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spacing w:line="360" w:lineRule="auto"/>
        <w:jc w:val="center"/>
        <w:rPr>
          <w:rFonts w:hint="eastAsia" w:ascii="宋体" w:hAnsi="宋体" w:eastAsia="宋体" w:cs="宋体"/>
          <w:b/>
          <w:color w:val="auto"/>
          <w:sz w:val="52"/>
          <w:szCs w:val="52"/>
          <w:highlight w:val="none"/>
        </w:rPr>
      </w:pPr>
      <w:r>
        <w:rPr>
          <w:rFonts w:hint="eastAsia" w:ascii="宋体" w:hAnsi="宋体" w:cs="宋体"/>
          <w:b/>
          <w:bCs/>
          <w:color w:val="auto"/>
          <w:sz w:val="48"/>
          <w:szCs w:val="48"/>
          <w:highlight w:val="none"/>
          <w:lang w:eastAsia="zh-CN"/>
        </w:rPr>
        <w:t>杭州市西湖区教育系统2024年激光投影机及一体化电子白板采购项目</w:t>
      </w:r>
    </w:p>
    <w:p>
      <w:pPr>
        <w:pStyle w:val="3"/>
        <w:rPr>
          <w:rFonts w:hint="eastAsia"/>
          <w:color w:val="auto"/>
          <w:highlight w:val="none"/>
          <w:lang w:eastAsia="zh-CN"/>
        </w:rPr>
      </w:pP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XHZFCG-2024-G-22</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杭州市西湖区教育装备保障服务中心</w:t>
      </w:r>
    </w:p>
    <w:p>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杭州市西湖区政府采购中心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杭州市西湖区教育系统202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年激光投影机及一体化电子白板采购项目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default" w:ascii="宋体" w:hAnsi="宋体" w:eastAsia="宋体" w:cs="宋体"/>
          <w:snapToGrid/>
          <w:color w:val="auto"/>
          <w:kern w:val="2"/>
          <w:sz w:val="24"/>
          <w:szCs w:val="24"/>
          <w:highlight w:val="none"/>
          <w:lang w:val="en-US"/>
        </w:rPr>
        <w:t>202</w:t>
      </w:r>
      <w:r>
        <w:rPr>
          <w:rStyle w:val="76"/>
          <w:rFonts w:hint="eastAsia" w:ascii="宋体" w:hAnsi="宋体" w:eastAsia="宋体" w:cs="宋体"/>
          <w:snapToGrid/>
          <w:color w:val="auto"/>
          <w:kern w:val="2"/>
          <w:sz w:val="24"/>
          <w:szCs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default" w:ascii="宋体" w:hAnsi="宋体" w:cs="宋体"/>
          <w:color w:val="auto"/>
          <w:sz w:val="24"/>
          <w:highlight w:val="none"/>
          <w:u w:val="single"/>
          <w:lang w:val="en-US"/>
        </w:rPr>
        <w:t>09</w:t>
      </w:r>
      <w:r>
        <w:rPr>
          <w:rFonts w:hint="eastAsia" w:ascii="宋体" w:hAnsi="宋体" w:cs="宋体"/>
          <w:color w:val="auto"/>
          <w:sz w:val="24"/>
          <w:highlight w:val="none"/>
          <w:u w:val="single"/>
        </w:rPr>
        <w:t>点</w:t>
      </w:r>
      <w:r>
        <w:rPr>
          <w:rFonts w:hint="default" w:ascii="宋体" w:hAnsi="宋体" w:cs="宋体"/>
          <w:color w:val="auto"/>
          <w:sz w:val="24"/>
          <w:highlight w:val="none"/>
          <w:u w:val="single"/>
          <w:lang w:val="en-US"/>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XHZFCG-2024-G-22</w:t>
      </w:r>
    </w:p>
    <w:p>
      <w:pPr>
        <w:spacing w:line="360" w:lineRule="auto"/>
        <w:ind w:left="480" w:hanging="480" w:hangingChars="200"/>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杭州市西湖区教育系统2024年激光投影机及一体化电子白板采购项目</w:t>
      </w: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 </w:t>
      </w:r>
      <w:r>
        <w:rPr>
          <w:rFonts w:hint="eastAsia" w:ascii="宋体" w:hAnsi="宋体" w:cs="宋体"/>
          <w:color w:val="auto"/>
          <w:sz w:val="24"/>
          <w:highlight w:val="none"/>
          <w:lang w:val="en-US" w:eastAsia="zh-CN"/>
        </w:rPr>
        <w:t>3621000.00</w:t>
      </w:r>
    </w:p>
    <w:p>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 xml:space="preserve"> </w:t>
      </w:r>
      <w:r>
        <w:rPr>
          <w:rFonts w:hint="eastAsia" w:ascii="宋体" w:hAnsi="宋体" w:cs="宋体"/>
          <w:color w:val="auto"/>
          <w:sz w:val="24"/>
          <w:highlight w:val="none"/>
          <w:lang w:val="en-US" w:eastAsia="zh-CN"/>
        </w:rPr>
        <w:t>3621000.00</w:t>
      </w:r>
    </w:p>
    <w:p>
      <w:pPr>
        <w:pStyle w:val="15"/>
        <w:spacing w:line="360" w:lineRule="auto"/>
        <w:ind w:firstLine="480"/>
        <w:rPr>
          <w:rFonts w:hint="eastAsia" w:hAnsi="宋体" w:cs="宋体"/>
          <w:bCs/>
          <w:snapToGrid/>
          <w:color w:val="auto"/>
          <w:kern w:val="2"/>
          <w:sz w:val="24"/>
          <w:szCs w:val="24"/>
          <w:highlight w:val="yellow"/>
          <w:lang w:eastAsia="zh-CN"/>
        </w:rPr>
      </w:pPr>
      <w:r>
        <w:rPr>
          <w:rFonts w:hint="eastAsia" w:ascii="宋体" w:hAnsi="宋体" w:eastAsia="宋体" w:cs="宋体"/>
          <w:b/>
          <w:snapToGrid/>
          <w:color w:val="auto"/>
          <w:kern w:val="2"/>
          <w:sz w:val="24"/>
          <w:szCs w:val="24"/>
          <w:highlight w:val="none"/>
          <w:lang w:val="en-US" w:eastAsia="zh-CN" w:bidi="ar-SA"/>
        </w:rPr>
        <w:t>采购需求：</w:t>
      </w:r>
      <w:r>
        <w:rPr>
          <w:rFonts w:hint="eastAsia" w:hAnsi="宋体" w:cs="宋体"/>
          <w:bCs/>
          <w:snapToGrid/>
          <w:color w:val="auto"/>
          <w:kern w:val="2"/>
          <w:sz w:val="24"/>
          <w:szCs w:val="24"/>
          <w:highlight w:val="none"/>
          <w:lang w:eastAsia="zh-CN"/>
        </w:rPr>
        <w:t>杭州市西湖区教育系统2024年激光投影机及一体化电子白板采购项目，</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激光投影机及一体化电子白板</w:t>
      </w:r>
      <w:r>
        <w:rPr>
          <w:rFonts w:hint="default" w:hAnsi="宋体" w:cs="宋体"/>
          <w:bCs/>
          <w:snapToGrid/>
          <w:color w:val="auto"/>
          <w:kern w:val="2"/>
          <w:sz w:val="24"/>
          <w:szCs w:val="24"/>
          <w:highlight w:val="none"/>
          <w:lang w:val="en-US" w:eastAsia="zh-CN"/>
        </w:rPr>
        <w:t>136</w:t>
      </w:r>
      <w:r>
        <w:rPr>
          <w:rFonts w:hint="eastAsia" w:hAnsi="宋体" w:cs="宋体"/>
          <w:bCs/>
          <w:snapToGrid/>
          <w:color w:val="auto"/>
          <w:kern w:val="2"/>
          <w:sz w:val="24"/>
          <w:szCs w:val="24"/>
          <w:highlight w:val="none"/>
          <w:lang w:eastAsia="zh-CN"/>
        </w:rPr>
        <w:t>套（注：1套激光投影机及一体化电子白板包括激光投影机和配套电子白板（默认配一块书写绿板和推拉板））和</w:t>
      </w:r>
      <w:r>
        <w:rPr>
          <w:rFonts w:hint="eastAsia" w:hAnsi="宋体" w:cs="宋体"/>
          <w:bCs/>
          <w:snapToGrid/>
          <w:color w:val="auto"/>
          <w:kern w:val="2"/>
          <w:sz w:val="24"/>
          <w:szCs w:val="24"/>
          <w:highlight w:val="none"/>
          <w:lang w:val="en-US" w:eastAsia="zh-CN"/>
        </w:rPr>
        <w:t>激光投影机17台</w:t>
      </w:r>
      <w:r>
        <w:rPr>
          <w:rFonts w:hint="eastAsia" w:hAnsi="宋体" w:cs="宋体"/>
          <w:bCs/>
          <w:snapToGrid/>
          <w:color w:val="auto"/>
          <w:kern w:val="2"/>
          <w:sz w:val="24"/>
          <w:szCs w:val="24"/>
          <w:highlight w:val="none"/>
          <w:lang w:eastAsia="zh-CN"/>
        </w:rPr>
        <w:t>。具体包括设备供货、软硬件的安装调试，以及相关的技术培训、技术服务等，所有设备提供不少于五年（含）7*24小时的免费售后现场技术服务。供应商可点击本公告下方“浏览采购文件”查看采购需求。</w:t>
      </w:r>
    </w:p>
    <w:p>
      <w:pPr>
        <w:pStyle w:val="15"/>
        <w:spacing w:line="360" w:lineRule="auto"/>
        <w:ind w:left="479" w:leftChars="228" w:firstLine="0" w:firstLineChars="0"/>
        <w:rPr>
          <w:rFonts w:hint="eastAsia"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标项名称：</w:t>
      </w:r>
      <w:r>
        <w:rPr>
          <w:rFonts w:hint="eastAsia" w:hAnsi="宋体" w:cs="宋体"/>
          <w:bCs/>
          <w:snapToGrid/>
          <w:color w:val="auto"/>
          <w:kern w:val="2"/>
          <w:sz w:val="24"/>
          <w:szCs w:val="24"/>
          <w:highlight w:val="none"/>
          <w:lang w:eastAsia="zh-CN"/>
        </w:rPr>
        <w:t>杭州市西湖区教育系统2024年激光投影机及一体化电子白板采购项目</w:t>
      </w:r>
      <w:r>
        <w:rPr>
          <w:rFonts w:hint="eastAsia" w:hAnsi="宋体" w:cs="宋体"/>
          <w:bCs/>
          <w:snapToGrid/>
          <w:color w:val="auto"/>
          <w:kern w:val="2"/>
          <w:sz w:val="24"/>
          <w:szCs w:val="24"/>
          <w:highlight w:val="none"/>
        </w:rPr>
        <w:t>数量：</w:t>
      </w:r>
      <w:r>
        <w:rPr>
          <w:rFonts w:hint="default" w:hAnsi="宋体" w:cs="宋体"/>
          <w:bCs/>
          <w:snapToGrid/>
          <w:color w:val="auto"/>
          <w:kern w:val="2"/>
          <w:sz w:val="24"/>
          <w:szCs w:val="24"/>
          <w:highlight w:val="none"/>
          <w:lang w:val="en-US"/>
        </w:rPr>
        <w:t>1</w:t>
      </w:r>
      <w:r>
        <w:rPr>
          <w:rFonts w:hint="eastAsia" w:hAnsi="宋体" w:cs="宋体"/>
          <w:bCs/>
          <w:snapToGrid/>
          <w:color w:val="auto"/>
          <w:kern w:val="2"/>
          <w:sz w:val="24"/>
          <w:szCs w:val="24"/>
          <w:highlight w:val="none"/>
          <w:lang w:val="en-US" w:eastAsia="zh-CN"/>
        </w:rPr>
        <w:t>批</w:t>
      </w:r>
    </w:p>
    <w:p>
      <w:pPr>
        <w:spacing w:line="360" w:lineRule="auto"/>
        <w:ind w:firstLine="480"/>
        <w:rPr>
          <w:rFonts w:hint="default" w:ascii="宋体" w:hAnsi="宋体" w:cs="宋体"/>
          <w:color w:val="auto"/>
          <w:sz w:val="24"/>
          <w:highlight w:val="none"/>
          <w:lang w:val="en-US"/>
        </w:rPr>
      </w:pPr>
      <w:r>
        <w:rPr>
          <w:rFonts w:hint="eastAsia" w:ascii="宋体" w:hAnsi="宋体" w:eastAsia="宋体" w:cs="宋体"/>
          <w:bCs/>
          <w:snapToGrid/>
          <w:color w:val="auto"/>
          <w:kern w:val="2"/>
          <w:sz w:val="24"/>
          <w:szCs w:val="24"/>
          <w:highlight w:val="none"/>
          <w:lang w:val="en-US" w:eastAsia="zh-CN" w:bidi="ar-SA"/>
        </w:rPr>
        <w:t>预算金额（元）：</w:t>
      </w:r>
      <w:r>
        <w:rPr>
          <w:rFonts w:hint="eastAsia" w:ascii="宋体" w:hAnsi="宋体" w:cs="宋体"/>
          <w:color w:val="auto"/>
          <w:sz w:val="24"/>
          <w:highlight w:val="none"/>
          <w:lang w:val="en-US" w:eastAsia="zh-CN"/>
        </w:rPr>
        <w:t>3621000.00</w:t>
      </w:r>
    </w:p>
    <w:p>
      <w:pPr>
        <w:pStyle w:val="15"/>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w:t>
      </w:r>
    </w:p>
    <w:p>
      <w:pPr>
        <w:pStyle w:val="1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激光投影机及一体化电子白板</w:t>
      </w:r>
      <w:r>
        <w:rPr>
          <w:rFonts w:hint="default" w:hAnsi="宋体" w:cs="宋体"/>
          <w:bCs/>
          <w:snapToGrid/>
          <w:color w:val="auto"/>
          <w:kern w:val="2"/>
          <w:sz w:val="24"/>
          <w:szCs w:val="24"/>
          <w:highlight w:val="none"/>
          <w:lang w:val="en-US" w:eastAsia="zh-CN"/>
        </w:rPr>
        <w:t>136</w:t>
      </w:r>
      <w:r>
        <w:rPr>
          <w:rFonts w:hint="eastAsia" w:hAnsi="宋体" w:cs="宋体"/>
          <w:bCs/>
          <w:snapToGrid/>
          <w:color w:val="auto"/>
          <w:kern w:val="2"/>
          <w:sz w:val="24"/>
          <w:szCs w:val="24"/>
          <w:highlight w:val="none"/>
          <w:lang w:eastAsia="zh-CN"/>
        </w:rPr>
        <w:t>套（注：1套激光投影机及一体化电子白板包括激光投影机和配套电子白板（默认配一块书写绿板和推拉板））和</w:t>
      </w:r>
      <w:r>
        <w:rPr>
          <w:rFonts w:hint="eastAsia" w:hAnsi="宋体" w:cs="宋体"/>
          <w:bCs/>
          <w:snapToGrid/>
          <w:color w:val="auto"/>
          <w:kern w:val="2"/>
          <w:sz w:val="24"/>
          <w:szCs w:val="24"/>
          <w:highlight w:val="none"/>
          <w:lang w:val="en-US" w:eastAsia="zh-CN"/>
        </w:rPr>
        <w:t>激光投影机17台</w:t>
      </w:r>
      <w:r>
        <w:rPr>
          <w:rFonts w:hint="eastAsia" w:hAnsi="宋体" w:cs="宋体"/>
          <w:bCs/>
          <w:snapToGrid/>
          <w:color w:val="auto"/>
          <w:kern w:val="2"/>
          <w:sz w:val="24"/>
          <w:szCs w:val="24"/>
          <w:highlight w:val="none"/>
          <w:lang w:eastAsia="zh-CN"/>
        </w:rPr>
        <w:t>。具体包括设备供货、软硬件的安装调试，以及相关的技术培训、技术服务等，所有设备提供不少于五年（含）7*24小时的免费售后现场技术服务。</w:t>
      </w:r>
    </w:p>
    <w:p>
      <w:pPr>
        <w:pStyle w:val="129"/>
        <w:numPr>
          <w:ilvl w:val="0"/>
          <w:numId w:val="0"/>
        </w:numPr>
        <w:spacing w:line="360" w:lineRule="auto"/>
        <w:ind w:leftChars="200"/>
        <w:outlineLvl w:val="9"/>
        <w:rPr>
          <w:rFonts w:hint="eastAsia" w:ascii="宋体" w:hAnsi="宋体" w:eastAsia="宋体" w:cs="宋体"/>
          <w:color w:val="auto"/>
          <w:highlight w:val="none"/>
          <w:lang w:val="en-US" w:eastAsia="zh-CN"/>
        </w:rPr>
      </w:pPr>
      <w:r>
        <w:rPr>
          <w:rFonts w:hint="eastAsia" w:ascii="宋体" w:hAnsi="宋体" w:cs="宋体"/>
          <w:b/>
          <w:color w:val="auto"/>
          <w:highlight w:val="none"/>
        </w:rPr>
        <w:t>合同</w:t>
      </w:r>
      <w:r>
        <w:rPr>
          <w:rFonts w:hint="eastAsia" w:ascii="宋体" w:hAnsi="宋体" w:cs="宋体"/>
          <w:b/>
          <w:color w:val="auto"/>
          <w:highlight w:val="none"/>
          <w:lang w:eastAsia="zh-CN"/>
        </w:rPr>
        <w:t>履约</w:t>
      </w:r>
      <w:r>
        <w:rPr>
          <w:rFonts w:hint="eastAsia" w:ascii="宋体" w:hAnsi="宋体" w:cs="宋体"/>
          <w:b/>
          <w:color w:val="auto"/>
          <w:highlight w:val="none"/>
        </w:rPr>
        <w:t>期限：2024年7月31日</w:t>
      </w:r>
      <w:r>
        <w:rPr>
          <w:rFonts w:hint="eastAsia" w:ascii="宋体" w:hAnsi="宋体" w:cs="宋体"/>
          <w:b/>
          <w:color w:val="auto"/>
          <w:highlight w:val="none"/>
          <w:lang w:val="en-US" w:eastAsia="zh-CN"/>
        </w:rPr>
        <w:t>前</w:t>
      </w:r>
      <w:r>
        <w:rPr>
          <w:rFonts w:hint="eastAsia"/>
          <w:b/>
          <w:bCs/>
          <w:color w:val="auto"/>
          <w:highlight w:val="none"/>
          <w:lang w:eastAsia="zh-CN"/>
        </w:rPr>
        <w:t>完成全部设备</w:t>
      </w:r>
      <w:r>
        <w:rPr>
          <w:rFonts w:hint="eastAsia"/>
          <w:b/>
          <w:bCs/>
          <w:color w:val="auto"/>
          <w:highlight w:val="none"/>
          <w:lang w:val="en-US" w:eastAsia="zh-CN"/>
        </w:rPr>
        <w:t>供货、</w:t>
      </w:r>
      <w:r>
        <w:rPr>
          <w:rFonts w:hint="eastAsia"/>
          <w:b/>
          <w:bCs/>
          <w:color w:val="auto"/>
          <w:highlight w:val="none"/>
          <w:lang w:eastAsia="zh-CN"/>
        </w:rPr>
        <w:t>安装</w:t>
      </w:r>
      <w:r>
        <w:rPr>
          <w:rFonts w:hint="eastAsia"/>
          <w:b/>
          <w:bCs/>
          <w:color w:val="auto"/>
          <w:highlight w:val="none"/>
          <w:lang w:val="en-US" w:eastAsia="zh-CN"/>
        </w:rPr>
        <w:t>调试</w:t>
      </w:r>
      <w:r>
        <w:rPr>
          <w:rFonts w:hint="eastAsia"/>
          <w:b/>
          <w:bCs/>
          <w:color w:val="auto"/>
          <w:highlight w:val="none"/>
          <w:lang w:eastAsia="zh-CN"/>
        </w:rPr>
        <w:t>；正常试运行1个月，培训并交付使用。</w:t>
      </w:r>
    </w:p>
    <w:p>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4.本项目的特定资格要求：</w:t>
      </w:r>
    </w:p>
    <w:p>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default" w:ascii="宋体" w:hAnsi="宋体" w:cs="宋体"/>
          <w:color w:val="auto"/>
          <w:sz w:val="24"/>
          <w:highlight w:val="none"/>
          <w:u w:val="single"/>
          <w:lang w:val="en-US"/>
        </w:rPr>
        <w:t>09</w:t>
      </w:r>
      <w:r>
        <w:rPr>
          <w:rFonts w:hint="eastAsia" w:ascii="宋体" w:hAnsi="宋体" w:cs="宋体"/>
          <w:color w:val="auto"/>
          <w:sz w:val="24"/>
          <w:highlight w:val="none"/>
          <w:u w:val="single"/>
        </w:rPr>
        <w:t>点</w:t>
      </w:r>
      <w:r>
        <w:rPr>
          <w:rFonts w:hint="default" w:ascii="宋体" w:hAnsi="宋体" w:cs="宋体"/>
          <w:color w:val="auto"/>
          <w:sz w:val="24"/>
          <w:highlight w:val="none"/>
          <w:u w:val="single"/>
          <w:lang w:val="en-US"/>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default" w:ascii="宋体" w:hAnsi="宋体" w:cs="宋体"/>
          <w:color w:val="auto"/>
          <w:sz w:val="24"/>
          <w:highlight w:val="none"/>
          <w:u w:val="single"/>
          <w:lang w:val="en-US"/>
        </w:rPr>
        <w:t>09</w:t>
      </w:r>
      <w:r>
        <w:rPr>
          <w:rFonts w:hint="eastAsia" w:ascii="宋体" w:hAnsi="宋体" w:cs="宋体"/>
          <w:color w:val="auto"/>
          <w:sz w:val="24"/>
          <w:highlight w:val="none"/>
          <w:u w:val="single"/>
        </w:rPr>
        <w:t>点</w:t>
      </w:r>
      <w:r>
        <w:rPr>
          <w:rFonts w:hint="default" w:ascii="宋体" w:hAnsi="宋体" w:cs="宋体"/>
          <w:color w:val="auto"/>
          <w:sz w:val="24"/>
          <w:highlight w:val="none"/>
          <w:u w:val="single"/>
          <w:lang w:val="en-US"/>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杭州市西湖区教育装备保障服务中心</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地    址：杭州市西湖区文三西路668号</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传    真： </w:t>
      </w:r>
      <w:r>
        <w:rPr>
          <w:rFonts w:hint="default" w:ascii="宋体" w:hAnsi="宋体" w:cs="宋体"/>
          <w:color w:val="auto"/>
          <w:sz w:val="24"/>
          <w:highlight w:val="none"/>
          <w:lang w:val="en-US"/>
        </w:rPr>
        <w:t>/</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项目联系人（询问）： </w:t>
      </w:r>
      <w:r>
        <w:rPr>
          <w:rFonts w:hint="eastAsia" w:ascii="宋体" w:hAnsi="宋体" w:cs="宋体"/>
          <w:color w:val="auto"/>
          <w:sz w:val="24"/>
          <w:highlight w:val="none"/>
          <w:lang w:val="en-US" w:eastAsia="zh-CN"/>
        </w:rPr>
        <w:t>卢老师</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 </w:t>
      </w:r>
      <w:r>
        <w:rPr>
          <w:rFonts w:hint="default" w:ascii="宋体" w:hAnsi="宋体" w:cs="宋体"/>
          <w:color w:val="auto"/>
          <w:sz w:val="24"/>
          <w:highlight w:val="none"/>
          <w:lang w:val="en-US"/>
        </w:rPr>
        <w:t>0571-899</w:t>
      </w:r>
      <w:r>
        <w:rPr>
          <w:rFonts w:hint="eastAsia" w:ascii="宋体" w:hAnsi="宋体" w:cs="宋体"/>
          <w:color w:val="auto"/>
          <w:sz w:val="24"/>
          <w:highlight w:val="none"/>
          <w:lang w:val="en-US" w:eastAsia="zh-CN"/>
        </w:rPr>
        <w:t>65036</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唐老师</w:t>
      </w:r>
      <w:r>
        <w:rPr>
          <w:rFonts w:hint="eastAsia" w:ascii="宋体" w:hAnsi="宋体" w:cs="宋体"/>
          <w:color w:val="auto"/>
          <w:sz w:val="24"/>
          <w:highlight w:val="none"/>
        </w:rPr>
        <w:t xml:space="preserve">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质疑联系方式： </w:t>
      </w:r>
      <w:r>
        <w:rPr>
          <w:rFonts w:hint="default" w:ascii="宋体" w:hAnsi="宋体" w:cs="宋体"/>
          <w:color w:val="auto"/>
          <w:sz w:val="24"/>
          <w:highlight w:val="none"/>
          <w:lang w:val="en-US"/>
        </w:rPr>
        <w:t>0571-899</w:t>
      </w:r>
      <w:r>
        <w:rPr>
          <w:rFonts w:hint="eastAsia" w:ascii="宋体" w:hAnsi="宋体" w:cs="宋体"/>
          <w:color w:val="auto"/>
          <w:sz w:val="24"/>
          <w:highlight w:val="none"/>
          <w:lang w:val="en-US" w:eastAsia="zh-CN"/>
        </w:rPr>
        <w:t>65009</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杭州市西湖区政府采购中心</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杭州市西湖区文一西路858号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r>
        <w:rPr>
          <w:rFonts w:hint="default" w:ascii="宋体" w:hAnsi="宋体" w:cs="宋体"/>
          <w:color w:val="auto"/>
          <w:sz w:val="24"/>
          <w:highlight w:val="none"/>
          <w:lang w:val="en-US"/>
        </w:rPr>
        <w:t>/</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邵</w:t>
      </w:r>
      <w:r>
        <w:rPr>
          <w:rFonts w:hint="eastAsia" w:ascii="宋体" w:hAnsi="宋体" w:cs="宋体"/>
          <w:color w:val="auto"/>
          <w:sz w:val="24"/>
          <w:highlight w:val="none"/>
          <w:lang w:val="en-US" w:eastAsia="zh-CN"/>
        </w:rPr>
        <w:t>一成</w:t>
      </w:r>
      <w:r>
        <w:rPr>
          <w:rFonts w:hint="eastAsia" w:ascii="宋体" w:hAnsi="宋体" w:cs="宋体"/>
          <w:color w:val="auto"/>
          <w:sz w:val="24"/>
          <w:highlight w:val="none"/>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eastAsia="zh-CN"/>
        </w:rPr>
        <w:t>0571-89511007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缪</w:t>
      </w:r>
      <w:r>
        <w:rPr>
          <w:rFonts w:hint="eastAsia" w:ascii="宋体" w:hAnsi="宋体" w:cs="宋体"/>
          <w:color w:val="auto"/>
          <w:sz w:val="24"/>
          <w:highlight w:val="none"/>
          <w:lang w:val="en-US" w:eastAsia="zh-CN"/>
        </w:rPr>
        <w:t>新新</w:t>
      </w:r>
      <w:r>
        <w:rPr>
          <w:rFonts w:hint="eastAsia" w:ascii="宋体" w:hAnsi="宋体" w:cs="宋体"/>
          <w:color w:val="auto"/>
          <w:sz w:val="24"/>
          <w:highlight w:val="none"/>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eastAsia="zh-CN"/>
        </w:rPr>
        <w:t>0571-89511561</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ind w:left="479" w:leftChars="228" w:firstLine="0" w:firstLineChars="0"/>
        <w:rPr>
          <w:rFonts w:ascii="宋体" w:hAnsi="宋体" w:cs="宋体"/>
          <w:color w:val="auto"/>
          <w:sz w:val="24"/>
          <w:highlight w:val="none"/>
        </w:rPr>
      </w:pPr>
      <w:r>
        <w:rPr>
          <w:rFonts w:hint="eastAsia" w:ascii="宋体" w:hAnsi="宋体" w:cs="宋体"/>
          <w:sz w:val="24"/>
        </w:rPr>
        <w:t>名 称：杭州市西湖区财政局、浙江省政府采购行政裁决服务中心（杭州）</w:t>
      </w:r>
      <w:r>
        <w:rPr>
          <w:rFonts w:hint="eastAsia" w:ascii="宋体" w:hAnsi="宋体" w:cs="宋体"/>
          <w:sz w:val="24"/>
        </w:rPr>
        <w:br w:type="textWrapping"/>
      </w:r>
      <w:r>
        <w:rPr>
          <w:rFonts w:hint="eastAsia" w:ascii="宋体" w:hAnsi="宋体" w:cs="宋体"/>
          <w:sz w:val="24"/>
        </w:rPr>
        <w:t xml:space="preserve">地 址：杭州市上城区四季青街道新业路市民之家G03办公室（快递仅限ems或顺丰） </w:t>
      </w:r>
      <w:r>
        <w:rPr>
          <w:rFonts w:hint="eastAsia" w:ascii="宋体" w:hAnsi="宋体" w:cs="宋体"/>
          <w:sz w:val="24"/>
        </w:rPr>
        <w:br w:type="textWrapping"/>
      </w:r>
      <w:r>
        <w:rPr>
          <w:rFonts w:hint="eastAsia" w:ascii="宋体" w:hAnsi="宋体" w:cs="宋体"/>
          <w:sz w:val="24"/>
        </w:rPr>
        <w:t>传 真： /</w:t>
      </w:r>
      <w:r>
        <w:rPr>
          <w:rFonts w:hint="eastAsia" w:ascii="宋体" w:hAnsi="宋体" w:cs="宋体"/>
          <w:sz w:val="24"/>
        </w:rPr>
        <w:br w:type="textWrapping"/>
      </w:r>
      <w:r>
        <w:rPr>
          <w:rFonts w:hint="eastAsia" w:ascii="宋体" w:hAnsi="宋体" w:cs="宋体"/>
          <w:sz w:val="24"/>
        </w:rPr>
        <w:t>联系人 ：朱女士、王女士</w:t>
      </w:r>
      <w:r>
        <w:rPr>
          <w:rFonts w:hint="eastAsia" w:ascii="宋体" w:hAnsi="宋体" w:cs="宋体"/>
          <w:sz w:val="24"/>
        </w:rPr>
        <w:br w:type="textWrapping"/>
      </w:r>
      <w:r>
        <w:rPr>
          <w:rFonts w:hint="eastAsia" w:ascii="宋体" w:hAnsi="宋体" w:cs="宋体"/>
          <w:sz w:val="24"/>
        </w:rPr>
        <w:t xml:space="preserve">监督投诉电话：0571-85252453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33"/>
        <w:spacing w:line="360" w:lineRule="auto"/>
        <w:jc w:val="center"/>
        <w:rPr>
          <w:rFonts w:hint="eastAsia" w:hAnsi="宋体" w:cs="宋体"/>
          <w:b/>
          <w:color w:val="auto"/>
          <w:sz w:val="36"/>
          <w:szCs w:val="20"/>
          <w:highlight w:val="none"/>
        </w:rPr>
      </w:pPr>
    </w:p>
    <w:p>
      <w:pPr>
        <w:pStyle w:val="33"/>
        <w:spacing w:line="360" w:lineRule="auto"/>
        <w:jc w:val="center"/>
        <w:rPr>
          <w:rFonts w:hint="eastAsia" w:hAnsi="宋体" w:cs="宋体"/>
          <w:b/>
          <w:color w:val="auto"/>
          <w:sz w:val="36"/>
          <w:szCs w:val="20"/>
          <w:highlight w:val="none"/>
        </w:rPr>
      </w:pPr>
    </w:p>
    <w:p>
      <w:pPr>
        <w:pStyle w:val="33"/>
        <w:spacing w:line="360" w:lineRule="auto"/>
        <w:jc w:val="center"/>
        <w:rPr>
          <w:rFonts w:hint="eastAsia" w:hAnsi="宋体" w:cs="宋体"/>
          <w:b/>
          <w:color w:val="auto"/>
          <w:sz w:val="36"/>
          <w:szCs w:val="20"/>
          <w:highlight w:val="none"/>
        </w:rPr>
      </w:pPr>
    </w:p>
    <w:p>
      <w:pPr>
        <w:pStyle w:val="33"/>
        <w:spacing w:line="360" w:lineRule="auto"/>
        <w:jc w:val="center"/>
        <w:rPr>
          <w:rFonts w:hint="eastAsia" w:hAnsi="宋体" w:cs="宋体"/>
          <w:b/>
          <w:color w:val="auto"/>
          <w:sz w:val="36"/>
          <w:szCs w:val="20"/>
          <w:highlight w:val="none"/>
        </w:rPr>
      </w:pPr>
    </w:p>
    <w:p>
      <w:pPr>
        <w:pStyle w:val="33"/>
        <w:spacing w:line="360" w:lineRule="auto"/>
        <w:jc w:val="center"/>
        <w:rPr>
          <w:rFonts w:hint="eastAsia" w:hAnsi="宋体" w:cs="宋体"/>
          <w:b/>
          <w:color w:val="auto"/>
          <w:sz w:val="36"/>
          <w:szCs w:val="20"/>
          <w:highlight w:val="none"/>
        </w:rPr>
      </w:pPr>
    </w:p>
    <w:p>
      <w:pPr>
        <w:pStyle w:val="33"/>
        <w:spacing w:line="360" w:lineRule="auto"/>
        <w:jc w:val="center"/>
        <w:rPr>
          <w:rFonts w:hint="eastAsia" w:hAnsi="宋体" w:cs="宋体"/>
          <w:b/>
          <w:color w:val="auto"/>
          <w:sz w:val="36"/>
          <w:szCs w:val="20"/>
          <w:highlight w:val="none"/>
        </w:rPr>
      </w:pPr>
    </w:p>
    <w:p>
      <w:pPr>
        <w:pStyle w:val="33"/>
        <w:spacing w:line="360" w:lineRule="auto"/>
        <w:jc w:val="center"/>
        <w:rPr>
          <w:rFonts w:hint="eastAsia" w:hAnsi="宋体" w:cs="宋体"/>
          <w:b/>
          <w:color w:val="auto"/>
          <w:sz w:val="36"/>
          <w:szCs w:val="20"/>
          <w:highlight w:val="none"/>
        </w:rPr>
      </w:pPr>
    </w:p>
    <w:p>
      <w:pPr>
        <w:pStyle w:val="33"/>
        <w:spacing w:line="360" w:lineRule="auto"/>
        <w:jc w:val="center"/>
        <w:rPr>
          <w:rFonts w:hint="eastAsia" w:hAnsi="宋体" w:cs="宋体"/>
          <w:b/>
          <w:color w:val="auto"/>
          <w:sz w:val="36"/>
          <w:szCs w:val="20"/>
          <w:highlight w:val="none"/>
        </w:rPr>
      </w:pPr>
    </w:p>
    <w:p>
      <w:pPr>
        <w:pStyle w:val="33"/>
        <w:spacing w:line="360" w:lineRule="auto"/>
        <w:jc w:val="center"/>
        <w:rPr>
          <w:rFonts w:hint="eastAsia" w:hAnsi="宋体" w:cs="宋体"/>
          <w:b/>
          <w:color w:val="auto"/>
          <w:sz w:val="36"/>
          <w:szCs w:val="20"/>
          <w:highlight w:val="none"/>
        </w:rPr>
      </w:pPr>
    </w:p>
    <w:p>
      <w:pPr>
        <w:pStyle w:val="33"/>
        <w:spacing w:line="360" w:lineRule="auto"/>
        <w:jc w:val="center"/>
        <w:rPr>
          <w:rFonts w:hint="eastAsia" w:hAnsi="宋体" w:cs="宋体"/>
          <w:b/>
          <w:color w:val="auto"/>
          <w:sz w:val="36"/>
          <w:szCs w:val="20"/>
          <w:highlight w:val="none"/>
        </w:rPr>
      </w:pPr>
    </w:p>
    <w:p>
      <w:pPr>
        <w:pStyle w:val="33"/>
        <w:spacing w:line="360" w:lineRule="auto"/>
        <w:jc w:val="center"/>
        <w:outlineLvl w:val="0"/>
        <w:rPr>
          <w:rFonts w:hAnsi="宋体" w:cs="宋体"/>
          <w:b/>
          <w:color w:val="auto"/>
          <w:sz w:val="36"/>
          <w:szCs w:val="20"/>
          <w:highlight w:val="none"/>
        </w:rPr>
      </w:pPr>
      <w:r>
        <w:rPr>
          <w:rFonts w:hint="eastAsia" w:hAnsi="宋体" w:cs="宋体"/>
          <w:b/>
          <w:color w:val="auto"/>
          <w:sz w:val="36"/>
          <w:szCs w:val="20"/>
          <w:highlight w:val="none"/>
        </w:rPr>
        <w:t>第二部分</w:t>
      </w:r>
      <w:bookmarkEnd w:id="8"/>
      <w:r>
        <w:rPr>
          <w:rFonts w:hint="eastAsia" w:hAnsi="宋体" w:cs="宋体"/>
          <w:b/>
          <w:color w:val="auto"/>
          <w:sz w:val="36"/>
          <w:szCs w:val="20"/>
          <w:highlight w:val="none"/>
        </w:rPr>
        <w:t xml:space="preserve"> 投标人须知</w:t>
      </w:r>
      <w:bookmarkEnd w:id="9"/>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341"/>
        <w:gridCol w:w="1515"/>
        <w:gridCol w:w="72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34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51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27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1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727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b w:val="0"/>
                <w:bCs w:val="0"/>
                <w:color w:val="auto"/>
                <w:sz w:val="24"/>
                <w:szCs w:val="24"/>
                <w:highlight w:val="none"/>
                <w:u w:val="single"/>
                <w:lang w:val="en-US" w:eastAsia="zh-CN"/>
              </w:rPr>
              <w:t>激光投影机、电子白板及配套绿板</w:t>
            </w:r>
            <w:r>
              <w:rPr>
                <w:rFonts w:hint="eastAsia" w:ascii="宋体" w:hAnsi="宋体" w:cs="宋体"/>
                <w:b w:val="0"/>
                <w:bCs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1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270"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pacing w:line="360" w:lineRule="auto"/>
              <w:rPr>
                <w:rFonts w:ascii="宋体" w:hAnsi="宋体" w:eastAsia="宋体" w:cs="宋体"/>
                <w:color w:val="auto"/>
                <w:highlight w:val="none"/>
                <w:lang w:val="en-US"/>
              </w:rPr>
            </w:pPr>
            <w:r>
              <w:rPr>
                <w:rFonts w:hint="eastAsia" w:ascii="宋体" w:hAnsi="宋体" w:cs="宋体"/>
                <w:sz w:val="24"/>
              </w:rPr>
              <w:t>标的：</w:t>
            </w:r>
            <w:r>
              <w:rPr>
                <w:rFonts w:hint="eastAsia" w:ascii="宋体" w:hAnsi="宋体" w:eastAsia="宋体" w:cs="宋体"/>
                <w:sz w:val="24"/>
                <w:u w:val="single"/>
                <w:lang w:eastAsia="zh-CN"/>
              </w:rPr>
              <w:t>杭州市西湖区教育系统2024年激光投影机及一体化电子白板采购项目，</w:t>
            </w:r>
            <w:r>
              <w:rPr>
                <w:rFonts w:hint="eastAsia" w:ascii="宋体" w:hAnsi="宋体" w:cs="宋体"/>
                <w:sz w:val="24"/>
              </w:rPr>
              <w:t>所属行业：</w:t>
            </w:r>
            <w:r>
              <w:rPr>
                <w:rFonts w:hint="eastAsia" w:ascii="宋体" w:hAnsi="宋体" w:cs="宋体"/>
                <w:sz w:val="24"/>
                <w:u w:val="singl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51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27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t>优先采购向我国企业转让技术、与我国企业签订消化吸收再创新方案的供应商的进口产品，详见评分标准。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51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727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安装、</w:t>
            </w:r>
            <w:r>
              <w:rPr>
                <w:rFonts w:hint="eastAsia" w:ascii="宋体" w:hAnsi="宋体" w:cs="宋体"/>
                <w:color w:val="auto"/>
                <w:sz w:val="24"/>
                <w:highlight w:val="none"/>
                <w:u w:val="single"/>
                <w:lang w:val="en-US" w:eastAsia="zh-CN"/>
              </w:rPr>
              <w:t>运输</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51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727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6"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51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727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szCs w:val="24"/>
                <w:highlight w:val="none"/>
              </w:rPr>
            </w:pPr>
            <w:sdt>
              <w:sdtPr>
                <w:rPr>
                  <w:rFonts w:hint="eastAsia"/>
                  <w:color w:val="auto"/>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sz w:val="24"/>
                <w:szCs w:val="24"/>
                <w:highlight w:val="none"/>
              </w:rPr>
              <w:t>A不要求提供。</w:t>
            </w:r>
          </w:p>
          <w:p>
            <w:pPr>
              <w:spacing w:line="360" w:lineRule="auto"/>
              <w:rPr>
                <w:rFonts w:hint="eastAsia" w:ascii="宋体" w:hAnsi="宋体" w:eastAsia="宋体" w:cs="宋体"/>
                <w:color w:val="auto"/>
                <w:sz w:val="24"/>
                <w:szCs w:val="24"/>
                <w:highlight w:val="none"/>
                <w:lang w:eastAsia="zh-CN"/>
              </w:rPr>
            </w:pPr>
            <w:sdt>
              <w:sdtPr>
                <w:rPr>
                  <w:rFonts w:hint="eastAsia" w:ascii="宋体" w:hAnsi="宋体" w:eastAsia="宋体" w:cs="宋体"/>
                  <w:color w:val="auto"/>
                  <w:sz w:val="24"/>
                  <w:szCs w:val="24"/>
                  <w:highlight w:val="none"/>
                </w:rPr>
                <w:id w:val="1026831988"/>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rPr>
              <w:t>B要求提供（未提供样品或提供样品不满足采购需求实质性条件的供应商，投标无效）</w:t>
            </w:r>
            <w:r>
              <w:rPr>
                <w:rFonts w:hint="eastAsia" w:ascii="宋体" w:hAnsi="宋体" w:eastAsia="宋体" w:cs="宋体"/>
                <w:color w:val="auto"/>
                <w:sz w:val="24"/>
                <w:szCs w:val="24"/>
                <w:highlight w:val="none"/>
                <w:lang w:eastAsia="zh-CN"/>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cs="宋体" w:asciiTheme="minorEastAsia" w:hAnsiTheme="minorEastAsia" w:eastAsiaTheme="minorEastAsia"/>
                <w:sz w:val="24"/>
                <w:highlight w:val="none"/>
                <w:u w:val="single"/>
                <w:lang w:eastAsia="zh-CN"/>
              </w:rPr>
              <w:t>详见招标文件第四部分</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eastAsia="宋体" w:cs="宋体"/>
                <w:sz w:val="24"/>
                <w:szCs w:val="24"/>
                <w:highlight w:val="none"/>
                <w:u w:val="single"/>
                <w:lang w:eastAsia="zh-CN"/>
              </w:rPr>
              <w:t>详见采购需求</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eastAsia="宋体" w:cs="宋体"/>
                <w:color w:val="auto"/>
                <w:kern w:val="0"/>
                <w:sz w:val="24"/>
                <w:highlight w:val="none"/>
                <w:u w:val="single"/>
              </w:rPr>
              <w:t>：</w:t>
            </w:r>
            <w:r>
              <w:rPr>
                <w:rFonts w:hint="eastAsia" w:ascii="宋体" w:hAnsi="宋体" w:eastAsia="宋体" w:cs="宋体"/>
                <w:b/>
                <w:bCs/>
                <w:color w:val="auto"/>
                <w:kern w:val="0"/>
                <w:sz w:val="24"/>
                <w:highlight w:val="none"/>
                <w:u w:val="single"/>
              </w:rPr>
              <w:t>202</w:t>
            </w:r>
            <w:r>
              <w:rPr>
                <w:rFonts w:hint="eastAsia" w:ascii="宋体" w:hAnsi="宋体" w:eastAsia="宋体" w:cs="宋体"/>
                <w:b/>
                <w:bCs/>
                <w:color w:val="auto"/>
                <w:kern w:val="0"/>
                <w:sz w:val="24"/>
                <w:highlight w:val="none"/>
                <w:u w:val="single"/>
                <w:lang w:val="en-US" w:eastAsia="zh-CN"/>
              </w:rPr>
              <w:t>4</w:t>
            </w:r>
            <w:r>
              <w:rPr>
                <w:rFonts w:hint="eastAsia" w:ascii="宋体" w:hAnsi="宋体" w:eastAsia="宋体" w:cs="宋体"/>
                <w:b/>
                <w:bCs/>
                <w:color w:val="auto"/>
                <w:kern w:val="0"/>
                <w:sz w:val="24"/>
                <w:highlight w:val="none"/>
                <w:u w:val="single"/>
              </w:rPr>
              <w:t>年</w:t>
            </w:r>
            <w:r>
              <w:rPr>
                <w:rFonts w:hint="eastAsia" w:ascii="宋体" w:hAnsi="宋体" w:cs="宋体"/>
                <w:b/>
                <w:bCs/>
                <w:color w:val="auto"/>
                <w:kern w:val="0"/>
                <w:sz w:val="24"/>
                <w:highlight w:val="none"/>
                <w:u w:val="single"/>
                <w:lang w:val="en-US" w:eastAsia="zh-CN"/>
              </w:rPr>
              <w:t>6</w:t>
            </w:r>
            <w:r>
              <w:rPr>
                <w:rFonts w:hint="eastAsia" w:ascii="宋体" w:hAnsi="宋体" w:eastAsia="宋体" w:cs="宋体"/>
                <w:b/>
                <w:bCs/>
                <w:color w:val="auto"/>
                <w:kern w:val="0"/>
                <w:sz w:val="24"/>
                <w:highlight w:val="none"/>
                <w:u w:val="single"/>
              </w:rPr>
              <w:t>月</w:t>
            </w:r>
            <w:r>
              <w:rPr>
                <w:rFonts w:hint="eastAsia" w:ascii="宋体" w:hAnsi="宋体" w:cs="宋体"/>
                <w:b/>
                <w:bCs/>
                <w:color w:val="auto"/>
                <w:kern w:val="0"/>
                <w:sz w:val="24"/>
                <w:highlight w:val="none"/>
                <w:u w:val="single"/>
                <w:lang w:val="en-US" w:eastAsia="zh-CN"/>
              </w:rPr>
              <w:t>3</w:t>
            </w:r>
            <w:r>
              <w:rPr>
                <w:rFonts w:hint="eastAsia" w:ascii="宋体" w:hAnsi="宋体" w:eastAsia="宋体" w:cs="宋体"/>
                <w:b/>
                <w:bCs/>
                <w:color w:val="auto"/>
                <w:kern w:val="0"/>
                <w:sz w:val="24"/>
                <w:highlight w:val="none"/>
                <w:u w:val="single"/>
              </w:rPr>
              <w:t>日</w:t>
            </w:r>
            <w:r>
              <w:rPr>
                <w:rFonts w:hint="eastAsia" w:ascii="宋体" w:hAnsi="宋体" w:cs="宋体"/>
                <w:b/>
                <w:bCs/>
                <w:color w:val="auto"/>
                <w:kern w:val="0"/>
                <w:sz w:val="24"/>
                <w:highlight w:val="none"/>
                <w:u w:val="single"/>
                <w:lang w:val="en-US" w:eastAsia="zh-CN"/>
              </w:rPr>
              <w:t>8</w:t>
            </w:r>
            <w:r>
              <w:rPr>
                <w:rFonts w:hint="eastAsia" w:ascii="宋体" w:hAnsi="宋体" w:eastAsia="宋体" w:cs="宋体"/>
                <w:b/>
                <w:bCs/>
                <w:color w:val="auto"/>
                <w:kern w:val="0"/>
                <w:sz w:val="24"/>
                <w:highlight w:val="none"/>
                <w:u w:val="single"/>
              </w:rPr>
              <w:t>点</w:t>
            </w:r>
            <w:r>
              <w:rPr>
                <w:rFonts w:hint="eastAsia" w:ascii="宋体" w:hAnsi="宋体" w:cs="宋体"/>
                <w:b/>
                <w:bCs/>
                <w:color w:val="auto"/>
                <w:kern w:val="0"/>
                <w:sz w:val="24"/>
                <w:highlight w:val="none"/>
                <w:u w:val="single"/>
                <w:lang w:val="en-US" w:eastAsia="zh-CN"/>
              </w:rPr>
              <w:t>3</w:t>
            </w:r>
            <w:r>
              <w:rPr>
                <w:rFonts w:hint="eastAsia" w:ascii="宋体" w:hAnsi="宋体" w:eastAsia="宋体" w:cs="宋体"/>
                <w:b/>
                <w:bCs/>
                <w:color w:val="auto"/>
                <w:kern w:val="0"/>
                <w:sz w:val="24"/>
                <w:highlight w:val="none"/>
                <w:u w:val="single"/>
                <w:lang w:val="en-US" w:eastAsia="zh-CN"/>
              </w:rPr>
              <w:t>0</w:t>
            </w:r>
            <w:r>
              <w:rPr>
                <w:rFonts w:hint="eastAsia" w:ascii="宋体" w:hAnsi="宋体" w:eastAsia="宋体" w:cs="宋体"/>
                <w:b/>
                <w:bCs/>
                <w:color w:val="auto"/>
                <w:kern w:val="0"/>
                <w:sz w:val="24"/>
                <w:highlight w:val="none"/>
                <w:u w:val="single"/>
              </w:rPr>
              <w:t>分</w:t>
            </w:r>
            <w:r>
              <w:rPr>
                <w:rFonts w:hint="eastAsia" w:ascii="宋体" w:hAnsi="宋体" w:eastAsia="宋体" w:cs="宋体"/>
                <w:b/>
                <w:bCs/>
                <w:color w:val="auto"/>
                <w:kern w:val="0"/>
                <w:sz w:val="24"/>
                <w:highlight w:val="none"/>
                <w:u w:val="single"/>
                <w:lang w:val="en-US" w:eastAsia="zh-CN"/>
              </w:rPr>
              <w:t>-</w:t>
            </w:r>
            <w:r>
              <w:rPr>
                <w:rFonts w:hint="eastAsia" w:ascii="宋体" w:hAnsi="宋体" w:eastAsia="宋体" w:cs="宋体"/>
                <w:b/>
                <w:bCs/>
                <w:color w:val="auto"/>
                <w:kern w:val="0"/>
                <w:sz w:val="24"/>
                <w:highlight w:val="none"/>
                <w:u w:val="single"/>
              </w:rPr>
              <w:t xml:space="preserve"> 202</w:t>
            </w:r>
            <w:r>
              <w:rPr>
                <w:rFonts w:hint="eastAsia" w:ascii="宋体" w:hAnsi="宋体" w:eastAsia="宋体" w:cs="宋体"/>
                <w:b/>
                <w:bCs/>
                <w:color w:val="auto"/>
                <w:kern w:val="0"/>
                <w:sz w:val="24"/>
                <w:highlight w:val="none"/>
                <w:u w:val="single"/>
                <w:lang w:val="en-US" w:eastAsia="zh-CN"/>
              </w:rPr>
              <w:t>4</w:t>
            </w:r>
            <w:r>
              <w:rPr>
                <w:rFonts w:hint="eastAsia" w:ascii="宋体" w:hAnsi="宋体" w:eastAsia="宋体" w:cs="宋体"/>
                <w:b/>
                <w:bCs/>
                <w:color w:val="auto"/>
                <w:kern w:val="0"/>
                <w:sz w:val="24"/>
                <w:highlight w:val="none"/>
                <w:u w:val="single"/>
              </w:rPr>
              <w:t>年</w:t>
            </w:r>
            <w:r>
              <w:rPr>
                <w:rFonts w:hint="eastAsia" w:ascii="宋体" w:hAnsi="宋体" w:cs="宋体"/>
                <w:b/>
                <w:bCs/>
                <w:color w:val="auto"/>
                <w:kern w:val="0"/>
                <w:sz w:val="24"/>
                <w:highlight w:val="none"/>
                <w:u w:val="single"/>
                <w:lang w:val="en-US" w:eastAsia="zh-CN"/>
              </w:rPr>
              <w:t>6</w:t>
            </w:r>
            <w:r>
              <w:rPr>
                <w:rFonts w:hint="eastAsia" w:ascii="宋体" w:hAnsi="宋体" w:eastAsia="宋体" w:cs="宋体"/>
                <w:b/>
                <w:bCs/>
                <w:color w:val="auto"/>
                <w:kern w:val="0"/>
                <w:sz w:val="24"/>
                <w:highlight w:val="none"/>
                <w:u w:val="single"/>
              </w:rPr>
              <w:t>月</w:t>
            </w:r>
            <w:r>
              <w:rPr>
                <w:rFonts w:hint="eastAsia" w:ascii="宋体" w:hAnsi="宋体" w:cs="宋体"/>
                <w:b/>
                <w:bCs/>
                <w:color w:val="auto"/>
                <w:kern w:val="0"/>
                <w:sz w:val="24"/>
                <w:highlight w:val="none"/>
                <w:u w:val="single"/>
                <w:lang w:val="en-US" w:eastAsia="zh-CN"/>
              </w:rPr>
              <w:t>3</w:t>
            </w:r>
            <w:r>
              <w:rPr>
                <w:rFonts w:hint="eastAsia" w:ascii="宋体" w:hAnsi="宋体" w:eastAsia="宋体" w:cs="宋体"/>
                <w:b/>
                <w:bCs/>
                <w:color w:val="auto"/>
                <w:kern w:val="0"/>
                <w:sz w:val="24"/>
                <w:highlight w:val="none"/>
                <w:u w:val="single"/>
              </w:rPr>
              <w:t>日</w:t>
            </w:r>
            <w:r>
              <w:rPr>
                <w:rFonts w:hint="eastAsia" w:ascii="宋体" w:hAnsi="宋体" w:cs="宋体"/>
                <w:b/>
                <w:bCs/>
                <w:color w:val="auto"/>
                <w:kern w:val="0"/>
                <w:sz w:val="24"/>
                <w:highlight w:val="none"/>
                <w:u w:val="single"/>
                <w:lang w:val="en-US" w:eastAsia="zh-CN"/>
              </w:rPr>
              <w:t>9</w:t>
            </w:r>
            <w:r>
              <w:rPr>
                <w:rFonts w:hint="eastAsia" w:ascii="宋体" w:hAnsi="宋体" w:eastAsia="宋体" w:cs="宋体"/>
                <w:b/>
                <w:bCs/>
                <w:color w:val="auto"/>
                <w:kern w:val="0"/>
                <w:sz w:val="24"/>
                <w:highlight w:val="none"/>
                <w:u w:val="single"/>
              </w:rPr>
              <w:t>点</w:t>
            </w:r>
            <w:r>
              <w:rPr>
                <w:rFonts w:hint="eastAsia" w:ascii="宋体" w:hAnsi="宋体" w:cs="宋体"/>
                <w:b/>
                <w:bCs/>
                <w:color w:val="auto"/>
                <w:kern w:val="0"/>
                <w:sz w:val="24"/>
                <w:highlight w:val="none"/>
                <w:u w:val="single"/>
                <w:lang w:val="en-US" w:eastAsia="zh-CN"/>
              </w:rPr>
              <w:t>3</w:t>
            </w:r>
            <w:r>
              <w:rPr>
                <w:rFonts w:hint="eastAsia" w:ascii="宋体" w:hAnsi="宋体" w:eastAsia="宋体" w:cs="宋体"/>
                <w:b/>
                <w:bCs/>
                <w:color w:val="auto"/>
                <w:kern w:val="0"/>
                <w:sz w:val="24"/>
                <w:highlight w:val="none"/>
                <w:u w:val="single"/>
                <w:lang w:val="en-US" w:eastAsia="zh-CN"/>
              </w:rPr>
              <w:t>0</w:t>
            </w:r>
            <w:r>
              <w:rPr>
                <w:rFonts w:hint="eastAsia" w:ascii="宋体" w:hAnsi="宋体" w:eastAsia="宋体" w:cs="宋体"/>
                <w:b/>
                <w:bCs/>
                <w:color w:val="auto"/>
                <w:kern w:val="0"/>
                <w:sz w:val="24"/>
                <w:highlight w:val="none"/>
                <w:u w:val="single"/>
              </w:rPr>
              <w:t xml:space="preserve">分 </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eastAsia="宋体" w:cs="宋体"/>
                <w:color w:val="auto"/>
                <w:sz w:val="24"/>
                <w:highlight w:val="none"/>
              </w:rPr>
              <w:t>地点：</w:t>
            </w:r>
            <w:r>
              <w:rPr>
                <w:rFonts w:hint="eastAsia" w:ascii="宋体" w:hAnsi="宋体" w:cs="宋体"/>
                <w:b/>
                <w:bCs/>
                <w:kern w:val="0"/>
                <w:sz w:val="24"/>
                <w:highlight w:val="none"/>
                <w:u w:val="single"/>
              </w:rPr>
              <w:t>杭州市</w:t>
            </w:r>
            <w:r>
              <w:rPr>
                <w:rFonts w:hint="eastAsia" w:ascii="宋体" w:hAnsi="宋体" w:cs="宋体"/>
                <w:b/>
                <w:bCs/>
                <w:kern w:val="0"/>
                <w:sz w:val="24"/>
                <w:highlight w:val="none"/>
                <w:u w:val="single"/>
                <w:lang w:val="en-US" w:eastAsia="zh-CN"/>
              </w:rPr>
              <w:t>西溪中学明德楼</w:t>
            </w:r>
            <w:r>
              <w:rPr>
                <w:rFonts w:hint="default" w:ascii="宋体" w:hAnsi="宋体" w:cs="宋体"/>
                <w:b/>
                <w:bCs/>
                <w:kern w:val="0"/>
                <w:sz w:val="24"/>
                <w:highlight w:val="none"/>
                <w:u w:val="single"/>
                <w:lang w:val="en-US" w:eastAsia="zh-CN"/>
              </w:rPr>
              <w:t>4</w:t>
            </w:r>
            <w:r>
              <w:rPr>
                <w:rFonts w:hint="eastAsia" w:ascii="宋体" w:hAnsi="宋体" w:cs="宋体"/>
                <w:b/>
                <w:bCs/>
                <w:kern w:val="0"/>
                <w:sz w:val="24"/>
                <w:highlight w:val="none"/>
                <w:u w:val="single"/>
                <w:lang w:val="en-US" w:eastAsia="zh-CN"/>
              </w:rPr>
              <w:t>楼（西湖区文三西路</w:t>
            </w:r>
            <w:r>
              <w:rPr>
                <w:rFonts w:hint="default" w:ascii="宋体" w:hAnsi="宋体" w:cs="宋体"/>
                <w:b/>
                <w:bCs/>
                <w:kern w:val="0"/>
                <w:sz w:val="24"/>
                <w:highlight w:val="none"/>
                <w:u w:val="single"/>
                <w:lang w:val="en-US" w:eastAsia="zh-CN"/>
              </w:rPr>
              <w:t>688</w:t>
            </w:r>
            <w:r>
              <w:rPr>
                <w:rFonts w:hint="eastAsia" w:ascii="宋体" w:hAnsi="宋体" w:cs="宋体"/>
                <w:b/>
                <w:bCs/>
                <w:kern w:val="0"/>
                <w:sz w:val="24"/>
                <w:highlight w:val="none"/>
                <w:u w:val="single"/>
                <w:lang w:val="en-US" w:eastAsia="zh-CN"/>
              </w:rPr>
              <w:t>号）</w:t>
            </w:r>
            <w:r>
              <w:rPr>
                <w:rFonts w:hint="eastAsia" w:ascii="宋体" w:hAnsi="宋体" w:cs="宋体"/>
                <w:color w:val="auto"/>
                <w:kern w:val="0"/>
                <w:sz w:val="24"/>
                <w:highlight w:val="none"/>
              </w:rPr>
              <w:t>；联系人</w:t>
            </w:r>
            <w:r>
              <w:rPr>
                <w:rFonts w:hint="eastAsia" w:ascii="宋体" w:hAnsi="宋体" w:eastAsia="宋体" w:cs="宋体"/>
                <w:color w:val="auto"/>
                <w:sz w:val="24"/>
                <w:highlight w:val="none"/>
              </w:rPr>
              <w:t xml:space="preserve">： </w:t>
            </w:r>
            <w:r>
              <w:rPr>
                <w:rFonts w:ascii="宋体" w:hAnsi="宋体" w:eastAsia="宋体" w:cs="宋体"/>
                <w:b/>
                <w:bCs/>
                <w:sz w:val="24"/>
                <w:szCs w:val="24"/>
                <w:u w:val="single"/>
              </w:rPr>
              <w:t>朱欢怡</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15068121013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eastAsia="宋体"/>
                <w:color w:val="auto"/>
                <w:highlight w:val="none"/>
                <w:lang w:eastAsia="zh-CN"/>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51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lang w:eastAsia="zh-CN"/>
              </w:rPr>
              <w:t>投影机及白板功能</w:t>
            </w:r>
            <w:r>
              <w:rPr>
                <w:rFonts w:hint="eastAsia" w:ascii="宋体" w:hAnsi="宋体" w:cs="宋体"/>
                <w:b/>
                <w:color w:val="auto"/>
                <w:sz w:val="24"/>
                <w:highlight w:val="none"/>
              </w:rPr>
              <w:t>演示</w:t>
            </w:r>
          </w:p>
        </w:tc>
        <w:tc>
          <w:tcPr>
            <w:tcW w:w="727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pPr>
              <w:snapToGrid w:val="0"/>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（1）演示屏体</w:t>
            </w:r>
            <w:r>
              <w:rPr>
                <w:rFonts w:hint="eastAsia" w:ascii="宋体" w:hAnsi="宋体" w:cs="宋体"/>
                <w:color w:val="auto"/>
                <w:kern w:val="0"/>
                <w:sz w:val="24"/>
                <w:highlight w:val="none"/>
                <w:lang w:val="en-US" w:eastAsia="zh-CN"/>
              </w:rPr>
              <w:t>标准和</w:t>
            </w:r>
            <w:r>
              <w:rPr>
                <w:rFonts w:hint="eastAsia" w:ascii="宋体" w:hAnsi="宋体" w:cs="宋体"/>
                <w:color w:val="auto"/>
                <w:kern w:val="0"/>
                <w:sz w:val="24"/>
                <w:highlight w:val="none"/>
              </w:rPr>
              <w:t>要求：激光投影机</w:t>
            </w:r>
            <w:r>
              <w:rPr>
                <w:rFonts w:hint="eastAsia" w:ascii="宋体" w:hAnsi="宋体" w:cs="宋体"/>
                <w:color w:val="auto"/>
                <w:kern w:val="0"/>
                <w:sz w:val="24"/>
                <w:highlight w:val="none"/>
                <w:lang w:eastAsia="zh-CN"/>
              </w:rPr>
              <w:t>和电子白板及配套绿板，数量</w:t>
            </w:r>
            <w:r>
              <w:rPr>
                <w:rFonts w:hint="default" w:ascii="宋体" w:hAnsi="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套（说明：配套绿板包括书写绿板和绿色推拉书写板）。</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）在评标时安排每个投标人</w:t>
            </w:r>
            <w:r>
              <w:rPr>
                <w:rFonts w:hint="eastAsia" w:ascii="宋体" w:hAnsi="宋体" w:cs="宋体"/>
                <w:color w:val="auto"/>
                <w:kern w:val="0"/>
                <w:sz w:val="24"/>
                <w:highlight w:val="none"/>
                <w:lang w:val="en-US" w:eastAsia="zh-CN"/>
              </w:rPr>
              <w:t>单独</w:t>
            </w:r>
            <w:r>
              <w:rPr>
                <w:rFonts w:hint="eastAsia" w:ascii="宋体" w:hAnsi="宋体" w:cs="宋体"/>
                <w:color w:val="auto"/>
                <w:kern w:val="0"/>
                <w:sz w:val="24"/>
                <w:highlight w:val="none"/>
              </w:rPr>
              <w:t>进行演示屏演示。每个投标人时间不超过20分钟，演示次序以投标文件解密时间先后次序为准，讲解演示人员不超过3人。讲解演示结束后按要求解答评标委员会提问。</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）演示/展示内容：</w:t>
            </w:r>
          </w:p>
          <w:p>
            <w:pPr>
              <w:snapToGrid w:val="0"/>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详见招标文件第四部分评分标准</w:t>
            </w:r>
          </w:p>
          <w:p>
            <w:pPr>
              <w:snapToGrid w:val="0"/>
              <w:spacing w:line="360" w:lineRule="auto"/>
              <w:rPr>
                <w:rFonts w:hint="eastAsia" w:ascii="宋体" w:hAnsi="宋体" w:cs="宋体"/>
                <w:b/>
                <w:bCs/>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）摆放</w:t>
            </w:r>
            <w:r>
              <w:rPr>
                <w:rFonts w:hint="eastAsia" w:ascii="宋体" w:hAnsi="宋体" w:cs="宋体"/>
                <w:color w:val="auto"/>
                <w:kern w:val="0"/>
                <w:sz w:val="24"/>
                <w:highlight w:val="none"/>
                <w:lang w:eastAsia="zh-CN"/>
              </w:rPr>
              <w:t>设备</w:t>
            </w:r>
            <w:r>
              <w:rPr>
                <w:rFonts w:hint="eastAsia" w:ascii="宋体" w:hAnsi="宋体" w:cs="宋体"/>
                <w:color w:val="auto"/>
                <w:kern w:val="0"/>
                <w:sz w:val="24"/>
                <w:highlight w:val="none"/>
              </w:rPr>
              <w:t>的时间：</w:t>
            </w:r>
            <w:r>
              <w:rPr>
                <w:rFonts w:hint="eastAsia" w:ascii="宋体" w:hAnsi="宋体" w:cs="宋体"/>
                <w:b/>
                <w:bCs/>
                <w:color w:val="auto"/>
                <w:kern w:val="0"/>
                <w:sz w:val="24"/>
                <w:highlight w:val="none"/>
                <w:lang w:val="en-US" w:eastAsia="zh-CN"/>
              </w:rPr>
              <w:t>2024年6月3日8时30分至2024年6月3日9时30分止</w:t>
            </w:r>
            <w:r>
              <w:rPr>
                <w:rFonts w:hint="eastAsia" w:ascii="宋体" w:hAnsi="宋体" w:cs="宋体"/>
                <w:color w:val="auto"/>
                <w:kern w:val="0"/>
                <w:sz w:val="24"/>
                <w:highlight w:val="none"/>
              </w:rPr>
              <w:t>；</w:t>
            </w:r>
            <w:r>
              <w:rPr>
                <w:rFonts w:hint="eastAsia" w:ascii="宋体" w:hAnsi="宋体" w:eastAsia="宋体" w:cs="宋体"/>
                <w:color w:val="auto"/>
                <w:kern w:val="0"/>
                <w:sz w:val="24"/>
                <w:highlight w:val="none"/>
                <w:lang w:val="en-US" w:eastAsia="zh-CN"/>
              </w:rPr>
              <w:t>摆放及演示地点：</w:t>
            </w:r>
            <w:r>
              <w:rPr>
                <w:rFonts w:hint="eastAsia" w:ascii="宋体" w:hAnsi="宋体" w:cs="宋体"/>
                <w:b/>
                <w:bCs/>
                <w:kern w:val="0"/>
                <w:sz w:val="24"/>
                <w:highlight w:val="none"/>
                <w:u w:val="single"/>
              </w:rPr>
              <w:t>杭州市</w:t>
            </w:r>
            <w:r>
              <w:rPr>
                <w:rFonts w:hint="eastAsia" w:ascii="宋体" w:hAnsi="宋体" w:cs="宋体"/>
                <w:b/>
                <w:bCs/>
                <w:kern w:val="0"/>
                <w:sz w:val="24"/>
                <w:highlight w:val="none"/>
                <w:u w:val="single"/>
                <w:lang w:val="en-US" w:eastAsia="zh-CN"/>
              </w:rPr>
              <w:t>西溪中学明德楼</w:t>
            </w:r>
            <w:r>
              <w:rPr>
                <w:rFonts w:hint="default" w:ascii="宋体" w:hAnsi="宋体" w:cs="宋体"/>
                <w:b/>
                <w:bCs/>
                <w:kern w:val="0"/>
                <w:sz w:val="24"/>
                <w:highlight w:val="none"/>
                <w:u w:val="single"/>
                <w:lang w:val="en-US" w:eastAsia="zh-CN"/>
              </w:rPr>
              <w:t>4</w:t>
            </w:r>
            <w:r>
              <w:rPr>
                <w:rFonts w:hint="eastAsia" w:ascii="宋体" w:hAnsi="宋体" w:cs="宋体"/>
                <w:b/>
                <w:bCs/>
                <w:kern w:val="0"/>
                <w:sz w:val="24"/>
                <w:highlight w:val="none"/>
                <w:u w:val="single"/>
                <w:lang w:val="en-US" w:eastAsia="zh-CN"/>
              </w:rPr>
              <w:t>楼</w:t>
            </w:r>
            <w:r>
              <w:rPr>
                <w:rFonts w:hint="eastAsia" w:ascii="宋体" w:hAnsi="宋体" w:cs="宋体"/>
                <w:b/>
                <w:bCs/>
                <w:kern w:val="0"/>
                <w:sz w:val="24"/>
                <w:highlight w:val="none"/>
                <w:u w:val="single"/>
              </w:rPr>
              <w:t>（西湖区</w:t>
            </w:r>
            <w:r>
              <w:rPr>
                <w:rFonts w:hint="eastAsia" w:ascii="宋体" w:hAnsi="宋体" w:cs="宋体"/>
                <w:b/>
                <w:bCs/>
                <w:kern w:val="0"/>
                <w:sz w:val="24"/>
                <w:highlight w:val="none"/>
                <w:u w:val="single"/>
                <w:lang w:val="en-US" w:eastAsia="zh-CN"/>
              </w:rPr>
              <w:t>文三西路</w:t>
            </w:r>
            <w:r>
              <w:rPr>
                <w:rFonts w:hint="default" w:ascii="宋体" w:hAnsi="宋体" w:cs="宋体"/>
                <w:b/>
                <w:bCs/>
                <w:kern w:val="0"/>
                <w:sz w:val="24"/>
                <w:highlight w:val="none"/>
                <w:u w:val="single"/>
                <w:lang w:val="en-US" w:eastAsia="zh-CN"/>
              </w:rPr>
              <w:t>688</w:t>
            </w:r>
            <w:r>
              <w:rPr>
                <w:rFonts w:hint="eastAsia" w:ascii="宋体" w:hAnsi="宋体" w:cs="宋体"/>
                <w:b/>
                <w:bCs/>
                <w:kern w:val="0"/>
                <w:sz w:val="24"/>
                <w:highlight w:val="none"/>
                <w:u w:val="single"/>
                <w:lang w:val="en-US" w:eastAsia="zh-CN"/>
              </w:rPr>
              <w:t>号</w:t>
            </w:r>
            <w:r>
              <w:rPr>
                <w:rFonts w:hint="eastAsia" w:hAnsi="宋体" w:cs="宋体"/>
                <w:color w:val="auto"/>
                <w:sz w:val="24"/>
                <w:highlight w:val="none"/>
                <w:u w:val="single"/>
                <w:lang w:val="en-US" w:eastAsia="zh-CN"/>
              </w:rPr>
              <w:t xml:space="preserve"> </w:t>
            </w:r>
            <w:r>
              <w:rPr>
                <w:rFonts w:hint="eastAsia" w:ascii="宋体" w:hAnsi="宋体" w:cs="宋体"/>
                <w:color w:val="auto"/>
                <w:kern w:val="0"/>
                <w:sz w:val="24"/>
                <w:highlight w:val="none"/>
              </w:rPr>
              <w:t>；联系人：</w:t>
            </w:r>
            <w:r>
              <w:rPr>
                <w:rFonts w:hint="eastAsia" w:ascii="宋体" w:hAnsi="宋体" w:cs="宋体"/>
                <w:b/>
                <w:bCs/>
                <w:color w:val="auto"/>
                <w:kern w:val="0"/>
                <w:sz w:val="24"/>
                <w:highlight w:val="none"/>
                <w:u w:val="single"/>
              </w:rPr>
              <w:t>朱欢怡</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，联系电话：</w:t>
            </w:r>
            <w:r>
              <w:rPr>
                <w:rFonts w:hint="eastAsia" w:ascii="宋体" w:hAnsi="宋体" w:cs="宋体"/>
                <w:b/>
                <w:bCs/>
                <w:color w:val="auto"/>
                <w:kern w:val="0"/>
                <w:sz w:val="24"/>
                <w:highlight w:val="none"/>
                <w:u w:val="single"/>
              </w:rPr>
              <w:t>15068121013</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，演示所用各项设备由投标人自备。</w:t>
            </w:r>
            <w:r>
              <w:rPr>
                <w:rFonts w:hint="eastAsia" w:ascii="宋体" w:hAnsi="宋体" w:cs="宋体"/>
                <w:b/>
                <w:bCs/>
                <w:color w:val="auto"/>
                <w:kern w:val="0"/>
                <w:sz w:val="24"/>
                <w:highlight w:val="none"/>
              </w:rPr>
              <w:t>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（6）制作、运输、安装、演示等所发生的一切费用由投标人自理。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341"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515"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727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jc w:val="center"/>
        </w:trPr>
        <w:tc>
          <w:tcPr>
            <w:tcW w:w="341"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15"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727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34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5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27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lang w:val="zh-CN"/>
              </w:rPr>
            </w:pPr>
            <w:r>
              <w:rPr>
                <w:rFonts w:ascii="Wingdings" w:hAnsi="Wingdings" w:cs="宋体"/>
                <w:kern w:val="0"/>
                <w:sz w:val="24"/>
              </w:rPr>
              <w:sym w:font="Wingdings" w:char="00A8"/>
            </w:r>
            <w:r>
              <w:rPr>
                <w:rFonts w:hint="eastAsia" w:ascii="宋体" w:hAnsi="宋体" w:cs="宋体"/>
                <w:kern w:val="0"/>
                <w:sz w:val="24"/>
                <w:lang w:val="zh-CN"/>
              </w:rPr>
              <w:t>依据国家确定的认证机构出具的、处于有效期之内的节能产品认证证书，对获得证书的产品实施政府优先采购或强制采购；</w:t>
            </w:r>
          </w:p>
          <w:p>
            <w:pPr>
              <w:spacing w:line="360" w:lineRule="auto"/>
              <w:rPr>
                <w:rFonts w:ascii="宋体" w:hAnsi="宋体" w:cs="宋体"/>
                <w:kern w:val="0"/>
                <w:sz w:val="24"/>
                <w:lang w:val="zh-CN"/>
              </w:rPr>
            </w:pPr>
            <w:r>
              <w:rPr>
                <w:rFonts w:hint="eastAsia" w:ascii="宋体" w:hAnsi="宋体" w:cs="宋体"/>
                <w:kern w:val="0"/>
                <w:sz w:val="24"/>
                <w:lang w:val="zh-CN"/>
              </w:rPr>
              <w:t>其中，对</w:t>
            </w:r>
            <w:r>
              <w:rPr>
                <w:rFonts w:hint="eastAsia" w:ascii="宋体" w:hAnsi="宋体" w:cs="宋体"/>
                <w:kern w:val="0"/>
                <w:sz w:val="24"/>
                <w:u w:val="single"/>
              </w:rPr>
              <w:t xml:space="preserve">      </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p>
          <w:p>
            <w:pPr>
              <w:spacing w:line="360" w:lineRule="auto"/>
              <w:rPr>
                <w:rFonts w:ascii="宋体" w:hAnsi="宋体" w:cs="宋体"/>
                <w:kern w:val="0"/>
                <w:sz w:val="24"/>
                <w:lang w:val="zh-CN"/>
              </w:rPr>
            </w:pPr>
            <w:r>
              <w:rPr>
                <w:rFonts w:hint="eastAsia" w:ascii="宋体" w:hAnsi="宋体" w:cs="宋体"/>
                <w:sz w:val="24"/>
              </w:rPr>
              <w:t>▲</w:t>
            </w:r>
            <w:r>
              <w:rPr>
                <w:rFonts w:hint="eastAsia" w:ascii="宋体" w:hAnsi="宋体" w:cs="宋体"/>
                <w:kern w:val="0"/>
                <w:sz w:val="24"/>
                <w:lang w:val="zh-CN"/>
              </w:rPr>
              <w:t>对</w:t>
            </w:r>
            <w:r>
              <w:rPr>
                <w:rFonts w:hint="eastAsia" w:ascii="宋体" w:hAnsi="宋体" w:cs="宋体"/>
                <w:kern w:val="0"/>
                <w:sz w:val="24"/>
                <w:u w:val="single"/>
              </w:rPr>
              <w:t xml:space="preserve">     </w:t>
            </w:r>
            <w:r>
              <w:rPr>
                <w:rFonts w:hint="eastAsia" w:ascii="宋体" w:hAnsi="宋体" w:cs="宋体"/>
                <w:kern w:val="0"/>
                <w:sz w:val="24"/>
                <w:lang w:val="zh-CN"/>
              </w:rPr>
              <w:t>实施政府强制采购，</w:t>
            </w:r>
            <w:r>
              <w:rPr>
                <w:rFonts w:hint="eastAsia" w:ascii="宋体" w:hAnsi="宋体" w:cs="宋体"/>
                <w:b/>
                <w:bCs/>
                <w:kern w:val="0"/>
                <w:sz w:val="24"/>
                <w:lang w:val="zh-CN"/>
              </w:rPr>
              <w:t>投标人</w:t>
            </w:r>
            <w:r>
              <w:rPr>
                <w:rFonts w:hint="eastAsia" w:ascii="宋体" w:hAnsi="宋体" w:cs="宋体"/>
                <w:b/>
                <w:bCs/>
                <w:kern w:val="0"/>
                <w:sz w:val="24"/>
              </w:rPr>
              <w:t>就</w:t>
            </w:r>
            <w:r>
              <w:rPr>
                <w:rFonts w:hint="eastAsia" w:ascii="宋体" w:hAnsi="宋体" w:cs="宋体"/>
                <w:b/>
                <w:bCs/>
                <w:kern w:val="0"/>
                <w:sz w:val="24"/>
                <w:lang w:val="zh-CN"/>
              </w:rPr>
              <w:t>相应的投标产品未</w:t>
            </w:r>
            <w:r>
              <w:rPr>
                <w:rFonts w:hint="eastAsia" w:ascii="宋体" w:hAnsi="宋体" w:cs="宋体"/>
                <w:b/>
                <w:bCs/>
                <w:kern w:val="0"/>
                <w:sz w:val="24"/>
              </w:rPr>
              <w:t>提供</w:t>
            </w:r>
            <w:r>
              <w:rPr>
                <w:rFonts w:hint="eastAsia" w:ascii="宋体" w:hAnsi="宋体" w:cs="宋体"/>
                <w:b/>
                <w:bCs/>
                <w:kern w:val="0"/>
                <w:sz w:val="24"/>
                <w:lang w:val="zh-CN"/>
              </w:rPr>
              <w:t>国家确定的认证机构出具的、处于有效期之内的节能产品认证证书的，投标无效</w:t>
            </w:r>
            <w:r>
              <w:rPr>
                <w:rFonts w:hint="eastAsia" w:ascii="宋体" w:hAnsi="宋体" w:cs="宋体"/>
                <w:kern w:val="0"/>
                <w:sz w:val="24"/>
                <w:lang w:val="zh-CN"/>
              </w:rPr>
              <w:t>。</w:t>
            </w:r>
          </w:p>
          <w:p>
            <w:pPr>
              <w:spacing w:line="360" w:lineRule="auto"/>
              <w:rPr>
                <w:rFonts w:ascii="宋体" w:hAnsi="宋体" w:cs="宋体"/>
                <w:kern w:val="0"/>
                <w:sz w:val="24"/>
                <w:lang w:val="zh-CN"/>
              </w:rPr>
            </w:pPr>
            <w:r>
              <w:rPr>
                <w:rFonts w:ascii="Wingdings" w:hAnsi="Wingdings" w:cs="宋体"/>
                <w:kern w:val="0"/>
                <w:sz w:val="24"/>
              </w:rPr>
              <w:sym w:font="Wingdings" w:char="00FE"/>
            </w:r>
            <w:r>
              <w:rPr>
                <w:rFonts w:hint="eastAsia" w:ascii="宋体" w:hAnsi="宋体" w:cs="宋体"/>
                <w:kern w:val="0"/>
                <w:sz w:val="24"/>
                <w:lang w:val="zh-CN"/>
              </w:rPr>
              <w:t>依据国家确定的认证机构出具的、处于有效期之内的环境标志产品认证证书，对获得证书的产品名称</w:t>
            </w:r>
            <w:r>
              <w:rPr>
                <w:rFonts w:hint="eastAsia" w:ascii="宋体" w:hAnsi="宋体" w:cs="宋体"/>
                <w:kern w:val="0"/>
                <w:sz w:val="24"/>
                <w:u w:val="single"/>
                <w:lang w:val="en-US" w:eastAsia="zh-CN"/>
              </w:rPr>
              <w:t xml:space="preserve"> </w:t>
            </w:r>
            <w:r>
              <w:rPr>
                <w:rFonts w:hint="eastAsia" w:ascii="宋体" w:hAnsi="宋体" w:cs="宋体"/>
                <w:b/>
                <w:bCs/>
                <w:kern w:val="0"/>
                <w:sz w:val="24"/>
                <w:u w:val="single"/>
                <w:lang w:val="zh-CN"/>
              </w:rPr>
              <w:t>投影机、</w:t>
            </w:r>
            <w:r>
              <w:rPr>
                <w:rFonts w:ascii="宋体" w:hAnsi="宋体" w:eastAsia="宋体" w:cs="宋体"/>
                <w:b/>
                <w:bCs/>
                <w:sz w:val="24"/>
                <w:szCs w:val="24"/>
                <w:u w:val="single"/>
              </w:rPr>
              <w:t>微型计算机</w:t>
            </w:r>
            <w:r>
              <w:rPr>
                <w:rFonts w:hint="eastAsia" w:ascii="宋体" w:hAnsi="宋体" w:cs="宋体"/>
                <w:b/>
                <w:bCs/>
                <w:kern w:val="0"/>
                <w:sz w:val="24"/>
                <w:u w:val="single"/>
                <w:lang w:val="en-US" w:eastAsia="zh-CN"/>
              </w:rPr>
              <w:t xml:space="preserve"> </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p>
          <w:p>
            <w:pPr>
              <w:snapToGrid w:val="0"/>
              <w:spacing w:line="360" w:lineRule="auto"/>
              <w:rPr>
                <w:rFonts w:ascii="宋体" w:hAnsi="宋体" w:cs="宋体"/>
                <w:color w:val="auto"/>
                <w:highlight w:val="none"/>
              </w:rPr>
            </w:pPr>
            <w:r>
              <w:rPr>
                <w:rFonts w:ascii="Wingdings" w:hAnsi="Wingdings" w:cs="宋体"/>
                <w:kern w:val="0"/>
                <w:sz w:val="24"/>
              </w:rPr>
              <w:sym w:font="Wingdings" w:char="00A8"/>
            </w:r>
            <w:r>
              <w:rPr>
                <w:rFonts w:hint="eastAsia" w:ascii="宋体" w:hAnsi="宋体" w:cs="宋体"/>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34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5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p>
          <w:p>
            <w:pPr>
              <w:snapToGrid w:val="0"/>
              <w:spacing w:line="360" w:lineRule="auto"/>
              <w:jc w:val="center"/>
              <w:rPr>
                <w:rFonts w:hint="eastAsia" w:ascii="宋体" w:hAnsi="宋体" w:cs="宋体"/>
                <w:b/>
                <w:color w:val="auto"/>
                <w:sz w:val="24"/>
                <w:highlight w:val="none"/>
              </w:rPr>
            </w:pPr>
          </w:p>
          <w:p>
            <w:pPr>
              <w:snapToGrid w:val="0"/>
              <w:spacing w:line="360" w:lineRule="auto"/>
              <w:jc w:val="center"/>
              <w:rPr>
                <w:rFonts w:hint="eastAsia" w:ascii="宋体" w:hAnsi="宋体" w:cs="宋体"/>
                <w:b/>
                <w:color w:val="auto"/>
                <w:sz w:val="24"/>
                <w:highlight w:val="none"/>
              </w:rPr>
            </w:pPr>
          </w:p>
          <w:p>
            <w:pPr>
              <w:snapToGrid w:val="0"/>
              <w:spacing w:line="360" w:lineRule="auto"/>
              <w:jc w:val="center"/>
              <w:rPr>
                <w:rFonts w:hint="eastAsia" w:ascii="宋体" w:hAnsi="宋体" w:cs="宋体"/>
                <w:b/>
                <w:color w:val="auto"/>
                <w:sz w:val="24"/>
                <w:highlight w:val="none"/>
              </w:rPr>
            </w:pPr>
          </w:p>
          <w:p>
            <w:pPr>
              <w:snapToGrid w:val="0"/>
              <w:spacing w:line="360" w:lineRule="auto"/>
              <w:jc w:val="center"/>
              <w:rPr>
                <w:rFonts w:hint="eastAsia" w:ascii="宋体" w:hAnsi="宋体" w:cs="宋体"/>
                <w:b/>
                <w:color w:val="auto"/>
                <w:sz w:val="24"/>
                <w:highlight w:val="none"/>
              </w:rPr>
            </w:pPr>
          </w:p>
          <w:p>
            <w:pPr>
              <w:snapToGrid w:val="0"/>
              <w:spacing w:line="360" w:lineRule="auto"/>
              <w:jc w:val="center"/>
              <w:rPr>
                <w:rFonts w:hint="eastAsia" w:ascii="宋体" w:hAnsi="宋体" w:cs="宋体"/>
                <w:b/>
                <w:color w:val="auto"/>
                <w:sz w:val="24"/>
                <w:highlight w:val="none"/>
              </w:rPr>
            </w:pPr>
          </w:p>
          <w:p>
            <w:pPr>
              <w:snapToGrid w:val="0"/>
              <w:spacing w:line="360" w:lineRule="auto"/>
              <w:jc w:val="center"/>
              <w:rPr>
                <w:rFonts w:hint="eastAsia" w:ascii="宋体" w:hAnsi="宋体" w:cs="宋体"/>
                <w:b/>
                <w:color w:val="auto"/>
                <w:sz w:val="24"/>
                <w:highlight w:val="none"/>
              </w:rPr>
            </w:pPr>
          </w:p>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727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sz w:val="24"/>
                <w:highlight w:val="none"/>
              </w:rPr>
              <w:t>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8" w:hRule="atLeast"/>
          <w:jc w:val="center"/>
        </w:trPr>
        <w:tc>
          <w:tcPr>
            <w:tcW w:w="341"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515"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7270"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34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5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7270"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杭州市西湖区文一西路858号（杭州市公共资源交易中心西湖分中心东三楼</w:t>
            </w:r>
            <w:r>
              <w:rPr>
                <w:rFonts w:hint="eastAsia" w:hAnsi="宋体" w:cs="宋体"/>
                <w:color w:val="auto"/>
                <w:sz w:val="24"/>
                <w:highlight w:val="none"/>
                <w:u w:val="single"/>
                <w:lang w:val="en-US" w:eastAsia="zh-CN"/>
              </w:rPr>
              <w:t>329办公室）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0571-89511007</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jc w:val="center"/>
        </w:trPr>
        <w:tc>
          <w:tcPr>
            <w:tcW w:w="341"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515"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特别</w:t>
            </w:r>
            <w:r>
              <w:rPr>
                <w:rFonts w:hint="eastAsia" w:ascii="宋体" w:hAnsi="宋体" w:cs="宋体"/>
                <w:b/>
                <w:color w:val="auto"/>
                <w:sz w:val="24"/>
                <w:highlight w:val="none"/>
              </w:rPr>
              <w:t>说明</w:t>
            </w:r>
          </w:p>
        </w:tc>
        <w:tc>
          <w:tcPr>
            <w:tcW w:w="727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jc w:val="center"/>
        </w:trPr>
        <w:tc>
          <w:tcPr>
            <w:tcW w:w="341" w:type="dxa"/>
            <w:vMerge w:val="continue"/>
            <w:tcBorders>
              <w:left w:val="single" w:color="000000" w:sz="8" w:space="0"/>
              <w:right w:val="single" w:color="000000" w:sz="2" w:space="0"/>
            </w:tcBorders>
            <w:vAlign w:val="center"/>
          </w:tcPr>
          <w:p>
            <w:pPr>
              <w:spacing w:line="360" w:lineRule="auto"/>
              <w:rPr>
                <w:color w:val="auto"/>
                <w:highlight w:val="none"/>
              </w:rPr>
            </w:pPr>
          </w:p>
        </w:tc>
        <w:tc>
          <w:tcPr>
            <w:tcW w:w="1515" w:type="dxa"/>
            <w:vMerge w:val="continue"/>
            <w:tcBorders>
              <w:left w:val="single" w:color="000000" w:sz="2" w:space="0"/>
              <w:right w:val="single" w:color="000000" w:sz="8" w:space="0"/>
            </w:tcBorders>
            <w:vAlign w:val="center"/>
          </w:tcPr>
          <w:p>
            <w:pPr>
              <w:spacing w:line="360" w:lineRule="auto"/>
              <w:rPr>
                <w:color w:val="auto"/>
                <w:highlight w:val="none"/>
              </w:rPr>
            </w:pPr>
          </w:p>
        </w:tc>
        <w:tc>
          <w:tcPr>
            <w:tcW w:w="727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jc w:val="center"/>
        </w:trPr>
        <w:tc>
          <w:tcPr>
            <w:tcW w:w="341" w:type="dxa"/>
            <w:vMerge w:val="continue"/>
            <w:tcBorders>
              <w:left w:val="single" w:color="000000" w:sz="8" w:space="0"/>
              <w:right w:val="single" w:color="000000" w:sz="2" w:space="0"/>
            </w:tcBorders>
            <w:vAlign w:val="center"/>
          </w:tcPr>
          <w:p>
            <w:pPr>
              <w:spacing w:line="360" w:lineRule="auto"/>
              <w:rPr>
                <w:color w:val="auto"/>
                <w:highlight w:val="none"/>
              </w:rPr>
            </w:pPr>
          </w:p>
        </w:tc>
        <w:tc>
          <w:tcPr>
            <w:tcW w:w="1515" w:type="dxa"/>
            <w:vMerge w:val="continue"/>
            <w:tcBorders>
              <w:left w:val="single" w:color="000000" w:sz="2" w:space="0"/>
              <w:right w:val="single" w:color="000000" w:sz="8" w:space="0"/>
            </w:tcBorders>
            <w:vAlign w:val="center"/>
          </w:tcPr>
          <w:p>
            <w:pPr>
              <w:spacing w:line="360" w:lineRule="auto"/>
              <w:rPr>
                <w:color w:val="auto"/>
                <w:highlight w:val="none"/>
              </w:rPr>
            </w:pPr>
          </w:p>
        </w:tc>
        <w:tc>
          <w:tcPr>
            <w:tcW w:w="727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jc w:val="center"/>
        </w:trPr>
        <w:tc>
          <w:tcPr>
            <w:tcW w:w="341" w:type="dxa"/>
            <w:vMerge w:val="continue"/>
            <w:tcBorders>
              <w:left w:val="single" w:color="000000" w:sz="8" w:space="0"/>
              <w:bottom w:val="single" w:color="auto" w:sz="4" w:space="0"/>
              <w:right w:val="single" w:color="000000" w:sz="2" w:space="0"/>
            </w:tcBorders>
            <w:vAlign w:val="center"/>
          </w:tcPr>
          <w:p>
            <w:pPr>
              <w:spacing w:line="360" w:lineRule="auto"/>
              <w:rPr>
                <w:color w:val="auto"/>
                <w:highlight w:val="none"/>
              </w:rPr>
            </w:pPr>
          </w:p>
        </w:tc>
        <w:tc>
          <w:tcPr>
            <w:tcW w:w="1515" w:type="dxa"/>
            <w:vMerge w:val="continue"/>
            <w:tcBorders>
              <w:left w:val="single" w:color="000000" w:sz="2" w:space="0"/>
              <w:bottom w:val="single" w:color="000000" w:sz="8" w:space="0"/>
              <w:right w:val="single" w:color="000000" w:sz="8" w:space="0"/>
            </w:tcBorders>
            <w:vAlign w:val="center"/>
          </w:tcPr>
          <w:p>
            <w:pPr>
              <w:spacing w:line="360" w:lineRule="auto"/>
              <w:rPr>
                <w:color w:val="auto"/>
                <w:highlight w:val="none"/>
              </w:rPr>
            </w:pPr>
          </w:p>
        </w:tc>
        <w:tc>
          <w:tcPr>
            <w:tcW w:w="727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kern w:val="0"/>
                <w:sz w:val="24"/>
                <w:lang w:val="en-US" w:eastAsia="zh-CN"/>
              </w:rPr>
              <w:t>本项目评审报告推荐的中标候选人数量：</w:t>
            </w:r>
            <w:r>
              <w:rPr>
                <w:rFonts w:hint="default" w:cs="Arial" w:asciiTheme="minorEastAsia" w:hAnsiTheme="minorEastAsia" w:eastAsiaTheme="minorEastAsia"/>
                <w:kern w:val="0"/>
                <w:sz w:val="24"/>
                <w:u w:val="single"/>
                <w:lang w:val="en-US" w:eastAsia="zh-CN"/>
              </w:rPr>
              <w:t xml:space="preserve">  1  </w:t>
            </w:r>
            <w:r>
              <w:rPr>
                <w:rFonts w:hint="eastAsia" w:cs="Arial" w:asciiTheme="minorEastAsia" w:hAnsiTheme="minorEastAsia" w:eastAsiaTheme="minorEastAsia"/>
                <w:kern w:val="0"/>
                <w:sz w:val="24"/>
                <w:u w:val="none"/>
                <w:lang w:val="en-US" w:eastAsia="zh-CN"/>
              </w:rPr>
              <w:t>。</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1"/>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9"/>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优先采购绿色包装产品、绿色物流配送服务以及循环利用产品</w:t>
      </w:r>
      <w:bookmarkEnd w:id="15"/>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年内，以及产品核心技术高于国内领先水平，并具有明晰自主知识产权的“制造精品”产品，自认定之日起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年内视同已具备相应销售业绩，参加政府采购活动时业绩分值为满分。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w:t>
      </w:r>
      <w:r>
        <w:rPr>
          <w:rFonts w:hint="default" w:ascii="宋体" w:hAnsi="宋体" w:cs="宋体"/>
          <w:color w:val="auto"/>
          <w:sz w:val="24"/>
          <w:highlight w:val="none"/>
          <w:lang w:val="en-US" w:eastAsia="zh-CN"/>
        </w:rPr>
        <w:t>5</w:t>
      </w:r>
      <w:r>
        <w:rPr>
          <w:rFonts w:hint="eastAsia" w:ascii="宋体" w:hAnsi="宋体" w:cs="宋体"/>
          <w:color w:val="auto"/>
          <w:sz w:val="24"/>
          <w:highlight w:val="none"/>
        </w:rPr>
        <w:t>平等对待内外资企业和符合条件的破产重整企业</w:t>
      </w:r>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887"/>
        <w:shd w:val="clear" w:color="auto" w:fill="FFFFFF"/>
        <w:snapToGrid w:val="0"/>
        <w:spacing w:after="240" w:afterAutospacing="0" w:line="360" w:lineRule="auto"/>
        <w:ind w:firstLine="480" w:firstLineChars="200"/>
        <w:contextualSpacing/>
        <w:rPr>
          <w:color w:val="auto"/>
          <w:highlight w:val="none"/>
        </w:rPr>
      </w:pPr>
    </w:p>
    <w:p>
      <w:pPr>
        <w:pStyle w:val="129"/>
        <w:snapToGrid w:val="0"/>
        <w:spacing w:before="0"/>
        <w:ind w:firstLine="360"/>
        <w:rPr>
          <w:rFonts w:ascii="宋体" w:hAnsi="宋体" w:cs="宋体"/>
          <w:color w:val="auto"/>
          <w:sz w:val="18"/>
          <w:szCs w:val="18"/>
          <w:highlight w:val="none"/>
        </w:rPr>
      </w:pPr>
    </w:p>
    <w:p>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11.1.2 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hint="default" w:eastAsia="宋体"/>
          <w:color w:val="auto"/>
          <w:highlight w:val="none"/>
          <w:lang w:val="en-US" w:eastAsia="zh-CN"/>
        </w:rPr>
      </w:pPr>
      <w:r>
        <w:rPr>
          <w:rFonts w:hint="eastAsia" w:ascii="宋体" w:hAnsi="宋体" w:cs="宋体"/>
          <w:color w:val="auto"/>
          <w:sz w:val="24"/>
          <w:highlight w:val="none"/>
          <w:lang w:val="en-US" w:eastAsia="zh-CN"/>
        </w:rPr>
        <w:t>11.2.3 分包意向协议（如果有）；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评标标准相应的商务技术资料；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商务技术偏离表；</w:t>
      </w:r>
    </w:p>
    <w:p>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11.2.</w:t>
      </w:r>
      <w:r>
        <w:rPr>
          <w:rFonts w:hint="default" w:ascii="宋体" w:hAnsi="宋体" w:cs="宋体"/>
          <w:color w:val="auto"/>
          <w:sz w:val="24"/>
          <w:highlight w:val="none"/>
          <w:lang w:val="en-US" w:eastAsia="zh-CN"/>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cs="宋体"/>
          <w:color w:val="auto"/>
          <w:sz w:val="24"/>
          <w:highlight w:val="none"/>
        </w:rPr>
        <w:t>11.3.1开标一览表（报价表）</w:t>
      </w:r>
      <w:r>
        <w:rPr>
          <w:rFonts w:hint="eastAsia" w:ascii="宋体" w:hAnsi="宋体" w:cs="宋体"/>
          <w:color w:val="auto"/>
          <w:sz w:val="24"/>
          <w:highlight w:val="none"/>
          <w:lang w:eastAsia="zh-CN"/>
        </w:rPr>
        <w:t>；</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w:t>
      </w:r>
      <w:r>
        <w:rPr>
          <w:rFonts w:hint="default" w:ascii="宋体" w:hAnsi="宋体" w:cs="宋体"/>
          <w:color w:val="auto"/>
          <w:sz w:val="24"/>
          <w:highlight w:val="none"/>
          <w:lang w:val="en-US"/>
        </w:rPr>
        <w:t>2</w:t>
      </w:r>
      <w:r>
        <w:rPr>
          <w:rFonts w:hint="eastAsia" w:ascii="宋体" w:hAnsi="宋体" w:cs="宋体"/>
          <w:color w:val="auto"/>
          <w:sz w:val="24"/>
          <w:highlight w:val="none"/>
          <w:lang w:eastAsia="zh-CN"/>
        </w:rPr>
        <w:t>中小企业声明函（如果有）。</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9"/>
        <w:snapToGrid w:val="0"/>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9"/>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129"/>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pStyle w:val="555"/>
        <w:spacing w:before="0" w:line="360" w:lineRule="auto"/>
        <w:ind w:left="0" w:leftChars="0" w:firstLine="241" w:firstLineChars="100"/>
        <w:contextualSpacing/>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29"/>
        <w:spacing w:before="0" w:line="360" w:lineRule="auto"/>
        <w:ind w:firstLine="241" w:firstLineChars="10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9"/>
        <w:spacing w:before="0"/>
        <w:ind w:firstLine="0" w:firstLineChars="0"/>
        <w:rPr>
          <w:rFonts w:ascii="宋体" w:hAnsi="宋体" w:cs="宋体"/>
          <w:color w:val="auto"/>
          <w:kern w:val="0"/>
          <w:szCs w:val="24"/>
          <w:highlight w:val="none"/>
        </w:rPr>
      </w:pPr>
    </w:p>
    <w:p>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r>
        <w:rPr>
          <w:rFonts w:hint="eastAsia" w:ascii="宋体" w:hAnsi="宋体" w:cs="宋体"/>
          <w:b w:val="0"/>
          <w:bCs w:val="0"/>
          <w:color w:val="auto"/>
          <w:sz w:val="24"/>
          <w:highlight w:val="none"/>
        </w:rPr>
        <w:t>资格审查情况、评审专家抽取规则、符合性审查情况、未中标情况说明、中标公告期限以</w:t>
      </w:r>
      <w:r>
        <w:rPr>
          <w:rFonts w:hint="eastAsia" w:ascii="宋体" w:hAnsi="宋体" w:cs="宋体"/>
          <w:color w:val="auto"/>
          <w:sz w:val="24"/>
          <w:highlight w:val="none"/>
        </w:rPr>
        <w:t>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tabs>
          <w:tab w:val="left" w:pos="0"/>
        </w:tabs>
        <w:spacing w:line="360" w:lineRule="auto"/>
        <w:ind w:firstLine="482"/>
        <w:rPr>
          <w:rFonts w:hint="eastAsia" w:ascii="宋体" w:hAnsi="宋体" w:eastAsia="宋体" w:cs="宋体"/>
          <w:b w:val="0"/>
          <w:bCs w:val="0"/>
          <w:snapToGrid/>
          <w:color w:val="auto"/>
          <w:kern w:val="2"/>
          <w:sz w:val="24"/>
          <w:highlight w:val="none"/>
        </w:rPr>
      </w:pPr>
      <w:r>
        <w:rPr>
          <w:rFonts w:hint="eastAsia" w:ascii="宋体" w:hAnsi="宋体" w:eastAsia="宋体" w:cs="宋体"/>
          <w:b w:val="0"/>
          <w:bCs w:val="0"/>
          <w:snapToGrid/>
          <w:color w:val="auto"/>
          <w:kern w:val="2"/>
          <w:sz w:val="24"/>
          <w:highlight w:val="none"/>
        </w:rPr>
        <w:t>供应商</w:t>
      </w:r>
      <w:r>
        <w:rPr>
          <w:rFonts w:hint="eastAsia" w:ascii="宋体" w:hAnsi="宋体" w:eastAsia="宋体" w:cs="宋体"/>
          <w:b w:val="0"/>
          <w:bCs w:val="0"/>
          <w:snapToGrid/>
          <w:color w:val="auto"/>
          <w:kern w:val="2"/>
          <w:sz w:val="24"/>
          <w:highlight w:val="none"/>
          <w:lang w:val="en-US"/>
        </w:rPr>
        <w:t>可</w:t>
      </w:r>
      <w:r>
        <w:rPr>
          <w:rFonts w:hint="eastAsia" w:ascii="宋体" w:hAnsi="宋体" w:eastAsia="宋体" w:cs="宋体"/>
          <w:b w:val="0"/>
          <w:bCs w:val="0"/>
          <w:snapToGrid/>
          <w:color w:val="auto"/>
          <w:kern w:val="2"/>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outlineLvl w:val="9"/>
        <w:rPr>
          <w:color w:val="auto"/>
          <w:highlight w:val="none"/>
        </w:rPr>
      </w:pPr>
      <w:r>
        <w:rPr>
          <w:rFonts w:ascii="宋体" w:hAnsi="宋体" w:eastAsia="宋体" w:cs="Times New Roman"/>
          <w:b/>
          <w:bCs/>
          <w:color w:val="auto"/>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pPr>
        <w:snapToGrid w:val="0"/>
        <w:spacing w:line="360" w:lineRule="auto"/>
        <w:ind w:firstLine="3357" w:firstLineChars="1045"/>
        <w:rPr>
          <w:rFonts w:ascii="宋体" w:hAnsi="宋体" w:cs="宋体"/>
          <w:b/>
          <w:color w:val="auto"/>
          <w:sz w:val="32"/>
          <w:highlight w:val="none"/>
        </w:rPr>
      </w:pPr>
    </w:p>
    <w:bookmarkEnd w:id="13"/>
    <w:bookmarkEnd w:id="14"/>
    <w:bookmarkEnd w:id="17"/>
    <w:p>
      <w:pPr>
        <w:snapToGrid w:val="0"/>
        <w:spacing w:line="360" w:lineRule="auto"/>
        <w:ind w:firstLine="3357" w:firstLineChars="1045"/>
        <w:rPr>
          <w:rFonts w:ascii="宋体" w:hAnsi="宋体" w:cs="宋体"/>
          <w:b/>
          <w:color w:val="auto"/>
          <w:sz w:val="24"/>
          <w:highlight w:val="none"/>
        </w:rPr>
      </w:pPr>
      <w:bookmarkStart w:id="18" w:name="第四部分"/>
      <w:r>
        <w:rPr>
          <w:rFonts w:hint="eastAsia" w:ascii="宋体" w:hAnsi="宋体" w:cs="宋体"/>
          <w:b/>
          <w:color w:val="auto"/>
          <w:sz w:val="32"/>
          <w:highlight w:val="none"/>
        </w:rPr>
        <w:t>八、电子交易活动的中止</w:t>
      </w:r>
    </w:p>
    <w:p>
      <w:pPr>
        <w:pStyle w:val="129"/>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docGrid w:linePitch="312" w:charSpace="0"/>
        </w:sectPr>
      </w:pPr>
      <w:bookmarkStart w:id="19" w:name="_Hlt74707468"/>
      <w:bookmarkEnd w:id="19"/>
      <w:bookmarkStart w:id="20" w:name="_Hlt68072990"/>
      <w:bookmarkEnd w:id="20"/>
      <w:bookmarkStart w:id="21" w:name="_Hlt68057669"/>
      <w:bookmarkEnd w:id="21"/>
      <w:bookmarkStart w:id="22" w:name="_Hlt74729768"/>
      <w:bookmarkEnd w:id="22"/>
      <w:bookmarkStart w:id="23" w:name="_Hlt68403820"/>
      <w:bookmarkEnd w:id="23"/>
      <w:bookmarkStart w:id="24" w:name="_Hlt68073093"/>
      <w:bookmarkEnd w:id="24"/>
      <w:bookmarkStart w:id="25" w:name="_Hlt75236290"/>
      <w:bookmarkEnd w:id="25"/>
      <w:bookmarkStart w:id="26" w:name="_Hlt74730295"/>
      <w:bookmarkEnd w:id="26"/>
      <w:bookmarkStart w:id="27" w:name="_Hlt75236101"/>
      <w:bookmarkEnd w:id="27"/>
      <w:bookmarkStart w:id="28" w:name="_Hlt68072998"/>
      <w:bookmarkEnd w:id="28"/>
      <w:bookmarkStart w:id="29" w:name="_Hlt74714665"/>
      <w:bookmarkEnd w:id="29"/>
      <w:bookmarkStart w:id="30" w:name="_Hlt75236011"/>
      <w:bookmarkEnd w:id="30"/>
    </w:p>
    <w:p>
      <w:pPr>
        <w:spacing w:line="360" w:lineRule="auto"/>
        <w:jc w:val="center"/>
        <w:outlineLvl w:val="0"/>
        <w:rPr>
          <w:color w:val="auto"/>
          <w:highlight w:val="none"/>
        </w:rPr>
      </w:pPr>
      <w:bookmarkStart w:id="31" w:name="_Toc330734302"/>
      <w:r>
        <w:rPr>
          <w:rFonts w:hint="eastAsia" w:ascii="宋体" w:hAnsi="宋体" w:cs="宋体"/>
          <w:b/>
          <w:color w:val="auto"/>
          <w:sz w:val="36"/>
          <w:szCs w:val="36"/>
          <w:highlight w:val="none"/>
        </w:rPr>
        <w:t>第三部分   采购需求</w:t>
      </w:r>
    </w:p>
    <w:p>
      <w:pPr>
        <w:adjustRightInd/>
        <w:spacing w:before="120" w:beforeLines="50" w:after="120" w:afterLines="50"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属于实质性要求条款的，已用符号“▲”标明，否则属于非实质性要求。</w:t>
      </w:r>
    </w:p>
    <w:p>
      <w:pPr>
        <w:pStyle w:val="3"/>
        <w:keepNext w:val="0"/>
        <w:keepLines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总体要求</w:t>
      </w:r>
    </w:p>
    <w:p>
      <w:pPr>
        <w:spacing w:line="360" w:lineRule="auto"/>
        <w:ind w:left="92" w:leftChars="44" w:right="-147" w:rightChars="-70" w:firstLine="600" w:firstLineChars="250"/>
        <w:rPr>
          <w:rFonts w:hint="eastAsia" w:ascii="宋体" w:hAnsi="宋体" w:eastAsia="宋体" w:cs="宋体"/>
          <w:sz w:val="24"/>
          <w:szCs w:val="24"/>
          <w:highlight w:val="none"/>
        </w:rPr>
      </w:pPr>
      <w:bookmarkStart w:id="32" w:name="_Toc36287954"/>
      <w:bookmarkStart w:id="33" w:name="_Toc20816137"/>
      <w:bookmarkStart w:id="34" w:name="_Toc20988307"/>
      <w:bookmarkStart w:id="35" w:name="_Toc21001378"/>
      <w:bookmarkStart w:id="36" w:name="_Toc21000535"/>
      <w:bookmarkStart w:id="37" w:name="_Toc20642306"/>
      <w:r>
        <w:rPr>
          <w:rFonts w:hint="eastAsia" w:ascii="宋体" w:hAnsi="宋体" w:eastAsia="宋体" w:cs="宋体"/>
          <w:sz w:val="24"/>
          <w:szCs w:val="24"/>
          <w:highlight w:val="none"/>
        </w:rPr>
        <w:t>1、主要技术要求：符合国家对相关产品的技术规范和质量标准。投标产品必须为当前市场主流机型，不得以任何名义的“专用机型”、“特配机型”参加投标。不得以未通过国家“3C”强制认证或国家有关部门检测的产品参加投标。</w:t>
      </w:r>
    </w:p>
    <w:p>
      <w:pPr>
        <w:spacing w:line="360" w:lineRule="auto"/>
        <w:ind w:left="92" w:leftChars="44" w:right="-147" w:rightChars="-70"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2、售后服务：符合国家质量监督检验检疫总局、信息产业部第24号令《微型计算机商品修理更换退货责任规定》及其投标人的承诺要求。</w:t>
      </w:r>
    </w:p>
    <w:p>
      <w:pPr>
        <w:spacing w:line="360" w:lineRule="auto"/>
        <w:ind w:left="92" w:leftChars="44" w:right="-147" w:rightChars="-7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3、保修条件：符合国家质量监督检验检疫总局、信息产业部第24号令《微型计算机商品修理更换退货责任规定》和其它相关规定。</w:t>
      </w:r>
    </w:p>
    <w:p>
      <w:pPr>
        <w:spacing w:line="360" w:lineRule="auto"/>
        <w:ind w:left="92" w:leftChars="44" w:right="-147" w:rightChars="-7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4、供货时间：</w:t>
      </w:r>
      <w:bookmarkStart w:id="38" w:name="在合同生效后30天内"/>
      <w:r>
        <w:rPr>
          <w:rFonts w:hint="eastAsia" w:ascii="宋体" w:hAnsi="宋体" w:eastAsia="宋体" w:cs="宋体"/>
          <w:sz w:val="24"/>
          <w:szCs w:val="24"/>
          <w:highlight w:val="none"/>
        </w:rPr>
        <w:t>在</w:t>
      </w:r>
      <w:bookmarkEnd w:id="38"/>
      <w:r>
        <w:rPr>
          <w:rFonts w:hint="eastAsia" w:ascii="宋体" w:hAnsi="宋体" w:eastAsia="宋体" w:cs="宋体"/>
          <w:sz w:val="24"/>
          <w:szCs w:val="24"/>
          <w:highlight w:val="none"/>
        </w:rPr>
        <w:t>2024年7月31日前，供应商需将所供产品（出厂原包装）按合同清单所列的采购单位、地址以及货物品种、数量等，运至指定地点拆箱，并负责安装、调试</w:t>
      </w:r>
      <w:r>
        <w:rPr>
          <w:rFonts w:hint="eastAsia" w:ascii="宋体" w:hAnsi="宋体" w:cs="宋体"/>
          <w:sz w:val="24"/>
          <w:szCs w:val="24"/>
          <w:highlight w:val="none"/>
          <w:lang w:val="en-US" w:eastAsia="zh-CN"/>
        </w:rPr>
        <w:t>完毕。</w:t>
      </w:r>
      <w:r>
        <w:rPr>
          <w:rFonts w:hint="eastAsia" w:ascii="宋体" w:hAnsi="宋体" w:eastAsia="宋体" w:cs="宋体"/>
          <w:sz w:val="24"/>
          <w:szCs w:val="24"/>
          <w:highlight w:val="none"/>
        </w:rPr>
        <w:t>由采购单位负责验收</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在产品正常</w:t>
      </w:r>
      <w:r>
        <w:rPr>
          <w:rFonts w:hint="eastAsia" w:ascii="宋体" w:hAnsi="宋体" w:cs="宋体"/>
          <w:sz w:val="24"/>
          <w:szCs w:val="24"/>
          <w:highlight w:val="none"/>
          <w:lang w:val="en-US" w:eastAsia="zh-CN"/>
        </w:rPr>
        <w:t>试</w:t>
      </w:r>
      <w:r>
        <w:rPr>
          <w:rFonts w:hint="eastAsia" w:ascii="宋体" w:hAnsi="宋体" w:eastAsia="宋体" w:cs="宋体"/>
          <w:sz w:val="24"/>
          <w:szCs w:val="24"/>
          <w:highlight w:val="none"/>
        </w:rPr>
        <w:t>运行</w:t>
      </w:r>
      <w:r>
        <w:rPr>
          <w:rFonts w:hint="default" w:ascii="宋体" w:hAnsi="宋体" w:cs="宋体"/>
          <w:sz w:val="24"/>
          <w:szCs w:val="24"/>
          <w:highlight w:val="none"/>
          <w:lang w:val="en-US"/>
        </w:rPr>
        <w:t>1</w:t>
      </w:r>
      <w:r>
        <w:rPr>
          <w:rFonts w:hint="eastAsia" w:ascii="宋体" w:hAnsi="宋体" w:cs="宋体"/>
          <w:sz w:val="24"/>
          <w:szCs w:val="24"/>
          <w:highlight w:val="none"/>
          <w:lang w:val="en-US" w:eastAsia="zh-CN"/>
        </w:rPr>
        <w:t>个月</w:t>
      </w:r>
      <w:r>
        <w:rPr>
          <w:rFonts w:hint="eastAsia" w:ascii="宋体" w:hAnsi="宋体" w:eastAsia="宋体" w:cs="宋体"/>
          <w:sz w:val="24"/>
          <w:szCs w:val="24"/>
          <w:highlight w:val="none"/>
        </w:rPr>
        <w:t>后</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培训并</w:t>
      </w:r>
      <w:r>
        <w:rPr>
          <w:rFonts w:hint="eastAsia" w:ascii="宋体" w:hAnsi="宋体" w:eastAsia="宋体" w:cs="宋体"/>
          <w:sz w:val="24"/>
          <w:szCs w:val="24"/>
          <w:highlight w:val="none"/>
        </w:rPr>
        <w:t>交付使用。</w:t>
      </w:r>
    </w:p>
    <w:p>
      <w:pPr>
        <w:spacing w:line="360" w:lineRule="auto"/>
        <w:ind w:left="92" w:leftChars="44" w:right="-147" w:rightChars="-7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5、验收条件：开箱验收：清点产品装箱内容符合装箱单所列并符合招标文件要求和承诺书承诺；开机验收：产品应通电开机后进行所规定时间的试验运行后方可验收。</w:t>
      </w:r>
    </w:p>
    <w:p>
      <w:pPr>
        <w:spacing w:line="360" w:lineRule="auto"/>
        <w:ind w:left="92" w:leftChars="44" w:right="-147" w:rightChars="-7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6、投标人的主机和所有配件、附件，必须保证产品的序列号、产品型号统一对应、描述一致。必须是</w:t>
      </w:r>
      <w:r>
        <w:rPr>
          <w:rFonts w:hint="default" w:ascii="宋体" w:hAnsi="宋体" w:eastAsia="宋体" w:cs="宋体"/>
          <w:sz w:val="24"/>
          <w:szCs w:val="24"/>
          <w:highlight w:val="none"/>
          <w:lang w:val="en-US"/>
        </w:rPr>
        <w:t>202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1日以后生产的原装合格产品，未曾开箱使用，与合同规定的型号与配置相一致，产品安装调试完毕后，能在其功能范围内保障用户的系统安全、稳定运行。软件产品是原厂产品包或原厂家提供许可证协议的正版软件，并符合采购单位的采购要求。</w:t>
      </w:r>
    </w:p>
    <w:p>
      <w:pPr>
        <w:pStyle w:val="3"/>
        <w:keepNext w:val="0"/>
        <w:keepLines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二、</w:t>
      </w:r>
      <w:bookmarkEnd w:id="32"/>
      <w:bookmarkEnd w:id="33"/>
      <w:bookmarkEnd w:id="34"/>
      <w:bookmarkEnd w:id="35"/>
      <w:bookmarkEnd w:id="36"/>
      <w:bookmarkEnd w:id="37"/>
      <w:r>
        <w:rPr>
          <w:rFonts w:hint="eastAsia" w:ascii="宋体" w:hAnsi="宋体" w:eastAsia="宋体" w:cs="宋体"/>
          <w:sz w:val="24"/>
          <w:szCs w:val="24"/>
          <w:highlight w:val="none"/>
        </w:rPr>
        <w:t>其它技术要求</w:t>
      </w:r>
    </w:p>
    <w:p>
      <w:pPr>
        <w:spacing w:line="360" w:lineRule="auto"/>
        <w:ind w:left="529"/>
        <w:rPr>
          <w:rFonts w:hint="eastAsia" w:ascii="宋体" w:hAnsi="宋体" w:eastAsia="宋体" w:cs="宋体"/>
          <w:sz w:val="24"/>
          <w:szCs w:val="24"/>
          <w:highlight w:val="none"/>
        </w:rPr>
      </w:pPr>
      <w:r>
        <w:rPr>
          <w:rFonts w:hint="eastAsia" w:ascii="宋体" w:hAnsi="宋体" w:eastAsia="宋体" w:cs="宋体"/>
          <w:sz w:val="24"/>
          <w:szCs w:val="24"/>
          <w:highlight w:val="none"/>
        </w:rPr>
        <w:t>1、投标产品应是目前市场上的主流产品。</w:t>
      </w:r>
    </w:p>
    <w:p>
      <w:pPr>
        <w:spacing w:line="360" w:lineRule="auto"/>
        <w:ind w:firstLine="540"/>
        <w:rPr>
          <w:rFonts w:hint="eastAsia" w:ascii="宋体" w:hAnsi="宋体" w:eastAsia="宋体" w:cs="宋体"/>
          <w:sz w:val="24"/>
          <w:szCs w:val="24"/>
          <w:highlight w:val="none"/>
        </w:rPr>
      </w:pPr>
      <w:r>
        <w:rPr>
          <w:rFonts w:hint="eastAsia" w:ascii="宋体" w:hAnsi="宋体" w:eastAsia="宋体" w:cs="宋体"/>
          <w:sz w:val="24"/>
          <w:szCs w:val="24"/>
          <w:highlight w:val="none"/>
        </w:rPr>
        <w:t>2、所投设备的应详细列明投标设备的所有技术指标（包括所投设备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任何含糊不清的表述对评标结果的影响将是投标人的责任。</w:t>
      </w:r>
    </w:p>
    <w:p>
      <w:pPr>
        <w:pStyle w:val="3"/>
        <w:keepNext w:val="0"/>
        <w:keepLines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三、供货其它要求</w:t>
      </w:r>
    </w:p>
    <w:p>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的供货除包括上述设备外，还应包括随机的辅助设备、专用电线电缆、随机软件、技术资料（包括操作手册、使用指南、维修指南和含维修网点在内的服务手册等）、设备运行所必需的随机消耗材料，相应的技术服务与质量保证。</w:t>
      </w:r>
    </w:p>
    <w:p>
      <w:pPr>
        <w:pStyle w:val="3"/>
        <w:keepNext w:val="0"/>
        <w:keepLines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四、服务与培训要求</w:t>
      </w:r>
    </w:p>
    <w:p>
      <w:pPr>
        <w:pStyle w:val="15"/>
        <w:spacing w:line="360" w:lineRule="auto"/>
        <w:ind w:firstLine="549" w:firstLineChars="22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（一）服务要求</w:t>
      </w:r>
    </w:p>
    <w:p>
      <w:pPr>
        <w:pStyle w:val="15"/>
        <w:spacing w:line="360" w:lineRule="auto"/>
        <w:ind w:firstLine="547" w:firstLine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w:t>
      </w:r>
    </w:p>
    <w:p>
      <w:pPr>
        <w:pStyle w:val="15"/>
        <w:spacing w:line="360" w:lineRule="auto"/>
        <w:ind w:firstLine="547" w:firstLine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（1）投标货物必须是经国家“3C”认证的符合国家技术规范和质量标准的合格产品，满足采购单位的使用需求，并具有可靠的售后服务体系，质量可靠、使用安全；</w:t>
      </w:r>
    </w:p>
    <w:p>
      <w:pPr>
        <w:pStyle w:val="15"/>
        <w:spacing w:line="360" w:lineRule="auto"/>
        <w:ind w:firstLine="547" w:firstLine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（2）投标人保证其提供的货物中所有预装和为本项目安装的软件均为具有合法版权或使用权的正版软件且无质量瑕疵；</w:t>
      </w:r>
    </w:p>
    <w:p>
      <w:pPr>
        <w:pStyle w:val="15"/>
        <w:spacing w:line="360" w:lineRule="auto"/>
        <w:ind w:firstLine="547" w:firstLine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（3）在质保期内，如遇软件产品升级、改版，应免费提供更新、升级服务。</w:t>
      </w:r>
    </w:p>
    <w:p>
      <w:pPr>
        <w:pStyle w:val="1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2、要求投标人提供不低于标准服务，即与投标设备制造厂商对外公众网站上公布的有效服务标准相一致（投标人不得另行制作网页）。在标准服务基础上，投标人还应达到以下标准：</w:t>
      </w:r>
    </w:p>
    <w:p>
      <w:pPr>
        <w:pStyle w:val="15"/>
        <w:spacing w:line="360" w:lineRule="auto"/>
        <w:ind w:firstLine="547" w:firstLine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设备制造厂商应具有完善的设备服务保障体系（投标设备的制造厂商须在最终供货地有直接设立或授权的售后服务机构，并正常经营一年以上，配备有足够的、有相应资质的专业技术人员）；投标设备的品质和服务由供应商对采购单位负责；</w:t>
      </w:r>
    </w:p>
    <w:p>
      <w:pPr>
        <w:pStyle w:val="15"/>
        <w:spacing w:line="360" w:lineRule="auto"/>
        <w:ind w:firstLine="547" w:firstLine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投标人应明确说明此次投标的服务策略，提供此次投标设备的服务计划（售后服务内容、等级、相关服务指标、售后服务组织机构及人员安排情况及其联络信息）；</w:t>
      </w:r>
    </w:p>
    <w:p>
      <w:pPr>
        <w:pStyle w:val="15"/>
        <w:spacing w:line="360" w:lineRule="auto"/>
        <w:ind w:firstLine="547" w:firstLine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在质保期内除提供设备标准现场保修和技术支持服务外，还应保证相关配套设备及配件等设备三年的质保服务承诺及备品、备件支持，以满足最终用户硬件故障、升级的要求；</w:t>
      </w:r>
    </w:p>
    <w:p>
      <w:pPr>
        <w:pStyle w:val="15"/>
        <w:spacing w:line="360" w:lineRule="auto"/>
        <w:ind w:firstLine="547" w:firstLine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在投标设备质保期内，供应商应提供7*24小时的免费现场技术服务，对故障在1小时内响应，2小时以内到现场，4小时以内解决问题；不能修复的，必须采取提供备品、备件或备机等措施，以保证采购单位的正常使用。如果逾期未作出响应，则由于故障所造成的全部损失由供应商承担； </w:t>
      </w:r>
    </w:p>
    <w:p>
      <w:pPr>
        <w:pStyle w:val="15"/>
        <w:spacing w:line="360" w:lineRule="auto"/>
        <w:ind w:firstLine="547" w:firstLine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当投标货物发生非人为因素严重故障时，供应商应当免费在七日内将补充或者更换的货物运抵发生故障的货物所在地，由此产生的一切相关费用由供应商负担；</w:t>
      </w:r>
    </w:p>
    <w:p>
      <w:pPr>
        <w:pStyle w:val="15"/>
        <w:spacing w:line="360" w:lineRule="auto"/>
        <w:ind w:firstLine="547" w:firstLine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质保期内所有因更换或修理设备或部件而导致设备停止运行的时间应从其质保期内扣除；</w:t>
      </w:r>
    </w:p>
    <w:p>
      <w:pPr>
        <w:pStyle w:val="15"/>
        <w:spacing w:line="360" w:lineRule="auto"/>
        <w:ind w:firstLine="547" w:firstLine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供应商在质保期内安装的任何零配件，必须是其投标设备制造厂商原产的或是经其认可的；</w:t>
      </w:r>
    </w:p>
    <w:p>
      <w:pPr>
        <w:pStyle w:val="15"/>
        <w:spacing w:line="360" w:lineRule="auto"/>
        <w:ind w:firstLine="547" w:firstLine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所有的替代零配件必须是新的未使用和未经修复的，除非最终用户提供书面许可，否则不可使用此范围外的其他（非新的）配件；</w:t>
      </w:r>
    </w:p>
    <w:p>
      <w:pPr>
        <w:pStyle w:val="15"/>
        <w:spacing w:line="360" w:lineRule="auto"/>
        <w:ind w:firstLine="547" w:firstLine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供应商必须为维修和技术支持所未能解决的问题和故障提供正式的升级方案；</w:t>
      </w:r>
    </w:p>
    <w:p>
      <w:pPr>
        <w:pStyle w:val="15"/>
        <w:spacing w:line="360" w:lineRule="auto"/>
        <w:ind w:firstLine="547" w:firstLine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（10）在质保期内，供应商有责任解决所提供的投标设备和软件系统的任何问题，在质保期满后，当需要时，供应商仍须对因投标设备本身的固有缺陷和瑕疵承担相应责任。</w:t>
      </w:r>
    </w:p>
    <w:p>
      <w:pPr>
        <w:pStyle w:val="15"/>
        <w:spacing w:line="360" w:lineRule="auto"/>
        <w:ind w:firstLine="547" w:firstLine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3、对设备服务要求的有效响应将被视为投标人对其所投标设备的服务承诺，如果中标，须将服务承诺列入合同的设备服务条款。</w:t>
      </w:r>
    </w:p>
    <w:p>
      <w:pPr>
        <w:pStyle w:val="15"/>
        <w:spacing w:line="360" w:lineRule="auto"/>
        <w:ind w:firstLine="549" w:firstLineChars="22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(二)技术培训要求</w:t>
      </w:r>
    </w:p>
    <w:p>
      <w:pPr>
        <w:spacing w:line="360" w:lineRule="auto"/>
        <w:ind w:firstLine="54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供应商应为采购单位相关人员提供必要的技术培训，使参加培训的人员具备设备的应用和维护能力。</w:t>
      </w:r>
    </w:p>
    <w:p>
      <w:pPr>
        <w:pStyle w:val="3"/>
        <w:keepNext w:val="0"/>
        <w:keepLines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五、采购需求</w:t>
      </w:r>
    </w:p>
    <w:p>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具体</w:t>
      </w:r>
      <w:r>
        <w:rPr>
          <w:rFonts w:hint="eastAsia" w:ascii="宋体" w:hAnsi="宋体" w:eastAsia="宋体" w:cs="宋体"/>
          <w:sz w:val="24"/>
          <w:szCs w:val="24"/>
          <w:highlight w:val="none"/>
        </w:rPr>
        <w:t>清单</w:t>
      </w:r>
      <w:r>
        <w:rPr>
          <w:rFonts w:hint="eastAsia" w:ascii="宋体" w:hAnsi="宋体" w:eastAsia="宋体" w:cs="宋体"/>
          <w:sz w:val="24"/>
          <w:szCs w:val="24"/>
          <w:highlight w:val="none"/>
          <w:lang w:eastAsia="zh-CN"/>
        </w:rPr>
        <w:t>：</w:t>
      </w:r>
    </w:p>
    <w:tbl>
      <w:tblPr>
        <w:tblStyle w:val="62"/>
        <w:tblW w:w="474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6"/>
        <w:gridCol w:w="3279"/>
        <w:gridCol w:w="4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46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0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采购单位</w:t>
            </w:r>
          </w:p>
        </w:tc>
        <w:tc>
          <w:tcPr>
            <w:tcW w:w="25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激光投影机及配套电子白板（默认配一块书写板另加推拉板） （套）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杭州市崇德中学</w:t>
            </w:r>
          </w:p>
        </w:tc>
        <w:tc>
          <w:tcPr>
            <w:tcW w:w="2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杭州市弘益中学</w:t>
            </w:r>
          </w:p>
        </w:tc>
        <w:tc>
          <w:tcPr>
            <w:tcW w:w="2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杭州市嘉绿苑小学</w:t>
            </w:r>
          </w:p>
        </w:tc>
        <w:tc>
          <w:tcPr>
            <w:tcW w:w="2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杭州市上泗中学</w:t>
            </w:r>
          </w:p>
        </w:tc>
        <w:tc>
          <w:tcPr>
            <w:tcW w:w="2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杭州市文一街小学</w:t>
            </w:r>
          </w:p>
        </w:tc>
        <w:tc>
          <w:tcPr>
            <w:tcW w:w="2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杭州市云城中学</w:t>
            </w:r>
          </w:p>
        </w:tc>
        <w:tc>
          <w:tcPr>
            <w:tcW w:w="2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杭州市云栖小学</w:t>
            </w:r>
          </w:p>
        </w:tc>
        <w:tc>
          <w:tcPr>
            <w:tcW w:w="2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杭州市紫金港小学（双浦第一小学）</w:t>
            </w:r>
          </w:p>
        </w:tc>
        <w:tc>
          <w:tcPr>
            <w:tcW w:w="2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杭州市文宣小学</w:t>
            </w:r>
          </w:p>
        </w:tc>
        <w:tc>
          <w:tcPr>
            <w:tcW w:w="2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合计</w:t>
            </w:r>
          </w:p>
        </w:tc>
        <w:tc>
          <w:tcPr>
            <w:tcW w:w="2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采购单位</w:t>
            </w:r>
          </w:p>
        </w:tc>
        <w:tc>
          <w:tcPr>
            <w:tcW w:w="2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激光投影机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杭州市秀水小学</w:t>
            </w:r>
          </w:p>
        </w:tc>
        <w:tc>
          <w:tcPr>
            <w:tcW w:w="2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杭州市文理中学</w:t>
            </w:r>
          </w:p>
        </w:tc>
        <w:tc>
          <w:tcPr>
            <w:tcW w:w="2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杭州市文宣小学</w:t>
            </w:r>
          </w:p>
        </w:tc>
        <w:tc>
          <w:tcPr>
            <w:tcW w:w="2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合计</w:t>
            </w:r>
          </w:p>
        </w:tc>
        <w:tc>
          <w:tcPr>
            <w:tcW w:w="2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pPr>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注：产品数量可能会有所调整，以学校实际具体数量为准。</w:t>
      </w:r>
    </w:p>
    <w:p>
      <w:pP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技术参数要求：</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03"/>
        <w:gridCol w:w="6400"/>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414" w:type="pct"/>
            <w:vAlign w:val="center"/>
          </w:tcPr>
          <w:p>
            <w:pPr>
              <w:jc w:val="center"/>
              <w:rPr>
                <w:rFonts w:ascii="宋体" w:hAnsi="宋体" w:cs="宋体"/>
                <w:color w:val="auto"/>
                <w:sz w:val="24"/>
                <w:highlight w:val="none"/>
              </w:rPr>
            </w:pPr>
            <w:r>
              <w:rPr>
                <w:rFonts w:hint="eastAsia" w:ascii="宋体" w:hAnsi="宋体" w:cs="宋体"/>
                <w:color w:val="auto"/>
                <w:sz w:val="24"/>
                <w:highlight w:val="none"/>
                <w:lang w:eastAsia="zh-CN"/>
              </w:rPr>
              <w:t>设备</w:t>
            </w:r>
            <w:r>
              <w:rPr>
                <w:rFonts w:hint="eastAsia" w:ascii="宋体" w:hAnsi="宋体" w:cs="宋体"/>
                <w:color w:val="auto"/>
                <w:sz w:val="24"/>
                <w:highlight w:val="none"/>
              </w:rPr>
              <w:t>名称</w:t>
            </w:r>
          </w:p>
        </w:tc>
        <w:tc>
          <w:tcPr>
            <w:tcW w:w="3766"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参数要求说明</w:t>
            </w:r>
          </w:p>
        </w:tc>
        <w:tc>
          <w:tcPr>
            <w:tcW w:w="550" w:type="pct"/>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68" w:type="pct"/>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414" w:type="pct"/>
            <w:vAlign w:val="center"/>
          </w:tcPr>
          <w:p>
            <w:pPr>
              <w:jc w:val="left"/>
              <w:rPr>
                <w:rFonts w:ascii="宋体" w:hAnsi="宋体" w:cs="宋体"/>
                <w:color w:val="auto"/>
                <w:sz w:val="24"/>
                <w:highlight w:val="none"/>
              </w:rPr>
            </w:pPr>
            <w:r>
              <w:rPr>
                <w:rFonts w:hint="eastAsia" w:ascii="宋体" w:hAnsi="宋体" w:cs="宋体"/>
                <w:color w:val="auto"/>
                <w:sz w:val="24"/>
                <w:highlight w:val="none"/>
              </w:rPr>
              <w:t>激光</w:t>
            </w:r>
          </w:p>
          <w:p>
            <w:pPr>
              <w:jc w:val="left"/>
              <w:rPr>
                <w:rFonts w:ascii="宋体" w:hAnsi="宋体" w:cs="宋体"/>
                <w:color w:val="auto"/>
                <w:sz w:val="24"/>
                <w:highlight w:val="none"/>
              </w:rPr>
            </w:pPr>
            <w:r>
              <w:rPr>
                <w:rFonts w:hint="eastAsia" w:ascii="宋体" w:hAnsi="宋体" w:cs="宋体"/>
                <w:color w:val="auto"/>
                <w:sz w:val="24"/>
                <w:highlight w:val="none"/>
              </w:rPr>
              <w:t>投影机</w:t>
            </w:r>
          </w:p>
        </w:tc>
        <w:tc>
          <w:tcPr>
            <w:tcW w:w="3766" w:type="pct"/>
            <w:vAlign w:val="center"/>
          </w:tcPr>
          <w:p>
            <w:pPr>
              <w:widowControl/>
              <w:spacing w:line="276" w:lineRule="auto"/>
              <w:textAlignment w:val="center"/>
              <w:rPr>
                <w:rFonts w:hint="eastAsia" w:ascii="宋体" w:hAnsi="宋体" w:cs="宋体"/>
                <w:color w:val="auto"/>
                <w:sz w:val="24"/>
                <w:highlight w:val="none"/>
              </w:rPr>
            </w:pPr>
            <w:r>
              <w:rPr>
                <w:rFonts w:hint="eastAsia" w:ascii="宋体" w:hAnsi="宋体" w:cs="宋体"/>
                <w:color w:val="auto"/>
                <w:sz w:val="24"/>
                <w:highlight w:val="none"/>
              </w:rPr>
              <w:t>基本参数：</w:t>
            </w:r>
          </w:p>
          <w:p>
            <w:pPr>
              <w:widowControl/>
              <w:spacing w:line="276" w:lineRule="auto"/>
              <w:textAlignment w:val="center"/>
              <w:rPr>
                <w:rFonts w:hint="eastAsia" w:ascii="宋体" w:hAnsi="宋体" w:cs="宋体"/>
                <w:color w:val="auto"/>
                <w:sz w:val="24"/>
                <w:highlight w:val="none"/>
              </w:rPr>
            </w:pPr>
            <w:r>
              <w:rPr>
                <w:rFonts w:hint="eastAsia" w:ascii="宋体" w:hAnsi="宋体" w:cs="宋体"/>
                <w:color w:val="auto"/>
                <w:sz w:val="24"/>
                <w:highlight w:val="none"/>
              </w:rPr>
              <w:t>▲1、超短焦高清投影机，物理分辨率≥1920*1080</w:t>
            </w:r>
            <w:r>
              <w:rPr>
                <w:rFonts w:hint="eastAsia" w:ascii="宋体" w:hAnsi="宋体" w:cs="宋体"/>
                <w:b/>
                <w:bCs/>
                <w:color w:val="auto"/>
                <w:sz w:val="24"/>
                <w:highlight w:val="none"/>
              </w:rPr>
              <w:t>（提供相关证明材料）</w:t>
            </w:r>
            <w:r>
              <w:rPr>
                <w:rFonts w:hint="eastAsia" w:ascii="宋体" w:hAnsi="宋体" w:cs="宋体"/>
                <w:color w:val="auto"/>
                <w:sz w:val="24"/>
                <w:highlight w:val="none"/>
              </w:rPr>
              <w:t>；3LCD显示技术，高温多晶硅液晶面板；纯激光光源，光源寿命≥20000小时（标准模式）</w:t>
            </w:r>
            <w:r>
              <w:rPr>
                <w:rFonts w:hint="eastAsia" w:ascii="宋体" w:hAnsi="宋体" w:cs="宋体"/>
                <w:b/>
                <w:bCs/>
                <w:color w:val="auto"/>
                <w:sz w:val="24"/>
                <w:highlight w:val="none"/>
              </w:rPr>
              <w:t>（</w:t>
            </w:r>
            <w:r>
              <w:rPr>
                <w:rFonts w:hint="eastAsia" w:ascii="宋体" w:hAnsi="宋体" w:eastAsia="宋体" w:cs="宋体"/>
                <w:b/>
                <w:bCs/>
                <w:color w:val="auto"/>
                <w:sz w:val="24"/>
                <w:szCs w:val="24"/>
              </w:rPr>
              <w:t>提供国家认可的质检机构出具的检测报告复印件</w:t>
            </w:r>
            <w:r>
              <w:rPr>
                <w:rFonts w:hint="eastAsia" w:ascii="宋体" w:hAnsi="宋体" w:cs="宋体"/>
                <w:b/>
                <w:bCs/>
                <w:color w:val="auto"/>
                <w:sz w:val="24"/>
                <w:highlight w:val="none"/>
              </w:rPr>
              <w:t>）</w:t>
            </w:r>
            <w:r>
              <w:rPr>
                <w:rFonts w:hint="eastAsia" w:ascii="宋体" w:hAnsi="宋体" w:cs="宋体"/>
                <w:color w:val="auto"/>
                <w:sz w:val="24"/>
                <w:highlight w:val="none"/>
              </w:rPr>
              <w:t>；</w:t>
            </w:r>
          </w:p>
          <w:p>
            <w:pPr>
              <w:widowControl/>
              <w:spacing w:line="276" w:lineRule="auto"/>
              <w:textAlignment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、投射比≤0.28，投射100英寸画面（16:9）时，投影距离≤59cm； </w:t>
            </w:r>
          </w:p>
          <w:p>
            <w:pPr>
              <w:widowControl/>
              <w:spacing w:line="276" w:lineRule="auto"/>
              <w:textAlignment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、亮度≥</w:t>
            </w:r>
            <w:r>
              <w:rPr>
                <w:rFonts w:hint="default" w:ascii="宋体" w:hAnsi="宋体" w:cs="宋体"/>
                <w:color w:val="auto"/>
                <w:sz w:val="24"/>
                <w:highlight w:val="none"/>
                <w:lang w:val="en-US"/>
              </w:rPr>
              <w:t>40</w:t>
            </w:r>
            <w:r>
              <w:rPr>
                <w:rFonts w:hint="eastAsia" w:ascii="宋体" w:hAnsi="宋体" w:cs="宋体"/>
                <w:color w:val="auto"/>
                <w:sz w:val="24"/>
                <w:highlight w:val="none"/>
              </w:rPr>
              <w:t>00流明（ISO21118标准）</w:t>
            </w:r>
            <w:r>
              <w:rPr>
                <w:rFonts w:hint="eastAsia" w:ascii="宋体" w:hAnsi="宋体" w:cs="宋体"/>
                <w:color w:val="auto"/>
                <w:sz w:val="24"/>
                <w:highlight w:val="none"/>
                <w:lang w:eastAsia="zh-CN"/>
              </w:rPr>
              <w:t>，色彩</w:t>
            </w:r>
            <w:r>
              <w:rPr>
                <w:rFonts w:hint="eastAsia" w:ascii="宋体" w:hAnsi="宋体" w:cs="宋体"/>
                <w:color w:val="auto"/>
                <w:sz w:val="24"/>
                <w:highlight w:val="none"/>
              </w:rPr>
              <w:t>亮度≥</w:t>
            </w:r>
            <w:r>
              <w:rPr>
                <w:rFonts w:hint="default" w:ascii="宋体" w:hAnsi="宋体" w:cs="宋体"/>
                <w:color w:val="auto"/>
                <w:sz w:val="24"/>
                <w:highlight w:val="none"/>
                <w:lang w:val="en-US"/>
              </w:rPr>
              <w:t>40</w:t>
            </w:r>
            <w:r>
              <w:rPr>
                <w:rFonts w:hint="eastAsia" w:ascii="宋体" w:hAnsi="宋体" w:cs="宋体"/>
                <w:color w:val="auto"/>
                <w:sz w:val="24"/>
                <w:highlight w:val="none"/>
              </w:rPr>
              <w:t>00流明</w:t>
            </w:r>
            <w:r>
              <w:rPr>
                <w:rFonts w:hint="eastAsia" w:ascii="宋体" w:hAnsi="宋体" w:cs="宋体"/>
                <w:b/>
                <w:bCs/>
                <w:color w:val="auto"/>
                <w:sz w:val="24"/>
                <w:highlight w:val="none"/>
              </w:rPr>
              <w:t>（提供相关证明材料）</w:t>
            </w:r>
            <w:r>
              <w:rPr>
                <w:rFonts w:hint="eastAsia" w:ascii="宋体" w:hAnsi="宋体" w:cs="宋体"/>
                <w:color w:val="auto"/>
                <w:sz w:val="24"/>
                <w:highlight w:val="none"/>
              </w:rPr>
              <w:t>；</w:t>
            </w:r>
          </w:p>
          <w:p>
            <w:pPr>
              <w:widowControl/>
              <w:spacing w:line="276" w:lineRule="auto"/>
              <w:textAlignment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、对比度≥2000000:1； </w:t>
            </w:r>
          </w:p>
          <w:p>
            <w:pPr>
              <w:widowControl/>
              <w:spacing w:line="276" w:lineRule="auto"/>
              <w:textAlignment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、内置反射镜头，不小于1.35倍数字变焦，F=1.60 f≤3.7MM；</w:t>
            </w:r>
          </w:p>
          <w:p>
            <w:pPr>
              <w:widowControl/>
              <w:spacing w:line="276" w:lineRule="auto"/>
              <w:textAlignment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、输入接口：输入VGA≥</w:t>
            </w:r>
            <w:r>
              <w:rPr>
                <w:rFonts w:hint="default" w:ascii="宋体" w:hAnsi="宋体" w:cs="宋体"/>
                <w:color w:val="auto"/>
                <w:sz w:val="24"/>
                <w:highlight w:val="none"/>
                <w:lang w:val="en-US"/>
              </w:rPr>
              <w:t>1</w:t>
            </w:r>
            <w:r>
              <w:rPr>
                <w:rFonts w:hint="eastAsia" w:ascii="宋体" w:hAnsi="宋体" w:cs="宋体"/>
                <w:color w:val="auto"/>
                <w:sz w:val="24"/>
                <w:highlight w:val="none"/>
              </w:rPr>
              <w:t>、HDMI≥2、USB≥1</w:t>
            </w:r>
            <w:r>
              <w:rPr>
                <w:rFonts w:hint="eastAsia" w:ascii="宋体" w:hAnsi="宋体" w:cs="宋体"/>
                <w:b/>
                <w:bCs/>
                <w:color w:val="auto"/>
                <w:sz w:val="24"/>
                <w:highlight w:val="none"/>
              </w:rPr>
              <w:t>（提供相关证明材料）</w:t>
            </w:r>
            <w:r>
              <w:rPr>
                <w:rFonts w:hint="eastAsia" w:ascii="宋体" w:hAnsi="宋体" w:cs="宋体"/>
                <w:color w:val="auto"/>
                <w:sz w:val="24"/>
                <w:highlight w:val="none"/>
              </w:rPr>
              <w:t>；</w:t>
            </w:r>
          </w:p>
          <w:p>
            <w:pPr>
              <w:widowControl/>
              <w:spacing w:line="276" w:lineRule="auto"/>
              <w:textAlignment w:val="center"/>
              <w:rPr>
                <w:rFonts w:hint="eastAsia" w:ascii="宋体" w:hAnsi="宋体" w:cs="宋体"/>
                <w:color w:val="auto"/>
                <w:sz w:val="24"/>
                <w:highlight w:val="none"/>
              </w:rPr>
            </w:pPr>
          </w:p>
          <w:p>
            <w:pPr>
              <w:widowControl/>
              <w:spacing w:line="276" w:lineRule="auto"/>
              <w:textAlignment w:val="center"/>
              <w:rPr>
                <w:rFonts w:hint="eastAsia" w:ascii="宋体" w:hAnsi="宋体" w:cs="宋体"/>
                <w:color w:val="auto"/>
                <w:sz w:val="24"/>
                <w:highlight w:val="none"/>
              </w:rPr>
            </w:pPr>
            <w:r>
              <w:rPr>
                <w:rFonts w:hint="eastAsia" w:ascii="宋体" w:hAnsi="宋体" w:cs="宋体"/>
                <w:color w:val="auto"/>
                <w:sz w:val="24"/>
                <w:highlight w:val="none"/>
              </w:rPr>
              <w:t xml:space="preserve">功能要求： </w:t>
            </w:r>
          </w:p>
          <w:p>
            <w:pPr>
              <w:widowControl/>
              <w:spacing w:line="276" w:lineRule="auto"/>
              <w:textAlignment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具有或支持</w:t>
            </w:r>
            <w:r>
              <w:rPr>
                <w:rFonts w:hint="eastAsia" w:ascii="宋体" w:hAnsi="宋体" w:cs="宋体"/>
                <w:color w:val="auto"/>
                <w:sz w:val="24"/>
                <w:highlight w:val="none"/>
              </w:rPr>
              <w:t>无线同屏功能，可实现手机、智能终端的无线同屏，声音画面高清无</w:t>
            </w:r>
            <w:r>
              <w:rPr>
                <w:rFonts w:hint="eastAsia" w:ascii="宋体" w:hAnsi="宋体" w:cs="宋体"/>
                <w:color w:val="auto"/>
                <w:sz w:val="24"/>
                <w:highlight w:val="none"/>
                <w:lang w:val="en-US" w:eastAsia="zh-CN"/>
              </w:rPr>
              <w:t>延时</w:t>
            </w:r>
            <w:r>
              <w:rPr>
                <w:rFonts w:hint="eastAsia" w:ascii="宋体" w:hAnsi="宋体" w:cs="宋体"/>
                <w:color w:val="auto"/>
                <w:sz w:val="24"/>
                <w:highlight w:val="none"/>
              </w:rPr>
              <w:t>传输</w:t>
            </w:r>
            <w:r>
              <w:rPr>
                <w:rFonts w:hint="eastAsia" w:ascii="宋体" w:hAnsi="宋体" w:cs="宋体"/>
                <w:b/>
                <w:bCs/>
                <w:color w:val="auto"/>
                <w:sz w:val="24"/>
                <w:highlight w:val="none"/>
              </w:rPr>
              <w:t>（提供相关证明材料）</w:t>
            </w:r>
            <w:r>
              <w:rPr>
                <w:rFonts w:hint="eastAsia" w:ascii="宋体" w:hAnsi="宋体" w:cs="宋体"/>
                <w:color w:val="auto"/>
                <w:sz w:val="24"/>
                <w:highlight w:val="none"/>
              </w:rPr>
              <w:t>；</w:t>
            </w:r>
          </w:p>
          <w:p>
            <w:pPr>
              <w:widowControl/>
              <w:spacing w:line="276" w:lineRule="auto"/>
              <w:textAlignment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、配备远程网络中控功能，实现远程监看投影机状态，实现投影机的远程开关机；</w:t>
            </w:r>
          </w:p>
          <w:p>
            <w:pPr>
              <w:widowControl/>
              <w:spacing w:line="276" w:lineRule="auto"/>
              <w:textAlignment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、支持快速启动，启动电源到屏幕完全开启、同时正常亮度显示信号源图像的时间≤5秒</w:t>
            </w:r>
            <w:r>
              <w:rPr>
                <w:rFonts w:hint="eastAsia" w:ascii="宋体" w:hAnsi="宋体" w:cs="宋体"/>
                <w:b/>
                <w:bCs/>
                <w:color w:val="auto"/>
                <w:sz w:val="24"/>
                <w:highlight w:val="none"/>
              </w:rPr>
              <w:t>（提供相关证明材料）</w:t>
            </w:r>
            <w:r>
              <w:rPr>
                <w:rFonts w:hint="eastAsia" w:ascii="宋体" w:hAnsi="宋体" w:cs="宋体"/>
                <w:color w:val="auto"/>
                <w:sz w:val="24"/>
                <w:highlight w:val="none"/>
              </w:rPr>
              <w:t>；</w:t>
            </w:r>
          </w:p>
          <w:p>
            <w:pPr>
              <w:widowControl/>
              <w:spacing w:line="276" w:lineRule="auto"/>
              <w:textAlignment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、具备安全保护功能，可0秒直接关机（关机时无需供电散热，防止在突然断电和频繁开关机而导致光源寿命缩减）；</w:t>
            </w:r>
          </w:p>
          <w:p>
            <w:pPr>
              <w:widowControl/>
              <w:spacing w:line="276" w:lineRule="auto"/>
              <w:textAlignment w:val="center"/>
              <w:rPr>
                <w:rFonts w:hint="eastAsia" w:ascii="宋体" w:hAnsi="宋体" w:cs="宋体"/>
                <w:color w:val="auto"/>
                <w:sz w:val="24"/>
                <w:highlight w:val="none"/>
              </w:rPr>
            </w:pPr>
            <w:r>
              <w:rPr>
                <w:rFonts w:hint="eastAsia" w:ascii="宋体" w:hAnsi="宋体" w:cs="宋体"/>
                <w:color w:val="auto"/>
                <w:sz w:val="24"/>
                <w:highlight w:val="none"/>
              </w:rPr>
              <w:t>其他要求：</w:t>
            </w:r>
          </w:p>
          <w:p>
            <w:pPr>
              <w:widowControl/>
              <w:spacing w:line="276" w:lineRule="auto"/>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、产品通过3C认证；投标产品的品牌制造商和投标产品的生产商一致，非代工生产品牌；投标型号参数官网可查并提供网页截图并提供彩页扫描件</w:t>
            </w:r>
            <w:r>
              <w:rPr>
                <w:rFonts w:hint="eastAsia" w:ascii="宋体" w:hAnsi="宋体" w:cs="宋体"/>
                <w:color w:val="auto"/>
                <w:sz w:val="24"/>
                <w:highlight w:val="none"/>
                <w:lang w:eastAsia="zh-CN"/>
              </w:rPr>
              <w:t>；</w:t>
            </w:r>
          </w:p>
          <w:p>
            <w:pPr>
              <w:widowControl/>
              <w:spacing w:line="276" w:lineRule="auto"/>
              <w:textAlignment w:val="center"/>
              <w:rPr>
                <w:rFonts w:hint="eastAsia" w:eastAsia="宋体"/>
                <w:color w:val="auto"/>
                <w:highlight w:val="none"/>
                <w:lang w:val="en-US" w:eastAsia="zh-CN"/>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含网络控制器：可通过原厂免费的管理软件，实现使用一台电脑管理局域网内的多台投影机，方便管理员对设备进行管理维护（如远程开关机、远程检查固件更新、远程查看设备温度、远程实时监控设备等功能）</w:t>
            </w:r>
            <w:r>
              <w:rPr>
                <w:rFonts w:hint="eastAsia" w:ascii="宋体" w:hAnsi="宋体" w:cs="宋体"/>
                <w:b/>
                <w:bCs/>
                <w:color w:val="auto"/>
                <w:sz w:val="24"/>
                <w:highlight w:val="none"/>
              </w:rPr>
              <w:t>（提供相关证明材料）</w:t>
            </w:r>
            <w:r>
              <w:rPr>
                <w:rFonts w:hint="eastAsia" w:ascii="宋体" w:hAnsi="宋体" w:cs="宋体"/>
                <w:color w:val="auto"/>
                <w:sz w:val="24"/>
                <w:highlight w:val="none"/>
              </w:rPr>
              <w:t>；</w:t>
            </w:r>
            <w:r>
              <w:rPr>
                <w:rFonts w:hint="eastAsia" w:ascii="宋体" w:hAnsi="宋体" w:cs="宋体"/>
                <w:color w:val="auto"/>
                <w:sz w:val="24"/>
                <w:highlight w:val="none"/>
              </w:rPr>
              <w:br w:type="textWrapping"/>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激光</w:t>
            </w:r>
            <w:r>
              <w:rPr>
                <w:rFonts w:hint="eastAsia" w:ascii="宋体" w:hAnsi="宋体" w:cs="宋体"/>
                <w:color w:val="auto"/>
                <w:sz w:val="24"/>
                <w:highlight w:val="none"/>
                <w:lang w:eastAsia="zh-Hans"/>
              </w:rPr>
              <w:t>投影机配套可调节型支架，整洁美观，坚固耐用</w:t>
            </w:r>
            <w:r>
              <w:rPr>
                <w:rFonts w:hint="eastAsia" w:ascii="宋体" w:hAnsi="宋体" w:cs="宋体"/>
                <w:color w:val="auto"/>
                <w:sz w:val="24"/>
                <w:highlight w:val="none"/>
              </w:rPr>
              <w:t>；配套视频、电源等线材坚固耐用</w:t>
            </w:r>
            <w:r>
              <w:rPr>
                <w:rFonts w:hint="eastAsia" w:ascii="宋体" w:hAnsi="宋体" w:cs="宋体"/>
                <w:color w:val="auto"/>
                <w:sz w:val="24"/>
                <w:highlight w:val="none"/>
                <w:lang w:eastAsia="zh-CN"/>
              </w:rPr>
              <w:t>。</w:t>
            </w:r>
          </w:p>
        </w:tc>
        <w:tc>
          <w:tcPr>
            <w:tcW w:w="550" w:type="pct"/>
            <w:vAlign w:val="center"/>
          </w:tcPr>
          <w:p>
            <w:pPr>
              <w:jc w:val="center"/>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15</w:t>
            </w:r>
            <w:r>
              <w:rPr>
                <w:rFonts w:hint="eastAsia" w:ascii="宋体" w:hAnsi="宋体" w:cs="宋体"/>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68" w:type="pct"/>
            <w:vAlign w:val="center"/>
          </w:tcPr>
          <w:p>
            <w:pP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414" w:type="pct"/>
            <w:vAlign w:val="center"/>
          </w:tcPr>
          <w:p>
            <w:pPr>
              <w:jc w:val="center"/>
              <w:rPr>
                <w:rFonts w:hint="eastAsia" w:ascii="宋体" w:hAnsi="宋体" w:cs="宋体"/>
                <w:color w:val="auto"/>
                <w:sz w:val="24"/>
                <w:highlight w:val="none"/>
              </w:rPr>
            </w:pPr>
            <w:r>
              <w:rPr>
                <w:rFonts w:hint="eastAsia" w:ascii="宋体" w:hAnsi="宋体" w:cs="宋体"/>
                <w:color w:val="auto"/>
                <w:kern w:val="0"/>
                <w:sz w:val="24"/>
                <w:highlight w:val="none"/>
              </w:rPr>
              <w:t>配套电子白板（默认配一块书写绿板和推拉板）</w:t>
            </w:r>
          </w:p>
        </w:tc>
        <w:tc>
          <w:tcPr>
            <w:tcW w:w="3766" w:type="pct"/>
            <w:vAlign w:val="center"/>
          </w:tcPr>
          <w:p>
            <w:pPr>
              <w:widowControl/>
              <w:spacing w:line="276" w:lineRule="auto"/>
              <w:textAlignment w:val="center"/>
              <w:rPr>
                <w:rFonts w:ascii="宋体" w:hAnsi="宋体" w:cs="宋体"/>
                <w:b/>
                <w:bCs/>
                <w:color w:val="auto"/>
                <w:sz w:val="24"/>
                <w:highlight w:val="none"/>
              </w:rPr>
            </w:pPr>
            <w:r>
              <w:rPr>
                <w:rFonts w:hint="eastAsia" w:ascii="宋体" w:hAnsi="宋体" w:cs="宋体"/>
                <w:b/>
                <w:bCs/>
                <w:color w:val="auto"/>
                <w:sz w:val="24"/>
                <w:highlight w:val="none"/>
              </w:rPr>
              <w:t>电子白板部分：</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1.白板壁挂机（一体式或分体式），含红外电子白板、智慧中控、电脑主机、视频展台、功放系统、无线话筒功能模块，各模块能够快速控制和切换；一个按键同时开关电脑、投影机、展台等设备；采用模块化设计，主要功能模块要采用前拆式设计；内部走线理线规范有序；输入接口要求： 至少具备2路HDMI、1路3.5mm音频，不少于4路USB接口（至少有1路USB3.0接口）；输出接口要求：至少具备2路HDMI、1路3.5mm音频；内置2.4G无线话筒，具有电量提示、PPT翻页、激光教鞭功能</w:t>
            </w:r>
            <w:r>
              <w:rPr>
                <w:rFonts w:hint="eastAsia" w:ascii="宋体" w:hAnsi="宋体" w:cs="宋体"/>
                <w:b/>
                <w:bCs/>
                <w:color w:val="auto"/>
                <w:sz w:val="24"/>
                <w:highlight w:val="none"/>
              </w:rPr>
              <w:t>（提供相关证明材料）</w:t>
            </w:r>
            <w:r>
              <w:rPr>
                <w:rFonts w:hint="eastAsia" w:ascii="宋体" w:hAnsi="宋体" w:cs="宋体"/>
                <w:color w:val="auto"/>
                <w:sz w:val="24"/>
                <w:highlight w:val="none"/>
              </w:rPr>
              <w:t>；</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2.电子白板投影触控尺寸：≥90英寸或根据学校要求实际定制，板体尺寸比例16：9；</w:t>
            </w:r>
          </w:p>
          <w:p>
            <w:pPr>
              <w:widowControl/>
              <w:spacing w:line="276" w:lineRule="auto"/>
              <w:textAlignment w:val="center"/>
              <w:rPr>
                <w:rFonts w:hint="eastAsia" w:ascii="宋体" w:hAnsi="宋体" w:eastAsia="宋体" w:cs="宋体"/>
                <w:b/>
                <w:bCs/>
                <w:color w:val="auto"/>
                <w:sz w:val="24"/>
                <w:szCs w:val="24"/>
                <w:lang w:eastAsia="zh-CN"/>
              </w:rPr>
            </w:pPr>
            <w:r>
              <w:rPr>
                <w:rFonts w:hint="eastAsia" w:ascii="宋体" w:hAnsi="宋体" w:cs="宋体"/>
                <w:color w:val="auto"/>
                <w:sz w:val="24"/>
                <w:highlight w:val="none"/>
              </w:rPr>
              <w:t>3.★板面材质：面板采用0.4mm搪瓷白板，背板采用高强度铝蜂窝板材，板材厚度≥15mm，边框采用铝合金材料，坚固耐用；板面工艺处理，能减少反射影像的光线扭曲，没有明显的光斑</w:t>
            </w:r>
            <w:r>
              <w:rPr>
                <w:rFonts w:hint="eastAsia" w:ascii="宋体" w:hAnsi="宋体" w:eastAsia="宋体" w:cs="宋体"/>
                <w:b/>
                <w:bCs/>
                <w:color w:val="auto"/>
                <w:sz w:val="24"/>
                <w:szCs w:val="24"/>
              </w:rPr>
              <w:t>（提供国家认可的质检机构出具的检测报告复印件）</w:t>
            </w:r>
            <w:r>
              <w:rPr>
                <w:rFonts w:hint="eastAsia" w:ascii="宋体" w:hAnsi="宋体" w:eastAsia="宋体" w:cs="宋体"/>
                <w:b/>
                <w:bCs/>
                <w:color w:val="auto"/>
                <w:sz w:val="24"/>
                <w:szCs w:val="24"/>
                <w:lang w:eastAsia="zh-CN"/>
              </w:rPr>
              <w:t>；</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4.触摸技术：红外触摸技术，能采用手指、触摸笔在电子白板上直接书写；触摸有效识别高度低于 3mm，书写延迟≤80ms，光标速度≥ 180 点/秒，触摸屏单点触摸响应时间≤7ms，定位精度±0.1mm.；具有4点、5点、9点等多种定位方式；分辨率：32768*32768；</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5.触摸及书写特性：≥10点触控，支持安卓、windows 系统 ；支持握拳和手掌或其它手势当作板擦来擦除书写内容，支持对所有的电脑界面进行批注，并且不影响画面的正常播放，支持任意对象放大、缩小、旋转、拖拽。支持撤销和恢复功能；</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6.支持一键关闭白板的触摸功能。</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7</w:t>
            </w:r>
            <w:r>
              <w:rPr>
                <w:rFonts w:hint="default" w:ascii="宋体" w:hAnsi="宋体" w:cs="宋体"/>
                <w:color w:val="auto"/>
                <w:sz w:val="24"/>
                <w:highlight w:val="none"/>
                <w:lang w:val="en-US"/>
              </w:rPr>
              <w:t>.</w:t>
            </w:r>
            <w:r>
              <w:rPr>
                <w:rFonts w:hint="eastAsia" w:ascii="宋体" w:hAnsi="宋体" w:cs="宋体"/>
                <w:color w:val="auto"/>
                <w:sz w:val="24"/>
                <w:highlight w:val="none"/>
              </w:rPr>
              <w:t>具有一体化的无线话筒充电底座设计，有空间收纳方便老师存放东西，不易丢失配件。</w:t>
            </w:r>
          </w:p>
          <w:p>
            <w:pPr>
              <w:widowControl/>
              <w:tabs>
                <w:tab w:val="left" w:pos="720"/>
              </w:tabs>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智慧中控部分：</w:t>
            </w:r>
          </w:p>
          <w:p>
            <w:pPr>
              <w:widowControl/>
              <w:numPr>
                <w:ilvl w:val="0"/>
                <w:numId w:val="2"/>
              </w:numPr>
              <w:tabs>
                <w:tab w:val="left" w:pos="720"/>
              </w:tabs>
              <w:spacing w:line="4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电脑模块：</w:t>
            </w:r>
          </w:p>
          <w:p>
            <w:pPr>
              <w:widowControl/>
              <w:tabs>
                <w:tab w:val="left" w:pos="720"/>
              </w:tabs>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rPr>
              <w:t>主流品牌电脑，CPU：主频≥</w:t>
            </w:r>
            <w:r>
              <w:rPr>
                <w:rFonts w:hint="default" w:ascii="宋体" w:hAnsi="宋体" w:cs="宋体"/>
                <w:color w:val="auto"/>
                <w:sz w:val="24"/>
                <w:szCs w:val="24"/>
                <w:highlight w:val="none"/>
                <w:lang w:val="en-US"/>
              </w:rPr>
              <w:t>2</w:t>
            </w:r>
            <w:r>
              <w:rPr>
                <w:rFonts w:hint="eastAsia" w:ascii="宋体" w:hAnsi="宋体" w:cs="宋体"/>
                <w:color w:val="auto"/>
                <w:sz w:val="24"/>
                <w:szCs w:val="24"/>
                <w:highlight w:val="none"/>
              </w:rPr>
              <w:t>.0GHZ；核心数≥</w:t>
            </w:r>
            <w:r>
              <w:rPr>
                <w:rFonts w:hint="default" w:ascii="宋体" w:hAnsi="宋体" w:cs="宋体"/>
                <w:color w:val="auto"/>
                <w:sz w:val="24"/>
                <w:szCs w:val="24"/>
                <w:highlight w:val="none"/>
                <w:lang w:val="en-US"/>
              </w:rPr>
              <w:t>8</w:t>
            </w:r>
            <w:r>
              <w:rPr>
                <w:rFonts w:hint="eastAsia" w:ascii="宋体" w:hAnsi="宋体" w:cs="宋体"/>
                <w:color w:val="auto"/>
                <w:sz w:val="24"/>
                <w:szCs w:val="24"/>
                <w:highlight w:val="none"/>
              </w:rPr>
              <w:t>核；内存：≥16G DDR4 ；SSD固态硬盘，容量：≥512G；集成显卡或独立显卡，双屏输出（HDMI+VGA）；集成声卡；支持WIFI无线网络，带RJ45接口100M/1000Mbps。自带PC管理系统，可通过移动设备进行远程管理，管理系统支持电脑本地硬盘操作</w:t>
            </w:r>
            <w:r>
              <w:rPr>
                <w:rFonts w:hint="eastAsia" w:ascii="宋体" w:hAnsi="宋体" w:cs="宋体"/>
                <w:color w:val="auto"/>
                <w:sz w:val="24"/>
                <w:highlight w:val="none"/>
              </w:rPr>
              <w:t>。</w:t>
            </w:r>
          </w:p>
          <w:p>
            <w:pPr>
              <w:widowControl/>
              <w:tabs>
                <w:tab w:val="left" w:pos="720"/>
              </w:tabs>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1、★操作系统：预装正版操作系统</w:t>
            </w:r>
            <w:r>
              <w:rPr>
                <w:rFonts w:hint="eastAsia" w:ascii="宋体" w:hAnsi="宋体" w:cs="宋体"/>
                <w:color w:val="auto"/>
                <w:sz w:val="24"/>
                <w:szCs w:val="24"/>
                <w:highlight w:val="none"/>
              </w:rPr>
              <w:t>≥</w:t>
            </w:r>
            <w:r>
              <w:rPr>
                <w:rFonts w:hint="eastAsia" w:ascii="宋体" w:hAnsi="宋体" w:cs="宋体"/>
                <w:color w:val="auto"/>
                <w:sz w:val="24"/>
                <w:highlight w:val="none"/>
              </w:rPr>
              <w:t>6年服务</w:t>
            </w:r>
            <w:r>
              <w:rPr>
                <w:rFonts w:hint="eastAsia" w:ascii="宋体" w:hAnsi="宋体" w:cs="宋体"/>
                <w:color w:val="auto"/>
                <w:sz w:val="24"/>
                <w:highlight w:val="none"/>
                <w:lang w:val="en-US" w:eastAsia="zh-CN"/>
              </w:rPr>
              <w:t>。</w:t>
            </w:r>
          </w:p>
          <w:p>
            <w:pPr>
              <w:widowControl/>
              <w:tabs>
                <w:tab w:val="left" w:pos="720"/>
              </w:tabs>
              <w:spacing w:line="400" w:lineRule="exact"/>
              <w:jc w:val="left"/>
              <w:rPr>
                <w:rFonts w:ascii="宋体" w:hAnsi="宋体" w:cs="宋体"/>
                <w:color w:val="auto"/>
                <w:sz w:val="24"/>
                <w:highlight w:val="none"/>
              </w:rPr>
            </w:pPr>
            <w:r>
              <w:rPr>
                <w:rFonts w:hint="eastAsia" w:ascii="宋体" w:hAnsi="宋体" w:cs="宋体"/>
                <w:color w:val="auto"/>
                <w:sz w:val="24"/>
                <w:highlight w:val="none"/>
              </w:rPr>
              <w:t>2、★还原卡：出厂自带BIOS版还原卡</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（提供产品图片或相关证明材料）</w:t>
            </w:r>
            <w:r>
              <w:rPr>
                <w:rFonts w:hint="eastAsia" w:ascii="宋体" w:hAnsi="宋体" w:cs="宋体"/>
                <w:color w:val="auto"/>
                <w:sz w:val="24"/>
                <w:highlight w:val="none"/>
              </w:rPr>
              <w:t>。</w:t>
            </w:r>
          </w:p>
          <w:p>
            <w:pPr>
              <w:widowControl/>
              <w:tabs>
                <w:tab w:val="left" w:pos="720"/>
              </w:tabs>
              <w:spacing w:line="400" w:lineRule="exact"/>
              <w:jc w:val="left"/>
              <w:rPr>
                <w:rFonts w:ascii="宋体" w:hAnsi="宋体" w:cs="宋体"/>
                <w:color w:val="auto"/>
                <w:sz w:val="24"/>
                <w:highlight w:val="none"/>
              </w:rPr>
            </w:pPr>
            <w:r>
              <w:rPr>
                <w:rFonts w:hint="eastAsia" w:ascii="宋体" w:hAnsi="宋体" w:cs="宋体"/>
                <w:color w:val="auto"/>
                <w:sz w:val="24"/>
                <w:highlight w:val="none"/>
              </w:rPr>
              <w:t>▲电脑模块安装在整机箱体内，维护时可以快速提供整机替换维护，不接受电路板方案</w:t>
            </w:r>
            <w:r>
              <w:rPr>
                <w:rFonts w:hint="eastAsia" w:ascii="宋体" w:hAnsi="宋体" w:cs="宋体"/>
                <w:b/>
                <w:bCs/>
                <w:color w:val="auto"/>
                <w:sz w:val="24"/>
                <w:highlight w:val="none"/>
              </w:rPr>
              <w:t>（提供产品图片或相关证明材料）；</w:t>
            </w:r>
          </w:p>
          <w:p>
            <w:pPr>
              <w:widowControl/>
              <w:spacing w:line="276" w:lineRule="auto"/>
              <w:textAlignment w:val="center"/>
              <w:rPr>
                <w:rFonts w:ascii="宋体" w:hAnsi="宋体" w:cs="宋体"/>
                <w:b/>
                <w:bCs/>
                <w:color w:val="auto"/>
                <w:sz w:val="24"/>
                <w:highlight w:val="none"/>
              </w:rPr>
            </w:pPr>
            <w:r>
              <w:rPr>
                <w:rFonts w:hint="eastAsia" w:ascii="宋体" w:hAnsi="宋体" w:cs="宋体"/>
                <w:b/>
                <w:bCs/>
                <w:color w:val="auto"/>
                <w:sz w:val="24"/>
                <w:highlight w:val="none"/>
              </w:rPr>
              <w:t>二、视频展台模块：</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1、镜头：定焦镜头；像素：≥</w:t>
            </w:r>
            <w:r>
              <w:rPr>
                <w:rFonts w:hint="default" w:ascii="宋体" w:hAnsi="宋体" w:cs="宋体"/>
                <w:color w:val="auto"/>
                <w:sz w:val="24"/>
                <w:highlight w:val="none"/>
                <w:lang w:val="en-US"/>
              </w:rPr>
              <w:t>16</w:t>
            </w:r>
            <w:r>
              <w:rPr>
                <w:rFonts w:hint="eastAsia" w:ascii="宋体" w:hAnsi="宋体" w:cs="宋体"/>
                <w:color w:val="auto"/>
                <w:sz w:val="24"/>
                <w:highlight w:val="none"/>
              </w:rPr>
              <w:t>00万像素。</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2、★拍摄区域：≥A</w:t>
            </w:r>
            <w:r>
              <w:rPr>
                <w:rFonts w:hint="eastAsia" w:ascii="宋体" w:hAnsi="宋体" w:cs="宋体"/>
                <w:color w:val="auto"/>
                <w:sz w:val="24"/>
                <w:highlight w:val="none"/>
                <w:lang w:val="en-US" w:eastAsia="zh-CN"/>
              </w:rPr>
              <w:t>3</w:t>
            </w:r>
            <w:r>
              <w:rPr>
                <w:rFonts w:hint="eastAsia" w:ascii="宋体" w:hAnsi="宋体" w:cs="宋体"/>
                <w:b/>
                <w:bCs/>
                <w:color w:val="auto"/>
                <w:sz w:val="24"/>
                <w:highlight w:val="none"/>
              </w:rPr>
              <w:t>（提供相关证明材料）</w:t>
            </w:r>
            <w:r>
              <w:rPr>
                <w:rFonts w:hint="eastAsia" w:ascii="宋体" w:hAnsi="宋体" w:cs="宋体"/>
                <w:color w:val="auto"/>
                <w:sz w:val="24"/>
                <w:highlight w:val="none"/>
              </w:rPr>
              <w:t>。</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3、展台和中控一体化设计，只需拉出展台即可直接使用，无需调整位置；</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4、具有信号直接输出功能，一键切换即可使展台画面输出给投影机，无需打开电脑启动专用软件，方便老师快捷使用；</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5、支持用白板软件对展台画面进行截图、动态批注、冻结、录制、插入白板页面等功能，实现任意纸质文件展示、视频输入批注和讲解；</w:t>
            </w:r>
          </w:p>
          <w:p>
            <w:pPr>
              <w:widowControl/>
              <w:spacing w:line="276" w:lineRule="auto"/>
              <w:textAlignment w:val="center"/>
              <w:rPr>
                <w:rFonts w:ascii="宋体" w:hAnsi="宋体" w:cs="宋体"/>
                <w:b/>
                <w:bCs/>
                <w:color w:val="auto"/>
                <w:sz w:val="24"/>
                <w:highlight w:val="none"/>
              </w:rPr>
            </w:pPr>
            <w:r>
              <w:rPr>
                <w:rFonts w:hint="eastAsia" w:ascii="宋体" w:hAnsi="宋体" w:cs="宋体"/>
                <w:b/>
                <w:bCs/>
                <w:color w:val="auto"/>
                <w:sz w:val="24"/>
                <w:highlight w:val="none"/>
              </w:rPr>
              <w:t>三、音箱及功放模块：</w:t>
            </w:r>
          </w:p>
          <w:p>
            <w:pPr>
              <w:pStyle w:val="256"/>
              <w:widowControl/>
              <w:numPr>
                <w:ilvl w:val="0"/>
                <w:numId w:val="3"/>
              </w:numPr>
              <w:spacing w:line="276" w:lineRule="auto"/>
              <w:ind w:firstLineChars="0"/>
              <w:textAlignment w:val="center"/>
              <w:rPr>
                <w:rFonts w:ascii="宋体" w:hAnsi="宋体" w:eastAsia="宋体" w:cs="宋体"/>
                <w:color w:val="auto"/>
                <w:highlight w:val="none"/>
              </w:rPr>
            </w:pPr>
            <w:r>
              <w:rPr>
                <w:rFonts w:hint="eastAsia" w:ascii="宋体" w:hAnsi="宋体" w:eastAsia="宋体" w:cs="宋体"/>
                <w:color w:val="auto"/>
                <w:highlight w:val="none"/>
              </w:rPr>
              <w:t>内置功放额定功率≥30W；频响范围：80-20KHz。</w:t>
            </w:r>
          </w:p>
          <w:p>
            <w:pPr>
              <w:pStyle w:val="256"/>
              <w:widowControl/>
              <w:numPr>
                <w:ilvl w:val="0"/>
                <w:numId w:val="3"/>
              </w:numPr>
              <w:spacing w:line="276" w:lineRule="auto"/>
              <w:ind w:firstLineChars="0"/>
              <w:textAlignment w:val="center"/>
              <w:rPr>
                <w:rFonts w:ascii="宋体" w:hAnsi="宋体" w:eastAsia="宋体" w:cs="宋体"/>
                <w:color w:val="auto"/>
                <w:highlight w:val="none"/>
              </w:rPr>
            </w:pPr>
            <w:r>
              <w:rPr>
                <w:rFonts w:hint="eastAsia" w:ascii="宋体" w:hAnsi="宋体" w:eastAsia="宋体" w:cs="宋体"/>
                <w:color w:val="auto"/>
                <w:highlight w:val="none"/>
              </w:rPr>
              <w:t>话筒在50cm之内正常音量无明显啸叫；</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3、支持内置及外置条形音箱。</w:t>
            </w:r>
          </w:p>
          <w:p>
            <w:pPr>
              <w:widowControl/>
              <w:spacing w:line="276" w:lineRule="auto"/>
              <w:textAlignment w:val="center"/>
              <w:rPr>
                <w:rFonts w:ascii="宋体" w:hAnsi="宋体" w:cs="宋体"/>
                <w:b/>
                <w:bCs/>
                <w:color w:val="auto"/>
                <w:sz w:val="24"/>
                <w:highlight w:val="none"/>
              </w:rPr>
            </w:pPr>
            <w:r>
              <w:rPr>
                <w:rFonts w:hint="eastAsia" w:ascii="宋体" w:hAnsi="宋体" w:cs="宋体"/>
                <w:b/>
                <w:bCs/>
                <w:color w:val="auto"/>
                <w:sz w:val="24"/>
                <w:highlight w:val="none"/>
              </w:rPr>
              <w:t>四、白板基本软件功能：</w:t>
            </w:r>
          </w:p>
          <w:p>
            <w:pPr>
              <w:widowControl/>
              <w:spacing w:line="276" w:lineRule="auto"/>
              <w:textAlignment w:val="center"/>
              <w:rPr>
                <w:rFonts w:ascii="宋体" w:hAnsi="宋体" w:cs="宋体"/>
                <w:b/>
                <w:bCs/>
                <w:color w:val="auto"/>
                <w:sz w:val="24"/>
                <w:szCs w:val="24"/>
                <w:highlight w:val="none"/>
              </w:rPr>
            </w:pPr>
            <w:r>
              <w:rPr>
                <w:rFonts w:hint="eastAsia" w:ascii="宋体" w:hAnsi="宋体" w:cs="宋体"/>
                <w:color w:val="auto"/>
                <w:sz w:val="24"/>
                <w:highlight w:val="none"/>
              </w:rPr>
              <w:t>支持计时器、截图、放大镜等常规工具；支持将白板背景设置为田字格、五线谱、作文方格等常见背景；可对电脑屏幕进行录制操作，方便老师制作微课；提供仿真实验软件（包括初中物理、初中化学、初中生物、小学科学、幼儿科学，初中、小学和幼儿的实验），能通过白板软件直接调用。</w:t>
            </w:r>
            <w:r>
              <w:rPr>
                <w:rFonts w:hint="eastAsia" w:ascii="宋体" w:hAnsi="宋体" w:cs="宋体"/>
                <w:color w:val="auto"/>
                <w:sz w:val="24"/>
                <w:szCs w:val="24"/>
                <w:highlight w:val="none"/>
                <w:lang w:val="en-US" w:eastAsia="zh-CN"/>
              </w:rPr>
              <w:t>根据</w:t>
            </w:r>
            <w:r>
              <w:rPr>
                <w:rFonts w:hint="eastAsia" w:ascii="宋体" w:hAnsi="宋体" w:cs="宋体"/>
                <w:color w:val="auto"/>
                <w:sz w:val="24"/>
                <w:szCs w:val="24"/>
                <w:highlight w:val="none"/>
              </w:rPr>
              <w:t>教学</w:t>
            </w:r>
            <w:r>
              <w:rPr>
                <w:rFonts w:hint="eastAsia" w:ascii="宋体" w:hAnsi="宋体" w:cs="宋体"/>
                <w:color w:val="auto"/>
                <w:sz w:val="24"/>
                <w:szCs w:val="24"/>
                <w:highlight w:val="none"/>
                <w:lang w:val="en-US" w:eastAsia="zh-CN"/>
              </w:rPr>
              <w:t>需求</w:t>
            </w:r>
            <w:r>
              <w:rPr>
                <w:rFonts w:hint="eastAsia" w:ascii="宋体" w:hAnsi="宋体" w:cs="宋体"/>
                <w:color w:val="auto"/>
                <w:sz w:val="24"/>
                <w:szCs w:val="24"/>
                <w:highlight w:val="none"/>
              </w:rPr>
              <w:t>每台机器预装正版授权图形计算器，可实现函数、动态几何、CAS 、编程等多种功能，可连接外置数据采集器和传感器，可扩展到物理、化学、生物、环境科学等学科</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rPr>
              <w:t>（以</w:t>
            </w:r>
            <w:r>
              <w:rPr>
                <w:rFonts w:hint="eastAsia" w:ascii="宋体" w:hAnsi="宋体" w:cs="宋体"/>
                <w:b/>
                <w:bCs/>
                <w:color w:val="auto"/>
                <w:sz w:val="24"/>
                <w:szCs w:val="24"/>
                <w:highlight w:val="none"/>
                <w:lang w:val="en-US" w:eastAsia="zh-CN"/>
              </w:rPr>
              <w:t>上</w:t>
            </w:r>
            <w:r>
              <w:rPr>
                <w:rFonts w:hint="eastAsia" w:ascii="宋体" w:hAnsi="宋体" w:cs="宋体"/>
                <w:b/>
                <w:bCs/>
                <w:color w:val="auto"/>
                <w:sz w:val="24"/>
                <w:szCs w:val="24"/>
                <w:highlight w:val="none"/>
              </w:rPr>
              <w:t>功能均须提供软件截图并加盖公章）</w:t>
            </w:r>
          </w:p>
          <w:p>
            <w:pPr>
              <w:widowControl/>
              <w:spacing w:line="276" w:lineRule="auto"/>
              <w:textAlignment w:val="center"/>
              <w:rPr>
                <w:rFonts w:hint="eastAsia" w:ascii="宋体" w:hAnsi="宋体" w:cs="宋体"/>
                <w:b/>
                <w:bCs/>
                <w:color w:val="auto"/>
                <w:sz w:val="24"/>
                <w:highlight w:val="none"/>
              </w:rPr>
            </w:pPr>
          </w:p>
          <w:p>
            <w:pPr>
              <w:widowControl/>
              <w:spacing w:line="276" w:lineRule="auto"/>
              <w:textAlignment w:val="center"/>
              <w:rPr>
                <w:rFonts w:ascii="宋体" w:hAnsi="宋体" w:cs="宋体"/>
                <w:b/>
                <w:bCs/>
                <w:color w:val="auto"/>
                <w:sz w:val="24"/>
                <w:highlight w:val="none"/>
              </w:rPr>
            </w:pPr>
            <w:r>
              <w:rPr>
                <w:rFonts w:hint="eastAsia" w:ascii="宋体" w:hAnsi="宋体" w:cs="宋体"/>
                <w:b/>
                <w:bCs/>
                <w:color w:val="auto"/>
                <w:sz w:val="24"/>
                <w:highlight w:val="none"/>
              </w:rPr>
              <w:t>书写绿板部分（支持粉笔书写，根据学校调整同等级书写白板）：</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1.书写板面材质：采用烤漆板，亚光；无裂纹、无流痕、无气泡等缺陷、细腻平整、书写流畅、字迹清晰、擦后无残留、耐磨损、耐腐蚀、色调柔和、时尚美观，学生任意角度都能正常观看，可视效果佳无反光，有效地保护师生的视力健康。</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2.书写板夹心材料采用：高强度铝蜂窝板材，板材厚度≥15mm；单位面积抗压:0.8MPa；</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3.背板：采用优质防锈热镀锌钢板，厚度≥0.3mm，流水线一次成型，设有加强凹槽，造型美观、耐用；</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4.边框材料：和白板外框一致的铝合金型材包边处理，圆角处理；</w:t>
            </w:r>
          </w:p>
          <w:p>
            <w:pPr>
              <w:widowControl/>
              <w:spacing w:line="276" w:lineRule="auto"/>
              <w:textAlignment w:val="center"/>
              <w:rPr>
                <w:rFonts w:hint="eastAsia" w:ascii="宋体" w:hAnsi="宋体" w:cs="宋体"/>
                <w:color w:val="auto"/>
                <w:sz w:val="24"/>
                <w:highlight w:val="none"/>
              </w:rPr>
            </w:pPr>
            <w:r>
              <w:rPr>
                <w:rFonts w:hint="eastAsia" w:ascii="宋体" w:hAnsi="宋体" w:cs="宋体"/>
                <w:color w:val="auto"/>
                <w:sz w:val="24"/>
                <w:highlight w:val="none"/>
              </w:rPr>
              <w:t>5.实际书写尺寸≥90英寸或根据学校实际定制。数量</w:t>
            </w:r>
            <w:r>
              <w:rPr>
                <w:rFonts w:ascii="宋体" w:hAnsi="宋体" w:cs="宋体"/>
                <w:color w:val="auto"/>
                <w:sz w:val="24"/>
                <w:highlight w:val="none"/>
              </w:rPr>
              <w:t>1</w:t>
            </w:r>
            <w:r>
              <w:rPr>
                <w:rFonts w:hint="eastAsia" w:ascii="宋体" w:hAnsi="宋体" w:cs="宋体"/>
                <w:color w:val="auto"/>
                <w:sz w:val="24"/>
                <w:highlight w:val="none"/>
              </w:rPr>
              <w:t>块。</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板体尺寸比例16：9。</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6.书写绿板可根据学校实际需求更换为书写白板。</w:t>
            </w:r>
          </w:p>
          <w:p>
            <w:pPr>
              <w:widowControl/>
              <w:spacing w:line="276" w:lineRule="auto"/>
              <w:textAlignment w:val="center"/>
              <w:rPr>
                <w:rFonts w:hint="default" w:ascii="宋体" w:hAnsi="宋体" w:cs="宋体"/>
                <w:color w:val="auto"/>
                <w:sz w:val="24"/>
                <w:highlight w:val="none"/>
                <w:lang w:val="en-US"/>
              </w:rPr>
            </w:pPr>
            <w:r>
              <w:rPr>
                <w:rFonts w:hint="eastAsia" w:ascii="宋体" w:hAnsi="宋体" w:cs="宋体"/>
                <w:color w:val="auto"/>
                <w:sz w:val="24"/>
                <w:highlight w:val="none"/>
              </w:rPr>
              <w:t>7.托盘：可将粉笔或水笔等书写工具放置于前置的托盘中，方便用户放置书写工具。</w:t>
            </w:r>
          </w:p>
          <w:p>
            <w:pPr>
              <w:widowControl/>
              <w:spacing w:line="276" w:lineRule="auto"/>
              <w:textAlignment w:val="center"/>
              <w:rPr>
                <w:rFonts w:hint="default" w:ascii="宋体" w:hAnsi="宋体" w:cs="宋体"/>
                <w:color w:val="auto"/>
                <w:sz w:val="24"/>
                <w:highlight w:val="none"/>
                <w:lang w:val="en-US"/>
              </w:rPr>
            </w:pPr>
          </w:p>
          <w:p>
            <w:pPr>
              <w:widowControl/>
              <w:spacing w:line="276" w:lineRule="auto"/>
              <w:textAlignment w:val="center"/>
              <w:rPr>
                <w:rFonts w:hint="default" w:ascii="宋体" w:hAnsi="宋体" w:cs="宋体"/>
                <w:b/>
                <w:bCs/>
                <w:color w:val="auto"/>
                <w:sz w:val="24"/>
                <w:highlight w:val="none"/>
                <w:lang w:val="en-US"/>
              </w:rPr>
            </w:pPr>
            <w:r>
              <w:rPr>
                <w:rFonts w:hint="eastAsia" w:ascii="宋体" w:hAnsi="宋体" w:cs="宋体"/>
                <w:b/>
                <w:bCs/>
                <w:color w:val="auto"/>
                <w:sz w:val="24"/>
                <w:highlight w:val="none"/>
              </w:rPr>
              <w:t>绿色推拉书写板（支持粉笔书写，根据学校调整同等级书写白板）：</w:t>
            </w:r>
            <w:r>
              <w:rPr>
                <w:rFonts w:hint="default" w:ascii="宋体" w:hAnsi="宋体" w:cs="宋体"/>
                <w:b/>
                <w:bCs/>
                <w:color w:val="auto"/>
                <w:sz w:val="24"/>
                <w:highlight w:val="none"/>
                <w:lang w:val="en-US"/>
              </w:rPr>
              <w:t xml:space="preserve"> </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1.书写板面材质：采用烤漆板，亚光；无裂纹、无流痕、无气泡等缺陷、细腻平整、书写流畅、字迹清晰、擦后无残留、耐磨损、耐腐蚀、色调柔和、时尚美观，学生任意角度都能正常观看，可视效果佳无反光，有效地保护师生的视力健康。</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2.书写板夹心材料采用：高强度铝蜂窝板材，板材厚度≥15mm；单位面积抗压:0.8MPa</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3.背板：采用优质防锈热镀锌钢板，流水线一次成型，设有加强凹槽，造型美观、耐用。</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4.边框材料：整体采用白色铝合金；横立框采用双层加强结构，包角材料采用抗老化高强度材质，圆角处理。</w:t>
            </w:r>
          </w:p>
          <w:p>
            <w:pPr>
              <w:widowControl/>
              <w:spacing w:line="276" w:lineRule="auto"/>
              <w:textAlignment w:val="center"/>
              <w:rPr>
                <w:rFonts w:hint="eastAsia" w:ascii="宋体" w:hAnsi="宋体" w:cs="宋体"/>
                <w:color w:val="auto"/>
                <w:sz w:val="24"/>
                <w:highlight w:val="none"/>
              </w:rPr>
            </w:pPr>
            <w:r>
              <w:rPr>
                <w:rFonts w:hint="eastAsia" w:ascii="宋体" w:hAnsi="宋体" w:cs="宋体"/>
                <w:color w:val="auto"/>
                <w:sz w:val="24"/>
                <w:highlight w:val="none"/>
              </w:rPr>
              <w:t>5.实际书写尺寸≥90英寸（根据白板可调整），数量</w:t>
            </w:r>
            <w:r>
              <w:rPr>
                <w:rFonts w:ascii="宋体" w:hAnsi="宋体" w:cs="宋体"/>
                <w:color w:val="auto"/>
                <w:sz w:val="24"/>
                <w:highlight w:val="none"/>
              </w:rPr>
              <w:t>1</w:t>
            </w:r>
            <w:r>
              <w:rPr>
                <w:rFonts w:hint="eastAsia" w:ascii="宋体" w:hAnsi="宋体" w:cs="宋体"/>
                <w:color w:val="auto"/>
                <w:sz w:val="24"/>
                <w:highlight w:val="none"/>
              </w:rPr>
              <w:t>块。</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板体尺寸比例16：9。</w:t>
            </w:r>
          </w:p>
          <w:p>
            <w:pPr>
              <w:widowControl/>
              <w:spacing w:line="276" w:lineRule="auto"/>
              <w:textAlignment w:val="center"/>
              <w:rPr>
                <w:rFonts w:ascii="宋体" w:hAnsi="宋体" w:cs="宋体"/>
                <w:color w:val="auto"/>
                <w:sz w:val="24"/>
                <w:highlight w:val="none"/>
              </w:rPr>
            </w:pPr>
            <w:r>
              <w:rPr>
                <w:rFonts w:hint="eastAsia" w:ascii="宋体" w:hAnsi="宋体" w:cs="宋体"/>
                <w:color w:val="auto"/>
                <w:sz w:val="24"/>
                <w:highlight w:val="none"/>
              </w:rPr>
              <w:t>6.书写板轨道及滑轮：采用独立平移轨道，推拉板有4组滑轮，上轨道两组滑轮每组3个轮子滑动，下轨道两组滑轮每组3个轮子滑动。</w:t>
            </w:r>
          </w:p>
          <w:p>
            <w:pPr>
              <w:widowControl/>
              <w:spacing w:line="276" w:lineRule="auto"/>
              <w:textAlignment w:val="center"/>
              <w:rPr>
                <w:rFonts w:hint="eastAsia" w:ascii="宋体" w:hAnsi="宋体" w:cs="宋体"/>
                <w:color w:val="auto"/>
                <w:sz w:val="24"/>
                <w:highlight w:val="none"/>
              </w:rPr>
            </w:pPr>
            <w:r>
              <w:rPr>
                <w:rFonts w:hint="eastAsia" w:ascii="宋体" w:hAnsi="宋体" w:cs="宋体"/>
                <w:color w:val="auto"/>
                <w:sz w:val="24"/>
                <w:highlight w:val="none"/>
              </w:rPr>
              <w:t>7.推拉移动绿板下方要有笔槽设计及圆弧拉手方便老师移动。</w:t>
            </w:r>
          </w:p>
          <w:p>
            <w:pPr>
              <w:widowControl/>
              <w:spacing w:line="276" w:lineRule="auto"/>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书写</w:t>
            </w:r>
            <w:r>
              <w:rPr>
                <w:rFonts w:hint="default" w:ascii="宋体" w:hAnsi="宋体" w:cs="宋体"/>
                <w:color w:val="auto"/>
                <w:sz w:val="24"/>
                <w:szCs w:val="24"/>
                <w:highlight w:val="none"/>
                <w:lang w:val="en-US"/>
              </w:rPr>
              <w:t>绿板</w:t>
            </w:r>
            <w:r>
              <w:rPr>
                <w:rFonts w:hint="eastAsia" w:ascii="宋体" w:hAnsi="宋体" w:cs="宋体"/>
                <w:color w:val="auto"/>
                <w:sz w:val="24"/>
                <w:szCs w:val="24"/>
                <w:highlight w:val="none"/>
                <w:lang w:val="en-US" w:eastAsia="zh-CN"/>
              </w:rPr>
              <w:t>、绿色推拉书写板</w:t>
            </w:r>
            <w:r>
              <w:rPr>
                <w:rFonts w:hint="default" w:ascii="宋体" w:hAnsi="宋体" w:cs="宋体"/>
                <w:color w:val="auto"/>
                <w:sz w:val="24"/>
                <w:szCs w:val="24"/>
                <w:highlight w:val="none"/>
                <w:lang w:val="en-US"/>
              </w:rPr>
              <w:t>表面反射比，符合 GB7793-2010 《中小学校教室采光和照明卫生标准》要求</w:t>
            </w:r>
            <w:r>
              <w:rPr>
                <w:rFonts w:hint="eastAsia" w:ascii="宋体" w:hAnsi="宋体" w:eastAsia="宋体" w:cs="宋体"/>
                <w:b/>
                <w:bCs/>
                <w:color w:val="auto"/>
                <w:sz w:val="24"/>
                <w:szCs w:val="24"/>
              </w:rPr>
              <w:t>（提供国家认可的质检机构出具的检测报告复印件）</w:t>
            </w:r>
            <w:r>
              <w:rPr>
                <w:rFonts w:hint="eastAsia" w:ascii="宋体" w:hAnsi="宋体" w:eastAsia="宋体" w:cs="宋体"/>
                <w:b/>
                <w:bCs/>
                <w:color w:val="auto"/>
                <w:sz w:val="24"/>
                <w:szCs w:val="24"/>
                <w:lang w:eastAsia="zh-CN"/>
              </w:rPr>
              <w:t>。</w:t>
            </w:r>
            <w:bookmarkStart w:id="551" w:name="_GoBack"/>
            <w:bookmarkEnd w:id="551"/>
          </w:p>
        </w:tc>
        <w:tc>
          <w:tcPr>
            <w:tcW w:w="550" w:type="pct"/>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136</w:t>
            </w:r>
          </w:p>
        </w:tc>
      </w:tr>
    </w:tbl>
    <w:p>
      <w:pPr>
        <w:pStyle w:val="519"/>
        <w:rPr>
          <w:highlight w:val="none"/>
        </w:rPr>
      </w:pPr>
    </w:p>
    <w:p>
      <w:pPr>
        <w:ind w:firstLine="482" w:firstLineChars="200"/>
        <w:rPr>
          <w:b/>
          <w:bCs/>
          <w:color w:val="auto"/>
          <w:highlight w:val="none"/>
        </w:rPr>
      </w:pPr>
      <w:r>
        <w:rPr>
          <w:rFonts w:hint="eastAsia" w:cs="Arial" w:asciiTheme="minorEastAsia" w:hAnsiTheme="minorEastAsia" w:eastAsiaTheme="minorEastAsia"/>
          <w:b/>
          <w:bCs/>
          <w:color w:val="auto"/>
          <w:kern w:val="0"/>
          <w:sz w:val="24"/>
          <w:highlight w:val="none"/>
          <w:lang w:eastAsia="zh-CN"/>
        </w:rPr>
        <w:t>注：</w:t>
      </w:r>
      <w:r>
        <w:rPr>
          <w:rFonts w:hint="eastAsia" w:cs="Arial" w:asciiTheme="minorEastAsia" w:hAnsiTheme="minorEastAsia" w:eastAsiaTheme="minorEastAsia"/>
          <w:b/>
          <w:bCs/>
          <w:color w:val="auto"/>
          <w:kern w:val="0"/>
          <w:sz w:val="24"/>
          <w:highlight w:val="none"/>
        </w:rPr>
        <w:t>评审因素对应的要求视为采购需求的一部分。</w:t>
      </w:r>
    </w:p>
    <w:p>
      <w:pPr>
        <w:rPr>
          <w:rFonts w:hint="eastAsia" w:ascii="宋体" w:hAnsi="宋体" w:eastAsia="宋体" w:cs="宋体"/>
          <w:color w:val="auto"/>
          <w:sz w:val="24"/>
          <w:szCs w:val="24"/>
          <w:highlight w:val="none"/>
        </w:rPr>
      </w:pPr>
    </w:p>
    <w:p>
      <w:pPr>
        <w:pStyle w:val="2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bookmarkEnd w:id="31"/>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9" w:name="_Toc184312120"/>
      <w:bookmarkEnd w:id="39"/>
      <w:bookmarkStart w:id="40" w:name="_Toc184308068"/>
      <w:bookmarkEnd w:id="40"/>
      <w:bookmarkStart w:id="41" w:name="_Toc184314413"/>
      <w:bookmarkEnd w:id="41"/>
      <w:bookmarkStart w:id="42" w:name="_Toc184308093"/>
      <w:bookmarkEnd w:id="42"/>
      <w:bookmarkStart w:id="43" w:name="_Toc184308058"/>
      <w:bookmarkEnd w:id="43"/>
      <w:bookmarkStart w:id="44" w:name="_Toc184313296"/>
      <w:bookmarkEnd w:id="44"/>
      <w:bookmarkStart w:id="45" w:name="_Toc184312133"/>
      <w:bookmarkEnd w:id="45"/>
      <w:bookmarkStart w:id="46" w:name="_Toc184308037"/>
      <w:bookmarkEnd w:id="46"/>
      <w:bookmarkStart w:id="47" w:name="_Toc184308094"/>
      <w:bookmarkEnd w:id="47"/>
      <w:bookmarkStart w:id="48" w:name="_Toc184310274"/>
      <w:bookmarkEnd w:id="48"/>
      <w:bookmarkStart w:id="49" w:name="_Toc184314439"/>
      <w:bookmarkEnd w:id="49"/>
      <w:bookmarkStart w:id="50" w:name="_Toc184310341"/>
      <w:bookmarkEnd w:id="50"/>
      <w:bookmarkStart w:id="51" w:name="_Toc184314465"/>
      <w:bookmarkEnd w:id="51"/>
      <w:bookmarkStart w:id="52" w:name="_Toc184312131"/>
      <w:bookmarkEnd w:id="52"/>
      <w:bookmarkStart w:id="53" w:name="_Toc184312113"/>
      <w:bookmarkEnd w:id="53"/>
      <w:bookmarkStart w:id="54" w:name="_Toc184312125"/>
      <w:bookmarkEnd w:id="54"/>
      <w:bookmarkStart w:id="55" w:name="_Toc184308089"/>
      <w:bookmarkEnd w:id="55"/>
      <w:bookmarkStart w:id="56" w:name="_Toc184314468"/>
      <w:bookmarkEnd w:id="56"/>
      <w:bookmarkStart w:id="57" w:name="_Toc184313293"/>
      <w:bookmarkEnd w:id="57"/>
      <w:bookmarkStart w:id="58" w:name="_Toc184314447"/>
      <w:bookmarkEnd w:id="58"/>
      <w:bookmarkStart w:id="59" w:name="_Toc184308090"/>
      <w:bookmarkEnd w:id="59"/>
      <w:bookmarkStart w:id="60" w:name="_Toc184308065"/>
      <w:bookmarkEnd w:id="60"/>
      <w:bookmarkStart w:id="61" w:name="_Toc184314458"/>
      <w:bookmarkEnd w:id="61"/>
      <w:bookmarkStart w:id="62" w:name="_Toc184308087"/>
      <w:bookmarkEnd w:id="62"/>
      <w:bookmarkStart w:id="63" w:name="_Toc184308097"/>
      <w:bookmarkEnd w:id="63"/>
      <w:bookmarkStart w:id="64" w:name="_Toc184314475"/>
      <w:bookmarkEnd w:id="64"/>
      <w:bookmarkStart w:id="65" w:name="_Toc184314434"/>
      <w:bookmarkEnd w:id="65"/>
      <w:bookmarkStart w:id="66" w:name="_Toc184313267"/>
      <w:bookmarkEnd w:id="66"/>
      <w:bookmarkStart w:id="67" w:name="_Toc184312112"/>
      <w:bookmarkEnd w:id="67"/>
      <w:bookmarkStart w:id="68" w:name="_Toc184313294"/>
      <w:bookmarkEnd w:id="68"/>
      <w:bookmarkStart w:id="69" w:name="_Toc184310290"/>
      <w:bookmarkEnd w:id="69"/>
      <w:bookmarkStart w:id="70" w:name="_Toc184313288"/>
      <w:bookmarkEnd w:id="70"/>
      <w:bookmarkStart w:id="71" w:name="_Toc184308101"/>
      <w:bookmarkEnd w:id="71"/>
      <w:bookmarkStart w:id="72" w:name="_Toc184310303"/>
      <w:bookmarkEnd w:id="72"/>
      <w:bookmarkStart w:id="73" w:name="_Toc184310276"/>
      <w:bookmarkEnd w:id="73"/>
      <w:bookmarkStart w:id="74" w:name="_Toc184308081"/>
      <w:bookmarkEnd w:id="74"/>
      <w:bookmarkStart w:id="75" w:name="_Toc184313264"/>
      <w:bookmarkEnd w:id="75"/>
      <w:bookmarkStart w:id="76" w:name="_Toc184313286"/>
      <w:bookmarkEnd w:id="76"/>
      <w:bookmarkStart w:id="77" w:name="_Toc184313279"/>
      <w:bookmarkEnd w:id="77"/>
      <w:bookmarkStart w:id="78" w:name="_Toc184310314"/>
      <w:bookmarkEnd w:id="78"/>
      <w:bookmarkStart w:id="79" w:name="_Toc184312091"/>
      <w:bookmarkEnd w:id="79"/>
      <w:bookmarkStart w:id="80" w:name="_Toc184308057"/>
      <w:bookmarkEnd w:id="80"/>
      <w:bookmarkStart w:id="81" w:name="_Toc184312134"/>
      <w:bookmarkEnd w:id="81"/>
      <w:bookmarkStart w:id="82" w:name="_Toc184313250"/>
      <w:bookmarkEnd w:id="82"/>
      <w:bookmarkStart w:id="83" w:name="_Toc184312103"/>
      <w:bookmarkEnd w:id="83"/>
      <w:bookmarkStart w:id="84" w:name="_Toc184308083"/>
      <w:bookmarkEnd w:id="84"/>
      <w:bookmarkStart w:id="85" w:name="_Toc184313266"/>
      <w:bookmarkEnd w:id="85"/>
      <w:bookmarkStart w:id="86" w:name="_Toc184310325"/>
      <w:bookmarkEnd w:id="86"/>
      <w:bookmarkStart w:id="87" w:name="_Toc184313285"/>
      <w:bookmarkEnd w:id="87"/>
      <w:bookmarkStart w:id="88" w:name="_Toc184310335"/>
      <w:bookmarkEnd w:id="88"/>
      <w:bookmarkStart w:id="89" w:name="_Toc184314418"/>
      <w:bookmarkEnd w:id="89"/>
      <w:bookmarkStart w:id="90" w:name="_Toc184312071"/>
      <w:bookmarkEnd w:id="90"/>
      <w:bookmarkStart w:id="91" w:name="_Toc184313242"/>
      <w:bookmarkEnd w:id="91"/>
      <w:bookmarkStart w:id="92" w:name="_Toc184313272"/>
      <w:bookmarkEnd w:id="92"/>
      <w:bookmarkStart w:id="93" w:name="_Toc184314425"/>
      <w:bookmarkEnd w:id="93"/>
      <w:bookmarkStart w:id="94" w:name="_Toc184308105"/>
      <w:bookmarkEnd w:id="94"/>
      <w:bookmarkStart w:id="95" w:name="_Toc184310311"/>
      <w:bookmarkEnd w:id="95"/>
      <w:bookmarkStart w:id="96" w:name="_Toc184308047"/>
      <w:bookmarkEnd w:id="96"/>
      <w:bookmarkStart w:id="97" w:name="_Toc184310340"/>
      <w:bookmarkEnd w:id="97"/>
      <w:bookmarkStart w:id="98" w:name="_Toc184308055"/>
      <w:bookmarkEnd w:id="98"/>
      <w:bookmarkStart w:id="99" w:name="_Toc184314463"/>
      <w:bookmarkEnd w:id="99"/>
      <w:bookmarkStart w:id="100" w:name="_Toc184313278"/>
      <w:bookmarkEnd w:id="100"/>
      <w:bookmarkStart w:id="101" w:name="_Toc184312097"/>
      <w:bookmarkEnd w:id="101"/>
      <w:bookmarkStart w:id="102" w:name="_Toc184310344"/>
      <w:bookmarkEnd w:id="102"/>
      <w:bookmarkStart w:id="103" w:name="_Toc184310306"/>
      <w:bookmarkEnd w:id="103"/>
      <w:bookmarkStart w:id="104" w:name="_Toc184313300"/>
      <w:bookmarkEnd w:id="104"/>
      <w:bookmarkStart w:id="105" w:name="_Toc184310308"/>
      <w:bookmarkEnd w:id="105"/>
      <w:bookmarkStart w:id="106" w:name="_Toc184314442"/>
      <w:bookmarkEnd w:id="106"/>
      <w:bookmarkStart w:id="107" w:name="_Toc184313308"/>
      <w:bookmarkEnd w:id="107"/>
      <w:bookmarkStart w:id="108" w:name="_Toc184308036"/>
      <w:bookmarkEnd w:id="108"/>
      <w:bookmarkStart w:id="109" w:name="_Toc184308103"/>
      <w:bookmarkEnd w:id="109"/>
      <w:bookmarkStart w:id="110" w:name="_Toc184308038"/>
      <w:bookmarkEnd w:id="110"/>
      <w:bookmarkStart w:id="111" w:name="_Toc184314470"/>
      <w:bookmarkEnd w:id="111"/>
      <w:bookmarkStart w:id="112" w:name="_Toc184308095"/>
      <w:bookmarkEnd w:id="112"/>
      <w:bookmarkStart w:id="113" w:name="_Toc184310275"/>
      <w:bookmarkEnd w:id="113"/>
      <w:bookmarkStart w:id="114" w:name="_Toc184310327"/>
      <w:bookmarkEnd w:id="114"/>
      <w:bookmarkStart w:id="115" w:name="_Toc184312109"/>
      <w:bookmarkEnd w:id="115"/>
      <w:bookmarkStart w:id="116" w:name="_Toc184312114"/>
      <w:bookmarkEnd w:id="116"/>
      <w:bookmarkStart w:id="117" w:name="_Toc184312137"/>
      <w:bookmarkEnd w:id="117"/>
      <w:bookmarkStart w:id="118" w:name="_Toc184312095"/>
      <w:bookmarkEnd w:id="118"/>
      <w:bookmarkStart w:id="119" w:name="_Toc184312068"/>
      <w:bookmarkEnd w:id="119"/>
      <w:bookmarkStart w:id="120" w:name="_Toc184310301"/>
      <w:bookmarkEnd w:id="120"/>
      <w:bookmarkStart w:id="121" w:name="_Toc184313289"/>
      <w:bookmarkEnd w:id="121"/>
      <w:bookmarkStart w:id="122" w:name="_Toc184308043"/>
      <w:bookmarkEnd w:id="122"/>
      <w:bookmarkStart w:id="123" w:name="_Toc184314459"/>
      <w:bookmarkEnd w:id="123"/>
      <w:bookmarkStart w:id="124" w:name="_Toc184313297"/>
      <w:bookmarkEnd w:id="124"/>
      <w:bookmarkStart w:id="125" w:name="_Toc184314424"/>
      <w:bookmarkEnd w:id="125"/>
      <w:bookmarkStart w:id="126" w:name="_Toc184312082"/>
      <w:bookmarkEnd w:id="126"/>
      <w:bookmarkStart w:id="127" w:name="_Toc184314443"/>
      <w:bookmarkEnd w:id="127"/>
      <w:bookmarkStart w:id="128" w:name="_Toc184313270"/>
      <w:bookmarkEnd w:id="128"/>
      <w:bookmarkStart w:id="129" w:name="_Toc184310336"/>
      <w:bookmarkEnd w:id="129"/>
      <w:bookmarkStart w:id="130" w:name="_Toc184310281"/>
      <w:bookmarkEnd w:id="130"/>
      <w:bookmarkStart w:id="131" w:name="_Toc184310297"/>
      <w:bookmarkEnd w:id="131"/>
      <w:bookmarkStart w:id="132" w:name="_Toc184312092"/>
      <w:bookmarkEnd w:id="132"/>
      <w:bookmarkStart w:id="133" w:name="_Toc184308104"/>
      <w:bookmarkEnd w:id="133"/>
      <w:bookmarkStart w:id="134" w:name="_Toc184312084"/>
      <w:bookmarkEnd w:id="134"/>
      <w:bookmarkStart w:id="135" w:name="_Toc184310279"/>
      <w:bookmarkEnd w:id="135"/>
      <w:bookmarkStart w:id="136" w:name="_Toc184312129"/>
      <w:bookmarkEnd w:id="136"/>
      <w:bookmarkStart w:id="137" w:name="_Toc184313246"/>
      <w:bookmarkEnd w:id="137"/>
      <w:bookmarkStart w:id="138" w:name="_Toc184314411"/>
      <w:bookmarkEnd w:id="138"/>
      <w:bookmarkStart w:id="139" w:name="_Toc184308046"/>
      <w:bookmarkEnd w:id="139"/>
      <w:bookmarkStart w:id="140" w:name="_Toc184313298"/>
      <w:bookmarkEnd w:id="140"/>
      <w:bookmarkStart w:id="141" w:name="_Toc184314433"/>
      <w:bookmarkEnd w:id="141"/>
      <w:bookmarkStart w:id="142" w:name="_Toc184314477"/>
      <w:bookmarkEnd w:id="142"/>
      <w:bookmarkStart w:id="143" w:name="_Toc184310291"/>
      <w:bookmarkEnd w:id="143"/>
      <w:bookmarkStart w:id="144" w:name="_Toc184314473"/>
      <w:bookmarkEnd w:id="144"/>
      <w:bookmarkStart w:id="145" w:name="_Toc184314469"/>
      <w:bookmarkEnd w:id="145"/>
      <w:bookmarkStart w:id="146" w:name="_Toc184308049"/>
      <w:bookmarkEnd w:id="146"/>
      <w:bookmarkStart w:id="147" w:name="_Toc184314457"/>
      <w:bookmarkEnd w:id="147"/>
      <w:bookmarkStart w:id="148" w:name="_Toc184310285"/>
      <w:bookmarkEnd w:id="148"/>
      <w:bookmarkStart w:id="149" w:name="_Toc184312074"/>
      <w:bookmarkEnd w:id="149"/>
      <w:bookmarkStart w:id="150" w:name="_Toc184312081"/>
      <w:bookmarkEnd w:id="150"/>
      <w:bookmarkStart w:id="151" w:name="_Toc184313245"/>
      <w:bookmarkEnd w:id="151"/>
      <w:bookmarkStart w:id="152" w:name="_Toc184314437"/>
      <w:bookmarkEnd w:id="152"/>
      <w:bookmarkStart w:id="153" w:name="_Toc184314456"/>
      <w:bookmarkEnd w:id="153"/>
      <w:bookmarkStart w:id="154" w:name="_Toc184310298"/>
      <w:bookmarkEnd w:id="154"/>
      <w:bookmarkStart w:id="155" w:name="_Toc184312077"/>
      <w:bookmarkEnd w:id="155"/>
      <w:bookmarkStart w:id="156" w:name="_Toc184308074"/>
      <w:bookmarkEnd w:id="156"/>
      <w:bookmarkStart w:id="157" w:name="_Toc184308048"/>
      <w:bookmarkEnd w:id="157"/>
      <w:bookmarkStart w:id="158" w:name="_Toc184314438"/>
      <w:bookmarkEnd w:id="158"/>
      <w:bookmarkStart w:id="159" w:name="_Toc184314427"/>
      <w:bookmarkEnd w:id="159"/>
      <w:bookmarkStart w:id="160" w:name="_Toc184313299"/>
      <w:bookmarkEnd w:id="160"/>
      <w:bookmarkStart w:id="161" w:name="_Toc184310333"/>
      <w:bookmarkEnd w:id="161"/>
      <w:bookmarkStart w:id="162" w:name="_Toc184310326"/>
      <w:bookmarkEnd w:id="162"/>
      <w:bookmarkStart w:id="163" w:name="_Toc184310286"/>
      <w:bookmarkEnd w:id="163"/>
      <w:bookmarkStart w:id="164" w:name="_Toc184310329"/>
      <w:bookmarkEnd w:id="164"/>
      <w:bookmarkStart w:id="165" w:name="_Toc184310317"/>
      <w:bookmarkEnd w:id="165"/>
      <w:bookmarkStart w:id="166" w:name="_Toc184310339"/>
      <w:bookmarkEnd w:id="166"/>
      <w:bookmarkStart w:id="167" w:name="_Toc184308062"/>
      <w:bookmarkEnd w:id="167"/>
      <w:bookmarkStart w:id="168" w:name="_Toc184308091"/>
      <w:bookmarkEnd w:id="168"/>
      <w:bookmarkStart w:id="169" w:name="_Toc184313248"/>
      <w:bookmarkEnd w:id="169"/>
      <w:bookmarkStart w:id="170" w:name="_Toc184313238"/>
      <w:bookmarkEnd w:id="170"/>
      <w:bookmarkStart w:id="171" w:name="_Toc184312083"/>
      <w:bookmarkEnd w:id="171"/>
      <w:bookmarkStart w:id="172" w:name="_Toc184313310"/>
      <w:bookmarkEnd w:id="172"/>
      <w:bookmarkStart w:id="173" w:name="_Toc184313303"/>
      <w:bookmarkEnd w:id="173"/>
      <w:bookmarkStart w:id="174" w:name="_Toc184310278"/>
      <w:bookmarkEnd w:id="174"/>
      <w:bookmarkStart w:id="175" w:name="_Toc184310328"/>
      <w:bookmarkEnd w:id="175"/>
      <w:bookmarkStart w:id="176" w:name="_Toc184310296"/>
      <w:bookmarkEnd w:id="176"/>
      <w:bookmarkStart w:id="177" w:name="_Toc184308064"/>
      <w:bookmarkEnd w:id="177"/>
      <w:bookmarkStart w:id="178" w:name="_Toc184308086"/>
      <w:bookmarkEnd w:id="178"/>
      <w:bookmarkStart w:id="179" w:name="_Toc184308092"/>
      <w:bookmarkEnd w:id="179"/>
      <w:bookmarkStart w:id="180" w:name="_Toc184310282"/>
      <w:bookmarkEnd w:id="180"/>
      <w:bookmarkStart w:id="181" w:name="_Toc184312075"/>
      <w:bookmarkEnd w:id="181"/>
      <w:bookmarkStart w:id="182" w:name="_Toc184313280"/>
      <w:bookmarkEnd w:id="182"/>
      <w:bookmarkStart w:id="183" w:name="_Toc184312118"/>
      <w:bookmarkEnd w:id="183"/>
      <w:bookmarkStart w:id="184" w:name="_Toc184312111"/>
      <w:bookmarkEnd w:id="184"/>
      <w:bookmarkStart w:id="185" w:name="_Toc184312116"/>
      <w:bookmarkEnd w:id="185"/>
      <w:bookmarkStart w:id="186" w:name="_Toc184314476"/>
      <w:bookmarkEnd w:id="186"/>
      <w:bookmarkStart w:id="187" w:name="_Toc184313273"/>
      <w:bookmarkEnd w:id="187"/>
      <w:bookmarkStart w:id="188" w:name="_Toc184310304"/>
      <w:bookmarkEnd w:id="188"/>
      <w:bookmarkStart w:id="189" w:name="_Toc184308072"/>
      <w:bookmarkEnd w:id="189"/>
      <w:bookmarkStart w:id="190" w:name="_Toc184310316"/>
      <w:bookmarkEnd w:id="190"/>
      <w:bookmarkStart w:id="191" w:name="_Toc184313254"/>
      <w:bookmarkEnd w:id="191"/>
      <w:bookmarkStart w:id="192" w:name="_Toc184308080"/>
      <w:bookmarkEnd w:id="192"/>
      <w:bookmarkStart w:id="193" w:name="_Toc184312087"/>
      <w:bookmarkEnd w:id="193"/>
      <w:bookmarkStart w:id="194" w:name="_Toc184310284"/>
      <w:bookmarkEnd w:id="194"/>
      <w:bookmarkStart w:id="195" w:name="_Toc184308078"/>
      <w:bookmarkEnd w:id="195"/>
      <w:bookmarkStart w:id="196" w:name="_Toc184314481"/>
      <w:bookmarkEnd w:id="196"/>
      <w:bookmarkStart w:id="197" w:name="_Toc184312072"/>
      <w:bookmarkEnd w:id="197"/>
      <w:bookmarkStart w:id="198" w:name="_Toc184308107"/>
      <w:bookmarkEnd w:id="198"/>
      <w:bookmarkStart w:id="199" w:name="_Toc184313256"/>
      <w:bookmarkEnd w:id="199"/>
      <w:bookmarkStart w:id="200" w:name="_Toc184314435"/>
      <w:bookmarkEnd w:id="200"/>
      <w:bookmarkStart w:id="201" w:name="_Toc184312117"/>
      <w:bookmarkEnd w:id="201"/>
      <w:bookmarkStart w:id="202" w:name="_Toc184314445"/>
      <w:bookmarkEnd w:id="202"/>
      <w:bookmarkStart w:id="203" w:name="_Toc184308042"/>
      <w:bookmarkEnd w:id="203"/>
      <w:bookmarkStart w:id="204" w:name="_Toc184310330"/>
      <w:bookmarkEnd w:id="204"/>
      <w:bookmarkStart w:id="205" w:name="_Toc184310322"/>
      <w:bookmarkEnd w:id="205"/>
      <w:bookmarkStart w:id="206" w:name="_Toc184314450"/>
      <w:bookmarkEnd w:id="206"/>
      <w:bookmarkStart w:id="207" w:name="_Toc184312122"/>
      <w:bookmarkEnd w:id="207"/>
      <w:bookmarkStart w:id="208" w:name="_Toc184313307"/>
      <w:bookmarkEnd w:id="208"/>
      <w:bookmarkStart w:id="209" w:name="_Toc184308088"/>
      <w:bookmarkEnd w:id="209"/>
      <w:bookmarkStart w:id="210" w:name="_Toc184308040"/>
      <w:bookmarkEnd w:id="210"/>
      <w:bookmarkStart w:id="211" w:name="_Toc184308075"/>
      <w:bookmarkEnd w:id="211"/>
      <w:bookmarkStart w:id="212" w:name="_Toc184314452"/>
      <w:bookmarkEnd w:id="212"/>
      <w:bookmarkStart w:id="213" w:name="_Toc184312126"/>
      <w:bookmarkEnd w:id="213"/>
      <w:bookmarkStart w:id="214" w:name="_Toc184310307"/>
      <w:bookmarkEnd w:id="214"/>
      <w:bookmarkStart w:id="215" w:name="_Toc184308099"/>
      <w:bookmarkEnd w:id="215"/>
      <w:bookmarkStart w:id="216" w:name="_Toc184312138"/>
      <w:bookmarkEnd w:id="216"/>
      <w:bookmarkStart w:id="217" w:name="_Toc184313287"/>
      <w:bookmarkEnd w:id="217"/>
      <w:bookmarkStart w:id="218" w:name="_Toc184310280"/>
      <w:bookmarkEnd w:id="218"/>
      <w:bookmarkStart w:id="219" w:name="_Toc184310323"/>
      <w:bookmarkEnd w:id="219"/>
      <w:bookmarkStart w:id="220" w:name="_Toc184313290"/>
      <w:bookmarkEnd w:id="220"/>
      <w:bookmarkStart w:id="221" w:name="_Toc184312123"/>
      <w:bookmarkEnd w:id="221"/>
      <w:bookmarkStart w:id="222" w:name="_Toc184313253"/>
      <w:bookmarkEnd w:id="222"/>
      <w:bookmarkStart w:id="223" w:name="_Toc184308041"/>
      <w:bookmarkEnd w:id="223"/>
      <w:bookmarkStart w:id="224" w:name="_Toc184314420"/>
      <w:bookmarkEnd w:id="224"/>
      <w:bookmarkStart w:id="225" w:name="_Toc184314482"/>
      <w:bookmarkEnd w:id="225"/>
      <w:bookmarkStart w:id="226" w:name="_Toc184312099"/>
      <w:bookmarkEnd w:id="226"/>
      <w:bookmarkStart w:id="227" w:name="_Toc184313241"/>
      <w:bookmarkEnd w:id="227"/>
      <w:bookmarkStart w:id="228" w:name="_Toc184310337"/>
      <w:bookmarkEnd w:id="228"/>
      <w:bookmarkStart w:id="229" w:name="_Toc184308085"/>
      <w:bookmarkEnd w:id="229"/>
      <w:bookmarkStart w:id="230" w:name="_Toc184313269"/>
      <w:bookmarkEnd w:id="230"/>
      <w:bookmarkStart w:id="231" w:name="_Toc184314414"/>
      <w:bookmarkEnd w:id="231"/>
      <w:bookmarkStart w:id="232" w:name="_Toc184308098"/>
      <w:bookmarkEnd w:id="232"/>
      <w:bookmarkStart w:id="233" w:name="_Toc184313263"/>
      <w:bookmarkEnd w:id="233"/>
      <w:bookmarkStart w:id="234" w:name="_Toc184308044"/>
      <w:bookmarkEnd w:id="234"/>
      <w:bookmarkStart w:id="235" w:name="_Toc184310272"/>
      <w:bookmarkEnd w:id="235"/>
      <w:bookmarkStart w:id="236" w:name="_Toc184314429"/>
      <w:bookmarkEnd w:id="236"/>
      <w:bookmarkStart w:id="237" w:name="_Toc184308102"/>
      <w:bookmarkEnd w:id="237"/>
      <w:bookmarkStart w:id="238" w:name="_Toc184313258"/>
      <w:bookmarkEnd w:id="238"/>
      <w:bookmarkStart w:id="239" w:name="_Toc184308069"/>
      <w:bookmarkEnd w:id="239"/>
      <w:bookmarkStart w:id="240" w:name="_Toc184313251"/>
      <w:bookmarkEnd w:id="240"/>
      <w:bookmarkStart w:id="241" w:name="_Toc184308084"/>
      <w:bookmarkEnd w:id="241"/>
      <w:bookmarkStart w:id="242" w:name="_Toc184312094"/>
      <w:bookmarkEnd w:id="242"/>
      <w:bookmarkStart w:id="243" w:name="_Toc184308108"/>
      <w:bookmarkEnd w:id="243"/>
      <w:bookmarkStart w:id="244" w:name="_Toc184308066"/>
      <w:bookmarkEnd w:id="244"/>
      <w:bookmarkStart w:id="245" w:name="_Toc184312130"/>
      <w:bookmarkEnd w:id="245"/>
      <w:bookmarkStart w:id="246" w:name="_Toc184313265"/>
      <w:bookmarkEnd w:id="246"/>
      <w:bookmarkStart w:id="247" w:name="_Toc184310287"/>
      <w:bookmarkEnd w:id="247"/>
      <w:bookmarkStart w:id="248" w:name="_Toc184313274"/>
      <w:bookmarkEnd w:id="248"/>
      <w:bookmarkStart w:id="249" w:name="_Toc184312088"/>
      <w:bookmarkEnd w:id="249"/>
      <w:bookmarkStart w:id="250" w:name="_Toc184314419"/>
      <w:bookmarkEnd w:id="250"/>
      <w:bookmarkStart w:id="251" w:name="_Toc184314415"/>
      <w:bookmarkEnd w:id="251"/>
      <w:bookmarkStart w:id="252" w:name="_Toc184308039"/>
      <w:bookmarkEnd w:id="252"/>
      <w:bookmarkStart w:id="253" w:name="_Toc184313268"/>
      <w:bookmarkEnd w:id="253"/>
      <w:bookmarkStart w:id="254" w:name="_Toc184308079"/>
      <w:bookmarkEnd w:id="254"/>
      <w:bookmarkStart w:id="255" w:name="_Toc184314441"/>
      <w:bookmarkEnd w:id="255"/>
      <w:bookmarkStart w:id="256" w:name="_Toc184312067"/>
      <w:bookmarkEnd w:id="256"/>
      <w:bookmarkStart w:id="257" w:name="_Toc184310288"/>
      <w:bookmarkEnd w:id="257"/>
      <w:bookmarkStart w:id="258" w:name="_Toc184312100"/>
      <w:bookmarkEnd w:id="258"/>
      <w:bookmarkStart w:id="259" w:name="_Toc184312104"/>
      <w:bookmarkEnd w:id="259"/>
      <w:bookmarkStart w:id="260" w:name="_Toc184314412"/>
      <w:bookmarkEnd w:id="260"/>
      <w:bookmarkStart w:id="261" w:name="_Toc184310299"/>
      <w:bookmarkEnd w:id="261"/>
      <w:bookmarkStart w:id="262" w:name="_Toc184308050"/>
      <w:bookmarkEnd w:id="262"/>
      <w:bookmarkStart w:id="263" w:name="_Toc184313295"/>
      <w:bookmarkEnd w:id="263"/>
      <w:bookmarkStart w:id="264" w:name="_Toc184310315"/>
      <w:bookmarkEnd w:id="264"/>
      <w:bookmarkStart w:id="265" w:name="_Toc184314460"/>
      <w:bookmarkEnd w:id="265"/>
      <w:bookmarkStart w:id="266" w:name="_Toc184314453"/>
      <w:bookmarkEnd w:id="266"/>
      <w:bookmarkStart w:id="267" w:name="_Toc184312107"/>
      <w:bookmarkEnd w:id="267"/>
      <w:bookmarkStart w:id="268" w:name="_Toc184312069"/>
      <w:bookmarkEnd w:id="268"/>
      <w:bookmarkStart w:id="269" w:name="_Toc184312119"/>
      <w:bookmarkEnd w:id="269"/>
      <w:bookmarkStart w:id="270" w:name="_Toc184312079"/>
      <w:bookmarkEnd w:id="270"/>
      <w:bookmarkStart w:id="271" w:name="_Toc184310273"/>
      <w:bookmarkEnd w:id="271"/>
      <w:bookmarkStart w:id="272" w:name="_Toc184310324"/>
      <w:bookmarkEnd w:id="272"/>
      <w:bookmarkStart w:id="273" w:name="_Toc184313262"/>
      <w:bookmarkEnd w:id="273"/>
      <w:bookmarkStart w:id="274" w:name="_Toc184310338"/>
      <w:bookmarkEnd w:id="274"/>
      <w:bookmarkStart w:id="275" w:name="_Toc184312096"/>
      <w:bookmarkEnd w:id="275"/>
      <w:bookmarkStart w:id="276" w:name="_Toc184312110"/>
      <w:bookmarkEnd w:id="276"/>
      <w:bookmarkStart w:id="277" w:name="_Toc184310313"/>
      <w:bookmarkEnd w:id="277"/>
      <w:bookmarkStart w:id="278" w:name="_Toc184310305"/>
      <w:bookmarkEnd w:id="278"/>
      <w:bookmarkStart w:id="279" w:name="_Toc184312135"/>
      <w:bookmarkEnd w:id="279"/>
      <w:bookmarkStart w:id="280" w:name="_Toc184314479"/>
      <w:bookmarkEnd w:id="280"/>
      <w:bookmarkStart w:id="281" w:name="_Toc184310334"/>
      <w:bookmarkEnd w:id="281"/>
      <w:bookmarkStart w:id="282" w:name="_Toc184313281"/>
      <w:bookmarkEnd w:id="282"/>
      <w:bookmarkStart w:id="283" w:name="_Toc184310312"/>
      <w:bookmarkEnd w:id="283"/>
      <w:bookmarkStart w:id="284" w:name="_Toc184314431"/>
      <w:bookmarkEnd w:id="284"/>
      <w:bookmarkStart w:id="285" w:name="_Toc184313306"/>
      <w:bookmarkEnd w:id="285"/>
      <w:bookmarkStart w:id="286" w:name="_Toc184312101"/>
      <w:bookmarkEnd w:id="286"/>
      <w:bookmarkStart w:id="287" w:name="_Toc184314462"/>
      <w:bookmarkEnd w:id="287"/>
      <w:bookmarkStart w:id="288" w:name="_Toc184313239"/>
      <w:bookmarkEnd w:id="288"/>
      <w:bookmarkStart w:id="289" w:name="_Toc184314478"/>
      <w:bookmarkEnd w:id="289"/>
      <w:bookmarkStart w:id="290" w:name="_Toc184308061"/>
      <w:bookmarkEnd w:id="290"/>
      <w:bookmarkStart w:id="291" w:name="_Toc184308053"/>
      <w:bookmarkEnd w:id="291"/>
      <w:bookmarkStart w:id="292" w:name="_Toc184314466"/>
      <w:bookmarkEnd w:id="292"/>
      <w:bookmarkStart w:id="293" w:name="_Toc184310292"/>
      <w:bookmarkEnd w:id="293"/>
      <w:bookmarkStart w:id="294" w:name="_Toc184308100"/>
      <w:bookmarkEnd w:id="294"/>
      <w:bookmarkStart w:id="295" w:name="_Toc184312106"/>
      <w:bookmarkEnd w:id="295"/>
      <w:bookmarkStart w:id="296" w:name="_Toc184312102"/>
      <w:bookmarkEnd w:id="296"/>
      <w:bookmarkStart w:id="297" w:name="_Toc184314451"/>
      <w:bookmarkEnd w:id="297"/>
      <w:bookmarkStart w:id="298" w:name="_Toc184310309"/>
      <w:bookmarkEnd w:id="298"/>
      <w:bookmarkStart w:id="299" w:name="_Toc184314446"/>
      <w:bookmarkEnd w:id="299"/>
      <w:bookmarkStart w:id="300" w:name="_Toc184313282"/>
      <w:bookmarkEnd w:id="300"/>
      <w:bookmarkStart w:id="301" w:name="_Toc184314472"/>
      <w:bookmarkEnd w:id="301"/>
      <w:bookmarkStart w:id="302" w:name="_Toc184314416"/>
      <w:bookmarkEnd w:id="302"/>
      <w:bookmarkStart w:id="303" w:name="_Toc184313244"/>
      <w:bookmarkEnd w:id="303"/>
      <w:bookmarkStart w:id="304" w:name="_Toc184313255"/>
      <w:bookmarkEnd w:id="304"/>
      <w:bookmarkStart w:id="305" w:name="_Toc184312108"/>
      <w:bookmarkEnd w:id="305"/>
      <w:bookmarkStart w:id="306" w:name="_Toc184308056"/>
      <w:bookmarkEnd w:id="306"/>
      <w:bookmarkStart w:id="307" w:name="_Toc184308060"/>
      <w:bookmarkEnd w:id="307"/>
      <w:bookmarkStart w:id="308" w:name="_Toc184308059"/>
      <w:bookmarkEnd w:id="308"/>
      <w:bookmarkStart w:id="309" w:name="_Toc184313249"/>
      <w:bookmarkEnd w:id="309"/>
      <w:bookmarkStart w:id="310" w:name="_Toc184310294"/>
      <w:bookmarkEnd w:id="310"/>
      <w:bookmarkStart w:id="311" w:name="_Toc184313304"/>
      <w:bookmarkEnd w:id="311"/>
      <w:bookmarkStart w:id="312" w:name="_Toc184312132"/>
      <w:bookmarkEnd w:id="312"/>
      <w:bookmarkStart w:id="313" w:name="_Toc184308106"/>
      <w:bookmarkEnd w:id="313"/>
      <w:bookmarkStart w:id="314" w:name="_Toc184312121"/>
      <w:bookmarkEnd w:id="314"/>
      <w:bookmarkStart w:id="315" w:name="_Toc184314426"/>
      <w:bookmarkEnd w:id="315"/>
      <w:bookmarkStart w:id="316" w:name="_Toc184314440"/>
      <w:bookmarkEnd w:id="316"/>
      <w:bookmarkStart w:id="317" w:name="_Toc184313257"/>
      <w:bookmarkEnd w:id="317"/>
      <w:bookmarkStart w:id="318" w:name="_Toc184313261"/>
      <w:bookmarkEnd w:id="318"/>
      <w:bookmarkStart w:id="319" w:name="_Toc184312089"/>
      <w:bookmarkEnd w:id="319"/>
      <w:bookmarkStart w:id="320" w:name="_Toc184310302"/>
      <w:bookmarkEnd w:id="320"/>
      <w:bookmarkStart w:id="321" w:name="_Toc184308054"/>
      <w:bookmarkEnd w:id="321"/>
      <w:bookmarkStart w:id="322" w:name="_Toc184312139"/>
      <w:bookmarkEnd w:id="322"/>
      <w:bookmarkStart w:id="323" w:name="_Toc184308073"/>
      <w:bookmarkEnd w:id="323"/>
      <w:bookmarkStart w:id="324" w:name="_Toc184312098"/>
      <w:bookmarkEnd w:id="324"/>
      <w:bookmarkStart w:id="325" w:name="_Toc184313240"/>
      <w:bookmarkEnd w:id="325"/>
      <w:bookmarkStart w:id="326" w:name="_Toc184314454"/>
      <w:bookmarkEnd w:id="326"/>
      <w:bookmarkStart w:id="327" w:name="_Toc184313284"/>
      <w:bookmarkEnd w:id="327"/>
      <w:bookmarkStart w:id="328" w:name="_Toc184308070"/>
      <w:bookmarkEnd w:id="328"/>
      <w:bookmarkStart w:id="329" w:name="_Toc184314467"/>
      <w:bookmarkEnd w:id="329"/>
      <w:bookmarkStart w:id="330" w:name="_Toc184312105"/>
      <w:bookmarkEnd w:id="330"/>
      <w:bookmarkStart w:id="331" w:name="_Toc184314410"/>
      <w:bookmarkEnd w:id="331"/>
      <w:bookmarkStart w:id="332" w:name="_Toc184313302"/>
      <w:bookmarkEnd w:id="332"/>
      <w:bookmarkStart w:id="333" w:name="_Toc184313247"/>
      <w:bookmarkEnd w:id="333"/>
      <w:bookmarkStart w:id="334" w:name="_Toc184308071"/>
      <w:bookmarkEnd w:id="334"/>
      <w:bookmarkStart w:id="335" w:name="_Toc184308051"/>
      <w:bookmarkEnd w:id="335"/>
      <w:bookmarkStart w:id="336" w:name="_Toc184313276"/>
      <w:bookmarkEnd w:id="336"/>
      <w:bookmarkStart w:id="337" w:name="_Toc184310342"/>
      <w:bookmarkEnd w:id="337"/>
      <w:bookmarkStart w:id="338" w:name="_Toc184310320"/>
      <w:bookmarkEnd w:id="338"/>
      <w:bookmarkStart w:id="339" w:name="_Toc184312136"/>
      <w:bookmarkEnd w:id="339"/>
      <w:bookmarkStart w:id="340" w:name="_Toc184313309"/>
      <w:bookmarkEnd w:id="340"/>
      <w:bookmarkStart w:id="341" w:name="_Toc184314474"/>
      <w:bookmarkEnd w:id="341"/>
      <w:bookmarkStart w:id="342" w:name="_Toc184310300"/>
      <w:bookmarkEnd w:id="342"/>
      <w:bookmarkStart w:id="343" w:name="_Toc184312085"/>
      <w:bookmarkEnd w:id="343"/>
      <w:bookmarkStart w:id="344" w:name="_Toc184312128"/>
      <w:bookmarkEnd w:id="344"/>
      <w:bookmarkStart w:id="345" w:name="_Toc184312090"/>
      <w:bookmarkEnd w:id="345"/>
      <w:bookmarkStart w:id="346" w:name="_Toc184310321"/>
      <w:bookmarkEnd w:id="346"/>
      <w:bookmarkStart w:id="347" w:name="_Toc184314422"/>
      <w:bookmarkEnd w:id="347"/>
      <w:bookmarkStart w:id="348" w:name="_Toc184314436"/>
      <w:bookmarkEnd w:id="348"/>
      <w:bookmarkStart w:id="349" w:name="_Toc184314455"/>
      <w:bookmarkEnd w:id="349"/>
      <w:bookmarkStart w:id="350" w:name="_Toc184314448"/>
      <w:bookmarkEnd w:id="350"/>
      <w:bookmarkStart w:id="351" w:name="_Toc184314461"/>
      <w:bookmarkEnd w:id="351"/>
      <w:bookmarkStart w:id="352" w:name="_Toc184310310"/>
      <w:bookmarkEnd w:id="352"/>
      <w:bookmarkStart w:id="353" w:name="_Toc184310343"/>
      <w:bookmarkEnd w:id="353"/>
      <w:bookmarkStart w:id="354" w:name="_Toc184310295"/>
      <w:bookmarkEnd w:id="354"/>
      <w:bookmarkStart w:id="355" w:name="_Toc184312078"/>
      <w:bookmarkEnd w:id="355"/>
      <w:bookmarkStart w:id="356" w:name="_Toc184314480"/>
      <w:bookmarkEnd w:id="356"/>
      <w:bookmarkStart w:id="357" w:name="_Toc184312070"/>
      <w:bookmarkEnd w:id="357"/>
      <w:bookmarkStart w:id="358" w:name="_Toc184312115"/>
      <w:bookmarkEnd w:id="358"/>
      <w:bookmarkStart w:id="359" w:name="_Toc184312080"/>
      <w:bookmarkEnd w:id="359"/>
      <w:bookmarkStart w:id="360" w:name="_Toc184308045"/>
      <w:bookmarkEnd w:id="360"/>
      <w:bookmarkStart w:id="361" w:name="_Toc184308082"/>
      <w:bookmarkEnd w:id="361"/>
      <w:bookmarkStart w:id="362" w:name="_Toc184312076"/>
      <w:bookmarkEnd w:id="362"/>
      <w:bookmarkStart w:id="363" w:name="_Toc184314421"/>
      <w:bookmarkEnd w:id="363"/>
      <w:bookmarkStart w:id="364" w:name="_Toc184313275"/>
      <w:bookmarkEnd w:id="364"/>
      <w:bookmarkStart w:id="365" w:name="_Toc184313283"/>
      <w:bookmarkEnd w:id="365"/>
      <w:bookmarkStart w:id="366" w:name="_Toc184313260"/>
      <w:bookmarkEnd w:id="366"/>
      <w:bookmarkStart w:id="367" w:name="_Toc184314464"/>
      <w:bookmarkEnd w:id="367"/>
      <w:bookmarkStart w:id="368" w:name="_Toc184308076"/>
      <w:bookmarkEnd w:id="368"/>
      <w:bookmarkStart w:id="369" w:name="_Toc184308063"/>
      <w:bookmarkEnd w:id="369"/>
      <w:bookmarkStart w:id="370" w:name="_Toc184313243"/>
      <w:bookmarkEnd w:id="370"/>
      <w:bookmarkStart w:id="371" w:name="_Toc184313271"/>
      <w:bookmarkEnd w:id="371"/>
      <w:bookmarkStart w:id="372" w:name="_Toc184313305"/>
      <w:bookmarkEnd w:id="372"/>
      <w:bookmarkStart w:id="373" w:name="_Toc184310319"/>
      <w:bookmarkEnd w:id="373"/>
      <w:bookmarkStart w:id="374" w:name="_Toc184314471"/>
      <w:bookmarkEnd w:id="374"/>
      <w:bookmarkStart w:id="375" w:name="_Toc184310283"/>
      <w:bookmarkEnd w:id="375"/>
      <w:bookmarkStart w:id="376" w:name="_Toc184313277"/>
      <w:bookmarkEnd w:id="376"/>
      <w:bookmarkStart w:id="377" w:name="_Toc184308096"/>
      <w:bookmarkEnd w:id="377"/>
      <w:bookmarkStart w:id="378" w:name="_Toc184310331"/>
      <w:bookmarkEnd w:id="378"/>
      <w:bookmarkStart w:id="379" w:name="_Toc184310289"/>
      <w:bookmarkEnd w:id="379"/>
      <w:bookmarkStart w:id="380" w:name="_Toc184310293"/>
      <w:bookmarkEnd w:id="380"/>
      <w:bookmarkStart w:id="381" w:name="_Toc184308077"/>
      <w:bookmarkEnd w:id="381"/>
      <w:bookmarkStart w:id="382" w:name="_Toc184313301"/>
      <w:bookmarkEnd w:id="382"/>
      <w:bookmarkStart w:id="383" w:name="_Toc184312124"/>
      <w:bookmarkEnd w:id="383"/>
      <w:bookmarkStart w:id="384" w:name="_Toc184312093"/>
      <w:bookmarkEnd w:id="384"/>
      <w:bookmarkStart w:id="385" w:name="_Toc184314430"/>
      <w:bookmarkEnd w:id="385"/>
      <w:bookmarkStart w:id="386" w:name="_Toc184313259"/>
      <w:bookmarkEnd w:id="386"/>
      <w:bookmarkStart w:id="387" w:name="_Toc184314423"/>
      <w:bookmarkEnd w:id="387"/>
      <w:bookmarkStart w:id="388" w:name="_Toc184312127"/>
      <w:bookmarkEnd w:id="388"/>
      <w:bookmarkStart w:id="389" w:name="_Toc184308052"/>
      <w:bookmarkEnd w:id="389"/>
      <w:bookmarkStart w:id="390" w:name="_Toc184314432"/>
      <w:bookmarkEnd w:id="390"/>
      <w:bookmarkStart w:id="391" w:name="_Toc184314428"/>
      <w:bookmarkEnd w:id="391"/>
      <w:bookmarkStart w:id="392" w:name="_Toc184313292"/>
      <w:bookmarkEnd w:id="392"/>
      <w:bookmarkStart w:id="393" w:name="_Toc184310277"/>
      <w:bookmarkEnd w:id="393"/>
      <w:bookmarkStart w:id="394" w:name="_Toc184313291"/>
      <w:bookmarkEnd w:id="394"/>
      <w:bookmarkStart w:id="395" w:name="_Toc184310332"/>
      <w:bookmarkEnd w:id="395"/>
      <w:bookmarkStart w:id="396" w:name="_Toc184314417"/>
      <w:bookmarkEnd w:id="396"/>
      <w:bookmarkStart w:id="397" w:name="_Toc184312086"/>
      <w:bookmarkEnd w:id="397"/>
      <w:bookmarkStart w:id="398" w:name="_Toc184313252"/>
      <w:bookmarkEnd w:id="398"/>
      <w:bookmarkStart w:id="399" w:name="_Toc184308067"/>
      <w:bookmarkEnd w:id="399"/>
      <w:bookmarkStart w:id="400" w:name="_Toc184314444"/>
      <w:bookmarkEnd w:id="400"/>
      <w:bookmarkStart w:id="401" w:name="_Toc184312073"/>
      <w:bookmarkEnd w:id="401"/>
      <w:bookmarkStart w:id="402" w:name="_Toc184314449"/>
      <w:bookmarkEnd w:id="402"/>
      <w:bookmarkStart w:id="403" w:name="_Toc184310318"/>
      <w:bookmarkEnd w:id="403"/>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838"/>
        <w:gridCol w:w="576"/>
        <w:gridCol w:w="683"/>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245" w:type="pct"/>
            <w:vAlign w:val="center"/>
          </w:tcPr>
          <w:p>
            <w:pPr>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3486" w:type="pct"/>
            <w:vAlign w:val="center"/>
          </w:tcPr>
          <w:p>
            <w:pPr>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评标标准</w:t>
            </w:r>
          </w:p>
        </w:tc>
        <w:tc>
          <w:tcPr>
            <w:tcW w:w="310" w:type="pct"/>
            <w:vAlign w:val="center"/>
          </w:tcPr>
          <w:p>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权重</w:t>
            </w:r>
          </w:p>
        </w:tc>
        <w:tc>
          <w:tcPr>
            <w:tcW w:w="452" w:type="pct"/>
            <w:vAlign w:val="center"/>
          </w:tcPr>
          <w:p>
            <w:pPr>
              <w:spacing w:line="360" w:lineRule="auto"/>
              <w:jc w:val="center"/>
              <w:outlineLvl w:val="0"/>
              <w:rPr>
                <w:rFonts w:hint="eastAsia" w:ascii="宋体" w:hAnsi="宋体" w:cs="宋体"/>
                <w:bCs/>
                <w:color w:val="auto"/>
                <w:sz w:val="24"/>
                <w:highlight w:val="none"/>
              </w:rPr>
            </w:pPr>
            <w:r>
              <w:rPr>
                <w:rFonts w:hint="eastAsia" w:cs="仿宋_GB2312" w:asciiTheme="minorEastAsia" w:hAnsiTheme="minorEastAsia" w:eastAsiaTheme="minorEastAsia"/>
                <w:bCs/>
                <w:sz w:val="24"/>
                <w:highlight w:val="none"/>
              </w:rPr>
              <w:t>主观分/客观分属性</w:t>
            </w:r>
          </w:p>
        </w:tc>
        <w:tc>
          <w:tcPr>
            <w:tcW w:w="505" w:type="pct"/>
          </w:tcPr>
          <w:p>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w:t>
            </w:r>
            <w:r>
              <w:rPr>
                <w:rFonts w:hint="eastAsia" w:ascii="宋体" w:hAnsi="宋体" w:cs="宋体"/>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45" w:type="pct"/>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w:t>
            </w:r>
          </w:p>
        </w:tc>
        <w:tc>
          <w:tcPr>
            <w:tcW w:w="3486" w:type="pct"/>
            <w:vAlign w:val="center"/>
          </w:tcPr>
          <w:p>
            <w:pPr>
              <w:spacing w:line="360" w:lineRule="auto"/>
              <w:outlineLvl w:val="0"/>
              <w:rPr>
                <w:rFonts w:ascii="宋体" w:hAnsi="宋体" w:cs="宋体"/>
                <w:color w:val="auto"/>
                <w:sz w:val="24"/>
                <w:highlight w:val="none"/>
              </w:rPr>
            </w:pPr>
            <w:r>
              <w:rPr>
                <w:rFonts w:hint="eastAsia" w:ascii="宋体" w:hAnsi="宋体" w:cs="宋体"/>
                <w:color w:val="auto"/>
                <w:kern w:val="0"/>
                <w:sz w:val="24"/>
                <w:highlight w:val="none"/>
              </w:rPr>
              <w:t>业绩案例</w:t>
            </w:r>
            <w:r>
              <w:rPr>
                <w:rFonts w:hint="eastAsia" w:ascii="宋体" w:hAnsi="宋体" w:cs="宋体"/>
                <w:color w:val="auto"/>
                <w:kern w:val="0"/>
                <w:sz w:val="24"/>
                <w:highlight w:val="none"/>
                <w:lang w:eastAsia="zh-CN"/>
              </w:rPr>
              <w:t>：</w:t>
            </w:r>
            <w:r>
              <w:rPr>
                <w:rFonts w:hint="eastAsia" w:ascii="宋体" w:hAnsi="宋体" w:cs="宋体"/>
                <w:color w:val="auto"/>
                <w:sz w:val="24"/>
                <w:highlight w:val="none"/>
              </w:rPr>
              <w:t>截止投标时间近三年，投标人承担类似项目实施的成功经验情况。结合已完成的项目案例和用户</w:t>
            </w:r>
            <w:r>
              <w:rPr>
                <w:rFonts w:hint="eastAsia" w:ascii="宋体" w:hAnsi="宋体" w:cs="宋体"/>
                <w:color w:val="auto"/>
                <w:sz w:val="24"/>
                <w:highlight w:val="none"/>
                <w:lang w:eastAsia="zh-CN"/>
              </w:rPr>
              <w:t>反映</w:t>
            </w:r>
            <w:r>
              <w:rPr>
                <w:rFonts w:hint="eastAsia" w:ascii="宋体" w:hAnsi="宋体" w:cs="宋体"/>
                <w:color w:val="auto"/>
                <w:sz w:val="24"/>
                <w:highlight w:val="none"/>
              </w:rPr>
              <w:t>情况，依照投标人提供的</w:t>
            </w:r>
            <w:r>
              <w:rPr>
                <w:rFonts w:hint="eastAsia" w:ascii="宋体" w:hAnsi="宋体" w:cs="宋体"/>
                <w:b/>
                <w:bCs/>
                <w:color w:val="auto"/>
                <w:sz w:val="24"/>
                <w:highlight w:val="none"/>
              </w:rPr>
              <w:t>合同和验收报告</w:t>
            </w:r>
            <w:r>
              <w:rPr>
                <w:rFonts w:hint="eastAsia" w:ascii="宋体" w:hAnsi="宋体" w:cs="宋体"/>
                <w:b/>
                <w:bCs/>
                <w:color w:val="auto"/>
                <w:sz w:val="24"/>
                <w:highlight w:val="none"/>
                <w:lang w:eastAsia="zh-CN"/>
              </w:rPr>
              <w:t>和付款凭证</w:t>
            </w:r>
            <w:r>
              <w:rPr>
                <w:rFonts w:hint="eastAsia" w:ascii="宋体" w:hAnsi="宋体" w:cs="宋体"/>
                <w:color w:val="auto"/>
                <w:sz w:val="24"/>
                <w:highlight w:val="none"/>
              </w:rPr>
              <w:t>。每个案例（以用户验收报告时间为准）得1分,最高得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b/>
                <w:bCs/>
                <w:color w:val="auto"/>
                <w:sz w:val="24"/>
                <w:highlight w:val="none"/>
              </w:rPr>
              <w:t>以分包方式履行政府采购合同的，还需提供该项目采购方同意分包的证明材料;如投标人提供的合同复印件等实施项目证明材料与投标主体无关或违规转包分包的，评标委员会将进行扣分直至认定投标无效。</w:t>
            </w:r>
          </w:p>
        </w:tc>
        <w:tc>
          <w:tcPr>
            <w:tcW w:w="310" w:type="pct"/>
            <w:vAlign w:val="center"/>
          </w:tcPr>
          <w:p>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452" w:type="pct"/>
            <w:vAlign w:val="center"/>
          </w:tcPr>
          <w:p>
            <w:pPr>
              <w:spacing w:line="360" w:lineRule="auto"/>
              <w:jc w:val="center"/>
              <w:outlineLvl w:val="0"/>
              <w:rPr>
                <w:rFonts w:hint="default" w:ascii="宋体" w:hAnsi="宋体" w:eastAsia="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客观分</w:t>
            </w:r>
          </w:p>
        </w:tc>
        <w:tc>
          <w:tcPr>
            <w:tcW w:w="505" w:type="pct"/>
            <w:vAlign w:val="center"/>
          </w:tcPr>
          <w:p>
            <w:p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一</w:t>
            </w:r>
            <w:r>
              <w:rPr>
                <w:rFonts w:hint="eastAsia" w:ascii="宋体" w:hAnsi="宋体" w:cs="宋体"/>
                <w:b/>
                <w:bCs/>
                <w:color w:val="auto"/>
                <w:sz w:val="24"/>
                <w:highlight w:val="none"/>
              </w:rPr>
              <w:t>）投标人业绩情况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45" w:type="pct"/>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default" w:ascii="宋体" w:hAnsi="宋体" w:cs="宋体"/>
                <w:color w:val="auto"/>
                <w:sz w:val="24"/>
                <w:highlight w:val="none"/>
                <w:lang w:val="en-US"/>
              </w:rPr>
              <w:t>2</w:t>
            </w:r>
          </w:p>
        </w:tc>
        <w:tc>
          <w:tcPr>
            <w:tcW w:w="3486" w:type="pct"/>
            <w:vAlign w:val="center"/>
          </w:tcPr>
          <w:p>
            <w:pPr>
              <w:spacing w:line="360" w:lineRule="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投影机、微型计算机具有</w:t>
            </w:r>
            <w:r>
              <w:rPr>
                <w:rFonts w:hint="eastAsia" w:ascii="宋体" w:hAnsi="宋体" w:cs="宋体"/>
                <w:color w:val="auto"/>
                <w:kern w:val="0"/>
                <w:sz w:val="24"/>
                <w:highlight w:val="none"/>
                <w:lang w:eastAsia="zh-CN"/>
              </w:rPr>
              <w:t>国家市场监督管理总局公布的《参与实施政府采购环境标志产品认证机构名录》内的认证机构出具的、处于有效期之内的环境标志产品认证证书，</w:t>
            </w:r>
            <w:r>
              <w:rPr>
                <w:rFonts w:hint="eastAsia" w:ascii="宋体" w:hAnsi="宋体" w:cs="宋体"/>
                <w:color w:val="auto"/>
                <w:kern w:val="0"/>
                <w:sz w:val="24"/>
                <w:highlight w:val="none"/>
                <w:lang w:val="en-US" w:eastAsia="zh-CN"/>
              </w:rPr>
              <w:t>每个产品得</w:t>
            </w:r>
            <w:r>
              <w:rPr>
                <w:rFonts w:hint="default" w:ascii="宋体" w:hAnsi="宋体" w:cs="宋体"/>
                <w:color w:val="auto"/>
                <w:kern w:val="0"/>
                <w:sz w:val="24"/>
                <w:highlight w:val="none"/>
                <w:lang w:val="en-US" w:eastAsia="zh-CN"/>
              </w:rPr>
              <w:t>0.5</w:t>
            </w:r>
            <w:r>
              <w:rPr>
                <w:rFonts w:hint="eastAsia" w:ascii="宋体" w:hAnsi="宋体" w:cs="宋体"/>
                <w:color w:val="auto"/>
                <w:kern w:val="0"/>
                <w:sz w:val="24"/>
                <w:highlight w:val="none"/>
                <w:lang w:val="en-US" w:eastAsia="zh-CN"/>
              </w:rPr>
              <w:t>分，最高</w:t>
            </w:r>
            <w:r>
              <w:rPr>
                <w:rFonts w:hint="eastAsia" w:ascii="宋体" w:hAnsi="宋体" w:cs="宋体"/>
                <w:color w:val="auto"/>
                <w:kern w:val="0"/>
                <w:sz w:val="24"/>
                <w:highlight w:val="none"/>
                <w:lang w:eastAsia="zh-CN"/>
              </w:rPr>
              <w:t>得1分。</w:t>
            </w:r>
          </w:p>
        </w:tc>
        <w:tc>
          <w:tcPr>
            <w:tcW w:w="310" w:type="pct"/>
            <w:vAlign w:val="center"/>
          </w:tcPr>
          <w:p>
            <w:pPr>
              <w:spacing w:line="360" w:lineRule="auto"/>
              <w:jc w:val="center"/>
              <w:outlineLvl w:val="0"/>
              <w:rPr>
                <w:rFonts w:hint="default" w:ascii="宋体" w:hAnsi="宋体" w:eastAsia="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w:t>
            </w:r>
          </w:p>
        </w:tc>
        <w:tc>
          <w:tcPr>
            <w:tcW w:w="452" w:type="pct"/>
            <w:vAlign w:val="center"/>
          </w:tcPr>
          <w:p>
            <w:pPr>
              <w:spacing w:line="360" w:lineRule="auto"/>
              <w:jc w:val="center"/>
              <w:outlineLvl w:val="0"/>
              <w:rPr>
                <w:rFonts w:hint="eastAsia" w:ascii="宋体" w:hAnsi="宋体" w:cs="宋体"/>
                <w:b/>
                <w:bCs/>
                <w:color w:val="auto"/>
                <w:sz w:val="24"/>
                <w:highlight w:val="none"/>
                <w:lang w:eastAsia="zh-CN"/>
              </w:rPr>
            </w:pPr>
            <w:r>
              <w:rPr>
                <w:rFonts w:hint="eastAsia" w:ascii="宋体" w:hAnsi="宋体" w:cs="宋体"/>
                <w:b w:val="0"/>
                <w:bCs w:val="0"/>
                <w:color w:val="auto"/>
                <w:sz w:val="24"/>
                <w:highlight w:val="none"/>
                <w:lang w:val="en-US" w:eastAsia="zh-CN"/>
              </w:rPr>
              <w:t>客观分</w:t>
            </w:r>
          </w:p>
        </w:tc>
        <w:tc>
          <w:tcPr>
            <w:tcW w:w="505" w:type="pct"/>
            <w:vAlign w:val="center"/>
          </w:tcPr>
          <w:p>
            <w:pPr>
              <w:spacing w:line="360" w:lineRule="auto"/>
              <w:jc w:val="center"/>
              <w:outlineLvl w:val="0"/>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lang w:eastAsia="zh-CN"/>
              </w:rPr>
              <w:t>（二）环保产品标志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45" w:type="pct"/>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3</w:t>
            </w:r>
          </w:p>
        </w:tc>
        <w:tc>
          <w:tcPr>
            <w:tcW w:w="3486" w:type="pct"/>
            <w:vAlign w:val="center"/>
          </w:tcPr>
          <w:p>
            <w:pPr>
              <w:pStyle w:val="61"/>
              <w:ind w:left="0" w:leftChars="0" w:firstLine="0" w:firstLineChars="0"/>
              <w:rPr>
                <w:rFonts w:hint="eastAsia"/>
                <w:color w:val="auto"/>
                <w:highlight w:val="none"/>
              </w:rPr>
            </w:pPr>
            <w:r>
              <w:rPr>
                <w:rFonts w:hint="eastAsia"/>
                <w:color w:val="auto"/>
                <w:highlight w:val="none"/>
              </w:rPr>
              <w:t>投标产品所有技术指标性能、参数等满足招标文件第三部分“</w:t>
            </w:r>
            <w:r>
              <w:rPr>
                <w:rFonts w:hint="eastAsia"/>
                <w:color w:val="auto"/>
                <w:highlight w:val="none"/>
                <w:lang w:eastAsia="zh-CN"/>
              </w:rPr>
              <w:t>技术参数要求</w:t>
            </w:r>
            <w:r>
              <w:rPr>
                <w:rFonts w:hint="eastAsia"/>
                <w:color w:val="auto"/>
                <w:highlight w:val="none"/>
              </w:rPr>
              <w:t>”中技术要求的，得</w:t>
            </w:r>
            <w:r>
              <w:rPr>
                <w:rFonts w:hint="default"/>
                <w:color w:val="auto"/>
                <w:highlight w:val="none"/>
                <w:lang w:val="en-US" w:eastAsia="zh-CN"/>
              </w:rPr>
              <w:t>29</w:t>
            </w:r>
            <w:r>
              <w:rPr>
                <w:rFonts w:hint="eastAsia"/>
                <w:color w:val="auto"/>
                <w:highlight w:val="none"/>
              </w:rPr>
              <w:t>分；</w:t>
            </w:r>
          </w:p>
          <w:p>
            <w:pPr>
              <w:pStyle w:val="61"/>
              <w:ind w:left="0" w:leftChars="0" w:firstLine="0" w:firstLineChars="0"/>
              <w:rPr>
                <w:rFonts w:hint="eastAsia"/>
                <w:color w:val="auto"/>
                <w:highlight w:val="none"/>
              </w:rPr>
            </w:pPr>
            <w:r>
              <w:rPr>
                <w:rFonts w:hint="eastAsia"/>
                <w:color w:val="auto"/>
                <w:highlight w:val="none"/>
              </w:rPr>
              <w:t>标“▲”符号的属于实质性要求，如负偏离或未响应均作无效标处理；</w:t>
            </w:r>
          </w:p>
          <w:p>
            <w:pPr>
              <w:pStyle w:val="61"/>
              <w:ind w:left="0" w:leftChars="0" w:firstLine="0" w:firstLineChars="0"/>
              <w:rPr>
                <w:rFonts w:hint="eastAsia" w:eastAsia="宋体"/>
                <w:color w:val="auto"/>
                <w:highlight w:val="none"/>
                <w:lang w:eastAsia="zh-CN"/>
              </w:rPr>
            </w:pPr>
            <w:r>
              <w:rPr>
                <w:rFonts w:hint="eastAsia"/>
                <w:color w:val="auto"/>
                <w:highlight w:val="none"/>
              </w:rPr>
              <w:t>标有“★”符号的属于重要条款，负偏离或未响应的每项扣2分，扣完为止；非实质性条款且不是重要条款，负偏离或未响应的每项扣1分，扣完为止。</w:t>
            </w:r>
            <w:r>
              <w:rPr>
                <w:rFonts w:hint="eastAsia"/>
                <w:b/>
                <w:bCs/>
                <w:color w:val="auto"/>
                <w:highlight w:val="none"/>
              </w:rPr>
              <w:t>（根据技术参数（参数规格）要求提供证明/证书/报告/功能截图/说明书/图片等资料证明的，应当提供上述证明材料；没有要求提供证明材料的，应当根据技术参数要求进行响应。否则视为不满足或不响应或负偏离该项指标或要求</w:t>
            </w:r>
            <w:r>
              <w:rPr>
                <w:rFonts w:hint="eastAsia"/>
                <w:b/>
                <w:bCs/>
                <w:color w:val="auto"/>
                <w:highlight w:val="none"/>
                <w:lang w:eastAsia="zh-CN"/>
              </w:rPr>
              <w:t>）</w:t>
            </w:r>
          </w:p>
        </w:tc>
        <w:tc>
          <w:tcPr>
            <w:tcW w:w="310" w:type="pct"/>
            <w:vAlign w:val="center"/>
          </w:tcPr>
          <w:p>
            <w:pPr>
              <w:spacing w:line="360" w:lineRule="auto"/>
              <w:jc w:val="center"/>
              <w:outlineLvl w:val="0"/>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29</w:t>
            </w:r>
          </w:p>
        </w:tc>
        <w:tc>
          <w:tcPr>
            <w:tcW w:w="452" w:type="pct"/>
            <w:vAlign w:val="center"/>
          </w:tcPr>
          <w:p>
            <w:pPr>
              <w:spacing w:line="360" w:lineRule="auto"/>
              <w:jc w:val="center"/>
              <w:outlineLvl w:val="0"/>
              <w:rPr>
                <w:rFonts w:hint="eastAsia" w:ascii="宋体" w:hAnsi="宋体" w:cs="宋体"/>
                <w:b/>
                <w:bCs/>
                <w:color w:val="auto"/>
                <w:sz w:val="24"/>
                <w:highlight w:val="none"/>
              </w:rPr>
            </w:pPr>
            <w:r>
              <w:rPr>
                <w:rFonts w:hint="eastAsia" w:ascii="宋体" w:hAnsi="宋体" w:cs="宋体"/>
                <w:b w:val="0"/>
                <w:bCs w:val="0"/>
                <w:color w:val="auto"/>
                <w:sz w:val="24"/>
                <w:highlight w:val="none"/>
                <w:lang w:val="en-US" w:eastAsia="zh-CN"/>
              </w:rPr>
              <w:t>客观分</w:t>
            </w:r>
          </w:p>
        </w:tc>
        <w:tc>
          <w:tcPr>
            <w:tcW w:w="505" w:type="pct"/>
            <w:vAlign w:val="center"/>
          </w:tcPr>
          <w:p>
            <w:p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三</w:t>
            </w:r>
            <w:r>
              <w:rPr>
                <w:rFonts w:hint="eastAsia" w:ascii="宋体" w:hAnsi="宋体" w:cs="宋体"/>
                <w:b/>
                <w:bCs/>
                <w:color w:val="auto"/>
                <w:sz w:val="24"/>
                <w:highlight w:val="none"/>
              </w:rPr>
              <w:t>）技术要求响应情况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45" w:type="pct"/>
            <w:vAlign w:val="center"/>
          </w:tcPr>
          <w:p>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3486" w:type="pct"/>
            <w:vAlign w:val="center"/>
          </w:tcPr>
          <w:p>
            <w:pPr>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项目实施方案：投标人提供合理、</w:t>
            </w:r>
            <w:r>
              <w:rPr>
                <w:rFonts w:hint="eastAsia" w:ascii="宋体" w:hAnsi="宋体" w:cs="宋体"/>
                <w:color w:val="auto"/>
                <w:sz w:val="24"/>
                <w:highlight w:val="none"/>
                <w:lang w:eastAsia="zh-CN"/>
              </w:rPr>
              <w:t>可操作的</w:t>
            </w:r>
            <w:r>
              <w:rPr>
                <w:rFonts w:hint="eastAsia" w:ascii="宋体" w:hAnsi="宋体" w:cs="宋体"/>
                <w:color w:val="auto"/>
                <w:sz w:val="24"/>
                <w:highlight w:val="none"/>
              </w:rPr>
              <w:t>具体项目整体实施方案，包括①项目实施计划进度②项目实施保障措施③项目实施培训方案④项目验收方案</w:t>
            </w:r>
            <w:r>
              <w:rPr>
                <w:rFonts w:hint="eastAsia" w:ascii="宋体" w:hAnsi="宋体" w:cs="宋体"/>
                <w:color w:val="auto"/>
                <w:sz w:val="24"/>
                <w:highlight w:val="none"/>
                <w:lang w:eastAsia="zh-CN"/>
              </w:rPr>
              <w:t>。每符合一项得</w:t>
            </w:r>
            <w:r>
              <w:rPr>
                <w:rFonts w:hint="default" w:ascii="宋体" w:hAnsi="宋体" w:cs="宋体"/>
                <w:color w:val="auto"/>
                <w:sz w:val="24"/>
                <w:highlight w:val="none"/>
                <w:lang w:val="en-US" w:eastAsia="zh-CN"/>
              </w:rPr>
              <w:t>1</w:t>
            </w:r>
            <w:r>
              <w:rPr>
                <w:rFonts w:hint="eastAsia" w:ascii="宋体" w:hAnsi="宋体" w:cs="宋体"/>
                <w:color w:val="auto"/>
                <w:sz w:val="24"/>
                <w:highlight w:val="none"/>
                <w:lang w:eastAsia="zh-CN"/>
              </w:rPr>
              <w:t>分，基本符合得</w:t>
            </w:r>
            <w:r>
              <w:rPr>
                <w:rFonts w:hint="eastAsia" w:ascii="宋体" w:hAnsi="宋体" w:cs="宋体"/>
                <w:color w:val="auto"/>
                <w:sz w:val="24"/>
                <w:highlight w:val="none"/>
                <w:lang w:val="en-US" w:eastAsia="zh-CN"/>
              </w:rPr>
              <w:t>0.5分，</w:t>
            </w:r>
            <w:r>
              <w:rPr>
                <w:rFonts w:hint="eastAsia" w:ascii="宋体" w:hAnsi="宋体" w:cs="宋体"/>
                <w:color w:val="auto"/>
                <w:sz w:val="24"/>
                <w:highlight w:val="none"/>
                <w:lang w:eastAsia="zh-CN"/>
              </w:rPr>
              <w:t>最高得</w:t>
            </w:r>
            <w:r>
              <w:rPr>
                <w:rFonts w:hint="default" w:ascii="宋体" w:hAnsi="宋体" w:cs="宋体"/>
                <w:color w:val="auto"/>
                <w:sz w:val="24"/>
                <w:highlight w:val="none"/>
                <w:lang w:val="en-US" w:eastAsia="zh-CN"/>
              </w:rPr>
              <w:t>4</w:t>
            </w:r>
            <w:r>
              <w:rPr>
                <w:rFonts w:hint="eastAsia" w:ascii="宋体" w:hAnsi="宋体" w:cs="宋体"/>
                <w:color w:val="auto"/>
                <w:sz w:val="24"/>
                <w:highlight w:val="none"/>
                <w:lang w:eastAsia="zh-CN"/>
              </w:rPr>
              <w:t>分，未提供或不合理的不得分。</w:t>
            </w:r>
          </w:p>
        </w:tc>
        <w:tc>
          <w:tcPr>
            <w:tcW w:w="310" w:type="pct"/>
            <w:vAlign w:val="center"/>
          </w:tcPr>
          <w:p>
            <w:pPr>
              <w:spacing w:line="360" w:lineRule="auto"/>
              <w:jc w:val="center"/>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4</w:t>
            </w:r>
          </w:p>
        </w:tc>
        <w:tc>
          <w:tcPr>
            <w:tcW w:w="452" w:type="pct"/>
            <w:vAlign w:val="center"/>
          </w:tcPr>
          <w:p>
            <w:pPr>
              <w:spacing w:line="360" w:lineRule="auto"/>
              <w:jc w:val="center"/>
              <w:outlineLvl w:val="0"/>
              <w:rPr>
                <w:rFonts w:hint="eastAsia" w:eastAsia="宋体"/>
                <w:b/>
                <w:bCs/>
                <w:color w:val="auto"/>
                <w:sz w:val="24"/>
                <w:szCs w:val="24"/>
                <w:highlight w:val="none"/>
                <w:lang w:val="en-US" w:eastAsia="zh-CN"/>
              </w:rPr>
            </w:pPr>
            <w:r>
              <w:rPr>
                <w:rFonts w:hint="eastAsia"/>
                <w:b w:val="0"/>
                <w:bCs w:val="0"/>
                <w:color w:val="auto"/>
                <w:sz w:val="24"/>
                <w:szCs w:val="24"/>
                <w:highlight w:val="none"/>
                <w:lang w:val="en-US" w:eastAsia="zh-CN"/>
              </w:rPr>
              <w:t>主观分</w:t>
            </w:r>
          </w:p>
        </w:tc>
        <w:tc>
          <w:tcPr>
            <w:tcW w:w="505" w:type="pct"/>
            <w:vAlign w:val="center"/>
          </w:tcPr>
          <w:p>
            <w:pPr>
              <w:spacing w:line="360" w:lineRule="auto"/>
              <w:jc w:val="center"/>
              <w:outlineLvl w:val="0"/>
              <w:rPr>
                <w:rFonts w:hint="eastAsia"/>
                <w:b/>
                <w:bCs/>
                <w:color w:val="auto"/>
                <w:highlight w:val="none"/>
                <w:lang w:val="en-US" w:eastAsia="zh-CN"/>
              </w:rPr>
            </w:pPr>
            <w:r>
              <w:rPr>
                <w:rFonts w:hint="eastAsia"/>
                <w:b/>
                <w:bCs/>
                <w:color w:val="auto"/>
                <w:sz w:val="24"/>
                <w:szCs w:val="24"/>
                <w:highlight w:val="none"/>
              </w:rPr>
              <w:t>（</w:t>
            </w:r>
            <w:r>
              <w:rPr>
                <w:rFonts w:hint="eastAsia"/>
                <w:b/>
                <w:bCs/>
                <w:color w:val="auto"/>
                <w:sz w:val="24"/>
                <w:szCs w:val="24"/>
                <w:highlight w:val="none"/>
                <w:lang w:eastAsia="zh-CN"/>
              </w:rPr>
              <w:t>四</w:t>
            </w:r>
            <w:r>
              <w:rPr>
                <w:rFonts w:hint="eastAsia"/>
                <w:b/>
                <w:bCs/>
                <w:color w:val="auto"/>
                <w:sz w:val="24"/>
                <w:szCs w:val="24"/>
                <w:highlight w:val="none"/>
              </w:rPr>
              <w:t>）</w:t>
            </w:r>
            <w:r>
              <w:rPr>
                <w:rFonts w:hint="eastAsia"/>
                <w:b/>
                <w:bCs/>
                <w:color w:val="auto"/>
                <w:sz w:val="24"/>
                <w:szCs w:val="24"/>
                <w:highlight w:val="none"/>
                <w:lang w:eastAsia="zh-CN"/>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45" w:type="pct"/>
            <w:vAlign w:val="center"/>
          </w:tcPr>
          <w:p>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3486" w:type="pct"/>
            <w:vAlign w:val="center"/>
          </w:tcPr>
          <w:p>
            <w:pPr>
              <w:spacing w:line="360" w:lineRule="auto"/>
              <w:outlineLvl w:val="0"/>
              <w:rPr>
                <w:rFonts w:hint="eastAsia"/>
                <w:color w:val="auto"/>
                <w:highlight w:val="none"/>
                <w:lang w:eastAsia="zh-CN"/>
              </w:rPr>
            </w:pPr>
            <w:r>
              <w:rPr>
                <w:rFonts w:hint="eastAsia"/>
                <w:color w:val="auto"/>
                <w:sz w:val="24"/>
                <w:szCs w:val="24"/>
                <w:highlight w:val="none"/>
                <w:lang w:eastAsia="zh-CN"/>
              </w:rPr>
              <w:t>投标人提供的安装服务实施方案：投标人提供合理性、有效性的安装服务实施方案，包括</w:t>
            </w:r>
            <w:r>
              <w:rPr>
                <w:rFonts w:hint="eastAsia"/>
                <w:color w:val="auto"/>
                <w:sz w:val="24"/>
                <w:szCs w:val="24"/>
                <w:highlight w:val="none"/>
              </w:rPr>
              <w:t>①</w:t>
            </w:r>
            <w:r>
              <w:rPr>
                <w:rFonts w:hint="eastAsia"/>
                <w:color w:val="auto"/>
                <w:sz w:val="24"/>
                <w:szCs w:val="24"/>
                <w:highlight w:val="none"/>
                <w:lang w:eastAsia="zh-CN"/>
              </w:rPr>
              <w:t>项目交付工期</w:t>
            </w:r>
            <w:r>
              <w:rPr>
                <w:rFonts w:hint="eastAsia"/>
                <w:color w:val="auto"/>
                <w:sz w:val="24"/>
                <w:szCs w:val="24"/>
                <w:highlight w:val="none"/>
              </w:rPr>
              <w:t>②</w:t>
            </w:r>
            <w:r>
              <w:rPr>
                <w:rFonts w:hint="eastAsia"/>
                <w:color w:val="auto"/>
                <w:sz w:val="24"/>
                <w:szCs w:val="24"/>
                <w:highlight w:val="none"/>
                <w:lang w:eastAsia="zh-CN"/>
              </w:rPr>
              <w:t>根据项目</w:t>
            </w:r>
            <w:r>
              <w:rPr>
                <w:rFonts w:hint="eastAsia"/>
                <w:color w:val="auto"/>
                <w:sz w:val="24"/>
                <w:szCs w:val="24"/>
                <w:highlight w:val="none"/>
              </w:rPr>
              <w:t>交付时间节点，送货安装时间</w:t>
            </w:r>
            <w:r>
              <w:rPr>
                <w:rFonts w:hint="eastAsia"/>
                <w:color w:val="auto"/>
                <w:sz w:val="24"/>
                <w:szCs w:val="24"/>
                <w:highlight w:val="none"/>
                <w:lang w:eastAsia="zh-CN"/>
              </w:rPr>
              <w:t>、</w:t>
            </w:r>
            <w:r>
              <w:rPr>
                <w:rFonts w:hint="eastAsia"/>
                <w:color w:val="auto"/>
                <w:sz w:val="24"/>
                <w:szCs w:val="24"/>
                <w:highlight w:val="none"/>
              </w:rPr>
              <w:t>人员安排</w:t>
            </w:r>
            <w:r>
              <w:rPr>
                <w:rFonts w:hint="eastAsia"/>
                <w:color w:val="auto"/>
                <w:sz w:val="24"/>
                <w:szCs w:val="24"/>
                <w:highlight w:val="none"/>
                <w:lang w:eastAsia="zh-CN"/>
              </w:rPr>
              <w:t>、设备调试等情况的落实情况。</w:t>
            </w:r>
            <w:r>
              <w:rPr>
                <w:rFonts w:hint="eastAsia" w:ascii="宋体" w:hAnsi="宋体" w:cs="宋体"/>
                <w:color w:val="auto"/>
                <w:sz w:val="24"/>
                <w:highlight w:val="none"/>
                <w:lang w:eastAsia="zh-CN"/>
              </w:rPr>
              <w:t>每一项完全符合得</w:t>
            </w:r>
            <w:r>
              <w:rPr>
                <w:rFonts w:hint="default" w:ascii="宋体" w:hAnsi="宋体" w:cs="宋体"/>
                <w:color w:val="auto"/>
                <w:sz w:val="24"/>
                <w:highlight w:val="none"/>
                <w:lang w:val="en-US" w:eastAsia="zh-CN"/>
              </w:rPr>
              <w:t>1.5</w:t>
            </w:r>
            <w:r>
              <w:rPr>
                <w:rFonts w:hint="eastAsia" w:ascii="宋体" w:hAnsi="宋体" w:cs="宋体"/>
                <w:color w:val="auto"/>
                <w:sz w:val="24"/>
                <w:highlight w:val="none"/>
                <w:lang w:eastAsia="zh-CN"/>
              </w:rPr>
              <w:t>分，基本符合得</w:t>
            </w:r>
            <w:r>
              <w:rPr>
                <w:rFonts w:hint="eastAsia" w:ascii="宋体" w:hAnsi="宋体" w:cs="宋体"/>
                <w:color w:val="auto"/>
                <w:sz w:val="24"/>
                <w:highlight w:val="none"/>
                <w:lang w:val="en-US" w:eastAsia="zh-CN"/>
              </w:rPr>
              <w:t>0.5分，</w:t>
            </w:r>
            <w:r>
              <w:rPr>
                <w:rFonts w:hint="eastAsia" w:ascii="宋体" w:hAnsi="宋体" w:cs="宋体"/>
                <w:color w:val="auto"/>
                <w:sz w:val="24"/>
                <w:highlight w:val="none"/>
                <w:lang w:eastAsia="zh-CN"/>
              </w:rPr>
              <w:t>最高得</w:t>
            </w:r>
            <w:r>
              <w:rPr>
                <w:rFonts w:hint="default" w:ascii="宋体" w:hAnsi="宋体" w:cs="宋体"/>
                <w:color w:val="auto"/>
                <w:sz w:val="24"/>
                <w:highlight w:val="none"/>
                <w:lang w:val="en-US" w:eastAsia="zh-CN"/>
              </w:rPr>
              <w:t>3</w:t>
            </w:r>
            <w:r>
              <w:rPr>
                <w:rFonts w:hint="eastAsia" w:ascii="宋体" w:hAnsi="宋体" w:cs="宋体"/>
                <w:color w:val="auto"/>
                <w:sz w:val="24"/>
                <w:highlight w:val="none"/>
                <w:lang w:eastAsia="zh-CN"/>
              </w:rPr>
              <w:t>分，未提供或不合理的不得分。</w:t>
            </w:r>
          </w:p>
        </w:tc>
        <w:tc>
          <w:tcPr>
            <w:tcW w:w="310" w:type="pct"/>
            <w:vAlign w:val="center"/>
          </w:tcPr>
          <w:p>
            <w:pPr>
              <w:spacing w:line="360" w:lineRule="auto"/>
              <w:jc w:val="center"/>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3</w:t>
            </w:r>
          </w:p>
        </w:tc>
        <w:tc>
          <w:tcPr>
            <w:tcW w:w="452" w:type="pct"/>
            <w:vAlign w:val="center"/>
          </w:tcPr>
          <w:p>
            <w:pPr>
              <w:pStyle w:val="25"/>
              <w:ind w:left="0" w:leftChars="0" w:firstLine="0" w:firstLineChars="0"/>
              <w:jc w:val="center"/>
              <w:rPr>
                <w:rFonts w:hint="eastAsia"/>
                <w:b/>
                <w:bCs/>
                <w:color w:val="auto"/>
                <w:sz w:val="24"/>
                <w:szCs w:val="24"/>
                <w:highlight w:val="none"/>
                <w:lang w:val="en-US" w:eastAsia="zh-CN"/>
              </w:rPr>
            </w:pPr>
            <w:r>
              <w:rPr>
                <w:rFonts w:hint="eastAsia"/>
                <w:b w:val="0"/>
                <w:bCs w:val="0"/>
                <w:color w:val="auto"/>
                <w:sz w:val="24"/>
                <w:szCs w:val="24"/>
                <w:highlight w:val="none"/>
                <w:lang w:val="en-US" w:eastAsia="zh-CN"/>
              </w:rPr>
              <w:t>主观分</w:t>
            </w:r>
          </w:p>
        </w:tc>
        <w:tc>
          <w:tcPr>
            <w:tcW w:w="505" w:type="pct"/>
            <w:vAlign w:val="center"/>
          </w:tcPr>
          <w:p>
            <w:pPr>
              <w:pStyle w:val="25"/>
              <w:ind w:left="0" w:leftChars="0" w:firstLine="0" w:firstLineChars="0"/>
              <w:rPr>
                <w:rFonts w:hint="eastAsia"/>
                <w:b/>
                <w:bCs/>
                <w:color w:val="auto"/>
                <w:highlight w:val="none"/>
                <w:lang w:val="en-US" w:eastAsia="zh-CN"/>
              </w:rPr>
            </w:pPr>
            <w:r>
              <w:rPr>
                <w:rFonts w:hint="eastAsia"/>
                <w:b/>
                <w:bCs/>
                <w:color w:val="auto"/>
                <w:sz w:val="24"/>
                <w:szCs w:val="24"/>
                <w:highlight w:val="none"/>
                <w:lang w:val="en-US" w:eastAsia="zh-CN"/>
              </w:rPr>
              <w:t>（五）安装服务实施方案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5" w:type="pct"/>
            <w:vMerge w:val="restart"/>
            <w:vAlign w:val="center"/>
          </w:tcPr>
          <w:p>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3486" w:type="pct"/>
            <w:vAlign w:val="center"/>
          </w:tcPr>
          <w:p>
            <w:pPr>
              <w:keepNext w:val="0"/>
              <w:keepLines w:val="0"/>
              <w:widowControl w:val="0"/>
              <w:suppressLineNumbers w:val="0"/>
              <w:adjustRightInd w:val="0"/>
              <w:spacing w:before="0" w:beforeAutospacing="0" w:after="0" w:afterAutospacing="0" w:line="360" w:lineRule="auto"/>
              <w:ind w:left="0" w:right="0"/>
              <w:jc w:val="both"/>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拟担任本项目负责人的专业素质、技术能力、证书、经验等情况</w:t>
            </w:r>
            <w:r>
              <w:rPr>
                <w:rFonts w:hint="eastAsia" w:ascii="宋体" w:hAnsi="宋体" w:cs="宋体"/>
                <w:color w:val="auto"/>
                <w:sz w:val="24"/>
                <w:highlight w:val="none"/>
                <w:lang w:eastAsia="zh-CN"/>
              </w:rPr>
              <w:t>，</w:t>
            </w:r>
            <w:r>
              <w:rPr>
                <w:rFonts w:hint="eastAsia" w:ascii="宋体" w:hAnsi="宋体" w:eastAsia="宋体" w:cs="宋体"/>
                <w:kern w:val="2"/>
                <w:sz w:val="24"/>
                <w:szCs w:val="24"/>
                <w:highlight w:val="none"/>
                <w:lang w:val="en-US" w:eastAsia="zh-CN" w:bidi="ar"/>
              </w:rPr>
              <w:t>每个材料得0.5分，最多得1.5分，未提供或不合理不得分</w:t>
            </w:r>
            <w:r>
              <w:rPr>
                <w:rFonts w:hint="eastAsia" w:ascii="宋体" w:hAnsi="宋体" w:cs="宋体"/>
                <w:color w:val="auto"/>
                <w:sz w:val="24"/>
                <w:highlight w:val="none"/>
                <w:lang w:eastAsia="zh-CN"/>
              </w:rPr>
              <w:t>。</w:t>
            </w:r>
          </w:p>
        </w:tc>
        <w:tc>
          <w:tcPr>
            <w:tcW w:w="310" w:type="pct"/>
            <w:vAlign w:val="center"/>
          </w:tcPr>
          <w:p>
            <w:pPr>
              <w:spacing w:line="360" w:lineRule="auto"/>
              <w:jc w:val="center"/>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1.5</w:t>
            </w:r>
          </w:p>
        </w:tc>
        <w:tc>
          <w:tcPr>
            <w:tcW w:w="452" w:type="pct"/>
            <w:vAlign w:val="center"/>
          </w:tcPr>
          <w:p>
            <w:pPr>
              <w:spacing w:line="360" w:lineRule="auto"/>
              <w:jc w:val="center"/>
              <w:outlineLvl w:val="0"/>
              <w:rPr>
                <w:rFonts w:hint="eastAsia" w:ascii="宋体" w:hAnsi="宋体" w:cs="宋体"/>
                <w:b/>
                <w:bCs/>
                <w:color w:val="auto"/>
                <w:sz w:val="24"/>
                <w:highlight w:val="none"/>
              </w:rPr>
            </w:pPr>
            <w:r>
              <w:rPr>
                <w:rFonts w:hint="eastAsia" w:ascii="宋体" w:hAnsi="宋体" w:cs="宋体"/>
                <w:b w:val="0"/>
                <w:bCs w:val="0"/>
                <w:color w:val="auto"/>
                <w:sz w:val="24"/>
                <w:highlight w:val="none"/>
                <w:lang w:val="en-US" w:eastAsia="zh-CN"/>
              </w:rPr>
              <w:t>客观分</w:t>
            </w:r>
          </w:p>
        </w:tc>
        <w:tc>
          <w:tcPr>
            <w:tcW w:w="505" w:type="pct"/>
            <w:vMerge w:val="restart"/>
            <w:vAlign w:val="center"/>
          </w:tcPr>
          <w:p>
            <w:pPr>
              <w:spacing w:line="360" w:lineRule="auto"/>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六</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项目团队情况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45" w:type="pct"/>
            <w:vMerge w:val="continue"/>
            <w:vAlign w:val="center"/>
          </w:tcPr>
          <w:p>
            <w:pPr>
              <w:spacing w:line="360" w:lineRule="auto"/>
              <w:outlineLvl w:val="0"/>
              <w:rPr>
                <w:color w:val="auto"/>
                <w:highlight w:val="none"/>
              </w:rPr>
            </w:pPr>
          </w:p>
        </w:tc>
        <w:tc>
          <w:tcPr>
            <w:tcW w:w="3486" w:type="pct"/>
            <w:vAlign w:val="center"/>
          </w:tcPr>
          <w:p>
            <w:pPr>
              <w:keepNext w:val="0"/>
              <w:keepLines w:val="0"/>
              <w:widowControl w:val="0"/>
              <w:suppressLineNumbers w:val="0"/>
              <w:adjustRightInd w:val="0"/>
              <w:spacing w:before="0" w:beforeAutospacing="0" w:after="0" w:afterAutospacing="0" w:line="360" w:lineRule="auto"/>
              <w:ind w:left="0" w:right="0"/>
              <w:jc w:val="both"/>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项目组实施人员专业人员数量</w:t>
            </w:r>
            <w:r>
              <w:rPr>
                <w:rFonts w:hint="eastAsia" w:ascii="宋体" w:hAnsi="宋体" w:cs="宋体"/>
                <w:color w:val="auto"/>
                <w:sz w:val="24"/>
                <w:highlight w:val="none"/>
                <w:lang w:eastAsia="zh-CN"/>
              </w:rPr>
              <w:t>、</w:t>
            </w:r>
            <w:r>
              <w:rPr>
                <w:rFonts w:hint="eastAsia" w:ascii="宋体" w:hAnsi="宋体" w:cs="宋体"/>
                <w:color w:val="auto"/>
                <w:sz w:val="24"/>
                <w:highlight w:val="none"/>
              </w:rPr>
              <w:t>配置</w:t>
            </w:r>
            <w:r>
              <w:rPr>
                <w:rFonts w:hint="eastAsia" w:ascii="宋体" w:hAnsi="宋体" w:cs="宋体"/>
                <w:color w:val="auto"/>
                <w:sz w:val="24"/>
                <w:highlight w:val="none"/>
                <w:lang w:eastAsia="zh-CN"/>
              </w:rPr>
              <w:t>和</w:t>
            </w:r>
            <w:r>
              <w:rPr>
                <w:rFonts w:hint="eastAsia" w:ascii="宋体" w:hAnsi="宋体" w:cs="宋体"/>
                <w:color w:val="auto"/>
                <w:sz w:val="24"/>
                <w:highlight w:val="none"/>
              </w:rPr>
              <w:t>相关资质</w:t>
            </w:r>
            <w:r>
              <w:rPr>
                <w:rFonts w:hint="eastAsia" w:ascii="宋体" w:hAnsi="宋体" w:cs="宋体"/>
                <w:color w:val="auto"/>
                <w:sz w:val="24"/>
                <w:highlight w:val="none"/>
                <w:lang w:eastAsia="zh-CN"/>
              </w:rPr>
              <w:t>情况</w:t>
            </w:r>
            <w:r>
              <w:rPr>
                <w:rFonts w:hint="eastAsia" w:ascii="宋体" w:hAnsi="宋体" w:eastAsia="宋体" w:cs="宋体"/>
                <w:kern w:val="2"/>
                <w:sz w:val="24"/>
                <w:szCs w:val="24"/>
                <w:highlight w:val="none"/>
                <w:lang w:val="en-US" w:eastAsia="zh-CN" w:bidi="ar"/>
              </w:rPr>
              <w:t>，每个材料得0.5分，最多得1.5分，未提供或不合理不得分。</w:t>
            </w:r>
          </w:p>
        </w:tc>
        <w:tc>
          <w:tcPr>
            <w:tcW w:w="310" w:type="pct"/>
            <w:vAlign w:val="center"/>
          </w:tcPr>
          <w:p>
            <w:pPr>
              <w:spacing w:line="360" w:lineRule="auto"/>
              <w:jc w:val="center"/>
              <w:outlineLvl w:val="0"/>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1.5</w:t>
            </w:r>
          </w:p>
        </w:tc>
        <w:tc>
          <w:tcPr>
            <w:tcW w:w="452" w:type="pct"/>
            <w:vAlign w:val="center"/>
          </w:tcPr>
          <w:p>
            <w:pPr>
              <w:spacing w:line="360" w:lineRule="auto"/>
              <w:jc w:val="center"/>
              <w:outlineLvl w:val="0"/>
              <w:rPr>
                <w:rFonts w:hint="eastAsia" w:ascii="宋体" w:hAnsi="宋体" w:cs="宋体"/>
                <w:b/>
                <w:bCs/>
                <w:color w:val="auto"/>
                <w:sz w:val="24"/>
                <w:highlight w:val="none"/>
              </w:rPr>
            </w:pPr>
            <w:r>
              <w:rPr>
                <w:rFonts w:hint="eastAsia" w:ascii="宋体" w:hAnsi="宋体" w:cs="宋体"/>
                <w:b w:val="0"/>
                <w:bCs w:val="0"/>
                <w:color w:val="auto"/>
                <w:sz w:val="24"/>
                <w:highlight w:val="none"/>
                <w:lang w:val="en-US" w:eastAsia="zh-CN"/>
              </w:rPr>
              <w:t>客观分</w:t>
            </w:r>
          </w:p>
        </w:tc>
        <w:tc>
          <w:tcPr>
            <w:tcW w:w="505" w:type="pct"/>
            <w:vMerge w:val="continue"/>
            <w:vAlign w:val="center"/>
          </w:tcPr>
          <w:p>
            <w:pPr>
              <w:spacing w:line="360" w:lineRule="auto"/>
              <w:outlineLvl w:val="0"/>
              <w:rPr>
                <w:rFonts w:hint="eastAsia"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5" w:type="pct"/>
            <w:vMerge w:val="restart"/>
            <w:vAlign w:val="center"/>
          </w:tcPr>
          <w:p>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3486" w:type="pct"/>
            <w:vAlign w:val="center"/>
          </w:tcPr>
          <w:p>
            <w:pPr>
              <w:adjustRightInd w:val="0"/>
              <w:snapToGrid w:val="0"/>
              <w:spacing w:line="360" w:lineRule="auto"/>
              <w:jc w:val="left"/>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color w:val="auto"/>
                <w:sz w:val="24"/>
                <w:highlight w:val="none"/>
                <w:lang w:val="en-US" w:eastAsia="zh-CN"/>
              </w:rPr>
              <w:t>根据投标人提供的售后服务方案进行评价。包括：</w:t>
            </w:r>
            <w:r>
              <w:rPr>
                <w:rFonts w:hint="default"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、售后服务期内服务内容情况；</w:t>
            </w:r>
            <w:r>
              <w:rPr>
                <w:rFonts w:hint="default" w:ascii="宋体" w:hAnsi="宋体" w:cs="宋体"/>
                <w:color w:val="auto"/>
                <w:sz w:val="24"/>
                <w:highlight w:val="none"/>
                <w:lang w:val="en-US" w:eastAsia="zh-CN"/>
              </w:rPr>
              <w:t>2</w:t>
            </w:r>
            <w:r>
              <w:rPr>
                <w:rFonts w:hint="eastAsia" w:ascii="宋体" w:hAnsi="宋体" w:cs="宋体"/>
                <w:color w:val="auto"/>
                <w:sz w:val="24"/>
                <w:highlight w:val="none"/>
                <w:lang w:val="en-US" w:eastAsia="zh-CN"/>
              </w:rPr>
              <w:t>、售后服务体系、</w:t>
            </w:r>
            <w:r>
              <w:rPr>
                <w:rFonts w:hint="eastAsia" w:ascii="宋体" w:hAnsi="宋体" w:eastAsia="宋体" w:cs="宋体"/>
                <w:color w:val="auto"/>
                <w:sz w:val="24"/>
                <w:highlight w:val="none"/>
              </w:rPr>
              <w:t>售后服务部门及维修网点</w:t>
            </w:r>
            <w:r>
              <w:rPr>
                <w:rFonts w:hint="eastAsia" w:ascii="宋体" w:hAnsi="宋体" w:cs="宋体"/>
                <w:color w:val="auto"/>
                <w:sz w:val="24"/>
                <w:highlight w:val="none"/>
                <w:lang w:eastAsia="zh-CN"/>
              </w:rPr>
              <w:t>联系电话</w:t>
            </w:r>
            <w:r>
              <w:rPr>
                <w:rFonts w:hint="default"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、服务响应及时情况；</w:t>
            </w:r>
            <w:r>
              <w:rPr>
                <w:rFonts w:hint="default"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、故障处理服务针对性程度。每一项符合得</w:t>
            </w:r>
            <w:r>
              <w:rPr>
                <w:rFonts w:hint="default"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基本符合得0.5分，</w:t>
            </w:r>
            <w:r>
              <w:rPr>
                <w:rFonts w:hint="eastAsia" w:ascii="宋体" w:hAnsi="宋体" w:eastAsia="宋体" w:cs="宋体"/>
                <w:color w:val="auto"/>
                <w:sz w:val="24"/>
                <w:highlight w:val="none"/>
                <w:lang w:val="en-US" w:eastAsia="zh-CN"/>
              </w:rPr>
              <w:t>最高得</w:t>
            </w:r>
            <w:r>
              <w:rPr>
                <w:rFonts w:hint="default"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分，未提供或不合理不得分。</w:t>
            </w:r>
          </w:p>
        </w:tc>
        <w:tc>
          <w:tcPr>
            <w:tcW w:w="310" w:type="pct"/>
            <w:vAlign w:val="center"/>
          </w:tcPr>
          <w:p>
            <w:pPr>
              <w:spacing w:line="360" w:lineRule="auto"/>
              <w:jc w:val="center"/>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4</w:t>
            </w:r>
          </w:p>
        </w:tc>
        <w:tc>
          <w:tcPr>
            <w:tcW w:w="452" w:type="pct"/>
            <w:vAlign w:val="center"/>
          </w:tcPr>
          <w:p>
            <w:pPr>
              <w:spacing w:line="360" w:lineRule="auto"/>
              <w:jc w:val="center"/>
              <w:outlineLvl w:val="0"/>
              <w:rPr>
                <w:rFonts w:hint="eastAsia" w:ascii="宋体" w:hAnsi="宋体" w:cs="宋体"/>
                <w:b/>
                <w:bCs/>
                <w:color w:val="auto"/>
                <w:sz w:val="24"/>
                <w:highlight w:val="none"/>
              </w:rPr>
            </w:pPr>
            <w:r>
              <w:rPr>
                <w:rFonts w:hint="eastAsia"/>
                <w:b w:val="0"/>
                <w:bCs w:val="0"/>
                <w:color w:val="auto"/>
                <w:sz w:val="24"/>
                <w:szCs w:val="24"/>
                <w:highlight w:val="none"/>
                <w:lang w:val="en-US" w:eastAsia="zh-CN"/>
              </w:rPr>
              <w:t>主观分</w:t>
            </w:r>
          </w:p>
        </w:tc>
        <w:tc>
          <w:tcPr>
            <w:tcW w:w="505" w:type="pct"/>
            <w:vMerge w:val="restart"/>
            <w:vAlign w:val="center"/>
          </w:tcPr>
          <w:p>
            <w:pPr>
              <w:spacing w:line="360" w:lineRule="auto"/>
              <w:jc w:val="center"/>
              <w:outlineLvl w:val="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七</w:t>
            </w:r>
            <w:r>
              <w:rPr>
                <w:rFonts w:hint="eastAsia" w:ascii="宋体" w:hAnsi="宋体" w:cs="宋体"/>
                <w:b/>
                <w:bCs/>
                <w:color w:val="auto"/>
                <w:sz w:val="24"/>
                <w:highlight w:val="none"/>
              </w:rPr>
              <w:t>）售后服务</w:t>
            </w:r>
            <w:r>
              <w:rPr>
                <w:rFonts w:hint="eastAsia" w:ascii="宋体" w:hAnsi="宋体" w:cs="宋体"/>
                <w:b/>
                <w:bCs/>
                <w:color w:val="auto"/>
                <w:sz w:val="24"/>
                <w:highlight w:val="none"/>
                <w:lang w:eastAsia="zh-CN"/>
              </w:rPr>
              <w:t>方案及承诺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45" w:type="pct"/>
            <w:vMerge w:val="continue"/>
            <w:vAlign w:val="center"/>
          </w:tcPr>
          <w:p>
            <w:pPr>
              <w:spacing w:line="360" w:lineRule="auto"/>
              <w:jc w:val="center"/>
              <w:outlineLvl w:val="0"/>
              <w:rPr>
                <w:rFonts w:hint="eastAsia" w:ascii="宋体" w:hAnsi="宋体" w:cs="宋体"/>
                <w:color w:val="auto"/>
                <w:sz w:val="24"/>
                <w:highlight w:val="none"/>
                <w:lang w:val="en-US" w:eastAsia="zh-CN"/>
              </w:rPr>
            </w:pPr>
          </w:p>
        </w:tc>
        <w:tc>
          <w:tcPr>
            <w:tcW w:w="3486" w:type="pct"/>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宋体" w:hAnsi="宋体" w:eastAsia="宋体" w:cs="宋体"/>
                <w:color w:val="auto"/>
                <w:sz w:val="24"/>
                <w:highlight w:val="none"/>
                <w:lang w:val="en-US" w:eastAsia="zh-CN"/>
              </w:rPr>
            </w:pPr>
            <w:r>
              <w:rPr>
                <w:rFonts w:hint="eastAsia" w:ascii="宋体" w:hAnsi="宋体" w:cs="宋体"/>
                <w:i w:val="0"/>
                <w:iCs w:val="0"/>
                <w:color w:val="auto"/>
                <w:kern w:val="2"/>
                <w:sz w:val="24"/>
                <w:szCs w:val="24"/>
                <w:highlight w:val="none"/>
                <w:lang w:val="en-US" w:eastAsia="zh-CN" w:bidi="ar-SA"/>
              </w:rPr>
              <w:t>投标人是否承诺</w:t>
            </w:r>
            <w:r>
              <w:rPr>
                <w:rFonts w:hint="eastAsia" w:ascii="宋体" w:hAnsi="宋体" w:eastAsia="宋体" w:cs="宋体"/>
                <w:i w:val="0"/>
                <w:iCs w:val="0"/>
                <w:color w:val="auto"/>
                <w:kern w:val="2"/>
                <w:sz w:val="24"/>
                <w:szCs w:val="24"/>
                <w:highlight w:val="none"/>
                <w:lang w:val="en-US" w:eastAsia="zh-CN" w:bidi="ar-SA"/>
              </w:rPr>
              <w:t>提供不少于</w:t>
            </w:r>
            <w:r>
              <w:rPr>
                <w:rFonts w:hint="default" w:ascii="宋体" w:hAnsi="宋体" w:cs="宋体"/>
                <w:i w:val="0"/>
                <w:iCs w:val="0"/>
                <w:color w:val="auto"/>
                <w:kern w:val="2"/>
                <w:sz w:val="24"/>
                <w:szCs w:val="24"/>
                <w:highlight w:val="none"/>
                <w:lang w:val="en-US" w:eastAsia="zh-CN" w:bidi="ar-SA"/>
              </w:rPr>
              <w:t>5</w:t>
            </w:r>
            <w:r>
              <w:rPr>
                <w:rFonts w:hint="eastAsia" w:ascii="宋体" w:hAnsi="宋体" w:eastAsia="宋体" w:cs="宋体"/>
                <w:i w:val="0"/>
                <w:iCs w:val="0"/>
                <w:color w:val="auto"/>
                <w:kern w:val="2"/>
                <w:sz w:val="24"/>
                <w:szCs w:val="24"/>
                <w:highlight w:val="none"/>
                <w:lang w:val="en-US" w:eastAsia="zh-CN" w:bidi="ar-SA"/>
              </w:rPr>
              <w:t>年的设备质保期</w:t>
            </w:r>
            <w:r>
              <w:rPr>
                <w:rFonts w:hint="eastAsia" w:ascii="宋体" w:hAnsi="宋体" w:cs="宋体"/>
                <w:i w:val="0"/>
                <w:iCs w:val="0"/>
                <w:color w:val="auto"/>
                <w:kern w:val="2"/>
                <w:sz w:val="24"/>
                <w:szCs w:val="24"/>
                <w:highlight w:val="none"/>
                <w:lang w:val="en-US" w:eastAsia="zh-CN" w:bidi="ar-SA"/>
              </w:rPr>
              <w:t>，承诺得1分，不承诺不得分</w:t>
            </w:r>
          </w:p>
        </w:tc>
        <w:tc>
          <w:tcPr>
            <w:tcW w:w="310" w:type="pct"/>
            <w:vAlign w:val="center"/>
          </w:tcPr>
          <w:p>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452" w:type="pct"/>
            <w:vAlign w:val="center"/>
          </w:tcPr>
          <w:p>
            <w:pPr>
              <w:spacing w:line="360" w:lineRule="auto"/>
              <w:jc w:val="center"/>
              <w:outlineLvl w:val="0"/>
              <w:rPr>
                <w:rFonts w:hint="eastAsia" w:ascii="宋体" w:hAnsi="宋体" w:cs="宋体"/>
                <w:b/>
                <w:bCs/>
                <w:color w:val="auto"/>
                <w:sz w:val="24"/>
                <w:highlight w:val="none"/>
              </w:rPr>
            </w:pPr>
            <w:r>
              <w:rPr>
                <w:rFonts w:hint="eastAsia" w:ascii="宋体" w:hAnsi="宋体" w:cs="宋体"/>
                <w:b w:val="0"/>
                <w:bCs w:val="0"/>
                <w:color w:val="auto"/>
                <w:sz w:val="24"/>
                <w:highlight w:val="none"/>
                <w:lang w:val="en-US" w:eastAsia="zh-CN"/>
              </w:rPr>
              <w:t>客观分</w:t>
            </w:r>
          </w:p>
        </w:tc>
        <w:tc>
          <w:tcPr>
            <w:tcW w:w="505" w:type="pct"/>
            <w:vMerge w:val="continue"/>
            <w:vAlign w:val="center"/>
          </w:tcPr>
          <w:p>
            <w:pPr>
              <w:spacing w:line="360" w:lineRule="auto"/>
              <w:jc w:val="center"/>
              <w:outlineLvl w:val="0"/>
              <w:rPr>
                <w:rFonts w:hint="eastAsia"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45" w:type="pct"/>
            <w:vAlign w:val="center"/>
          </w:tcPr>
          <w:p>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3486" w:type="pct"/>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cs="宋体"/>
                <w:i w:val="0"/>
                <w:iCs w:val="0"/>
                <w:color w:val="auto"/>
                <w:kern w:val="2"/>
                <w:sz w:val="24"/>
                <w:szCs w:val="24"/>
                <w:highlight w:val="none"/>
                <w:lang w:val="en-US" w:eastAsia="zh-CN" w:bidi="ar-SA"/>
              </w:rPr>
            </w:pPr>
            <w:r>
              <w:rPr>
                <w:rFonts w:hint="eastAsia" w:ascii="宋体" w:hAnsi="宋体" w:cs="宋体"/>
                <w:i w:val="0"/>
                <w:iCs w:val="0"/>
                <w:color w:val="auto"/>
                <w:kern w:val="2"/>
                <w:sz w:val="24"/>
                <w:szCs w:val="24"/>
                <w:highlight w:val="none"/>
                <w:lang w:val="en-US" w:eastAsia="zh-CN" w:bidi="ar-SA"/>
              </w:rPr>
              <w:t>投标人对以下两种培训方案</w:t>
            </w:r>
            <w:r>
              <w:rPr>
                <w:rFonts w:hint="eastAsia" w:ascii="宋体" w:hAnsi="宋体" w:cs="宋体"/>
                <w:color w:val="auto"/>
                <w:sz w:val="24"/>
                <w:szCs w:val="24"/>
                <w:highlight w:val="none"/>
                <w:lang w:eastAsia="zh-CN"/>
              </w:rPr>
              <w:t>①向培训人员提供</w:t>
            </w:r>
            <w:r>
              <w:rPr>
                <w:rFonts w:hint="eastAsia" w:ascii="宋体" w:hAnsi="宋体" w:cs="宋体"/>
                <w:i w:val="0"/>
                <w:iCs w:val="0"/>
                <w:color w:val="auto"/>
                <w:kern w:val="2"/>
                <w:sz w:val="24"/>
                <w:szCs w:val="24"/>
                <w:highlight w:val="none"/>
                <w:lang w:val="en-US" w:eastAsia="zh-CN" w:bidi="ar-SA"/>
              </w:rPr>
              <w:t>设备日常的维护保养及能对一般故障维修的培训方案（提供详细的技术维修及调试参数资料等）</w:t>
            </w:r>
            <w:r>
              <w:rPr>
                <w:rFonts w:hint="eastAsia" w:ascii="宋体" w:hAnsi="宋体" w:cs="宋体"/>
                <w:color w:val="auto"/>
                <w:sz w:val="24"/>
                <w:szCs w:val="24"/>
                <w:highlight w:val="none"/>
                <w:lang w:eastAsia="zh-CN"/>
              </w:rPr>
              <w:t>②</w:t>
            </w:r>
            <w:r>
              <w:rPr>
                <w:rFonts w:hint="eastAsia" w:ascii="宋体" w:hAnsi="宋体" w:cs="宋体"/>
                <w:i w:val="0"/>
                <w:iCs w:val="0"/>
                <w:color w:val="auto"/>
                <w:kern w:val="2"/>
                <w:sz w:val="24"/>
                <w:szCs w:val="24"/>
                <w:highlight w:val="none"/>
                <w:lang w:val="en-US" w:eastAsia="zh-CN" w:bidi="ar-SA"/>
              </w:rPr>
              <w:t>对实际操作人员进行技术操作培训并提供详细的操作手册，方案是否合理，培训方式、地点、人数、时间是否详细说明。</w:t>
            </w:r>
            <w:r>
              <w:rPr>
                <w:rFonts w:hint="eastAsia" w:ascii="宋体" w:hAnsi="宋体" w:cs="宋体"/>
                <w:color w:val="auto"/>
                <w:sz w:val="24"/>
                <w:highlight w:val="none"/>
                <w:lang w:eastAsia="zh-CN"/>
              </w:rPr>
              <w:t>每一项符合得</w:t>
            </w:r>
            <w:r>
              <w:rPr>
                <w:rFonts w:hint="default" w:ascii="宋体" w:hAnsi="宋体" w:cs="宋体"/>
                <w:color w:val="auto"/>
                <w:sz w:val="24"/>
                <w:highlight w:val="none"/>
                <w:lang w:val="en-US" w:eastAsia="zh-CN"/>
              </w:rPr>
              <w:t>2</w:t>
            </w:r>
            <w:r>
              <w:rPr>
                <w:rFonts w:hint="eastAsia" w:ascii="宋体" w:hAnsi="宋体" w:cs="宋体"/>
                <w:color w:val="auto"/>
                <w:sz w:val="24"/>
                <w:highlight w:val="none"/>
                <w:lang w:eastAsia="zh-CN"/>
              </w:rPr>
              <w:t>分，基本符合的</w:t>
            </w:r>
            <w:r>
              <w:rPr>
                <w:rFonts w:hint="eastAsia" w:ascii="宋体" w:hAnsi="宋体" w:cs="宋体"/>
                <w:color w:val="auto"/>
                <w:sz w:val="24"/>
                <w:highlight w:val="none"/>
                <w:lang w:val="en-US" w:eastAsia="zh-CN"/>
              </w:rPr>
              <w:t>1分，</w:t>
            </w:r>
            <w:r>
              <w:rPr>
                <w:rFonts w:hint="eastAsia" w:ascii="宋体" w:hAnsi="宋体" w:cs="宋体"/>
                <w:color w:val="auto"/>
                <w:sz w:val="24"/>
                <w:highlight w:val="none"/>
                <w:lang w:eastAsia="zh-CN"/>
              </w:rPr>
              <w:t>最高得</w:t>
            </w:r>
            <w:r>
              <w:rPr>
                <w:rFonts w:hint="default" w:ascii="宋体" w:hAnsi="宋体" w:cs="宋体"/>
                <w:color w:val="auto"/>
                <w:sz w:val="24"/>
                <w:highlight w:val="none"/>
                <w:lang w:val="en-US" w:eastAsia="zh-CN"/>
              </w:rPr>
              <w:t>4</w:t>
            </w:r>
            <w:r>
              <w:rPr>
                <w:rFonts w:hint="eastAsia" w:ascii="宋体" w:hAnsi="宋体" w:cs="宋体"/>
                <w:color w:val="auto"/>
                <w:sz w:val="24"/>
                <w:highlight w:val="none"/>
                <w:lang w:eastAsia="zh-CN"/>
              </w:rPr>
              <w:t>分，未提供或不合理的不得分。</w:t>
            </w:r>
          </w:p>
        </w:tc>
        <w:tc>
          <w:tcPr>
            <w:tcW w:w="310" w:type="pct"/>
            <w:vAlign w:val="center"/>
          </w:tcPr>
          <w:p>
            <w:pPr>
              <w:spacing w:line="360" w:lineRule="auto"/>
              <w:jc w:val="center"/>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4</w:t>
            </w:r>
          </w:p>
        </w:tc>
        <w:tc>
          <w:tcPr>
            <w:tcW w:w="452" w:type="pct"/>
            <w:vAlign w:val="center"/>
          </w:tcPr>
          <w:p>
            <w:pPr>
              <w:spacing w:line="360" w:lineRule="auto"/>
              <w:jc w:val="center"/>
              <w:outlineLvl w:val="0"/>
              <w:rPr>
                <w:rFonts w:hint="eastAsia" w:ascii="宋体" w:hAnsi="宋体" w:cs="宋体"/>
                <w:b/>
                <w:bCs/>
                <w:color w:val="auto"/>
                <w:sz w:val="24"/>
                <w:highlight w:val="none"/>
                <w:lang w:eastAsia="zh-CN"/>
              </w:rPr>
            </w:pPr>
            <w:r>
              <w:rPr>
                <w:rFonts w:hint="eastAsia"/>
                <w:b w:val="0"/>
                <w:bCs w:val="0"/>
                <w:color w:val="auto"/>
                <w:sz w:val="24"/>
                <w:szCs w:val="24"/>
                <w:highlight w:val="none"/>
                <w:lang w:val="en-US" w:eastAsia="zh-CN"/>
              </w:rPr>
              <w:t>主观分</w:t>
            </w:r>
          </w:p>
        </w:tc>
        <w:tc>
          <w:tcPr>
            <w:tcW w:w="505" w:type="pct"/>
            <w:vAlign w:val="center"/>
          </w:tcPr>
          <w:p>
            <w:pPr>
              <w:spacing w:line="360" w:lineRule="auto"/>
              <w:jc w:val="center"/>
              <w:outlineLvl w:val="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（八）项目培训方案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245" w:type="pct"/>
            <w:vMerge w:val="restart"/>
            <w:vAlign w:val="center"/>
          </w:tcPr>
          <w:p>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3486" w:type="pct"/>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宋体" w:hAnsi="宋体" w:cs="宋体"/>
                <w:i w:val="0"/>
                <w:iCs w:val="0"/>
                <w:color w:val="auto"/>
                <w:kern w:val="2"/>
                <w:sz w:val="24"/>
                <w:szCs w:val="24"/>
                <w:highlight w:val="none"/>
                <w:lang w:val="en-US" w:eastAsia="zh-CN" w:bidi="ar-SA"/>
              </w:rPr>
            </w:pPr>
            <w:r>
              <w:rPr>
                <w:rFonts w:hint="eastAsia"/>
                <w:highlight w:val="none"/>
              </w:rPr>
              <w:t>●</w:t>
            </w:r>
            <w:r>
              <w:rPr>
                <w:rFonts w:hint="default" w:ascii="宋体" w:hAnsi="宋体" w:cs="宋体"/>
                <w:i w:val="0"/>
                <w:iCs w:val="0"/>
                <w:color w:val="auto"/>
                <w:kern w:val="2"/>
                <w:sz w:val="24"/>
                <w:szCs w:val="24"/>
                <w:highlight w:val="none"/>
                <w:lang w:val="en-US" w:eastAsia="zh-CN" w:bidi="ar-SA"/>
              </w:rPr>
              <w:t>基础性能（4分）：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宋体" w:hAnsi="宋体" w:cs="宋体"/>
                <w:i w:val="0"/>
                <w:iCs w:val="0"/>
                <w:color w:val="auto"/>
                <w:kern w:val="2"/>
                <w:sz w:val="24"/>
                <w:szCs w:val="24"/>
                <w:highlight w:val="none"/>
                <w:lang w:val="en-US" w:eastAsia="zh-CN" w:bidi="ar-SA"/>
              </w:rPr>
            </w:pPr>
            <w:r>
              <w:rPr>
                <w:rFonts w:hint="default" w:ascii="宋体" w:hAnsi="宋体" w:cs="宋体"/>
                <w:i w:val="0"/>
                <w:iCs w:val="0"/>
                <w:color w:val="auto"/>
                <w:kern w:val="2"/>
                <w:sz w:val="24"/>
                <w:szCs w:val="24"/>
                <w:highlight w:val="none"/>
                <w:lang w:val="en-US" w:eastAsia="zh-CN" w:bidi="ar-SA"/>
              </w:rPr>
              <w:t>①投影机</w:t>
            </w:r>
            <w:r>
              <w:rPr>
                <w:rFonts w:hint="eastAsia" w:ascii="宋体" w:hAnsi="宋体" w:cs="宋体"/>
                <w:i w:val="0"/>
                <w:iCs w:val="0"/>
                <w:color w:val="auto"/>
                <w:kern w:val="2"/>
                <w:sz w:val="24"/>
                <w:szCs w:val="24"/>
                <w:highlight w:val="none"/>
                <w:lang w:val="en-US" w:eastAsia="zh-CN" w:bidi="ar-SA"/>
              </w:rPr>
              <w:t>支持</w:t>
            </w:r>
            <w:r>
              <w:rPr>
                <w:rFonts w:hint="default" w:ascii="宋体" w:hAnsi="宋体" w:cs="宋体"/>
                <w:i w:val="0"/>
                <w:iCs w:val="0"/>
                <w:color w:val="auto"/>
                <w:kern w:val="2"/>
                <w:sz w:val="24"/>
                <w:szCs w:val="24"/>
                <w:highlight w:val="none"/>
                <w:lang w:val="en-US" w:eastAsia="zh-CN" w:bidi="ar-SA"/>
              </w:rPr>
              <w:t>无线同屏功能</w:t>
            </w:r>
            <w:r>
              <w:rPr>
                <w:rFonts w:hint="eastAsia" w:ascii="宋体" w:hAnsi="宋体" w:cs="宋体"/>
                <w:i w:val="0"/>
                <w:iCs w:val="0"/>
                <w:color w:val="auto"/>
                <w:kern w:val="2"/>
                <w:sz w:val="24"/>
                <w:szCs w:val="24"/>
                <w:highlight w:val="none"/>
                <w:lang w:val="en-US" w:eastAsia="zh-CN" w:bidi="ar-SA"/>
              </w:rPr>
              <w:t>演示</w:t>
            </w:r>
            <w:r>
              <w:rPr>
                <w:rFonts w:hint="default" w:ascii="宋体" w:hAnsi="宋体" w:cs="宋体"/>
                <w:i w:val="0"/>
                <w:iCs w:val="0"/>
                <w:color w:val="auto"/>
                <w:kern w:val="2"/>
                <w:sz w:val="24"/>
                <w:szCs w:val="24"/>
                <w:highlight w:val="none"/>
                <w:lang w:val="en-US" w:eastAsia="zh-CN" w:bidi="ar-SA"/>
              </w:rPr>
              <w:t>，实现手机与电脑的无线同屏，无线同屏投影时，声音画面</w:t>
            </w:r>
            <w:r>
              <w:rPr>
                <w:rFonts w:hint="eastAsia" w:ascii="宋体" w:hAnsi="宋体" w:cs="宋体"/>
                <w:i w:val="0"/>
                <w:iCs w:val="0"/>
                <w:color w:val="auto"/>
                <w:kern w:val="2"/>
                <w:sz w:val="24"/>
                <w:szCs w:val="24"/>
                <w:highlight w:val="none"/>
                <w:lang w:val="en-US" w:eastAsia="zh-CN" w:bidi="ar-SA"/>
              </w:rPr>
              <w:t>清晰</w:t>
            </w:r>
            <w:r>
              <w:rPr>
                <w:rFonts w:hint="default" w:ascii="宋体" w:hAnsi="宋体" w:cs="宋体"/>
                <w:i w:val="0"/>
                <w:iCs w:val="0"/>
                <w:color w:val="auto"/>
                <w:kern w:val="2"/>
                <w:sz w:val="24"/>
                <w:szCs w:val="24"/>
                <w:highlight w:val="none"/>
                <w:lang w:val="en-US" w:eastAsia="zh-CN" w:bidi="ar-SA"/>
              </w:rPr>
              <w:t>传输</w:t>
            </w:r>
            <w:r>
              <w:rPr>
                <w:rFonts w:hint="eastAsia" w:ascii="宋体" w:hAnsi="宋体" w:cs="宋体"/>
                <w:i w:val="0"/>
                <w:iCs w:val="0"/>
                <w:color w:val="auto"/>
                <w:kern w:val="2"/>
                <w:sz w:val="24"/>
                <w:szCs w:val="24"/>
                <w:highlight w:val="none"/>
                <w:lang w:val="en-US" w:eastAsia="zh-CN" w:bidi="ar-SA"/>
              </w:rPr>
              <w:t>不延时</w:t>
            </w:r>
            <w:r>
              <w:rPr>
                <w:rFonts w:hint="default" w:ascii="宋体" w:hAnsi="宋体" w:cs="宋体"/>
                <w:i w:val="0"/>
                <w:iCs w:val="0"/>
                <w:color w:val="auto"/>
                <w:kern w:val="2"/>
                <w:sz w:val="24"/>
                <w:szCs w:val="24"/>
                <w:highlight w:val="none"/>
                <w:lang w:val="en-US" w:eastAsia="zh-CN" w:bidi="ar-SA"/>
              </w:rPr>
              <w:t>（1分）；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宋体" w:hAnsi="宋体" w:cs="宋体"/>
                <w:i w:val="0"/>
                <w:iCs w:val="0"/>
                <w:color w:val="auto"/>
                <w:kern w:val="2"/>
                <w:sz w:val="24"/>
                <w:szCs w:val="24"/>
                <w:highlight w:val="none"/>
                <w:lang w:val="en-US" w:eastAsia="zh-CN" w:bidi="ar-SA"/>
              </w:rPr>
            </w:pPr>
            <w:r>
              <w:rPr>
                <w:rFonts w:hint="default" w:ascii="宋体" w:hAnsi="宋体" w:cs="宋体"/>
                <w:i w:val="0"/>
                <w:iCs w:val="0"/>
                <w:color w:val="auto"/>
                <w:kern w:val="2"/>
                <w:sz w:val="24"/>
                <w:szCs w:val="24"/>
                <w:highlight w:val="none"/>
                <w:lang w:val="en-US" w:eastAsia="zh-CN" w:bidi="ar-SA"/>
              </w:rPr>
              <w:t>②展台放大</w:t>
            </w:r>
            <w:r>
              <w:rPr>
                <w:rFonts w:hint="eastAsia" w:ascii="宋体" w:hAnsi="宋体" w:cs="宋体"/>
                <w:i w:val="0"/>
                <w:iCs w:val="0"/>
                <w:color w:val="auto"/>
                <w:kern w:val="2"/>
                <w:sz w:val="24"/>
                <w:szCs w:val="24"/>
                <w:highlight w:val="none"/>
                <w:lang w:val="en-US" w:eastAsia="zh-CN" w:bidi="ar-SA"/>
              </w:rPr>
              <w:t>、缩小是否快速、</w:t>
            </w:r>
            <w:r>
              <w:rPr>
                <w:rFonts w:hint="default" w:ascii="宋体" w:hAnsi="宋体" w:cs="宋体"/>
                <w:i w:val="0"/>
                <w:iCs w:val="0"/>
                <w:color w:val="auto"/>
                <w:kern w:val="2"/>
                <w:sz w:val="24"/>
                <w:szCs w:val="24"/>
                <w:highlight w:val="none"/>
                <w:lang w:val="en-US" w:eastAsia="zh-CN" w:bidi="ar-SA"/>
              </w:rPr>
              <w:t>清晰（1分）；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cs="宋体"/>
                <w:i w:val="0"/>
                <w:iCs w:val="0"/>
                <w:color w:val="auto"/>
                <w:kern w:val="2"/>
                <w:sz w:val="24"/>
                <w:szCs w:val="24"/>
                <w:highlight w:val="none"/>
                <w:lang w:val="en-US" w:eastAsia="zh-CN" w:bidi="ar-SA"/>
              </w:rPr>
            </w:pPr>
            <w:r>
              <w:rPr>
                <w:rFonts w:hint="default" w:ascii="宋体" w:hAnsi="宋体" w:cs="宋体"/>
                <w:i w:val="0"/>
                <w:iCs w:val="0"/>
                <w:color w:val="auto"/>
                <w:kern w:val="2"/>
                <w:sz w:val="24"/>
                <w:szCs w:val="24"/>
                <w:highlight w:val="none"/>
                <w:lang w:val="en-US" w:eastAsia="zh-CN" w:bidi="ar-SA"/>
              </w:rPr>
              <w:t>③声音是否清晰优美、无明显杂音（1分）</w:t>
            </w:r>
            <w:r>
              <w:rPr>
                <w:rFonts w:hint="eastAsia" w:ascii="宋体" w:hAnsi="宋体" w:cs="宋体"/>
                <w:i w:val="0"/>
                <w:iCs w:val="0"/>
                <w:color w:val="auto"/>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highlight w:val="none"/>
                <w:lang w:val="en-US" w:eastAsia="zh-CN"/>
              </w:rPr>
            </w:pPr>
            <w:r>
              <w:rPr>
                <w:rFonts w:hint="default" w:ascii="宋体" w:hAnsi="宋体" w:cs="宋体"/>
                <w:i w:val="0"/>
                <w:iCs w:val="0"/>
                <w:color w:val="auto"/>
                <w:kern w:val="2"/>
                <w:sz w:val="24"/>
                <w:szCs w:val="24"/>
                <w:highlight w:val="none"/>
                <w:lang w:val="en-US" w:eastAsia="zh-CN" w:bidi="ar-SA"/>
              </w:rPr>
              <w:t>④</w:t>
            </w:r>
            <w:r>
              <w:rPr>
                <w:rFonts w:hint="eastAsia" w:ascii="宋体" w:hAnsi="宋体" w:cs="宋体"/>
                <w:sz w:val="24"/>
                <w:highlight w:val="none"/>
              </w:rPr>
              <w:t>话筒功能的演示（音量控制、PPT翻页、激光教鞭、电量指示等功能），声音是否清晰优美，无明显杂音</w:t>
            </w:r>
            <w:r>
              <w:rPr>
                <w:rFonts w:hint="eastAsia" w:ascii="宋体" w:hAnsi="宋体" w:cs="宋体"/>
                <w:sz w:val="24"/>
                <w:highlight w:val="none"/>
                <w:lang w:eastAsia="zh-CN"/>
              </w:rPr>
              <w:t>，</w:t>
            </w:r>
            <w:r>
              <w:rPr>
                <w:rFonts w:hint="eastAsia" w:ascii="宋体" w:hAnsi="宋体" w:cs="宋体"/>
                <w:sz w:val="24"/>
                <w:highlight w:val="none"/>
                <w:lang w:val="en-US" w:eastAsia="zh-CN"/>
              </w:rPr>
              <w:t>近距离</w:t>
            </w:r>
            <w:r>
              <w:rPr>
                <w:rFonts w:hint="eastAsia" w:ascii="宋体" w:hAnsi="宋体" w:cs="宋体"/>
                <w:sz w:val="24"/>
                <w:highlight w:val="none"/>
              </w:rPr>
              <w:t>无啸叫</w:t>
            </w:r>
            <w:r>
              <w:rPr>
                <w:rFonts w:hint="default" w:ascii="宋体" w:hAnsi="宋体" w:cs="宋体"/>
                <w:i w:val="0"/>
                <w:iCs w:val="0"/>
                <w:color w:val="auto"/>
                <w:kern w:val="2"/>
                <w:sz w:val="24"/>
                <w:szCs w:val="24"/>
                <w:highlight w:val="none"/>
                <w:lang w:val="en-US" w:eastAsia="zh-CN" w:bidi="ar-SA"/>
              </w:rPr>
              <w:t>（1分）</w:t>
            </w:r>
            <w:r>
              <w:rPr>
                <w:rFonts w:hint="eastAsia" w:ascii="宋体" w:hAnsi="宋体" w:cs="宋体"/>
                <w:i w:val="0"/>
                <w:iCs w:val="0"/>
                <w:color w:val="auto"/>
                <w:kern w:val="2"/>
                <w:sz w:val="24"/>
                <w:szCs w:val="24"/>
                <w:highlight w:val="none"/>
                <w:lang w:val="en-US" w:eastAsia="zh-CN" w:bidi="ar-SA"/>
              </w:rPr>
              <w:t>。</w:t>
            </w:r>
          </w:p>
        </w:tc>
        <w:tc>
          <w:tcPr>
            <w:tcW w:w="310" w:type="pct"/>
            <w:vAlign w:val="center"/>
          </w:tcPr>
          <w:p>
            <w:pPr>
              <w:spacing w:line="360" w:lineRule="auto"/>
              <w:jc w:val="center"/>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4</w:t>
            </w:r>
          </w:p>
        </w:tc>
        <w:tc>
          <w:tcPr>
            <w:tcW w:w="452" w:type="pct"/>
            <w:vMerge w:val="restart"/>
            <w:vAlign w:val="center"/>
          </w:tcPr>
          <w:p>
            <w:pPr>
              <w:spacing w:line="360" w:lineRule="auto"/>
              <w:jc w:val="center"/>
              <w:outlineLvl w:val="0"/>
              <w:rPr>
                <w:rFonts w:hint="eastAsia" w:ascii="宋体" w:hAnsi="宋体" w:cs="宋体"/>
                <w:b/>
                <w:bCs/>
                <w:color w:val="auto"/>
                <w:sz w:val="24"/>
                <w:highlight w:val="none"/>
                <w:lang w:val="en-US" w:eastAsia="zh-CN"/>
              </w:rPr>
            </w:pPr>
            <w:r>
              <w:rPr>
                <w:rFonts w:hint="eastAsia"/>
                <w:b w:val="0"/>
                <w:bCs w:val="0"/>
                <w:color w:val="auto"/>
                <w:sz w:val="24"/>
                <w:szCs w:val="24"/>
                <w:highlight w:val="none"/>
                <w:lang w:val="en-US" w:eastAsia="zh-CN"/>
              </w:rPr>
              <w:t>主观分</w:t>
            </w:r>
          </w:p>
        </w:tc>
        <w:tc>
          <w:tcPr>
            <w:tcW w:w="505" w:type="pct"/>
            <w:vMerge w:val="restart"/>
            <w:vAlign w:val="center"/>
          </w:tcPr>
          <w:p>
            <w:pPr>
              <w:spacing w:line="360" w:lineRule="auto"/>
              <w:jc w:val="center"/>
              <w:outlineLvl w:val="0"/>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投影机及白板功能演示</w:t>
            </w:r>
            <w:r>
              <w:rPr>
                <w:rFonts w:hint="eastAsia" w:ascii="宋体" w:hAnsi="宋体" w:eastAsia="宋体" w:cs="宋体"/>
                <w:b/>
                <w:bCs/>
                <w:i w:val="0"/>
                <w:iCs w:val="0"/>
                <w:color w:val="auto"/>
                <w:kern w:val="2"/>
                <w:sz w:val="24"/>
                <w:szCs w:val="24"/>
                <w:highlight w:val="none"/>
                <w:lang w:val="en-US" w:eastAsia="zh-CN" w:bidi="ar-SA"/>
              </w:rPr>
              <w:t>（未提供功能演示的，或者提供的设备不符合要求的不得分）：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245" w:type="pct"/>
            <w:vMerge w:val="continue"/>
            <w:vAlign w:val="center"/>
          </w:tcPr>
          <w:p>
            <w:pPr>
              <w:spacing w:line="360" w:lineRule="auto"/>
              <w:jc w:val="center"/>
              <w:outlineLvl w:val="0"/>
              <w:rPr>
                <w:highlight w:val="none"/>
              </w:rPr>
            </w:pPr>
          </w:p>
        </w:tc>
        <w:tc>
          <w:tcPr>
            <w:tcW w:w="3486" w:type="pct"/>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宋体" w:hAnsi="宋体" w:cs="宋体"/>
                <w:i w:val="0"/>
                <w:iCs w:val="0"/>
                <w:color w:val="auto"/>
                <w:kern w:val="2"/>
                <w:sz w:val="24"/>
                <w:szCs w:val="24"/>
                <w:highlight w:val="none"/>
                <w:lang w:val="en-US" w:eastAsia="zh-CN" w:bidi="ar-SA"/>
              </w:rPr>
            </w:pPr>
            <w:r>
              <w:rPr>
                <w:rFonts w:hint="eastAsia"/>
                <w:highlight w:val="none"/>
              </w:rPr>
              <w:t>●</w:t>
            </w:r>
            <w:r>
              <w:rPr>
                <w:rFonts w:hint="default" w:ascii="宋体" w:hAnsi="宋体" w:cs="宋体"/>
                <w:i w:val="0"/>
                <w:iCs w:val="0"/>
                <w:color w:val="auto"/>
                <w:kern w:val="2"/>
                <w:sz w:val="24"/>
                <w:szCs w:val="24"/>
                <w:highlight w:val="none"/>
                <w:lang w:val="en-US" w:eastAsia="zh-CN" w:bidi="ar-SA"/>
              </w:rPr>
              <w:t>电子白板性能（1分）：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highlight w:val="none"/>
              </w:rPr>
            </w:pPr>
            <w:r>
              <w:rPr>
                <w:rFonts w:hint="default" w:ascii="宋体" w:hAnsi="宋体" w:cs="宋体"/>
                <w:i w:val="0"/>
                <w:iCs w:val="0"/>
                <w:color w:val="auto"/>
                <w:kern w:val="2"/>
                <w:sz w:val="24"/>
                <w:szCs w:val="24"/>
                <w:highlight w:val="none"/>
                <w:lang w:val="en-US" w:eastAsia="zh-CN" w:bidi="ar-SA"/>
              </w:rPr>
              <w:t>书写是否流畅（不存在跳笔、跳位、断笔、时滞、变形走样等情况）、是否便于擦拭</w:t>
            </w:r>
            <w:r>
              <w:rPr>
                <w:rFonts w:hint="eastAsia" w:ascii="宋体" w:hAnsi="宋体" w:cs="宋体"/>
                <w:i w:val="0"/>
                <w:iCs w:val="0"/>
                <w:color w:val="auto"/>
                <w:kern w:val="2"/>
                <w:sz w:val="24"/>
                <w:szCs w:val="24"/>
                <w:highlight w:val="none"/>
                <w:lang w:val="en-US" w:eastAsia="zh-CN" w:bidi="ar-SA"/>
              </w:rPr>
              <w:t>，每种现象扣0.25分。</w:t>
            </w:r>
          </w:p>
        </w:tc>
        <w:tc>
          <w:tcPr>
            <w:tcW w:w="310" w:type="pct"/>
            <w:vAlign w:val="center"/>
          </w:tcPr>
          <w:p>
            <w:pPr>
              <w:spacing w:line="360" w:lineRule="auto"/>
              <w:jc w:val="center"/>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1</w:t>
            </w:r>
          </w:p>
        </w:tc>
        <w:tc>
          <w:tcPr>
            <w:tcW w:w="452" w:type="pct"/>
            <w:vMerge w:val="continue"/>
            <w:vAlign w:val="center"/>
          </w:tcPr>
          <w:p>
            <w:pPr>
              <w:spacing w:line="360" w:lineRule="auto"/>
              <w:jc w:val="center"/>
              <w:outlineLvl w:val="0"/>
              <w:rPr>
                <w:rFonts w:hint="eastAsia" w:ascii="宋体" w:hAnsi="宋体" w:cs="宋体"/>
                <w:color w:val="auto"/>
                <w:sz w:val="24"/>
                <w:highlight w:val="none"/>
                <w:lang w:val="en-US" w:eastAsia="zh-CN"/>
              </w:rPr>
            </w:pPr>
          </w:p>
        </w:tc>
        <w:tc>
          <w:tcPr>
            <w:tcW w:w="505" w:type="pct"/>
            <w:vMerge w:val="continue"/>
            <w:vAlign w:val="center"/>
          </w:tcPr>
          <w:p>
            <w:pPr>
              <w:spacing w:line="360" w:lineRule="auto"/>
              <w:jc w:val="center"/>
              <w:outlineLvl w:val="0"/>
              <w:rPr>
                <w:rFonts w:hint="eastAsia" w:ascii="宋体"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245" w:type="pct"/>
            <w:vMerge w:val="continue"/>
            <w:vAlign w:val="center"/>
          </w:tcPr>
          <w:p>
            <w:pPr>
              <w:spacing w:line="360" w:lineRule="auto"/>
              <w:jc w:val="center"/>
              <w:outlineLvl w:val="0"/>
              <w:rPr>
                <w:rFonts w:hint="eastAsia" w:ascii="宋体" w:hAnsi="宋体" w:cs="宋体"/>
                <w:color w:val="auto"/>
                <w:sz w:val="24"/>
                <w:highlight w:val="none"/>
                <w:lang w:val="en-US" w:eastAsia="zh-CN"/>
              </w:rPr>
            </w:pPr>
          </w:p>
        </w:tc>
        <w:tc>
          <w:tcPr>
            <w:tcW w:w="3486" w:type="pct"/>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cs="宋体"/>
                <w:color w:val="auto"/>
                <w:sz w:val="24"/>
                <w:highlight w:val="none"/>
                <w:lang w:val="en-US" w:eastAsia="zh-CN"/>
              </w:rPr>
            </w:pPr>
            <w:r>
              <w:rPr>
                <w:rFonts w:hint="eastAsia"/>
                <w:highlight w:val="none"/>
              </w:rPr>
              <w:t>●</w:t>
            </w:r>
            <w:r>
              <w:rPr>
                <w:rFonts w:hint="default" w:ascii="宋体" w:hAnsi="宋体" w:cs="宋体"/>
                <w:i w:val="0"/>
                <w:iCs w:val="0"/>
                <w:color w:val="auto"/>
                <w:kern w:val="2"/>
                <w:sz w:val="24"/>
                <w:szCs w:val="24"/>
                <w:highlight w:val="none"/>
                <w:lang w:val="en-US" w:eastAsia="zh-CN" w:bidi="ar-SA"/>
              </w:rPr>
              <w:t>易用性性能（1分）：</w:t>
            </w:r>
            <w:r>
              <w:rPr>
                <w:rFonts w:hint="default" w:ascii="宋体" w:hAnsi="宋体" w:eastAsia="宋体" w:cs="宋体"/>
                <w:i w:val="0"/>
                <w:iCs w:val="0"/>
                <w:color w:val="auto"/>
                <w:kern w:val="2"/>
                <w:sz w:val="24"/>
                <w:szCs w:val="24"/>
                <w:highlight w:val="none"/>
                <w:lang w:val="en-US" w:eastAsia="zh-CN" w:bidi="ar-SA"/>
              </w:rPr>
              <w:t>①各类操作按键</w:t>
            </w:r>
            <w:r>
              <w:rPr>
                <w:rFonts w:hint="eastAsia" w:ascii="宋体" w:hAnsi="宋体" w:eastAsia="宋体" w:cs="宋体"/>
                <w:i w:val="0"/>
                <w:iCs w:val="0"/>
                <w:color w:val="auto"/>
                <w:kern w:val="2"/>
                <w:sz w:val="24"/>
                <w:szCs w:val="24"/>
                <w:highlight w:val="none"/>
                <w:lang w:val="en-US" w:eastAsia="zh-CN" w:bidi="ar-SA"/>
              </w:rPr>
              <w:t>布局合理，便于操作</w:t>
            </w:r>
            <w:r>
              <w:rPr>
                <w:rFonts w:hint="default" w:ascii="宋体" w:hAnsi="宋体" w:eastAsia="宋体" w:cs="宋体"/>
                <w:i w:val="0"/>
                <w:iCs w:val="0"/>
                <w:color w:val="auto"/>
                <w:kern w:val="2"/>
                <w:sz w:val="24"/>
                <w:szCs w:val="24"/>
                <w:highlight w:val="none"/>
                <w:lang w:val="en-US" w:eastAsia="zh-CN" w:bidi="ar-SA"/>
              </w:rPr>
              <w:t>；②</w:t>
            </w:r>
            <w:r>
              <w:rPr>
                <w:rFonts w:hint="eastAsia" w:ascii="宋体" w:hAnsi="宋体" w:eastAsia="宋体" w:cs="宋体"/>
                <w:i w:val="0"/>
                <w:iCs w:val="0"/>
                <w:color w:val="auto"/>
                <w:kern w:val="2"/>
                <w:sz w:val="24"/>
                <w:szCs w:val="24"/>
                <w:highlight w:val="none"/>
                <w:lang w:val="en-US" w:eastAsia="zh-CN" w:bidi="ar-SA"/>
              </w:rPr>
              <w:t>配套软件、资源使用快捷、方便。</w:t>
            </w:r>
          </w:p>
        </w:tc>
        <w:tc>
          <w:tcPr>
            <w:tcW w:w="310" w:type="pct"/>
            <w:vAlign w:val="center"/>
          </w:tcPr>
          <w:p>
            <w:pPr>
              <w:spacing w:line="360" w:lineRule="auto"/>
              <w:jc w:val="center"/>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1</w:t>
            </w:r>
          </w:p>
        </w:tc>
        <w:tc>
          <w:tcPr>
            <w:tcW w:w="452" w:type="pct"/>
            <w:vMerge w:val="continue"/>
            <w:vAlign w:val="center"/>
          </w:tcPr>
          <w:p>
            <w:pPr>
              <w:spacing w:line="360" w:lineRule="auto"/>
              <w:jc w:val="center"/>
              <w:outlineLvl w:val="0"/>
              <w:rPr>
                <w:rFonts w:hint="eastAsia" w:ascii="宋体" w:hAnsi="宋体" w:cs="宋体"/>
                <w:color w:val="auto"/>
                <w:sz w:val="24"/>
                <w:highlight w:val="none"/>
                <w:lang w:val="en-US" w:eastAsia="zh-CN"/>
              </w:rPr>
            </w:pPr>
          </w:p>
        </w:tc>
        <w:tc>
          <w:tcPr>
            <w:tcW w:w="505" w:type="pct"/>
            <w:vMerge w:val="continue"/>
            <w:vAlign w:val="center"/>
          </w:tcPr>
          <w:p>
            <w:pPr>
              <w:spacing w:line="360" w:lineRule="auto"/>
              <w:jc w:val="center"/>
              <w:outlineLvl w:val="0"/>
              <w:rPr>
                <w:rFonts w:hint="eastAsia" w:ascii="宋体"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245" w:type="pct"/>
            <w:vMerge w:val="continue"/>
            <w:vAlign w:val="center"/>
          </w:tcPr>
          <w:p>
            <w:pPr>
              <w:spacing w:line="360" w:lineRule="auto"/>
              <w:jc w:val="center"/>
              <w:outlineLvl w:val="0"/>
              <w:rPr>
                <w:rFonts w:hint="eastAsia" w:ascii="宋体" w:hAnsi="宋体" w:cs="宋体"/>
                <w:color w:val="auto"/>
                <w:sz w:val="24"/>
                <w:highlight w:val="none"/>
                <w:lang w:val="en-US" w:eastAsia="zh-CN"/>
              </w:rPr>
            </w:pPr>
          </w:p>
        </w:tc>
        <w:tc>
          <w:tcPr>
            <w:tcW w:w="3486" w:type="pct"/>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cs="宋体"/>
                <w:color w:val="auto"/>
                <w:sz w:val="24"/>
                <w:highlight w:val="none"/>
                <w:lang w:val="en-US" w:eastAsia="zh-CN"/>
              </w:rPr>
            </w:pPr>
            <w:r>
              <w:rPr>
                <w:rFonts w:hint="eastAsia"/>
                <w:highlight w:val="none"/>
              </w:rPr>
              <w:t>●</w:t>
            </w:r>
            <w:r>
              <w:rPr>
                <w:rFonts w:hint="default" w:ascii="宋体" w:hAnsi="宋体" w:cs="宋体"/>
                <w:i w:val="0"/>
                <w:iCs w:val="0"/>
                <w:color w:val="auto"/>
                <w:kern w:val="2"/>
                <w:sz w:val="24"/>
                <w:szCs w:val="24"/>
                <w:highlight w:val="none"/>
                <w:lang w:val="en-US" w:eastAsia="zh-CN" w:bidi="ar-SA"/>
              </w:rPr>
              <w:t>可靠性及易维护性能演示（1分）：①主要部件的稳定性，可靠性（</w:t>
            </w:r>
            <w:r>
              <w:rPr>
                <w:rFonts w:hint="eastAsia" w:ascii="宋体" w:hAnsi="宋体" w:eastAsia="宋体" w:cs="宋体"/>
                <w:i w:val="0"/>
                <w:iCs w:val="0"/>
                <w:color w:val="auto"/>
                <w:kern w:val="2"/>
                <w:sz w:val="24"/>
                <w:szCs w:val="24"/>
                <w:highlight w:val="none"/>
                <w:lang w:val="en-US" w:eastAsia="zh-CN" w:bidi="ar-SA"/>
              </w:rPr>
              <w:t>可自备</w:t>
            </w:r>
            <w:r>
              <w:rPr>
                <w:rFonts w:hint="default" w:ascii="宋体" w:hAnsi="宋体" w:eastAsia="宋体" w:cs="宋体"/>
                <w:i w:val="0"/>
                <w:iCs w:val="0"/>
                <w:color w:val="auto"/>
                <w:kern w:val="2"/>
                <w:sz w:val="24"/>
                <w:szCs w:val="24"/>
                <w:highlight w:val="none"/>
                <w:lang w:val="en-US" w:eastAsia="zh-CN" w:bidi="ar-SA"/>
              </w:rPr>
              <w:t>零部件进行讲解说明</w:t>
            </w:r>
            <w:r>
              <w:rPr>
                <w:rFonts w:hint="default" w:ascii="宋体" w:hAnsi="宋体" w:cs="宋体"/>
                <w:i w:val="0"/>
                <w:iCs w:val="0"/>
                <w:color w:val="auto"/>
                <w:kern w:val="2"/>
                <w:sz w:val="24"/>
                <w:szCs w:val="24"/>
                <w:highlight w:val="none"/>
                <w:lang w:val="en-US" w:eastAsia="zh-CN" w:bidi="ar-SA"/>
              </w:rPr>
              <w:t>）；②主要部件的易维护性能评测（</w:t>
            </w:r>
            <w:r>
              <w:rPr>
                <w:rFonts w:hint="eastAsia" w:ascii="宋体" w:hAnsi="宋体" w:cs="宋体"/>
                <w:i w:val="0"/>
                <w:iCs w:val="0"/>
                <w:color w:val="auto"/>
                <w:kern w:val="2"/>
                <w:sz w:val="24"/>
                <w:szCs w:val="24"/>
                <w:highlight w:val="none"/>
                <w:lang w:val="en-US" w:eastAsia="zh-CN" w:bidi="ar-SA"/>
              </w:rPr>
              <w:t>发生故障便于更换以及</w:t>
            </w:r>
            <w:r>
              <w:rPr>
                <w:rFonts w:hint="default" w:ascii="宋体" w:hAnsi="宋体" w:cs="宋体"/>
                <w:i w:val="0"/>
                <w:iCs w:val="0"/>
                <w:color w:val="auto"/>
                <w:kern w:val="2"/>
                <w:sz w:val="24"/>
                <w:szCs w:val="24"/>
                <w:highlight w:val="none"/>
                <w:lang w:val="en-US" w:eastAsia="zh-CN" w:bidi="ar-SA"/>
              </w:rPr>
              <w:t>临时应急措施等）</w:t>
            </w:r>
          </w:p>
        </w:tc>
        <w:tc>
          <w:tcPr>
            <w:tcW w:w="310" w:type="pct"/>
            <w:vAlign w:val="center"/>
          </w:tcPr>
          <w:p>
            <w:pPr>
              <w:spacing w:line="360" w:lineRule="auto"/>
              <w:jc w:val="center"/>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1</w:t>
            </w:r>
          </w:p>
        </w:tc>
        <w:tc>
          <w:tcPr>
            <w:tcW w:w="452" w:type="pct"/>
            <w:vMerge w:val="continue"/>
            <w:vAlign w:val="center"/>
          </w:tcPr>
          <w:p>
            <w:pPr>
              <w:spacing w:line="360" w:lineRule="auto"/>
              <w:jc w:val="center"/>
              <w:outlineLvl w:val="0"/>
              <w:rPr>
                <w:rFonts w:hint="eastAsia" w:ascii="宋体" w:hAnsi="宋体" w:cs="宋体"/>
                <w:color w:val="auto"/>
                <w:sz w:val="24"/>
                <w:highlight w:val="none"/>
                <w:lang w:val="en-US" w:eastAsia="zh-CN"/>
              </w:rPr>
            </w:pPr>
          </w:p>
        </w:tc>
        <w:tc>
          <w:tcPr>
            <w:tcW w:w="505" w:type="pct"/>
            <w:vMerge w:val="continue"/>
            <w:vAlign w:val="center"/>
          </w:tcPr>
          <w:p>
            <w:pPr>
              <w:spacing w:line="360" w:lineRule="auto"/>
              <w:jc w:val="center"/>
              <w:outlineLvl w:val="0"/>
              <w:rPr>
                <w:rFonts w:hint="eastAsia" w:ascii="宋体"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5" w:type="pct"/>
            <w:vMerge w:val="continue"/>
            <w:vAlign w:val="center"/>
          </w:tcPr>
          <w:p>
            <w:pPr>
              <w:spacing w:line="360" w:lineRule="auto"/>
              <w:jc w:val="center"/>
              <w:outlineLvl w:val="0"/>
              <w:rPr>
                <w:rFonts w:hint="eastAsia" w:ascii="宋体" w:hAnsi="宋体" w:cs="宋体"/>
                <w:color w:val="auto"/>
                <w:sz w:val="24"/>
                <w:highlight w:val="none"/>
                <w:lang w:val="en-US" w:eastAsia="zh-CN"/>
              </w:rPr>
            </w:pPr>
          </w:p>
        </w:tc>
        <w:tc>
          <w:tcPr>
            <w:tcW w:w="3486" w:type="pct"/>
            <w:vAlign w:val="center"/>
          </w:tcPr>
          <w:p>
            <w:pPr>
              <w:pStyle w:val="23"/>
              <w:numPr>
                <w:ilvl w:val="0"/>
                <w:numId w:val="0"/>
              </w:numPr>
              <w:spacing w:line="360" w:lineRule="auto"/>
              <w:jc w:val="left"/>
              <w:rPr>
                <w:rFonts w:hint="default" w:ascii="宋体" w:hAnsi="宋体" w:cs="宋体"/>
                <w:i w:val="0"/>
                <w:iCs w:val="0"/>
                <w:color w:val="auto"/>
                <w:kern w:val="2"/>
                <w:sz w:val="24"/>
                <w:szCs w:val="24"/>
                <w:highlight w:val="none"/>
                <w:lang w:val="en-US" w:eastAsia="zh-CN" w:bidi="ar-SA"/>
              </w:rPr>
            </w:pPr>
            <w:r>
              <w:rPr>
                <w:rFonts w:hint="eastAsia"/>
                <w:highlight w:val="none"/>
              </w:rPr>
              <w:t>●</w:t>
            </w:r>
            <w:r>
              <w:rPr>
                <w:rFonts w:hint="default" w:ascii="宋体" w:hAnsi="宋体" w:cs="宋体"/>
                <w:i w:val="0"/>
                <w:iCs w:val="0"/>
                <w:color w:val="auto"/>
                <w:kern w:val="2"/>
                <w:sz w:val="24"/>
                <w:szCs w:val="24"/>
                <w:highlight w:val="none"/>
                <w:lang w:val="en-US" w:eastAsia="zh-CN" w:bidi="ar-SA"/>
              </w:rPr>
              <w:t>外观，工艺，安全性能设计（</w:t>
            </w:r>
            <w:r>
              <w:rPr>
                <w:rFonts w:hint="default" w:hAnsi="宋体" w:cs="宋体"/>
                <w:i w:val="0"/>
                <w:iCs w:val="0"/>
                <w:color w:val="auto"/>
                <w:kern w:val="2"/>
                <w:sz w:val="24"/>
                <w:szCs w:val="24"/>
                <w:highlight w:val="none"/>
                <w:lang w:val="en-US" w:eastAsia="zh-CN" w:bidi="ar-SA"/>
              </w:rPr>
              <w:t>1</w:t>
            </w:r>
            <w:r>
              <w:rPr>
                <w:rFonts w:hint="default" w:ascii="宋体" w:hAnsi="宋体" w:cs="宋体"/>
                <w:i w:val="0"/>
                <w:iCs w:val="0"/>
                <w:color w:val="auto"/>
                <w:kern w:val="2"/>
                <w:sz w:val="24"/>
                <w:szCs w:val="24"/>
                <w:highlight w:val="none"/>
                <w:lang w:val="en-US" w:eastAsia="zh-CN" w:bidi="ar-SA"/>
              </w:rPr>
              <w:t>分）：</w:t>
            </w:r>
          </w:p>
          <w:p>
            <w:pPr>
              <w:pStyle w:val="23"/>
              <w:numPr>
                <w:ilvl w:val="0"/>
                <w:numId w:val="0"/>
              </w:numPr>
              <w:spacing w:line="360" w:lineRule="auto"/>
              <w:jc w:val="left"/>
              <w:rPr>
                <w:rFonts w:hint="default" w:ascii="宋体" w:hAnsi="宋体" w:cs="宋体"/>
                <w:i w:val="0"/>
                <w:iCs w:val="0"/>
                <w:color w:val="auto"/>
                <w:kern w:val="2"/>
                <w:sz w:val="24"/>
                <w:szCs w:val="24"/>
                <w:highlight w:val="none"/>
                <w:lang w:val="en-US" w:eastAsia="zh-CN" w:bidi="ar-SA"/>
              </w:rPr>
            </w:pPr>
            <w:r>
              <w:rPr>
                <w:rFonts w:hint="default" w:ascii="宋体" w:hAnsi="宋体" w:cs="宋体"/>
                <w:i w:val="0"/>
                <w:iCs w:val="0"/>
                <w:color w:val="auto"/>
                <w:kern w:val="2"/>
                <w:sz w:val="24"/>
                <w:szCs w:val="24"/>
                <w:highlight w:val="none"/>
                <w:lang w:val="en-US" w:eastAsia="zh-CN" w:bidi="ar-SA"/>
              </w:rPr>
              <w:t>①是否有防碰撞等安全设计</w:t>
            </w:r>
            <w:r>
              <w:rPr>
                <w:rFonts w:hint="eastAsia" w:hAnsi="宋体" w:cs="宋体"/>
                <w:i w:val="0"/>
                <w:iCs w:val="0"/>
                <w:color w:val="auto"/>
                <w:kern w:val="2"/>
                <w:sz w:val="24"/>
                <w:szCs w:val="24"/>
                <w:highlight w:val="none"/>
                <w:lang w:val="en-US" w:eastAsia="zh-CN" w:bidi="ar-SA"/>
              </w:rPr>
              <w:t>，符合人体工程学</w:t>
            </w:r>
            <w:r>
              <w:rPr>
                <w:rFonts w:hint="eastAsia" w:ascii="宋体" w:hAnsi="宋体" w:cs="宋体"/>
                <w:i w:val="0"/>
                <w:iCs w:val="0"/>
                <w:color w:val="auto"/>
                <w:kern w:val="2"/>
                <w:sz w:val="24"/>
                <w:szCs w:val="24"/>
                <w:highlight w:val="none"/>
                <w:lang w:val="en-US" w:eastAsia="zh-CN" w:bidi="ar-SA"/>
              </w:rPr>
              <w:t>（</w:t>
            </w:r>
            <w:r>
              <w:rPr>
                <w:rFonts w:hint="default" w:hAnsi="宋体" w:cs="宋体"/>
                <w:i w:val="0"/>
                <w:iCs w:val="0"/>
                <w:color w:val="auto"/>
                <w:kern w:val="2"/>
                <w:sz w:val="24"/>
                <w:szCs w:val="24"/>
                <w:highlight w:val="none"/>
                <w:lang w:val="en-US" w:eastAsia="zh-CN" w:bidi="ar-SA"/>
              </w:rPr>
              <w:t>0.5</w:t>
            </w:r>
            <w:r>
              <w:rPr>
                <w:rFonts w:hint="eastAsia" w:ascii="宋体" w:hAnsi="宋体" w:cs="宋体"/>
                <w:i w:val="0"/>
                <w:iCs w:val="0"/>
                <w:color w:val="auto"/>
                <w:kern w:val="2"/>
                <w:sz w:val="24"/>
                <w:szCs w:val="24"/>
                <w:highlight w:val="none"/>
                <w:lang w:val="en-US" w:eastAsia="zh-CN" w:bidi="ar-SA"/>
              </w:rPr>
              <w:t>分）</w:t>
            </w:r>
            <w:r>
              <w:rPr>
                <w:rFonts w:hint="default" w:ascii="宋体" w:hAnsi="宋体" w:cs="宋体"/>
                <w:i w:val="0"/>
                <w:iCs w:val="0"/>
                <w:color w:val="auto"/>
                <w:kern w:val="2"/>
                <w:sz w:val="24"/>
                <w:szCs w:val="24"/>
                <w:highlight w:val="none"/>
                <w:lang w:val="en-US" w:eastAsia="zh-CN" w:bidi="ar-SA"/>
              </w:rPr>
              <w:t>；</w:t>
            </w:r>
          </w:p>
          <w:p>
            <w:pPr>
              <w:spacing w:line="360" w:lineRule="auto"/>
              <w:jc w:val="left"/>
              <w:outlineLvl w:val="0"/>
              <w:rPr>
                <w:rFonts w:hint="eastAsia" w:ascii="宋体" w:hAnsi="宋体" w:cs="宋体"/>
                <w:color w:val="auto"/>
                <w:sz w:val="24"/>
                <w:highlight w:val="none"/>
                <w:lang w:val="en-US" w:eastAsia="zh-CN"/>
              </w:rPr>
            </w:pPr>
            <w:r>
              <w:rPr>
                <w:rFonts w:hint="default" w:ascii="宋体" w:hAnsi="宋体" w:cs="宋体"/>
                <w:i w:val="0"/>
                <w:iCs w:val="0"/>
                <w:color w:val="auto"/>
                <w:kern w:val="2"/>
                <w:sz w:val="24"/>
                <w:szCs w:val="24"/>
                <w:highlight w:val="none"/>
                <w:lang w:val="en-US" w:eastAsia="zh-CN" w:bidi="ar-SA"/>
              </w:rPr>
              <w:t>②是否有合理的收纳放置</w:t>
            </w:r>
            <w:r>
              <w:rPr>
                <w:rFonts w:hint="eastAsia" w:ascii="宋体" w:hAnsi="宋体" w:cs="宋体"/>
                <w:i w:val="0"/>
                <w:iCs w:val="0"/>
                <w:color w:val="auto"/>
                <w:kern w:val="2"/>
                <w:sz w:val="24"/>
                <w:szCs w:val="24"/>
                <w:highlight w:val="none"/>
                <w:lang w:val="en-US" w:eastAsia="zh-CN" w:bidi="ar-SA"/>
              </w:rPr>
              <w:t>区域</w:t>
            </w:r>
            <w:r>
              <w:rPr>
                <w:rFonts w:hint="default" w:ascii="宋体" w:hAnsi="宋体" w:cs="宋体"/>
                <w:i w:val="0"/>
                <w:iCs w:val="0"/>
                <w:color w:val="auto"/>
                <w:kern w:val="2"/>
                <w:sz w:val="24"/>
                <w:szCs w:val="24"/>
                <w:highlight w:val="none"/>
                <w:lang w:val="en-US" w:eastAsia="zh-CN" w:bidi="ar-SA"/>
              </w:rPr>
              <w:t>；是否有话筒的充电装置等</w:t>
            </w:r>
            <w:r>
              <w:rPr>
                <w:rFonts w:hint="eastAsia" w:ascii="宋体" w:hAnsi="宋体" w:cs="宋体"/>
                <w:i w:val="0"/>
                <w:iCs w:val="0"/>
                <w:color w:val="auto"/>
                <w:kern w:val="2"/>
                <w:sz w:val="24"/>
                <w:szCs w:val="24"/>
                <w:highlight w:val="none"/>
                <w:lang w:val="en-US" w:eastAsia="zh-CN" w:bidi="ar-SA"/>
              </w:rPr>
              <w:t>（</w:t>
            </w:r>
            <w:r>
              <w:rPr>
                <w:rFonts w:hint="default" w:ascii="宋体" w:hAnsi="宋体" w:cs="宋体"/>
                <w:i w:val="0"/>
                <w:iCs w:val="0"/>
                <w:color w:val="auto"/>
                <w:kern w:val="2"/>
                <w:sz w:val="24"/>
                <w:szCs w:val="24"/>
                <w:highlight w:val="none"/>
                <w:lang w:val="en-US" w:eastAsia="zh-CN" w:bidi="ar-SA"/>
              </w:rPr>
              <w:t>0.5</w:t>
            </w:r>
            <w:r>
              <w:rPr>
                <w:rFonts w:hint="eastAsia" w:ascii="宋体" w:hAnsi="宋体" w:cs="宋体"/>
                <w:i w:val="0"/>
                <w:iCs w:val="0"/>
                <w:color w:val="auto"/>
                <w:kern w:val="2"/>
                <w:sz w:val="24"/>
                <w:szCs w:val="24"/>
                <w:highlight w:val="none"/>
                <w:lang w:val="en-US" w:eastAsia="zh-CN" w:bidi="ar-SA"/>
              </w:rPr>
              <w:t>分）</w:t>
            </w:r>
            <w:r>
              <w:rPr>
                <w:rFonts w:hint="default" w:ascii="宋体" w:hAnsi="宋体" w:cs="宋体"/>
                <w:i w:val="0"/>
                <w:iCs w:val="0"/>
                <w:color w:val="auto"/>
                <w:kern w:val="2"/>
                <w:sz w:val="24"/>
                <w:szCs w:val="24"/>
                <w:highlight w:val="none"/>
                <w:lang w:val="en-US" w:eastAsia="zh-CN" w:bidi="ar-SA"/>
              </w:rPr>
              <w:t>。</w:t>
            </w:r>
          </w:p>
        </w:tc>
        <w:tc>
          <w:tcPr>
            <w:tcW w:w="310" w:type="pct"/>
            <w:vAlign w:val="center"/>
          </w:tcPr>
          <w:p>
            <w:pPr>
              <w:spacing w:line="360" w:lineRule="auto"/>
              <w:jc w:val="center"/>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1</w:t>
            </w:r>
          </w:p>
        </w:tc>
        <w:tc>
          <w:tcPr>
            <w:tcW w:w="452" w:type="pct"/>
            <w:vMerge w:val="continue"/>
            <w:vAlign w:val="center"/>
          </w:tcPr>
          <w:p>
            <w:pPr>
              <w:spacing w:line="360" w:lineRule="auto"/>
              <w:jc w:val="center"/>
              <w:outlineLvl w:val="0"/>
              <w:rPr>
                <w:rFonts w:hint="eastAsia" w:ascii="宋体" w:hAnsi="宋体" w:cs="宋体"/>
                <w:color w:val="auto"/>
                <w:sz w:val="24"/>
                <w:highlight w:val="none"/>
                <w:lang w:val="en-US" w:eastAsia="zh-CN"/>
              </w:rPr>
            </w:pPr>
          </w:p>
        </w:tc>
        <w:tc>
          <w:tcPr>
            <w:tcW w:w="505" w:type="pct"/>
            <w:vMerge w:val="continue"/>
            <w:vAlign w:val="center"/>
          </w:tcPr>
          <w:p>
            <w:pPr>
              <w:spacing w:line="360" w:lineRule="auto"/>
              <w:jc w:val="center"/>
              <w:outlineLvl w:val="0"/>
              <w:rPr>
                <w:rFonts w:hint="eastAsia" w:ascii="宋体"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5" w:type="pct"/>
            <w:vAlign w:val="center"/>
          </w:tcPr>
          <w:p>
            <w:pPr>
              <w:spacing w:line="360" w:lineRule="auto"/>
              <w:jc w:val="center"/>
              <w:outlineLvl w:val="0"/>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10</w:t>
            </w:r>
          </w:p>
        </w:tc>
        <w:tc>
          <w:tcPr>
            <w:tcW w:w="3486" w:type="pct"/>
          </w:tcPr>
          <w:p>
            <w:pPr>
              <w:spacing w:line="360" w:lineRule="auto"/>
              <w:ind w:firstLine="480" w:firstLineChars="20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default" w:cs="仿宋_GB2312" w:asciiTheme="minorEastAsia" w:hAnsiTheme="minorEastAsia" w:eastAsiaTheme="minorEastAsia"/>
                <w:color w:val="auto"/>
                <w:sz w:val="24"/>
                <w:highlight w:val="none"/>
                <w:lang w:val="en-US"/>
              </w:rPr>
              <w:t>4</w:t>
            </w:r>
            <w:r>
              <w:rPr>
                <w:rFonts w:cs="仿宋_GB2312" w:asciiTheme="minorEastAsia" w:hAnsiTheme="minorEastAsia" w:eastAsiaTheme="minorEastAsia"/>
                <w:color w:val="auto"/>
                <w:sz w:val="24"/>
                <w:highlight w:val="none"/>
              </w:rPr>
              <w:t>0］的计算公式计算。</w:t>
            </w:r>
          </w:p>
          <w:p>
            <w:pPr>
              <w:spacing w:line="360" w:lineRule="auto"/>
              <w:ind w:firstLine="480" w:firstLineChars="200"/>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pPr>
              <w:widowControl/>
              <w:shd w:val="clear" w:color="auto" w:fill="FFFFFF"/>
              <w:adjustRightInd/>
              <w:spacing w:after="225" w:line="360" w:lineRule="auto"/>
              <w:ind w:firstLine="420"/>
              <w:jc w:val="left"/>
              <w:rPr>
                <w:rFonts w:ascii="宋体" w:hAnsi="宋体" w:cs="宋体"/>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对于未预留份额专门面向中小企业的政府采购服务项目，以及预留份额政府采购服务项目中的非预留部分标项，对小型和微型企业的投标报价给予</w:t>
            </w:r>
            <w:r>
              <w:rPr>
                <w:rFonts w:hint="default" w:cs="仿宋_GB2312" w:asciiTheme="minorEastAsia" w:hAnsiTheme="minorEastAsia" w:eastAsiaTheme="minorEastAsia"/>
                <w:b/>
                <w:color w:val="auto"/>
                <w:sz w:val="24"/>
                <w:highlight w:val="none"/>
                <w:u w:val="single"/>
                <w:lang w:val="en-US"/>
              </w:rPr>
              <w:t>2</w:t>
            </w:r>
            <w:r>
              <w:rPr>
                <w:rFonts w:cs="仿宋_GB2312" w:asciiTheme="minorEastAsia" w:hAnsiTheme="minorEastAsia" w:eastAsiaTheme="minorEastAsia"/>
                <w:b/>
                <w:color w:val="auto"/>
                <w:sz w:val="24"/>
                <w:highlight w:val="none"/>
                <w:u w:val="single"/>
              </w:rPr>
              <w:t>0%</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default" w:cs="仿宋_GB2312" w:asciiTheme="minorEastAsia" w:hAnsiTheme="minorEastAsia" w:eastAsiaTheme="minorEastAsia"/>
                <w:b/>
                <w:color w:val="auto"/>
                <w:sz w:val="24"/>
                <w:highlight w:val="none"/>
                <w:u w:val="single"/>
                <w:lang w:val="en-US"/>
              </w:rPr>
              <w:t>6</w:t>
            </w:r>
            <w:r>
              <w:rPr>
                <w:rFonts w:cs="仿宋_GB2312" w:asciiTheme="minorEastAsia" w:hAnsiTheme="minorEastAsia" w:eastAsiaTheme="minorEastAsia"/>
                <w:b/>
                <w:color w:val="auto"/>
                <w:sz w:val="24"/>
                <w:highlight w:val="none"/>
                <w:u w:val="single"/>
              </w:rPr>
              <w:t>%</w:t>
            </w:r>
            <w:r>
              <w:rPr>
                <w:rFonts w:hint="eastAsia" w:cs="仿宋_GB2312" w:asciiTheme="minorEastAsia" w:hAnsiTheme="minorEastAsia" w:eastAsiaTheme="minorEastAsia"/>
                <w:color w:val="auto"/>
                <w:sz w:val="24"/>
                <w:highlight w:val="none"/>
              </w:rPr>
              <w:t>的扣除，用扣除后的价格参加评审</w:t>
            </w:r>
            <w:r>
              <w:rPr>
                <w:rFonts w:cs="仿宋_GB2312" w:asciiTheme="minorEastAsia" w:hAnsiTheme="minorEastAsia" w:eastAsiaTheme="minorEastAsia"/>
                <w:color w:val="auto"/>
                <w:sz w:val="24"/>
                <w:highlight w:val="none"/>
              </w:rPr>
              <w:t>。</w:t>
            </w:r>
          </w:p>
        </w:tc>
        <w:tc>
          <w:tcPr>
            <w:tcW w:w="310" w:type="pct"/>
            <w:vAlign w:val="center"/>
          </w:tcPr>
          <w:p>
            <w:pPr>
              <w:spacing w:line="360" w:lineRule="auto"/>
              <w:outlineLvl w:val="0"/>
              <w:rPr>
                <w:rFonts w:hint="default" w:ascii="宋体" w:hAnsi="宋体" w:cs="宋体"/>
                <w:color w:val="auto"/>
                <w:sz w:val="24"/>
                <w:highlight w:val="none"/>
                <w:lang w:val="en-US"/>
              </w:rPr>
            </w:pPr>
            <w:r>
              <w:rPr>
                <w:rFonts w:hint="default" w:ascii="宋体" w:hAnsi="宋体" w:cs="宋体"/>
                <w:color w:val="auto"/>
                <w:sz w:val="24"/>
                <w:highlight w:val="none"/>
                <w:lang w:val="en-US"/>
              </w:rPr>
              <w:t>40</w:t>
            </w:r>
          </w:p>
        </w:tc>
        <w:tc>
          <w:tcPr>
            <w:tcW w:w="452" w:type="pct"/>
            <w:vAlign w:val="center"/>
          </w:tcPr>
          <w:p>
            <w:pPr>
              <w:spacing w:line="360" w:lineRule="auto"/>
              <w:jc w:val="center"/>
              <w:outlineLvl w:val="0"/>
              <w:rPr>
                <w:rFonts w:hint="eastAsia" w:ascii="宋体" w:hAnsi="宋体" w:cs="宋体"/>
                <w:color w:val="auto"/>
                <w:sz w:val="24"/>
                <w:highlight w:val="none"/>
              </w:rPr>
            </w:pPr>
          </w:p>
        </w:tc>
        <w:tc>
          <w:tcPr>
            <w:tcW w:w="505" w:type="pct"/>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w:t>
            </w:r>
          </w:p>
        </w:tc>
      </w:tr>
    </w:tbl>
    <w:p>
      <w:pPr>
        <w:snapToGrid w:val="0"/>
        <w:spacing w:line="360" w:lineRule="auto"/>
        <w:rPr>
          <w:rFonts w:hint="eastAsia" w:ascii="宋体" w:hAnsi="宋体" w:cs="宋体"/>
          <w:color w:val="auto"/>
          <w:sz w:val="20"/>
          <w:szCs w:val="20"/>
          <w:highlight w:val="none"/>
          <w:shd w:val="clear" w:color="auto" w:fill="FFFFFF"/>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outlineLvl w:val="1"/>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1"/>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525"/>
        <w:spacing w:line="360" w:lineRule="auto"/>
        <w:ind w:firstLine="48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4.2.1</w:t>
      </w:r>
      <w:r>
        <w:rPr>
          <w:rFonts w:hint="default"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 xml:space="preserve"> 对未提供样品或提供样品不满足采购需求实质性条件的供应商，投标无效；</w:t>
      </w:r>
    </w:p>
    <w:p>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w:t>
      </w:r>
      <w:r>
        <w:rPr>
          <w:rFonts w:hint="default"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 xml:space="preserve">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default" w:ascii="宋体" w:hAnsi="宋体" w:cs="宋体"/>
          <w:color w:val="auto"/>
          <w:kern w:val="0"/>
          <w:sz w:val="24"/>
          <w:highlight w:val="none"/>
          <w:lang w:val="en-US"/>
        </w:rPr>
        <w:t>5</w:t>
      </w:r>
      <w:r>
        <w:rPr>
          <w:rFonts w:hint="eastAsia" w:ascii="宋体" w:hAnsi="宋体" w:cs="宋体"/>
          <w:color w:val="auto"/>
          <w:kern w:val="0"/>
          <w:sz w:val="24"/>
          <w:highlight w:val="none"/>
        </w:rPr>
        <w:t>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highlight w:val="none"/>
        </w:rPr>
      </w:pPr>
    </w:p>
    <w:p>
      <w:pPr>
        <w:pStyle w:val="24"/>
        <w:snapToGrid w:val="0"/>
        <w:spacing w:line="360" w:lineRule="auto"/>
        <w:ind w:firstLine="0" w:firstLineChars="0"/>
        <w:rPr>
          <w:rFonts w:cs="宋体"/>
          <w:color w:val="auto"/>
          <w:highlight w:val="none"/>
        </w:rPr>
      </w:pPr>
    </w:p>
    <w:p>
      <w:pPr>
        <w:pStyle w:val="24"/>
        <w:snapToGrid w:val="0"/>
        <w:spacing w:line="360" w:lineRule="auto"/>
        <w:ind w:firstLine="0" w:firstLineChars="0"/>
        <w:rPr>
          <w:rFonts w:cs="宋体"/>
          <w:color w:val="auto"/>
          <w:highlight w:val="none"/>
        </w:rPr>
      </w:pPr>
    </w:p>
    <w:p>
      <w:pPr>
        <w:pStyle w:val="25"/>
        <w:rPr>
          <w:rFonts w:cs="宋体"/>
          <w:color w:val="auto"/>
          <w:highlight w:val="none"/>
        </w:rPr>
      </w:pPr>
    </w:p>
    <w:bookmarkEnd w:id="18"/>
    <w:p>
      <w:pPr>
        <w:spacing w:line="360" w:lineRule="auto"/>
        <w:jc w:val="center"/>
        <w:outlineLvl w:val="9"/>
        <w:rPr>
          <w:rFonts w:hint="eastAsia" w:ascii="宋体" w:hAnsi="宋体" w:cs="宋体"/>
          <w:b/>
          <w:color w:val="auto"/>
          <w:sz w:val="36"/>
          <w:szCs w:val="36"/>
          <w:highlight w:val="none"/>
          <w:lang w:eastAsia="zh-CN"/>
        </w:rPr>
      </w:pPr>
      <w:bookmarkStart w:id="404" w:name="第五部分"/>
      <w:bookmarkStart w:id="405" w:name="_Toc86217003"/>
    </w:p>
    <w:p>
      <w:pPr>
        <w:pStyle w:val="3"/>
        <w:rPr>
          <w:rFonts w:hint="eastAsia" w:ascii="宋体" w:hAnsi="宋体" w:cs="宋体"/>
          <w:b/>
          <w:color w:val="auto"/>
          <w:sz w:val="36"/>
          <w:szCs w:val="36"/>
          <w:highlight w:val="none"/>
          <w:lang w:eastAsia="zh-CN"/>
        </w:rPr>
      </w:pPr>
    </w:p>
    <w:p>
      <w:pPr>
        <w:rPr>
          <w:rFonts w:hint="eastAsia" w:ascii="宋体" w:hAnsi="宋体" w:cs="宋体"/>
          <w:b/>
          <w:color w:val="auto"/>
          <w:sz w:val="36"/>
          <w:szCs w:val="36"/>
          <w:highlight w:val="none"/>
          <w:lang w:eastAsia="zh-CN"/>
        </w:rPr>
      </w:pPr>
    </w:p>
    <w:p>
      <w:pPr>
        <w:pStyle w:val="3"/>
        <w:rPr>
          <w:rFonts w:hint="eastAsia" w:ascii="宋体" w:hAnsi="宋体" w:cs="宋体"/>
          <w:b/>
          <w:color w:val="auto"/>
          <w:sz w:val="36"/>
          <w:szCs w:val="36"/>
          <w:highlight w:val="none"/>
          <w:lang w:eastAsia="zh-CN"/>
        </w:rPr>
      </w:pPr>
    </w:p>
    <w:p>
      <w:pPr>
        <w:rPr>
          <w:rFonts w:hint="eastAsia" w:ascii="宋体" w:hAnsi="宋体" w:cs="宋体"/>
          <w:b/>
          <w:color w:val="auto"/>
          <w:sz w:val="36"/>
          <w:szCs w:val="36"/>
          <w:highlight w:val="none"/>
          <w:lang w:eastAsia="zh-CN"/>
        </w:rPr>
      </w:pPr>
    </w:p>
    <w:p>
      <w:pPr>
        <w:pStyle w:val="3"/>
        <w:rPr>
          <w:rFonts w:hint="eastAsia" w:ascii="宋体" w:hAnsi="宋体" w:cs="宋体"/>
          <w:b/>
          <w:color w:val="auto"/>
          <w:sz w:val="36"/>
          <w:szCs w:val="36"/>
          <w:highlight w:val="none"/>
          <w:lang w:eastAsia="zh-CN"/>
        </w:rPr>
      </w:pPr>
    </w:p>
    <w:p>
      <w:pPr>
        <w:rPr>
          <w:rFonts w:hint="eastAsia" w:ascii="宋体" w:hAnsi="宋体" w:cs="宋体"/>
          <w:b/>
          <w:color w:val="auto"/>
          <w:sz w:val="36"/>
          <w:szCs w:val="36"/>
          <w:highlight w:val="none"/>
          <w:lang w:eastAsia="zh-CN"/>
        </w:rPr>
      </w:pPr>
    </w:p>
    <w:p>
      <w:pPr>
        <w:pStyle w:val="3"/>
        <w:rPr>
          <w:rFonts w:hint="eastAsia" w:ascii="宋体" w:hAnsi="宋体" w:cs="宋体"/>
          <w:b/>
          <w:color w:val="auto"/>
          <w:sz w:val="36"/>
          <w:szCs w:val="36"/>
          <w:highlight w:val="none"/>
          <w:lang w:eastAsia="zh-CN"/>
        </w:rPr>
      </w:pPr>
    </w:p>
    <w:p>
      <w:pPr>
        <w:spacing w:line="360" w:lineRule="auto"/>
        <w:jc w:val="both"/>
        <w:outlineLvl w:val="9"/>
        <w:rPr>
          <w:rFonts w:hint="eastAsia" w:ascii="宋体" w:hAnsi="宋体" w:cs="宋体"/>
          <w:b/>
          <w:color w:val="auto"/>
          <w:sz w:val="36"/>
          <w:szCs w:val="36"/>
          <w:highlight w:val="none"/>
          <w:lang w:eastAsia="zh-CN"/>
        </w:rPr>
      </w:pPr>
    </w:p>
    <w:p>
      <w:pPr>
        <w:spacing w:line="360" w:lineRule="auto"/>
        <w:jc w:val="center"/>
        <w:outlineLvl w:val="0"/>
        <w:rPr>
          <w:rFonts w:ascii="宋体" w:hAnsi="宋体" w:cs="宋体"/>
          <w:b/>
          <w:sz w:val="36"/>
          <w:szCs w:val="36"/>
        </w:rPr>
      </w:pPr>
      <w:r>
        <w:rPr>
          <w:rFonts w:hint="eastAsia" w:ascii="宋体" w:hAnsi="宋体" w:cs="宋体"/>
          <w:b/>
          <w:color w:val="auto"/>
          <w:sz w:val="36"/>
          <w:szCs w:val="36"/>
          <w:highlight w:val="none"/>
          <w:lang w:eastAsia="zh-CN"/>
        </w:rPr>
        <w:t>第五部分</w:t>
      </w:r>
      <w:r>
        <w:rPr>
          <w:rFonts w:hint="default"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0"/>
        <w:rPr>
          <w:rFonts w:ascii="宋体" w:hAnsi="宋体" w:cs="宋体"/>
          <w:szCs w:val="24"/>
        </w:rPr>
      </w:pPr>
    </w:p>
    <w:p>
      <w:pPr>
        <w:pStyle w:val="700"/>
        <w:rPr>
          <w:rFonts w:ascii="宋体" w:hAnsi="宋体" w:cs="宋体"/>
          <w:szCs w:val="24"/>
        </w:rPr>
      </w:pPr>
    </w:p>
    <w:p>
      <w:pPr>
        <w:pStyle w:val="700"/>
        <w:jc w:val="center"/>
        <w:rPr>
          <w:rFonts w:ascii="宋体" w:hAnsi="宋体" w:cs="宋体"/>
          <w:szCs w:val="24"/>
        </w:rPr>
      </w:pPr>
    </w:p>
    <w:p>
      <w:pPr>
        <w:pStyle w:val="700"/>
        <w:ind w:firstLine="2843" w:firstLineChars="1180"/>
        <w:outlineLvl w:val="1"/>
        <w:rPr>
          <w:rFonts w:ascii="宋体" w:hAnsi="宋体" w:cs="宋体"/>
          <w:b/>
          <w:szCs w:val="24"/>
        </w:rPr>
      </w:pPr>
      <w:r>
        <w:rPr>
          <w:rFonts w:hint="eastAsia" w:ascii="宋体" w:hAnsi="宋体" w:cs="宋体"/>
          <w:b/>
          <w:szCs w:val="24"/>
        </w:rPr>
        <w:t>第一部分 合同书</w:t>
      </w:r>
    </w:p>
    <w:p>
      <w:pPr>
        <w:pStyle w:val="700"/>
        <w:rPr>
          <w:rFonts w:ascii="宋体" w:hAnsi="宋体" w:cs="宋体"/>
          <w:szCs w:val="24"/>
        </w:rPr>
      </w:pPr>
    </w:p>
    <w:p>
      <w:pPr>
        <w:pStyle w:val="700"/>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spacing w:before="120" w:line="22" w:lineRule="atLeast"/>
        <w:ind w:left="960"/>
        <w:rPr>
          <w:rFonts w:ascii="宋体" w:hAnsi="宋体" w:cs="宋体"/>
          <w:sz w:val="24"/>
        </w:rPr>
      </w:pPr>
      <w:r>
        <w:rPr>
          <w:rFonts w:hint="eastAsia" w:ascii="宋体" w:hAnsi="宋体" w:cs="宋体"/>
          <w:sz w:val="24"/>
        </w:rPr>
        <w:t>项目</w:t>
      </w:r>
      <w:r>
        <w:rPr>
          <w:rFonts w:hint="eastAsia" w:ascii="宋体" w:hAnsi="宋体" w:cs="宋体"/>
          <w:sz w:val="24"/>
          <w:lang w:eastAsia="zh-CN"/>
        </w:rPr>
        <w:t>编号</w:t>
      </w:r>
      <w:r>
        <w:rPr>
          <w:rFonts w:hint="eastAsia" w:ascii="宋体" w:hAnsi="宋体" w:cs="宋体"/>
          <w:sz w:val="24"/>
        </w:rPr>
        <w:t>：</w:t>
      </w:r>
      <w:r>
        <w:rPr>
          <w:rFonts w:hint="eastAsia" w:ascii="宋体" w:hAnsi="宋体" w:cs="宋体"/>
          <w:sz w:val="24"/>
          <w:u w:val="single"/>
        </w:rPr>
        <w:t xml:space="preserve">                                   </w:t>
      </w: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276" w:right="1814" w:bottom="1474" w:left="1814" w:header="851" w:footer="851" w:gutter="0"/>
          <w:cols w:space="720" w:num="1"/>
        </w:sectPr>
      </w:pPr>
    </w:p>
    <w:p>
      <w:pPr>
        <w:spacing w:line="360" w:lineRule="auto"/>
        <w:ind w:firstLine="480" w:firstLineChars="200"/>
        <w:jc w:val="left"/>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u w:val="single"/>
          <w:lang w:val="en-US" w:eastAsia="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杭州市西湖区教育装备保障服务中心</w:t>
      </w:r>
      <w:r>
        <w:rPr>
          <w:rFonts w:hint="eastAsia" w:ascii="宋体" w:hAnsi="宋体" w:cs="宋体"/>
          <w:color w:val="auto"/>
          <w:sz w:val="24"/>
          <w:u w:val="single"/>
        </w:rPr>
        <w:t xml:space="preserve">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w:t>
      </w:r>
      <w:r>
        <w:rPr>
          <w:rFonts w:hint="eastAsia" w:hAnsi="宋体" w:cs="宋体"/>
          <w:bCs/>
          <w:snapToGrid/>
          <w:color w:val="auto"/>
          <w:kern w:val="2"/>
          <w:sz w:val="24"/>
          <w:szCs w:val="24"/>
          <w:highlight w:val="none"/>
          <w:u w:val="single"/>
          <w:lang w:eastAsia="zh-CN"/>
        </w:rPr>
        <w:t>杭州市西湖区教育系统2024年激光投影机及一体化电子白板采购项目</w:t>
      </w:r>
      <w:r>
        <w:rPr>
          <w:rFonts w:hint="eastAsia" w:ascii="宋体" w:hAnsi="宋体" w:cs="宋体"/>
          <w:color w:val="auto"/>
          <w:sz w:val="24"/>
          <w:u w:val="single"/>
        </w:rPr>
        <w:t xml:space="preserve">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（中标供应商名称）</w:t>
      </w:r>
      <w:r>
        <w:rPr>
          <w:rFonts w:hint="eastAsia" w:ascii="宋体" w:hAnsi="宋体" w:cs="宋体"/>
          <w:color w:val="auto"/>
          <w:sz w:val="24"/>
        </w:rPr>
        <w:t>为该项目中</w:t>
      </w:r>
      <w:r>
        <w:rPr>
          <w:rFonts w:hint="eastAsia" w:ascii="宋体" w:hAnsi="宋体" w:cs="宋体"/>
          <w:sz w:val="24"/>
        </w:rPr>
        <w:t>标供应商。现于中标通知书发出之日起10个工作日内，按照采购文件确定的事项签订本合同。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杭州市西湖区教育装备保障服务中心</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9"/>
        <w:rPr>
          <w:rFonts w:ascii="宋体" w:hAnsi="宋体" w:cs="宋体"/>
          <w:b/>
          <w:sz w:val="24"/>
        </w:rPr>
      </w:pPr>
      <w:bookmarkStart w:id="406" w:name="_Toc2232"/>
      <w:bookmarkStart w:id="407" w:name="_Toc24059"/>
      <w:bookmarkStart w:id="408" w:name="_Toc3029"/>
      <w:r>
        <w:rPr>
          <w:rFonts w:hint="eastAsia" w:ascii="宋体" w:hAnsi="宋体" w:cs="宋体"/>
          <w:b/>
          <w:sz w:val="24"/>
        </w:rPr>
        <w:t>1.1 合同组成部分</w:t>
      </w:r>
      <w:bookmarkEnd w:id="406"/>
      <w:bookmarkEnd w:id="407"/>
      <w:bookmarkEnd w:id="408"/>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9"/>
        <w:rPr>
          <w:rFonts w:ascii="宋体" w:hAnsi="宋体" w:cs="宋体"/>
          <w:b/>
          <w:sz w:val="24"/>
        </w:rPr>
      </w:pPr>
      <w:bookmarkStart w:id="409" w:name="_Toc24300"/>
      <w:bookmarkStart w:id="410" w:name="_Toc27126"/>
      <w:bookmarkStart w:id="411" w:name="_Toc21295"/>
      <w:r>
        <w:rPr>
          <w:rFonts w:hint="eastAsia" w:ascii="宋体" w:hAnsi="宋体" w:cs="宋体"/>
          <w:b/>
          <w:sz w:val="24"/>
        </w:rPr>
        <w:t>1.2 货物</w:t>
      </w:r>
      <w:bookmarkEnd w:id="409"/>
      <w:bookmarkEnd w:id="410"/>
      <w:bookmarkEnd w:id="411"/>
    </w:p>
    <w:p>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9"/>
        <w:rPr>
          <w:rFonts w:ascii="宋体" w:hAnsi="宋体" w:cs="宋体"/>
          <w:b/>
          <w:sz w:val="24"/>
        </w:rPr>
      </w:pPr>
      <w:bookmarkStart w:id="412" w:name="_Toc23292"/>
      <w:bookmarkStart w:id="413" w:name="_Toc21631"/>
      <w:bookmarkStart w:id="414" w:name="_Toc21551"/>
      <w:r>
        <w:rPr>
          <w:rFonts w:hint="eastAsia" w:ascii="宋体" w:hAnsi="宋体" w:cs="宋体"/>
          <w:b/>
          <w:sz w:val="24"/>
        </w:rPr>
        <w:t>1.3 价款</w:t>
      </w:r>
      <w:bookmarkEnd w:id="412"/>
      <w:bookmarkEnd w:id="413"/>
      <w:bookmarkEnd w:id="414"/>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pPr>
              <w:pStyle w:val="318"/>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pPr>
              <w:pStyle w:val="318"/>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pPr>
              <w:pStyle w:val="318"/>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pPr>
              <w:pStyle w:val="318"/>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pPr>
              <w:pStyle w:val="318"/>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pPr>
              <w:pStyle w:val="318"/>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pPr>
              <w:pStyle w:val="318"/>
              <w:spacing w:line="560" w:lineRule="exact"/>
              <w:ind w:firstLine="200"/>
              <w:jc w:val="center"/>
              <w:rPr>
                <w:rFonts w:asciiTheme="minorEastAsia" w:hAnsiTheme="minorEastAsia" w:eastAsiaTheme="minorEastAsia"/>
                <w:sz w:val="24"/>
                <w:szCs w:val="24"/>
              </w:rPr>
            </w:pPr>
          </w:p>
        </w:tc>
      </w:tr>
    </w:tbl>
    <w:p>
      <w:pPr>
        <w:pStyle w:val="958"/>
        <w:spacing w:before="0" w:beforeAutospacing="0" w:after="0" w:afterAutospacing="0" w:line="360" w:lineRule="auto"/>
        <w:ind w:firstLine="480"/>
        <w:rPr>
          <w:b/>
          <w:color w:val="auto"/>
          <w:highlight w:val="none"/>
        </w:rPr>
      </w:pPr>
      <w:r>
        <w:rPr>
          <w:rFonts w:hint="eastAsia"/>
          <w:b/>
          <w:color w:val="auto"/>
          <w:highlight w:val="none"/>
        </w:rPr>
        <w:t>1.4履约保证金</w:t>
      </w:r>
    </w:p>
    <w:p>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b/>
          <w:i/>
          <w:color w:val="auto"/>
          <w:highlight w:val="none"/>
          <w:u w:val="single"/>
        </w:rPr>
        <w:t>合同专用条款</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pStyle w:val="3"/>
        <w:tabs>
          <w:tab w:val="left" w:pos="0"/>
          <w:tab w:val="clear" w:pos="432"/>
        </w:tabs>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b/>
          <w:i/>
          <w:color w:val="auto"/>
          <w:highlight w:val="none"/>
          <w:u w:val="single"/>
        </w:rPr>
        <w:t>合同专用条款</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360" w:lineRule="auto"/>
        <w:ind w:right="105" w:rightChars="5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pStyle w:val="958"/>
        <w:spacing w:before="0" w:beforeAutospacing="0" w:after="0" w:afterAutospacing="0" w:line="360" w:lineRule="auto"/>
        <w:ind w:right="105" w:rightChars="50" w:firstLine="480"/>
        <w:rPr>
          <w:color w:val="auto"/>
          <w:highlight w:val="none"/>
        </w:rPr>
      </w:pPr>
      <w:r>
        <w:rPr>
          <w:rFonts w:hint="eastAsia"/>
          <w:color w:val="auto"/>
          <w:highlight w:val="none"/>
        </w:rPr>
        <w:t>1.5.2预付款的扣回方式详见</w:t>
      </w:r>
      <w:r>
        <w:rPr>
          <w:rFonts w:hint="eastAsia"/>
          <w:b/>
          <w:i/>
          <w:color w:val="auto"/>
          <w:highlight w:val="none"/>
          <w:u w:val="single"/>
        </w:rPr>
        <w:t>合同专用条款</w:t>
      </w:r>
      <w:r>
        <w:rPr>
          <w:rFonts w:hint="eastAsia"/>
          <w:color w:val="auto"/>
          <w:highlight w:val="none"/>
        </w:rPr>
        <w:t>；</w:t>
      </w:r>
    </w:p>
    <w:p>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b/>
          <w:i/>
          <w:color w:val="auto"/>
          <w:highlight w:val="none"/>
          <w:u w:val="single"/>
        </w:rPr>
        <w:t>合同专用条款</w:t>
      </w:r>
      <w:r>
        <w:rPr>
          <w:rFonts w:hint="eastAsia"/>
          <w:color w:val="auto"/>
          <w:highlight w:val="none"/>
        </w:rPr>
        <w:t>。</w:t>
      </w:r>
    </w:p>
    <w:p>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1.7货物交付期限、地点和方式</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360" w:lineRule="auto"/>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360" w:lineRule="auto"/>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1.10 合同生效</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360" w:lineRule="auto"/>
        <w:rPr>
          <w:rFonts w:ascii="宋体" w:hAnsi="宋体" w:cs="宋体"/>
          <w:color w:val="auto"/>
          <w:sz w:val="24"/>
          <w:highlight w:val="none"/>
          <w:lang w:val="zh-CN"/>
        </w:rPr>
      </w:pPr>
    </w:p>
    <w:p>
      <w:pPr>
        <w:autoSpaceDE w:val="0"/>
        <w:autoSpaceDN w:val="0"/>
        <w:spacing w:line="360" w:lineRule="auto"/>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360" w:lineRule="auto"/>
        <w:rPr>
          <w:rFonts w:ascii="宋体" w:hAnsi="宋体" w:cs="宋体"/>
          <w:color w:val="auto"/>
          <w:sz w:val="24"/>
          <w:highlight w:val="none"/>
          <w:lang w:val="zh-CN"/>
        </w:rPr>
      </w:pP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开户账号：开户账号：</w:t>
      </w:r>
    </w:p>
    <w:p>
      <w:pPr>
        <w:autoSpaceDE w:val="0"/>
        <w:autoSpaceDN w:val="0"/>
        <w:spacing w:line="560" w:lineRule="exact"/>
        <w:rPr>
          <w:rFonts w:ascii="宋体" w:hAnsi="宋体" w:cs="宋体"/>
          <w:sz w:val="24"/>
        </w:rPr>
      </w:pPr>
    </w:p>
    <w:p>
      <w:pPr>
        <w:widowControl/>
        <w:spacing w:line="560" w:lineRule="exact"/>
        <w:jc w:val="left"/>
        <w:rPr>
          <w:rFonts w:ascii="宋体" w:hAnsi="宋体" w:cs="宋体"/>
          <w:b/>
          <w:sz w:val="24"/>
        </w:rPr>
      </w:pPr>
      <w:bookmarkStart w:id="415" w:name="_Toc331685783"/>
    </w:p>
    <w:p>
      <w:pPr>
        <w:widowControl/>
        <w:adjustRightInd/>
        <w:jc w:val="left"/>
        <w:rPr>
          <w:rFonts w:ascii="宋体" w:hAnsi="宋体" w:cs="宋体"/>
          <w:b/>
          <w:sz w:val="24"/>
        </w:rPr>
      </w:pPr>
      <w:r>
        <w:rPr>
          <w:rFonts w:ascii="宋体" w:hAnsi="宋体" w:cs="宋体"/>
          <w:b/>
        </w:rPr>
        <w:br w:type="page"/>
      </w:r>
    </w:p>
    <w:p>
      <w:pPr>
        <w:pStyle w:val="700"/>
        <w:spacing w:line="560" w:lineRule="exact"/>
        <w:ind w:firstLine="482"/>
        <w:jc w:val="center"/>
        <w:outlineLvl w:val="1"/>
        <w:rPr>
          <w:rFonts w:ascii="宋体" w:hAnsi="宋体" w:cs="宋体"/>
          <w:b/>
          <w:szCs w:val="24"/>
        </w:rPr>
      </w:pPr>
      <w:r>
        <w:rPr>
          <w:rFonts w:hint="eastAsia" w:ascii="宋体" w:hAnsi="宋体" w:cs="宋体"/>
          <w:b/>
          <w:szCs w:val="24"/>
        </w:rPr>
        <w:t>第二部分 合同一般条款</w:t>
      </w:r>
      <w:bookmarkEnd w:id="415"/>
    </w:p>
    <w:p>
      <w:pPr>
        <w:spacing w:line="360" w:lineRule="auto"/>
        <w:ind w:firstLine="482" w:firstLineChars="200"/>
        <w:outlineLvl w:val="0"/>
        <w:rPr>
          <w:rFonts w:ascii="宋体" w:hAnsi="宋体" w:cs="宋体"/>
          <w:b/>
          <w:sz w:val="24"/>
        </w:rPr>
      </w:pPr>
      <w:bookmarkStart w:id="416" w:name="_Toc279701240"/>
      <w:bookmarkStart w:id="417" w:name="_Ref467379225"/>
      <w:bookmarkStart w:id="418" w:name="_Toc28763"/>
      <w:bookmarkStart w:id="419" w:name="_Toc16917"/>
      <w:bookmarkStart w:id="420" w:name="_Toc19614"/>
      <w:bookmarkStart w:id="421" w:name="_Ref467378463"/>
      <w:bookmarkStart w:id="422" w:name="_Ref467379109"/>
      <w:bookmarkStart w:id="423" w:name="_Toc259093669"/>
      <w:bookmarkStart w:id="424" w:name="_Ref467378404"/>
      <w:bookmarkStart w:id="425" w:name="_Ref467379094"/>
      <w:bookmarkStart w:id="426" w:name="_Ref467378499"/>
      <w:bookmarkStart w:id="427" w:name="_Ref467379195"/>
      <w:bookmarkStart w:id="428" w:name="_Ref467379214"/>
      <w:bookmarkStart w:id="429" w:name="_Ref467379205"/>
      <w:bookmarkStart w:id="430" w:name="_Toc487900349"/>
      <w:bookmarkStart w:id="431" w:name="_Ref467379101"/>
      <w:r>
        <w:rPr>
          <w:rFonts w:hint="eastAsia" w:ascii="宋体" w:hAnsi="宋体" w:cs="宋体"/>
          <w:b/>
          <w:sz w:val="24"/>
        </w:rPr>
        <w:t>2.1 定义</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360" w:lineRule="auto"/>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ascii="宋体" w:hAnsi="宋体" w:cs="宋体"/>
          <w:sz w:val="24"/>
        </w:rPr>
      </w:pPr>
      <w:bookmarkStart w:id="432" w:name="_Ref467378840"/>
      <w:r>
        <w:rPr>
          <w:rFonts w:hint="eastAsia" w:ascii="宋体" w:hAnsi="宋体" w:cs="宋体"/>
          <w:sz w:val="24"/>
        </w:rPr>
        <w:t>2.1.4 “甲方”系指与中标供应商签署合同的采购人</w:t>
      </w:r>
      <w:bookmarkEnd w:id="432"/>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33" w:name="_Ref467379400"/>
      <w:r>
        <w:rPr>
          <w:rFonts w:hint="eastAsia" w:ascii="宋体" w:hAnsi="宋体" w:cs="宋体"/>
          <w:sz w:val="24"/>
        </w:rPr>
        <w:t>2.1.5 “乙方”系指根据合同约定交付货物的中标供应商</w:t>
      </w:r>
      <w:bookmarkEnd w:id="433"/>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s="宋体"/>
          <w:sz w:val="24"/>
        </w:rPr>
      </w:pPr>
      <w:bookmarkStart w:id="434" w:name="_Ref467379436"/>
      <w:r>
        <w:rPr>
          <w:rFonts w:hint="eastAsia" w:ascii="宋体" w:hAnsi="宋体" w:cs="宋体"/>
          <w:sz w:val="24"/>
        </w:rPr>
        <w:t>2.1.6 “现场”系指合同约定货物将要运至或者安装的地点。</w:t>
      </w:r>
      <w:bookmarkEnd w:id="434"/>
    </w:p>
    <w:p>
      <w:pPr>
        <w:spacing w:line="360" w:lineRule="auto"/>
        <w:ind w:firstLine="482" w:firstLineChars="200"/>
        <w:outlineLvl w:val="0"/>
        <w:rPr>
          <w:rFonts w:ascii="宋体" w:hAnsi="宋体" w:cs="宋体"/>
          <w:b/>
          <w:sz w:val="24"/>
        </w:rPr>
      </w:pPr>
      <w:bookmarkStart w:id="435" w:name="_Toc32504"/>
      <w:bookmarkStart w:id="436" w:name="_Toc27635"/>
      <w:bookmarkStart w:id="437" w:name="_Toc259093670"/>
      <w:bookmarkStart w:id="438" w:name="_Toc13336"/>
      <w:bookmarkStart w:id="439" w:name="_Toc279701241"/>
      <w:bookmarkStart w:id="440" w:name="_Toc487900350"/>
      <w:r>
        <w:rPr>
          <w:rFonts w:hint="eastAsia" w:ascii="宋体" w:hAnsi="宋体" w:cs="宋体"/>
          <w:b/>
          <w:sz w:val="24"/>
        </w:rPr>
        <w:t>2.2 技术规范</w:t>
      </w:r>
      <w:bookmarkEnd w:id="435"/>
      <w:bookmarkEnd w:id="436"/>
      <w:bookmarkEnd w:id="437"/>
      <w:bookmarkEnd w:id="438"/>
      <w:bookmarkEnd w:id="439"/>
      <w:bookmarkEnd w:id="440"/>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41" w:name="_Toc487900351"/>
      <w:bookmarkStart w:id="442" w:name="_Toc259093671"/>
      <w:bookmarkStart w:id="443" w:name="_Toc27853"/>
      <w:bookmarkStart w:id="444" w:name="_Toc9829"/>
      <w:bookmarkStart w:id="445" w:name="_Toc31634"/>
      <w:bookmarkStart w:id="446" w:name="_Toc279701242"/>
      <w:r>
        <w:rPr>
          <w:rFonts w:hint="eastAsia" w:ascii="宋体" w:hAnsi="宋体" w:cs="宋体"/>
          <w:b/>
          <w:sz w:val="24"/>
        </w:rPr>
        <w:t>2.3 知识产权</w:t>
      </w:r>
      <w:bookmarkEnd w:id="441"/>
      <w:bookmarkEnd w:id="442"/>
      <w:bookmarkEnd w:id="443"/>
      <w:bookmarkEnd w:id="444"/>
      <w:bookmarkEnd w:id="445"/>
      <w:bookmarkEnd w:id="446"/>
    </w:p>
    <w:p>
      <w:pPr>
        <w:spacing w:line="360" w:lineRule="auto"/>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447" w:name="_Toc4194"/>
      <w:bookmarkStart w:id="448" w:name="_Toc11932"/>
      <w:bookmarkStart w:id="449" w:name="_Toc29149"/>
      <w:r>
        <w:rPr>
          <w:rFonts w:hint="eastAsia" w:ascii="宋体" w:hAnsi="宋体" w:cs="宋体"/>
          <w:b/>
          <w:sz w:val="24"/>
        </w:rPr>
        <w:t>2.4 包装和装运</w:t>
      </w:r>
      <w:bookmarkEnd w:id="447"/>
      <w:bookmarkEnd w:id="448"/>
      <w:bookmarkEnd w:id="449"/>
    </w:p>
    <w:p>
      <w:pPr>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360" w:lineRule="auto"/>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450" w:name="_Toc259093674"/>
      <w:bookmarkStart w:id="451" w:name="_Ref467379542"/>
      <w:bookmarkStart w:id="452" w:name="_Ref467379536"/>
      <w:bookmarkStart w:id="453" w:name="_Toc487900354"/>
      <w:bookmarkStart w:id="454" w:name="_Ref467379527"/>
      <w:bookmarkStart w:id="455" w:name="_Ref467378591"/>
      <w:bookmarkStart w:id="456" w:name="_Toc279701245"/>
      <w:bookmarkStart w:id="457" w:name="_Ref467378541"/>
      <w:bookmarkStart w:id="458" w:name="_Toc30272"/>
      <w:bookmarkStart w:id="459" w:name="_Toc19074"/>
      <w:bookmarkStart w:id="460" w:name="_Toc26182"/>
      <w:r>
        <w:rPr>
          <w:rFonts w:hint="eastAsia" w:ascii="宋体" w:hAnsi="宋体" w:cs="宋体"/>
          <w:b/>
          <w:sz w:val="24"/>
        </w:rPr>
        <w:t>2.</w:t>
      </w:r>
      <w:bookmarkEnd w:id="450"/>
      <w:bookmarkEnd w:id="451"/>
      <w:bookmarkEnd w:id="452"/>
      <w:bookmarkEnd w:id="453"/>
      <w:bookmarkEnd w:id="454"/>
      <w:bookmarkEnd w:id="455"/>
      <w:bookmarkEnd w:id="456"/>
      <w:bookmarkEnd w:id="457"/>
      <w:r>
        <w:rPr>
          <w:rFonts w:hint="eastAsia" w:ascii="宋体" w:hAnsi="宋体" w:cs="宋体"/>
          <w:b/>
          <w:sz w:val="24"/>
        </w:rPr>
        <w:t>5 履约检查和问题反馈</w:t>
      </w:r>
      <w:bookmarkEnd w:id="458"/>
      <w:bookmarkEnd w:id="459"/>
      <w:bookmarkEnd w:id="460"/>
    </w:p>
    <w:p>
      <w:pPr>
        <w:spacing w:line="360" w:lineRule="auto"/>
        <w:ind w:firstLine="480" w:firstLineChars="200"/>
        <w:rPr>
          <w:rFonts w:ascii="宋体" w:hAnsi="宋体" w:cs="宋体"/>
          <w:sz w:val="24"/>
        </w:rPr>
      </w:pPr>
      <w:bookmarkStart w:id="461" w:name="_Ref467379657"/>
      <w:r>
        <w:rPr>
          <w:rFonts w:hint="eastAsia" w:ascii="宋体" w:hAnsi="宋体" w:cs="宋体"/>
          <w:sz w:val="24"/>
        </w:rPr>
        <w:t>2.5.1</w:t>
      </w:r>
      <w:bookmarkEnd w:id="461"/>
      <w:bookmarkStart w:id="462" w:name="_Toc186431854"/>
      <w:bookmarkStart w:id="463" w:name="_Toc259093676"/>
      <w:bookmarkStart w:id="464" w:name="_Ref467379793"/>
      <w:bookmarkStart w:id="465" w:name="_Toc487900357"/>
      <w:bookmarkStart w:id="466" w:name="_Toc279701247"/>
      <w:bookmarkStart w:id="467"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2"/>
      <w:bookmarkStart w:id="468" w:name="_Toc186431855"/>
      <w:r>
        <w:rPr>
          <w:rFonts w:hint="eastAsia" w:ascii="宋体" w:hAnsi="宋体" w:cs="宋体"/>
          <w:sz w:val="24"/>
        </w:rPr>
        <w:t>。</w:t>
      </w:r>
    </w:p>
    <w:bookmarkEnd w:id="463"/>
    <w:bookmarkEnd w:id="464"/>
    <w:bookmarkEnd w:id="465"/>
    <w:bookmarkEnd w:id="466"/>
    <w:bookmarkEnd w:id="467"/>
    <w:bookmarkEnd w:id="468"/>
    <w:p>
      <w:pPr>
        <w:spacing w:line="360" w:lineRule="auto"/>
        <w:ind w:firstLine="482" w:firstLineChars="200"/>
        <w:outlineLvl w:val="0"/>
        <w:rPr>
          <w:rFonts w:ascii="宋体" w:hAnsi="宋体" w:cs="宋体"/>
          <w:b/>
          <w:sz w:val="24"/>
        </w:rPr>
      </w:pPr>
      <w:bookmarkStart w:id="469" w:name="_Ref467379923"/>
      <w:bookmarkStart w:id="470" w:name="_Toc279701248"/>
      <w:bookmarkStart w:id="471" w:name="_Toc487900358"/>
      <w:bookmarkStart w:id="472" w:name="_Ref467379863"/>
      <w:bookmarkStart w:id="473" w:name="_Toc259093677"/>
      <w:bookmarkStart w:id="474" w:name="_Ref467379852"/>
      <w:bookmarkStart w:id="475" w:name="_Toc3225"/>
      <w:bookmarkStart w:id="476" w:name="_Toc774"/>
      <w:bookmarkStart w:id="477" w:name="_Toc16110"/>
      <w:r>
        <w:rPr>
          <w:rFonts w:hint="eastAsia" w:ascii="宋体" w:hAnsi="宋体" w:cs="宋体"/>
          <w:b/>
          <w:sz w:val="24"/>
        </w:rPr>
        <w:t>2.6 技术资料</w:t>
      </w:r>
      <w:bookmarkEnd w:id="469"/>
      <w:bookmarkEnd w:id="470"/>
      <w:bookmarkEnd w:id="471"/>
      <w:bookmarkEnd w:id="472"/>
      <w:bookmarkEnd w:id="473"/>
      <w:bookmarkEnd w:id="474"/>
      <w:r>
        <w:rPr>
          <w:rFonts w:hint="eastAsia" w:ascii="宋体" w:hAnsi="宋体" w:cs="宋体"/>
          <w:b/>
          <w:sz w:val="24"/>
        </w:rPr>
        <w:t>和保密义务</w:t>
      </w:r>
      <w:bookmarkEnd w:id="475"/>
      <w:bookmarkEnd w:id="476"/>
      <w:bookmarkEnd w:id="477"/>
    </w:p>
    <w:p>
      <w:pPr>
        <w:spacing w:line="360" w:lineRule="auto"/>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478" w:name="_Toc7860"/>
      <w:r>
        <w:rPr>
          <w:rFonts w:hint="eastAsia" w:ascii="宋体" w:hAnsi="宋体" w:cs="宋体"/>
          <w:b/>
          <w:sz w:val="24"/>
        </w:rPr>
        <w:t>2.7 质量保证</w:t>
      </w:r>
      <w:bookmarkEnd w:id="478"/>
    </w:p>
    <w:p>
      <w:pPr>
        <w:spacing w:line="360" w:lineRule="auto"/>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360" w:lineRule="auto"/>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宋体" w:hAnsi="宋体" w:cs="宋体"/>
          <w:b/>
          <w:sz w:val="24"/>
        </w:rPr>
      </w:pPr>
      <w:bookmarkStart w:id="479" w:name="_Toc17244"/>
      <w:bookmarkStart w:id="480" w:name="_Toc279701252"/>
      <w:bookmarkStart w:id="481" w:name="_Toc487900362"/>
      <w:bookmarkStart w:id="482" w:name="_Toc259093681"/>
      <w:r>
        <w:rPr>
          <w:rFonts w:hint="eastAsia" w:ascii="宋体" w:hAnsi="宋体" w:cs="宋体"/>
          <w:b/>
          <w:sz w:val="24"/>
        </w:rPr>
        <w:t>2.8 货物的风险负担</w:t>
      </w:r>
      <w:bookmarkEnd w:id="479"/>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83" w:name="_Toc14055"/>
      <w:r>
        <w:rPr>
          <w:rFonts w:hint="eastAsia" w:ascii="宋体" w:hAnsi="宋体" w:cs="宋体"/>
          <w:b/>
          <w:sz w:val="24"/>
        </w:rPr>
        <w:t>2.9 延迟交货</w:t>
      </w:r>
      <w:bookmarkEnd w:id="480"/>
      <w:bookmarkEnd w:id="481"/>
      <w:bookmarkEnd w:id="482"/>
      <w:bookmarkEnd w:id="483"/>
    </w:p>
    <w:p>
      <w:pPr>
        <w:spacing w:line="360" w:lineRule="auto"/>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宋体" w:hAnsi="宋体" w:cs="宋体"/>
          <w:b/>
          <w:sz w:val="24"/>
        </w:rPr>
      </w:pPr>
      <w:bookmarkStart w:id="484" w:name="_Toc7502"/>
      <w:bookmarkStart w:id="485" w:name="_Ref467378121"/>
      <w:bookmarkStart w:id="486" w:name="_Toc259093683"/>
      <w:bookmarkStart w:id="487" w:name="_Toc487900364"/>
      <w:bookmarkStart w:id="488" w:name="_Toc279701254"/>
      <w:r>
        <w:rPr>
          <w:rFonts w:hint="eastAsia" w:ascii="宋体" w:hAnsi="宋体" w:cs="宋体"/>
          <w:b/>
          <w:sz w:val="24"/>
        </w:rPr>
        <w:t>2.10 合同变更</w:t>
      </w:r>
      <w:bookmarkEnd w:id="484"/>
    </w:p>
    <w:p>
      <w:pPr>
        <w:spacing w:line="360" w:lineRule="auto"/>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89" w:name="_Toc259093688"/>
      <w:bookmarkStart w:id="490" w:name="_Toc487900369"/>
      <w:bookmarkStart w:id="491" w:name="_Toc279701259"/>
    </w:p>
    <w:p>
      <w:pPr>
        <w:spacing w:line="360" w:lineRule="auto"/>
        <w:ind w:firstLine="482" w:firstLineChars="200"/>
        <w:outlineLvl w:val="0"/>
        <w:rPr>
          <w:rFonts w:ascii="宋体" w:hAnsi="宋体" w:cs="宋体"/>
          <w:b/>
          <w:sz w:val="24"/>
        </w:rPr>
      </w:pPr>
      <w:bookmarkStart w:id="492" w:name="_Toc15237"/>
      <w:bookmarkStart w:id="493" w:name="_Toc10366"/>
      <w:bookmarkStart w:id="494" w:name="_Toc22955"/>
      <w:r>
        <w:rPr>
          <w:rFonts w:hint="eastAsia" w:ascii="宋体" w:hAnsi="宋体" w:cs="宋体"/>
          <w:b/>
          <w:sz w:val="24"/>
        </w:rPr>
        <w:t>2.11 合同转让</w:t>
      </w:r>
      <w:bookmarkEnd w:id="489"/>
      <w:bookmarkEnd w:id="490"/>
      <w:bookmarkEnd w:id="491"/>
      <w:r>
        <w:rPr>
          <w:rFonts w:hint="eastAsia" w:ascii="宋体" w:hAnsi="宋体" w:cs="宋体"/>
          <w:b/>
          <w:sz w:val="24"/>
        </w:rPr>
        <w:t>和分包</w:t>
      </w:r>
      <w:bookmarkEnd w:id="492"/>
      <w:bookmarkEnd w:id="493"/>
      <w:bookmarkEnd w:id="494"/>
    </w:p>
    <w:p>
      <w:pPr>
        <w:spacing w:line="360" w:lineRule="auto"/>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360" w:lineRule="auto"/>
        <w:ind w:firstLine="482" w:firstLineChars="200"/>
        <w:outlineLvl w:val="0"/>
        <w:rPr>
          <w:rFonts w:ascii="宋体" w:hAnsi="宋体" w:cs="宋体"/>
          <w:b/>
          <w:sz w:val="24"/>
        </w:rPr>
      </w:pPr>
      <w:bookmarkStart w:id="495" w:name="_Toc13566"/>
      <w:bookmarkStart w:id="496" w:name="_Toc16508"/>
      <w:bookmarkStart w:id="497" w:name="_Toc14066"/>
      <w:r>
        <w:rPr>
          <w:rFonts w:hint="eastAsia" w:ascii="宋体" w:hAnsi="宋体" w:cs="宋体"/>
          <w:b/>
          <w:sz w:val="24"/>
        </w:rPr>
        <w:t>2.12 不可抗力</w:t>
      </w:r>
      <w:bookmarkEnd w:id="495"/>
      <w:bookmarkEnd w:id="496"/>
      <w:bookmarkEnd w:id="497"/>
    </w:p>
    <w:p>
      <w:pPr>
        <w:spacing w:line="360" w:lineRule="auto"/>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360" w:lineRule="auto"/>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360" w:lineRule="auto"/>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360" w:lineRule="auto"/>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360" w:lineRule="auto"/>
        <w:ind w:firstLine="482" w:firstLineChars="200"/>
        <w:outlineLvl w:val="0"/>
        <w:rPr>
          <w:rFonts w:ascii="宋体" w:hAnsi="宋体" w:cs="宋体"/>
          <w:b/>
          <w:sz w:val="24"/>
        </w:rPr>
      </w:pPr>
      <w:bookmarkStart w:id="498" w:name="_Toc279701255"/>
      <w:bookmarkStart w:id="499" w:name="_Toc259093684"/>
      <w:bookmarkStart w:id="500" w:name="_Toc6969"/>
      <w:bookmarkStart w:id="501" w:name="_Toc30676"/>
      <w:bookmarkStart w:id="502" w:name="_Toc487900365"/>
      <w:bookmarkStart w:id="503" w:name="_Toc689"/>
      <w:r>
        <w:rPr>
          <w:rFonts w:hint="eastAsia" w:ascii="宋体" w:hAnsi="宋体" w:cs="宋体"/>
          <w:b/>
          <w:sz w:val="24"/>
        </w:rPr>
        <w:t>2.13 税费</w:t>
      </w:r>
      <w:bookmarkEnd w:id="498"/>
      <w:bookmarkEnd w:id="499"/>
      <w:bookmarkEnd w:id="500"/>
      <w:bookmarkEnd w:id="501"/>
      <w:bookmarkEnd w:id="502"/>
      <w:bookmarkEnd w:id="503"/>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bookmarkStart w:id="504" w:name="_Toc8298"/>
      <w:bookmarkStart w:id="505" w:name="_Toc259093687"/>
      <w:bookmarkStart w:id="506" w:name="_Toc7102"/>
      <w:bookmarkStart w:id="507" w:name="_Toc487900368"/>
      <w:bookmarkStart w:id="508" w:name="_Toc279701258"/>
      <w:bookmarkStart w:id="509" w:name="_Toc16959"/>
      <w:r>
        <w:rPr>
          <w:rFonts w:hint="eastAsia" w:ascii="宋体" w:hAnsi="宋体" w:cs="宋体"/>
          <w:b/>
          <w:sz w:val="24"/>
        </w:rPr>
        <w:t>2.14乙方破产</w:t>
      </w:r>
      <w:bookmarkEnd w:id="504"/>
      <w:bookmarkEnd w:id="505"/>
      <w:bookmarkEnd w:id="506"/>
      <w:bookmarkEnd w:id="507"/>
      <w:bookmarkEnd w:id="508"/>
      <w:bookmarkEnd w:id="509"/>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510" w:name="_Toc15387"/>
      <w:bookmarkStart w:id="511" w:name="_Toc6134"/>
      <w:bookmarkStart w:id="512" w:name="_Toc29333"/>
      <w:r>
        <w:rPr>
          <w:rFonts w:hint="eastAsia" w:ascii="宋体" w:hAnsi="宋体" w:cs="宋体"/>
          <w:b/>
          <w:sz w:val="24"/>
        </w:rPr>
        <w:t>2.15 合同中止、终止</w:t>
      </w:r>
      <w:bookmarkEnd w:id="510"/>
      <w:bookmarkEnd w:id="511"/>
      <w:bookmarkEnd w:id="512"/>
    </w:p>
    <w:p>
      <w:pPr>
        <w:spacing w:line="360" w:lineRule="auto"/>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13" w:name="_Toc14563"/>
      <w:bookmarkStart w:id="514" w:name="_Toc6596"/>
      <w:bookmarkStart w:id="515" w:name="_Toc1125"/>
      <w:r>
        <w:rPr>
          <w:rFonts w:hint="eastAsia" w:ascii="宋体" w:hAnsi="宋体" w:cs="宋体"/>
          <w:b/>
          <w:sz w:val="24"/>
        </w:rPr>
        <w:t>2.16检验和验收</w:t>
      </w:r>
      <w:bookmarkEnd w:id="513"/>
      <w:bookmarkEnd w:id="514"/>
      <w:bookmarkEnd w:id="515"/>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85"/>
    <w:bookmarkEnd w:id="486"/>
    <w:bookmarkEnd w:id="487"/>
    <w:bookmarkEnd w:id="488"/>
    <w:p>
      <w:pPr>
        <w:spacing w:line="560" w:lineRule="exact"/>
        <w:ind w:firstLine="482" w:firstLineChars="200"/>
        <w:outlineLvl w:val="0"/>
        <w:rPr>
          <w:rFonts w:ascii="宋体" w:hAnsi="宋体" w:cs="宋体"/>
          <w:b/>
          <w:sz w:val="24"/>
        </w:rPr>
      </w:pPr>
      <w:bookmarkStart w:id="516" w:name="_Toc279701261"/>
      <w:bookmarkStart w:id="517" w:name="_Toc259093690"/>
      <w:bookmarkStart w:id="518" w:name="_Toc487900371"/>
      <w:bookmarkStart w:id="519" w:name="_Toc11284"/>
      <w:bookmarkStart w:id="520" w:name="_Toc25182"/>
      <w:bookmarkStart w:id="521" w:name="_Toc19604"/>
      <w:r>
        <w:rPr>
          <w:rFonts w:hint="eastAsia" w:ascii="宋体" w:hAnsi="宋体" w:cs="宋体"/>
          <w:b/>
          <w:sz w:val="24"/>
        </w:rPr>
        <w:t>2.17 通知</w:t>
      </w:r>
      <w:bookmarkEnd w:id="516"/>
      <w:bookmarkEnd w:id="517"/>
      <w:bookmarkEnd w:id="518"/>
      <w:r>
        <w:rPr>
          <w:rFonts w:hint="eastAsia" w:ascii="宋体" w:hAnsi="宋体" w:cs="宋体"/>
          <w:b/>
          <w:sz w:val="24"/>
        </w:rPr>
        <w:t>和送达</w:t>
      </w:r>
      <w:bookmarkEnd w:id="519"/>
      <w:bookmarkEnd w:id="520"/>
      <w:bookmarkEnd w:id="521"/>
    </w:p>
    <w:p>
      <w:pPr>
        <w:spacing w:line="560" w:lineRule="exact"/>
        <w:ind w:firstLine="480" w:firstLineChars="200"/>
        <w:rPr>
          <w:rFonts w:ascii="宋体" w:hAnsi="宋体" w:cs="宋体"/>
          <w:sz w:val="24"/>
        </w:rPr>
      </w:pPr>
      <w:bookmarkStart w:id="522" w:name="_Toc6698"/>
      <w:bookmarkStart w:id="523" w:name="_Toc3135"/>
      <w:bookmarkStart w:id="524" w:name="_Toc279701262"/>
      <w:bookmarkStart w:id="525" w:name="_Toc259093691"/>
      <w:bookmarkStart w:id="526"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2"/>
      <w:bookmarkEnd w:id="523"/>
    </w:p>
    <w:p>
      <w:pPr>
        <w:spacing w:line="560" w:lineRule="exact"/>
        <w:ind w:firstLine="480" w:firstLineChars="200"/>
        <w:rPr>
          <w:rFonts w:ascii="宋体" w:hAnsi="宋体" w:cs="宋体"/>
          <w:sz w:val="24"/>
        </w:rPr>
      </w:pPr>
      <w:bookmarkStart w:id="527" w:name="_Toc23128"/>
      <w:bookmarkStart w:id="528"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7"/>
      <w:bookmarkEnd w:id="528"/>
    </w:p>
    <w:p>
      <w:pPr>
        <w:spacing w:line="560" w:lineRule="exact"/>
        <w:ind w:firstLine="482" w:firstLineChars="200"/>
        <w:outlineLvl w:val="0"/>
        <w:rPr>
          <w:rFonts w:ascii="宋体" w:hAnsi="宋体" w:cs="宋体"/>
          <w:b/>
          <w:sz w:val="24"/>
        </w:rPr>
      </w:pPr>
      <w:bookmarkStart w:id="529" w:name="_Toc4355"/>
      <w:bookmarkStart w:id="530" w:name="_Toc18540"/>
      <w:bookmarkStart w:id="531" w:name="_Toc30599"/>
      <w:r>
        <w:rPr>
          <w:rFonts w:hint="eastAsia" w:ascii="宋体" w:hAnsi="宋体" w:cs="宋体"/>
          <w:b/>
          <w:sz w:val="24"/>
        </w:rPr>
        <w:t>2.18 计量单位</w:t>
      </w:r>
      <w:bookmarkEnd w:id="524"/>
      <w:bookmarkEnd w:id="525"/>
      <w:bookmarkEnd w:id="526"/>
      <w:bookmarkEnd w:id="529"/>
      <w:bookmarkEnd w:id="530"/>
      <w:bookmarkEnd w:id="531"/>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2" w:name="_Toc259093692"/>
      <w:bookmarkStart w:id="533" w:name="_Toc12773"/>
      <w:bookmarkStart w:id="534" w:name="_Toc10330"/>
      <w:bookmarkStart w:id="535" w:name="_Toc279701263"/>
      <w:bookmarkStart w:id="536" w:name="_Toc18567"/>
      <w:bookmarkStart w:id="537" w:name="_Toc487900373"/>
      <w:r>
        <w:rPr>
          <w:rFonts w:hint="eastAsia" w:ascii="宋体" w:hAnsi="宋体" w:cs="宋体"/>
          <w:b/>
          <w:sz w:val="24"/>
        </w:rPr>
        <w:t>2.19 合同使用的文字和适用的法律</w:t>
      </w:r>
      <w:bookmarkEnd w:id="532"/>
      <w:bookmarkEnd w:id="533"/>
      <w:bookmarkEnd w:id="534"/>
      <w:bookmarkEnd w:id="535"/>
      <w:bookmarkEnd w:id="536"/>
      <w:bookmarkEnd w:id="537"/>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38" w:name="_Toc14001"/>
      <w:bookmarkStart w:id="539" w:name="_Toc19890"/>
      <w:bookmarkStart w:id="540" w:name="_Toc6885"/>
      <w:r>
        <w:rPr>
          <w:rFonts w:hint="eastAsia" w:ascii="宋体" w:hAnsi="宋体" w:cs="宋体"/>
          <w:b/>
          <w:sz w:val="24"/>
        </w:rPr>
        <w:t>2.2</w:t>
      </w:r>
      <w:r>
        <w:rPr>
          <w:rFonts w:hint="eastAsia" w:ascii="宋体" w:hAnsi="宋体" w:cs="宋体"/>
          <w:b/>
          <w:sz w:val="24"/>
          <w:lang w:val="en-US" w:eastAsia="zh-CN"/>
        </w:rPr>
        <w:t>0</w:t>
      </w:r>
      <w:r>
        <w:rPr>
          <w:rFonts w:hint="eastAsia" w:ascii="宋体" w:hAnsi="宋体" w:cs="宋体"/>
          <w:b/>
          <w:sz w:val="24"/>
        </w:rPr>
        <w:t>合同份数</w:t>
      </w:r>
      <w:bookmarkEnd w:id="538"/>
      <w:bookmarkEnd w:id="539"/>
      <w:bookmarkEnd w:id="540"/>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1"/>
        <w:rPr>
          <w:rFonts w:ascii="宋体" w:hAnsi="宋体" w:cs="宋体"/>
          <w:b/>
        </w:rPr>
      </w:pPr>
      <w:r>
        <w:rPr>
          <w:rFonts w:hint="eastAsia" w:ascii="宋体" w:hAnsi="宋体" w:cs="宋体"/>
          <w:kern w:val="0"/>
        </w:rPr>
        <w:br w:type="page"/>
      </w:r>
      <w:r>
        <w:rPr>
          <w:rFonts w:hint="eastAsia" w:ascii="宋体" w:hAnsi="宋体" w:cs="宋体"/>
          <w:b/>
          <w:sz w:val="32"/>
          <w:szCs w:val="20"/>
        </w:rPr>
        <w:t>第三部分  合同专用条款</w:t>
      </w:r>
    </w:p>
    <w:p>
      <w:pPr>
        <w:spacing w:line="560" w:lineRule="exact"/>
        <w:ind w:left="-420" w:leftChars="-200" w:right="-420" w:rightChars="-200" w:firstLine="480" w:firstLineChars="200"/>
        <w:rPr>
          <w:rFonts w:hint="eastAsia"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4464" w:type="pct"/>
            <w:vAlign w:val="center"/>
          </w:tcPr>
          <w:p>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u w:val="single"/>
                <w:lang w:val="en-US" w:eastAsia="zh-CN"/>
              </w:rPr>
              <w:t>否</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464" w:type="pct"/>
            <w:vAlign w:val="center"/>
          </w:tcPr>
          <w:p>
            <w:pPr>
              <w:spacing w:line="360" w:lineRule="auto"/>
              <w:rPr>
                <w:rFonts w:hint="eastAsia" w:eastAsia="宋体"/>
                <w:color w:val="auto"/>
                <w:sz w:val="24"/>
                <w:highlight w:val="none"/>
                <w:lang w:eastAsia="zh-CN"/>
              </w:rPr>
            </w:pPr>
            <w:r>
              <w:rPr>
                <w:rFonts w:hint="eastAsia" w:ascii="宋体" w:hAnsi="宋体" w:cs="宋体"/>
                <w:color w:val="auto"/>
                <w:kern w:val="0"/>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Theme="minorEastAsia" w:hAnsiTheme="minorEastAsia" w:eastAsiaTheme="minorEastAsia"/>
                <w:b w:val="0"/>
                <w:bCs/>
                <w:sz w:val="24"/>
                <w:u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464" w:type="pct"/>
            <w:vAlign w:val="center"/>
          </w:tcPr>
          <w:p>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u w:val="single"/>
                <w:lang w:val="en-US"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ind w:left="720" w:hanging="720" w:hangingChars="300"/>
              <w:rPr>
                <w:rFonts w:hint="default" w:ascii="宋体" w:hAnsi="宋体" w:eastAsia="宋体" w:cs="宋体"/>
                <w:color w:val="auto"/>
                <w:sz w:val="24"/>
                <w:highlight w:val="none"/>
                <w:lang w:val="en-US" w:eastAsia="zh-CN"/>
              </w:rPr>
            </w:pPr>
            <w:r>
              <w:rPr>
                <w:rFonts w:hint="eastAsia" w:asciiTheme="minorEastAsia" w:hAnsiTheme="minorEastAsia" w:eastAsiaTheme="minorEastAsia" w:cstheme="minorEastAsia"/>
                <w:sz w:val="24"/>
                <w:highlight w:val="none"/>
                <w:lang w:eastAsia="zh-CN"/>
              </w:rPr>
              <w:t>合同</w:t>
            </w:r>
            <w:r>
              <w:rPr>
                <w:rFonts w:hint="eastAsia" w:asciiTheme="minorEastAsia" w:hAnsiTheme="minorEastAsia" w:eastAsiaTheme="minorEastAsia" w:cstheme="minorEastAsia"/>
                <w:sz w:val="24"/>
                <w:highlight w:val="none"/>
                <w:lang w:val="en-US" w:eastAsia="zh-CN"/>
              </w:rPr>
              <w:t>生效以</w:t>
            </w:r>
            <w:r>
              <w:rPr>
                <w:rFonts w:hint="eastAsia" w:ascii="宋体" w:hAnsi="宋体" w:cs="宋体"/>
                <w:sz w:val="24"/>
                <w:highlight w:val="none"/>
                <w:lang w:bidi="ar"/>
              </w:rPr>
              <w:t>及具备实施条件</w:t>
            </w:r>
            <w:r>
              <w:rPr>
                <w:rFonts w:hint="eastAsia" w:asciiTheme="minorEastAsia" w:hAnsiTheme="minorEastAsia" w:eastAsiaTheme="minorEastAsia" w:cstheme="minorEastAsia"/>
                <w:sz w:val="24"/>
                <w:highlight w:val="none"/>
                <w:lang w:eastAsia="zh-CN"/>
              </w:rPr>
              <w:t>后</w:t>
            </w:r>
            <w:r>
              <w:rPr>
                <w:rFonts w:hint="default"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lang w:val="en-US" w:eastAsia="zh-CN"/>
              </w:rPr>
              <w:t>个工作日内</w:t>
            </w:r>
            <w:r>
              <w:rPr>
                <w:rFonts w:hint="eastAsia" w:asciiTheme="minorEastAsia" w:hAnsiTheme="minorEastAsia" w:eastAsiaTheme="minorEastAsia" w:cstheme="minorEastAsia"/>
                <w:sz w:val="24"/>
                <w:highlight w:val="none"/>
              </w:rPr>
              <w:t>，付合同金额40％的预付款，计   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不扣回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line="360" w:lineRule="auto"/>
              <w:rPr>
                <w:rFonts w:ascii="宋体" w:hAnsi="宋体" w:cs="宋体"/>
                <w:color w:val="auto"/>
                <w:sz w:val="24"/>
                <w:highlight w:val="none"/>
              </w:rPr>
            </w:pPr>
            <w:r>
              <w:rPr>
                <w:rFonts w:hint="eastAsia" w:asciiTheme="minorEastAsia" w:hAnsiTheme="minorEastAsia" w:eastAsiaTheme="minorEastAsia" w:cstheme="minorEastAsia"/>
                <w:sz w:val="24"/>
                <w:highlight w:val="none"/>
              </w:rPr>
              <w:t>时间和条件：</w:t>
            </w:r>
            <w:r>
              <w:rPr>
                <w:rFonts w:hint="eastAsia" w:asciiTheme="minorEastAsia" w:hAnsiTheme="minorEastAsia" w:eastAsiaTheme="minorEastAsia" w:cstheme="minorEastAsia"/>
                <w:sz w:val="24"/>
                <w:highlight w:val="none"/>
                <w:lang w:eastAsia="zh-CN"/>
              </w:rPr>
              <w:t>合同</w:t>
            </w:r>
            <w:r>
              <w:rPr>
                <w:rFonts w:hint="eastAsia" w:asciiTheme="minorEastAsia" w:hAnsiTheme="minorEastAsia" w:eastAsiaTheme="minorEastAsia" w:cstheme="minorEastAsia"/>
                <w:sz w:val="24"/>
                <w:highlight w:val="none"/>
                <w:lang w:val="en-US" w:eastAsia="zh-CN"/>
              </w:rPr>
              <w:t>生效以</w:t>
            </w:r>
            <w:r>
              <w:rPr>
                <w:rFonts w:hint="eastAsia" w:ascii="宋体" w:hAnsi="宋体" w:cs="宋体"/>
                <w:sz w:val="24"/>
                <w:highlight w:val="none"/>
                <w:lang w:bidi="ar"/>
              </w:rPr>
              <w:t>及具备实施条件</w:t>
            </w:r>
            <w:r>
              <w:rPr>
                <w:rFonts w:hint="eastAsia" w:asciiTheme="minorEastAsia" w:hAnsiTheme="minorEastAsia" w:eastAsiaTheme="minorEastAsia" w:cstheme="minorEastAsia"/>
                <w:sz w:val="24"/>
                <w:highlight w:val="none"/>
                <w:lang w:eastAsia="zh-CN"/>
              </w:rPr>
              <w:t>后</w:t>
            </w:r>
            <w:r>
              <w:rPr>
                <w:rFonts w:hint="default"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lang w:val="en-US" w:eastAsia="zh-CN"/>
              </w:rPr>
              <w:t>个工作日内</w:t>
            </w:r>
            <w:r>
              <w:rPr>
                <w:rFonts w:hint="eastAsia" w:asciiTheme="minorEastAsia" w:hAnsiTheme="minorEastAsia" w:eastAsiaTheme="minorEastAsia" w:cstheme="minorEastAsia"/>
                <w:sz w:val="24"/>
                <w:highlight w:val="none"/>
              </w:rPr>
              <w:t>，付合同金额40％的预付款，计   元；</w:t>
            </w:r>
            <w:r>
              <w:rPr>
                <w:rFonts w:hint="eastAsia" w:asciiTheme="minorEastAsia" w:hAnsiTheme="minorEastAsia" w:eastAsiaTheme="minorEastAsia" w:cstheme="minorEastAsia"/>
                <w:sz w:val="24"/>
                <w:highlight w:val="none"/>
                <w:lang w:val="en-US" w:eastAsia="zh-CN"/>
              </w:rPr>
              <w:t>供货完成，验收合格后</w:t>
            </w:r>
            <w:r>
              <w:rPr>
                <w:rFonts w:hint="eastAsia" w:asciiTheme="minorEastAsia" w:hAnsiTheme="minorEastAsia" w:eastAsiaTheme="minorEastAsia" w:cstheme="minorEastAsia"/>
                <w:sz w:val="24"/>
                <w:highlight w:val="none"/>
              </w:rPr>
              <w:t>（货到安装无任何质量问题，凭双方签字盖章的验收意见、验收小组签字的验收报告及公示截图）,</w:t>
            </w:r>
            <w:r>
              <w:rPr>
                <w:rFonts w:hint="eastAsia" w:ascii="宋体" w:hAnsi="宋体" w:cs="宋体"/>
                <w:sz w:val="24"/>
                <w:highlight w:val="none"/>
              </w:rPr>
              <w:t>在收到乙方开具的正规发票后，甲方在7个工作日内</w:t>
            </w:r>
            <w:r>
              <w:rPr>
                <w:rFonts w:hint="eastAsia" w:asciiTheme="minorEastAsia" w:hAnsiTheme="minorEastAsia" w:eastAsiaTheme="minorEastAsia" w:cstheme="minorEastAsia"/>
                <w:sz w:val="24"/>
                <w:highlight w:val="none"/>
              </w:rPr>
              <w:t>支付合同余款。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widowControl/>
              <w:autoSpaceDE w:val="0"/>
              <w:autoSpaceDN w:val="0"/>
              <w:snapToGrid w:val="0"/>
              <w:spacing w:line="360" w:lineRule="auto"/>
              <w:ind w:right="-53" w:rightChars="-25"/>
              <w:jc w:val="left"/>
              <w:textAlignment w:val="bottom"/>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eastAsia="宋体" w:cs="宋体"/>
                <w:sz w:val="24"/>
                <w:szCs w:val="24"/>
                <w:highlight w:val="none"/>
              </w:rPr>
              <w:t>在2024年7月31日前，供应商需将所供产品（出厂原包装）按合同清单所列的采购单位、地址以及货物品种、数量等，运至指定地点拆箱，并负责安装、调试</w:t>
            </w:r>
            <w:r>
              <w:rPr>
                <w:rFonts w:hint="eastAsia" w:ascii="宋体" w:hAnsi="宋体" w:cs="宋体"/>
                <w:sz w:val="24"/>
                <w:szCs w:val="24"/>
                <w:highlight w:val="none"/>
                <w:lang w:val="en-US" w:eastAsia="zh-CN"/>
              </w:rPr>
              <w:t>完毕。</w:t>
            </w:r>
            <w:r>
              <w:rPr>
                <w:rFonts w:hint="eastAsia" w:ascii="宋体" w:hAnsi="宋体" w:eastAsia="宋体" w:cs="宋体"/>
                <w:sz w:val="24"/>
                <w:szCs w:val="24"/>
                <w:highlight w:val="none"/>
              </w:rPr>
              <w:t>由采购单位负责验收</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在产品正常</w:t>
            </w:r>
            <w:r>
              <w:rPr>
                <w:rFonts w:hint="eastAsia" w:ascii="宋体" w:hAnsi="宋体" w:cs="宋体"/>
                <w:sz w:val="24"/>
                <w:szCs w:val="24"/>
                <w:highlight w:val="none"/>
                <w:lang w:val="en-US" w:eastAsia="zh-CN"/>
              </w:rPr>
              <w:t>试</w:t>
            </w:r>
            <w:r>
              <w:rPr>
                <w:rFonts w:hint="eastAsia" w:ascii="宋体" w:hAnsi="宋体" w:eastAsia="宋体" w:cs="宋体"/>
                <w:sz w:val="24"/>
                <w:szCs w:val="24"/>
                <w:highlight w:val="none"/>
              </w:rPr>
              <w:t>运行</w:t>
            </w:r>
            <w:r>
              <w:rPr>
                <w:rFonts w:hint="default" w:ascii="宋体" w:hAnsi="宋体" w:cs="宋体"/>
                <w:sz w:val="24"/>
                <w:szCs w:val="24"/>
                <w:highlight w:val="none"/>
                <w:lang w:val="en-US"/>
              </w:rPr>
              <w:t>1</w:t>
            </w:r>
            <w:r>
              <w:rPr>
                <w:rFonts w:hint="eastAsia" w:ascii="宋体" w:hAnsi="宋体" w:cs="宋体"/>
                <w:sz w:val="24"/>
                <w:szCs w:val="24"/>
                <w:highlight w:val="none"/>
                <w:lang w:val="en-US" w:eastAsia="zh-CN"/>
              </w:rPr>
              <w:t>个月</w:t>
            </w:r>
            <w:r>
              <w:rPr>
                <w:rFonts w:hint="eastAsia" w:ascii="宋体" w:hAnsi="宋体" w:eastAsia="宋体" w:cs="宋体"/>
                <w:sz w:val="24"/>
                <w:szCs w:val="24"/>
                <w:highlight w:val="none"/>
              </w:rPr>
              <w:t>后</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培训并</w:t>
            </w:r>
            <w:r>
              <w:rPr>
                <w:rFonts w:hint="eastAsia" w:ascii="宋体" w:hAnsi="宋体" w:eastAsia="宋体" w:cs="宋体"/>
                <w:sz w:val="24"/>
                <w:szCs w:val="24"/>
                <w:highlight w:val="none"/>
              </w:rPr>
              <w:t>交付使用。</w:t>
            </w:r>
            <w:r>
              <w:rPr>
                <w:rFonts w:hint="eastAsia" w:asciiTheme="minorEastAsia" w:hAnsiTheme="minorEastAsia" w:eastAsiaTheme="minorEastAsia" w:cstheme="minorEastAsia"/>
                <w:color w:val="auto"/>
                <w:kern w:val="2"/>
                <w:sz w:val="24"/>
                <w:szCs w:val="24"/>
                <w:highlight w:val="none"/>
                <w:lang w:val="en-US" w:eastAsia="zh-CN" w:bidi="ar-SA"/>
              </w:rPr>
              <w:t>，如在规定的时间内由于乙方的原因不能完成安装和调试，乙方应承担由此给甲方造成的损失。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kern w:val="0"/>
                <w:sz w:val="24"/>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按</w:t>
            </w:r>
            <w:r>
              <w:rPr>
                <w:rFonts w:hint="eastAsia" w:asciiTheme="minorEastAsia" w:hAnsiTheme="minorEastAsia" w:eastAsiaTheme="minorEastAsia" w:cstheme="minorEastAsia"/>
                <w:color w:val="auto"/>
                <w:sz w:val="24"/>
                <w:highlight w:val="none"/>
                <w:lang w:eastAsia="zh-CN"/>
              </w:rPr>
              <w:t>货物</w:t>
            </w:r>
            <w:r>
              <w:rPr>
                <w:rFonts w:hint="eastAsia" w:asciiTheme="minorEastAsia" w:hAnsiTheme="minorEastAsia" w:eastAsiaTheme="minorEastAsia" w:cstheme="minorEastAsia"/>
                <w:color w:val="auto"/>
                <w:sz w:val="24"/>
                <w:highlight w:val="none"/>
              </w:rPr>
              <w:t>类项目服务要求提供服务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按招标文件采购需求中相关内容执行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46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p>
        </w:tc>
        <w:tc>
          <w:tcPr>
            <w:tcW w:w="4464" w:type="pct"/>
            <w:vAlign w:val="center"/>
          </w:tcPr>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同1.6.2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2.11.3</w:t>
            </w:r>
          </w:p>
        </w:tc>
        <w:tc>
          <w:tcPr>
            <w:tcW w:w="4464" w:type="pct"/>
            <w:vAlign w:val="center"/>
          </w:tcPr>
          <w:p>
            <w:pPr>
              <w:spacing w:line="360" w:lineRule="auto"/>
              <w:jc w:val="left"/>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snapToGrid w:val="0"/>
                <w:color w:val="auto"/>
                <w:kern w:val="0"/>
                <w:sz w:val="24"/>
                <w:highlight w:val="none"/>
              </w:rPr>
              <w:t>因不可抗力致使合同有变更必要的，双方当事人应在</w:t>
            </w:r>
            <w:r>
              <w:rPr>
                <w:rFonts w:hint="eastAsia" w:asciiTheme="minorEastAsia" w:hAnsiTheme="minorEastAsia" w:eastAsiaTheme="minorEastAsia" w:cstheme="minorEastAsia"/>
                <w:snapToGrid w:val="0"/>
                <w:color w:val="auto"/>
                <w:kern w:val="0"/>
                <w:sz w:val="24"/>
                <w:highlight w:val="none"/>
                <w:u w:val="single"/>
              </w:rPr>
              <w:t>30日</w:t>
            </w:r>
            <w:r>
              <w:rPr>
                <w:rFonts w:hint="eastAsia" w:asciiTheme="minorEastAsia" w:hAnsiTheme="minorEastAsia" w:eastAsiaTheme="minorEastAsia" w:cstheme="minorEastAsia"/>
                <w:snapToGrid w:val="0"/>
                <w:color w:val="auto"/>
                <w:kern w:val="0"/>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vAlign w:val="center"/>
          </w:tcPr>
          <w:p>
            <w:pPr>
              <w:spacing w:line="360" w:lineRule="auto"/>
              <w:jc w:val="left"/>
              <w:rPr>
                <w:rFonts w:ascii="宋体" w:hAnsi="宋体" w:cs="宋体"/>
                <w:color w:val="auto"/>
                <w:sz w:val="24"/>
                <w:highlight w:val="none"/>
              </w:rPr>
            </w:pPr>
            <w:r>
              <w:rPr>
                <w:rFonts w:hint="eastAsia" w:asciiTheme="minorEastAsia" w:hAnsiTheme="minorEastAsia" w:eastAsiaTheme="minorEastAsia" w:cstheme="minorEastAsia"/>
                <w:snapToGrid w:val="0"/>
                <w:color w:val="auto"/>
                <w:kern w:val="0"/>
                <w:sz w:val="24"/>
                <w:highlight w:val="none"/>
              </w:rPr>
              <w:t>受不可抗力影响的一方在不可抗力发生后，应在</w:t>
            </w:r>
            <w:r>
              <w:rPr>
                <w:rFonts w:hint="eastAsia" w:asciiTheme="minorEastAsia" w:hAnsiTheme="minorEastAsia" w:eastAsiaTheme="minorEastAsia" w:cstheme="minorEastAsia"/>
                <w:snapToGrid w:val="0"/>
                <w:color w:val="auto"/>
                <w:kern w:val="0"/>
                <w:sz w:val="24"/>
                <w:highlight w:val="none"/>
                <w:u w:val="single"/>
              </w:rPr>
              <w:t>15日</w:t>
            </w:r>
            <w:r>
              <w:rPr>
                <w:rFonts w:hint="eastAsia" w:asciiTheme="minorEastAsia" w:hAnsiTheme="minorEastAsia" w:eastAsiaTheme="minorEastAsia" w:cstheme="minorEastAsia"/>
                <w:snapToGrid w:val="0"/>
                <w:color w:val="auto"/>
                <w:kern w:val="0"/>
                <w:sz w:val="24"/>
                <w:highlight w:val="none"/>
              </w:rPr>
              <w:t>内以书面形式通知对方当事人，并在</w:t>
            </w:r>
            <w:r>
              <w:rPr>
                <w:rFonts w:hint="eastAsia" w:asciiTheme="minorEastAsia" w:hAnsiTheme="minorEastAsia" w:eastAsiaTheme="minorEastAsia" w:cstheme="minorEastAsia"/>
                <w:snapToGrid w:val="0"/>
                <w:color w:val="auto"/>
                <w:kern w:val="0"/>
                <w:sz w:val="24"/>
                <w:highlight w:val="none"/>
                <w:u w:val="single"/>
              </w:rPr>
              <w:t>15日</w:t>
            </w:r>
            <w:r>
              <w:rPr>
                <w:rFonts w:hint="eastAsia" w:asciiTheme="minorEastAsia" w:hAnsiTheme="minorEastAsia" w:eastAsiaTheme="minorEastAsia" w:cstheme="minorEastAsia"/>
                <w:snapToGrid w:val="0"/>
                <w:color w:val="auto"/>
                <w:kern w:val="0"/>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jc w:val="left"/>
              <w:rPr>
                <w:rFonts w:ascii="宋体" w:hAnsi="宋体" w:cs="宋体"/>
                <w:color w:val="auto"/>
                <w:sz w:val="24"/>
                <w:highlight w:val="none"/>
              </w:rPr>
            </w:pPr>
            <w:r>
              <w:rPr>
                <w:rFonts w:hint="eastAsia" w:ascii="宋体" w:hAnsi="宋体" w:cs="宋体"/>
                <w:sz w:val="24"/>
              </w:rPr>
              <w:t>乙方提交验收申请</w:t>
            </w:r>
            <w:r>
              <w:rPr>
                <w:rFonts w:ascii="宋体" w:hAnsi="宋体" w:cs="宋体"/>
                <w:sz w:val="24"/>
              </w:rPr>
              <w:t>30天内组织验收会议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jc w:val="left"/>
              <w:rPr>
                <w:rFonts w:ascii="宋体" w:hAnsi="宋体" w:cs="宋体"/>
                <w:color w:val="auto"/>
                <w:sz w:val="24"/>
                <w:highlight w:val="none"/>
              </w:rPr>
            </w:pPr>
            <w:r>
              <w:rPr>
                <w:rFonts w:hint="eastAsia" w:ascii="宋体" w:hAnsi="宋体"/>
                <w:sz w:val="24"/>
              </w:rPr>
              <w:t>检验和验收标准，以及前述验收文件的有效性以招标采购需求为准。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vAlign w:val="center"/>
          </w:tcPr>
          <w:p>
            <w:pPr>
              <w:spacing w:line="360" w:lineRule="auto"/>
              <w:jc w:val="left"/>
              <w:rPr>
                <w:rFonts w:ascii="宋体" w:hAnsi="宋体" w:cs="宋体"/>
                <w:color w:val="auto"/>
                <w:sz w:val="24"/>
                <w:highlight w:val="none"/>
              </w:rPr>
            </w:pPr>
            <w:r>
              <w:rPr>
                <w:rFonts w:hint="eastAsia" w:ascii="宋体" w:hAnsi="宋体" w:cs="宋体"/>
                <w:sz w:val="24"/>
              </w:rPr>
              <w:t>壹式陆份，甲方执</w:t>
            </w:r>
            <w:r>
              <w:rPr>
                <w:rFonts w:hint="eastAsia" w:ascii="宋体" w:hAnsi="宋体" w:cs="宋体"/>
                <w:sz w:val="24"/>
                <w:lang w:eastAsia="zh-CN"/>
              </w:rPr>
              <w:t>叁</w:t>
            </w:r>
            <w:r>
              <w:rPr>
                <w:rFonts w:hint="eastAsia" w:ascii="宋体" w:hAnsi="宋体" w:cs="宋体"/>
                <w:sz w:val="24"/>
              </w:rPr>
              <w:t>份，乙方执贰份</w:t>
            </w:r>
            <w:r>
              <w:rPr>
                <w:rFonts w:hint="eastAsia" w:ascii="宋体" w:hAnsi="宋体" w:cs="宋体"/>
                <w:sz w:val="24"/>
                <w:lang w:eastAsia="zh-CN"/>
              </w:rPr>
              <w:t>，采购中心执壹</w:t>
            </w:r>
            <w:r>
              <w:rPr>
                <w:rFonts w:hint="eastAsia" w:ascii="宋体" w:hAnsi="宋体" w:cs="宋体"/>
                <w:sz w:val="24"/>
                <w:lang w:val="en-US" w:eastAsia="zh-CN"/>
              </w:rPr>
              <w:t>份</w:t>
            </w:r>
          </w:p>
        </w:tc>
      </w:tr>
    </w:tbl>
    <w:p>
      <w:pPr>
        <w:spacing w:line="560" w:lineRule="exact"/>
        <w:ind w:left="-420" w:leftChars="-200" w:right="-420" w:rightChars="-200" w:firstLine="480" w:firstLineChars="200"/>
        <w:rPr>
          <w:rFonts w:hint="eastAsia" w:ascii="宋体" w:hAnsi="宋体" w:cs="宋体"/>
          <w:sz w:val="24"/>
        </w:rPr>
      </w:pPr>
    </w:p>
    <w:p>
      <w:pPr>
        <w:numPr>
          <w:ilvl w:val="0"/>
          <w:numId w:val="0"/>
        </w:numPr>
        <w:spacing w:line="360" w:lineRule="auto"/>
        <w:jc w:val="center"/>
        <w:outlineLvl w:val="9"/>
        <w:rPr>
          <w:rFonts w:hint="eastAsia" w:ascii="宋体" w:hAnsi="宋体" w:cs="宋体"/>
          <w:b/>
          <w:color w:val="auto"/>
          <w:sz w:val="36"/>
          <w:szCs w:val="36"/>
          <w:highlight w:val="none"/>
        </w:rPr>
      </w:pPr>
    </w:p>
    <w:p>
      <w:pPr>
        <w:rPr>
          <w:rFonts w:hint="eastAsia" w:ascii="宋体" w:hAnsi="宋体" w:cs="宋体"/>
          <w:color w:val="auto"/>
          <w:sz w:val="24"/>
          <w:highlight w:val="none"/>
          <w:lang w:val="en-US" w:eastAsia="zh-CN"/>
        </w:rPr>
      </w:pPr>
    </w:p>
    <w:p>
      <w:pPr>
        <w:outlineLvl w:val="9"/>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outlineLvl w:val="9"/>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outlineLvl w:val="9"/>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outlineLvl w:val="9"/>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outlineLvl w:val="9"/>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outlineLvl w:val="9"/>
        <w:rPr>
          <w:rFonts w:hint="eastAsia" w:ascii="宋体" w:hAnsi="宋体" w:cs="宋体"/>
          <w:color w:val="auto"/>
          <w:sz w:val="24"/>
          <w:highlight w:val="none"/>
          <w:lang w:val="en-US" w:eastAsia="zh-CN"/>
        </w:rPr>
      </w:pPr>
    </w:p>
    <w:p>
      <w:pPr>
        <w:outlineLvl w:val="9"/>
        <w:rPr>
          <w:rFonts w:hint="eastAsia" w:ascii="宋体" w:hAnsi="宋体" w:cs="宋体"/>
          <w:color w:val="auto"/>
          <w:sz w:val="24"/>
          <w:highlight w:val="none"/>
          <w:lang w:val="en-US" w:eastAsia="zh-CN"/>
        </w:rPr>
      </w:pPr>
    </w:p>
    <w:p>
      <w:pPr>
        <w:rPr>
          <w:rFonts w:hint="eastAsia" w:ascii="宋体" w:hAnsi="宋体" w:cs="宋体"/>
          <w:color w:val="auto"/>
          <w:sz w:val="24"/>
          <w:highlight w:val="none"/>
          <w:lang w:val="en-US" w:eastAsia="zh-CN"/>
        </w:rPr>
      </w:pPr>
    </w:p>
    <w:p>
      <w:pPr>
        <w:outlineLvl w:val="9"/>
        <w:rPr>
          <w:rFonts w:hint="eastAsia"/>
          <w:lang w:val="en-US" w:eastAsia="zh-CN"/>
        </w:rPr>
      </w:pPr>
    </w:p>
    <w:p>
      <w:pPr>
        <w:outlineLvl w:val="9"/>
        <w:rPr>
          <w:rFonts w:hint="eastAsia"/>
          <w:lang w:val="en-US" w:eastAsia="zh-CN"/>
        </w:rPr>
      </w:pPr>
    </w:p>
    <w:p>
      <w:pPr>
        <w:outlineLvl w:val="9"/>
        <w:rPr>
          <w:rFonts w:hint="eastAsia"/>
          <w:lang w:val="en-US" w:eastAsia="zh-CN"/>
        </w:rPr>
      </w:pPr>
    </w:p>
    <w:p>
      <w:pPr>
        <w:outlineLvl w:val="9"/>
        <w:rPr>
          <w:rFonts w:hint="eastAsia"/>
          <w:lang w:val="en-US" w:eastAsia="zh-CN"/>
        </w:rPr>
      </w:pPr>
    </w:p>
    <w:p>
      <w:pPr>
        <w:outlineLvl w:val="9"/>
        <w:rPr>
          <w:rFonts w:hint="eastAsia"/>
          <w:lang w:val="en-US" w:eastAsia="zh-CN"/>
        </w:rPr>
      </w:pPr>
    </w:p>
    <w:p>
      <w:pPr>
        <w:outlineLvl w:val="9"/>
        <w:rPr>
          <w:rFonts w:hint="eastAsia"/>
          <w:lang w:val="en-US" w:eastAsia="zh-CN"/>
        </w:rPr>
      </w:pPr>
    </w:p>
    <w:p>
      <w:pPr>
        <w:outlineLvl w:val="9"/>
        <w:rPr>
          <w:rFonts w:hint="eastAsia"/>
          <w:lang w:val="en-US" w:eastAsia="zh-CN"/>
        </w:rPr>
      </w:pPr>
    </w:p>
    <w:p>
      <w:pPr>
        <w:outlineLvl w:val="9"/>
        <w:rPr>
          <w:rFonts w:hint="eastAsia"/>
          <w:lang w:val="en-US" w:eastAsia="zh-CN"/>
        </w:rPr>
      </w:pPr>
    </w:p>
    <w:p>
      <w:pPr>
        <w:outlineLvl w:val="9"/>
        <w:rPr>
          <w:rFonts w:hint="eastAsia"/>
          <w:lang w:val="en-US" w:eastAsia="zh-CN"/>
        </w:rPr>
      </w:pPr>
    </w:p>
    <w:p>
      <w:pPr>
        <w:outlineLvl w:val="9"/>
        <w:rPr>
          <w:rFonts w:hint="eastAsia"/>
          <w:lang w:val="en-US" w:eastAsia="zh-CN"/>
        </w:rPr>
      </w:pPr>
    </w:p>
    <w:p>
      <w:pPr>
        <w:rPr>
          <w:rFonts w:hint="eastAsia"/>
          <w:lang w:val="en-US" w:eastAsia="zh-CN"/>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4"/>
      <w:r>
        <w:rPr>
          <w:rFonts w:hint="eastAsia" w:ascii="宋体" w:hAnsi="宋体" w:cs="宋体"/>
          <w:b/>
          <w:color w:val="auto"/>
          <w:sz w:val="36"/>
          <w:szCs w:val="20"/>
          <w:highlight w:val="none"/>
        </w:rPr>
        <w:t xml:space="preserve"> </w:t>
      </w:r>
      <w:bookmarkEnd w:id="405"/>
      <w:r>
        <w:rPr>
          <w:rFonts w:hint="eastAsia" w:ascii="宋体" w:hAnsi="宋体" w:cs="宋体"/>
          <w:b/>
          <w:color w:val="auto"/>
          <w:sz w:val="36"/>
          <w:szCs w:val="20"/>
          <w:highlight w:val="none"/>
        </w:rPr>
        <w:t>应提交的有关格式范例</w:t>
      </w:r>
    </w:p>
    <w:p>
      <w:pPr>
        <w:spacing w:line="360" w:lineRule="auto"/>
        <w:jc w:val="center"/>
        <w:outlineLvl w:val="9"/>
        <w:rPr>
          <w:rFonts w:ascii="宋体" w:hAnsi="宋体" w:cs="宋体"/>
          <w:b/>
          <w:color w:val="auto"/>
          <w:kern w:val="0"/>
          <w:sz w:val="36"/>
          <w:szCs w:val="36"/>
          <w:highlight w:val="none"/>
        </w:rPr>
      </w:pP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9"/>
        <w:rPr>
          <w:rFonts w:ascii="宋体" w:hAnsi="宋体" w:cs="宋体"/>
          <w:b/>
          <w:color w:val="auto"/>
          <w:kern w:val="0"/>
          <w:sz w:val="36"/>
          <w:szCs w:val="36"/>
          <w:highlight w:val="none"/>
        </w:rPr>
      </w:pPr>
    </w:p>
    <w:p>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符合参加政府采购活动应当具备的一般条件的承诺函……………（页码）</w:t>
      </w:r>
    </w:p>
    <w:p>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default" w:ascii="宋体" w:hAnsi="宋体" w:cs="宋体"/>
          <w:color w:val="auto"/>
          <w:sz w:val="24"/>
          <w:highlight w:val="none"/>
          <w:lang w:val="en-US"/>
        </w:rPr>
        <w:t>2</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default" w:ascii="宋体" w:hAnsi="宋体" w:cs="宋体"/>
          <w:color w:val="auto"/>
          <w:sz w:val="24"/>
          <w:highlight w:val="none"/>
          <w:lang w:val="en-US"/>
        </w:rPr>
        <w:t>3</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杭州市西湖区教育装备保障服务中心</w:t>
      </w:r>
      <w:r>
        <w:rPr>
          <w:rFonts w:hint="eastAsia" w:ascii="宋体" w:hAnsi="宋体" w:cs="宋体"/>
          <w:color w:val="auto"/>
          <w:sz w:val="24"/>
          <w:highlight w:val="none"/>
        </w:rPr>
        <w:t>、杭州市西湖区政府采购中心：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杭州市西湖区教育系统2024年激光投影机及一体化电子白板采购项目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XHZFCG-2024-G-22</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left"/>
        <w:rPr>
          <w:rFonts w:ascii="宋体" w:hAnsi="宋体" w:cs="宋体"/>
          <w:b/>
          <w:color w:val="auto"/>
          <w:kern w:val="0"/>
          <w:sz w:val="32"/>
          <w:szCs w:val="32"/>
          <w:highlight w:val="none"/>
        </w:rPr>
      </w:pPr>
      <w:r>
        <w:rPr>
          <w:rFonts w:hint="eastAsia" w:ascii="宋体" w:hAnsi="宋体" w:cs="仿宋_GB2312"/>
          <w:color w:val="auto"/>
          <w:sz w:val="24"/>
          <w:highlight w:val="none"/>
        </w:rPr>
        <w:t>注：根据《</w:t>
      </w:r>
      <w:r>
        <w:rPr>
          <w:rFonts w:ascii="宋体" w:hAnsi="宋体" w:cs="仿宋_GB2312"/>
          <w:color w:val="auto"/>
          <w:sz w:val="24"/>
          <w:highlight w:val="none"/>
        </w:rPr>
        <w:t>关于规范政府采购供应商资格设定及资格审查的通知</w:t>
      </w:r>
      <w:r>
        <w:rPr>
          <w:rFonts w:hint="eastAsia" w:ascii="宋体" w:hAnsi="宋体" w:cs="仿宋_GB2312"/>
          <w:color w:val="auto"/>
          <w:sz w:val="24"/>
          <w:highlight w:val="none"/>
        </w:rPr>
        <w:t>》（</w:t>
      </w:r>
      <w:r>
        <w:rPr>
          <w:rFonts w:ascii="宋体" w:hAnsi="宋体" w:cs="仿宋_GB2312"/>
          <w:color w:val="auto"/>
          <w:sz w:val="24"/>
          <w:highlight w:val="none"/>
        </w:rPr>
        <w:t>浙财采监[2013]24号</w:t>
      </w:r>
      <w:r>
        <w:rPr>
          <w:rFonts w:hint="eastAsia" w:ascii="宋体" w:hAnsi="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jc w:val="both"/>
        <w:rPr>
          <w:rFonts w:hint="eastAsia" w:ascii="宋体" w:hAnsi="宋体" w:cs="宋体"/>
          <w:b/>
          <w:color w:val="auto"/>
          <w:kern w:val="0"/>
          <w:sz w:val="32"/>
          <w:szCs w:val="32"/>
          <w:highlight w:val="none"/>
        </w:rPr>
      </w:pPr>
    </w:p>
    <w:p>
      <w:pPr>
        <w:outlineLvl w:val="9"/>
        <w:rPr>
          <w:rFonts w:hint="eastAsia"/>
          <w:color w:val="auto"/>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outlineLvl w:val="9"/>
        <w:rPr>
          <w:color w:val="auto"/>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widowControl/>
        <w:spacing w:line="360" w:lineRule="auto"/>
        <w:ind w:left="150"/>
        <w:jc w:val="center"/>
        <w:rPr>
          <w:rFonts w:hint="eastAsia" w:ascii="宋体" w:hAnsi="宋体" w:cs="宋体"/>
          <w:b/>
          <w:color w:val="auto"/>
          <w:kern w:val="0"/>
          <w:sz w:val="32"/>
          <w:szCs w:val="32"/>
          <w:highlight w:val="none"/>
          <w:lang w:eastAsia="zh-CN"/>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四</w:t>
      </w:r>
      <w:r>
        <w:rPr>
          <w:rFonts w:hint="eastAsia" w:ascii="宋体" w:hAnsi="宋体" w:cs="宋体"/>
          <w:b/>
          <w:color w:val="auto"/>
          <w:kern w:val="0"/>
          <w:sz w:val="32"/>
          <w:szCs w:val="32"/>
          <w:highlight w:val="none"/>
        </w:rPr>
        <w:t>、本项目的特定资格要求</w:t>
      </w:r>
      <w:r>
        <w:rPr>
          <w:rFonts w:hint="eastAsia" w:ascii="宋体" w:hAnsi="宋体" w:cs="宋体"/>
          <w:b/>
          <w:color w:val="auto"/>
          <w:kern w:val="0"/>
          <w:sz w:val="32"/>
          <w:szCs w:val="32"/>
        </w:rPr>
        <w:t>（如果有）</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rPr>
          <w:color w:val="auto"/>
          <w:highlight w:val="none"/>
        </w:rPr>
      </w:pPr>
    </w:p>
    <w:p>
      <w:pPr>
        <w:outlineLvl w:val="9"/>
        <w:rPr>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rPr>
          <w:rFonts w:hint="eastAsia"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numPr>
          <w:ilvl w:val="0"/>
          <w:numId w:val="0"/>
        </w:numPr>
        <w:snapToGrid w:val="0"/>
        <w:spacing w:line="360" w:lineRule="auto"/>
        <w:ind w:left="479" w:leftChars="228" w:firstLine="0" w:firstLineChars="0"/>
        <w:rPr>
          <w:rFonts w:hint="eastAsia" w:ascii="宋体" w:hAnsi="宋体" w:cs="宋体"/>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pacing w:line="360" w:lineRule="auto"/>
        <w:ind w:firstLine="480" w:firstLineChars="200"/>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（3）分包意向协议………………………………………………………………</w:t>
      </w:r>
      <w:r>
        <w:rPr>
          <w:rFonts w:hint="eastAsia" w:ascii="宋体" w:hAnsi="宋体" w:eastAsia="宋体" w:cs="宋体"/>
          <w:b w:val="0"/>
          <w:bCs w:val="0"/>
          <w:color w:val="auto"/>
          <w:kern w:val="2"/>
          <w:sz w:val="21"/>
          <w:szCs w:val="24"/>
          <w:highlight w:val="none"/>
          <w:lang w:val="en-US" w:eastAsia="zh-CN" w:bidi="ar-SA"/>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highlight w:val="none"/>
          <w:lang w:val="en-US" w:eastAsia="zh-CN"/>
        </w:rPr>
        <w:t xml:space="preserve"> </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default" w:ascii="宋体" w:hAnsi="宋体" w:cs="宋体"/>
          <w:color w:val="auto"/>
          <w:sz w:val="24"/>
          <w:highlight w:val="none"/>
          <w:lang w:val="en-US" w:eastAsia="zh-CN"/>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ind w:firstLine="3855" w:firstLineChars="1200"/>
        <w:jc w:val="both"/>
        <w:outlineLvl w:val="9"/>
        <w:rPr>
          <w:rFonts w:hint="eastAsia" w:ascii="宋体" w:hAnsi="宋体" w:cs="宋体"/>
          <w:b/>
          <w:color w:val="auto"/>
          <w:kern w:val="0"/>
          <w:sz w:val="32"/>
          <w:szCs w:val="32"/>
          <w:highlight w:val="none"/>
        </w:rPr>
      </w:pPr>
    </w:p>
    <w:p>
      <w:pPr>
        <w:snapToGrid w:val="0"/>
        <w:spacing w:line="360" w:lineRule="auto"/>
        <w:ind w:firstLine="3855" w:firstLineChars="1200"/>
        <w:jc w:val="both"/>
        <w:outlineLvl w:val="9"/>
        <w:rPr>
          <w:rFonts w:hint="eastAsia" w:ascii="宋体" w:hAnsi="宋体" w:cs="宋体"/>
          <w:b/>
          <w:color w:val="auto"/>
          <w:kern w:val="0"/>
          <w:sz w:val="32"/>
          <w:szCs w:val="32"/>
          <w:highlight w:val="none"/>
        </w:rPr>
      </w:pPr>
    </w:p>
    <w:p>
      <w:pPr>
        <w:snapToGrid w:val="0"/>
        <w:spacing w:line="360" w:lineRule="auto"/>
        <w:ind w:firstLine="3855" w:firstLineChars="1200"/>
        <w:jc w:val="both"/>
        <w:outlineLvl w:val="9"/>
        <w:rPr>
          <w:rFonts w:hint="eastAsia" w:ascii="宋体" w:hAnsi="宋体" w:cs="宋体"/>
          <w:b/>
          <w:color w:val="auto"/>
          <w:kern w:val="0"/>
          <w:sz w:val="32"/>
          <w:szCs w:val="32"/>
          <w:highlight w:val="none"/>
        </w:rPr>
      </w:pPr>
    </w:p>
    <w:p>
      <w:pPr>
        <w:snapToGrid w:val="0"/>
        <w:spacing w:line="360" w:lineRule="auto"/>
        <w:ind w:firstLine="3855" w:firstLineChars="1200"/>
        <w:jc w:val="both"/>
        <w:outlineLvl w:val="9"/>
        <w:rPr>
          <w:rFonts w:hint="eastAsia" w:ascii="宋体" w:hAnsi="宋体" w:cs="宋体"/>
          <w:b/>
          <w:color w:val="auto"/>
          <w:kern w:val="0"/>
          <w:sz w:val="32"/>
          <w:szCs w:val="32"/>
          <w:highlight w:val="none"/>
        </w:rPr>
      </w:pPr>
    </w:p>
    <w:p>
      <w:pPr>
        <w:snapToGrid w:val="0"/>
        <w:spacing w:line="360" w:lineRule="auto"/>
        <w:ind w:firstLine="3855" w:firstLineChars="1200"/>
        <w:jc w:val="both"/>
        <w:outlineLvl w:val="9"/>
        <w:rPr>
          <w:rFonts w:hint="eastAsia" w:ascii="宋体" w:hAnsi="宋体" w:cs="宋体"/>
          <w:b/>
          <w:color w:val="auto"/>
          <w:kern w:val="0"/>
          <w:sz w:val="32"/>
          <w:szCs w:val="32"/>
          <w:highlight w:val="none"/>
        </w:rPr>
      </w:pPr>
    </w:p>
    <w:p>
      <w:pPr>
        <w:snapToGrid w:val="0"/>
        <w:spacing w:line="360" w:lineRule="auto"/>
        <w:ind w:firstLine="3855" w:firstLineChars="1200"/>
        <w:jc w:val="both"/>
        <w:outlineLvl w:val="9"/>
        <w:rPr>
          <w:rFonts w:hint="eastAsia" w:ascii="宋体" w:hAnsi="宋体" w:cs="宋体"/>
          <w:b/>
          <w:color w:val="auto"/>
          <w:kern w:val="0"/>
          <w:sz w:val="32"/>
          <w:szCs w:val="32"/>
          <w:highlight w:val="none"/>
        </w:rPr>
      </w:pPr>
    </w:p>
    <w:p>
      <w:pPr>
        <w:snapToGrid w:val="0"/>
        <w:spacing w:line="360" w:lineRule="auto"/>
        <w:ind w:firstLine="3855" w:firstLineChars="1200"/>
        <w:jc w:val="both"/>
        <w:outlineLvl w:val="9"/>
        <w:rPr>
          <w:rFonts w:hint="eastAsia" w:ascii="宋体" w:hAnsi="宋体" w:cs="宋体"/>
          <w:b/>
          <w:color w:val="auto"/>
          <w:kern w:val="0"/>
          <w:sz w:val="32"/>
          <w:szCs w:val="32"/>
          <w:highlight w:val="none"/>
        </w:rPr>
      </w:pPr>
    </w:p>
    <w:p>
      <w:pPr>
        <w:snapToGrid w:val="0"/>
        <w:spacing w:line="360" w:lineRule="auto"/>
        <w:ind w:firstLine="3855" w:firstLineChars="1200"/>
        <w:jc w:val="both"/>
        <w:outlineLvl w:val="9"/>
        <w:rPr>
          <w:rFonts w:hint="eastAsia" w:ascii="宋体" w:hAnsi="宋体" w:cs="宋体"/>
          <w:b/>
          <w:color w:val="auto"/>
          <w:kern w:val="0"/>
          <w:sz w:val="32"/>
          <w:szCs w:val="32"/>
          <w:highlight w:val="none"/>
        </w:rPr>
      </w:pPr>
    </w:p>
    <w:p>
      <w:pPr>
        <w:snapToGrid w:val="0"/>
        <w:spacing w:line="360" w:lineRule="auto"/>
        <w:ind w:firstLine="3855" w:firstLineChars="1200"/>
        <w:jc w:val="both"/>
        <w:outlineLvl w:val="9"/>
        <w:rPr>
          <w:rFonts w:hint="eastAsia" w:ascii="宋体" w:hAnsi="宋体" w:cs="宋体"/>
          <w:b/>
          <w:color w:val="auto"/>
          <w:kern w:val="0"/>
          <w:sz w:val="32"/>
          <w:szCs w:val="32"/>
          <w:highlight w:val="none"/>
        </w:rPr>
      </w:pPr>
    </w:p>
    <w:p>
      <w:pPr>
        <w:snapToGrid w:val="0"/>
        <w:spacing w:line="360" w:lineRule="auto"/>
        <w:ind w:firstLine="3855" w:firstLineChars="1200"/>
        <w:jc w:val="both"/>
        <w:outlineLvl w:val="9"/>
        <w:rPr>
          <w:rFonts w:hint="eastAsia" w:ascii="宋体" w:hAnsi="宋体" w:cs="宋体"/>
          <w:b/>
          <w:color w:val="auto"/>
          <w:kern w:val="0"/>
          <w:sz w:val="32"/>
          <w:szCs w:val="32"/>
          <w:highlight w:val="none"/>
        </w:rPr>
      </w:pPr>
    </w:p>
    <w:p>
      <w:pPr>
        <w:snapToGrid w:val="0"/>
        <w:spacing w:line="360" w:lineRule="auto"/>
        <w:ind w:firstLine="3855" w:firstLineChars="1200"/>
        <w:jc w:val="both"/>
        <w:outlineLvl w:val="9"/>
        <w:rPr>
          <w:rFonts w:hint="eastAsia" w:ascii="宋体" w:hAnsi="宋体" w:cs="宋体"/>
          <w:b/>
          <w:color w:val="auto"/>
          <w:kern w:val="0"/>
          <w:sz w:val="32"/>
          <w:szCs w:val="32"/>
          <w:highlight w:val="none"/>
        </w:rPr>
      </w:pPr>
    </w:p>
    <w:p>
      <w:pPr>
        <w:snapToGrid w:val="0"/>
        <w:spacing w:line="360" w:lineRule="auto"/>
        <w:ind w:firstLine="3855" w:firstLineChars="1200"/>
        <w:jc w:val="both"/>
        <w:outlineLvl w:val="9"/>
        <w:rPr>
          <w:rFonts w:hint="eastAsia" w:ascii="宋体" w:hAnsi="宋体" w:cs="宋体"/>
          <w:b/>
          <w:color w:val="auto"/>
          <w:kern w:val="0"/>
          <w:sz w:val="32"/>
          <w:szCs w:val="32"/>
          <w:highlight w:val="none"/>
        </w:rPr>
      </w:pPr>
    </w:p>
    <w:p>
      <w:pPr>
        <w:snapToGrid w:val="0"/>
        <w:spacing w:line="360" w:lineRule="auto"/>
        <w:ind w:firstLine="3855" w:firstLineChars="1200"/>
        <w:jc w:val="both"/>
        <w:outlineLvl w:val="9"/>
        <w:rPr>
          <w:rFonts w:hint="eastAsia" w:ascii="宋体" w:hAnsi="宋体" w:cs="宋体"/>
          <w:b/>
          <w:color w:val="auto"/>
          <w:kern w:val="0"/>
          <w:sz w:val="32"/>
          <w:szCs w:val="32"/>
          <w:highlight w:val="none"/>
        </w:rPr>
      </w:pPr>
    </w:p>
    <w:p>
      <w:pPr>
        <w:snapToGrid w:val="0"/>
        <w:spacing w:line="360" w:lineRule="auto"/>
        <w:ind w:firstLine="3855" w:firstLineChars="1200"/>
        <w:jc w:val="both"/>
        <w:outlineLvl w:val="9"/>
        <w:rPr>
          <w:rFonts w:hint="eastAsia" w:ascii="宋体" w:hAnsi="宋体" w:cs="宋体"/>
          <w:b/>
          <w:color w:val="auto"/>
          <w:kern w:val="0"/>
          <w:sz w:val="32"/>
          <w:szCs w:val="32"/>
          <w:highlight w:val="none"/>
        </w:rPr>
      </w:pPr>
    </w:p>
    <w:p>
      <w:pPr>
        <w:snapToGrid w:val="0"/>
        <w:spacing w:line="360" w:lineRule="auto"/>
        <w:ind w:firstLine="3855" w:firstLineChars="1200"/>
        <w:jc w:val="both"/>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杭州市西湖区教育装备保障服务中心</w:t>
      </w:r>
      <w:r>
        <w:rPr>
          <w:rFonts w:hint="eastAsia" w:ascii="宋体" w:hAnsi="宋体" w:cs="宋体"/>
          <w:color w:val="auto"/>
          <w:sz w:val="24"/>
          <w:highlight w:val="none"/>
        </w:rPr>
        <w:t>、杭州市西湖区政府采购中心：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杭州市西湖区教育系统2024年激光投影机及一体化电子白板采购项目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XHZFCG-2024-G-22</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2" w:firstLineChars="200"/>
        <w:rPr>
          <w:rFonts w:ascii="宋体" w:hAnsi="宋体" w:cs="宋体"/>
          <w:b/>
          <w:bCs/>
          <w:color w:val="auto"/>
          <w:sz w:val="24"/>
          <w:highlight w:val="none"/>
        </w:rPr>
      </w:pPr>
      <w:r>
        <w:rPr>
          <w:rFonts w:hint="eastAsia" w:ascii="宋体" w:hAnsi="宋体" w:cs="宋体"/>
          <w:b/>
          <w:bCs/>
          <w:color w:val="auto"/>
          <w:sz w:val="24"/>
          <w:highlight w:val="none"/>
        </w:rPr>
        <w:t>2.1资格文件：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hint="default" w:ascii="宋体" w:hAnsi="宋体" w:cs="宋体"/>
          <w:color w:val="auto"/>
          <w:sz w:val="24"/>
          <w:highlight w:val="none"/>
          <w:lang w:val="en-US"/>
        </w:rPr>
        <w:t>2</w:t>
      </w:r>
      <w:r>
        <w:rPr>
          <w:rFonts w:hint="eastAsia" w:ascii="宋体" w:hAnsi="宋体" w:cs="宋体"/>
          <w:color w:val="auto"/>
          <w:sz w:val="24"/>
          <w:highlight w:val="none"/>
          <w:lang w:val="en-US" w:eastAsia="zh-CN"/>
        </w:rPr>
        <w:t>联合协议（如果有）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default" w:ascii="宋体" w:hAnsi="宋体" w:cs="宋体"/>
          <w:color w:val="auto"/>
          <w:sz w:val="24"/>
          <w:highlight w:val="none"/>
          <w:lang w:val="en-US"/>
        </w:rPr>
        <w:t>3</w:t>
      </w:r>
      <w:r>
        <w:rPr>
          <w:rFonts w:hint="eastAsia" w:ascii="宋体" w:hAnsi="宋体" w:cs="宋体"/>
          <w:color w:val="auto"/>
          <w:sz w:val="24"/>
          <w:highlight w:val="none"/>
        </w:rPr>
        <w:t>落实政府采购政策需满足的资格要求</w:t>
      </w:r>
      <w:r>
        <w:rPr>
          <w:rFonts w:hint="eastAsia" w:ascii="宋体" w:hAnsi="宋体" w:cs="宋体"/>
          <w:strike w:val="0"/>
          <w:dstrike w:val="0"/>
          <w:color w:val="auto"/>
          <w:sz w:val="24"/>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default" w:ascii="宋体" w:hAnsi="宋体" w:cs="宋体"/>
          <w:color w:val="auto"/>
          <w:sz w:val="24"/>
          <w:highlight w:val="none"/>
          <w:lang w:val="en-US"/>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hint="default" w:ascii="宋体" w:hAnsi="宋体" w:cs="宋体"/>
          <w:color w:val="auto"/>
          <w:sz w:val="24"/>
          <w:highlight w:val="none"/>
          <w:lang w:val="en-US"/>
        </w:rPr>
        <w:t>3</w:t>
      </w:r>
      <w:r>
        <w:rPr>
          <w:rFonts w:hint="eastAsia" w:ascii="宋体" w:hAnsi="宋体" w:cs="宋体"/>
          <w:color w:val="auto"/>
          <w:sz w:val="24"/>
          <w:highlight w:val="none"/>
          <w:lang w:eastAsia="zh-CN"/>
        </w:rPr>
        <w:t>分包意向协议</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default" w:ascii="宋体" w:hAnsi="宋体" w:cs="宋体"/>
          <w:color w:val="auto"/>
          <w:sz w:val="24"/>
          <w:highlight w:val="none"/>
          <w:lang w:val="en-US"/>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default" w:ascii="宋体" w:hAnsi="宋体" w:cs="宋体"/>
          <w:color w:val="auto"/>
          <w:sz w:val="24"/>
          <w:highlight w:val="none"/>
          <w:lang w:val="en-US"/>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default" w:ascii="宋体" w:hAnsi="宋体" w:cs="宋体"/>
          <w:color w:val="auto"/>
          <w:sz w:val="24"/>
          <w:highlight w:val="none"/>
          <w:lang w:val="en-US"/>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hint="default" w:ascii="宋体" w:hAnsi="宋体" w:cs="宋体"/>
          <w:color w:val="auto"/>
          <w:sz w:val="24"/>
          <w:highlight w:val="none"/>
          <w:lang w:val="en-US"/>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default" w:ascii="宋体" w:hAnsi="宋体" w:cs="宋体"/>
          <w:color w:val="auto"/>
          <w:sz w:val="24"/>
          <w:highlight w:val="none"/>
          <w:lang w:val="en-US"/>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2" w:firstLineChars="20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eastAsia="zh-CN"/>
        </w:rPr>
        <w:t>；</w:t>
      </w:r>
    </w:p>
    <w:p>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2.3.</w:t>
      </w:r>
      <w:r>
        <w:rPr>
          <w:rFonts w:hint="default" w:ascii="宋体" w:hAnsi="宋体" w:cs="宋体"/>
          <w:color w:val="auto"/>
          <w:sz w:val="24"/>
          <w:highlight w:val="none"/>
          <w:lang w:val="en-US"/>
        </w:rPr>
        <w:t>2</w:t>
      </w:r>
      <w:r>
        <w:rPr>
          <w:rFonts w:hint="eastAsia" w:ascii="宋体" w:hAnsi="宋体" w:cs="宋体"/>
          <w:color w:val="auto"/>
          <w:sz w:val="24"/>
          <w:highlight w:val="none"/>
          <w:lang w:eastAsia="zh-CN"/>
        </w:rPr>
        <w:t>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杭州市西湖区教育装备保障服务中心</w:t>
      </w:r>
      <w:r>
        <w:rPr>
          <w:rFonts w:hint="eastAsia" w:ascii="宋体" w:hAnsi="宋体" w:cs="宋体"/>
          <w:color w:val="auto"/>
          <w:sz w:val="24"/>
          <w:highlight w:val="none"/>
        </w:rPr>
        <w:t>、杭州市西湖区政府采购中心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杭州市西湖区教育系统2024年激光投影机及一体化电子白板采购项目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XHZFCG-2024-G-22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 xml:space="preserve"> </w:t>
      </w:r>
    </w:p>
    <w:p>
      <w:pPr>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lang w:val="zh-CN"/>
        </w:rPr>
        <w:t>授权委托书（适用于联合体投标）</w:t>
      </w:r>
    </w:p>
    <w:p>
      <w:pPr>
        <w:snapToGrid w:val="0"/>
        <w:spacing w:line="360" w:lineRule="auto"/>
        <w:rPr>
          <w:rFonts w:cs="宋体" w:asciiTheme="minorEastAsia" w:hAnsiTheme="minorEastAsia" w:eastAsiaTheme="minorEastAsia"/>
          <w:color w:val="auto"/>
          <w:kern w:val="0"/>
          <w:sz w:val="24"/>
          <w:highlight w:val="none"/>
        </w:rPr>
      </w:pPr>
      <w:r>
        <w:rPr>
          <w:rFonts w:hint="eastAsia" w:ascii="宋体" w:hAnsi="宋体" w:cs="宋体"/>
          <w:color w:val="auto"/>
          <w:sz w:val="24"/>
          <w:highlight w:val="none"/>
          <w:lang w:eastAsia="zh-CN"/>
        </w:rPr>
        <w:t>杭州市西湖区教育装备保障服务中心</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杭州市西湖区政府采购中心</w:t>
      </w: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ascii="宋体" w:hAnsi="宋体" w:cs="宋体"/>
          <w:color w:val="auto"/>
          <w:sz w:val="24"/>
          <w:highlight w:val="none"/>
          <w:lang w:eastAsia="zh-CN"/>
        </w:rPr>
        <w:t>杭州市西湖区教育系统2024年激光投影机及一体化电子白板采购项目</w:t>
      </w:r>
      <w:r>
        <w:rPr>
          <w:rFonts w:hint="eastAsia" w:cs="宋体" w:asciiTheme="minorEastAsia" w:hAnsiTheme="minorEastAsia" w:eastAsiaTheme="minorEastAsia"/>
          <w:color w:val="auto"/>
          <w:sz w:val="24"/>
          <w:highlight w:val="none"/>
        </w:rPr>
        <w:t>【招标编号：</w:t>
      </w:r>
      <w:r>
        <w:rPr>
          <w:rFonts w:hint="eastAsia" w:cs="宋体" w:asciiTheme="minorEastAsia" w:hAnsiTheme="minorEastAsia" w:eastAsiaTheme="minorEastAsia"/>
          <w:color w:val="auto"/>
          <w:sz w:val="24"/>
          <w:highlight w:val="none"/>
          <w:lang w:eastAsia="zh-CN"/>
        </w:rPr>
        <w:t>XHZFCG-2024-G-22</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政府采购投标的一切事项，其法律后果由我方承担。</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委托期限</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zh-CN"/>
        </w:rPr>
        <w:t>自</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年</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日起至</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年</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日止。</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特此告知。</w:t>
      </w:r>
    </w:p>
    <w:p>
      <w:pPr>
        <w:jc w:val="center"/>
        <w:rPr>
          <w:rFonts w:cs="宋体" w:asciiTheme="minorEastAsia" w:hAnsiTheme="minorEastAsia" w:eastAsiaTheme="minorEastAsia"/>
          <w:b/>
          <w:color w:val="auto"/>
          <w:kern w:val="0"/>
          <w:sz w:val="32"/>
          <w:szCs w:val="32"/>
          <w:highlight w:val="none"/>
        </w:rPr>
      </w:pPr>
    </w:p>
    <w:p>
      <w:pPr>
        <w:rPr>
          <w:rFonts w:cs="宋体" w:asciiTheme="minorEastAsia" w:hAnsiTheme="minorEastAsia" w:eastAsiaTheme="minorEastAsia"/>
          <w:color w:val="auto"/>
          <w:highlight w:val="none"/>
        </w:rPr>
      </w:pP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pPr>
        <w:autoSpaceDE w:val="0"/>
        <w:autoSpaceDN w:val="0"/>
        <w:spacing w:line="360" w:lineRule="auto"/>
        <w:jc w:val="left"/>
        <w:rPr>
          <w:rFonts w:ascii="宋体" w:hAnsi="宋体" w:cs="宋体"/>
          <w:b/>
          <w:color w:val="auto"/>
          <w:kern w:val="0"/>
          <w:sz w:val="32"/>
          <w:szCs w:val="32"/>
          <w:highlight w:val="none"/>
          <w:u w:val="single"/>
          <w:lang w:val="zh-CN"/>
        </w:rPr>
      </w:pPr>
      <w:r>
        <w:rPr>
          <w:rFonts w:hint="eastAsia" w:ascii="宋体" w:hAnsi="宋体" w:cs="宋体"/>
          <w:b/>
          <w:color w:val="auto"/>
          <w:kern w:val="0"/>
          <w:sz w:val="24"/>
          <w:highlight w:val="none"/>
          <w:u w:val="singl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ascii="宋体" w:hAnsi="宋体" w:cs="宋体"/>
          <w:color w:val="auto"/>
          <w:sz w:val="24"/>
          <w:highlight w:val="none"/>
        </w:rPr>
      </w:pPr>
    </w:p>
    <w:p>
      <w:pPr>
        <w:outlineLvl w:val="9"/>
        <w:rPr>
          <w:color w:val="auto"/>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b/>
          <w:color w:val="auto"/>
          <w:sz w:val="24"/>
          <w:highlight w:val="none"/>
        </w:rPr>
      </w:pPr>
      <w:r>
        <w:rPr>
          <w:rFonts w:hint="eastAsia" w:ascii="宋体" w:hAnsi="宋体" w:cs="宋体"/>
          <w:b/>
          <w:color w:val="auto"/>
          <w:kern w:val="0"/>
          <w:sz w:val="32"/>
          <w:szCs w:val="32"/>
          <w:highlight w:val="none"/>
          <w:lang w:val="zh-CN"/>
        </w:rPr>
        <w:t xml:space="preserve">  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7"/>
              <w:adjustRightInd w:val="0"/>
              <w:spacing w:line="360" w:lineRule="auto"/>
              <w:rPr>
                <w:rFonts w:hAnsi="宋体" w:cs="宋体"/>
                <w:bCs/>
                <w:color w:val="auto"/>
                <w:sz w:val="24"/>
                <w:highlight w:val="none"/>
              </w:rPr>
            </w:pPr>
          </w:p>
        </w:tc>
      </w:tr>
    </w:tbl>
    <w:p>
      <w:pPr>
        <w:snapToGrid w:val="0"/>
        <w:spacing w:line="360" w:lineRule="auto"/>
        <w:jc w:val="both"/>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snapToGrid w:val="0"/>
        <w:spacing w:line="360" w:lineRule="auto"/>
        <w:ind w:firstLine="3534" w:firstLineChars="1100"/>
        <w:rPr>
          <w:rFonts w:hint="eastAsia" w:ascii="宋体" w:hAnsi="宋体" w:cs="宋体"/>
          <w:b/>
          <w:color w:val="auto"/>
          <w:kern w:val="0"/>
          <w:sz w:val="32"/>
          <w:szCs w:val="32"/>
          <w:highlight w:val="none"/>
        </w:rPr>
      </w:pPr>
    </w:p>
    <w:p>
      <w:pPr>
        <w:snapToGrid w:val="0"/>
        <w:spacing w:line="360" w:lineRule="auto"/>
        <w:ind w:firstLine="3534" w:firstLineChars="1100"/>
        <w:rPr>
          <w:rFonts w:hint="eastAsia" w:ascii="宋体" w:hAnsi="宋体" w:cs="宋体"/>
          <w:b/>
          <w:color w:val="auto"/>
          <w:kern w:val="0"/>
          <w:sz w:val="32"/>
          <w:szCs w:val="32"/>
          <w:highlight w:val="none"/>
        </w:rPr>
      </w:pPr>
    </w:p>
    <w:p>
      <w:pPr>
        <w:snapToGrid w:val="0"/>
        <w:spacing w:line="360" w:lineRule="auto"/>
        <w:ind w:firstLine="3534" w:firstLineChars="1100"/>
        <w:rPr>
          <w:rFonts w:hint="eastAsia" w:ascii="宋体" w:hAnsi="宋体" w:cs="宋体"/>
          <w:b/>
          <w:color w:val="auto"/>
          <w:kern w:val="0"/>
          <w:sz w:val="32"/>
          <w:szCs w:val="32"/>
          <w:highlight w:val="none"/>
        </w:rPr>
      </w:pPr>
    </w:p>
    <w:p>
      <w:pPr>
        <w:snapToGrid w:val="0"/>
        <w:spacing w:line="360" w:lineRule="auto"/>
        <w:ind w:firstLine="3534" w:firstLineChars="1100"/>
        <w:rPr>
          <w:rFonts w:hint="eastAsia" w:ascii="宋体" w:hAnsi="宋体" w:cs="宋体"/>
          <w:b/>
          <w:color w:val="auto"/>
          <w:kern w:val="0"/>
          <w:sz w:val="32"/>
          <w:szCs w:val="32"/>
          <w:highlight w:val="none"/>
        </w:rPr>
      </w:pPr>
    </w:p>
    <w:p>
      <w:pPr>
        <w:snapToGrid w:val="0"/>
        <w:spacing w:line="360" w:lineRule="auto"/>
        <w:ind w:firstLine="3534" w:firstLineChars="1100"/>
        <w:rPr>
          <w:rFonts w:hint="eastAsia" w:ascii="宋体" w:hAnsi="宋体" w:cs="宋体"/>
          <w:b/>
          <w:color w:val="auto"/>
          <w:kern w:val="0"/>
          <w:sz w:val="32"/>
          <w:szCs w:val="32"/>
          <w:highlight w:val="none"/>
        </w:rPr>
      </w:pPr>
    </w:p>
    <w:p>
      <w:pPr>
        <w:snapToGrid w:val="0"/>
        <w:spacing w:line="360" w:lineRule="auto"/>
        <w:ind w:firstLine="3534" w:firstLineChars="1100"/>
        <w:rPr>
          <w:rFonts w:hint="eastAsia" w:ascii="宋体" w:hAnsi="宋体" w:cs="宋体"/>
          <w:b/>
          <w:color w:val="auto"/>
          <w:kern w:val="0"/>
          <w:sz w:val="32"/>
          <w:szCs w:val="32"/>
          <w:highlight w:val="none"/>
        </w:rPr>
      </w:pPr>
    </w:p>
    <w:p>
      <w:pPr>
        <w:snapToGrid w:val="0"/>
        <w:spacing w:line="360" w:lineRule="auto"/>
        <w:ind w:firstLine="3534" w:firstLineChars="1100"/>
        <w:rPr>
          <w:rFonts w:hint="eastAsia" w:ascii="宋体" w:hAnsi="宋体" w:cs="宋体"/>
          <w:b/>
          <w:color w:val="auto"/>
          <w:kern w:val="0"/>
          <w:sz w:val="32"/>
          <w:szCs w:val="32"/>
          <w:highlight w:val="none"/>
        </w:rPr>
      </w:pPr>
    </w:p>
    <w:p>
      <w:pPr>
        <w:snapToGrid w:val="0"/>
        <w:spacing w:line="360" w:lineRule="auto"/>
        <w:ind w:firstLine="3534" w:firstLineChars="1100"/>
        <w:rPr>
          <w:rFonts w:hint="eastAsia" w:ascii="宋体" w:hAnsi="宋体" w:cs="宋体"/>
          <w:b/>
          <w:color w:val="auto"/>
          <w:kern w:val="0"/>
          <w:sz w:val="32"/>
          <w:szCs w:val="32"/>
          <w:highlight w:val="none"/>
        </w:r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p>
    <w:p>
      <w:pPr>
        <w:widowControl/>
        <w:spacing w:line="360" w:lineRule="auto"/>
        <w:ind w:firstLine="120" w:firstLineChars="50"/>
        <w:jc w:val="left"/>
        <w:rPr>
          <w:rFonts w:ascii="宋体" w:hAnsi="宋体" w:cs="宋体"/>
          <w:color w:val="auto"/>
          <w:sz w:val="24"/>
          <w:highlight w:val="none"/>
        </w:rPr>
      </w:pPr>
      <w:bookmarkStart w:id="541"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1"/>
    <w:p>
      <w:pPr>
        <w:snapToGrid w:val="0"/>
        <w:spacing w:line="360" w:lineRule="auto"/>
        <w:rPr>
          <w:rFonts w:ascii="宋体" w:hAnsi="宋体" w:cs="宋体"/>
          <w:color w:val="auto"/>
          <w:kern w:val="0"/>
          <w:sz w:val="24"/>
          <w:highlight w:val="none"/>
        </w:rPr>
      </w:pPr>
    </w:p>
    <w:p>
      <w:pPr>
        <w:jc w:val="center"/>
        <w:rPr>
          <w:rFonts w:hint="eastAsia" w:ascii="宋体" w:hAnsi="宋体" w:cs="宋体"/>
          <w:b/>
          <w:color w:val="auto"/>
          <w:kern w:val="0"/>
          <w:sz w:val="32"/>
          <w:szCs w:val="32"/>
          <w:highlight w:val="none"/>
          <w:lang w:eastAsia="zh-CN"/>
        </w:rPr>
      </w:pPr>
    </w:p>
    <w:p>
      <w:pPr>
        <w:jc w:val="center"/>
        <w:rPr>
          <w:rFonts w:hint="eastAsia" w:ascii="宋体" w:hAnsi="宋体" w:cs="宋体"/>
          <w:b/>
          <w:color w:val="auto"/>
          <w:kern w:val="0"/>
          <w:sz w:val="32"/>
          <w:szCs w:val="32"/>
          <w:highlight w:val="none"/>
          <w:lang w:eastAsia="zh-CN"/>
        </w:rPr>
      </w:pPr>
    </w:p>
    <w:p>
      <w:pPr>
        <w:jc w:val="center"/>
        <w:rPr>
          <w:rFonts w:hint="eastAsia" w:ascii="宋体" w:hAnsi="宋体" w:cs="宋体"/>
          <w:b/>
          <w:color w:val="auto"/>
          <w:kern w:val="0"/>
          <w:sz w:val="32"/>
          <w:szCs w:val="32"/>
          <w:highlight w:val="none"/>
          <w:lang w:eastAsia="zh-CN"/>
        </w:rPr>
      </w:pPr>
    </w:p>
    <w:p>
      <w:pPr>
        <w:jc w:val="center"/>
        <w:rPr>
          <w:rFonts w:hint="eastAsia" w:ascii="宋体" w:hAnsi="宋体" w:cs="宋体"/>
          <w:b/>
          <w:color w:val="auto"/>
          <w:kern w:val="0"/>
          <w:sz w:val="32"/>
          <w:szCs w:val="32"/>
          <w:highlight w:val="none"/>
          <w:lang w:eastAsia="zh-CN"/>
        </w:rPr>
      </w:pPr>
    </w:p>
    <w:p>
      <w:pPr>
        <w:jc w:val="center"/>
        <w:rPr>
          <w:rFonts w:hint="eastAsia" w:ascii="宋体" w:hAnsi="宋体" w:cs="宋体"/>
          <w:b/>
          <w:color w:val="auto"/>
          <w:kern w:val="0"/>
          <w:sz w:val="32"/>
          <w:szCs w:val="32"/>
          <w:highlight w:val="none"/>
          <w:lang w:eastAsia="zh-CN"/>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四</w:t>
      </w:r>
      <w:r>
        <w:rPr>
          <w:rFonts w:hint="eastAsia" w:ascii="宋体" w:hAnsi="宋体" w:cs="宋体"/>
          <w:b/>
          <w:color w:val="auto"/>
          <w:kern w:val="0"/>
          <w:sz w:val="32"/>
          <w:szCs w:val="32"/>
          <w:highlight w:val="none"/>
        </w:rPr>
        <w:t>、符合性审查资料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pPr>
              <w:jc w:val="left"/>
              <w:rPr>
                <w:rFonts w:ascii="宋体" w:hAnsi="宋体" w:cs="宋体"/>
                <w:color w:val="auto"/>
                <w:sz w:val="24"/>
                <w:highlight w:val="none"/>
              </w:rPr>
            </w:pPr>
            <w:r>
              <w:rPr>
                <w:rFonts w:hint="eastAsia" w:ascii="宋体" w:hAnsi="宋体" w:cs="宋体"/>
                <w:color w:val="auto"/>
                <w:sz w:val="24"/>
                <w:highlight w:val="none"/>
              </w:rPr>
              <w:t>见投标文件</w:t>
            </w:r>
          </w:p>
          <w:p>
            <w:pPr>
              <w:jc w:val="left"/>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节能产品认证证书</w:t>
            </w:r>
            <w:r>
              <w:rPr>
                <w:rFonts w:hint="eastAsia" w:ascii="宋体" w:hAnsi="宋体" w:cs="宋体"/>
                <w:b/>
                <w:bCs/>
                <w:color w:val="auto"/>
                <w:sz w:val="24"/>
                <w:highlight w:val="none"/>
              </w:rPr>
              <w:t>（本项目拟采购的产品不属于政府强制采购的节能产品品目清单范围的，无需提供）</w:t>
            </w:r>
          </w:p>
        </w:tc>
        <w:tc>
          <w:tcPr>
            <w:tcW w:w="1418" w:type="dxa"/>
            <w:vAlign w:val="center"/>
          </w:tcPr>
          <w:p>
            <w:pPr>
              <w:jc w:val="left"/>
              <w:rPr>
                <w:rFonts w:ascii="宋体" w:hAnsi="宋体" w:cs="宋体"/>
                <w:color w:val="auto"/>
                <w:sz w:val="24"/>
                <w:highlight w:val="none"/>
              </w:rPr>
            </w:pPr>
            <w:r>
              <w:rPr>
                <w:rFonts w:hint="eastAsia" w:ascii="宋体" w:hAnsi="宋体" w:cs="宋体"/>
                <w:color w:val="auto"/>
                <w:sz w:val="24"/>
                <w:highlight w:val="none"/>
              </w:rPr>
              <w:t>见投标文件</w:t>
            </w:r>
          </w:p>
          <w:p>
            <w:pPr>
              <w:pStyle w:val="3"/>
              <w:jc w:val="left"/>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pPr>
              <w:jc w:val="left"/>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投标文件满足招标文件的其它</w:t>
            </w:r>
            <w:r>
              <w:rPr>
                <w:rFonts w:hint="eastAsia" w:ascii="宋体" w:hAnsi="宋体" w:cs="宋体"/>
                <w:color w:val="auto"/>
                <w:kern w:val="0"/>
                <w:sz w:val="24"/>
                <w:highlight w:val="none"/>
              </w:rPr>
              <w:t>实质性</w:t>
            </w:r>
            <w:r>
              <w:rPr>
                <w:rFonts w:hint="eastAsia" w:ascii="宋体" w:hAnsi="宋体" w:cs="宋体"/>
                <w:color w:val="auto"/>
                <w:sz w:val="24"/>
                <w:highlight w:val="none"/>
              </w:rPr>
              <w:t>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pPr>
              <w:jc w:val="left"/>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hint="eastAsia" w:ascii="宋体" w:hAnsi="宋体" w:cs="宋体"/>
          <w:b/>
          <w:color w:val="auto"/>
          <w:kern w:val="0"/>
          <w:sz w:val="32"/>
          <w:szCs w:val="32"/>
          <w:highlight w:val="none"/>
          <w:lang w:eastAsia="zh-CN"/>
        </w:rPr>
      </w:pPr>
    </w:p>
    <w:p>
      <w:pPr>
        <w:jc w:val="center"/>
        <w:rPr>
          <w:rFonts w:hint="eastAsia" w:ascii="宋体" w:hAnsi="宋体" w:cs="宋体"/>
          <w:b/>
          <w:color w:val="auto"/>
          <w:kern w:val="0"/>
          <w:sz w:val="32"/>
          <w:szCs w:val="32"/>
          <w:highlight w:val="none"/>
          <w:lang w:eastAsia="zh-CN"/>
        </w:rPr>
      </w:pPr>
    </w:p>
    <w:p>
      <w:pPr>
        <w:jc w:val="center"/>
        <w:rPr>
          <w:rFonts w:hint="eastAsia" w:ascii="宋体" w:hAnsi="宋体" w:cs="宋体"/>
          <w:b/>
          <w:color w:val="auto"/>
          <w:kern w:val="0"/>
          <w:sz w:val="32"/>
          <w:szCs w:val="32"/>
          <w:highlight w:val="none"/>
          <w:lang w:eastAsia="zh-CN"/>
        </w:rPr>
      </w:pPr>
    </w:p>
    <w:p>
      <w:pPr>
        <w:jc w:val="center"/>
        <w:rPr>
          <w:rFonts w:hint="eastAsia" w:ascii="宋体" w:hAnsi="宋体" w:cs="宋体"/>
          <w:b/>
          <w:color w:val="auto"/>
          <w:kern w:val="0"/>
          <w:sz w:val="32"/>
          <w:szCs w:val="32"/>
          <w:highlight w:val="none"/>
          <w:lang w:eastAsia="zh-CN"/>
        </w:rPr>
      </w:pPr>
    </w:p>
    <w:p>
      <w:pPr>
        <w:jc w:val="center"/>
        <w:rPr>
          <w:rFonts w:hint="eastAsia" w:ascii="宋体" w:hAnsi="宋体" w:cs="宋体"/>
          <w:b/>
          <w:color w:val="auto"/>
          <w:kern w:val="0"/>
          <w:sz w:val="32"/>
          <w:szCs w:val="32"/>
          <w:highlight w:val="none"/>
          <w:lang w:eastAsia="zh-CN"/>
        </w:rPr>
      </w:pPr>
    </w:p>
    <w:p>
      <w:pPr>
        <w:jc w:val="center"/>
        <w:rPr>
          <w:rFonts w:ascii="宋体" w:hAnsi="宋体" w:cs="宋体"/>
          <w:color w:val="auto"/>
          <w:highlight w:val="none"/>
        </w:rPr>
      </w:pPr>
      <w:r>
        <w:rPr>
          <w:rFonts w:hint="eastAsia" w:ascii="宋体" w:hAnsi="宋体" w:cs="宋体"/>
          <w:b/>
          <w:color w:val="auto"/>
          <w:kern w:val="0"/>
          <w:sz w:val="32"/>
          <w:szCs w:val="32"/>
          <w:highlight w:val="none"/>
          <w:lang w:eastAsia="zh-CN"/>
        </w:rPr>
        <w:t>五</w:t>
      </w:r>
      <w:r>
        <w:rPr>
          <w:rFonts w:hint="eastAsia" w:ascii="宋体" w:hAnsi="宋体" w:cs="宋体"/>
          <w:b/>
          <w:color w:val="auto"/>
          <w:kern w:val="0"/>
          <w:sz w:val="32"/>
          <w:szCs w:val="32"/>
          <w:highlight w:val="none"/>
        </w:rPr>
        <w:t>、评标标准相应的商务技术资料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pStyle w:val="23"/>
        <w:rPr>
          <w:rFonts w:hint="default"/>
          <w:color w:val="auto"/>
          <w:highlight w:val="none"/>
          <w:lang w:val="en-US" w:eastAsia="zh-CN"/>
        </w:rPr>
      </w:pPr>
    </w:p>
    <w:p>
      <w:pPr>
        <w:jc w:val="center"/>
        <w:rPr>
          <w:rFonts w:ascii="宋体" w:hAnsi="宋体" w:cs="宋体"/>
          <w:b/>
          <w:color w:val="auto"/>
          <w:kern w:val="0"/>
          <w:sz w:val="32"/>
          <w:szCs w:val="32"/>
          <w:highlight w:val="none"/>
        </w:rPr>
      </w:pPr>
    </w:p>
    <w:p>
      <w:pPr>
        <w:outlineLvl w:val="9"/>
        <w:rPr>
          <w:color w:val="auto"/>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六</w:t>
      </w:r>
      <w:r>
        <w:rPr>
          <w:rFonts w:hint="eastAsia" w:ascii="宋体" w:hAnsi="宋体" w:cs="宋体"/>
          <w:b/>
          <w:color w:val="auto"/>
          <w:kern w:val="0"/>
          <w:sz w:val="32"/>
          <w:szCs w:val="32"/>
          <w:highlight w:val="none"/>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型号</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七</w:t>
      </w:r>
      <w:r>
        <w:rPr>
          <w:rFonts w:hint="eastAsia" w:ascii="宋体" w:hAnsi="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hint="eastAsia" w:ascii="宋体" w:hAnsi="宋体" w:cs="宋体"/>
          <w:b/>
          <w:bCs/>
          <w:color w:val="auto"/>
          <w:sz w:val="32"/>
          <w:szCs w:val="32"/>
          <w:highlight w:val="none"/>
        </w:rPr>
      </w:pPr>
    </w:p>
    <w:p>
      <w:pPr>
        <w:spacing w:line="360" w:lineRule="auto"/>
        <w:ind w:firstLine="1911" w:firstLineChars="595"/>
        <w:rPr>
          <w:rFonts w:hint="eastAsia" w:ascii="宋体" w:hAnsi="宋体" w:cs="宋体"/>
          <w:b/>
          <w:bCs/>
          <w:color w:val="auto"/>
          <w:sz w:val="32"/>
          <w:szCs w:val="32"/>
          <w:highlight w:val="none"/>
          <w:lang w:eastAsia="zh-CN"/>
        </w:rPr>
      </w:pPr>
    </w:p>
    <w:p>
      <w:pPr>
        <w:spacing w:line="360" w:lineRule="auto"/>
        <w:ind w:firstLine="1911" w:firstLineChars="595"/>
        <w:rPr>
          <w:rFonts w:hint="eastAsia" w:ascii="宋体" w:hAnsi="宋体" w:cs="宋体"/>
          <w:b/>
          <w:bCs/>
          <w:color w:val="auto"/>
          <w:sz w:val="32"/>
          <w:szCs w:val="32"/>
          <w:highlight w:val="none"/>
          <w:lang w:eastAsia="zh-CN"/>
        </w:rPr>
      </w:pPr>
    </w:p>
    <w:p>
      <w:pPr>
        <w:spacing w:line="360" w:lineRule="auto"/>
        <w:ind w:firstLine="1911" w:firstLineChars="595"/>
        <w:rPr>
          <w:rFonts w:hint="eastAsia" w:ascii="宋体" w:hAnsi="宋体" w:cs="宋体"/>
          <w:b/>
          <w:bCs/>
          <w:color w:val="auto"/>
          <w:sz w:val="32"/>
          <w:szCs w:val="32"/>
          <w:highlight w:val="none"/>
          <w:lang w:eastAsia="zh-CN"/>
        </w:rPr>
      </w:pPr>
    </w:p>
    <w:p>
      <w:pPr>
        <w:spacing w:line="360" w:lineRule="auto"/>
        <w:ind w:firstLine="1911" w:firstLineChars="595"/>
        <w:rPr>
          <w:rFonts w:hint="eastAsia" w:ascii="宋体" w:hAnsi="宋体" w:cs="宋体"/>
          <w:b/>
          <w:bCs/>
          <w:color w:val="auto"/>
          <w:sz w:val="32"/>
          <w:szCs w:val="32"/>
          <w:highlight w:val="none"/>
          <w:lang w:eastAsia="zh-CN"/>
        </w:rPr>
      </w:pPr>
    </w:p>
    <w:p>
      <w:pPr>
        <w:spacing w:line="360" w:lineRule="auto"/>
        <w:ind w:firstLine="1911" w:firstLineChars="595"/>
        <w:rPr>
          <w:rFonts w:hint="eastAsia" w:ascii="宋体" w:hAnsi="宋体" w:cs="宋体"/>
          <w:b/>
          <w:bCs/>
          <w:color w:val="auto"/>
          <w:sz w:val="32"/>
          <w:szCs w:val="32"/>
          <w:highlight w:val="none"/>
          <w:lang w:eastAsia="zh-CN"/>
        </w:rPr>
      </w:pPr>
    </w:p>
    <w:p>
      <w:pPr>
        <w:spacing w:line="360" w:lineRule="auto"/>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w:t>
      </w:r>
    </w:p>
    <w:p>
      <w:pPr>
        <w:spacing w:line="360" w:lineRule="auto"/>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杭州市西湖区教育装备保障服务中心</w:t>
      </w:r>
      <w:r>
        <w:rPr>
          <w:rFonts w:hint="eastAsia" w:ascii="宋体" w:hAnsi="宋体" w:cs="宋体"/>
          <w:color w:val="auto"/>
          <w:sz w:val="24"/>
          <w:highlight w:val="none"/>
        </w:rPr>
        <w:t>、杭州市西湖区政府采购中心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9"/>
        <w:rPr>
          <w:rFonts w:ascii="宋体" w:hAnsi="宋体" w:cs="宋体"/>
          <w:b/>
          <w:color w:val="auto"/>
          <w:kern w:val="0"/>
          <w:sz w:val="36"/>
          <w:szCs w:val="36"/>
          <w:highlight w:val="none"/>
        </w:rPr>
      </w:pPr>
    </w:p>
    <w:p>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中小企业声明函</w:t>
      </w:r>
      <w:r>
        <w:rPr>
          <w:rFonts w:hint="eastAsia" w:ascii="宋体" w:hAnsi="宋体" w:cs="宋体"/>
          <w:color w:val="auto"/>
          <w:sz w:val="24"/>
          <w:highlight w:val="none"/>
        </w:rPr>
        <w:t>………………………………………………………………（页码）</w:t>
      </w:r>
    </w:p>
    <w:p>
      <w:pPr>
        <w:pStyle w:val="25"/>
        <w:numPr>
          <w:ilvl w:val="0"/>
          <w:numId w:val="0"/>
        </w:numPr>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1"/>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杭州市西湖区教育装备保障服务中心</w:t>
      </w:r>
      <w:r>
        <w:rPr>
          <w:rFonts w:hint="eastAsia" w:ascii="宋体" w:hAnsi="宋体" w:cs="宋体"/>
          <w:color w:val="auto"/>
          <w:sz w:val="24"/>
          <w:highlight w:val="none"/>
        </w:rPr>
        <w:t>、杭州市西湖区政府采购中心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杭州市西湖区教育系统2024年激光投影机及一体化电子白板采购项目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XHZFCG-2024-G-22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61"/>
        <w:gridCol w:w="1099"/>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1"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099"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161" w:type="dxa"/>
            <w:vAlign w:val="center"/>
          </w:tcPr>
          <w:p>
            <w:pPr>
              <w:jc w:val="center"/>
              <w:rPr>
                <w:rFonts w:ascii="宋体" w:hAnsi="宋体" w:cs="宋体"/>
                <w:color w:val="auto"/>
                <w:sz w:val="24"/>
                <w:highlight w:val="none"/>
              </w:rPr>
            </w:pPr>
            <w:r>
              <w:rPr>
                <w:rFonts w:hint="eastAsia" w:ascii="宋体" w:hAnsi="宋体" w:cs="宋体"/>
                <w:sz w:val="24"/>
                <w:highlight w:val="none"/>
              </w:rPr>
              <w:t>激光投影机</w:t>
            </w:r>
          </w:p>
        </w:tc>
        <w:tc>
          <w:tcPr>
            <w:tcW w:w="1099"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default" w:ascii="宋体" w:hAnsi="宋体" w:cs="宋体"/>
                <w:color w:val="auto"/>
                <w:sz w:val="24"/>
                <w:highlight w:val="none"/>
                <w:lang w:val="en-US"/>
              </w:rPr>
              <w:t>15</w:t>
            </w:r>
            <w:r>
              <w:rPr>
                <w:rFonts w:hint="eastAsia" w:ascii="宋体" w:hAnsi="宋体" w:cs="宋体"/>
                <w:color w:val="auto"/>
                <w:sz w:val="24"/>
                <w:highlight w:val="none"/>
                <w:lang w:val="en-US" w:eastAsia="zh-CN"/>
              </w:rPr>
              <w:t>3</w:t>
            </w: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161"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配套电子白板（默认配一块书写绿板和推拉板）</w:t>
            </w:r>
          </w:p>
        </w:tc>
        <w:tc>
          <w:tcPr>
            <w:tcW w:w="1099"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136</w:t>
            </w: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default" w:ascii="宋体" w:hAnsi="宋体" w:cs="宋体"/>
                <w:color w:val="auto"/>
                <w:sz w:val="24"/>
                <w:highlight w:val="none"/>
                <w:lang w:val="en-US"/>
              </w:rPr>
              <w:t>3</w:t>
            </w:r>
          </w:p>
        </w:tc>
        <w:tc>
          <w:tcPr>
            <w:tcW w:w="2161" w:type="dxa"/>
            <w:vAlign w:val="center"/>
          </w:tcPr>
          <w:p>
            <w:pPr>
              <w:snapToGrid w:val="0"/>
              <w:spacing w:line="360" w:lineRule="auto"/>
              <w:jc w:val="center"/>
              <w:rPr>
                <w:rFonts w:ascii="宋体" w:hAnsi="宋体" w:cs="宋体"/>
                <w:color w:val="auto"/>
                <w:sz w:val="24"/>
                <w:highlight w:val="yellow"/>
              </w:rPr>
            </w:pPr>
          </w:p>
        </w:tc>
        <w:tc>
          <w:tcPr>
            <w:tcW w:w="1099"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hint="default" w:ascii="宋体" w:hAnsi="宋体" w:cs="宋体"/>
                <w:color w:val="auto"/>
                <w:sz w:val="24"/>
                <w:highlight w:val="yellow"/>
                <w:lang w:val="en-US"/>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2161" w:type="dxa"/>
            <w:vAlign w:val="center"/>
          </w:tcPr>
          <w:p>
            <w:pPr>
              <w:snapToGrid w:val="0"/>
              <w:spacing w:line="360" w:lineRule="auto"/>
              <w:jc w:val="center"/>
              <w:rPr>
                <w:rFonts w:ascii="宋体" w:hAnsi="宋体" w:cs="宋体"/>
                <w:color w:val="auto"/>
                <w:sz w:val="24"/>
                <w:highlight w:val="none"/>
              </w:rPr>
            </w:pPr>
          </w:p>
        </w:tc>
        <w:tc>
          <w:tcPr>
            <w:tcW w:w="1099"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2161" w:type="dxa"/>
            <w:vAlign w:val="center"/>
          </w:tcPr>
          <w:p>
            <w:pPr>
              <w:snapToGrid w:val="0"/>
              <w:spacing w:line="360" w:lineRule="auto"/>
              <w:jc w:val="center"/>
              <w:rPr>
                <w:rFonts w:ascii="宋体" w:hAnsi="宋体" w:cs="宋体"/>
                <w:color w:val="auto"/>
                <w:sz w:val="24"/>
                <w:highlight w:val="none"/>
              </w:rPr>
            </w:pPr>
          </w:p>
        </w:tc>
        <w:tc>
          <w:tcPr>
            <w:tcW w:w="1099"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lang w:eastAsia="zh-CN"/>
              </w:rPr>
              <w:t>是否为中小企业</w:t>
            </w:r>
          </w:p>
        </w:tc>
        <w:tc>
          <w:tcPr>
            <w:tcW w:w="7655" w:type="dxa"/>
            <w:gridSpan w:val="4"/>
            <w:vAlign w:val="center"/>
          </w:tcPr>
          <w:p>
            <w:pPr>
              <w:spacing w:line="360" w:lineRule="auto"/>
              <w:jc w:val="center"/>
              <w:rPr>
                <w:rFonts w:ascii="宋体" w:hAnsi="宋体" w:cs="宋体"/>
                <w:color w:val="auto"/>
                <w:sz w:val="24"/>
                <w:highlight w:val="none"/>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是</w:t>
            </w:r>
            <w:r>
              <w:rPr>
                <w:rFonts w:hint="default" w:ascii="宋体" w:hAnsi="宋体" w:cs="宋体"/>
                <w:color w:val="auto"/>
                <w:kern w:val="0"/>
                <w:sz w:val="24"/>
                <w:lang w:val="en-US" w:eastAsia="zh-CN"/>
              </w:rPr>
              <w:t xml:space="preserve">      </w:t>
            </w: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否</w:t>
            </w: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highlight w:val="none"/>
          <w:lang w:val="zh-CN"/>
        </w:rPr>
        <w:t>2、有关本项目实施所涉及的一切费用均计入报价。总价不为零，报价明细表中部分产品、服务单价为零的，视作已包含在总价中。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pacing w:line="360" w:lineRule="auto"/>
        <w:ind w:left="4620" w:leftChars="2200"/>
        <w:rPr>
          <w:rFonts w:hint="eastAsia" w:ascii="宋体" w:hAnsi="宋体" w:cs="宋体"/>
          <w:color w:val="auto"/>
          <w:kern w:val="0"/>
          <w:sz w:val="24"/>
          <w:highlight w:val="none"/>
          <w:lang w:val="en-US" w:eastAsia="zh-CN"/>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autoSpaceDE w:val="0"/>
        <w:autoSpaceDN w:val="0"/>
        <w:jc w:val="center"/>
        <w:rPr>
          <w:rFonts w:ascii="宋体" w:hAnsi="宋体" w:cs="宋体"/>
          <w:b/>
          <w:bCs/>
          <w:color w:val="auto"/>
          <w:sz w:val="32"/>
          <w:szCs w:val="32"/>
          <w:highlight w:val="none"/>
        </w:rPr>
      </w:pPr>
      <w:bookmarkStart w:id="542" w:name="_Toc465665161"/>
      <w:r>
        <w:rPr>
          <w:rFonts w:hint="eastAsia" w:ascii="宋体" w:hAnsi="宋体" w:cs="宋体"/>
          <w:b/>
          <w:color w:val="auto"/>
          <w:spacing w:val="6"/>
          <w:sz w:val="32"/>
          <w:szCs w:val="32"/>
          <w:highlight w:val="none"/>
          <w:lang w:eastAsia="zh-CN"/>
        </w:rPr>
        <w:t>二、</w:t>
      </w:r>
      <w:r>
        <w:rPr>
          <w:rFonts w:hint="eastAsia" w:ascii="宋体" w:hAnsi="宋体" w:cs="宋体"/>
          <w:b/>
          <w:color w:val="auto"/>
          <w:sz w:val="32"/>
          <w:szCs w:val="32"/>
          <w:highlight w:val="none"/>
        </w:rPr>
        <w:t>中小企业声明函</w:t>
      </w:r>
    </w:p>
    <w:p>
      <w:pPr>
        <w:spacing w:line="360" w:lineRule="auto"/>
        <w:jc w:val="center"/>
        <w:rPr>
          <w:rFonts w:ascii="宋体" w:hAnsi="宋体" w:cs="宋体"/>
          <w:color w:val="auto"/>
          <w:sz w:val="24"/>
          <w:highlight w:val="none"/>
          <w:u w:val="single"/>
        </w:rPr>
      </w:pP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hint="eastAsia" w:ascii="宋体" w:hAnsi="宋体" w:cs="宋体"/>
          <w:color w:val="auto"/>
          <w:highlight w:val="none"/>
        </w:rPr>
      </w:pPr>
    </w:p>
    <w:p>
      <w:pPr>
        <w:outlineLvl w:val="9"/>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43" w:name="OLE_LINK13"/>
      <w:bookmarkStart w:id="544" w:name="OLE_LINK14"/>
      <w:r>
        <w:rPr>
          <w:rFonts w:hint="eastAsia" w:ascii="宋体" w:hAnsi="宋体" w:cs="宋体"/>
          <w:b/>
          <w:color w:val="auto"/>
          <w:spacing w:val="6"/>
          <w:sz w:val="32"/>
          <w:szCs w:val="32"/>
          <w:highlight w:val="none"/>
        </w:rPr>
        <w:t>残疾人福利性单位声明函</w:t>
      </w:r>
    </w:p>
    <w:bookmarkEnd w:id="543"/>
    <w:bookmarkEnd w:id="544"/>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杭州市西湖区教育装备保障服务中</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杭州市西湖区教育系统2024年激光投影机及一体化电子白板采购项目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附件4：业务专用章使用说明函</w:t>
      </w:r>
    </w:p>
    <w:p>
      <w:pPr>
        <w:outlineLvl w:val="9"/>
        <w:rPr>
          <w:rFonts w:hint="eastAsia"/>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杭州市西湖区教育装备保障服务中心</w:t>
      </w:r>
      <w:r>
        <w:rPr>
          <w:rFonts w:hint="eastAsia" w:ascii="宋体" w:hAnsi="宋体" w:cs="宋体"/>
          <w:color w:val="auto"/>
          <w:sz w:val="24"/>
          <w:highlight w:val="none"/>
          <w:u w:val="single"/>
        </w:rPr>
        <w:t>、杭州市西湖区政府采购中心</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杭州市西湖区教育系统2024年激光投影机及一体化电子白板采购项目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XHZFCG-2024-G-22</w:t>
      </w:r>
      <w:r>
        <w:rPr>
          <w:rFonts w:hint="eastAsia" w:ascii="宋体" w:hAnsi="宋体" w:eastAsia="宋体" w:cs="宋体"/>
          <w:color w:val="auto"/>
          <w:sz w:val="24"/>
          <w:highlight w:val="none"/>
          <w:lang w:eastAsia="zh-CN"/>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杭州市西湖区教育系统2024年激光投影机及一体化电子白板采购项目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XHZFCG-2024-G-22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545" w:name="_Hlk101134295"/>
      <w:r>
        <w:rPr>
          <w:rFonts w:hint="eastAsia" w:ascii="宋体" w:hAnsi="宋体" w:cs="宋体"/>
          <w:color w:val="auto"/>
          <w:kern w:val="0"/>
          <w:sz w:val="24"/>
          <w:highlight w:val="none"/>
          <w:lang w:val="zh-CN"/>
        </w:rPr>
        <w:t>（联合体成员1）承担的工作和义务为：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5"/>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（未预留份额专门面向中小企业采购的采购项目，以及预留份额中的非预留部分采购包，接受联合体投标的，联合协议约定小微企业的合同份额占到合同总金额30%以上的，对联合体报价给予</w:t>
      </w:r>
      <w:r>
        <w:rPr>
          <w:rFonts w:hint="default" w:ascii="宋体" w:hAnsi="宋体" w:cs="宋体"/>
          <w:b/>
          <w:color w:val="auto"/>
          <w:kern w:val="0"/>
          <w:sz w:val="24"/>
          <w:highlight w:val="none"/>
          <w:lang w:val="en-US"/>
        </w:rPr>
        <w:t>6</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outlineLvl w:val="9"/>
        <w:rPr>
          <w:rFonts w:hint="eastAsia" w:ascii="宋体" w:hAnsi="宋体" w:cs="宋体"/>
          <w:color w:val="auto"/>
          <w:sz w:val="24"/>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jc w:val="left"/>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杭州市西湖区教育系统2024年激光投影机及一体化电子白板采购项目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XHZFCG-2024-G-22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u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default" w:ascii="宋体" w:hAnsi="宋体" w:cs="宋体"/>
          <w:b/>
          <w:color w:val="auto"/>
          <w:kern w:val="0"/>
          <w:sz w:val="24"/>
          <w:highlight w:val="none"/>
          <w:lang w:val="en-US"/>
        </w:rPr>
        <w:t>6</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4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46"/>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bookmarkEnd w:id="542"/>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outlineLvl w:val="9"/>
        <w:rPr>
          <w:rFonts w:hint="eastAsia" w:ascii="宋体" w:hAnsi="宋体" w:cs="宋体"/>
          <w:b/>
          <w:color w:val="auto"/>
          <w:kern w:val="0"/>
          <w:sz w:val="44"/>
          <w:szCs w:val="44"/>
        </w:rPr>
      </w:pPr>
    </w:p>
    <w:p>
      <w:pPr>
        <w:snapToGrid w:val="0"/>
        <w:spacing w:line="360" w:lineRule="auto"/>
        <w:outlineLvl w:val="9"/>
        <w:rPr>
          <w:rFonts w:hint="eastAsia" w:ascii="宋体" w:hAnsi="宋体" w:cs="宋体"/>
          <w:b/>
          <w:color w:val="auto"/>
          <w:kern w:val="0"/>
          <w:sz w:val="44"/>
          <w:szCs w:val="44"/>
        </w:rPr>
      </w:pPr>
    </w:p>
    <w:p>
      <w:pPr>
        <w:snapToGrid w:val="0"/>
        <w:spacing w:line="360" w:lineRule="auto"/>
        <w:outlineLvl w:val="9"/>
        <w:rPr>
          <w:rFonts w:hint="eastAsia" w:ascii="宋体" w:hAnsi="宋体" w:cs="宋体"/>
          <w:b/>
          <w:color w:val="auto"/>
          <w:kern w:val="0"/>
          <w:sz w:val="44"/>
          <w:szCs w:val="44"/>
        </w:rPr>
      </w:pPr>
    </w:p>
    <w:p>
      <w:pPr>
        <w:snapToGrid w:val="0"/>
        <w:spacing w:line="360" w:lineRule="auto"/>
        <w:outlineLvl w:val="9"/>
        <w:rPr>
          <w:rFonts w:hint="eastAsia" w:ascii="宋体" w:hAnsi="宋体" w:cs="宋体"/>
          <w:b/>
          <w:color w:val="auto"/>
          <w:kern w:val="0"/>
          <w:sz w:val="44"/>
          <w:szCs w:val="44"/>
        </w:rPr>
      </w:pPr>
    </w:p>
    <w:p>
      <w:pPr>
        <w:snapToGrid w:val="0"/>
        <w:spacing w:line="360" w:lineRule="auto"/>
        <w:outlineLvl w:val="9"/>
        <w:rPr>
          <w:rFonts w:hint="eastAsia" w:ascii="宋体" w:hAnsi="宋体" w:cs="宋体"/>
          <w:b/>
          <w:color w:val="auto"/>
          <w:kern w:val="0"/>
          <w:sz w:val="44"/>
          <w:szCs w:val="44"/>
        </w:rPr>
      </w:pPr>
    </w:p>
    <w:p>
      <w:pPr>
        <w:snapToGrid w:val="0"/>
        <w:spacing w:line="360" w:lineRule="auto"/>
        <w:outlineLvl w:val="9"/>
        <w:rPr>
          <w:rFonts w:hint="eastAsia" w:ascii="宋体" w:hAnsi="宋体" w:cs="宋体"/>
          <w:b/>
          <w:color w:val="auto"/>
          <w:kern w:val="0"/>
          <w:sz w:val="44"/>
          <w:szCs w:val="44"/>
        </w:rPr>
      </w:pPr>
    </w:p>
    <w:p>
      <w:pPr>
        <w:snapToGrid w:val="0"/>
        <w:spacing w:line="360" w:lineRule="auto"/>
        <w:outlineLvl w:val="9"/>
        <w:rPr>
          <w:rFonts w:hint="eastAsia" w:ascii="宋体" w:hAnsi="宋体" w:cs="宋体"/>
          <w:b/>
          <w:color w:val="auto"/>
          <w:kern w:val="0"/>
          <w:sz w:val="44"/>
          <w:szCs w:val="44"/>
        </w:rPr>
      </w:pPr>
    </w:p>
    <w:p>
      <w:pPr>
        <w:snapToGrid w:val="0"/>
        <w:spacing w:line="360" w:lineRule="auto"/>
        <w:outlineLvl w:val="9"/>
        <w:rPr>
          <w:rFonts w:hint="eastAsia" w:ascii="宋体" w:hAnsi="宋体" w:cs="宋体"/>
          <w:b/>
          <w:color w:val="auto"/>
          <w:kern w:val="0"/>
          <w:sz w:val="44"/>
          <w:szCs w:val="44"/>
        </w:rPr>
      </w:pPr>
    </w:p>
    <w:p>
      <w:pPr>
        <w:snapToGrid w:val="0"/>
        <w:spacing w:line="360" w:lineRule="auto"/>
        <w:outlineLvl w:val="9"/>
        <w:rPr>
          <w:rFonts w:hint="eastAsia" w:ascii="宋体" w:hAnsi="宋体" w:cs="宋体"/>
          <w:b/>
          <w:color w:val="auto"/>
          <w:kern w:val="0"/>
          <w:sz w:val="44"/>
          <w:szCs w:val="44"/>
        </w:rPr>
      </w:pPr>
    </w:p>
    <w:p>
      <w:pPr>
        <w:snapToGrid w:val="0"/>
        <w:spacing w:line="360" w:lineRule="auto"/>
        <w:outlineLvl w:val="9"/>
        <w:rPr>
          <w:rFonts w:hint="eastAsia" w:ascii="宋体" w:hAnsi="宋体" w:cs="宋体"/>
          <w:b/>
          <w:color w:val="auto"/>
          <w:kern w:val="0"/>
          <w:sz w:val="44"/>
          <w:szCs w:val="44"/>
        </w:rPr>
      </w:pPr>
    </w:p>
    <w:p>
      <w:pPr>
        <w:snapToGrid w:val="0"/>
        <w:spacing w:line="360" w:lineRule="auto"/>
        <w:outlineLvl w:val="9"/>
        <w:rPr>
          <w:rFonts w:hint="eastAsia" w:ascii="宋体" w:hAnsi="宋体" w:cs="宋体"/>
          <w:b/>
          <w:color w:val="auto"/>
          <w:kern w:val="0"/>
          <w:sz w:val="44"/>
          <w:szCs w:val="44"/>
        </w:rPr>
      </w:pPr>
    </w:p>
    <w:p>
      <w:pPr>
        <w:snapToGrid w:val="0"/>
        <w:spacing w:line="360" w:lineRule="auto"/>
        <w:outlineLvl w:val="9"/>
        <w:rPr>
          <w:rFonts w:hint="eastAsia" w:ascii="宋体" w:hAnsi="宋体" w:cs="宋体"/>
          <w:b/>
          <w:color w:val="auto"/>
          <w:kern w:val="0"/>
          <w:sz w:val="44"/>
          <w:szCs w:val="44"/>
        </w:rPr>
      </w:pPr>
    </w:p>
    <w:p>
      <w:pPr>
        <w:snapToGrid w:val="0"/>
        <w:spacing w:line="360" w:lineRule="auto"/>
        <w:outlineLvl w:val="9"/>
        <w:rPr>
          <w:rFonts w:hint="eastAsia" w:ascii="宋体" w:hAnsi="宋体" w:cs="宋体"/>
          <w:b/>
          <w:color w:val="auto"/>
          <w:kern w:val="0"/>
          <w:sz w:val="44"/>
          <w:szCs w:val="44"/>
        </w:rPr>
      </w:pPr>
    </w:p>
    <w:p>
      <w:pPr>
        <w:snapToGrid w:val="0"/>
        <w:spacing w:line="360" w:lineRule="auto"/>
        <w:outlineLvl w:val="9"/>
        <w:rPr>
          <w:rFonts w:hint="eastAsia" w:ascii="宋体" w:hAnsi="宋体" w:cs="宋体"/>
          <w:b/>
          <w:color w:val="auto"/>
          <w:kern w:val="0"/>
          <w:sz w:val="44"/>
          <w:szCs w:val="44"/>
        </w:rPr>
      </w:pPr>
    </w:p>
    <w:p>
      <w:pPr>
        <w:snapToGrid w:val="0"/>
        <w:spacing w:line="360" w:lineRule="auto"/>
        <w:outlineLvl w:val="9"/>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pPr>
        <w:spacing w:line="360" w:lineRule="auto"/>
        <w:ind w:left="0" w:leftChars="0" w:firstLine="480" w:firstLineChars="200"/>
        <w:jc w:val="left"/>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杭州市西湖区教育装备保障服务中心</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的</w:t>
      </w:r>
      <w:r>
        <w:rPr>
          <w:rFonts w:hint="eastAsia" w:ascii="宋体" w:hAnsi="宋体" w:eastAsia="宋体" w:cs="宋体"/>
          <w:color w:val="auto"/>
          <w:sz w:val="24"/>
          <w:u w:val="single"/>
          <w:lang w:val="en-US" w:eastAsia="zh-CN"/>
        </w:rPr>
        <w:t xml:space="preserve"> </w:t>
      </w:r>
      <w:r>
        <w:rPr>
          <w:rFonts w:hint="eastAsia" w:hAnsi="宋体" w:cs="宋体"/>
          <w:bCs/>
          <w:snapToGrid/>
          <w:color w:val="auto"/>
          <w:kern w:val="2"/>
          <w:sz w:val="24"/>
          <w:szCs w:val="24"/>
          <w:highlight w:val="none"/>
          <w:u w:val="single"/>
          <w:lang w:eastAsia="zh-CN"/>
        </w:rPr>
        <w:t>杭州市西湖区教育系统2024年激光投影机及一体化电子白板采购项目</w:t>
      </w:r>
      <w:r>
        <w:rPr>
          <w:rFonts w:hint="eastAsia" w:ascii="宋体" w:hAnsi="宋体" w:cs="宋体"/>
          <w:color w:val="auto"/>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eastAsia="宋体" w:cs="宋体"/>
          <w:sz w:val="24"/>
          <w:u w:val="single"/>
          <w:lang w:eastAsia="zh-CN"/>
        </w:rPr>
        <w:t>杭州市西湖区教育系统2024年激光投影机及一体化电子白板采购项目</w:t>
      </w:r>
      <w:r>
        <w:rPr>
          <w:rFonts w:hint="eastAsia" w:ascii="宋体" w:hAnsi="宋体" w:cs="宋体"/>
          <w:color w:val="auto"/>
          <w:sz w:val="24"/>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highlight w:val="none"/>
          <w:u w:val="single"/>
        </w:rPr>
        <w:t>（标的名称）</w:t>
      </w:r>
      <w:r>
        <w:rPr>
          <w:rFonts w:hint="eastAsia" w:ascii="宋体" w:hAnsi="宋体" w:cs="宋体"/>
          <w:color w:val="auto"/>
          <w:sz w:val="24"/>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0" w:firstLineChars="200"/>
        <w:rPr>
          <w:rFonts w:hint="eastAsia" w:ascii="宋体" w:hAnsi="宋体" w:cs="宋体"/>
          <w:color w:val="auto"/>
          <w:sz w:val="24"/>
          <w:highlight w:val="none"/>
        </w:rPr>
      </w:pPr>
    </w:p>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auto"/>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47" w:name="_Toc164085800"/>
    <w:bookmarkStart w:id="548" w:name="_Toc91899912"/>
    <w:bookmarkStart w:id="549" w:name="_Toc36110187"/>
    <w:bookmarkStart w:id="550" w:name="_Toc131845147"/>
    <w:r>
      <w:rPr>
        <w:rFonts w:hint="eastAsia" w:ascii="仿宋_GB2312" w:eastAsia="仿宋_GB2312"/>
        <w:kern w:val="0"/>
        <w:szCs w:val="21"/>
      </w:rPr>
      <w:t xml:space="preserve"> 页</w:t>
    </w:r>
    <w:bookmarkEnd w:id="547"/>
    <w:bookmarkEnd w:id="548"/>
    <w:bookmarkEnd w:id="549"/>
    <w:bookmarkEnd w:id="55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4"/>
      </w:pBdr>
      <w:jc w:val="right"/>
      <w:rPr>
        <w:rFonts w:hint="eastAsia" w:ascii="仿宋_GB2312" w:eastAsia="宋体"/>
        <w:b w:val="0"/>
        <w:i/>
        <w:sz w:val="18"/>
        <w:u w:val="single"/>
        <w:lang w:val="en-US" w:eastAsia="zh-CN"/>
      </w:rPr>
    </w:pPr>
    <w:r>
      <w:t></w:t>
    </w:r>
    <w:r>
      <w:rPr>
        <w:rFonts w:hint="eastAsia"/>
      </w:rPr>
      <w:t xml:space="preserve">         </w:t>
    </w:r>
    <w:r>
      <w:rPr>
        <w:rFonts w:hint="eastAsia" w:ascii="宋体" w:hAnsi="宋体" w:eastAsia="宋体" w:cs="宋体"/>
        <w:sz w:val="21"/>
        <w:szCs w:val="21"/>
        <w:lang w:val="en-US" w:eastAsia="zh-CN"/>
      </w:rPr>
      <w:t>西湖区</w:t>
    </w:r>
    <w:r>
      <w:rPr>
        <w:rFonts w:hint="eastAsia" w:ascii="宋体" w:hAnsi="宋体" w:eastAsia="宋体" w:cs="宋体"/>
        <w:sz w:val="21"/>
        <w:szCs w:val="21"/>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西湖区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宋体"/>
        <w:b/>
        <w:i/>
        <w:u w:val="single"/>
        <w:lang w:eastAsia="zh-CN"/>
      </w:rPr>
    </w:pPr>
    <w:r>
      <w:t></w:t>
    </w:r>
    <w:r>
      <w:rPr>
        <w:rFonts w:hint="eastAsia"/>
      </w:rPr>
      <w:t xml:space="preserve">                                               </w:t>
    </w:r>
    <w:r>
      <w:rPr>
        <w:rFonts w:hint="eastAsia"/>
        <w:lang w:eastAsia="zh-CN"/>
      </w:rPr>
      <w:t>西湖区政府采购公开招标文件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r>
      <w:rPr>
        <w:rFonts w:hint="eastAsia"/>
      </w:rPr>
      <w:t xml:space="preserve">       </w:t>
    </w:r>
  </w:p>
  <w:p>
    <w:pPr>
      <w:pStyle w:val="41"/>
      <w:rPr>
        <w:rFonts w:hint="eastAsia" w:eastAsia="宋体"/>
        <w:lang w:eastAsia="zh-CN"/>
      </w:rPr>
    </w:pPr>
    <w:r>
      <w:rPr>
        <w:rFonts w:hint="eastAsia"/>
      </w:rPr>
      <w:t xml:space="preserve">                                                                  </w:t>
    </w:r>
    <w:r>
      <w:rPr>
        <w:rFonts w:hint="eastAsia"/>
        <w:lang w:eastAsia="zh-CN"/>
      </w:rPr>
      <w:t>西湖区政府采购公开招标文件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宋体"/>
        <w:b/>
        <w:i/>
        <w:u w:val="single"/>
        <w:lang w:eastAsia="zh-CN"/>
      </w:rPr>
    </w:pPr>
    <w:r>
      <w:rPr>
        <w:rFonts w:hint="eastAsia"/>
      </w:rPr>
      <w:t xml:space="preserve">                                  </w:t>
    </w:r>
    <w:r>
      <w:rPr>
        <w:rFonts w:hint="eastAsia"/>
        <w:lang w:eastAsia="zh-CN"/>
      </w:rPr>
      <w:t>西湖区政府采购公开招标文件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eastAsia="宋体"/>
        <w:lang w:eastAsia="zh-CN"/>
      </w:rPr>
    </w:pPr>
    <w:r>
      <w:rPr>
        <w:rFonts w:hint="eastAsia"/>
      </w:rPr>
      <w:t xml:space="preserve">                                                                                                        </w:t>
    </w:r>
    <w:r>
      <w:rPr>
        <w:rFonts w:hint="eastAsia"/>
        <w:lang w:eastAsia="zh-CN"/>
      </w:rPr>
      <w:t>西湖区政府采购公开招标文件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宋体"/>
        <w:b/>
        <w:i/>
        <w:iCs/>
        <w:u w:val="single"/>
        <w:lang w:eastAsia="zh-CN"/>
      </w:rPr>
    </w:pPr>
    <w:r>
      <w:t></w:t>
    </w:r>
    <w:r>
      <w:rPr>
        <w:rFonts w:hint="eastAsia"/>
        <w:lang w:eastAsia="zh-CN"/>
      </w:rPr>
      <w:t>西湖区政府采购公开招标文件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eastAsia="宋体"/>
        <w:lang w:eastAsia="zh-CN"/>
      </w:rPr>
    </w:pPr>
    <w:r>
      <w:t></w:t>
    </w:r>
    <w:r>
      <w:rPr>
        <w:rFonts w:hint="eastAsia"/>
      </w:rPr>
      <w:t xml:space="preserve">                                             </w:t>
    </w:r>
    <w:r>
      <w:rPr>
        <w:rFonts w:hint="eastAsia"/>
        <w:lang w:eastAsia="zh-CN"/>
      </w:rPr>
      <w:t>西湖区政府采购公开招标文件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B9D71"/>
    <w:multiLevelType w:val="singleLevel"/>
    <w:tmpl w:val="E7BB9D71"/>
    <w:lvl w:ilvl="0" w:tentative="0">
      <w:start w:val="1"/>
      <w:numFmt w:val="decimal"/>
      <w:suff w:val="nothing"/>
      <w:lvlText w:val="（%1）"/>
      <w:lvlJc w:val="left"/>
    </w:lvl>
  </w:abstractNum>
  <w:abstractNum w:abstractNumId="1">
    <w:nsid w:val="1ACC8028"/>
    <w:multiLevelType w:val="singleLevel"/>
    <w:tmpl w:val="1ACC8028"/>
    <w:lvl w:ilvl="0" w:tentative="0">
      <w:start w:val="1"/>
      <w:numFmt w:val="chineseCounting"/>
      <w:suff w:val="nothing"/>
      <w:lvlText w:val="%1、"/>
      <w:lvlJc w:val="left"/>
      <w:rPr>
        <w:rFonts w:hint="eastAsia"/>
      </w:rPr>
    </w:lvl>
  </w:abstractNum>
  <w:abstractNum w:abstractNumId="2">
    <w:nsid w:val="4F1B546A"/>
    <w:multiLevelType w:val="singleLevel"/>
    <w:tmpl w:val="4F1B546A"/>
    <w:lvl w:ilvl="0" w:tentative="0">
      <w:start w:val="1"/>
      <w:numFmt w:val="decimal"/>
      <w:suff w:val="nothing"/>
      <w:lvlText w:val="（%1）"/>
      <w:lvlJc w:val="left"/>
    </w:lvl>
  </w:abstractNum>
  <w:abstractNum w:abstractNumId="3">
    <w:nsid w:val="50A46525"/>
    <w:multiLevelType w:val="multilevel"/>
    <w:tmpl w:val="50A46525"/>
    <w:lvl w:ilvl="0" w:tentative="0">
      <w:start w:val="1"/>
      <w:numFmt w:val="decimal"/>
      <w:lvlText w:val="%1、"/>
      <w:lvlJc w:val="left"/>
      <w:pPr>
        <w:ind w:left="360" w:hanging="36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655A73E"/>
    <w:multiLevelType w:val="singleLevel"/>
    <w:tmpl w:val="7655A73E"/>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OTNhNjNmN2RmYTczMWE0NmI4MmRjMGYyMzEyOW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756"/>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414"/>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39CA"/>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6B9"/>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530FE"/>
    <w:rsid w:val="010651D9"/>
    <w:rsid w:val="011F6449"/>
    <w:rsid w:val="01236AFB"/>
    <w:rsid w:val="012B48B5"/>
    <w:rsid w:val="019F7441"/>
    <w:rsid w:val="01B37585"/>
    <w:rsid w:val="01D55165"/>
    <w:rsid w:val="01DF6BF8"/>
    <w:rsid w:val="01EC2C57"/>
    <w:rsid w:val="020C26B0"/>
    <w:rsid w:val="020D7CF1"/>
    <w:rsid w:val="025F0711"/>
    <w:rsid w:val="026B2E25"/>
    <w:rsid w:val="02824D4D"/>
    <w:rsid w:val="02D86D25"/>
    <w:rsid w:val="02DC4B10"/>
    <w:rsid w:val="02DD76CE"/>
    <w:rsid w:val="02F36323"/>
    <w:rsid w:val="02F5619C"/>
    <w:rsid w:val="0326446A"/>
    <w:rsid w:val="032D5555"/>
    <w:rsid w:val="036634D2"/>
    <w:rsid w:val="03DD35E4"/>
    <w:rsid w:val="04076900"/>
    <w:rsid w:val="041A5A3B"/>
    <w:rsid w:val="042311BA"/>
    <w:rsid w:val="0426603B"/>
    <w:rsid w:val="042B157A"/>
    <w:rsid w:val="048F763B"/>
    <w:rsid w:val="049F330E"/>
    <w:rsid w:val="04AA775C"/>
    <w:rsid w:val="04AF1889"/>
    <w:rsid w:val="04AF1A7E"/>
    <w:rsid w:val="04F66F48"/>
    <w:rsid w:val="051D422A"/>
    <w:rsid w:val="05251E14"/>
    <w:rsid w:val="05A16594"/>
    <w:rsid w:val="05A7762D"/>
    <w:rsid w:val="060E5941"/>
    <w:rsid w:val="06110FAF"/>
    <w:rsid w:val="06493CA7"/>
    <w:rsid w:val="065A6178"/>
    <w:rsid w:val="066F1CF3"/>
    <w:rsid w:val="06930BB8"/>
    <w:rsid w:val="06AB256C"/>
    <w:rsid w:val="07245D42"/>
    <w:rsid w:val="07264C62"/>
    <w:rsid w:val="0779354C"/>
    <w:rsid w:val="07C17B95"/>
    <w:rsid w:val="08061376"/>
    <w:rsid w:val="08452D77"/>
    <w:rsid w:val="086401F8"/>
    <w:rsid w:val="08751CAA"/>
    <w:rsid w:val="087E4C40"/>
    <w:rsid w:val="08A871D0"/>
    <w:rsid w:val="08BB18F5"/>
    <w:rsid w:val="08D66AD6"/>
    <w:rsid w:val="08DA33A3"/>
    <w:rsid w:val="08E80F13"/>
    <w:rsid w:val="091D7A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40676"/>
    <w:rsid w:val="0AA374A5"/>
    <w:rsid w:val="0AAB7649"/>
    <w:rsid w:val="0ABC5606"/>
    <w:rsid w:val="0AED60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33EFD"/>
    <w:rsid w:val="0E060E51"/>
    <w:rsid w:val="0E143FCA"/>
    <w:rsid w:val="0E5604B2"/>
    <w:rsid w:val="0E6A0AA4"/>
    <w:rsid w:val="0E6D5D79"/>
    <w:rsid w:val="0E9D0089"/>
    <w:rsid w:val="0EB803EE"/>
    <w:rsid w:val="0EDD59EC"/>
    <w:rsid w:val="0EF94D4B"/>
    <w:rsid w:val="0F4958DC"/>
    <w:rsid w:val="0F515DF7"/>
    <w:rsid w:val="0F596BA8"/>
    <w:rsid w:val="0F6248D2"/>
    <w:rsid w:val="0F693536"/>
    <w:rsid w:val="0F7B0511"/>
    <w:rsid w:val="0F7B76D9"/>
    <w:rsid w:val="0F816ACD"/>
    <w:rsid w:val="0F9832DB"/>
    <w:rsid w:val="0F9B693F"/>
    <w:rsid w:val="0FB7537C"/>
    <w:rsid w:val="0FBF3FD2"/>
    <w:rsid w:val="0FBF7FF3"/>
    <w:rsid w:val="101C21C7"/>
    <w:rsid w:val="10646583"/>
    <w:rsid w:val="107D4B15"/>
    <w:rsid w:val="108A3C80"/>
    <w:rsid w:val="10C26171"/>
    <w:rsid w:val="10F33360"/>
    <w:rsid w:val="10FC16EA"/>
    <w:rsid w:val="110F1D40"/>
    <w:rsid w:val="11266F33"/>
    <w:rsid w:val="11345598"/>
    <w:rsid w:val="117E27DD"/>
    <w:rsid w:val="118963A1"/>
    <w:rsid w:val="11C6522A"/>
    <w:rsid w:val="11E104CC"/>
    <w:rsid w:val="11E20309"/>
    <w:rsid w:val="12255233"/>
    <w:rsid w:val="122856C3"/>
    <w:rsid w:val="12530213"/>
    <w:rsid w:val="1273479A"/>
    <w:rsid w:val="127723A9"/>
    <w:rsid w:val="12862074"/>
    <w:rsid w:val="12883966"/>
    <w:rsid w:val="129E45B4"/>
    <w:rsid w:val="12D81596"/>
    <w:rsid w:val="13072A44"/>
    <w:rsid w:val="135F4BE2"/>
    <w:rsid w:val="137A2E8C"/>
    <w:rsid w:val="139B1A0A"/>
    <w:rsid w:val="139D25C7"/>
    <w:rsid w:val="13BF3CE4"/>
    <w:rsid w:val="13CD08FA"/>
    <w:rsid w:val="141008D8"/>
    <w:rsid w:val="14125FE6"/>
    <w:rsid w:val="143A33CF"/>
    <w:rsid w:val="14565656"/>
    <w:rsid w:val="146D271E"/>
    <w:rsid w:val="14724102"/>
    <w:rsid w:val="14982588"/>
    <w:rsid w:val="149A5AD9"/>
    <w:rsid w:val="14A7619D"/>
    <w:rsid w:val="14C1523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E246D1"/>
    <w:rsid w:val="18FA2EDF"/>
    <w:rsid w:val="190330EF"/>
    <w:rsid w:val="1941701B"/>
    <w:rsid w:val="19932372"/>
    <w:rsid w:val="199A6773"/>
    <w:rsid w:val="19A20DD5"/>
    <w:rsid w:val="19A40DA3"/>
    <w:rsid w:val="19AE03F1"/>
    <w:rsid w:val="1A071A03"/>
    <w:rsid w:val="1A1F16AE"/>
    <w:rsid w:val="1A3B5C77"/>
    <w:rsid w:val="1A984BAD"/>
    <w:rsid w:val="1A991646"/>
    <w:rsid w:val="1AB8220E"/>
    <w:rsid w:val="1ABF5A99"/>
    <w:rsid w:val="1AE4166C"/>
    <w:rsid w:val="1AF06CFB"/>
    <w:rsid w:val="1AF11B8D"/>
    <w:rsid w:val="1B11359C"/>
    <w:rsid w:val="1B2A271F"/>
    <w:rsid w:val="1B530544"/>
    <w:rsid w:val="1B713184"/>
    <w:rsid w:val="1BA209CF"/>
    <w:rsid w:val="1BB4777D"/>
    <w:rsid w:val="1BD75AB8"/>
    <w:rsid w:val="1BD95E3C"/>
    <w:rsid w:val="1C0459C2"/>
    <w:rsid w:val="1C1B3B4A"/>
    <w:rsid w:val="1C69609F"/>
    <w:rsid w:val="1C88086E"/>
    <w:rsid w:val="1D266CE1"/>
    <w:rsid w:val="1D3963AF"/>
    <w:rsid w:val="1D6A673C"/>
    <w:rsid w:val="1D9247AE"/>
    <w:rsid w:val="1DB567EC"/>
    <w:rsid w:val="1DE81558"/>
    <w:rsid w:val="1DF51A98"/>
    <w:rsid w:val="1E0C7EA5"/>
    <w:rsid w:val="1E113C34"/>
    <w:rsid w:val="1E3D060F"/>
    <w:rsid w:val="1E3F7D2E"/>
    <w:rsid w:val="1E4134E4"/>
    <w:rsid w:val="1E5062B3"/>
    <w:rsid w:val="1E523514"/>
    <w:rsid w:val="1E5623C0"/>
    <w:rsid w:val="1E714A66"/>
    <w:rsid w:val="1E802593"/>
    <w:rsid w:val="1E8B6156"/>
    <w:rsid w:val="1EA703CC"/>
    <w:rsid w:val="1EB7330C"/>
    <w:rsid w:val="1EBE4409"/>
    <w:rsid w:val="1F0A0FF3"/>
    <w:rsid w:val="1F20479D"/>
    <w:rsid w:val="1F5771FF"/>
    <w:rsid w:val="1F6D15F4"/>
    <w:rsid w:val="1FE868A9"/>
    <w:rsid w:val="20034907"/>
    <w:rsid w:val="20173E4B"/>
    <w:rsid w:val="20190339"/>
    <w:rsid w:val="204E48BC"/>
    <w:rsid w:val="208921B3"/>
    <w:rsid w:val="208C394F"/>
    <w:rsid w:val="20973DEB"/>
    <w:rsid w:val="20B26522"/>
    <w:rsid w:val="20B44310"/>
    <w:rsid w:val="20C2357E"/>
    <w:rsid w:val="20C52245"/>
    <w:rsid w:val="211116EB"/>
    <w:rsid w:val="216133FC"/>
    <w:rsid w:val="21D56769"/>
    <w:rsid w:val="21E52EF3"/>
    <w:rsid w:val="21FB5D7B"/>
    <w:rsid w:val="22015E94"/>
    <w:rsid w:val="220B1C3D"/>
    <w:rsid w:val="221D1D20"/>
    <w:rsid w:val="2224077E"/>
    <w:rsid w:val="22334A87"/>
    <w:rsid w:val="22BE6801"/>
    <w:rsid w:val="232A6913"/>
    <w:rsid w:val="233500BF"/>
    <w:rsid w:val="23377FF7"/>
    <w:rsid w:val="23526439"/>
    <w:rsid w:val="236B425F"/>
    <w:rsid w:val="23836192"/>
    <w:rsid w:val="23901F29"/>
    <w:rsid w:val="239C0061"/>
    <w:rsid w:val="23B908A4"/>
    <w:rsid w:val="23E95BEF"/>
    <w:rsid w:val="23FD0064"/>
    <w:rsid w:val="24125C2A"/>
    <w:rsid w:val="2437337B"/>
    <w:rsid w:val="245375B0"/>
    <w:rsid w:val="24642C0A"/>
    <w:rsid w:val="24B22173"/>
    <w:rsid w:val="24B95AD9"/>
    <w:rsid w:val="24BE24DA"/>
    <w:rsid w:val="24CF5825"/>
    <w:rsid w:val="24D663E6"/>
    <w:rsid w:val="24D77F2B"/>
    <w:rsid w:val="24E63C8B"/>
    <w:rsid w:val="258B00E2"/>
    <w:rsid w:val="258D3BD5"/>
    <w:rsid w:val="25A917A6"/>
    <w:rsid w:val="25BE27CC"/>
    <w:rsid w:val="25F74A5C"/>
    <w:rsid w:val="26196F51"/>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5C48D4"/>
    <w:rsid w:val="29806583"/>
    <w:rsid w:val="298B3C4C"/>
    <w:rsid w:val="299203EC"/>
    <w:rsid w:val="29CA2B72"/>
    <w:rsid w:val="29CE3AB1"/>
    <w:rsid w:val="29DC225D"/>
    <w:rsid w:val="29ED27B7"/>
    <w:rsid w:val="29F26D24"/>
    <w:rsid w:val="2A15033F"/>
    <w:rsid w:val="2A1662C1"/>
    <w:rsid w:val="2A1C7367"/>
    <w:rsid w:val="2A1F6415"/>
    <w:rsid w:val="2A2815FA"/>
    <w:rsid w:val="2A6D6092"/>
    <w:rsid w:val="2A7D76B4"/>
    <w:rsid w:val="2AF66F61"/>
    <w:rsid w:val="2B437463"/>
    <w:rsid w:val="2B7807EE"/>
    <w:rsid w:val="2BA50BF7"/>
    <w:rsid w:val="2BA97CE6"/>
    <w:rsid w:val="2BBF00EC"/>
    <w:rsid w:val="2BC37CFD"/>
    <w:rsid w:val="2BD5237F"/>
    <w:rsid w:val="2BE536CE"/>
    <w:rsid w:val="2BE758D9"/>
    <w:rsid w:val="2C09049E"/>
    <w:rsid w:val="2C0A653C"/>
    <w:rsid w:val="2C191F85"/>
    <w:rsid w:val="2CA25832"/>
    <w:rsid w:val="2CE82D6F"/>
    <w:rsid w:val="2D343236"/>
    <w:rsid w:val="2DD15014"/>
    <w:rsid w:val="2DED26D4"/>
    <w:rsid w:val="2DF72DE4"/>
    <w:rsid w:val="2E0220AF"/>
    <w:rsid w:val="2E4B082A"/>
    <w:rsid w:val="2E5D4E86"/>
    <w:rsid w:val="2E5D790B"/>
    <w:rsid w:val="2E9A3C18"/>
    <w:rsid w:val="2EBB0FEE"/>
    <w:rsid w:val="2EC63002"/>
    <w:rsid w:val="2EFE2BB3"/>
    <w:rsid w:val="2F0A6B38"/>
    <w:rsid w:val="2F5A6E7B"/>
    <w:rsid w:val="2F946CCB"/>
    <w:rsid w:val="2FD25781"/>
    <w:rsid w:val="2FDC745C"/>
    <w:rsid w:val="2FFD7934"/>
    <w:rsid w:val="30733ACD"/>
    <w:rsid w:val="308C3862"/>
    <w:rsid w:val="309379D8"/>
    <w:rsid w:val="30A270F7"/>
    <w:rsid w:val="30CF4393"/>
    <w:rsid w:val="30DF1478"/>
    <w:rsid w:val="30EC586F"/>
    <w:rsid w:val="30F2643C"/>
    <w:rsid w:val="319C6071"/>
    <w:rsid w:val="31AC537E"/>
    <w:rsid w:val="31E3679B"/>
    <w:rsid w:val="31E732FD"/>
    <w:rsid w:val="31F46A19"/>
    <w:rsid w:val="32517576"/>
    <w:rsid w:val="32BE5C2C"/>
    <w:rsid w:val="32FB6478"/>
    <w:rsid w:val="33263B3F"/>
    <w:rsid w:val="336963EB"/>
    <w:rsid w:val="33816EEB"/>
    <w:rsid w:val="33D4015C"/>
    <w:rsid w:val="33EB55CD"/>
    <w:rsid w:val="33EC4C02"/>
    <w:rsid w:val="340D2360"/>
    <w:rsid w:val="3410665D"/>
    <w:rsid w:val="34211214"/>
    <w:rsid w:val="342E63AB"/>
    <w:rsid w:val="34647963"/>
    <w:rsid w:val="34810672"/>
    <w:rsid w:val="34950E68"/>
    <w:rsid w:val="34986E94"/>
    <w:rsid w:val="34AF62C9"/>
    <w:rsid w:val="34CB4388"/>
    <w:rsid w:val="34F463BD"/>
    <w:rsid w:val="34FA6E12"/>
    <w:rsid w:val="3539483F"/>
    <w:rsid w:val="354D7158"/>
    <w:rsid w:val="358D5588"/>
    <w:rsid w:val="363A3B40"/>
    <w:rsid w:val="365057FE"/>
    <w:rsid w:val="365302AE"/>
    <w:rsid w:val="36607A0A"/>
    <w:rsid w:val="366E227C"/>
    <w:rsid w:val="366F2E0D"/>
    <w:rsid w:val="367B6A5C"/>
    <w:rsid w:val="368535C8"/>
    <w:rsid w:val="36A74ADA"/>
    <w:rsid w:val="36AD60D5"/>
    <w:rsid w:val="36B224F9"/>
    <w:rsid w:val="36EC0CC9"/>
    <w:rsid w:val="373F410B"/>
    <w:rsid w:val="374D4ACB"/>
    <w:rsid w:val="37EE7094"/>
    <w:rsid w:val="38296C89"/>
    <w:rsid w:val="383002EB"/>
    <w:rsid w:val="38586797"/>
    <w:rsid w:val="38BC0149"/>
    <w:rsid w:val="38D87D1C"/>
    <w:rsid w:val="38EC7CF6"/>
    <w:rsid w:val="39331E70"/>
    <w:rsid w:val="39636459"/>
    <w:rsid w:val="396B7F6C"/>
    <w:rsid w:val="39B417A9"/>
    <w:rsid w:val="39FC5695"/>
    <w:rsid w:val="3A006D8E"/>
    <w:rsid w:val="3A3651E5"/>
    <w:rsid w:val="3A744481"/>
    <w:rsid w:val="3A8C7BEF"/>
    <w:rsid w:val="3A906246"/>
    <w:rsid w:val="3B2349B7"/>
    <w:rsid w:val="3B616CFF"/>
    <w:rsid w:val="3B6259F6"/>
    <w:rsid w:val="3B8E39EE"/>
    <w:rsid w:val="3B976654"/>
    <w:rsid w:val="3BA31BB1"/>
    <w:rsid w:val="3BC01EFC"/>
    <w:rsid w:val="3BCA786A"/>
    <w:rsid w:val="3BD31E2F"/>
    <w:rsid w:val="3BF15831"/>
    <w:rsid w:val="3C105946"/>
    <w:rsid w:val="3C471448"/>
    <w:rsid w:val="3C5F759A"/>
    <w:rsid w:val="3C6B7829"/>
    <w:rsid w:val="3C6C525A"/>
    <w:rsid w:val="3C984118"/>
    <w:rsid w:val="3CB855DE"/>
    <w:rsid w:val="3CCE23CB"/>
    <w:rsid w:val="3CD17D17"/>
    <w:rsid w:val="3D2B4E49"/>
    <w:rsid w:val="3D3C47C7"/>
    <w:rsid w:val="3D3C7F39"/>
    <w:rsid w:val="3D440F09"/>
    <w:rsid w:val="3D4504A0"/>
    <w:rsid w:val="3D8734BB"/>
    <w:rsid w:val="3D9A11D4"/>
    <w:rsid w:val="3DA16D89"/>
    <w:rsid w:val="3DA364BE"/>
    <w:rsid w:val="3DB22A0E"/>
    <w:rsid w:val="3DCE3E6E"/>
    <w:rsid w:val="3DE041CB"/>
    <w:rsid w:val="3E0D48F6"/>
    <w:rsid w:val="3E1868B4"/>
    <w:rsid w:val="3E377251"/>
    <w:rsid w:val="3E420613"/>
    <w:rsid w:val="3E42664B"/>
    <w:rsid w:val="3E5210C3"/>
    <w:rsid w:val="3E5A7334"/>
    <w:rsid w:val="3E7B5D6B"/>
    <w:rsid w:val="3E843E66"/>
    <w:rsid w:val="3E8F51FE"/>
    <w:rsid w:val="3E926F87"/>
    <w:rsid w:val="3E9A59DE"/>
    <w:rsid w:val="3EAF4836"/>
    <w:rsid w:val="3EC33DFA"/>
    <w:rsid w:val="3F060E16"/>
    <w:rsid w:val="3F1D1096"/>
    <w:rsid w:val="3F2F0234"/>
    <w:rsid w:val="3F6363FE"/>
    <w:rsid w:val="3F756B8F"/>
    <w:rsid w:val="3F77438E"/>
    <w:rsid w:val="3F95482B"/>
    <w:rsid w:val="4019356B"/>
    <w:rsid w:val="40592157"/>
    <w:rsid w:val="406E1CAE"/>
    <w:rsid w:val="40A0133A"/>
    <w:rsid w:val="40C31A53"/>
    <w:rsid w:val="40FF545D"/>
    <w:rsid w:val="410067C8"/>
    <w:rsid w:val="415565DE"/>
    <w:rsid w:val="418F0D2A"/>
    <w:rsid w:val="41BE6187"/>
    <w:rsid w:val="41D01505"/>
    <w:rsid w:val="41F138B8"/>
    <w:rsid w:val="42474939"/>
    <w:rsid w:val="424C3C57"/>
    <w:rsid w:val="42613FF3"/>
    <w:rsid w:val="42660D96"/>
    <w:rsid w:val="428667D2"/>
    <w:rsid w:val="42881693"/>
    <w:rsid w:val="42CD1CE0"/>
    <w:rsid w:val="42E1381E"/>
    <w:rsid w:val="42ED6459"/>
    <w:rsid w:val="42FE58DD"/>
    <w:rsid w:val="43174B3D"/>
    <w:rsid w:val="434B790E"/>
    <w:rsid w:val="4360274F"/>
    <w:rsid w:val="43977AB6"/>
    <w:rsid w:val="43A3342B"/>
    <w:rsid w:val="43A71A67"/>
    <w:rsid w:val="43C77C27"/>
    <w:rsid w:val="43DE09EE"/>
    <w:rsid w:val="43E2665A"/>
    <w:rsid w:val="44002FAD"/>
    <w:rsid w:val="445525C3"/>
    <w:rsid w:val="449101DD"/>
    <w:rsid w:val="44AE757C"/>
    <w:rsid w:val="44DE1391"/>
    <w:rsid w:val="450E775F"/>
    <w:rsid w:val="451B225C"/>
    <w:rsid w:val="452410C9"/>
    <w:rsid w:val="45317DFB"/>
    <w:rsid w:val="45571D80"/>
    <w:rsid w:val="456D3CE4"/>
    <w:rsid w:val="4579042C"/>
    <w:rsid w:val="457F0571"/>
    <w:rsid w:val="45851176"/>
    <w:rsid w:val="45C63B94"/>
    <w:rsid w:val="460E7DA5"/>
    <w:rsid w:val="46422483"/>
    <w:rsid w:val="4659254A"/>
    <w:rsid w:val="465B0637"/>
    <w:rsid w:val="465E3F0D"/>
    <w:rsid w:val="466235E9"/>
    <w:rsid w:val="46677EBA"/>
    <w:rsid w:val="466A16E6"/>
    <w:rsid w:val="46893F2B"/>
    <w:rsid w:val="46C4686E"/>
    <w:rsid w:val="477B778F"/>
    <w:rsid w:val="478203EC"/>
    <w:rsid w:val="47B025FA"/>
    <w:rsid w:val="4809698F"/>
    <w:rsid w:val="4811697D"/>
    <w:rsid w:val="481A1DD8"/>
    <w:rsid w:val="487A3E25"/>
    <w:rsid w:val="488B5503"/>
    <w:rsid w:val="48937E21"/>
    <w:rsid w:val="489A0361"/>
    <w:rsid w:val="48B94FF3"/>
    <w:rsid w:val="48E37AAB"/>
    <w:rsid w:val="48FD4B4C"/>
    <w:rsid w:val="490A68E0"/>
    <w:rsid w:val="491055FE"/>
    <w:rsid w:val="495F5B3E"/>
    <w:rsid w:val="496F77D7"/>
    <w:rsid w:val="497654FD"/>
    <w:rsid w:val="49B64211"/>
    <w:rsid w:val="49BA536E"/>
    <w:rsid w:val="49F6167F"/>
    <w:rsid w:val="4A064FA0"/>
    <w:rsid w:val="4A121A7F"/>
    <w:rsid w:val="4A16615C"/>
    <w:rsid w:val="4A4424D7"/>
    <w:rsid w:val="4A4825D5"/>
    <w:rsid w:val="4AB82D0F"/>
    <w:rsid w:val="4AD37D5C"/>
    <w:rsid w:val="4AEB7664"/>
    <w:rsid w:val="4AFD7C19"/>
    <w:rsid w:val="4B0567D1"/>
    <w:rsid w:val="4B236AAE"/>
    <w:rsid w:val="4B707271"/>
    <w:rsid w:val="4B9739F7"/>
    <w:rsid w:val="4BEE2503"/>
    <w:rsid w:val="4C245A30"/>
    <w:rsid w:val="4CB6685F"/>
    <w:rsid w:val="4CC3342D"/>
    <w:rsid w:val="4CC367FE"/>
    <w:rsid w:val="4CF174F3"/>
    <w:rsid w:val="4D077F3C"/>
    <w:rsid w:val="4D123355"/>
    <w:rsid w:val="4D2A3B31"/>
    <w:rsid w:val="4D312C52"/>
    <w:rsid w:val="4D325D16"/>
    <w:rsid w:val="4D905305"/>
    <w:rsid w:val="4D964A72"/>
    <w:rsid w:val="4D9C1254"/>
    <w:rsid w:val="4DD14C81"/>
    <w:rsid w:val="4E0A77A2"/>
    <w:rsid w:val="4E793892"/>
    <w:rsid w:val="4E796648"/>
    <w:rsid w:val="4E800872"/>
    <w:rsid w:val="4EA8717C"/>
    <w:rsid w:val="4EC569ED"/>
    <w:rsid w:val="4EC71E9A"/>
    <w:rsid w:val="4ED50EA1"/>
    <w:rsid w:val="4EE703EC"/>
    <w:rsid w:val="4EEC050C"/>
    <w:rsid w:val="4F104EC3"/>
    <w:rsid w:val="4F47354A"/>
    <w:rsid w:val="4F5A1A06"/>
    <w:rsid w:val="4F911C54"/>
    <w:rsid w:val="4FA15C1D"/>
    <w:rsid w:val="4FE625E0"/>
    <w:rsid w:val="50110D44"/>
    <w:rsid w:val="5021480F"/>
    <w:rsid w:val="50962ECB"/>
    <w:rsid w:val="50A42E38"/>
    <w:rsid w:val="50A4577F"/>
    <w:rsid w:val="50B73D1F"/>
    <w:rsid w:val="50BD5BC9"/>
    <w:rsid w:val="50C11EEE"/>
    <w:rsid w:val="50D727A9"/>
    <w:rsid w:val="50E97CFC"/>
    <w:rsid w:val="50EC22AE"/>
    <w:rsid w:val="50FA4028"/>
    <w:rsid w:val="510D65B7"/>
    <w:rsid w:val="511157AB"/>
    <w:rsid w:val="51145BE4"/>
    <w:rsid w:val="5142540C"/>
    <w:rsid w:val="51493DA2"/>
    <w:rsid w:val="515A62AA"/>
    <w:rsid w:val="51641D40"/>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306B9"/>
    <w:rsid w:val="53544462"/>
    <w:rsid w:val="5397158E"/>
    <w:rsid w:val="53D6654F"/>
    <w:rsid w:val="53DF3E7E"/>
    <w:rsid w:val="54013861"/>
    <w:rsid w:val="54136627"/>
    <w:rsid w:val="54487265"/>
    <w:rsid w:val="544D6070"/>
    <w:rsid w:val="54605E1E"/>
    <w:rsid w:val="54B3506A"/>
    <w:rsid w:val="54B41724"/>
    <w:rsid w:val="54CA0D16"/>
    <w:rsid w:val="54DD4057"/>
    <w:rsid w:val="54E7490F"/>
    <w:rsid w:val="550764A4"/>
    <w:rsid w:val="550B2BF6"/>
    <w:rsid w:val="55214EB5"/>
    <w:rsid w:val="55364EFD"/>
    <w:rsid w:val="553A297C"/>
    <w:rsid w:val="555D4828"/>
    <w:rsid w:val="557A4C8B"/>
    <w:rsid w:val="558931E1"/>
    <w:rsid w:val="55923347"/>
    <w:rsid w:val="55925180"/>
    <w:rsid w:val="55983B1B"/>
    <w:rsid w:val="55A8376B"/>
    <w:rsid w:val="55DC29B6"/>
    <w:rsid w:val="55DD4241"/>
    <w:rsid w:val="566B6D1E"/>
    <w:rsid w:val="56FB40BC"/>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7F436C"/>
    <w:rsid w:val="5880340A"/>
    <w:rsid w:val="58917D2F"/>
    <w:rsid w:val="5894085C"/>
    <w:rsid w:val="58AE4F0C"/>
    <w:rsid w:val="58B85899"/>
    <w:rsid w:val="58BF6871"/>
    <w:rsid w:val="58E363A9"/>
    <w:rsid w:val="595E1678"/>
    <w:rsid w:val="596D5BD4"/>
    <w:rsid w:val="597A700D"/>
    <w:rsid w:val="597E3DD8"/>
    <w:rsid w:val="598B7C59"/>
    <w:rsid w:val="59F13F3A"/>
    <w:rsid w:val="59F80043"/>
    <w:rsid w:val="5A09252F"/>
    <w:rsid w:val="5A0B2778"/>
    <w:rsid w:val="5A2A7C7B"/>
    <w:rsid w:val="5A3E2560"/>
    <w:rsid w:val="5A5D3B6E"/>
    <w:rsid w:val="5A637A76"/>
    <w:rsid w:val="5A6D33BA"/>
    <w:rsid w:val="5A792B1F"/>
    <w:rsid w:val="5A874767"/>
    <w:rsid w:val="5AA85BE2"/>
    <w:rsid w:val="5AAD6F28"/>
    <w:rsid w:val="5AD63A24"/>
    <w:rsid w:val="5B2E1A1D"/>
    <w:rsid w:val="5B6E5FBA"/>
    <w:rsid w:val="5B843A1C"/>
    <w:rsid w:val="5B873E3F"/>
    <w:rsid w:val="5BA20932"/>
    <w:rsid w:val="5BDA1428"/>
    <w:rsid w:val="5BDD2AAD"/>
    <w:rsid w:val="5C02690E"/>
    <w:rsid w:val="5C196DA7"/>
    <w:rsid w:val="5C2A048C"/>
    <w:rsid w:val="5C80234E"/>
    <w:rsid w:val="5C8A680C"/>
    <w:rsid w:val="5D0C4701"/>
    <w:rsid w:val="5D0F0395"/>
    <w:rsid w:val="5D221076"/>
    <w:rsid w:val="5D397964"/>
    <w:rsid w:val="5D5A391C"/>
    <w:rsid w:val="5D5F10C0"/>
    <w:rsid w:val="5D891B7B"/>
    <w:rsid w:val="5D91253D"/>
    <w:rsid w:val="5DAD38EE"/>
    <w:rsid w:val="5DFE6352"/>
    <w:rsid w:val="5E006862"/>
    <w:rsid w:val="5E0207B9"/>
    <w:rsid w:val="5E10565B"/>
    <w:rsid w:val="5E1834A1"/>
    <w:rsid w:val="5E261785"/>
    <w:rsid w:val="5E4A7017"/>
    <w:rsid w:val="5E552BBA"/>
    <w:rsid w:val="5E611C10"/>
    <w:rsid w:val="5E7A0F3F"/>
    <w:rsid w:val="5EEF6479"/>
    <w:rsid w:val="5EFC7377"/>
    <w:rsid w:val="5F0150BA"/>
    <w:rsid w:val="5F06174D"/>
    <w:rsid w:val="5F3A3602"/>
    <w:rsid w:val="5F45733B"/>
    <w:rsid w:val="5F6277C6"/>
    <w:rsid w:val="5F6D0B1D"/>
    <w:rsid w:val="5F8D0B82"/>
    <w:rsid w:val="5FCC5339"/>
    <w:rsid w:val="5FE34A5B"/>
    <w:rsid w:val="5FF411B8"/>
    <w:rsid w:val="5FFE1E36"/>
    <w:rsid w:val="60232584"/>
    <w:rsid w:val="607330CE"/>
    <w:rsid w:val="60825176"/>
    <w:rsid w:val="609F2AC4"/>
    <w:rsid w:val="60FA2EE8"/>
    <w:rsid w:val="61054A27"/>
    <w:rsid w:val="610A52BC"/>
    <w:rsid w:val="611D2366"/>
    <w:rsid w:val="61421856"/>
    <w:rsid w:val="615227C4"/>
    <w:rsid w:val="61654E3F"/>
    <w:rsid w:val="6182292A"/>
    <w:rsid w:val="61960ED4"/>
    <w:rsid w:val="619F7F92"/>
    <w:rsid w:val="61F94C26"/>
    <w:rsid w:val="62000E56"/>
    <w:rsid w:val="624F3E49"/>
    <w:rsid w:val="62632286"/>
    <w:rsid w:val="62885958"/>
    <w:rsid w:val="62995CAD"/>
    <w:rsid w:val="62F40B65"/>
    <w:rsid w:val="62FC2CFE"/>
    <w:rsid w:val="63024505"/>
    <w:rsid w:val="63127AD5"/>
    <w:rsid w:val="631A6F94"/>
    <w:rsid w:val="635600A5"/>
    <w:rsid w:val="635B1DB5"/>
    <w:rsid w:val="63711FED"/>
    <w:rsid w:val="63880DDC"/>
    <w:rsid w:val="638D750D"/>
    <w:rsid w:val="63A268B7"/>
    <w:rsid w:val="63AC6CC0"/>
    <w:rsid w:val="64055776"/>
    <w:rsid w:val="64240056"/>
    <w:rsid w:val="643E143A"/>
    <w:rsid w:val="64491666"/>
    <w:rsid w:val="648B6EEF"/>
    <w:rsid w:val="64C158BF"/>
    <w:rsid w:val="64CA0774"/>
    <w:rsid w:val="64CE2EAA"/>
    <w:rsid w:val="653369FF"/>
    <w:rsid w:val="653C3090"/>
    <w:rsid w:val="65854376"/>
    <w:rsid w:val="658767BE"/>
    <w:rsid w:val="65892531"/>
    <w:rsid w:val="65E52CED"/>
    <w:rsid w:val="66195831"/>
    <w:rsid w:val="662E75B1"/>
    <w:rsid w:val="66342C2E"/>
    <w:rsid w:val="663E784C"/>
    <w:rsid w:val="668A32D0"/>
    <w:rsid w:val="668B6A45"/>
    <w:rsid w:val="66E75458"/>
    <w:rsid w:val="672F3F24"/>
    <w:rsid w:val="673E055F"/>
    <w:rsid w:val="67551CE3"/>
    <w:rsid w:val="67A22552"/>
    <w:rsid w:val="67B22DCC"/>
    <w:rsid w:val="67BE71AA"/>
    <w:rsid w:val="67D90273"/>
    <w:rsid w:val="67DE5875"/>
    <w:rsid w:val="67E55852"/>
    <w:rsid w:val="67EB1AB4"/>
    <w:rsid w:val="67FA1285"/>
    <w:rsid w:val="6832302E"/>
    <w:rsid w:val="68421944"/>
    <w:rsid w:val="68551F4F"/>
    <w:rsid w:val="68635031"/>
    <w:rsid w:val="687C10C9"/>
    <w:rsid w:val="68840C16"/>
    <w:rsid w:val="68876EFB"/>
    <w:rsid w:val="68884654"/>
    <w:rsid w:val="689F444F"/>
    <w:rsid w:val="68B96DBB"/>
    <w:rsid w:val="68CA2805"/>
    <w:rsid w:val="68E937A3"/>
    <w:rsid w:val="693E15D3"/>
    <w:rsid w:val="69627681"/>
    <w:rsid w:val="6977531D"/>
    <w:rsid w:val="69BE66B5"/>
    <w:rsid w:val="69CC2BFF"/>
    <w:rsid w:val="69E51685"/>
    <w:rsid w:val="69FD55B8"/>
    <w:rsid w:val="6A0B1C62"/>
    <w:rsid w:val="6A2406C8"/>
    <w:rsid w:val="6A247506"/>
    <w:rsid w:val="6A6E0137"/>
    <w:rsid w:val="6A846349"/>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C1FCB"/>
    <w:rsid w:val="6DF43C2E"/>
    <w:rsid w:val="6DF51CA3"/>
    <w:rsid w:val="6E260505"/>
    <w:rsid w:val="6E8335BD"/>
    <w:rsid w:val="6E8E12EF"/>
    <w:rsid w:val="6E972936"/>
    <w:rsid w:val="6ED446C5"/>
    <w:rsid w:val="6EF83FBF"/>
    <w:rsid w:val="6F2A7D94"/>
    <w:rsid w:val="6F8331F1"/>
    <w:rsid w:val="6FAE1A09"/>
    <w:rsid w:val="6FD75BF8"/>
    <w:rsid w:val="707723D0"/>
    <w:rsid w:val="70DC3F26"/>
    <w:rsid w:val="70F5661B"/>
    <w:rsid w:val="710A4D84"/>
    <w:rsid w:val="71360107"/>
    <w:rsid w:val="713B688E"/>
    <w:rsid w:val="7182771C"/>
    <w:rsid w:val="71883B6F"/>
    <w:rsid w:val="71D43752"/>
    <w:rsid w:val="71F1796A"/>
    <w:rsid w:val="72154626"/>
    <w:rsid w:val="72262B5D"/>
    <w:rsid w:val="72283FF7"/>
    <w:rsid w:val="722E7212"/>
    <w:rsid w:val="723A0474"/>
    <w:rsid w:val="725923E4"/>
    <w:rsid w:val="72864BF7"/>
    <w:rsid w:val="729023FC"/>
    <w:rsid w:val="730A1377"/>
    <w:rsid w:val="73322BA4"/>
    <w:rsid w:val="73324A12"/>
    <w:rsid w:val="73713C11"/>
    <w:rsid w:val="73C0646E"/>
    <w:rsid w:val="742222F5"/>
    <w:rsid w:val="743F2553"/>
    <w:rsid w:val="74476126"/>
    <w:rsid w:val="745C27A1"/>
    <w:rsid w:val="74706664"/>
    <w:rsid w:val="747F3682"/>
    <w:rsid w:val="74980BF6"/>
    <w:rsid w:val="749C4185"/>
    <w:rsid w:val="74AD1C5F"/>
    <w:rsid w:val="75067759"/>
    <w:rsid w:val="752E6DCD"/>
    <w:rsid w:val="7546339A"/>
    <w:rsid w:val="7551380D"/>
    <w:rsid w:val="75600BE5"/>
    <w:rsid w:val="7564475C"/>
    <w:rsid w:val="7583797F"/>
    <w:rsid w:val="75D20F1D"/>
    <w:rsid w:val="75DA2C18"/>
    <w:rsid w:val="75F54412"/>
    <w:rsid w:val="761D08E0"/>
    <w:rsid w:val="765D347C"/>
    <w:rsid w:val="7664729D"/>
    <w:rsid w:val="76826699"/>
    <w:rsid w:val="76C87133"/>
    <w:rsid w:val="76CD08D5"/>
    <w:rsid w:val="76D25107"/>
    <w:rsid w:val="76DB4B92"/>
    <w:rsid w:val="77052AA4"/>
    <w:rsid w:val="77136511"/>
    <w:rsid w:val="77340A39"/>
    <w:rsid w:val="77351FD0"/>
    <w:rsid w:val="77472422"/>
    <w:rsid w:val="776D4455"/>
    <w:rsid w:val="777F31F2"/>
    <w:rsid w:val="77D1700D"/>
    <w:rsid w:val="77D622A3"/>
    <w:rsid w:val="77EC04CC"/>
    <w:rsid w:val="78775729"/>
    <w:rsid w:val="788078FA"/>
    <w:rsid w:val="78A42DB0"/>
    <w:rsid w:val="78A656AB"/>
    <w:rsid w:val="78B2245C"/>
    <w:rsid w:val="78E172CC"/>
    <w:rsid w:val="78EA1D1F"/>
    <w:rsid w:val="7904172F"/>
    <w:rsid w:val="790F7E27"/>
    <w:rsid w:val="792A231A"/>
    <w:rsid w:val="79316829"/>
    <w:rsid w:val="797E66A9"/>
    <w:rsid w:val="798518A4"/>
    <w:rsid w:val="799F781A"/>
    <w:rsid w:val="79A97383"/>
    <w:rsid w:val="79E27E8B"/>
    <w:rsid w:val="79F850CE"/>
    <w:rsid w:val="79FD443C"/>
    <w:rsid w:val="7A1D1975"/>
    <w:rsid w:val="7A33702A"/>
    <w:rsid w:val="7A3E5150"/>
    <w:rsid w:val="7A4670D6"/>
    <w:rsid w:val="7A534B63"/>
    <w:rsid w:val="7A611232"/>
    <w:rsid w:val="7A615382"/>
    <w:rsid w:val="7A67303B"/>
    <w:rsid w:val="7AAB1D04"/>
    <w:rsid w:val="7ABA4368"/>
    <w:rsid w:val="7AD05746"/>
    <w:rsid w:val="7B257FFD"/>
    <w:rsid w:val="7B343476"/>
    <w:rsid w:val="7B5A2978"/>
    <w:rsid w:val="7B5A7E4C"/>
    <w:rsid w:val="7B667AF9"/>
    <w:rsid w:val="7B7468F8"/>
    <w:rsid w:val="7BE566A6"/>
    <w:rsid w:val="7BEE0103"/>
    <w:rsid w:val="7C0A0FE4"/>
    <w:rsid w:val="7C254906"/>
    <w:rsid w:val="7C271095"/>
    <w:rsid w:val="7C590818"/>
    <w:rsid w:val="7C5C2319"/>
    <w:rsid w:val="7C7C10F6"/>
    <w:rsid w:val="7C853BEA"/>
    <w:rsid w:val="7C881368"/>
    <w:rsid w:val="7CE27788"/>
    <w:rsid w:val="7CF46400"/>
    <w:rsid w:val="7D0C32F1"/>
    <w:rsid w:val="7D0F408D"/>
    <w:rsid w:val="7D491C6C"/>
    <w:rsid w:val="7D5429C0"/>
    <w:rsid w:val="7D6E6D43"/>
    <w:rsid w:val="7D775CE4"/>
    <w:rsid w:val="7DB57A34"/>
    <w:rsid w:val="7DD213BC"/>
    <w:rsid w:val="7DE60973"/>
    <w:rsid w:val="7DEF0916"/>
    <w:rsid w:val="7E1E5218"/>
    <w:rsid w:val="7E9A4E1F"/>
    <w:rsid w:val="7EA7723A"/>
    <w:rsid w:val="7ECD4D1C"/>
    <w:rsid w:val="7EF56FBB"/>
    <w:rsid w:val="7F045FC3"/>
    <w:rsid w:val="7F0768EB"/>
    <w:rsid w:val="7F143BEC"/>
    <w:rsid w:val="7F715AF2"/>
    <w:rsid w:val="7F886E69"/>
    <w:rsid w:val="7FDE6B99"/>
    <w:rsid w:val="93EFADA7"/>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3"/>
    <w:qFormat/>
    <w:uiPriority w:val="0"/>
    <w:pPr>
      <w:spacing w:line="480" w:lineRule="exact"/>
      <w:ind w:firstLine="480" w:firstLineChars="200"/>
    </w:pPr>
    <w:rPr>
      <w:rFonts w:ascii="宋体" w:hAnsi="宋体"/>
      <w:sz w:val="24"/>
    </w:rPr>
  </w:style>
  <w:style w:type="paragraph" w:styleId="25">
    <w:name w:val="Body Text First Indent 2"/>
    <w:basedOn w:val="24"/>
    <w:next w:val="1"/>
    <w:link w:val="119"/>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w:basedOn w:val="23"/>
    <w:next w:val="1"/>
    <w:link w:val="319"/>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1"/>
    <w:basedOn w:val="23"/>
    <w:qFormat/>
    <w:uiPriority w:val="0"/>
    <w:pPr>
      <w:autoSpaceDE w:val="0"/>
      <w:autoSpaceDN w:val="0"/>
      <w:adjustRightInd w:val="0"/>
      <w:spacing w:after="0" w:line="360" w:lineRule="auto"/>
      <w:ind w:firstLine="420"/>
    </w:pPr>
    <w:rPr>
      <w:rFonts w:ascii="宋体" w:hAnsi="Calibri" w:eastAsia="宋体" w:cs="Times New Roman"/>
      <w:sz w:val="24"/>
      <w:lang w:val="zh-CN"/>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25"/>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0"/>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md-end-block"/>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963">
    <w:name w:val="md-plain"/>
    <w:basedOn w:val="69"/>
    <w:qFormat/>
    <w:uiPriority w:val="0"/>
  </w:style>
  <w:style w:type="character" w:customStyle="1" w:styleId="964">
    <w:name w:val="font101"/>
    <w:basedOn w:val="69"/>
    <w:qFormat/>
    <w:uiPriority w:val="0"/>
    <w:rPr>
      <w:rFonts w:hint="default" w:ascii="Calibri" w:hAnsi="Calibri" w:cs="Calibri"/>
      <w:color w:val="000000"/>
      <w:sz w:val="22"/>
      <w:szCs w:val="22"/>
      <w:u w:val="none"/>
    </w:rPr>
  </w:style>
  <w:style w:type="character" w:customStyle="1" w:styleId="965">
    <w:name w:val="font121"/>
    <w:basedOn w:val="69"/>
    <w:qFormat/>
    <w:uiPriority w:val="0"/>
    <w:rPr>
      <w:rFonts w:hint="default" w:ascii="Calibri" w:hAnsi="Calibri" w:cs="Calibri"/>
      <w:b/>
      <w:bCs/>
      <w:color w:val="000000"/>
      <w:sz w:val="22"/>
      <w:szCs w:val="22"/>
      <w:u w:val="none"/>
    </w:rPr>
  </w:style>
  <w:style w:type="character" w:customStyle="1" w:styleId="966">
    <w:name w:val="font131"/>
    <w:basedOn w:val="69"/>
    <w:qFormat/>
    <w:uiPriority w:val="0"/>
    <w:rPr>
      <w:rFonts w:hint="eastAsia" w:ascii="宋体" w:hAnsi="宋体" w:eastAsia="宋体" w:cs="宋体"/>
      <w:b/>
      <w:bCs/>
      <w:color w:val="000000"/>
      <w:sz w:val="22"/>
      <w:szCs w:val="22"/>
      <w:u w:val="none"/>
    </w:rPr>
  </w:style>
  <w:style w:type="character" w:customStyle="1" w:styleId="967">
    <w:name w:val="font112"/>
    <w:basedOn w:val="69"/>
    <w:qFormat/>
    <w:uiPriority w:val="0"/>
    <w:rPr>
      <w:rFonts w:hint="default" w:ascii="Calibri" w:hAnsi="Calibri" w:cs="Calibri"/>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80</Pages>
  <Words>39885</Words>
  <Characters>42149</Characters>
  <Lines>1</Lines>
  <Paragraphs>1</Paragraphs>
  <TotalTime>2</TotalTime>
  <ScaleCrop>false</ScaleCrop>
  <LinksUpToDate>false</LinksUpToDate>
  <CharactersWithSpaces>47293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邵一成</cp:lastModifiedBy>
  <cp:lastPrinted>2023-04-10T09:14:00Z</cp:lastPrinted>
  <dcterms:modified xsi:type="dcterms:W3CDTF">2024-05-11T08:23:26Z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E5386455868344598147574C6DFB8313_13</vt:lpwstr>
  </property>
</Properties>
</file>