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EEC7">
      <w:pPr>
        <w:adjustRightInd w:val="0"/>
        <w:snapToGrid w:val="0"/>
        <w:spacing w:line="288" w:lineRule="auto"/>
        <w:rPr>
          <w:rFonts w:ascii="楷体" w:hAnsi="楷体" w:eastAsia="楷体" w:cs="Times New Roman"/>
          <w:b/>
          <w:color w:val="auto"/>
          <w:spacing w:val="-6"/>
          <w:sz w:val="44"/>
          <w:szCs w:val="44"/>
          <w:highlight w:val="none"/>
        </w:rPr>
      </w:pPr>
    </w:p>
    <w:p w14:paraId="05A130BF">
      <w:pPr>
        <w:adjustRightInd w:val="0"/>
        <w:snapToGrid w:val="0"/>
        <w:spacing w:line="288" w:lineRule="auto"/>
        <w:rPr>
          <w:rFonts w:ascii="楷体" w:hAnsi="楷体" w:eastAsia="楷体" w:cs="Times New Roman"/>
          <w:b/>
          <w:color w:val="auto"/>
          <w:spacing w:val="-6"/>
          <w:sz w:val="44"/>
          <w:szCs w:val="44"/>
          <w:highlight w:val="none"/>
        </w:rPr>
      </w:pPr>
    </w:p>
    <w:p w14:paraId="13D7CACF">
      <w:pPr>
        <w:adjustRightInd w:val="0"/>
        <w:snapToGrid w:val="0"/>
        <w:spacing w:line="288" w:lineRule="auto"/>
        <w:rPr>
          <w:rFonts w:ascii="楷体" w:hAnsi="楷体" w:eastAsia="楷体" w:cs="Times New Roman"/>
          <w:b/>
          <w:color w:val="auto"/>
          <w:spacing w:val="-6"/>
          <w:sz w:val="44"/>
          <w:szCs w:val="44"/>
          <w:highlight w:val="none"/>
        </w:rPr>
      </w:pPr>
    </w:p>
    <w:p w14:paraId="588C1C3F">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12248DCF">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校园基础设施建设项目设计服务</w:t>
      </w:r>
    </w:p>
    <w:p w14:paraId="1F60E769">
      <w:pPr>
        <w:adjustRightInd w:val="0"/>
        <w:snapToGrid w:val="0"/>
        <w:spacing w:line="288" w:lineRule="auto"/>
        <w:jc w:val="center"/>
        <w:rPr>
          <w:rFonts w:ascii="楷体" w:hAnsi="楷体" w:eastAsia="楷体" w:cs="Times New Roman"/>
          <w:b/>
          <w:color w:val="auto"/>
          <w:spacing w:val="-6"/>
          <w:sz w:val="48"/>
          <w:szCs w:val="48"/>
          <w:highlight w:val="none"/>
        </w:rPr>
      </w:pPr>
    </w:p>
    <w:p w14:paraId="639A7D3C">
      <w:pPr>
        <w:adjustRightInd w:val="0"/>
        <w:snapToGrid w:val="0"/>
        <w:spacing w:line="288" w:lineRule="auto"/>
        <w:jc w:val="center"/>
        <w:rPr>
          <w:rFonts w:ascii="楷体" w:hAnsi="楷体" w:eastAsia="楷体" w:cs="Times New Roman"/>
          <w:b/>
          <w:color w:val="auto"/>
          <w:spacing w:val="-6"/>
          <w:sz w:val="48"/>
          <w:szCs w:val="48"/>
          <w:highlight w:val="none"/>
        </w:rPr>
      </w:pPr>
    </w:p>
    <w:p w14:paraId="38C35BB0">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bookmarkStart w:id="53" w:name="_GoBack"/>
      <w:bookmarkEnd w:id="53"/>
    </w:p>
    <w:p w14:paraId="39A13033">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77C2F661">
      <w:pPr>
        <w:adjustRightInd w:val="0"/>
        <w:snapToGrid w:val="0"/>
        <w:spacing w:line="288" w:lineRule="auto"/>
        <w:jc w:val="center"/>
        <w:rPr>
          <w:rFonts w:ascii="楷体" w:hAnsi="楷体" w:eastAsia="楷体" w:cs="Times New Roman"/>
          <w:color w:val="auto"/>
          <w:sz w:val="44"/>
          <w:szCs w:val="44"/>
          <w:highlight w:val="none"/>
        </w:rPr>
      </w:pPr>
    </w:p>
    <w:p w14:paraId="0D72EFFC">
      <w:pPr>
        <w:adjustRightInd w:val="0"/>
        <w:snapToGrid w:val="0"/>
        <w:spacing w:line="288" w:lineRule="auto"/>
        <w:jc w:val="center"/>
        <w:rPr>
          <w:rFonts w:ascii="楷体" w:hAnsi="楷体" w:eastAsia="楷体" w:cs="Times New Roman"/>
          <w:color w:val="auto"/>
          <w:sz w:val="44"/>
          <w:szCs w:val="44"/>
          <w:highlight w:val="none"/>
        </w:rPr>
      </w:pPr>
    </w:p>
    <w:p w14:paraId="0D6D5D0F">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项目名称：校园基础设施建设项目设计服务</w:t>
      </w:r>
    </w:p>
    <w:p w14:paraId="3797B901">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QSZBC250068ZFGK</w:t>
      </w:r>
    </w:p>
    <w:p w14:paraId="52A129D0">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14:paraId="0BCDF13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6ABD751">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临[2025]41349号</w:t>
      </w:r>
    </w:p>
    <w:p w14:paraId="397046CC">
      <w:pPr>
        <w:adjustRightInd w:val="0"/>
        <w:snapToGrid w:val="0"/>
        <w:spacing w:line="288" w:lineRule="auto"/>
        <w:rPr>
          <w:rFonts w:ascii="楷体" w:hAnsi="楷体" w:eastAsia="楷体" w:cs="Times New Roman"/>
          <w:b/>
          <w:color w:val="auto"/>
          <w:szCs w:val="21"/>
          <w:highlight w:val="none"/>
        </w:rPr>
      </w:pPr>
    </w:p>
    <w:p w14:paraId="2358CA11">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04CAC5E">
      <w:pPr>
        <w:adjustRightInd w:val="0"/>
        <w:snapToGrid w:val="0"/>
        <w:spacing w:line="288" w:lineRule="auto"/>
        <w:rPr>
          <w:rFonts w:ascii="楷体" w:hAnsi="楷体" w:eastAsia="楷体" w:cs="Times New Roman"/>
          <w:b/>
          <w:color w:val="auto"/>
          <w:sz w:val="30"/>
          <w:szCs w:val="30"/>
          <w:highlight w:val="none"/>
        </w:rPr>
      </w:pPr>
    </w:p>
    <w:p w14:paraId="387D62D9">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D45EA5C">
      <w:pPr>
        <w:adjustRightInd w:val="0"/>
        <w:snapToGrid w:val="0"/>
        <w:spacing w:line="288" w:lineRule="auto"/>
        <w:rPr>
          <w:rFonts w:ascii="楷体" w:hAnsi="楷体" w:eastAsia="楷体" w:cs="Times New Roman"/>
          <w:b/>
          <w:color w:val="auto"/>
          <w:sz w:val="30"/>
          <w:szCs w:val="30"/>
          <w:highlight w:val="none"/>
        </w:rPr>
      </w:pPr>
    </w:p>
    <w:p w14:paraId="3E3CA8D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826C6C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2A5A03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700D7A4">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265D911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6E94B38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9B8A334">
      <w:pPr>
        <w:widowControl/>
        <w:adjustRightInd w:val="0"/>
        <w:snapToGrid w:val="0"/>
        <w:spacing w:line="288" w:lineRule="auto"/>
        <w:jc w:val="left"/>
        <w:rPr>
          <w:rFonts w:ascii="宋体" w:hAnsi="宋体" w:eastAsia="宋体" w:cs="Times New Roman"/>
          <w:color w:val="auto"/>
          <w:szCs w:val="21"/>
          <w:highlight w:val="none"/>
        </w:rPr>
      </w:pPr>
    </w:p>
    <w:p w14:paraId="1B59D54A">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05831BA">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2788F1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616ACD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校园基础设施建设项目设计服务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2025年7月30日9:30:00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3EF095A2">
      <w:pPr>
        <w:adjustRightInd w:val="0"/>
        <w:snapToGrid w:val="0"/>
        <w:spacing w:line="288" w:lineRule="auto"/>
        <w:rPr>
          <w:rFonts w:ascii="宋体" w:hAnsi="宋体" w:eastAsia="宋体" w:cs="宋体"/>
          <w:b/>
          <w:color w:val="auto"/>
          <w:szCs w:val="21"/>
          <w:highlight w:val="none"/>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2EA93B2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QSZBC250068ZFGK</w:t>
      </w:r>
    </w:p>
    <w:p w14:paraId="2D4FE03A">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.项目名称：校园基础设施建设项目设计服务</w:t>
      </w:r>
    </w:p>
    <w:bookmarkEnd w:id="4"/>
    <w:p w14:paraId="6C59D15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.预算金额：98万元</w:t>
      </w:r>
    </w:p>
    <w:p w14:paraId="4CC18A6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.最高限价：98万元</w:t>
      </w:r>
    </w:p>
    <w:p w14:paraId="37E7F62D">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.合同履约期限：详见采购需求</w:t>
      </w:r>
    </w:p>
    <w:p w14:paraId="58DBE4E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06E85EF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1CF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1B90BBD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1A822BB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0ED345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A23C0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288BAF4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571C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10" w:type="pct"/>
            <w:tcBorders>
              <w:tl2br w:val="nil"/>
              <w:tr2bl w:val="nil"/>
            </w:tcBorders>
            <w:vAlign w:val="center"/>
          </w:tcPr>
          <w:p w14:paraId="52F5BD50">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14:paraId="386C884B">
            <w:pPr>
              <w:adjustRightInd w:val="0"/>
              <w:snapToGrid w:val="0"/>
              <w:spacing w:line="288"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校园基础设施建设项目设计服务</w:t>
            </w:r>
          </w:p>
        </w:tc>
        <w:tc>
          <w:tcPr>
            <w:tcW w:w="430" w:type="pct"/>
            <w:tcBorders>
              <w:tl2br w:val="nil"/>
              <w:tr2bl w:val="nil"/>
            </w:tcBorders>
            <w:vAlign w:val="center"/>
          </w:tcPr>
          <w:p w14:paraId="36B5841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14:paraId="6C99D7FF">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14:paraId="650049D2">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详见采购需求</w:t>
            </w:r>
          </w:p>
        </w:tc>
      </w:tr>
    </w:tbl>
    <w:p w14:paraId="0A7B4763">
      <w:pPr>
        <w:adjustRightInd w:val="0"/>
        <w:snapToGrid w:val="0"/>
        <w:spacing w:line="288" w:lineRule="auto"/>
        <w:rPr>
          <w:rFonts w:ascii="宋体" w:hAnsi="宋体" w:eastAsia="宋体" w:cs="宋体"/>
          <w:b/>
          <w:color w:val="auto"/>
          <w:szCs w:val="21"/>
          <w:highlight w:val="none"/>
        </w:rPr>
      </w:pPr>
      <w:bookmarkStart w:id="5" w:name="_Toc28359003"/>
      <w:bookmarkStart w:id="6" w:name="_Toc28359080"/>
      <w:bookmarkStart w:id="7" w:name="_Toc35393622"/>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366E471B">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FAA9BBE">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04"/>
      <w:bookmarkStart w:id="10" w:name="_Toc28359081"/>
      <w:r>
        <w:rPr>
          <w:rFonts w:hint="eastAsia" w:ascii="宋体" w:hAnsi="宋体" w:eastAsia="宋体" w:cs="Times New Roman"/>
          <w:b/>
          <w:bCs/>
          <w:color w:val="auto"/>
          <w:szCs w:val="21"/>
          <w:highlight w:val="none"/>
        </w:rPr>
        <w:t>2.落实政府采购政策需满足的资格要求：无。</w:t>
      </w:r>
    </w:p>
    <w:p w14:paraId="0F25A610">
      <w:pPr>
        <w:adjustRightInd w:val="0"/>
        <w:snapToGrid w:val="0"/>
        <w:spacing w:line="288" w:lineRule="auto"/>
        <w:ind w:firstLine="420" w:firstLineChars="200"/>
        <w:rPr>
          <w:rFonts w:hint="eastAsia" w:ascii="宋体" w:hAnsi="宋体" w:eastAsia="宋体" w:cs="Times New Roman"/>
          <w:strike/>
          <w:color w:val="auto"/>
          <w:szCs w:val="21"/>
          <w:highlight w:val="none"/>
          <w:lang w:eastAsia="zh-CN"/>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b/>
          <w:bCs/>
          <w:color w:val="auto"/>
          <w:szCs w:val="21"/>
          <w:highlight w:val="none"/>
        </w:rPr>
        <w:t>投标人具有中华人民共和国住房和城乡建设部颁发的工程设计综合资质甲级或建筑行业（建筑工程）甲级资质</w:t>
      </w:r>
      <w:r>
        <w:rPr>
          <w:rFonts w:hint="eastAsia" w:ascii="宋体" w:hAnsi="宋体" w:eastAsia="宋体" w:cs="Times New Roman"/>
          <w:b/>
          <w:bCs/>
          <w:color w:val="auto"/>
          <w:szCs w:val="21"/>
          <w:highlight w:val="none"/>
          <w:lang w:eastAsia="zh-CN"/>
        </w:rPr>
        <w:t>。</w:t>
      </w:r>
    </w:p>
    <w:p w14:paraId="326065B7">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372AF645">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日至2025年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0636984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777C7BC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DA5BD5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5A5E6FA0">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3ED3B0B">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2025年7月30日9:30:00</w:t>
      </w:r>
      <w:r>
        <w:rPr>
          <w:rFonts w:hint="eastAsia" w:ascii="宋体" w:hAnsi="宋体" w:eastAsia="宋体" w:cs="Times New Roman"/>
          <w:bCs/>
          <w:color w:val="auto"/>
          <w:szCs w:val="21"/>
          <w:highlight w:val="none"/>
        </w:rPr>
        <w:t>（北京时间）</w:t>
      </w:r>
    </w:p>
    <w:p w14:paraId="6EFF00B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47CC5AA8">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2025年7月30日9:30:00</w:t>
      </w:r>
      <w:r>
        <w:rPr>
          <w:rFonts w:hint="eastAsia" w:ascii="宋体" w:hAnsi="宋体" w:eastAsia="宋体" w:cs="Times New Roman"/>
          <w:bCs/>
          <w:color w:val="auto"/>
          <w:szCs w:val="21"/>
          <w:highlight w:val="none"/>
        </w:rPr>
        <w:t>（北京时间）</w:t>
      </w:r>
    </w:p>
    <w:p w14:paraId="05BEAC96">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杭州市西湖区玉古路173号中田大厦21楼（求是招标会议室1）</w:t>
      </w:r>
    </w:p>
    <w:bookmarkEnd w:id="17"/>
    <w:p w14:paraId="7EEFA9E4">
      <w:pPr>
        <w:adjustRightInd w:val="0"/>
        <w:snapToGrid w:val="0"/>
        <w:spacing w:line="288" w:lineRule="auto"/>
        <w:rPr>
          <w:rFonts w:ascii="宋体" w:hAnsi="宋体" w:eastAsia="宋体" w:cs="宋体"/>
          <w:b/>
          <w:color w:val="auto"/>
          <w:szCs w:val="21"/>
          <w:highlight w:val="none"/>
        </w:rPr>
      </w:pPr>
      <w:bookmarkStart w:id="19" w:name="_Toc28359007"/>
      <w:bookmarkStart w:id="20" w:name="_Toc35393625"/>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4B5580E5">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A3EAEC7">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41C3DD1D">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066CB1">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847CE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B838AE">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A633CB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7C1DC3B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1CEB7338">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627"/>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FAFF68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6C90471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76043F3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1BF9A5D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35C6E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1C0F559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135455A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徐</w:t>
      </w:r>
      <w:r>
        <w:rPr>
          <w:rFonts w:hint="eastAsia" w:ascii="宋体" w:hAnsi="宋体" w:eastAsia="宋体" w:cs="Times New Roman"/>
          <w:color w:val="auto"/>
          <w:szCs w:val="21"/>
          <w:highlight w:val="none"/>
        </w:rPr>
        <w:t>老师</w:t>
      </w:r>
    </w:p>
    <w:p w14:paraId="2566DDE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765BD8E2">
      <w:pPr>
        <w:adjustRightInd w:val="0"/>
        <w:snapToGrid w:val="0"/>
        <w:spacing w:line="288" w:lineRule="auto"/>
        <w:ind w:firstLine="424" w:firstLineChars="202"/>
        <w:rPr>
          <w:rFonts w:ascii="宋体" w:hAnsi="宋体" w:eastAsia="宋体" w:cs="Times New Roman"/>
          <w:color w:val="auto"/>
          <w:szCs w:val="21"/>
          <w:highlight w:val="none"/>
        </w:rPr>
      </w:pPr>
    </w:p>
    <w:p w14:paraId="3C9C3A8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07D4FF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727270A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B599FE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858088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544D0CC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2AF0C67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71FA098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204CABD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3869B75E">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AAC5D9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518EB4B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6AB84C1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3B4BE63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69CCDB32">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730204F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2F85AF4E">
      <w:pPr>
        <w:adjustRightInd w:val="0"/>
        <w:snapToGrid w:val="0"/>
        <w:spacing w:line="288" w:lineRule="auto"/>
        <w:ind w:firstLine="425" w:firstLineChars="215"/>
        <w:rPr>
          <w:rFonts w:ascii="宋体" w:hAnsi="宋体" w:eastAsia="宋体" w:cs="Times New Roman"/>
          <w:color w:val="auto"/>
          <w:spacing w:val="-6"/>
          <w:szCs w:val="21"/>
          <w:highlight w:val="none"/>
        </w:rPr>
      </w:pPr>
    </w:p>
    <w:p w14:paraId="36A31E1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2AC5977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7950A4E4">
      <w:pPr>
        <w:adjustRightInd w:val="0"/>
        <w:snapToGrid w:val="0"/>
        <w:spacing w:line="288" w:lineRule="auto"/>
        <w:ind w:firstLine="370"/>
        <w:rPr>
          <w:rFonts w:ascii="宋体" w:hAnsi="宋体" w:eastAsia="宋体" w:cs="Times New Roman"/>
          <w:color w:val="auto"/>
          <w:spacing w:val="-6"/>
          <w:szCs w:val="21"/>
          <w:highlight w:val="none"/>
        </w:rPr>
      </w:pPr>
    </w:p>
    <w:p w14:paraId="25D2B7EA">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FE653DE">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622C268A">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52CF737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E5F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B8E902C">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273DDB4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0B12E1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331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58CB8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F85CAB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0ABDECC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2D5D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83EAE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3D869A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305AFB0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2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EB55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76418F9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4C2F000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120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40EC1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3AE4C1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50A982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587D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444C4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6B2F51D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1630C8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FE48112">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1C3843D7">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采购标的对应的中小企业划分标准所属行业：其他未列明行业</w:t>
            </w:r>
          </w:p>
          <w:p w14:paraId="358F60B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EBD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351CE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58A2E20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7BC5CFA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1B2E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6E856E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7A5A29C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700216B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6E04DD6F">
      <w:pPr>
        <w:adjustRightInd w:val="0"/>
        <w:snapToGrid w:val="0"/>
        <w:spacing w:line="288" w:lineRule="auto"/>
        <w:rPr>
          <w:rFonts w:ascii="宋体" w:hAnsi="宋体" w:eastAsia="宋体" w:cs="Times New Roman"/>
          <w:b/>
          <w:color w:val="auto"/>
          <w:spacing w:val="-4"/>
          <w:szCs w:val="21"/>
          <w:highlight w:val="none"/>
        </w:rPr>
      </w:pPr>
    </w:p>
    <w:p w14:paraId="4BAFEE7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210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75B86D2">
            <w:pPr>
              <w:adjustRightInd w:val="0"/>
              <w:snapToGrid w:val="0"/>
              <w:jc w:val="center"/>
              <w:rPr>
                <w:rFonts w:ascii="宋体" w:hAnsi="宋体" w:eastAsia="宋体" w:cs="宋体"/>
                <w:b/>
                <w:color w:val="auto"/>
                <w:spacing w:val="-6"/>
                <w:szCs w:val="21"/>
                <w:highlight w:val="none"/>
              </w:rPr>
            </w:pPr>
            <w:bookmarkStart w:id="36" w:name="_Hlk45005608"/>
            <w:r>
              <w:rPr>
                <w:rFonts w:hint="eastAsia" w:ascii="宋体" w:hAnsi="宋体" w:eastAsia="宋体" w:cs="宋体"/>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D500659">
            <w:pPr>
              <w:adjustRightInd w:val="0"/>
              <w:snapToGrid w:val="0"/>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14:paraId="0CB48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83058B6">
            <w:pPr>
              <w:adjustRightInd w:val="0"/>
              <w:snapToGrid w:val="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C8051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本项目设计费分四阶段付款：</w:t>
            </w:r>
          </w:p>
          <w:p w14:paraId="4177844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第一阶段：合同生效以及具备实施条件且供应商已向采购人提交银行、保险公司等金融机构出具的预付款保函的，收到供应商发票后7个工作日内采购人向供应商支付合同总价的30%；</w:t>
            </w:r>
          </w:p>
          <w:p w14:paraId="211A00CB">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第二阶段：施工图设计完成并通过图审，收到供应商发票7个工作日内支付合同价的40%；</w:t>
            </w:r>
          </w:p>
          <w:p w14:paraId="7D9D2849">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第三阶段：项目通过竣工验收，收到供应商发票后7个工作日内支付合同价的20%。</w:t>
            </w:r>
          </w:p>
          <w:p w14:paraId="111F6FBC">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第四阶段：项目通过竣工备案后，收到供应商发票后7个工作日内支付合同价的10%</w:t>
            </w:r>
          </w:p>
          <w:p w14:paraId="7E0E3278">
            <w:pPr>
              <w:ind w:firstLine="420"/>
              <w:rPr>
                <w:rFonts w:ascii="宋体" w:hAnsi="宋体" w:eastAsia="宋体" w:cs="宋体"/>
                <w:color w:val="auto"/>
                <w:szCs w:val="21"/>
                <w:highlight w:val="none"/>
              </w:rPr>
            </w:pPr>
          </w:p>
          <w:p w14:paraId="01B3281F">
            <w:pPr>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在签订合同时，供应商明确表示无需预付款或者主动要求降低预付款比例的，可降低预付款比例（预付款保函同步调整）。</w:t>
            </w:r>
          </w:p>
          <w:p w14:paraId="5116F0EC">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在签订合同时，供应商明确表示无需预付款的，按以下方式付款：</w:t>
            </w:r>
          </w:p>
          <w:p w14:paraId="78256866">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第一阶段：施工图设计完成并通过图审，收到供应商发票7个工作日内支付合同价的70%；</w:t>
            </w:r>
          </w:p>
          <w:p w14:paraId="4E22F9A7">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第二阶段：项目通过竣工验收，收到供应商发票后7个工作日内支付合同价的20%。</w:t>
            </w:r>
          </w:p>
          <w:p w14:paraId="2ED06B63">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第三阶段：项目通过竣工备案后，收到供应商发票后7个工作日内支付合同价的10%</w:t>
            </w:r>
          </w:p>
        </w:tc>
      </w:tr>
      <w:bookmarkEnd w:id="36"/>
    </w:tbl>
    <w:p w14:paraId="04D77206">
      <w:pPr>
        <w:adjustRightInd w:val="0"/>
        <w:snapToGrid w:val="0"/>
        <w:spacing w:line="288" w:lineRule="auto"/>
        <w:rPr>
          <w:rFonts w:ascii="宋体" w:hAnsi="宋体" w:eastAsia="宋体" w:cs="Times New Roman"/>
          <w:color w:val="auto"/>
          <w:spacing w:val="-4"/>
          <w:szCs w:val="21"/>
          <w:highlight w:val="none"/>
        </w:rPr>
      </w:pPr>
    </w:p>
    <w:p w14:paraId="583DF259">
      <w:pPr>
        <w:numPr>
          <w:ilvl w:val="0"/>
          <w:numId w:val="2"/>
        </w:num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服务要求</w:t>
      </w:r>
    </w:p>
    <w:p w14:paraId="5B871393">
      <w:pPr>
        <w:adjustRightInd w:val="0"/>
        <w:snapToGrid w:val="0"/>
        <w:spacing w:line="288" w:lineRule="auto"/>
        <w:ind w:firstLine="421"/>
        <w:rPr>
          <w:color w:val="auto"/>
          <w:highlight w:val="none"/>
        </w:rPr>
      </w:pPr>
      <w:r>
        <w:rPr>
          <w:rFonts w:hint="eastAsia" w:ascii="宋体" w:hAnsi="宋体" w:eastAsia="宋体" w:cs="Times New Roman"/>
          <w:b/>
          <w:color w:val="auto"/>
          <w:szCs w:val="21"/>
          <w:highlight w:val="none"/>
        </w:rPr>
        <w:t>详见项目设计任务书</w:t>
      </w:r>
    </w:p>
    <w:p w14:paraId="6806E709">
      <w:pPr>
        <w:numPr>
          <w:ilvl w:val="0"/>
          <w:numId w:val="2"/>
        </w:num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其他要求</w:t>
      </w:r>
    </w:p>
    <w:p w14:paraId="6BDA2F0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投标人应在投标文件中提供服务方案、服务团队配置、设计方案、项目管理方案、服务质量保障方案</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1"/>
          <w:szCs w:val="21"/>
          <w:highlight w:val="none"/>
        </w:rPr>
        <w:t>投资控制方案</w:t>
      </w:r>
      <w:r>
        <w:rPr>
          <w:rFonts w:hint="eastAsia" w:ascii="宋体" w:hAnsi="宋体" w:eastAsia="宋体" w:cs="宋体"/>
          <w:b w:val="0"/>
          <w:bCs w:val="0"/>
          <w:color w:val="auto"/>
          <w:szCs w:val="21"/>
          <w:highlight w:val="none"/>
        </w:rPr>
        <w:t>。</w:t>
      </w:r>
    </w:p>
    <w:p w14:paraId="2C4B8C9E">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695E582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63687FF8">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FF5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0248F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1B575C8">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09745BE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76D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5E325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1DBE2BC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23A2CBB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本招标文件适用于浙江交通职业技术学院校园基础设施建设项目设计服务的招标、评标、定标、验收、合同履约、付款等（法律、法规另有规定的，从其规定）。</w:t>
            </w:r>
          </w:p>
        </w:tc>
      </w:tr>
      <w:tr w14:paraId="0A5C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1570F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739ADF3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1771F8A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4EBB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7CE7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71C95F2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553621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7AE6AB7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（格式详见招标文件第六章）和授权代表社保缴纳证明（2025年1月（含）以后</w:t>
            </w:r>
            <w:r>
              <w:rPr>
                <w:rFonts w:ascii="宋体" w:hAnsi="宋体" w:eastAsia="宋体"/>
                <w:color w:val="auto"/>
                <w:szCs w:val="21"/>
                <w:highlight w:val="none"/>
              </w:rPr>
              <w:t>任意一月）</w:t>
            </w:r>
            <w:r>
              <w:rPr>
                <w:rFonts w:hint="eastAsia" w:ascii="宋体" w:hAnsi="宋体" w:eastAsia="宋体"/>
                <w:color w:val="auto"/>
                <w:szCs w:val="21"/>
                <w:highlight w:val="none"/>
              </w:rPr>
              <w:t>；</w:t>
            </w:r>
          </w:p>
          <w:p w14:paraId="7E4C433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78E4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0CEB6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B07D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19D9ECF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863A90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025926D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134257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7B0D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88EA0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2B2FD6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0BC24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7863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128AB77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p>
                <w:p w14:paraId="6EAD5C7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（不足3000元按3000元计）</w:t>
                  </w:r>
                </w:p>
              </w:tc>
            </w:tr>
          </w:tbl>
          <w:p w14:paraId="38643F80">
            <w:pPr>
              <w:adjustRightInd w:val="0"/>
              <w:snapToGrid w:val="0"/>
              <w:spacing w:line="288" w:lineRule="auto"/>
              <w:rPr>
                <w:rFonts w:ascii="宋体" w:hAnsi="宋体" w:eastAsia="宋体"/>
                <w:color w:val="auto"/>
                <w:szCs w:val="21"/>
                <w:highlight w:val="none"/>
              </w:rPr>
            </w:pPr>
          </w:p>
        </w:tc>
      </w:tr>
      <w:tr w14:paraId="5405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FD7E9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00EF53FC">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7875A344">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83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930D7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03789C0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450552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406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40707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1427862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4B5383B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DF066E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晒图复印</w:t>
            </w:r>
            <w:r>
              <w:rPr>
                <w:rFonts w:ascii="宋体" w:hAnsi="宋体" w:eastAsia="宋体"/>
                <w:color w:val="auto"/>
                <w:szCs w:val="21"/>
                <w:highlight w:val="none"/>
                <w:u w:val="single"/>
              </w:rPr>
              <w:t xml:space="preserve">   。</w:t>
            </w:r>
          </w:p>
          <w:p w14:paraId="6AA9B0C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AF0510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1C49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93C1A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207821B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3BB35136">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693F60A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F6ADC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0197169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98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69E4E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727FF31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19E525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21C98D1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4C35F7F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4D76349D">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4ACD573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hint="eastAsia" w:ascii="宋体" w:hAnsi="宋体" w:eastAsia="宋体"/>
                <w:color w:val="auto"/>
                <w:szCs w:val="21"/>
                <w:highlight w:val="none"/>
              </w:rPr>
              <w:t>：</w:t>
            </w:r>
            <w:r>
              <w:rPr>
                <w:rFonts w:hint="eastAsia" w:ascii="宋体" w:hAnsi="宋体" w:eastAsia="宋体" w:cs="Times New Roman"/>
                <w:b/>
                <w:bCs/>
                <w:color w:val="auto"/>
                <w:szCs w:val="21"/>
                <w:highlight w:val="none"/>
              </w:rPr>
              <w:t>投标人具有中华人民共和国住房和城乡建设部颁发的工程设计综合资质甲级或建筑行业（建筑工程）甲级资质</w:t>
            </w:r>
            <w:r>
              <w:rPr>
                <w:rFonts w:hint="eastAsia" w:ascii="宋体" w:hAnsi="宋体" w:eastAsia="宋体" w:cs="Times New Roman"/>
                <w:b/>
                <w:bCs/>
                <w:color w:val="auto"/>
                <w:szCs w:val="21"/>
                <w:highlight w:val="none"/>
                <w:lang w:eastAsia="zh-CN"/>
              </w:rPr>
              <w:t>。</w:t>
            </w:r>
          </w:p>
        </w:tc>
      </w:tr>
      <w:tr w14:paraId="7B08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5C57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16A755A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2C8DC6FA">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617407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5510A7F6">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597B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0801C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6438A68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6C59593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AC07A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526AE8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38012FB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2090DA80">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701B1180">
            <w:pPr>
              <w:pStyle w:val="15"/>
              <w:adjustRightInd w:val="0"/>
              <w:snapToGrid w:val="0"/>
              <w:spacing w:before="0" w:beforeLines="0" w:after="0" w:afterLines="0" w:line="288" w:lineRule="auto"/>
              <w:jc w:val="left"/>
              <w:rPr>
                <w:rFonts w:hAnsi="宋体" w:eastAsia="宋体" w:cs="宋体"/>
                <w:color w:val="auto"/>
                <w:sz w:val="21"/>
                <w:szCs w:val="21"/>
                <w:highlight w:val="none"/>
              </w:rPr>
            </w:pPr>
          </w:p>
        </w:tc>
      </w:tr>
      <w:tr w14:paraId="452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4927D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708A78A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0B43DA8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2CC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8C0DC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77FA593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5A3EB5A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0E1B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4979E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AD575A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5A0F0AB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52FE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60188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79AE85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7CD0028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7739FB14">
      <w:pPr>
        <w:adjustRightInd w:val="0"/>
        <w:snapToGrid w:val="0"/>
        <w:spacing w:line="288" w:lineRule="auto"/>
        <w:rPr>
          <w:rFonts w:ascii="宋体" w:hAnsi="宋体" w:eastAsia="宋体"/>
          <w:color w:val="auto"/>
          <w:szCs w:val="21"/>
          <w:highlight w:val="none"/>
        </w:rPr>
      </w:pPr>
    </w:p>
    <w:p w14:paraId="0662161F">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7BF74D7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5962F25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43F8E5F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3E9B7B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本招标文件适用于浙江交通职业技术学院校园基础设施建设项目设计服务的招标、评标、定标、验收、合同履约、付款等（法律、法规另有规定的，从其规定）。</w:t>
      </w:r>
    </w:p>
    <w:p w14:paraId="6DECAC0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2B9045F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58D9AC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31B3614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49A6FAA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5EB35DC">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4B7DF4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3A0DC94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DEF7B9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27651E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D56D658">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3769E5B4">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749E0E6B">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6E9C0B84">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372AF7A">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10A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1C2C42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77EB9DC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5C8A0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B32E00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39C805E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p>
          <w:p w14:paraId="4997B86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（不足3000元按3000元计）</w:t>
            </w:r>
          </w:p>
        </w:tc>
      </w:tr>
    </w:tbl>
    <w:p w14:paraId="36E6384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390A058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508246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30E633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2025年1月（含）以后</w:t>
      </w:r>
      <w:r>
        <w:rPr>
          <w:rFonts w:ascii="宋体" w:hAnsi="宋体" w:eastAsia="宋体" w:cs="Times New Roman"/>
          <w:color w:val="auto"/>
          <w:spacing w:val="-6"/>
          <w:szCs w:val="21"/>
          <w:highlight w:val="none"/>
        </w:rPr>
        <w:t>任意一月）；</w:t>
      </w:r>
    </w:p>
    <w:p w14:paraId="0A4729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67097AB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1B6B53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095227C5">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FCC538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CAE681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59DD3890">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CFDB36">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3F195380">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晒图复印</w:t>
      </w:r>
      <w:r>
        <w:rPr>
          <w:rFonts w:ascii="宋体" w:hAnsi="宋体" w:eastAsia="宋体"/>
          <w:color w:val="auto"/>
          <w:szCs w:val="21"/>
          <w:highlight w:val="none"/>
          <w:u w:val="single"/>
        </w:rPr>
        <w:t xml:space="preserve">    。</w:t>
      </w:r>
    </w:p>
    <w:p w14:paraId="49A527C5">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5FF39B56">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1F9B2C3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1EFC7BD3">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5726FD7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DD647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706E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5B69AF4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007748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7B2A4E0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20FF96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848B6B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6895B96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52F6B67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5DC25A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041CA2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599A3A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0CD4E755">
      <w:pPr>
        <w:adjustRightInd w:val="0"/>
        <w:snapToGrid w:val="0"/>
        <w:spacing w:line="288" w:lineRule="auto"/>
        <w:outlineLvl w:val="2"/>
        <w:rPr>
          <w:rFonts w:ascii="宋体" w:hAnsi="宋体" w:eastAsia="宋体" w:cs="宋体"/>
          <w:b/>
          <w:color w:val="auto"/>
          <w:spacing w:val="-6"/>
          <w:kern w:val="0"/>
          <w:szCs w:val="21"/>
          <w:highlight w:val="none"/>
        </w:rPr>
      </w:pPr>
      <w:bookmarkStart w:id="40" w:name="_Hlk92273111"/>
      <w:bookmarkStart w:id="41"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bookmarkEnd w:id="41"/>
    <w:p w14:paraId="5EBB53EF">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538FF08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540B8326">
      <w:pPr>
        <w:shd w:val="clear" w:color="auto" w:fill="FFFFFF"/>
        <w:adjustRightInd w:val="0"/>
        <w:snapToGrid w:val="0"/>
        <w:spacing w:line="288" w:lineRule="auto"/>
        <w:ind w:firstLine="369" w:firstLineChars="176"/>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58B3184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9B83775">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5B347C83">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079994D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29EFE17C">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72AA22A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400E50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315FB8A1">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03AC5F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9C9678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2E9574DE">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36B145C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9CF016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25753D3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1DB9F8F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90E5F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0BD3CE9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7AA1D4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4310445">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77DA86D">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0AB343E1">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1A3FBFE5">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1AB16DAA">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23C8D273">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6A3E4863">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726BEA2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1030BD3">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5CE96AE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01B7042D">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6527E72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46DC5F0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0F354F9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0B3AACAC">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4FEF60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24318FE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1C6AB2EA">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445E899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79D1EDE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05A094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7C73AD7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7CD3D16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651453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7E65A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3B2292C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3865206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1A99CA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8F7360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5EE06523">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194CB3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24445B6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D73BCF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42"/>
    <w:p w14:paraId="0C24FFD7">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2777FE6">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3D72552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66396E4B">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44491BC5">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3BB3D51">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12C23B9">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156314C6">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520BBFC">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23D87F8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43A189D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2730ED5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B0E96B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19B908C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6A93994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3B6B4B53">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E357A8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04AA82E9">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1C6CCD6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510E16E">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3A4F9D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2B11DF36">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67ACEB3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6FC96E1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D90FD3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E4DE118">
      <w:pPr>
        <w:adjustRightInd w:val="0"/>
        <w:snapToGrid w:val="0"/>
        <w:spacing w:line="288" w:lineRule="auto"/>
        <w:ind w:firstLine="420" w:firstLineChars="200"/>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CC13A92">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BF0DF9C">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72BF4527">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2ECCCF12">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5"/>
    <w:p w14:paraId="0230C09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358BBD8">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1E2B0B4A">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45CDAB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29408218">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2ACB88E5">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D4F792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4CE8B8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16EF31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715944CD">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8B151E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5A0C8D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5445AE7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10437E6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0853EC9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16A8F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C30C3C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25D4D55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7109F952">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26AEA2E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14ABF87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2466EB4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1B5DEA8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7CFAF2B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23D4C3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44A2953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2C42CBF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1996FDE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5096309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2CD4311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636BCCF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9A4085C">
      <w:pPr>
        <w:widowControl/>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64E1945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3D042B5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6400683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7EAC347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2F64C10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474EB5B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319DE47B">
      <w:pPr>
        <w:pStyle w:val="102"/>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1153029A">
      <w:pPr>
        <w:pStyle w:val="102"/>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38977F19">
      <w:pPr>
        <w:pStyle w:val="102"/>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26F3C1E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063140F">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24056C6D">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7F1D5781">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23B2DBC3">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1FA590E6">
      <w:pPr>
        <w:pStyle w:val="101"/>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2DB47EDA">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00734CFD">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625D2694">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A9DDD1A">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0537EB84">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D52DBDA">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7EC91D2C">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04711F2B">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2C5639B">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98AE083">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0FD3EC12">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501416ED">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2DC05844">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4706FE32">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252A7A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7F72D5A">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093B4A2">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D8563A7">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514CA5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0462FF11">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64DFF1A3">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7E45D879">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588E8720">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EE2C97D">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0D58ABB6">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DC01CCB">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6E1D49A5">
      <w:pPr>
        <w:widowControl/>
        <w:adjustRightInd w:val="0"/>
        <w:snapToGrid w:val="0"/>
        <w:spacing w:line="288" w:lineRule="auto"/>
        <w:ind w:firstLine="414" w:firstLineChars="200"/>
        <w:rPr>
          <w:rFonts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749F3E18">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（一）投标报价低于全部通过符合性审查供应商投标报价平均值50%的，即投标报价&lt;全部通过符合性审查供应商投标报价平均值×50%；</w:t>
      </w:r>
    </w:p>
    <w:p w14:paraId="1C1E0200">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（二）投标报价低于通过符合性审查且报价次低供应商投标报价50%的，即投标报价&lt;通过符合性审查且报价次低供应商投标报价×50%；</w:t>
      </w:r>
    </w:p>
    <w:p w14:paraId="463F8767">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（三）投标报价低于采购项目最高限价45%的，即投标报价&lt;采购项目最高限价×45%；</w:t>
      </w:r>
    </w:p>
    <w:p w14:paraId="0E3A4640">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（四）其他评标委员会认为供应商报价过低，有可能影响产品质量或者不能诚信履约的情形。</w:t>
      </w:r>
    </w:p>
    <w:p w14:paraId="6CA5B1D4">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2BA41524">
      <w:pPr>
        <w:adjustRightInd w:val="0"/>
        <w:snapToGrid w:val="0"/>
        <w:spacing w:line="288" w:lineRule="auto"/>
        <w:ind w:firstLine="416" w:firstLineChars="202"/>
        <w:rPr>
          <w:rFonts w:ascii="宋体" w:hAnsi="宋体" w:eastAsia="宋体" w:cs="Arial"/>
          <w:b/>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50CBDB1F">
      <w:pPr>
        <w:pStyle w:val="101"/>
        <w:adjustRightInd w:val="0"/>
        <w:snapToGrid w:val="0"/>
        <w:spacing w:before="0" w:line="288" w:lineRule="auto"/>
        <w:ind w:firstLine="424" w:firstLineChars="202"/>
        <w:rPr>
          <w:rFonts w:ascii="宋体" w:hAnsi="宋体" w:cs="仿宋"/>
          <w:color w:val="auto"/>
          <w:kern w:val="0"/>
          <w:sz w:val="21"/>
          <w:szCs w:val="21"/>
          <w:highlight w:val="none"/>
        </w:rPr>
      </w:pPr>
    </w:p>
    <w:p w14:paraId="37A21452">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5FF26262">
      <w:pPr>
        <w:pStyle w:val="101"/>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B5263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7087D2E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25B41BA1">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0994AC42">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7A11F5E">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6B3D263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23F13B92">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8870D1A">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700EA01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7C1FB5A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678946F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1873AC6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28AA846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30A61CB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FA956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E72DB2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4E05F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7747A14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2041F9B">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433D30E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8B206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681378">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1CBFD7EF">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06CBB0B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4F4600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B936F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23B2F2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638C852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20DD9D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70F62A78">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2EC821C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4EC47D39">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6304DAC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4C4B0EA4">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767D8271">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4802133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12A85A6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67"/>
        <w:gridCol w:w="7230"/>
      </w:tblGrid>
      <w:tr w14:paraId="0A05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09" w:type="dxa"/>
            <w:vAlign w:val="center"/>
          </w:tcPr>
          <w:p w14:paraId="5FA031E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67" w:type="dxa"/>
            <w:vAlign w:val="center"/>
          </w:tcPr>
          <w:p w14:paraId="1FA820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30" w:type="dxa"/>
            <w:vAlign w:val="center"/>
          </w:tcPr>
          <w:p w14:paraId="0FE61D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3D6C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vAlign w:val="center"/>
          </w:tcPr>
          <w:p w14:paraId="1EE4751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tc>
      </w:tr>
      <w:tr w14:paraId="7AFC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09" w:type="dxa"/>
            <w:tcBorders>
              <w:top w:val="single" w:color="auto" w:sz="4" w:space="0"/>
              <w:left w:val="single" w:color="auto" w:sz="4" w:space="0"/>
              <w:bottom w:val="single" w:color="auto" w:sz="4" w:space="0"/>
              <w:right w:val="single" w:color="auto" w:sz="4" w:space="0"/>
            </w:tcBorders>
            <w:vAlign w:val="center"/>
          </w:tcPr>
          <w:p w14:paraId="112E52A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567" w:type="dxa"/>
            <w:tcBorders>
              <w:top w:val="single" w:color="auto" w:sz="4" w:space="0"/>
              <w:left w:val="single" w:color="auto" w:sz="4" w:space="0"/>
              <w:bottom w:val="single" w:color="auto" w:sz="4" w:space="0"/>
              <w:right w:val="single" w:color="auto" w:sz="4" w:space="0"/>
            </w:tcBorders>
            <w:vAlign w:val="center"/>
          </w:tcPr>
          <w:p w14:paraId="392623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7230" w:type="dxa"/>
            <w:tcBorders>
              <w:top w:val="single" w:color="auto" w:sz="4" w:space="0"/>
              <w:left w:val="single" w:color="auto" w:sz="4" w:space="0"/>
              <w:bottom w:val="single" w:color="auto" w:sz="4" w:space="0"/>
              <w:right w:val="single" w:color="auto" w:sz="4" w:space="0"/>
            </w:tcBorders>
            <w:vAlign w:val="center"/>
          </w:tcPr>
          <w:p w14:paraId="072A7E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043702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价格分=（评标基准价/投标报价）×10%×100</w:t>
            </w:r>
          </w:p>
          <w:p w14:paraId="4D66C76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注：本项目对符合规定的小微企业报价给予10%的扣除后计算价格得分。</w:t>
            </w:r>
            <w:r>
              <w:rPr>
                <w:rFonts w:hint="eastAsia" w:ascii="宋体" w:hAnsi="宋体" w:eastAsia="宋体" w:cs="宋体"/>
                <w:color w:val="auto"/>
                <w:spacing w:val="-6"/>
                <w:sz w:val="21"/>
                <w:szCs w:val="21"/>
                <w:highlight w:val="none"/>
              </w:rPr>
              <w:t>对于联合协议或者分包意向协议约定小微企业的合同份额占到合同总金额30%以上的，对联合体或者大中型企业的报价给予4%的扣除，用扣除后的价格参加评审。</w:t>
            </w:r>
          </w:p>
        </w:tc>
      </w:tr>
      <w:tr w14:paraId="056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vAlign w:val="center"/>
          </w:tcPr>
          <w:p w14:paraId="49881A5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r>
      <w:tr w14:paraId="7880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09" w:type="dxa"/>
            <w:vAlign w:val="center"/>
          </w:tcPr>
          <w:p w14:paraId="797981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567" w:type="dxa"/>
            <w:vAlign w:val="center"/>
          </w:tcPr>
          <w:p w14:paraId="457B7D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w:t>
            </w:r>
          </w:p>
        </w:tc>
        <w:tc>
          <w:tcPr>
            <w:tcW w:w="7230" w:type="dxa"/>
            <w:vAlign w:val="center"/>
          </w:tcPr>
          <w:p w14:paraId="2D98ED8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EDDA7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投标人自2021年1月1日以来（以合同签订时间为准）同类合同业绩（以提供的合同扫描件为准）：提供1份合同业绩得0.5分，最高得0.5分。</w:t>
            </w:r>
          </w:p>
        </w:tc>
      </w:tr>
      <w:tr w14:paraId="6238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vAlign w:val="center"/>
          </w:tcPr>
          <w:p w14:paraId="780B3D3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r>
      <w:tr w14:paraId="082A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68B91A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服务响应程度</w:t>
            </w:r>
          </w:p>
        </w:tc>
        <w:tc>
          <w:tcPr>
            <w:tcW w:w="567" w:type="dxa"/>
            <w:vAlign w:val="center"/>
          </w:tcPr>
          <w:p w14:paraId="203B88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7230" w:type="dxa"/>
            <w:vAlign w:val="center"/>
          </w:tcPr>
          <w:p w14:paraId="2DDCA3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6E05B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满足或明显优于招标文件“浙江交通职业技术学院校园基础设施建设项目设计任务书”明确的全部服务条款要求得10分，低于服务要求（负偏离）扣2分/项（10分起扣），负偏离≥5项的</w:t>
            </w:r>
            <w:r>
              <w:rPr>
                <w:rFonts w:hint="eastAsia" w:ascii="宋体" w:hAnsi="宋体" w:eastAsia="宋体" w:cs="宋体"/>
                <w:color w:val="auto"/>
                <w:spacing w:val="-6"/>
                <w:sz w:val="21"/>
                <w:szCs w:val="21"/>
                <w:highlight w:val="none"/>
              </w:rPr>
              <w:t>视为采购人不能接受的附加条件，</w:t>
            </w:r>
            <w:r>
              <w:rPr>
                <w:rFonts w:hint="eastAsia" w:ascii="宋体" w:hAnsi="宋体" w:eastAsia="宋体" w:cs="宋体"/>
                <w:color w:val="auto"/>
                <w:sz w:val="21"/>
                <w:szCs w:val="21"/>
                <w:highlight w:val="none"/>
              </w:rPr>
              <w:t>投标无效。</w:t>
            </w:r>
          </w:p>
        </w:tc>
      </w:tr>
      <w:tr w14:paraId="30E2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2D3390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服务团队配置</w:t>
            </w:r>
          </w:p>
        </w:tc>
        <w:tc>
          <w:tcPr>
            <w:tcW w:w="567" w:type="dxa"/>
            <w:vAlign w:val="center"/>
          </w:tcPr>
          <w:p w14:paraId="2E28688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w:t>
            </w:r>
          </w:p>
        </w:tc>
        <w:tc>
          <w:tcPr>
            <w:tcW w:w="7230" w:type="dxa"/>
            <w:vAlign w:val="center"/>
          </w:tcPr>
          <w:p w14:paraId="523D88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A6AD3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项目负责人自2021年1月1日以来（以合同签订时间为准）同类合同业绩（以提供的合同扫描件为准）：提供1份合同业绩得0.5分，最高得0.5分。</w:t>
            </w:r>
          </w:p>
        </w:tc>
      </w:tr>
      <w:tr w14:paraId="2737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3FE6E5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17FB85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230" w:type="dxa"/>
            <w:vAlign w:val="center"/>
          </w:tcPr>
          <w:p w14:paraId="489D5A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79AB7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项目组成员中配备二级及以上注册造价工程师的得1分。</w:t>
            </w:r>
          </w:p>
          <w:p w14:paraId="273494A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提供执业资格证书和近三个月内任意一个月社保缴费证明材料（缴费单位和投标人名称必须一致）</w:t>
            </w:r>
          </w:p>
        </w:tc>
      </w:tr>
      <w:tr w14:paraId="1A20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065C83C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2637F17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223625B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41473C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团队人员数量、职责分工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文化水平、专业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人员配备</w:t>
            </w:r>
            <w:r>
              <w:rPr>
                <w:rFonts w:hint="eastAsia" w:ascii="宋体" w:hAnsi="宋体" w:eastAsia="宋体" w:cs="宋体"/>
                <w:color w:val="auto"/>
                <w:sz w:val="21"/>
                <w:szCs w:val="21"/>
                <w:highlight w:val="none"/>
              </w:rPr>
              <w:t>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职责分工</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，文化水平高，专业技术能力强，</w:t>
            </w:r>
            <w:r>
              <w:rPr>
                <w:rFonts w:hint="eastAsia" w:ascii="宋体" w:hAnsi="宋体" w:eastAsia="宋体" w:cs="宋体"/>
                <w:color w:val="auto"/>
                <w:sz w:val="21"/>
                <w:szCs w:val="21"/>
                <w:highlight w:val="none"/>
              </w:rPr>
              <w:t>针对采购需求及实际特点、有利于采购标的实现及合同履约。</w:t>
            </w:r>
          </w:p>
          <w:p w14:paraId="792978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提供人员相关材料（如学历、履历、专业技术能力材料等）</w:t>
            </w:r>
            <w:r>
              <w:rPr>
                <w:rFonts w:hint="eastAsia" w:ascii="宋体" w:hAnsi="宋体" w:eastAsia="宋体" w:cs="宋体"/>
                <w:color w:val="auto"/>
                <w:sz w:val="21"/>
                <w:szCs w:val="21"/>
                <w:highlight w:val="none"/>
              </w:rPr>
              <w:t>和近三个月内任意一个月社保缴费证明材料（缴费单位和投标人名称必须一致）</w:t>
            </w:r>
          </w:p>
          <w:p w14:paraId="3615248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rPr>
              <w:t>（评分范围：5,4,3,2,1,0）</w:t>
            </w:r>
          </w:p>
        </w:tc>
      </w:tr>
      <w:tr w14:paraId="72E8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7ED0D4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设计方案</w:t>
            </w:r>
          </w:p>
        </w:tc>
        <w:tc>
          <w:tcPr>
            <w:tcW w:w="567" w:type="dxa"/>
            <w:vAlign w:val="center"/>
          </w:tcPr>
          <w:p w14:paraId="2C63FC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7230" w:type="dxa"/>
            <w:vAlign w:val="center"/>
          </w:tcPr>
          <w:p w14:paraId="7EE7FCB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27AE39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sz w:val="21"/>
                <w:szCs w:val="21"/>
                <w:highlight w:val="none"/>
              </w:rPr>
              <w:t>投标人根据项目特点提供设计方案，能</w:t>
            </w:r>
            <w:r>
              <w:rPr>
                <w:rFonts w:hint="eastAsia" w:ascii="宋体" w:hAnsi="宋体" w:eastAsia="宋体" w:cs="宋体"/>
                <w:color w:val="auto"/>
                <w:kern w:val="21"/>
                <w:sz w:val="21"/>
                <w:szCs w:val="21"/>
                <w:highlight w:val="none"/>
              </w:rPr>
              <w:t>充分表现建筑的特点，总体规划合理，功能分区规划清晰，项目与周边环境的交通组织合理。</w:t>
            </w:r>
          </w:p>
          <w:p w14:paraId="446D58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1"/>
                <w:sz w:val="21"/>
                <w:szCs w:val="21"/>
                <w:highlight w:val="none"/>
              </w:rPr>
            </w:pPr>
            <w:r>
              <w:rPr>
                <w:rFonts w:hint="eastAsia" w:ascii="宋体" w:hAnsi="宋体" w:eastAsia="宋体" w:cs="宋体"/>
                <w:color w:val="auto"/>
                <w:kern w:val="21"/>
                <w:sz w:val="21"/>
                <w:szCs w:val="21"/>
                <w:highlight w:val="none"/>
              </w:rPr>
              <w:t>（1）总体规划设计合理，规划设计指标符合程度高，与周边环境交通组织协调合理。</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p w14:paraId="2B1EC3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（2）建筑设计方案：建筑外观构思创意兼具创新性与合理性，建筑形态比例协调，装修效果兼顾美观与实用性，建筑色彩、材料的组合协调、环境适配性高。</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p w14:paraId="3CB599B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（3）建筑空间布局合理，功能配置合理，空间环境舒适性高</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p w14:paraId="12E4E9C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至少提供总平面设计图、总体鸟瞰效果图和主要立面透视图（含日景、夜景）及投标人认为需要体现设计方案的其它图纸和说明。</w:t>
            </w:r>
          </w:p>
        </w:tc>
      </w:tr>
      <w:tr w14:paraId="5BF9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036513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新工艺、新技术、新材料的应用</w:t>
            </w:r>
          </w:p>
        </w:tc>
        <w:tc>
          <w:tcPr>
            <w:tcW w:w="567" w:type="dxa"/>
            <w:vAlign w:val="center"/>
          </w:tcPr>
          <w:p w14:paraId="579823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557D74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0292FC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根据项目特点合理采用新工艺、新技术、新设备、新材料的技术手段，保证措施合理可行。</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tc>
      </w:tr>
      <w:tr w14:paraId="5E73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4A1FA34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绿色建筑节能、环保、可持续应用</w:t>
            </w:r>
          </w:p>
        </w:tc>
        <w:tc>
          <w:tcPr>
            <w:tcW w:w="567" w:type="dxa"/>
            <w:vAlign w:val="center"/>
          </w:tcPr>
          <w:p w14:paraId="3AC6FDB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09CD57E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7F00D8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trike/>
                <w:color w:val="auto"/>
                <w:kern w:val="21"/>
                <w:sz w:val="21"/>
                <w:szCs w:val="21"/>
                <w:highlight w:val="none"/>
              </w:rPr>
            </w:pPr>
            <w:r>
              <w:rPr>
                <w:rFonts w:hint="eastAsia" w:ascii="宋体" w:hAnsi="宋体" w:eastAsia="宋体" w:cs="宋体"/>
                <w:color w:val="auto"/>
                <w:kern w:val="21"/>
                <w:sz w:val="21"/>
                <w:szCs w:val="21"/>
                <w:highlight w:val="none"/>
              </w:rPr>
              <w:t>从节能、环保和可持续性等技术应用，通过选材、节能、水资源管理、园林景观规划和室内环境控制等方面的措施，减少资源消耗，降低环境污染</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rPr>
              <w:t>技术手段</w:t>
            </w:r>
            <w:r>
              <w:rPr>
                <w:rFonts w:hint="eastAsia" w:ascii="宋体" w:hAnsi="宋体" w:eastAsia="宋体" w:cs="宋体"/>
                <w:color w:val="auto"/>
                <w:kern w:val="21"/>
                <w:sz w:val="21"/>
                <w:szCs w:val="21"/>
                <w:highlight w:val="none"/>
                <w:lang w:val="en-US" w:eastAsia="zh-CN"/>
              </w:rPr>
              <w:t>及</w:t>
            </w:r>
            <w:r>
              <w:rPr>
                <w:rFonts w:hint="eastAsia" w:ascii="宋体" w:hAnsi="宋体" w:eastAsia="宋体" w:cs="宋体"/>
                <w:color w:val="auto"/>
                <w:kern w:val="21"/>
                <w:sz w:val="21"/>
                <w:szCs w:val="21"/>
                <w:highlight w:val="none"/>
              </w:rPr>
              <w:t>保证措施</w:t>
            </w:r>
            <w:r>
              <w:rPr>
                <w:rFonts w:hint="eastAsia" w:ascii="宋体" w:hAnsi="宋体" w:eastAsia="宋体" w:cs="宋体"/>
                <w:color w:val="auto"/>
                <w:kern w:val="21"/>
                <w:sz w:val="21"/>
                <w:szCs w:val="21"/>
                <w:highlight w:val="none"/>
                <w:lang w:val="en-US" w:eastAsia="zh-CN"/>
              </w:rPr>
              <w:t>合理可行</w:t>
            </w:r>
            <w:r>
              <w:rPr>
                <w:rFonts w:hint="eastAsia" w:ascii="宋体" w:hAnsi="宋体" w:eastAsia="宋体" w:cs="宋体"/>
                <w:color w:val="auto"/>
                <w:kern w:val="21"/>
                <w:sz w:val="21"/>
                <w:szCs w:val="21"/>
                <w:highlight w:val="none"/>
              </w:rPr>
              <w:t>。</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tc>
      </w:tr>
      <w:tr w14:paraId="5898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13BC0D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项目管理方案</w:t>
            </w:r>
          </w:p>
        </w:tc>
        <w:tc>
          <w:tcPr>
            <w:tcW w:w="567" w:type="dxa"/>
            <w:vAlign w:val="center"/>
          </w:tcPr>
          <w:p w14:paraId="3055EF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tcPr>
          <w:p w14:paraId="6E63FC1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0CCC212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投标人提供项目管理方案（如项目组织机构、</w:t>
            </w:r>
            <w:r>
              <w:rPr>
                <w:rFonts w:hint="eastAsia" w:ascii="宋体" w:hAnsi="宋体" w:eastAsia="宋体" w:cs="宋体"/>
                <w:color w:val="auto"/>
                <w:kern w:val="0"/>
                <w:sz w:val="21"/>
                <w:szCs w:val="21"/>
                <w:highlight w:val="none"/>
              </w:rPr>
              <w:t>管理制度、规范、手段等</w:t>
            </w:r>
            <w:r>
              <w:rPr>
                <w:rFonts w:hint="eastAsia" w:ascii="宋体" w:hAnsi="宋体" w:eastAsia="宋体" w:cs="宋体"/>
                <w:color w:val="auto"/>
                <w:sz w:val="21"/>
                <w:szCs w:val="21"/>
                <w:highlight w:val="none"/>
              </w:rPr>
              <w:t>）：健全、专业、针对采购需求及实际特点、有利于采购标的实现及合同履约。</w:t>
            </w:r>
          </w:p>
          <w:p w14:paraId="6BC751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b/>
                <w:bCs/>
                <w:color w:val="auto"/>
                <w:sz w:val="21"/>
                <w:szCs w:val="21"/>
                <w:highlight w:val="none"/>
              </w:rPr>
              <w:t>（评分范围：5,4,3,2,1,0）</w:t>
            </w:r>
          </w:p>
        </w:tc>
      </w:tr>
      <w:tr w14:paraId="3D6E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466159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2A0E716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tcPr>
          <w:p w14:paraId="0B2AE9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5C4532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1"/>
                <w:sz w:val="21"/>
                <w:szCs w:val="21"/>
                <w:highlight w:val="none"/>
              </w:rPr>
              <w:t>设计的总体安排、进度计划、周期方案完整、合理与项目实施吻合程度高。</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tc>
      </w:tr>
      <w:tr w14:paraId="1C7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24CA30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服务方案</w:t>
            </w:r>
          </w:p>
        </w:tc>
        <w:tc>
          <w:tcPr>
            <w:tcW w:w="567" w:type="dxa"/>
            <w:vAlign w:val="center"/>
          </w:tcPr>
          <w:p w14:paraId="7BA46C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0</w:t>
            </w:r>
          </w:p>
        </w:tc>
        <w:tc>
          <w:tcPr>
            <w:tcW w:w="7230" w:type="dxa"/>
            <w:vAlign w:val="center"/>
          </w:tcPr>
          <w:p w14:paraId="7003DF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4AAB65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服务方案：</w:t>
            </w:r>
            <w:r>
              <w:rPr>
                <w:rFonts w:hint="eastAsia" w:ascii="宋体" w:hAnsi="宋体" w:eastAsia="宋体" w:cs="宋体"/>
                <w:color w:val="auto"/>
                <w:sz w:val="21"/>
                <w:szCs w:val="21"/>
                <w:highlight w:val="none"/>
              </w:rPr>
              <w:t>服务内容全面，服务流程合理明确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针对采购需求及实际特点、有利于采购标的实现及合同履约。</w:t>
            </w:r>
          </w:p>
          <w:p w14:paraId="2C7451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（1）项目概念方案设计服务</w:t>
            </w:r>
            <w:r>
              <w:rPr>
                <w:rFonts w:hint="eastAsia" w:ascii="宋体" w:hAnsi="宋体" w:eastAsia="宋体" w:cs="宋体"/>
                <w:b/>
                <w:bCs/>
                <w:color w:val="auto"/>
                <w:sz w:val="21"/>
                <w:szCs w:val="21"/>
                <w:highlight w:val="none"/>
              </w:rPr>
              <w:t>（评分范围：5,4,3,2,1,0）</w:t>
            </w:r>
          </w:p>
          <w:p w14:paraId="0562F87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（2）初步设计服务</w:t>
            </w:r>
            <w:r>
              <w:rPr>
                <w:rFonts w:hint="eastAsia" w:ascii="宋体" w:hAnsi="宋体" w:eastAsia="宋体" w:cs="宋体"/>
                <w:b/>
                <w:bCs/>
                <w:color w:val="auto"/>
                <w:sz w:val="21"/>
                <w:szCs w:val="21"/>
                <w:highlight w:val="none"/>
              </w:rPr>
              <w:t>（评分范围：5,4,3,2,1,0）</w:t>
            </w:r>
          </w:p>
          <w:p w14:paraId="40E2BB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（3）施工图设计服务，以及施工图审查、超出一定规模或复杂的结构、基坑、人防、消防等相关专业设计专家论证服务</w:t>
            </w:r>
            <w:r>
              <w:rPr>
                <w:rFonts w:hint="eastAsia" w:ascii="宋体" w:hAnsi="宋体" w:eastAsia="宋体" w:cs="宋体"/>
                <w:b/>
                <w:bCs/>
                <w:color w:val="auto"/>
                <w:sz w:val="21"/>
                <w:szCs w:val="21"/>
                <w:highlight w:val="none"/>
              </w:rPr>
              <w:t>（评分范围：5,4,3,2,1,0）</w:t>
            </w:r>
          </w:p>
          <w:p w14:paraId="6DD4EC2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（4）项目报批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施工及设备等招标配合、施工现场服务、联系单变更方案参考意见、及时出具设计联系单、竣工验收、各专项验收（人防、消防、规划等）、完成备案等后续服务</w:t>
            </w:r>
            <w:r>
              <w:rPr>
                <w:rFonts w:hint="eastAsia" w:ascii="宋体" w:hAnsi="宋体" w:eastAsia="宋体" w:cs="宋体"/>
                <w:b/>
                <w:bCs/>
                <w:color w:val="auto"/>
                <w:sz w:val="21"/>
                <w:szCs w:val="21"/>
                <w:highlight w:val="none"/>
              </w:rPr>
              <w:t>（评分范围：5,4,3,2,1,0）</w:t>
            </w:r>
          </w:p>
        </w:tc>
      </w:tr>
      <w:tr w14:paraId="3E90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14C0F6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387348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30" w:type="dxa"/>
            <w:vAlign w:val="center"/>
          </w:tcPr>
          <w:p w14:paraId="017CE2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6AE38CE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针对本项目的难点、重点的分析及解决方法和措施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难点、重点的分析</w:t>
            </w:r>
            <w:r>
              <w:rPr>
                <w:rFonts w:hint="eastAsia" w:ascii="宋体" w:hAnsi="宋体" w:eastAsia="宋体" w:cs="宋体"/>
                <w:color w:val="auto"/>
                <w:sz w:val="21"/>
                <w:szCs w:val="21"/>
                <w:highlight w:val="none"/>
                <w:lang w:val="en-US" w:eastAsia="zh-CN"/>
              </w:rPr>
              <w:t>透彻、</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解决方法和措施</w:t>
            </w:r>
            <w:r>
              <w:rPr>
                <w:rFonts w:hint="eastAsia" w:ascii="宋体" w:hAnsi="宋体" w:eastAsia="宋体" w:cs="宋体"/>
                <w:color w:val="auto"/>
                <w:sz w:val="21"/>
                <w:szCs w:val="21"/>
                <w:highlight w:val="none"/>
                <w:lang w:val="en-US" w:eastAsia="zh-CN"/>
              </w:rPr>
              <w:t>落地执行力强。</w:t>
            </w:r>
            <w:r>
              <w:rPr>
                <w:rFonts w:hint="eastAsia" w:ascii="宋体" w:hAnsi="宋体" w:eastAsia="宋体" w:cs="宋体"/>
                <w:b/>
                <w:bCs/>
                <w:color w:val="auto"/>
                <w:sz w:val="21"/>
                <w:szCs w:val="21"/>
                <w:highlight w:val="none"/>
              </w:rPr>
              <w:t>（评分范围：5,4,3,2,1,0）</w:t>
            </w:r>
          </w:p>
        </w:tc>
      </w:tr>
      <w:tr w14:paraId="13DB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7BDD22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服务质量保障方案</w:t>
            </w:r>
          </w:p>
        </w:tc>
        <w:tc>
          <w:tcPr>
            <w:tcW w:w="567" w:type="dxa"/>
            <w:vAlign w:val="center"/>
          </w:tcPr>
          <w:p w14:paraId="6D6ECBC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6D6AE12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4E8D0A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投标人提供服务质量控制措施：全面、专业、合理、针对采购需求及实际特点、有利于项目实施</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（评分范围：5,4,3,2,1,0）</w:t>
            </w:r>
          </w:p>
        </w:tc>
      </w:tr>
      <w:tr w14:paraId="20A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0BEFEC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4C53E1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30" w:type="dxa"/>
            <w:vAlign w:val="center"/>
          </w:tcPr>
          <w:p w14:paraId="489C5C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3903C5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对于本项目设计咨询服务工作中资料收集、整理、汇编、归档等的工作流程以及确保资料完整的保证措施</w:t>
            </w:r>
            <w:r>
              <w:rPr>
                <w:rFonts w:hint="eastAsia" w:ascii="宋体" w:hAnsi="宋体" w:eastAsia="宋体" w:cs="宋体"/>
                <w:color w:val="auto"/>
                <w:kern w:val="21"/>
                <w:sz w:val="21"/>
                <w:szCs w:val="21"/>
                <w:highlight w:val="none"/>
                <w:lang w:val="en-US" w:eastAsia="zh-CN"/>
              </w:rPr>
              <w:t>合理可行、落地执行力强。</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3,2,1,0</w:t>
            </w:r>
            <w:r>
              <w:rPr>
                <w:rFonts w:hint="eastAsia" w:ascii="宋体" w:hAnsi="宋体" w:eastAsia="宋体" w:cs="宋体"/>
                <w:b/>
                <w:bCs/>
                <w:color w:val="auto"/>
                <w:kern w:val="21"/>
                <w:sz w:val="21"/>
                <w:szCs w:val="21"/>
                <w:highlight w:val="none"/>
              </w:rPr>
              <w:t>）</w:t>
            </w:r>
          </w:p>
        </w:tc>
      </w:tr>
      <w:tr w14:paraId="200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1EB04A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投资控制方案</w:t>
            </w:r>
          </w:p>
        </w:tc>
        <w:tc>
          <w:tcPr>
            <w:tcW w:w="567" w:type="dxa"/>
            <w:vAlign w:val="center"/>
          </w:tcPr>
          <w:p w14:paraId="6C14DC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26594E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7766061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项目投资控制方案内容全面、完整，针对本项目有可能存在的风险分析及制定防范性对策科学合理</w:t>
            </w:r>
            <w:r>
              <w:rPr>
                <w:rFonts w:hint="eastAsia" w:ascii="宋体" w:hAnsi="宋体" w:eastAsia="宋体" w:cs="宋体"/>
                <w:color w:val="auto"/>
                <w:kern w:val="21"/>
                <w:sz w:val="21"/>
                <w:szCs w:val="21"/>
                <w:highlight w:val="none"/>
                <w:lang w:val="en-US" w:eastAsia="zh-CN"/>
              </w:rPr>
              <w:t>、落地执行力强。</w:t>
            </w:r>
            <w:r>
              <w:rPr>
                <w:rFonts w:hint="eastAsia" w:ascii="宋体" w:hAnsi="宋体" w:eastAsia="宋体" w:cs="宋体"/>
                <w:b/>
                <w:bCs/>
                <w:color w:val="auto"/>
                <w:sz w:val="21"/>
                <w:szCs w:val="21"/>
                <w:highlight w:val="none"/>
              </w:rPr>
              <w:t>（评分范围：5,4,3,2,1,0）</w:t>
            </w:r>
          </w:p>
        </w:tc>
      </w:tr>
    </w:tbl>
    <w:p w14:paraId="07474ED2">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55A79099">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18633445">
      <w:pPr>
        <w:adjustRightInd w:val="0"/>
        <w:snapToGrid w:val="0"/>
        <w:spacing w:line="288" w:lineRule="auto"/>
        <w:rPr>
          <w:rFonts w:ascii="宋体" w:hAnsi="宋体" w:eastAsia="宋体" w:cs="宋体"/>
          <w:b/>
          <w:color w:val="auto"/>
          <w:spacing w:val="-6"/>
          <w:szCs w:val="21"/>
          <w:highlight w:val="none"/>
        </w:rPr>
      </w:pPr>
    </w:p>
    <w:p w14:paraId="30D90A1E">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浙江交通职业技术学院校园基础设施建设项目设计服务</w:t>
      </w:r>
    </w:p>
    <w:p w14:paraId="1165EC94">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政府采购合同</w:t>
      </w:r>
    </w:p>
    <w:p w14:paraId="0E31AEC7">
      <w:pPr>
        <w:spacing w:before="71"/>
        <w:ind w:left="777"/>
        <w:rPr>
          <w:rFonts w:ascii="宋体" w:hAnsi="宋体" w:cs="宋体"/>
          <w:b/>
          <w:color w:val="auto"/>
          <w:sz w:val="30"/>
          <w:highlight w:val="none"/>
        </w:rPr>
      </w:pPr>
      <w:r>
        <w:rPr>
          <w:rFonts w:hint="eastAsia" w:ascii="宋体" w:hAnsi="宋体" w:cs="宋体"/>
          <w:b/>
          <w:color w:val="auto"/>
          <w:sz w:val="30"/>
          <w:highlight w:val="none"/>
        </w:rPr>
        <w:t xml:space="preserve">GF—2015—0209                            </w:t>
      </w:r>
      <w:r>
        <w:rPr>
          <w:rFonts w:hint="eastAsia" w:ascii="宋体" w:hAnsi="宋体" w:cs="宋体"/>
          <w:b/>
          <w:color w:val="auto"/>
          <w:w w:val="95"/>
          <w:sz w:val="30"/>
          <w:highlight w:val="none"/>
        </w:rPr>
        <w:t>合同编号</w:t>
      </w:r>
      <w:r>
        <w:rPr>
          <w:rFonts w:hint="eastAsia" w:ascii="宋体" w:hAnsi="宋体" w:cs="宋体"/>
          <w:b/>
          <w:color w:val="auto"/>
          <w:spacing w:val="14"/>
          <w:w w:val="95"/>
          <w:sz w:val="30"/>
          <w:highlight w:val="none"/>
        </w:rPr>
        <w:t>：</w:t>
      </w:r>
    </w:p>
    <w:p w14:paraId="230AC6EF">
      <w:pPr>
        <w:pStyle w:val="10"/>
        <w:rPr>
          <w:rFonts w:ascii="宋体" w:hAnsi="宋体" w:cs="宋体"/>
          <w:b/>
          <w:color w:val="auto"/>
          <w:sz w:val="20"/>
          <w:highlight w:val="none"/>
        </w:rPr>
      </w:pPr>
    </w:p>
    <w:p w14:paraId="6F7E92F7">
      <w:pPr>
        <w:pStyle w:val="10"/>
        <w:rPr>
          <w:rFonts w:ascii="宋体" w:hAnsi="宋体" w:cs="宋体"/>
          <w:b/>
          <w:color w:val="auto"/>
          <w:sz w:val="20"/>
          <w:highlight w:val="none"/>
        </w:rPr>
      </w:pPr>
    </w:p>
    <w:p w14:paraId="65D90D42">
      <w:pPr>
        <w:pStyle w:val="10"/>
        <w:rPr>
          <w:rFonts w:ascii="宋体" w:hAnsi="宋体" w:cs="宋体"/>
          <w:b/>
          <w:color w:val="auto"/>
          <w:sz w:val="20"/>
          <w:highlight w:val="none"/>
        </w:rPr>
      </w:pPr>
    </w:p>
    <w:p w14:paraId="52DE7CCF">
      <w:pPr>
        <w:pStyle w:val="10"/>
        <w:rPr>
          <w:rFonts w:ascii="宋体" w:hAnsi="宋体" w:cs="宋体"/>
          <w:b/>
          <w:color w:val="auto"/>
          <w:sz w:val="20"/>
          <w:highlight w:val="none"/>
        </w:rPr>
      </w:pPr>
    </w:p>
    <w:p w14:paraId="3C66F741">
      <w:pPr>
        <w:pStyle w:val="10"/>
        <w:rPr>
          <w:rFonts w:ascii="宋体" w:hAnsi="宋体" w:cs="宋体"/>
          <w:b/>
          <w:color w:val="auto"/>
          <w:sz w:val="20"/>
          <w:highlight w:val="none"/>
        </w:rPr>
      </w:pPr>
    </w:p>
    <w:p w14:paraId="55283B39">
      <w:pPr>
        <w:pStyle w:val="10"/>
        <w:rPr>
          <w:rFonts w:ascii="宋体" w:hAnsi="宋体" w:cs="宋体"/>
          <w:b/>
          <w:color w:val="auto"/>
          <w:sz w:val="20"/>
          <w:highlight w:val="none"/>
        </w:rPr>
      </w:pPr>
    </w:p>
    <w:p w14:paraId="0374E5E8">
      <w:pPr>
        <w:pStyle w:val="10"/>
        <w:rPr>
          <w:rFonts w:ascii="宋体" w:hAnsi="宋体" w:cs="宋体"/>
          <w:b/>
          <w:color w:val="auto"/>
          <w:sz w:val="20"/>
          <w:highlight w:val="none"/>
        </w:rPr>
      </w:pPr>
    </w:p>
    <w:p w14:paraId="36A4B3D9">
      <w:pPr>
        <w:pStyle w:val="10"/>
        <w:rPr>
          <w:rFonts w:ascii="宋体" w:hAnsi="宋体" w:cs="宋体"/>
          <w:b/>
          <w:color w:val="auto"/>
          <w:sz w:val="20"/>
          <w:highlight w:val="none"/>
        </w:rPr>
      </w:pPr>
    </w:p>
    <w:p w14:paraId="67945902">
      <w:pPr>
        <w:pStyle w:val="10"/>
        <w:rPr>
          <w:rFonts w:ascii="宋体" w:hAnsi="宋体" w:cs="宋体"/>
          <w:b/>
          <w:color w:val="auto"/>
          <w:sz w:val="20"/>
          <w:highlight w:val="none"/>
        </w:rPr>
      </w:pPr>
    </w:p>
    <w:p w14:paraId="41277F03">
      <w:pPr>
        <w:spacing w:before="198"/>
        <w:ind w:left="1078" w:right="1293"/>
        <w:jc w:val="center"/>
        <w:rPr>
          <w:rFonts w:ascii="宋体" w:hAnsi="宋体" w:cs="宋体"/>
          <w:b/>
          <w:color w:val="auto"/>
          <w:sz w:val="52"/>
          <w:highlight w:val="none"/>
        </w:rPr>
      </w:pPr>
      <w:r>
        <w:rPr>
          <w:rFonts w:hint="eastAsia" w:ascii="宋体" w:hAnsi="宋体" w:cs="宋体"/>
          <w:b/>
          <w:color w:val="auto"/>
          <w:sz w:val="52"/>
          <w:highlight w:val="none"/>
        </w:rPr>
        <w:t>建设工程设计合同</w:t>
      </w:r>
    </w:p>
    <w:p w14:paraId="23407567">
      <w:pPr>
        <w:spacing w:before="9"/>
        <w:ind w:left="1078" w:right="1293"/>
        <w:jc w:val="center"/>
        <w:rPr>
          <w:rFonts w:ascii="宋体" w:hAnsi="宋体" w:cs="宋体"/>
          <w:b/>
          <w:color w:val="auto"/>
          <w:sz w:val="52"/>
          <w:highlight w:val="none"/>
        </w:rPr>
      </w:pPr>
      <w:r>
        <w:rPr>
          <w:rFonts w:hint="eastAsia" w:ascii="宋体" w:hAnsi="宋体" w:cs="宋体"/>
          <w:b/>
          <w:color w:val="auto"/>
          <w:sz w:val="52"/>
          <w:highlight w:val="none"/>
        </w:rPr>
        <w:t>（房屋建筑工程）</w:t>
      </w:r>
    </w:p>
    <w:p w14:paraId="7AE4A5B0">
      <w:pPr>
        <w:pStyle w:val="10"/>
        <w:rPr>
          <w:rFonts w:ascii="宋体" w:hAnsi="宋体" w:cs="宋体"/>
          <w:b/>
          <w:color w:val="auto"/>
          <w:sz w:val="20"/>
          <w:highlight w:val="none"/>
        </w:rPr>
      </w:pPr>
    </w:p>
    <w:p w14:paraId="30B556C3">
      <w:pPr>
        <w:pStyle w:val="10"/>
        <w:rPr>
          <w:rFonts w:ascii="宋体" w:hAnsi="宋体" w:cs="宋体"/>
          <w:b/>
          <w:color w:val="auto"/>
          <w:sz w:val="20"/>
          <w:highlight w:val="none"/>
        </w:rPr>
      </w:pPr>
    </w:p>
    <w:p w14:paraId="37CE3A34">
      <w:pPr>
        <w:pStyle w:val="10"/>
        <w:rPr>
          <w:rFonts w:ascii="宋体" w:hAnsi="宋体" w:cs="宋体"/>
          <w:b/>
          <w:color w:val="auto"/>
          <w:sz w:val="20"/>
          <w:highlight w:val="none"/>
        </w:rPr>
      </w:pPr>
    </w:p>
    <w:p w14:paraId="7D9B9BAD">
      <w:pPr>
        <w:pStyle w:val="10"/>
        <w:rPr>
          <w:rFonts w:ascii="宋体" w:hAnsi="宋体" w:cs="宋体"/>
          <w:b/>
          <w:color w:val="auto"/>
          <w:sz w:val="20"/>
          <w:highlight w:val="none"/>
        </w:rPr>
      </w:pPr>
    </w:p>
    <w:p w14:paraId="55B0444B">
      <w:pPr>
        <w:pStyle w:val="10"/>
        <w:rPr>
          <w:rFonts w:ascii="宋体" w:hAnsi="宋体" w:cs="宋体"/>
          <w:b/>
          <w:color w:val="auto"/>
          <w:sz w:val="20"/>
          <w:highlight w:val="none"/>
        </w:rPr>
      </w:pPr>
    </w:p>
    <w:p w14:paraId="6638C23E">
      <w:pPr>
        <w:pStyle w:val="10"/>
        <w:rPr>
          <w:rFonts w:ascii="宋体" w:hAnsi="宋体" w:cs="宋体"/>
          <w:b/>
          <w:color w:val="auto"/>
          <w:sz w:val="20"/>
          <w:highlight w:val="none"/>
        </w:rPr>
      </w:pPr>
    </w:p>
    <w:p w14:paraId="2A80ABED">
      <w:pPr>
        <w:pStyle w:val="10"/>
        <w:rPr>
          <w:rFonts w:ascii="宋体" w:hAnsi="宋体" w:cs="宋体"/>
          <w:b/>
          <w:color w:val="auto"/>
          <w:sz w:val="20"/>
          <w:highlight w:val="none"/>
        </w:rPr>
      </w:pPr>
    </w:p>
    <w:p w14:paraId="2550700D">
      <w:pPr>
        <w:pStyle w:val="10"/>
        <w:rPr>
          <w:rFonts w:ascii="宋体" w:hAnsi="宋体" w:cs="宋体"/>
          <w:b/>
          <w:color w:val="auto"/>
          <w:sz w:val="20"/>
          <w:highlight w:val="none"/>
        </w:rPr>
      </w:pPr>
    </w:p>
    <w:p w14:paraId="19E76B1B">
      <w:pPr>
        <w:pStyle w:val="10"/>
        <w:rPr>
          <w:rFonts w:ascii="宋体" w:hAnsi="宋体" w:cs="宋体"/>
          <w:b/>
          <w:color w:val="auto"/>
          <w:sz w:val="20"/>
          <w:highlight w:val="none"/>
        </w:rPr>
      </w:pPr>
    </w:p>
    <w:p w14:paraId="5E04B01E">
      <w:pPr>
        <w:pStyle w:val="10"/>
        <w:spacing w:before="3"/>
        <w:rPr>
          <w:rFonts w:ascii="宋体" w:hAnsi="宋体" w:cs="宋体"/>
          <w:b/>
          <w:color w:val="auto"/>
          <w:sz w:val="23"/>
          <w:highlight w:val="none"/>
        </w:rPr>
      </w:pPr>
    </w:p>
    <w:p w14:paraId="74E54969">
      <w:pPr>
        <w:ind w:left="2053"/>
        <w:rPr>
          <w:rFonts w:ascii="宋体" w:hAnsi="宋体" w:cs="宋体"/>
          <w:color w:val="auto"/>
          <w:highlight w:val="none"/>
        </w:rPr>
      </w:pPr>
      <w:r>
        <w:rPr>
          <w:rFonts w:hint="eastAsia" w:ascii="宋体" w:hAnsi="宋体" w:cs="宋体"/>
          <w:color w:val="auto"/>
          <w:highlight w:val="none"/>
        </w:rPr>
        <w:t>住房和城乡建设部</w:t>
      </w:r>
    </w:p>
    <w:p w14:paraId="1B3E2B2C">
      <w:pPr>
        <w:tabs>
          <w:tab w:val="left" w:pos="6318"/>
        </w:tabs>
        <w:spacing w:before="14"/>
        <w:ind w:left="1603"/>
        <w:rPr>
          <w:rFonts w:ascii="宋体" w:hAnsi="宋体" w:cs="宋体"/>
          <w:b/>
          <w:color w:val="auto"/>
          <w:sz w:val="8"/>
          <w:highlight w:val="none"/>
        </w:rPr>
      </w:pPr>
      <w:r>
        <w:rPr>
          <w:rFonts w:hint="eastAsia" w:ascii="宋体" w:hAnsi="宋体" w:cs="宋体"/>
          <w:b/>
          <w:color w:val="auto"/>
          <w:spacing w:val="14"/>
          <w:sz w:val="31"/>
          <w:highlight w:val="none"/>
        </w:rPr>
        <w:t>国家</w:t>
      </w:r>
      <w:r>
        <w:rPr>
          <w:rFonts w:hint="eastAsia" w:ascii="宋体" w:hAnsi="宋体" w:cs="宋体"/>
          <w:b/>
          <w:color w:val="auto"/>
          <w:sz w:val="31"/>
          <w:highlight w:val="none"/>
        </w:rPr>
        <w:t>工</w:t>
      </w:r>
      <w:r>
        <w:rPr>
          <w:rFonts w:hint="eastAsia" w:ascii="宋体" w:hAnsi="宋体" w:cs="宋体"/>
          <w:b/>
          <w:color w:val="auto"/>
          <w:spacing w:val="14"/>
          <w:sz w:val="31"/>
          <w:highlight w:val="none"/>
        </w:rPr>
        <w:t>商</w:t>
      </w:r>
      <w:r>
        <w:rPr>
          <w:rFonts w:hint="eastAsia" w:ascii="宋体" w:hAnsi="宋体" w:cs="宋体"/>
          <w:b/>
          <w:color w:val="auto"/>
          <w:sz w:val="31"/>
          <w:highlight w:val="none"/>
        </w:rPr>
        <w:t>行</w:t>
      </w:r>
      <w:r>
        <w:rPr>
          <w:rFonts w:hint="eastAsia" w:ascii="宋体" w:hAnsi="宋体" w:cs="宋体"/>
          <w:b/>
          <w:color w:val="auto"/>
          <w:spacing w:val="14"/>
          <w:sz w:val="31"/>
          <w:highlight w:val="none"/>
        </w:rPr>
        <w:t>政</w:t>
      </w:r>
      <w:r>
        <w:rPr>
          <w:rFonts w:hint="eastAsia" w:ascii="宋体" w:hAnsi="宋体" w:cs="宋体"/>
          <w:b/>
          <w:color w:val="auto"/>
          <w:sz w:val="31"/>
          <w:highlight w:val="none"/>
        </w:rPr>
        <w:t>管</w:t>
      </w:r>
      <w:r>
        <w:rPr>
          <w:rFonts w:hint="eastAsia" w:ascii="宋体" w:hAnsi="宋体" w:cs="宋体"/>
          <w:b/>
          <w:color w:val="auto"/>
          <w:spacing w:val="14"/>
          <w:sz w:val="31"/>
          <w:highlight w:val="none"/>
        </w:rPr>
        <w:t>理</w:t>
      </w:r>
      <w:r>
        <w:rPr>
          <w:rFonts w:hint="eastAsia" w:ascii="宋体" w:hAnsi="宋体" w:cs="宋体"/>
          <w:b/>
          <w:color w:val="auto"/>
          <w:sz w:val="31"/>
          <w:highlight w:val="none"/>
        </w:rPr>
        <w:t>总局</w:t>
      </w:r>
      <w:r>
        <w:rPr>
          <w:rFonts w:hint="eastAsia" w:ascii="宋体" w:hAnsi="宋体" w:cs="宋体"/>
          <w:b/>
          <w:color w:val="auto"/>
          <w:sz w:val="31"/>
          <w:highlight w:val="none"/>
        </w:rPr>
        <w:tab/>
      </w:r>
      <w:r>
        <w:rPr>
          <w:rFonts w:hint="eastAsia" w:ascii="宋体" w:hAnsi="宋体" w:cs="宋体"/>
          <w:b/>
          <w:color w:val="auto"/>
          <w:spacing w:val="15"/>
          <w:position w:val="1"/>
          <w:sz w:val="31"/>
          <w:highlight w:val="none"/>
        </w:rPr>
        <w:t>制定</w:t>
      </w:r>
    </w:p>
    <w:p w14:paraId="3B0AEB5C">
      <w:pPr>
        <w:spacing w:line="765" w:lineRule="exact"/>
        <w:ind w:right="1293"/>
        <w:rPr>
          <w:rFonts w:ascii="宋体" w:hAnsi="宋体" w:cs="宋体"/>
          <w:b/>
          <w:color w:val="auto"/>
          <w:sz w:val="43"/>
          <w:highlight w:val="none"/>
        </w:rPr>
      </w:pPr>
    </w:p>
    <w:p w14:paraId="2CF400FD">
      <w:pPr>
        <w:jc w:val="center"/>
        <w:rPr>
          <w:rFonts w:ascii="宋体" w:hAnsi="宋体" w:cs="宋体"/>
          <w:b/>
          <w:color w:val="auto"/>
          <w:sz w:val="36"/>
          <w:szCs w:val="36"/>
          <w:highlight w:val="none"/>
        </w:rPr>
      </w:pPr>
    </w:p>
    <w:p w14:paraId="27D6B836">
      <w:pP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365C256">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第一部分合同协议书</w:t>
      </w:r>
    </w:p>
    <w:p w14:paraId="21DD4B77">
      <w:pPr>
        <w:rPr>
          <w:rFonts w:ascii="宋体" w:hAnsi="宋体" w:eastAsia="宋体" w:cs="宋体"/>
          <w:b/>
          <w:color w:val="auto"/>
          <w:highlight w:val="none"/>
        </w:rPr>
      </w:pPr>
    </w:p>
    <w:p w14:paraId="41A4CF33">
      <w:pPr>
        <w:spacing w:line="440" w:lineRule="exact"/>
        <w:rPr>
          <w:rFonts w:hint="eastAsia" w:ascii="宋体" w:hAnsi="宋体" w:eastAsia="宋体" w:cs="宋体"/>
          <w:b/>
          <w:color w:val="auto"/>
          <w:spacing w:val="-6"/>
          <w:highlight w:val="none"/>
          <w:u w:val="single"/>
        </w:rPr>
      </w:pPr>
      <w:r>
        <w:rPr>
          <w:rFonts w:hint="eastAsia" w:ascii="宋体" w:hAnsi="宋体" w:eastAsia="宋体" w:cs="宋体"/>
          <w:b/>
          <w:color w:val="auto"/>
          <w:highlight w:val="none"/>
        </w:rPr>
        <w:drawing>
          <wp:anchor distT="0" distB="0" distL="114300" distR="114300" simplePos="0" relativeHeight="251659264" behindDoc="1" locked="0" layoutInCell="1" allowOverlap="1">
            <wp:simplePos x="0" y="0"/>
            <wp:positionH relativeFrom="page">
              <wp:posOffset>3261360</wp:posOffset>
            </wp:positionH>
            <wp:positionV relativeFrom="paragraph">
              <wp:posOffset>95250</wp:posOffset>
            </wp:positionV>
            <wp:extent cx="915670" cy="152400"/>
            <wp:effectExtent l="0" t="0" r="17780" b="0"/>
            <wp:wrapNone/>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a:picLocks noChangeAspect="1"/>
                    </pic:cNvPicPr>
                  </pic:nvPicPr>
                  <pic:blipFill>
                    <a:blip r:embed="rId8"/>
                    <a:stretch>
                      <a:fillRect/>
                    </a:stretch>
                  </pic:blipFill>
                  <pic:spPr>
                    <a:xfrm>
                      <a:off x="0" y="0"/>
                      <a:ext cx="915670" cy="152400"/>
                    </a:xfrm>
                    <a:prstGeom prst="rect">
                      <a:avLst/>
                    </a:prstGeom>
                    <a:noFill/>
                    <a:ln>
                      <a:noFill/>
                    </a:ln>
                  </pic:spPr>
                </pic:pic>
              </a:graphicData>
            </a:graphic>
          </wp:anchor>
        </w:drawing>
      </w:r>
      <w:r>
        <w:rPr>
          <w:rFonts w:hint="eastAsia" w:ascii="宋体" w:hAnsi="宋体" w:eastAsia="宋体" w:cs="宋体"/>
          <w:b/>
          <w:color w:val="auto"/>
          <w:highlight w:val="none"/>
        </w:rPr>
        <w:t>发包人（全称）：浙江交通职业技术学院</w:t>
      </w:r>
    </w:p>
    <w:p w14:paraId="6AADAF7E">
      <w:pPr>
        <w:spacing w:line="440" w:lineRule="exact"/>
        <w:rPr>
          <w:rFonts w:hint="eastAsia" w:ascii="宋体" w:hAnsi="宋体" w:eastAsia="宋体" w:cs="宋体"/>
          <w:b/>
          <w:color w:val="auto"/>
          <w:highlight w:val="none"/>
          <w:u w:val="single"/>
        </w:rPr>
      </w:pPr>
      <w:r>
        <w:rPr>
          <w:rFonts w:hint="eastAsia" w:ascii="宋体" w:hAnsi="宋体" w:eastAsia="宋体" w:cs="宋体"/>
          <w:b/>
          <w:color w:val="auto"/>
          <w:highlight w:val="none"/>
        </w:rPr>
        <w:t>设计人（全称）：</w:t>
      </w:r>
    </w:p>
    <w:p w14:paraId="2432580E">
      <w:pPr>
        <w:spacing w:line="440" w:lineRule="exact"/>
        <w:rPr>
          <w:rFonts w:hint="eastAsia" w:ascii="宋体" w:hAnsi="宋体" w:eastAsia="宋体" w:cs="宋体"/>
          <w:b/>
          <w:color w:val="auto"/>
          <w:highlight w:val="none"/>
        </w:rPr>
      </w:pPr>
    </w:p>
    <w:p w14:paraId="3A68DE6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根据《中华人民共和国民法典》、《中华人民共和国建筑法》及有关法律规定，遵循平等、自愿、公平和诚实信用的原则，双方就工程设计及有关事项协商一致，共同达成如下协议：</w:t>
      </w:r>
    </w:p>
    <w:p w14:paraId="64294D5D">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一、工程概况</w:t>
      </w:r>
    </w:p>
    <w:p w14:paraId="1F89E638">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0288" behindDoc="1" locked="0" layoutInCell="1" allowOverlap="1">
            <wp:simplePos x="0" y="0"/>
            <wp:positionH relativeFrom="page">
              <wp:posOffset>2250440</wp:posOffset>
            </wp:positionH>
            <wp:positionV relativeFrom="paragraph">
              <wp:posOffset>19050</wp:posOffset>
            </wp:positionV>
            <wp:extent cx="2441575" cy="152400"/>
            <wp:effectExtent l="0" t="0" r="15875"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9"/>
                    <a:stretch>
                      <a:fillRect/>
                    </a:stretch>
                  </pic:blipFill>
                  <pic:spPr>
                    <a:xfrm>
                      <a:off x="0" y="0"/>
                      <a:ext cx="2441575" cy="152400"/>
                    </a:xfrm>
                    <a:prstGeom prst="rect">
                      <a:avLst/>
                    </a:prstGeom>
                    <a:noFill/>
                    <a:ln>
                      <a:noFill/>
                    </a:ln>
                  </pic:spPr>
                </pic:pic>
              </a:graphicData>
            </a:graphic>
          </wp:anchor>
        </w:drawing>
      </w:r>
      <w:r>
        <w:rPr>
          <w:rFonts w:hint="eastAsia" w:ascii="宋体" w:hAnsi="宋体" w:eastAsia="宋体" w:cs="宋体"/>
          <w:b/>
          <w:color w:val="auto"/>
          <w:highlight w:val="none"/>
        </w:rPr>
        <w:t>1.工程名称：浙江交通职业技术学院校园基础设施建设项目</w:t>
      </w:r>
    </w:p>
    <w:p w14:paraId="0851A85F">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2.工程地点：浙江交通职业技术学院内</w:t>
      </w:r>
    </w:p>
    <w:p w14:paraId="3FB4F690">
      <w:pPr>
        <w:spacing w:line="440" w:lineRule="exact"/>
        <w:ind w:firstLine="422" w:firstLineChars="200"/>
        <w:rPr>
          <w:rFonts w:hint="eastAsia" w:ascii="宋体" w:hAnsi="宋体" w:eastAsia="宋体" w:cs="宋体"/>
          <w:b/>
          <w:color w:val="auto"/>
          <w:spacing w:val="-6"/>
          <w:sz w:val="22"/>
          <w:highlight w:val="none"/>
        </w:rPr>
      </w:pPr>
      <w:r>
        <w:rPr>
          <w:rFonts w:hint="eastAsia" w:ascii="宋体" w:hAnsi="宋体" w:eastAsia="宋体" w:cs="宋体"/>
          <w:b/>
          <w:color w:val="auto"/>
          <w:highlight w:val="none"/>
        </w:rPr>
        <w:t>3.建设内容：</w:t>
      </w:r>
      <w:r>
        <w:rPr>
          <w:rFonts w:hint="eastAsia" w:ascii="宋体" w:hAnsi="宋体" w:eastAsia="宋体" w:cs="宋体"/>
          <w:color w:val="auto"/>
          <w:highlight w:val="none"/>
        </w:rPr>
        <w:t>浙江交通职业技术学院校园基础设施建设项目总用地面积20.67亩，新建总建筑面积9655平方米，其中物流与航空实训基地7260平方米，运动场雨棚2395平方米（内设1个“五人制”足球场，2片排球场，以及单双杠区域），同时建设室外4片羽毛球场，2片匹克球场，2片气排球场，1片素质拓展运动区域。</w:t>
      </w:r>
    </w:p>
    <w:p w14:paraId="1C63D90B">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4.总投资估算：</w:t>
      </w:r>
      <w:r>
        <w:rPr>
          <w:rFonts w:hint="eastAsia" w:ascii="宋体" w:hAnsi="宋体" w:eastAsia="宋体" w:cs="宋体"/>
          <w:color w:val="auto"/>
          <w:highlight w:val="none"/>
        </w:rPr>
        <w:t>总投资5768万元，其中建筑安装工程费4879万元，建设其他费用614万元，预备费275万元。</w:t>
      </w:r>
    </w:p>
    <w:p w14:paraId="3D8A2F99">
      <w:p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 xml:space="preserve">    5.批复文件：浙发改项字〔2023〕229 号</w:t>
      </w:r>
    </w:p>
    <w:p w14:paraId="7950C7B0">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二、工程设计范围、阶段与服务内容</w:t>
      </w:r>
    </w:p>
    <w:p w14:paraId="2B09933D">
      <w:pPr>
        <w:spacing w:line="4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1.工程设计范围：包括但不限于本项目的方案设计、初步设计（含扩初及工程概算编制）、所有施工图设计等设计工作以及项目报批过程中的设计配合、施工及设备等招标配合、施工过程中的设计变更等配合，并承担图纸会审、技术交底、施工现场服务、联系单变更方案参考意见、及时出具设计联系单、竣工验收、完成备案后续服务等各项内容。无条件配合招标人完成各项图纸审查并承担相应评审费用。</w:t>
      </w:r>
    </w:p>
    <w:p w14:paraId="29625F02">
      <w:pPr>
        <w:spacing w:line="4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本项目采用设计总承包形式（设计总承包是指该项目的所有不同专业、不同工种的全部设计），本次招标范围内的所有设计工作若涉及到中标单位无相应资质的设计工作均由其负责另行委托（委托单位须具有相应专业资质，并报业主备案），设计费用由中标单位承担，不另行计费。但涉及部分供水（总表前）、供电（总表前）、燃气、三网合一等必须要由专业单位进行施工图设计的部分内容不在本次招标范围内。</w:t>
      </w:r>
    </w:p>
    <w:p w14:paraId="3DE38D05">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2.工程设计阶段：方案设计阶段、初步设计阶段、施工图设计阶段。</w:t>
      </w:r>
    </w:p>
    <w:p w14:paraId="5DA5C29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三、工程设计周期</w:t>
      </w:r>
    </w:p>
    <w:p w14:paraId="3B282461">
      <w:pPr>
        <w:spacing w:line="360" w:lineRule="auto"/>
        <w:ind w:firstLine="422" w:firstLineChars="200"/>
        <w:rPr>
          <w:rFonts w:hint="eastAsia" w:ascii="宋体" w:hAnsi="宋体" w:eastAsia="宋体" w:cs="宋体"/>
          <w:b/>
          <w:color w:val="auto"/>
          <w:highlight w:val="none"/>
        </w:rPr>
      </w:pPr>
      <w:bookmarkStart w:id="51" w:name="_Hlk201931435"/>
      <w:r>
        <w:rPr>
          <w:rFonts w:hint="eastAsia" w:ascii="宋体" w:hAnsi="宋体" w:eastAsia="宋体" w:cs="宋体"/>
          <w:b/>
          <w:color w:val="auto"/>
          <w:highlight w:val="none"/>
        </w:rPr>
        <w:t>总服务期从合同签订至竣工验收备案完成止。</w:t>
      </w:r>
    </w:p>
    <w:p w14:paraId="0E08762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设计进度期限</w:t>
      </w:r>
      <w:r>
        <w:rPr>
          <w:rFonts w:hint="eastAsia" w:ascii="宋体" w:hAnsi="宋体" w:eastAsia="宋体" w:cs="宋体"/>
          <w:b/>
          <w:color w:val="auto"/>
          <w:highlight w:val="none"/>
          <w:u w:val="single"/>
        </w:rPr>
        <w:t xml:space="preserve"> 65天</w:t>
      </w:r>
      <w:r>
        <w:rPr>
          <w:rFonts w:hint="eastAsia" w:ascii="宋体" w:hAnsi="宋体" w:eastAsia="宋体" w:cs="宋体"/>
          <w:b/>
          <w:color w:val="auto"/>
          <w:highlight w:val="none"/>
        </w:rPr>
        <w:t>，其中：</w:t>
      </w:r>
    </w:p>
    <w:p w14:paraId="75AA8D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（1）方案完成时间：合同签订后15天内；</w:t>
      </w:r>
    </w:p>
    <w:p w14:paraId="2B02D8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（2）初步设计完成时间：可行性报告批复后20天；</w:t>
      </w:r>
    </w:p>
    <w:p w14:paraId="27476C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（3）施工图设计时间：初步设计批复后30天；</w:t>
      </w:r>
    </w:p>
    <w:bookmarkEnd w:id="51"/>
    <w:p w14:paraId="7A1F59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（4）施工配合：配合工程建设进度。</w:t>
      </w:r>
    </w:p>
    <w:p w14:paraId="1FB8298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四、合同价格形式与签约合同价</w:t>
      </w:r>
    </w:p>
    <w:p w14:paraId="771E379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合同价格形式：</w:t>
      </w:r>
      <w:r>
        <w:rPr>
          <w:rFonts w:hint="eastAsia" w:ascii="宋体" w:hAnsi="宋体" w:eastAsia="宋体" w:cs="宋体"/>
          <w:b/>
          <w:color w:val="auto"/>
          <w:highlight w:val="none"/>
          <w:u w:val="single"/>
        </w:rPr>
        <w:t xml:space="preserve"> 总价包干  </w:t>
      </w:r>
      <w:r>
        <w:rPr>
          <w:rFonts w:hint="eastAsia" w:ascii="宋体" w:hAnsi="宋体" w:eastAsia="宋体" w:cs="宋体"/>
          <w:b/>
          <w:color w:val="auto"/>
          <w:highlight w:val="none"/>
        </w:rPr>
        <w:t>；</w:t>
      </w:r>
    </w:p>
    <w:p w14:paraId="5D48BA3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签约合同定价为：人民币（大写）</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元整（¥</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元）。</w:t>
      </w:r>
    </w:p>
    <w:p w14:paraId="4A1C6F6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五、发包人代表与设计人</w:t>
      </w:r>
    </w:p>
    <w:p w14:paraId="3FE993D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项目负责人发包人代表：</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w:t>
      </w:r>
    </w:p>
    <w:p w14:paraId="7ED94A0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g">
            <w:drawing>
              <wp:anchor distT="0" distB="0" distL="114300" distR="114300" simplePos="0" relativeHeight="251661312" behindDoc="1" locked="0" layoutInCell="1" allowOverlap="1">
                <wp:simplePos x="0" y="0"/>
                <wp:positionH relativeFrom="page">
                  <wp:posOffset>2755900</wp:posOffset>
                </wp:positionH>
                <wp:positionV relativeFrom="paragraph">
                  <wp:posOffset>151130</wp:posOffset>
                </wp:positionV>
                <wp:extent cx="1259205" cy="152400"/>
                <wp:effectExtent l="0" t="0" r="17145" b="0"/>
                <wp:wrapNone/>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9205" cy="152400"/>
                          <a:chOff x="0" y="0"/>
                          <a:chExt cx="1983" cy="240"/>
                        </a:xfrm>
                      </wpg:grpSpPr>
                      <pic:pic xmlns:pic="http://schemas.openxmlformats.org/drawingml/2006/picture">
                        <pic:nvPicPr>
                          <pic:cNvPr id="5" name="图片 126"/>
                          <pic:cNvPicPr>
                            <a:picLocks noChangeAspect="1"/>
                          </pic:cNvPicPr>
                        </pic:nvPicPr>
                        <pic:blipFill>
                          <a:blip r:embed="rId10"/>
                          <a:stretch>
                            <a:fillRect/>
                          </a:stretch>
                        </pic:blipFill>
                        <pic:spPr>
                          <a:xfrm>
                            <a:off x="0" y="0"/>
                            <a:ext cx="962" cy="240"/>
                          </a:xfrm>
                          <a:prstGeom prst="rect">
                            <a:avLst/>
                          </a:prstGeom>
                          <a:noFill/>
                          <a:ln>
                            <a:noFill/>
                          </a:ln>
                        </pic:spPr>
                      </pic:pic>
                      <pic:pic xmlns:pic="http://schemas.openxmlformats.org/drawingml/2006/picture">
                        <pic:nvPicPr>
                          <pic:cNvPr id="6" name="图片 127"/>
                          <pic:cNvPicPr>
                            <a:picLocks noChangeAspect="1"/>
                          </pic:cNvPicPr>
                        </pic:nvPicPr>
                        <pic:blipFill>
                          <a:blip r:embed="rId11"/>
                          <a:stretch>
                            <a:fillRect/>
                          </a:stretch>
                        </pic:blipFill>
                        <pic:spPr>
                          <a:xfrm>
                            <a:off x="1021" y="0"/>
                            <a:ext cx="962" cy="240"/>
                          </a:xfrm>
                          <a:prstGeom prst="rect">
                            <a:avLst/>
                          </a:prstGeom>
                          <a:noFill/>
                          <a:ln>
                            <a:noFill/>
                          </a:ln>
                        </pic:spPr>
                      </pic:pic>
                    </wpg:wgp>
                  </a:graphicData>
                </a:graphic>
              </wp:anchor>
            </w:drawing>
          </mc:Choice>
          <mc:Fallback>
            <w:pict>
              <v:group id="_x0000_s1026" o:spid="_x0000_s1026" o:spt="203" style="position:absolute;left:0pt;margin-left:217pt;margin-top:11.9pt;height:12pt;width:99.15pt;mso-position-horizontal-relative:page;z-index:-251655168;mso-width-relative:page;mso-height-relative:page;" coordsize="1983,240" o:gfxdata="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">
                <o:lock v:ext="edit" aspectratio="t"/>
                <v:shape id="图片 126" o:spid="_x0000_s1026" o:spt="75" type="#_x0000_t75" style="position:absolute;left:0;top:0;height:240;width:962;" filled="f" o:preferrelative="t" stroked="f" coordsize="21600,21600" o:gfxdata="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W2P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图片 127" o:spid="_x0000_s1026" o:spt="75" type="#_x0000_t75" style="position:absolute;left:1021;top:0;height:240;width:962;" filled="f" o:preferrelative="t" stroked="f" coordsize="21600,21600" o:gfxdata="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cPlLsAAADa&#10;AAAADwAAAAAAAAABACAAAAAiAAAAZHJzL2Rvd25yZXYueG1sUEsBAhQAFAAAAAgAh07iQDMvBZ47&#10;AAAAOQAAABAAAAAAAAAAAQAgAAAACgEAAGRycy9zaGFwZXhtbC54bWxQSwUGAAAAAAYABgBbAQAA&#10;tAMAAAAA&#10;">
                  <v:fill on="f" focussize="0,0"/>
                  <v:stroke on="f"/>
                  <v:imagedata r:id="rId11" o:title=""/>
                  <o:lock v:ext="edit" aspectratio="t"/>
                </v:shape>
              </v:group>
            </w:pict>
          </mc:Fallback>
        </mc:AlternateContent>
      </w:r>
      <w:r>
        <w:rPr>
          <w:rFonts w:hint="eastAsia" w:ascii="宋体" w:hAnsi="宋体" w:eastAsia="宋体" w:cs="宋体"/>
          <w:b/>
          <w:color w:val="auto"/>
          <w:highlight w:val="none"/>
        </w:rPr>
        <w:t>设计人项目负责人：</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w:t>
      </w:r>
    </w:p>
    <w:p w14:paraId="70FA3E8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六、合同文件构成</w:t>
      </w:r>
    </w:p>
    <w:p w14:paraId="4B3E3D5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本协议书与下列文件一起构成合同文件：</w:t>
      </w:r>
    </w:p>
    <w:p w14:paraId="2DC3897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（1）专用合同条款及其附件；</w:t>
      </w:r>
    </w:p>
    <w:p w14:paraId="417DA5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（2）通用合同条款；</w:t>
      </w:r>
    </w:p>
    <w:p w14:paraId="0C35738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（3）中标通知书；</w:t>
      </w:r>
    </w:p>
    <w:p w14:paraId="799CE76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（4）投标函及其附录；</w:t>
      </w:r>
    </w:p>
    <w:p w14:paraId="1365C4C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（5）发包人要求；</w:t>
      </w:r>
    </w:p>
    <w:p w14:paraId="423A5A2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（6）技术标准；</w:t>
      </w:r>
    </w:p>
    <w:p w14:paraId="53A1B14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（7）发包人提供的上一阶段图纸（如果有）；</w:t>
      </w:r>
    </w:p>
    <w:p w14:paraId="7D1A0D0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（8）其他合同文件。</w:t>
      </w:r>
    </w:p>
    <w:p w14:paraId="6B7401B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在合同履行过程中形成的与合同有关的文件均构成合同文件组成部分。</w:t>
      </w:r>
    </w:p>
    <w:p w14:paraId="5C72C0B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上述各项合同文件包括合同当事人就该项合同文件所作出的补充和修改，属于同一类内容的文件，应以最新签署的为准。</w:t>
      </w:r>
    </w:p>
    <w:p w14:paraId="39571FD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七、承诺</w:t>
      </w:r>
    </w:p>
    <w:p w14:paraId="5E6D574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1.发包人承诺按照法律规定履行项目审批手续，按照合同约定提供设计依据，并按合同约定的期限和方式支付合同价款。</w:t>
      </w:r>
    </w:p>
    <w:p w14:paraId="23B9B5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2.设计人承诺按照法律和技术标准规定及合同约定提供工程设计服务。</w:t>
      </w:r>
    </w:p>
    <w:p w14:paraId="2677BB7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八、词语含义</w:t>
      </w:r>
    </w:p>
    <w:p w14:paraId="5A60AA9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本协议书中词语含义与第二部分通用合同条款中赋予的含义相同。</w:t>
      </w:r>
    </w:p>
    <w:p w14:paraId="497E1AB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九、签订地点</w:t>
      </w:r>
    </w:p>
    <w:p w14:paraId="05D36B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本合同在余杭区签订。</w:t>
      </w:r>
    </w:p>
    <w:p w14:paraId="1AC238A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十、补充协议</w:t>
      </w:r>
    </w:p>
    <w:p w14:paraId="2804C3E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合同未尽事宜，合同当事人另行签订补充协议，补充协议是合同的组成部分。</w:t>
      </w:r>
    </w:p>
    <w:p w14:paraId="59DB345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十一、合同生效</w:t>
      </w:r>
    </w:p>
    <w:p w14:paraId="497441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本合同一式</w:t>
      </w:r>
      <w:r>
        <w:rPr>
          <w:rFonts w:hint="eastAsia" w:ascii="宋体" w:hAnsi="宋体" w:eastAsia="宋体" w:cs="宋体"/>
          <w:b/>
          <w:color w:val="auto"/>
          <w:highlight w:val="none"/>
          <w:u w:val="single"/>
        </w:rPr>
        <w:t>拾贰</w:t>
      </w:r>
      <w:r>
        <w:rPr>
          <w:rFonts w:hint="eastAsia" w:ascii="宋体" w:hAnsi="宋体" w:eastAsia="宋体" w:cs="宋体"/>
          <w:b/>
          <w:color w:val="auto"/>
          <w:highlight w:val="none"/>
        </w:rPr>
        <w:t>份，均具有同等法律效力，发包人执</w:t>
      </w:r>
      <w:r>
        <w:rPr>
          <w:rFonts w:hint="eastAsia" w:ascii="宋体" w:hAnsi="宋体" w:eastAsia="宋体" w:cs="宋体"/>
          <w:b/>
          <w:color w:val="auto"/>
          <w:highlight w:val="none"/>
          <w:u w:val="single"/>
        </w:rPr>
        <w:t>捌</w:t>
      </w:r>
      <w:r>
        <w:rPr>
          <w:rFonts w:hint="eastAsia" w:ascii="宋体" w:hAnsi="宋体" w:eastAsia="宋体" w:cs="宋体"/>
          <w:b/>
          <w:color w:val="auto"/>
          <w:highlight w:val="none"/>
        </w:rPr>
        <w:t>份，设计人执</w:t>
      </w:r>
      <w:r>
        <w:rPr>
          <w:rFonts w:hint="eastAsia" w:ascii="宋体" w:hAnsi="宋体" w:eastAsia="宋体" w:cs="宋体"/>
          <w:b/>
          <w:color w:val="auto"/>
          <w:highlight w:val="none"/>
          <w:u w:val="single"/>
        </w:rPr>
        <w:t>肆</w:t>
      </w:r>
      <w:r>
        <w:rPr>
          <w:rFonts w:hint="eastAsia" w:ascii="宋体" w:hAnsi="宋体" w:eastAsia="宋体" w:cs="宋体"/>
          <w:b/>
          <w:color w:val="auto"/>
          <w:highlight w:val="none"/>
        </w:rPr>
        <w:t>份。</w:t>
      </w:r>
    </w:p>
    <w:p w14:paraId="0C049F4A">
      <w:pPr>
        <w:pStyle w:val="20"/>
        <w:rPr>
          <w:rFonts w:hint="eastAsia" w:ascii="宋体" w:hAnsi="宋体" w:eastAsia="宋体" w:cs="宋体"/>
          <w:b/>
          <w:color w:val="auto"/>
          <w:szCs w:val="20"/>
          <w:highlight w:val="none"/>
        </w:rPr>
      </w:pPr>
    </w:p>
    <w:p w14:paraId="285F892A">
      <w:pPr>
        <w:rPr>
          <w:rFonts w:hint="eastAsia" w:ascii="宋体" w:hAnsi="宋体" w:eastAsia="宋体" w:cs="宋体"/>
          <w:color w:val="auto"/>
          <w:highlight w:val="none"/>
        </w:rPr>
      </w:pPr>
    </w:p>
    <w:p w14:paraId="741DDB55">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发包人（盖章）：                        设计人（盖章）：</w:t>
      </w:r>
    </w:p>
    <w:p w14:paraId="38744C3B">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浙江交通职业技术学院                    </w:t>
      </w:r>
    </w:p>
    <w:p w14:paraId="609D531E">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6432"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71552" behindDoc="1" locked="0" layoutInCell="1" allowOverlap="1">
            <wp:simplePos x="0" y="0"/>
            <wp:positionH relativeFrom="page">
              <wp:posOffset>3213735</wp:posOffset>
            </wp:positionH>
            <wp:positionV relativeFrom="paragraph">
              <wp:posOffset>65405</wp:posOffset>
            </wp:positionV>
            <wp:extent cx="457835" cy="152400"/>
            <wp:effectExtent l="0" t="0" r="18415" b="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法定代表人：                            法定代表人：</w:t>
      </w:r>
    </w:p>
    <w:p w14:paraId="0E8A7E04">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6672"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81792" behindDoc="1" locked="0" layoutInCell="1" allowOverlap="1">
            <wp:simplePos x="0" y="0"/>
            <wp:positionH relativeFrom="page">
              <wp:posOffset>3251835</wp:posOffset>
            </wp:positionH>
            <wp:positionV relativeFrom="paragraph">
              <wp:posOffset>65405</wp:posOffset>
            </wp:positionV>
            <wp:extent cx="457835" cy="152400"/>
            <wp:effectExtent l="0" t="0" r="18415" b="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委托代理人：                            委托代理人：</w:t>
      </w:r>
    </w:p>
    <w:p w14:paraId="72112A4E">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r>
        <w:rPr>
          <w:rFonts w:hint="eastAsia" w:ascii="宋体" w:hAnsi="宋体" w:eastAsia="宋体" w:cs="宋体"/>
          <w:b/>
          <w:color w:val="auto"/>
          <w:highlight w:val="none"/>
        </w:rPr>
        <w:tab/>
      </w:r>
      <w:r>
        <w:rPr>
          <w:rFonts w:hint="eastAsia" w:ascii="宋体" w:hAnsi="宋体" w:eastAsia="宋体" w:cs="宋体"/>
          <w:b/>
          <w:color w:val="auto"/>
          <w:highlight w:val="none"/>
        </w:rPr>
        <w:t xml:space="preserve">                时间：   年   月   日</w:t>
      </w:r>
    </w:p>
    <w:p w14:paraId="1790DDC9">
      <w:pPr>
        <w:spacing w:line="480" w:lineRule="auto"/>
        <w:rPr>
          <w:rFonts w:hint="eastAsia" w:ascii="宋体" w:hAnsi="宋体" w:eastAsia="宋体" w:cs="宋体"/>
          <w:b/>
          <w:color w:val="auto"/>
          <w:highlight w:val="none"/>
        </w:rPr>
      </w:pPr>
    </w:p>
    <w:p w14:paraId="2B992DC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招标代理机构名称（盖章）：</w:t>
      </w:r>
    </w:p>
    <w:p w14:paraId="2E7E0941">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法定代表人：</w:t>
      </w:r>
    </w:p>
    <w:p w14:paraId="3435D3E9">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委托代理人：</w:t>
      </w:r>
    </w:p>
    <w:p w14:paraId="100F6E8F">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p>
    <w:p w14:paraId="3B11206B">
      <w:pPr>
        <w:widowControl/>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B1572C1">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第二部分通用合同条款（略）</w:t>
      </w:r>
    </w:p>
    <w:p w14:paraId="20E00D5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（按《建设工程设计合同示范文本（房屋建筑工程）》（GF- 2015-0209））</w:t>
      </w:r>
    </w:p>
    <w:p w14:paraId="4E6C710F">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第三部分专用合同条款</w:t>
      </w:r>
    </w:p>
    <w:p w14:paraId="313A3D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1.一般约定</w:t>
      </w:r>
    </w:p>
    <w:p w14:paraId="22680DB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1.1词语定义与解释</w:t>
      </w:r>
    </w:p>
    <w:p w14:paraId="0CE1F46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1.1.1合同</w:t>
      </w:r>
    </w:p>
    <w:p w14:paraId="536ACB1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1.1.1.8其他合同文件包括：其他有关工程设计的洽商、变更等书面协议或文件。</w:t>
      </w:r>
    </w:p>
    <w:p w14:paraId="42FF2FB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1.3法律</w:t>
      </w:r>
    </w:p>
    <w:p w14:paraId="52D655F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适用于合同的其他规范性文件：《中华人民共和国民法典》、《中华人民共和国建筑法》、《中华人民共和国民事诉讼法》、《建设工程勘察设计市场管理条例》等有关法律、法规。</w:t>
      </w:r>
    </w:p>
    <w:p w14:paraId="03AC164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1.4技术标准</w:t>
      </w:r>
    </w:p>
    <w:p w14:paraId="7BDF9B2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2336" behindDoc="1" locked="0" layoutInCell="1" allowOverlap="1">
            <wp:simplePos x="0" y="0"/>
            <wp:positionH relativeFrom="page">
              <wp:posOffset>3671570</wp:posOffset>
            </wp:positionH>
            <wp:positionV relativeFrom="paragraph">
              <wp:posOffset>19050</wp:posOffset>
            </wp:positionV>
            <wp:extent cx="305435" cy="152400"/>
            <wp:effectExtent l="0" t="0" r="18415"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63360" behindDoc="1" locked="0" layoutInCell="1" allowOverlap="1">
            <wp:simplePos x="0" y="0"/>
            <wp:positionH relativeFrom="page">
              <wp:posOffset>4892040</wp:posOffset>
            </wp:positionH>
            <wp:positionV relativeFrom="paragraph">
              <wp:posOffset>19050</wp:posOffset>
            </wp:positionV>
            <wp:extent cx="305435" cy="152400"/>
            <wp:effectExtent l="0" t="0" r="18415"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1.4.1适用于工程的技术标准包括：</w:t>
      </w:r>
      <w:r>
        <w:rPr>
          <w:rFonts w:hint="eastAsia" w:ascii="宋体" w:hAnsi="宋体" w:eastAsia="宋体" w:cs="宋体"/>
          <w:b/>
          <w:color w:val="auto"/>
          <w:highlight w:val="none"/>
          <w:u w:val="single"/>
        </w:rPr>
        <w:t>按招标文件要求</w:t>
      </w:r>
      <w:r>
        <w:rPr>
          <w:rFonts w:hint="eastAsia" w:ascii="宋体" w:hAnsi="宋体" w:eastAsia="宋体" w:cs="宋体"/>
          <w:b/>
          <w:color w:val="auto"/>
          <w:highlight w:val="none"/>
        </w:rPr>
        <w:t>。</w:t>
      </w:r>
    </w:p>
    <w:p w14:paraId="4C50F11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1.4.2国外技术标准原文版本和中文译本的提供方：</w:t>
      </w:r>
      <w:r>
        <w:rPr>
          <w:rFonts w:hint="eastAsia" w:ascii="宋体" w:hAnsi="宋体" w:eastAsia="宋体" w:cs="宋体"/>
          <w:b/>
          <w:color w:val="auto"/>
          <w:highlight w:val="none"/>
          <w:u w:val="single"/>
        </w:rPr>
        <w:t>无</w:t>
      </w:r>
      <w:r>
        <w:rPr>
          <w:rFonts w:hint="eastAsia" w:ascii="宋体" w:hAnsi="宋体" w:eastAsia="宋体" w:cs="宋体"/>
          <w:b/>
          <w:color w:val="auto"/>
          <w:highlight w:val="none"/>
        </w:rPr>
        <w:t>；</w:t>
      </w:r>
    </w:p>
    <w:p w14:paraId="583D5D1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提供国外技术标准的名称：</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529FB00">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提供国外技术标准的份数：</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768F043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提供国外技术标准的时间：</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67A0B9C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提供国外技术标准的费用承担：</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1C04937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1.4.3发包人对工程的技术标准和功能要求的特殊要求：</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7699F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1.5合同文件的优先顺序</w:t>
      </w:r>
    </w:p>
    <w:p w14:paraId="0B14DE5A">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drawing>
          <wp:anchor distT="0" distB="0" distL="114300" distR="114300" simplePos="0" relativeHeight="251664384" behindDoc="1" locked="0" layoutInCell="1" allowOverlap="1">
            <wp:simplePos x="0" y="0"/>
            <wp:positionH relativeFrom="page">
              <wp:posOffset>3366135</wp:posOffset>
            </wp:positionH>
            <wp:positionV relativeFrom="paragraph">
              <wp:posOffset>18415</wp:posOffset>
            </wp:positionV>
            <wp:extent cx="305435" cy="152400"/>
            <wp:effectExtent l="0" t="0" r="18415" b="0"/>
            <wp:wrapNone/>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合同文件组成及优先顺序为：</w:t>
      </w:r>
      <w:r>
        <w:rPr>
          <w:rFonts w:hint="eastAsia" w:ascii="宋体" w:hAnsi="宋体" w:eastAsia="宋体" w:cs="宋体"/>
          <w:b/>
          <w:color w:val="auto"/>
          <w:highlight w:val="none"/>
          <w:u w:val="single"/>
        </w:rPr>
        <w:t>（1）本合同协议书及询标纪要；（2）中标通知书；（3）本合同专用条款及其附件；（4）本合同通用条款；（5）招标文件及其补充文件；（6）投标文件及其附件；（7）标准、规范及有关技术文件；（8）合同履行中双方有关工程的洽商、变更等书面协议或文件。</w:t>
      </w:r>
    </w:p>
    <w:p w14:paraId="3AA2D3E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1.6联络</w:t>
      </w:r>
    </w:p>
    <w:p w14:paraId="13A8EB8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5408" behindDoc="1" locked="0" layoutInCell="1" allowOverlap="1">
            <wp:simplePos x="0" y="0"/>
            <wp:positionH relativeFrom="page">
              <wp:posOffset>3213735</wp:posOffset>
            </wp:positionH>
            <wp:positionV relativeFrom="paragraph">
              <wp:posOffset>19050</wp:posOffset>
            </wp:positionV>
            <wp:extent cx="305435" cy="152400"/>
            <wp:effectExtent l="0" t="0" r="18415" b="0"/>
            <wp:wrapNone/>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1.6.1发包人和设计人应当在</w:t>
      </w:r>
      <w:r>
        <w:rPr>
          <w:rFonts w:hint="eastAsia" w:ascii="宋体" w:hAnsi="宋体" w:eastAsia="宋体" w:cs="宋体"/>
          <w:b/>
          <w:color w:val="auto"/>
          <w:highlight w:val="none"/>
          <w:u w:val="single"/>
        </w:rPr>
        <w:t xml:space="preserve"> 7 </w:t>
      </w:r>
      <w:r>
        <w:rPr>
          <w:rFonts w:hint="eastAsia" w:ascii="宋体" w:hAnsi="宋体" w:eastAsia="宋体" w:cs="宋体"/>
          <w:b/>
          <w:color w:val="auto"/>
          <w:highlight w:val="none"/>
        </w:rPr>
        <w:t>天内将与合同有关的通知、批准、证明、证书、指示、指令、要求、请求、同意、确定和决定等书面函件送达对方当事人。</w:t>
      </w:r>
    </w:p>
    <w:p w14:paraId="5260C8B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1.6.2发包人与设计人联系信息</w:t>
      </w:r>
    </w:p>
    <w:p w14:paraId="6600646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g">
            <w:drawing>
              <wp:anchor distT="0" distB="0" distL="114300" distR="114300" simplePos="0" relativeHeight="251667456" behindDoc="1" locked="0" layoutInCell="1" allowOverlap="1">
                <wp:simplePos x="0" y="0"/>
                <wp:positionH relativeFrom="page">
                  <wp:posOffset>3061335</wp:posOffset>
                </wp:positionH>
                <wp:positionV relativeFrom="paragraph">
                  <wp:posOffset>138430</wp:posOffset>
                </wp:positionV>
                <wp:extent cx="1564640" cy="152400"/>
                <wp:effectExtent l="0" t="0" r="16510" b="0"/>
                <wp:wrapNone/>
                <wp:docPr id="15" name="组合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64640" cy="152400"/>
                          <a:chOff x="0" y="0"/>
                          <a:chExt cx="2464" cy="240"/>
                        </a:xfrm>
                      </wpg:grpSpPr>
                      <pic:pic xmlns:pic="http://schemas.openxmlformats.org/drawingml/2006/picture">
                        <pic:nvPicPr>
                          <pic:cNvPr id="16" name="图片 147"/>
                          <pic:cNvPicPr>
                            <a:picLocks noChangeAspect="1"/>
                          </pic:cNvPicPr>
                        </pic:nvPicPr>
                        <pic:blipFill>
                          <a:blip r:embed="rId10"/>
                          <a:stretch>
                            <a:fillRect/>
                          </a:stretch>
                        </pic:blipFill>
                        <pic:spPr>
                          <a:xfrm>
                            <a:off x="0" y="0"/>
                            <a:ext cx="962" cy="240"/>
                          </a:xfrm>
                          <a:prstGeom prst="rect">
                            <a:avLst/>
                          </a:prstGeom>
                          <a:noFill/>
                          <a:ln>
                            <a:noFill/>
                          </a:ln>
                        </pic:spPr>
                      </pic:pic>
                      <pic:pic xmlns:pic="http://schemas.openxmlformats.org/drawingml/2006/picture">
                        <pic:nvPicPr>
                          <pic:cNvPr id="17" name="图片 148"/>
                          <pic:cNvPicPr>
                            <a:picLocks noChangeAspect="1"/>
                          </pic:cNvPicPr>
                        </pic:nvPicPr>
                        <pic:blipFill>
                          <a:blip r:embed="rId14"/>
                          <a:stretch>
                            <a:fillRect/>
                          </a:stretch>
                        </pic:blipFill>
                        <pic:spPr>
                          <a:xfrm>
                            <a:off x="781" y="0"/>
                            <a:ext cx="1683" cy="240"/>
                          </a:xfrm>
                          <a:prstGeom prst="rect">
                            <a:avLst/>
                          </a:prstGeom>
                          <a:noFill/>
                          <a:ln>
                            <a:noFill/>
                          </a:ln>
                        </pic:spPr>
                      </pic:pic>
                    </wpg:wgp>
                  </a:graphicData>
                </a:graphic>
              </wp:anchor>
            </w:drawing>
          </mc:Choice>
          <mc:Fallback>
            <w:pict>
              <v:group id="_x0000_s1026" o:spid="_x0000_s1026" o:spt="203" style="position:absolute;left:0pt;margin-left:241.05pt;margin-top:10.9pt;height:12pt;width:123.2pt;mso-position-horizontal-relative:page;z-index:-251649024;mso-width-relative:page;mso-height-relative:page;" coordsize="2464,240" o:gfxdata="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">
                <o:lock v:ext="edit" aspectratio="t"/>
                <v:shape id="图片 147" o:spid="_x0000_s1026" o:spt="75" type="#_x0000_t75" style="position:absolute;left:0;top:0;height:240;width:962;" filled="f" o:preferrelative="t" stroked="f" coordsize="21600,21600" o:gfxdata="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pOmBugAAANsA&#10;AAAPAAAAAAAAAAEAIAAAACIAAABkcnMvZG93bnJldi54bWxQSwECFAAUAAAACACHTuJAMy8FnjsA&#10;AAA5AAAAEAAAAAAAAAABACAAAAAJAQAAZHJzL3NoYXBleG1sLnhtbFBLBQYAAAAABgAGAFsBAACz&#10;AwAAAAA=&#10;">
                  <v:fill on="f" focussize="0,0"/>
                  <v:stroke on="f"/>
                  <v:imagedata r:id="rId10" o:title=""/>
                  <o:lock v:ext="edit" aspectratio="t"/>
                </v:shape>
                <v:shape id="图片 148" o:spid="_x0000_s1026" o:spt="75" type="#_x0000_t75" style="position:absolute;left:781;top:0;height:240;width:1683;" filled="f" o:preferrelative="t" stroked="f" coordsize="21600,21600" o:gfxdata="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onHy5AAAA2wAA&#10;AA8AAAAAAAAAAQAgAAAAIgAAAGRycy9kb3ducmV2LnhtbFBLAQIUABQAAAAIAIdO4kAzLwWeOwAA&#10;ADkAAAAQAAAAAAAAAAEAIAAAAAgBAABkcnMvc2hhcGV4bWwueG1sUEsFBgAAAAAGAAYAWwEAALID&#10;AAAAAA==&#10;">
                  <v:fill on="f" focussize="0,0"/>
                  <v:stroke on="f"/>
                  <v:imagedata r:id="rId14" o:title=""/>
                  <o:lock v:ext="edit" aspectratio="t"/>
                </v:shape>
              </v:group>
            </w:pict>
          </mc:Fallback>
        </mc:AlternateContent>
      </w:r>
      <w:r>
        <w:rPr>
          <w:rFonts w:hint="eastAsia" w:ascii="宋体" w:hAnsi="宋体" w:eastAsia="宋体" w:cs="宋体"/>
          <w:b/>
          <w:color w:val="auto"/>
          <w:highlight w:val="none"/>
        </w:rPr>
        <mc:AlternateContent>
          <mc:Choice Requires="wpg">
            <w:drawing>
              <wp:anchor distT="0" distB="0" distL="114300" distR="114300" simplePos="0" relativeHeight="251668480" behindDoc="1" locked="0" layoutInCell="1" allowOverlap="1">
                <wp:simplePos x="0" y="0"/>
                <wp:positionH relativeFrom="page">
                  <wp:posOffset>3061335</wp:posOffset>
                </wp:positionH>
                <wp:positionV relativeFrom="paragraph">
                  <wp:posOffset>462280</wp:posOffset>
                </wp:positionV>
                <wp:extent cx="1259205" cy="152400"/>
                <wp:effectExtent l="0" t="635" r="17145" b="0"/>
                <wp:wrapNone/>
                <wp:docPr id="18" name="组合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9205" cy="152400"/>
                          <a:chOff x="0" y="0"/>
                          <a:chExt cx="1983" cy="240"/>
                        </a:xfrm>
                      </wpg:grpSpPr>
                      <pic:pic xmlns:pic="http://schemas.openxmlformats.org/drawingml/2006/picture">
                        <pic:nvPicPr>
                          <pic:cNvPr id="19" name="图片 150"/>
                          <pic:cNvPicPr>
                            <a:picLocks noChangeAspect="1"/>
                          </pic:cNvPicPr>
                        </pic:nvPicPr>
                        <pic:blipFill>
                          <a:blip r:embed="rId10"/>
                          <a:stretch>
                            <a:fillRect/>
                          </a:stretch>
                        </pic:blipFill>
                        <pic:spPr>
                          <a:xfrm>
                            <a:off x="0" y="-1"/>
                            <a:ext cx="962" cy="240"/>
                          </a:xfrm>
                          <a:prstGeom prst="rect">
                            <a:avLst/>
                          </a:prstGeom>
                          <a:noFill/>
                          <a:ln>
                            <a:noFill/>
                          </a:ln>
                        </pic:spPr>
                      </pic:pic>
                      <pic:pic xmlns:pic="http://schemas.openxmlformats.org/drawingml/2006/picture">
                        <pic:nvPicPr>
                          <pic:cNvPr id="20" name="图片 151"/>
                          <pic:cNvPicPr>
                            <a:picLocks noChangeAspect="1"/>
                          </pic:cNvPicPr>
                        </pic:nvPicPr>
                        <pic:blipFill>
                          <a:blip r:embed="rId15"/>
                          <a:stretch>
                            <a:fillRect/>
                          </a:stretch>
                        </pic:blipFill>
                        <pic:spPr>
                          <a:xfrm>
                            <a:off x="781" y="-1"/>
                            <a:ext cx="1202" cy="240"/>
                          </a:xfrm>
                          <a:prstGeom prst="rect">
                            <a:avLst/>
                          </a:prstGeom>
                          <a:noFill/>
                          <a:ln>
                            <a:noFill/>
                          </a:ln>
                        </pic:spPr>
                      </pic:pic>
                    </wpg:wgp>
                  </a:graphicData>
                </a:graphic>
              </wp:anchor>
            </w:drawing>
          </mc:Choice>
          <mc:Fallback>
            <w:pict>
              <v:group id="_x0000_s1026" o:spid="_x0000_s1026" o:spt="203" style="position:absolute;left:0pt;margin-left:241.05pt;margin-top:36.4pt;height:12pt;width:99.15pt;mso-position-horizontal-relative:page;z-index:-251648000;mso-width-relative:page;mso-height-relative:page;" coordsize="1983,240" o:gfxdata="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">
                <o:lock v:ext="edit" aspectratio="t"/>
                <v:shape id="图片 150" o:spid="_x0000_s1026" o:spt="75" type="#_x0000_t75" style="position:absolute;left:0;top:-1;height:240;width:962;" filled="f" o:preferrelative="t" stroked="f" coordsize="21600,21600" o:gfxdata="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7ffO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图片 151" o:spid="_x0000_s1026" o:spt="75" type="#_x0000_t75" style="position:absolute;left:781;top:-1;height:240;width:1202;" filled="f" o:preferrelative="t" stroked="f" coordsize="21600,21600" o:gfxdata="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5w6obUAAADbAAAADwAA&#10;AAAAAAABACAAAAAiAAAAZHJzL2Rvd25yZXYueG1sUEsBAhQAFAAAAAgAh07iQDMvBZ47AAAAOQAA&#10;ABAAAAAAAAAAAQAgAAAABAEAAGRycy9zaGFwZXhtbC54bWxQSwUGAAAAAAYABgBbAQAArgMAAAAA&#10;">
                  <v:fill on="f" focussize="0,0"/>
                  <v:stroke on="f"/>
                  <v:imagedata r:id="rId15" o:title=""/>
                  <o:lock v:ext="edit" aspectratio="t"/>
                </v:shape>
              </v:group>
            </w:pict>
          </mc:Fallback>
        </mc:AlternateContent>
      </w:r>
      <w:r>
        <w:rPr>
          <w:rFonts w:hint="eastAsia" w:ascii="宋体" w:hAnsi="宋体" w:eastAsia="宋体" w:cs="宋体"/>
          <w:b/>
          <w:color w:val="auto"/>
          <w:highlight w:val="none"/>
        </w:rPr>
        <w:t>发包人接收文件的地点：杭州市古墩路1516号浙江交通职业技术学院；</w:t>
      </w:r>
    </w:p>
    <w:p w14:paraId="38179F8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发包人指定的接收人为：     ；</w:t>
      </w:r>
    </w:p>
    <w:p w14:paraId="7D50B48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9504" behindDoc="1" locked="0" layoutInCell="1" allowOverlap="1">
            <wp:simplePos x="0" y="0"/>
            <wp:positionH relativeFrom="page">
              <wp:posOffset>3823970</wp:posOffset>
            </wp:positionH>
            <wp:positionV relativeFrom="paragraph">
              <wp:posOffset>9525</wp:posOffset>
            </wp:positionV>
            <wp:extent cx="762635" cy="152400"/>
            <wp:effectExtent l="0" t="0" r="18415"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png"/>
                    <pic:cNvPicPr>
                      <a:picLocks noChangeAspect="1"/>
                    </pic:cNvPicPr>
                  </pic:nvPicPr>
                  <pic:blipFill>
                    <a:blip r:embed="rId15"/>
                    <a:stretch>
                      <a:fillRect/>
                    </a:stretch>
                  </pic:blipFill>
                  <pic:spPr>
                    <a:xfrm>
                      <a:off x="0" y="0"/>
                      <a:ext cx="762635" cy="152400"/>
                    </a:xfrm>
                    <a:prstGeom prst="rect">
                      <a:avLst/>
                    </a:prstGeom>
                    <a:noFill/>
                    <a:ln>
                      <a:noFill/>
                    </a:ln>
                  </pic:spPr>
                </pic:pic>
              </a:graphicData>
            </a:graphic>
          </wp:anchor>
        </w:drawing>
      </w:r>
      <w:r>
        <w:rPr>
          <w:rFonts w:hint="eastAsia" w:ascii="宋体" w:hAnsi="宋体" w:eastAsia="宋体" w:cs="宋体"/>
          <w:b/>
          <w:color w:val="auto"/>
          <w:highlight w:val="none"/>
        </w:rPr>
        <w:t>发包人指定的联系电话及传真号码：      ；</w:t>
      </w:r>
    </w:p>
    <w:p w14:paraId="1C2B2DE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发包人指定的电子邮箱：</w:t>
      </w:r>
      <w:r>
        <w:rPr>
          <w:rFonts w:hint="eastAsia" w:ascii="宋体" w:hAnsi="宋体" w:eastAsia="宋体" w:cs="宋体"/>
          <w:b/>
          <w:color w:val="auto"/>
          <w:highlight w:val="none"/>
        </w:rPr>
        <w:drawing>
          <wp:anchor distT="0" distB="0" distL="114300" distR="114300" simplePos="0" relativeHeight="251670528" behindDoc="1" locked="0" layoutInCell="1" allowOverlap="1">
            <wp:simplePos x="0" y="0"/>
            <wp:positionH relativeFrom="page">
              <wp:posOffset>3061335</wp:posOffset>
            </wp:positionH>
            <wp:positionV relativeFrom="paragraph">
              <wp:posOffset>146685</wp:posOffset>
            </wp:positionV>
            <wp:extent cx="1373505" cy="152400"/>
            <wp:effectExtent l="0" t="0" r="17145" b="0"/>
            <wp:wrapNone/>
            <wp:docPr id="2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a:picLocks noChangeAspect="1"/>
                    </pic:cNvPicPr>
                  </pic:nvPicPr>
                  <pic:blipFill>
                    <a:blip r:embed="rId16"/>
                    <a:stretch>
                      <a:fillRect/>
                    </a:stretch>
                  </pic:blipFill>
                  <pic:spPr>
                    <a:xfrm>
                      <a:off x="0" y="0"/>
                      <a:ext cx="1373505" cy="152400"/>
                    </a:xfrm>
                    <a:prstGeom prst="rect">
                      <a:avLst/>
                    </a:prstGeom>
                    <a:noFill/>
                    <a:ln>
                      <a:noFill/>
                    </a:ln>
                  </pic:spPr>
                </pic:pic>
              </a:graphicData>
            </a:graphic>
          </wp:anchor>
        </w:drawing>
      </w:r>
      <w:r>
        <w:rPr>
          <w:rFonts w:hint="eastAsia" w:ascii="宋体" w:hAnsi="宋体" w:eastAsia="宋体" w:cs="宋体"/>
          <w:b/>
          <w:color w:val="auto"/>
          <w:highlight w:val="none"/>
        </w:rPr>
        <w:t xml:space="preserve">         。</w:t>
      </w:r>
    </w:p>
    <w:p w14:paraId="3F8D0F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设计人接收文件的地点： ；</w:t>
      </w:r>
    </w:p>
    <w:p w14:paraId="2194880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2576" behindDoc="1" locked="0" layoutInCell="1" allowOverlap="1">
            <wp:simplePos x="0" y="0"/>
            <wp:positionH relativeFrom="page">
              <wp:posOffset>3061335</wp:posOffset>
            </wp:positionH>
            <wp:positionV relativeFrom="paragraph">
              <wp:posOffset>137795</wp:posOffset>
            </wp:positionV>
            <wp:extent cx="1373505" cy="152400"/>
            <wp:effectExtent l="0" t="0" r="17145" b="0"/>
            <wp:wrapNone/>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16"/>
                    <a:stretch>
                      <a:fillRect/>
                    </a:stretch>
                  </pic:blipFill>
                  <pic:spPr>
                    <a:xfrm>
                      <a:off x="0" y="0"/>
                      <a:ext cx="137350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73600" behindDoc="1" locked="0" layoutInCell="1" allowOverlap="1">
            <wp:simplePos x="0" y="0"/>
            <wp:positionH relativeFrom="page">
              <wp:posOffset>3823970</wp:posOffset>
            </wp:positionH>
            <wp:positionV relativeFrom="paragraph">
              <wp:posOffset>452755</wp:posOffset>
            </wp:positionV>
            <wp:extent cx="762635" cy="152400"/>
            <wp:effectExtent l="0" t="0" r="18415" b="0"/>
            <wp:wrapNone/>
            <wp:docPr id="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pic:cNvPicPr>
                      <a:picLocks noChangeAspect="1"/>
                    </pic:cNvPicPr>
                  </pic:nvPicPr>
                  <pic:blipFill>
                    <a:blip r:embed="rId15"/>
                    <a:stretch>
                      <a:fillRect/>
                    </a:stretch>
                  </pic:blipFill>
                  <pic:spPr>
                    <a:xfrm>
                      <a:off x="0" y="0"/>
                      <a:ext cx="762635" cy="152400"/>
                    </a:xfrm>
                    <a:prstGeom prst="rect">
                      <a:avLst/>
                    </a:prstGeom>
                    <a:noFill/>
                    <a:ln>
                      <a:noFill/>
                    </a:ln>
                  </pic:spPr>
                </pic:pic>
              </a:graphicData>
            </a:graphic>
          </wp:anchor>
        </w:drawing>
      </w:r>
      <w:r>
        <w:rPr>
          <w:rFonts w:hint="eastAsia" w:ascii="宋体" w:hAnsi="宋体" w:eastAsia="宋体" w:cs="宋体"/>
          <w:b/>
          <w:color w:val="auto"/>
          <w:highlight w:val="none"/>
        </w:rPr>
        <w:t>设计人指定的接收人为： ；</w:t>
      </w:r>
    </w:p>
    <w:p w14:paraId="5A337BC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设计人指定的联系电话及传真号码： ；</w:t>
      </w:r>
    </w:p>
    <w:p w14:paraId="0420C8E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设计人指定的电子邮箱： 。</w:t>
      </w:r>
    </w:p>
    <w:p w14:paraId="78C81B8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1.8保密</w:t>
      </w:r>
    </w:p>
    <w:p w14:paraId="2FD62E6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保密期限：</w:t>
      </w:r>
      <w:r>
        <w:rPr>
          <w:rFonts w:hint="eastAsia" w:ascii="宋体" w:hAnsi="宋体" w:eastAsia="宋体" w:cs="宋体"/>
          <w:b/>
          <w:color w:val="auto"/>
          <w:highlight w:val="none"/>
          <w:u w:val="single"/>
        </w:rPr>
        <w:t>合同签订之日至工程规划验收完成止</w:t>
      </w:r>
      <w:r>
        <w:rPr>
          <w:rFonts w:hint="eastAsia" w:ascii="宋体" w:hAnsi="宋体" w:eastAsia="宋体" w:cs="宋体"/>
          <w:b/>
          <w:color w:val="auto"/>
          <w:highlight w:val="none"/>
        </w:rPr>
        <w:t>。</w:t>
      </w:r>
    </w:p>
    <w:p w14:paraId="46BE8C7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2.发包人</w:t>
      </w:r>
    </w:p>
    <w:p w14:paraId="171F9EC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2.1发包人一般义务</w:t>
      </w:r>
    </w:p>
    <w:p w14:paraId="331B01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2.1.3发包人其他义务：</w:t>
      </w:r>
      <w:r>
        <w:rPr>
          <w:rFonts w:hint="eastAsia" w:ascii="宋体" w:hAnsi="宋体" w:eastAsia="宋体" w:cs="宋体"/>
          <w:b/>
          <w:color w:val="auto"/>
          <w:highlight w:val="none"/>
          <w:u w:val="single"/>
        </w:rPr>
        <w:t>1、发包人应为派赴现场处理有关设计问题的工作人员，提供必要的工作生活及交通等方便条件。2、发包人应保护设计人的投标书、设计方案、文件、资料图纸、数据计算软件和专利技术</w:t>
      </w:r>
      <w:r>
        <w:rPr>
          <w:rFonts w:hint="eastAsia" w:ascii="宋体" w:hAnsi="宋体" w:eastAsia="宋体" w:cs="宋体"/>
          <w:b/>
          <w:color w:val="auto"/>
          <w:highlight w:val="none"/>
        </w:rPr>
        <w:t>。</w:t>
      </w:r>
    </w:p>
    <w:p w14:paraId="2E09D14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2.2发包人代表</w:t>
      </w:r>
    </w:p>
    <w:p w14:paraId="49AD6847">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 xml:space="preserve">发包人代表： </w:t>
      </w:r>
    </w:p>
    <w:p w14:paraId="1C86587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姓名：   ；</w:t>
      </w:r>
    </w:p>
    <w:p w14:paraId="68FBA90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联系电话：    ；</w:t>
      </w:r>
    </w:p>
    <w:p w14:paraId="1991A5A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电子信箱：    ；</w:t>
      </w:r>
    </w:p>
    <w:p w14:paraId="038BCAA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通信地址：杭州市古墩路1516号浙江交通职业技术学院。</w:t>
      </w:r>
    </w:p>
    <w:p w14:paraId="24EA7F9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drawing>
          <wp:anchor distT="0" distB="0" distL="114300" distR="114300" simplePos="0" relativeHeight="251674624" behindDoc="1" locked="0" layoutInCell="1" allowOverlap="1">
            <wp:simplePos x="0" y="0"/>
            <wp:positionH relativeFrom="page">
              <wp:posOffset>3976370</wp:posOffset>
            </wp:positionH>
            <wp:positionV relativeFrom="paragraph">
              <wp:posOffset>42545</wp:posOffset>
            </wp:positionV>
            <wp:extent cx="305435" cy="152400"/>
            <wp:effectExtent l="0" t="0" r="18415" b="0"/>
            <wp:wrapNone/>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发包人对发包人代表的授权范围如下：</w:t>
      </w:r>
      <w:r>
        <w:rPr>
          <w:rFonts w:hint="eastAsia" w:ascii="宋体" w:hAnsi="宋体" w:eastAsia="宋体" w:cs="宋体"/>
          <w:b/>
          <w:color w:val="auto"/>
          <w:highlight w:val="none"/>
          <w:u w:val="single"/>
        </w:rPr>
        <w:t>1、督促设计项目负责人按照设计合同办事；2、协调各有关单位工作；3、督促并控制好设计进度、质量。</w:t>
      </w:r>
    </w:p>
    <w:p w14:paraId="532CFD7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发包人更换发包人代表的，应当提前</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天书面通知设计人。</w:t>
      </w:r>
    </w:p>
    <w:p w14:paraId="0005DBD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2.3发包人决定</w:t>
      </w:r>
    </w:p>
    <w:p w14:paraId="7BCF6D6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2.3.2发包人应在</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天内对设计人书面提出的事项作出书面决定</w:t>
      </w:r>
    </w:p>
    <w:p w14:paraId="5FA48E9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3.设计人</w:t>
      </w:r>
    </w:p>
    <w:p w14:paraId="46FE0E0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3.1设计人一般义务</w:t>
      </w:r>
    </w:p>
    <w:p w14:paraId="1B6D8CC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3.1.1设计人需配合发包人办理有关许可、批准或备案手续。</w:t>
      </w:r>
    </w:p>
    <w:p w14:paraId="54BE341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3.1.3设计人其他义务：</w:t>
      </w:r>
    </w:p>
    <w:p w14:paraId="1FE02321">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w:t>
      </w:r>
      <w:r>
        <w:rPr>
          <w:rFonts w:hint="eastAsia" w:ascii="宋体" w:hAnsi="宋体" w:eastAsia="宋体" w:cs="宋体"/>
          <w:b/>
          <w:color w:val="auto"/>
          <w:highlight w:val="none"/>
          <w:u w:val="single"/>
        </w:rPr>
        <w:t>设计人采用的主要技术标准是：根据国家和地方标准及规范、规定执行；</w:t>
      </w:r>
    </w:p>
    <w:p w14:paraId="74B0703E">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2、</w:t>
      </w:r>
      <w:r>
        <w:rPr>
          <w:rFonts w:hint="eastAsia" w:ascii="宋体" w:hAnsi="宋体" w:eastAsia="宋体" w:cs="宋体"/>
          <w:b/>
          <w:color w:val="auto"/>
          <w:highlight w:val="none"/>
          <w:u w:val="single"/>
        </w:rPr>
        <w:t>设计人提供的设计方案应在满足安全性、耐久性和适用性的前提下，做到经济性最好，从设计上控制项目成本；</w:t>
      </w:r>
    </w:p>
    <w:p w14:paraId="2FCEF0C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3、</w:t>
      </w:r>
      <w:r>
        <w:rPr>
          <w:rFonts w:hint="eastAsia" w:ascii="宋体" w:hAnsi="宋体" w:eastAsia="宋体" w:cs="宋体"/>
          <w:b/>
          <w:color w:val="auto"/>
          <w:highlight w:val="none"/>
          <w:u w:val="single"/>
        </w:rPr>
        <w:t>设计人应保护发包人的知识产权，不得向第三人泄露、转让发包人提交的产品图纸等技术经济资料。如发生以上情况，设计人应负法律责任，发包人有权向设计人提出索赔；</w:t>
      </w:r>
    </w:p>
    <w:p w14:paraId="30F73498">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4、</w:t>
      </w:r>
      <w:r>
        <w:rPr>
          <w:rFonts w:hint="eastAsia" w:ascii="宋体" w:hAnsi="宋体" w:eastAsia="宋体" w:cs="宋体"/>
          <w:b/>
          <w:color w:val="auto"/>
          <w:highlight w:val="none"/>
          <w:u w:val="single"/>
        </w:rPr>
        <w:t>在发包人施工现场需设计人提供技术支持时，设计人有义务前往施工现场提供技术支持；</w:t>
      </w:r>
    </w:p>
    <w:p w14:paraId="16A9773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5、</w:t>
      </w:r>
      <w:r>
        <w:rPr>
          <w:rFonts w:hint="eastAsia" w:ascii="宋体" w:hAnsi="宋体" w:eastAsia="宋体" w:cs="宋体"/>
          <w:b/>
          <w:color w:val="auto"/>
          <w:highlight w:val="none"/>
          <w:u w:val="single"/>
        </w:rPr>
        <w:t>设计人按合同规定时限交付设计资料及文件，负责向发包人及施工单位进行设计交底、处理有关设计问题和参加竣工验收；</w:t>
      </w:r>
    </w:p>
    <w:p w14:paraId="7E4E9A0B">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6、</w:t>
      </w:r>
      <w:r>
        <w:rPr>
          <w:rFonts w:hint="eastAsia" w:ascii="宋体" w:hAnsi="宋体" w:eastAsia="宋体" w:cs="宋体"/>
          <w:b/>
          <w:color w:val="auto"/>
          <w:highlight w:val="none"/>
          <w:u w:val="single"/>
        </w:rPr>
        <w:t>设计人应无条件提供发包人在各项报批阶段所需组建材料。</w:t>
      </w:r>
    </w:p>
    <w:p w14:paraId="287892E1">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7、</w:t>
      </w:r>
      <w:r>
        <w:rPr>
          <w:rFonts w:hint="eastAsia" w:ascii="宋体" w:hAnsi="宋体" w:eastAsia="宋体" w:cs="宋体"/>
          <w:b/>
          <w:color w:val="auto"/>
          <w:highlight w:val="none"/>
          <w:u w:val="single"/>
        </w:rPr>
        <w:t>设计人应按投标文件约定项目负责人、设计其他人员到位。除下列情形外，项目负责人不得变更，设计其他人员一般不得变更：（1）因离职、患病或其他人身意外等不可抗力导致无法从事现场管理工作的；（2）因被行政主管部门责令停止执业资格、吊销相关证书及被有关部门依法追究刑事责任的；（3）发包人认为履职不到位、工作存在严重失误，经整改仍不能胜任的设计人员，应按发包人要求进行合同人员变更。除重病、死亡等客观原因外，符合以上情形确需变更项目负责人的，设计人应承担10万元违约金从设计费中扣除；确需变更设计其他人员的，设计人应承担5万元/人违约金从设计费中扣除。</w:t>
      </w:r>
    </w:p>
    <w:p w14:paraId="34A79762">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8、</w:t>
      </w:r>
      <w:r>
        <w:rPr>
          <w:rFonts w:hint="eastAsia" w:ascii="宋体" w:hAnsi="宋体" w:eastAsia="宋体" w:cs="宋体"/>
          <w:b/>
          <w:color w:val="auto"/>
          <w:highlight w:val="none"/>
          <w:u w:val="single"/>
        </w:rPr>
        <w:t>符合上述变更情形，合同内设计人员变更总人数一般不得超过合同设计人员总数的50%。超过合同设计人员总数50%的，每超过一人，设计人应承担5万元/人违约金从设计费中扣除；对同一岗位，变更过一次的，除重病、死亡等客观原因外，不得再次变更。因设计人原因同一岗位再次变更的，应事先征得发包人书面同意，同时发包人对设计人处以10万元/人违约金从设计费中扣除。</w:t>
      </w:r>
    </w:p>
    <w:p w14:paraId="1C6755AF">
      <w:pPr>
        <w:pStyle w:val="20"/>
        <w:spacing w:line="360" w:lineRule="auto"/>
        <w:ind w:firstLine="482" w:firstLineChars="200"/>
        <w:rPr>
          <w:rFonts w:hint="eastAsia" w:ascii="宋体" w:hAnsi="宋体" w:eastAsia="宋体" w:cs="宋体"/>
          <w:b/>
          <w:color w:val="auto"/>
          <w:sz w:val="21"/>
          <w:highlight w:val="none"/>
          <w:u w:val="singl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1"/>
          <w:highlight w:val="none"/>
          <w:u w:val="single"/>
        </w:rPr>
        <w:t>设计人员变更资格条件：变更替换人员必须为设计人本单位自有人员且在本单位社保缴纳时间、执业资格、职称、业绩条件不低于招标文件要求。其中项目负责人不得低于设计人投标文件中所明确人员的职称、业绩、执业资格等条件。合同设计人员变更时，应提供相应证明材料：劳动合同解除协议、医院证明材料、行政处罚决定书或法院判决书等，对不能胜任现场管理工作的，出具书面说明及整改后仍不能胜任的证明材料。</w:t>
      </w:r>
    </w:p>
    <w:p w14:paraId="434ECE33">
      <w:pPr>
        <w:pStyle w:val="20"/>
        <w:spacing w:line="360" w:lineRule="auto"/>
        <w:ind w:firstLine="482" w:firstLineChars="200"/>
        <w:rPr>
          <w:rFonts w:hint="eastAsia" w:ascii="宋体" w:hAnsi="宋体" w:eastAsia="宋体" w:cs="宋体"/>
          <w:b/>
          <w:color w:val="auto"/>
          <w:sz w:val="21"/>
          <w:highlight w:val="none"/>
          <w:u w:val="singl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1"/>
          <w:highlight w:val="none"/>
          <w:u w:val="single"/>
        </w:rPr>
        <w:t>合同期内，设计人必须在施工现场成立设计项目部，应充分考虑设计需要，合理配置专业人员，并根据发包人要求或工程建设需要，阶段性增加设计人员。设计人应按发包人需求派驻现场设计代表人1人，每月常驻项目现场的时间不少于4天。未满足每月驻现场天数要求的，每少一天，设计人应承担2000元/天的违约金从设计费中扣除。</w:t>
      </w:r>
    </w:p>
    <w:p w14:paraId="41495A2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3.2项目负责人</w:t>
      </w:r>
    </w:p>
    <w:p w14:paraId="3613C1D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3.2.1项目负责人</w:t>
      </w:r>
    </w:p>
    <w:p w14:paraId="2F010A4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姓名：   ；</w:t>
      </w:r>
    </w:p>
    <w:p w14:paraId="55F3710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g">
            <w:drawing>
              <wp:anchor distT="0" distB="0" distL="114300" distR="114300" simplePos="0" relativeHeight="251675648" behindDoc="1" locked="0" layoutInCell="1" allowOverlap="1">
                <wp:simplePos x="0" y="0"/>
                <wp:positionH relativeFrom="page">
                  <wp:posOffset>2145030</wp:posOffset>
                </wp:positionH>
                <wp:positionV relativeFrom="paragraph">
                  <wp:posOffset>1416050</wp:posOffset>
                </wp:positionV>
                <wp:extent cx="2403475" cy="152400"/>
                <wp:effectExtent l="0" t="0" r="15875" b="0"/>
                <wp:wrapNone/>
                <wp:docPr id="27" name="组合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3475" cy="152400"/>
                          <a:chOff x="0" y="0"/>
                          <a:chExt cx="3785" cy="240"/>
                        </a:xfrm>
                      </wpg:grpSpPr>
                      <pic:pic xmlns:pic="http://schemas.openxmlformats.org/drawingml/2006/picture">
                        <pic:nvPicPr>
                          <pic:cNvPr id="26" name="图片 204"/>
                          <pic:cNvPicPr>
                            <a:picLocks noChangeAspect="1"/>
                          </pic:cNvPicPr>
                        </pic:nvPicPr>
                        <pic:blipFill>
                          <a:blip r:embed="rId16"/>
                          <a:stretch>
                            <a:fillRect/>
                          </a:stretch>
                        </pic:blipFill>
                        <pic:spPr>
                          <a:xfrm>
                            <a:off x="0" y="0"/>
                            <a:ext cx="2163" cy="240"/>
                          </a:xfrm>
                          <a:prstGeom prst="rect">
                            <a:avLst/>
                          </a:prstGeom>
                          <a:noFill/>
                          <a:ln>
                            <a:noFill/>
                          </a:ln>
                        </pic:spPr>
                      </pic:pic>
                      <pic:pic xmlns:pic="http://schemas.openxmlformats.org/drawingml/2006/picture">
                        <pic:nvPicPr>
                          <pic:cNvPr id="28" name="图片 205"/>
                          <pic:cNvPicPr>
                            <a:picLocks noChangeAspect="1"/>
                          </pic:cNvPicPr>
                        </pic:nvPicPr>
                        <pic:blipFill>
                          <a:blip r:embed="rId8"/>
                          <a:stretch>
                            <a:fillRect/>
                          </a:stretch>
                        </pic:blipFill>
                        <pic:spPr>
                          <a:xfrm>
                            <a:off x="2042" y="0"/>
                            <a:ext cx="1442" cy="240"/>
                          </a:xfrm>
                          <a:prstGeom prst="rect">
                            <a:avLst/>
                          </a:prstGeom>
                          <a:noFill/>
                          <a:ln>
                            <a:noFill/>
                          </a:ln>
                        </pic:spPr>
                      </pic:pic>
                      <pic:pic xmlns:pic="http://schemas.openxmlformats.org/drawingml/2006/picture">
                        <pic:nvPicPr>
                          <pic:cNvPr id="29" name="图片 206"/>
                          <pic:cNvPicPr>
                            <a:picLocks noChangeAspect="1"/>
                          </pic:cNvPicPr>
                        </pic:nvPicPr>
                        <pic:blipFill>
                          <a:blip r:embed="rId13"/>
                          <a:stretch>
                            <a:fillRect/>
                          </a:stretch>
                        </pic:blipFill>
                        <pic:spPr>
                          <a:xfrm>
                            <a:off x="3304" y="0"/>
                            <a:ext cx="481" cy="240"/>
                          </a:xfrm>
                          <a:prstGeom prst="rect">
                            <a:avLst/>
                          </a:prstGeom>
                          <a:noFill/>
                          <a:ln>
                            <a:noFill/>
                          </a:ln>
                        </pic:spPr>
                      </pic:pic>
                    </wpg:wgp>
                  </a:graphicData>
                </a:graphic>
              </wp:anchor>
            </w:drawing>
          </mc:Choice>
          <mc:Fallback>
            <w:pict>
              <v:group id="_x0000_s1026" o:spid="_x0000_s1026" o:spt="203" style="position:absolute;left:0pt;margin-left:168.9pt;margin-top:111.5pt;height:12pt;width:189.25pt;mso-position-horizontal-relative:page;z-index:-251640832;mso-width-relative:page;mso-height-relative:page;" coordsize="3785,240" o:gfxdata="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">
                <o:lock v:ext="edit" aspectratio="t"/>
                <v:shape id="图片 204" o:spid="_x0000_s1026" o:spt="75" type="#_x0000_t75" style="position:absolute;left:0;top:0;height:240;width:2163;" filled="f" o:preferrelative="t" stroked="f" coordsize="21600,21600" o:gfxdata="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P0r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205" o:spid="_x0000_s1026" o:spt="75" type="#_x0000_t75" style="position:absolute;left:2042;top:0;height:240;width:1442;" filled="f" o:preferrelative="t" stroked="f" coordsize="21600,21600" o:gfxdata="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AuwbsAAADb&#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206" o:spid="_x0000_s1026" o:spt="75" type="#_x0000_t75" style="position:absolute;left:3304;top:0;height:240;width:481;" filled="f" o:preferrelative="t" stroked="f" coordsize="21600,21600" o:gfxdata="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o6Ae8AAAA&#10;2wAAAA8AAAAAAAAAAQAgAAAAIgAAAGRycy9kb3ducmV2LnhtbFBLAQIUABQAAAAIAIdO4kAzLwWe&#10;OwAAADkAAAAQAAAAAAAAAAEAIAAAAAsBAABkcnMvc2hhcGV4bWwueG1sUEsFBgAAAAAGAAYAWwEA&#10;ALUDAAAAAA==&#10;">
                  <v:fill on="f" focussize="0,0"/>
                  <v:stroke on="f"/>
                  <v:imagedata r:id="rId13" o:title=""/>
                  <o:lock v:ext="edit" aspectratio="t"/>
                </v:shape>
              </v:group>
            </w:pict>
          </mc:Fallback>
        </mc:AlternateContent>
      </w:r>
      <w:r>
        <w:rPr>
          <w:rFonts w:hint="eastAsia" w:ascii="宋体" w:hAnsi="宋体" w:eastAsia="宋体" w:cs="宋体"/>
          <w:b/>
          <w:color w:val="auto"/>
          <w:highlight w:val="none"/>
        </w:rPr>
        <w:t>执业资格及等级：   ；</w:t>
      </w:r>
    </w:p>
    <w:p w14:paraId="7744C8D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注册证书号：     ；</w:t>
      </w:r>
    </w:p>
    <w:p w14:paraId="24DA37D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 xml:space="preserve">联系电话：；     </w:t>
      </w:r>
    </w:p>
    <w:p w14:paraId="629C716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电子信箱：        ；</w:t>
      </w:r>
    </w:p>
    <w:p w14:paraId="26B6FE1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通信地址：                     ；</w:t>
      </w:r>
    </w:p>
    <w:p w14:paraId="553DABD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设计人对项目负责人的授权范围如下：</w:t>
      </w:r>
      <w:r>
        <w:rPr>
          <w:rFonts w:hint="eastAsia" w:ascii="宋体" w:hAnsi="宋体" w:eastAsia="宋体" w:cs="宋体"/>
          <w:b/>
          <w:color w:val="auto"/>
          <w:highlight w:val="none"/>
          <w:u w:val="single"/>
        </w:rPr>
        <w:t>代表设计人负责履行合同</w:t>
      </w:r>
      <w:r>
        <w:rPr>
          <w:rFonts w:hint="eastAsia" w:ascii="宋体" w:hAnsi="宋体" w:eastAsia="宋体" w:cs="宋体"/>
          <w:b/>
          <w:color w:val="auto"/>
          <w:highlight w:val="none"/>
        </w:rPr>
        <w:t>。</w:t>
      </w:r>
    </w:p>
    <w:p w14:paraId="39F7276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3.2.2设计人更换项目负责人的，应提前</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天书面通知发包人。</w:t>
      </w:r>
    </w:p>
    <w:p w14:paraId="59AEBC3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设计人擅自更换项目负责人的违约责任：</w:t>
      </w:r>
      <w:r>
        <w:rPr>
          <w:rFonts w:hint="eastAsia" w:ascii="宋体" w:hAnsi="宋体" w:eastAsia="宋体" w:cs="宋体"/>
          <w:b/>
          <w:color w:val="auto"/>
          <w:highlight w:val="none"/>
          <w:u w:val="single"/>
        </w:rPr>
        <w:t>未经发包人书面同意，设计人不得擅自更换项目负责人。设计人擅自更换项目负责人的，设计人应承担20万元违约金从设计费中扣除；</w:t>
      </w:r>
    </w:p>
    <w:p w14:paraId="1F78174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3.2.3设计人应在收到书面更换通知后</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天内更换项目负责人。</w:t>
      </w:r>
    </w:p>
    <w:p w14:paraId="5D21AB3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设计人无正当理由拒绝更换项目负责人的违约责任：</w:t>
      </w:r>
      <w:r>
        <w:rPr>
          <w:rFonts w:hint="eastAsia" w:ascii="宋体" w:hAnsi="宋体" w:eastAsia="宋体" w:cs="宋体"/>
          <w:b/>
          <w:color w:val="auto"/>
          <w:highlight w:val="none"/>
          <w:u w:val="single"/>
        </w:rPr>
        <w:t>发包人有权书面通知设计人更换履职不到位、工作存在严重失误、造成严重拖延设计周期导致后续工作延误的或经整改仍不能胜任的项目负责人，设计人应在收到书面更换通知后7天内按发包人要求的变更资格条件、变更审批流程完成项目负责人变更，同时设计人应承担10万元违约金从设计费中扣除；未按约定的期限内更换项目负责人的，发包人有权按每逾期一天处以1000元/天违约金从设计费中扣除，直至合同价扣完为止</w:t>
      </w:r>
      <w:r>
        <w:rPr>
          <w:rFonts w:hint="eastAsia" w:ascii="宋体" w:hAnsi="宋体" w:eastAsia="宋体" w:cs="宋体"/>
          <w:b/>
          <w:color w:val="auto"/>
          <w:highlight w:val="none"/>
        </w:rPr>
        <w:t>。</w:t>
      </w:r>
    </w:p>
    <w:p w14:paraId="6FB29EE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3.3设计人人员</w:t>
      </w:r>
    </w:p>
    <w:p w14:paraId="3286945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7696" behindDoc="1" locked="0" layoutInCell="1" allowOverlap="1">
            <wp:simplePos x="0" y="0"/>
            <wp:positionH relativeFrom="page">
              <wp:posOffset>4930140</wp:posOffset>
            </wp:positionH>
            <wp:positionV relativeFrom="paragraph">
              <wp:posOffset>19050</wp:posOffset>
            </wp:positionV>
            <wp:extent cx="305435" cy="152400"/>
            <wp:effectExtent l="0" t="0" r="18415" b="0"/>
            <wp:wrapNone/>
            <wp:docPr id="3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4"/>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3.3.1设计人提交项目管理机构及人员安排报告的期限：</w:t>
      </w:r>
      <w:r>
        <w:rPr>
          <w:rFonts w:hint="eastAsia" w:ascii="宋体" w:hAnsi="宋体" w:eastAsia="宋体" w:cs="宋体"/>
          <w:b/>
          <w:color w:val="auto"/>
          <w:highlight w:val="none"/>
          <w:u w:val="single"/>
        </w:rPr>
        <w:t>设计任务开始前7天内</w:t>
      </w:r>
      <w:r>
        <w:rPr>
          <w:rFonts w:hint="eastAsia" w:ascii="宋体" w:hAnsi="宋体" w:eastAsia="宋体" w:cs="宋体"/>
          <w:b/>
          <w:color w:val="auto"/>
          <w:highlight w:val="none"/>
        </w:rPr>
        <w:t>；</w:t>
      </w:r>
    </w:p>
    <w:p w14:paraId="6FF52B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3.3.2设计人擅自更换主要设计人员的违约责任：</w:t>
      </w:r>
      <w:r>
        <w:rPr>
          <w:rFonts w:hint="eastAsia" w:ascii="宋体" w:hAnsi="宋体" w:eastAsia="宋体" w:cs="宋体"/>
          <w:b/>
          <w:color w:val="auto"/>
          <w:highlight w:val="none"/>
          <w:u w:val="single"/>
        </w:rPr>
        <w:t>未经发包人书面同意，设计人不得擅自更换主要设计人员。设计人擅自更换主要设计人员的，设计人应承担10万元/人违约金从设计费中扣除；</w:t>
      </w:r>
    </w:p>
    <w:p w14:paraId="2BA46737">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3.3.3设计人无正当理由拒绝撤换主要设计人员的违约责任：</w:t>
      </w:r>
      <w:r>
        <w:rPr>
          <w:rFonts w:hint="eastAsia" w:ascii="宋体" w:hAnsi="宋体" w:eastAsia="宋体" w:cs="宋体"/>
          <w:b/>
          <w:color w:val="auto"/>
          <w:highlight w:val="none"/>
          <w:u w:val="single"/>
        </w:rPr>
        <w:t>发包人有权书面通知设计人更换履职不到位、工作存在严重失误、造成严重拖延设计周期导致后续工作延误的或经整改仍不能胜任的设计其他人员，设计人应在收到书面更换通知后7天内按发包人要求的变更资格条件、变更审批流程完成人员变更，同时设计人应承担5万元违约金从设计费中扣除；未按约定的期限内更换设计其他人员的，发包人有权按每逾期一天处以500元/人/天违约金从设计费中扣除，直至合同价扣完为止</w:t>
      </w:r>
      <w:r>
        <w:rPr>
          <w:rFonts w:hint="eastAsia" w:ascii="宋体" w:hAnsi="宋体" w:eastAsia="宋体" w:cs="宋体"/>
          <w:b/>
          <w:color w:val="auto"/>
          <w:highlight w:val="none"/>
        </w:rPr>
        <w:t>。</w:t>
      </w:r>
    </w:p>
    <w:p w14:paraId="5D1883B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3.4设计分包</w:t>
      </w:r>
    </w:p>
    <w:p w14:paraId="1082026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3.4.1设计分包的一般约定</w:t>
      </w:r>
    </w:p>
    <w:p w14:paraId="66A3447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8720" behindDoc="1" locked="0" layoutInCell="1" allowOverlap="1">
            <wp:simplePos x="0" y="0"/>
            <wp:positionH relativeFrom="page">
              <wp:posOffset>3213735</wp:posOffset>
            </wp:positionH>
            <wp:positionV relativeFrom="paragraph">
              <wp:posOffset>147320</wp:posOffset>
            </wp:positionV>
            <wp:extent cx="457835" cy="152400"/>
            <wp:effectExtent l="0" t="0" r="18415" b="0"/>
            <wp:wrapNone/>
            <wp:docPr id="3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79744" behindDoc="1" locked="0" layoutInCell="1" allowOverlap="1">
            <wp:simplePos x="0" y="0"/>
            <wp:positionH relativeFrom="page">
              <wp:posOffset>3519170</wp:posOffset>
            </wp:positionH>
            <wp:positionV relativeFrom="paragraph">
              <wp:posOffset>462280</wp:posOffset>
            </wp:positionV>
            <wp:extent cx="457835" cy="152400"/>
            <wp:effectExtent l="0" t="0" r="18415" b="0"/>
            <wp:wrapNone/>
            <wp:docPr id="3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禁止设计分包的工程包括：</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20859C2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主体结构、关键性工作的范围：</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0C3B29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3.4.2设计分包的确定</w:t>
      </w:r>
    </w:p>
    <w:p w14:paraId="2EA66C4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允许分包的专业工程包括：</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195709B">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其他关于分包的约定：分包设计必须得到发包人许可，若没有得到发包人许可而私自分包设计任务的，发包人有权追究设计人违约责任。若有得到许可的分包设计，设计人应做好协调、管理工作，并确保设计质量。</w:t>
      </w:r>
    </w:p>
    <w:p w14:paraId="1D0DD1B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3.4.3设计人向发包人提交有关分包人资料包括：</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633001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3.4.4分包工程设计费支付方式：</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5D967AE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3.5联合体</w:t>
      </w:r>
    </w:p>
    <w:p w14:paraId="70F6750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3.5.1发包人向联合体支付设计费用的方式：</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9F5018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5.工程设计要求</w:t>
      </w:r>
    </w:p>
    <w:p w14:paraId="0747C24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5.1工程设计一般要求</w:t>
      </w:r>
    </w:p>
    <w:p w14:paraId="66F3EBE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5.1.2.1工程设计的特殊标准或要求：</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6AE419B">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5.1.2.2工程设计适用的技术标准：</w:t>
      </w:r>
      <w:r>
        <w:rPr>
          <w:rFonts w:hint="eastAsia" w:ascii="宋体" w:hAnsi="宋体" w:eastAsia="宋体" w:cs="宋体"/>
          <w:b/>
          <w:color w:val="auto"/>
          <w:highlight w:val="none"/>
          <w:u w:val="single"/>
        </w:rPr>
        <w:t>满足国家标准及规范、地方标准及规范、规定。</w:t>
      </w:r>
    </w:p>
    <w:p w14:paraId="5617A9BB">
      <w:pPr>
        <w:spacing w:line="5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5.1.2.4工程设计文件的主要技术指标控制值及比例：</w:t>
      </w:r>
    </w:p>
    <w:p w14:paraId="64D73D47">
      <w:pPr>
        <w:spacing w:line="540" w:lineRule="exact"/>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w:t>
      </w:r>
      <w:r>
        <w:rPr>
          <w:rFonts w:hint="eastAsia" w:ascii="宋体" w:hAnsi="宋体" w:eastAsia="宋体" w:cs="宋体"/>
          <w:b/>
          <w:color w:val="auto"/>
          <w:highlight w:val="none"/>
          <w:u w:val="single"/>
        </w:rPr>
        <w:t>未经估算、概算审批部门同意，项目初步设计概算控制金额一般不得超过项目批复估算，施工图预算建安费控制金额一般不得超过项目批复概算建安费。</w:t>
      </w:r>
    </w:p>
    <w:p w14:paraId="3056BE89">
      <w:pPr>
        <w:spacing w:line="5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u w:val="single"/>
        </w:rPr>
        <w:t>对设计人提供的施工图纸，除区级及以上规划或政策调整、不可预见的重大地质变化等原因外，对设计变更累计（按变更增减额绝对值累计）占批复概算建安费比值约定一般不得超过10%。</w:t>
      </w:r>
    </w:p>
    <w:p w14:paraId="0AD85D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5.3工程设计文件的要求</w:t>
      </w:r>
    </w:p>
    <w:p w14:paraId="297EEF3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5.3.3工程设计文件深度规定：</w:t>
      </w:r>
      <w:r>
        <w:rPr>
          <w:rFonts w:hint="eastAsia" w:ascii="宋体" w:hAnsi="宋体" w:eastAsia="宋体" w:cs="宋体"/>
          <w:b/>
          <w:color w:val="auto"/>
          <w:highlight w:val="none"/>
          <w:u w:val="single"/>
        </w:rPr>
        <w:t>符合《建筑工程设计文件编制深度规定》（2016版）等国家和行业现行有效的相关规定</w:t>
      </w:r>
      <w:r>
        <w:rPr>
          <w:rFonts w:hint="eastAsia" w:ascii="宋体" w:hAnsi="宋体" w:eastAsia="宋体" w:cs="宋体"/>
          <w:b/>
          <w:color w:val="auto"/>
          <w:highlight w:val="none"/>
        </w:rPr>
        <w:t>。</w:t>
      </w:r>
    </w:p>
    <w:p w14:paraId="05AAFD7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5.3.5建筑物及其功能设施的合理使用寿命年限：</w:t>
      </w:r>
      <w:r>
        <w:rPr>
          <w:rFonts w:hint="eastAsia" w:ascii="宋体" w:hAnsi="宋体" w:eastAsia="宋体" w:cs="宋体"/>
          <w:b/>
          <w:color w:val="auto"/>
          <w:highlight w:val="none"/>
          <w:u w:val="single"/>
        </w:rPr>
        <w:t>符合国家规定要求</w:t>
      </w:r>
      <w:r>
        <w:rPr>
          <w:rFonts w:hint="eastAsia" w:ascii="宋体" w:hAnsi="宋体" w:eastAsia="宋体" w:cs="宋体"/>
          <w:b/>
          <w:color w:val="auto"/>
          <w:highlight w:val="none"/>
        </w:rPr>
        <w:t>。</w:t>
      </w:r>
    </w:p>
    <w:p w14:paraId="0BC9E5A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6.工程设计进度与周期</w:t>
      </w:r>
    </w:p>
    <w:p w14:paraId="5B7C902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6.1工程设计进度计划</w:t>
      </w:r>
    </w:p>
    <w:p w14:paraId="54B25F5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6.1.1工程设计进度计划的编制</w:t>
      </w:r>
    </w:p>
    <w:p w14:paraId="5A00512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合同当事人约定的工程设计进度计划提交的时间：</w:t>
      </w:r>
      <w:r>
        <w:rPr>
          <w:rFonts w:hint="eastAsia" w:ascii="宋体" w:hAnsi="宋体" w:eastAsia="宋体" w:cs="宋体"/>
          <w:b/>
          <w:color w:val="auto"/>
          <w:highlight w:val="none"/>
          <w:u w:val="single"/>
        </w:rPr>
        <w:t>详见设计任务书</w:t>
      </w:r>
      <w:r>
        <w:rPr>
          <w:rFonts w:hint="eastAsia" w:ascii="宋体" w:hAnsi="宋体" w:eastAsia="宋体" w:cs="宋体"/>
          <w:b/>
          <w:color w:val="auto"/>
          <w:highlight w:val="none"/>
        </w:rPr>
        <w:t>。</w:t>
      </w:r>
    </w:p>
    <w:p w14:paraId="593699D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合同当事人约定的工程设计进度计划应包括的内容：</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1EB7AD7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6.1.2工程设计进度计划的修订</w:t>
      </w:r>
    </w:p>
    <w:p w14:paraId="0785523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发包人在收到工程设计进度计划后确认或提出修改意见的期限：</w:t>
      </w:r>
      <w:r>
        <w:rPr>
          <w:rFonts w:hint="eastAsia" w:ascii="宋体" w:hAnsi="宋体" w:eastAsia="宋体" w:cs="宋体"/>
          <w:b/>
          <w:color w:val="auto"/>
          <w:highlight w:val="none"/>
          <w:u w:val="single"/>
        </w:rPr>
        <w:t>10天</w:t>
      </w:r>
      <w:r>
        <w:rPr>
          <w:rFonts w:hint="eastAsia" w:ascii="宋体" w:hAnsi="宋体" w:eastAsia="宋体" w:cs="宋体"/>
          <w:b/>
          <w:color w:val="auto"/>
          <w:highlight w:val="none"/>
        </w:rPr>
        <w:t>。</w:t>
      </w:r>
    </w:p>
    <w:p w14:paraId="20B0E2F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6.3工程设计进度延误</w:t>
      </w:r>
    </w:p>
    <w:p w14:paraId="3D004B1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6.3.1因发包人原因导致工程设计进度延误</w:t>
      </w:r>
    </w:p>
    <w:p w14:paraId="4F4E7D8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s">
            <w:drawing>
              <wp:anchor distT="0" distB="0" distL="114300" distR="114300" simplePos="0" relativeHeight="251680768" behindDoc="0" locked="0" layoutInCell="1" allowOverlap="1">
                <wp:simplePos x="0" y="0"/>
                <wp:positionH relativeFrom="page">
                  <wp:posOffset>4815840</wp:posOffset>
                </wp:positionH>
                <wp:positionV relativeFrom="paragraph">
                  <wp:posOffset>299720</wp:posOffset>
                </wp:positionV>
                <wp:extent cx="38100" cy="9525"/>
                <wp:effectExtent l="0" t="0" r="0" b="0"/>
                <wp:wrapNone/>
                <wp:docPr id="33" name="矩形 33"/>
                <wp:cNvGraphicFramePr/>
                <a:graphic xmlns:a="http://schemas.openxmlformats.org/drawingml/2006/main">
                  <a:graphicData uri="http://schemas.microsoft.com/office/word/2010/wordprocessingShape">
                    <wps:wsp>
                      <wps:cNvSpPr/>
                      <wps:spPr>
                        <a:xfrm>
                          <a:off x="0" y="0"/>
                          <a:ext cx="3810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9.2pt;margin-top:23.6pt;height:0.75pt;width:3pt;mso-position-horizontal-relative:page;z-index:251680768;mso-width-relative:page;mso-height-relative:page;" fillcolor="#000000" filled="t" stroked="f" coordsize="21600,21600" o:gfxdata="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mJ+N9gA&#10;AAAJAQAADwAAAAAAAAABACAAAAAiAAAAZHJzL2Rvd25yZXYueG1sUEsBAhQAFAAAAAgAh07iQHXY&#10;rk+tAQAAXQMAAA4AAAAAAAAAAQAgAAAAJwEAAGRycy9lMm9Eb2MueG1sUEsFBgAAAAAGAAYAWQEA&#10;AEYFAAAAAA==&#10;">
                <v:fill on="t" focussize="0,0"/>
                <v:stroke on="f"/>
                <v:imagedata o:title=""/>
                <o:lock v:ext="edit" aspectratio="f"/>
              </v:rect>
            </w:pict>
          </mc:Fallback>
        </mc:AlternateContent>
      </w:r>
      <w:r>
        <w:rPr>
          <w:rFonts w:hint="eastAsia" w:ascii="宋体" w:hAnsi="宋体" w:eastAsia="宋体" w:cs="宋体"/>
          <w:b/>
          <w:color w:val="auto"/>
          <w:highlight w:val="none"/>
        </w:rPr>
        <w:t>因发包人原因导致工程设计进度延误的其他情形：</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1131EC9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设计人应在发生进度延误的情形后</w:t>
      </w:r>
      <w:r>
        <w:rPr>
          <w:rFonts w:hint="eastAsia" w:ascii="宋体" w:hAnsi="宋体" w:eastAsia="宋体" w:cs="宋体"/>
          <w:b/>
          <w:color w:val="auto"/>
          <w:highlight w:val="none"/>
          <w:u w:val="single"/>
        </w:rPr>
        <w:t>5</w:t>
      </w:r>
      <w:r>
        <w:rPr>
          <w:rFonts w:hint="eastAsia" w:ascii="宋体" w:hAnsi="宋体" w:eastAsia="宋体" w:cs="宋体"/>
          <w:b/>
          <w:color w:val="auto"/>
          <w:highlight w:val="none"/>
        </w:rPr>
        <w:t>天内向发包人发出要求延期的书面通知，在发生该情形后</w:t>
      </w:r>
      <w:r>
        <w:rPr>
          <w:rFonts w:hint="eastAsia" w:ascii="宋体" w:hAnsi="宋体" w:eastAsia="宋体" w:cs="宋体"/>
          <w:b/>
          <w:color w:val="auto"/>
          <w:highlight w:val="none"/>
          <w:u w:val="single"/>
        </w:rPr>
        <w:t>10</w:t>
      </w:r>
      <w:r>
        <w:rPr>
          <w:rFonts w:hint="eastAsia" w:ascii="宋体" w:hAnsi="宋体" w:eastAsia="宋体" w:cs="宋体"/>
          <w:b/>
          <w:color w:val="auto"/>
          <w:highlight w:val="none"/>
        </w:rPr>
        <w:t>天内提交要求延期的详细说明。</w:t>
      </w:r>
    </w:p>
    <w:p w14:paraId="434E738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发包人收到设计人要求延期的详细说明后，应在</w:t>
      </w:r>
      <w:r>
        <w:rPr>
          <w:rFonts w:hint="eastAsia" w:ascii="宋体" w:hAnsi="宋体" w:eastAsia="宋体" w:cs="宋体"/>
          <w:b/>
          <w:color w:val="auto"/>
          <w:highlight w:val="none"/>
          <w:u w:val="single"/>
        </w:rPr>
        <w:t>5</w:t>
      </w:r>
      <w:r>
        <w:rPr>
          <w:rFonts w:hint="eastAsia" w:ascii="宋体" w:hAnsi="宋体" w:eastAsia="宋体" w:cs="宋体"/>
          <w:b/>
          <w:color w:val="auto"/>
          <w:highlight w:val="none"/>
        </w:rPr>
        <w:t>天内进行审查并书面答复，发包人未在上述期限内答复的，不视为同意设计人请求。</w:t>
      </w:r>
    </w:p>
    <w:p w14:paraId="33B3335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6.5提前交付工程设计文件</w:t>
      </w:r>
    </w:p>
    <w:p w14:paraId="7CC4C7D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6.5.2提前交付工程设计文件的奖励：</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2433C1B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7.工程设计文件交付</w:t>
      </w:r>
    </w:p>
    <w:p w14:paraId="709BB3A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7.1工程设计文件交付的内容</w:t>
      </w:r>
    </w:p>
    <w:p w14:paraId="204787D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7.1.1设计人向发包人提供方案设计</w:t>
      </w:r>
      <w:r>
        <w:rPr>
          <w:rFonts w:hint="eastAsia" w:ascii="宋体" w:hAnsi="宋体" w:eastAsia="宋体" w:cs="宋体"/>
          <w:b/>
          <w:color w:val="auto"/>
          <w:highlight w:val="none"/>
          <w:u w:val="single"/>
        </w:rPr>
        <w:t>15</w:t>
      </w:r>
      <w:r>
        <w:rPr>
          <w:rFonts w:hint="eastAsia" w:ascii="宋体" w:hAnsi="宋体" w:eastAsia="宋体" w:cs="宋体"/>
          <w:b/>
          <w:color w:val="auto"/>
          <w:highlight w:val="none"/>
        </w:rPr>
        <w:t>份，初步设计文件</w:t>
      </w:r>
      <w:r>
        <w:rPr>
          <w:rFonts w:hint="eastAsia" w:ascii="宋体" w:hAnsi="宋体" w:eastAsia="宋体" w:cs="宋体"/>
          <w:b/>
          <w:color w:val="auto"/>
          <w:highlight w:val="none"/>
          <w:u w:val="single"/>
        </w:rPr>
        <w:t>15</w:t>
      </w:r>
      <w:r>
        <w:rPr>
          <w:rFonts w:hint="eastAsia" w:ascii="宋体" w:hAnsi="宋体" w:eastAsia="宋体" w:cs="宋体"/>
          <w:b/>
          <w:color w:val="auto"/>
          <w:highlight w:val="none"/>
        </w:rPr>
        <w:t>份，施工图设计文件</w:t>
      </w:r>
      <w:r>
        <w:rPr>
          <w:rFonts w:hint="eastAsia" w:ascii="宋体" w:hAnsi="宋体" w:eastAsia="宋体" w:cs="宋体"/>
          <w:b/>
          <w:color w:val="auto"/>
          <w:highlight w:val="none"/>
          <w:u w:val="single"/>
        </w:rPr>
        <w:t>15</w:t>
      </w:r>
      <w:r>
        <w:rPr>
          <w:rFonts w:hint="eastAsia" w:ascii="宋体" w:hAnsi="宋体" w:eastAsia="宋体" w:cs="宋体"/>
          <w:b/>
          <w:color w:val="auto"/>
          <w:highlight w:val="none"/>
        </w:rPr>
        <w:t>份，设计概算</w:t>
      </w:r>
      <w:r>
        <w:rPr>
          <w:rFonts w:hint="eastAsia" w:ascii="宋体" w:hAnsi="宋体" w:eastAsia="宋体" w:cs="宋体"/>
          <w:b/>
          <w:color w:val="auto"/>
          <w:highlight w:val="none"/>
          <w:u w:val="single"/>
        </w:rPr>
        <w:t>8</w:t>
      </w:r>
      <w:r>
        <w:rPr>
          <w:rFonts w:hint="eastAsia" w:ascii="宋体" w:hAnsi="宋体" w:eastAsia="宋体" w:cs="宋体"/>
          <w:b/>
          <w:color w:val="auto"/>
          <w:highlight w:val="none"/>
        </w:rPr>
        <w:t>份，地点：</w:t>
      </w:r>
      <w:r>
        <w:rPr>
          <w:rFonts w:hint="eastAsia" w:ascii="宋体" w:hAnsi="宋体" w:eastAsia="宋体" w:cs="宋体"/>
          <w:b/>
          <w:color w:val="auto"/>
          <w:highlight w:val="none"/>
          <w:u w:val="single"/>
        </w:rPr>
        <w:t>发包人项目部</w:t>
      </w:r>
      <w:r>
        <w:rPr>
          <w:rFonts w:hint="eastAsia" w:ascii="宋体" w:hAnsi="宋体" w:eastAsia="宋体" w:cs="宋体"/>
          <w:b/>
          <w:color w:val="auto"/>
          <w:highlight w:val="none"/>
        </w:rPr>
        <w:t>，时间：</w:t>
      </w:r>
      <w:r>
        <w:rPr>
          <w:rFonts w:hint="eastAsia" w:ascii="宋体" w:hAnsi="宋体" w:eastAsia="宋体" w:cs="宋体"/>
          <w:b/>
          <w:color w:val="auto"/>
          <w:highlight w:val="none"/>
          <w:u w:val="single"/>
        </w:rPr>
        <w:t>按发包人要求</w:t>
      </w:r>
      <w:r>
        <w:rPr>
          <w:rFonts w:hint="eastAsia" w:ascii="宋体" w:hAnsi="宋体" w:eastAsia="宋体" w:cs="宋体"/>
          <w:b/>
          <w:color w:val="auto"/>
          <w:highlight w:val="none"/>
        </w:rPr>
        <w:t>。</w:t>
      </w:r>
    </w:p>
    <w:p w14:paraId="73327D3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7.1.2发包人要求设计人提交电子版设计文件的具体形式为：</w:t>
      </w:r>
      <w:r>
        <w:rPr>
          <w:rFonts w:hint="eastAsia" w:ascii="宋体" w:hAnsi="宋体" w:eastAsia="宋体" w:cs="宋体"/>
          <w:b/>
          <w:color w:val="auto"/>
          <w:highlight w:val="none"/>
          <w:u w:val="single"/>
        </w:rPr>
        <w:t>按国家标准，设计文件电子版本一套（含CAD格式文件）</w:t>
      </w:r>
      <w:r>
        <w:rPr>
          <w:rFonts w:hint="eastAsia" w:ascii="宋体" w:hAnsi="宋体" w:eastAsia="宋体" w:cs="宋体"/>
          <w:b/>
          <w:color w:val="auto"/>
          <w:highlight w:val="none"/>
        </w:rPr>
        <w:t>。</w:t>
      </w:r>
    </w:p>
    <w:p w14:paraId="72F9D54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8.工程设计文件审查</w:t>
      </w:r>
    </w:p>
    <w:p w14:paraId="7579122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s">
            <w:drawing>
              <wp:anchor distT="0" distB="0" distL="114300" distR="114300" simplePos="0" relativeHeight="251682816" behindDoc="0" locked="0" layoutInCell="1" allowOverlap="1">
                <wp:simplePos x="0" y="0"/>
                <wp:positionH relativeFrom="page">
                  <wp:posOffset>4510405</wp:posOffset>
                </wp:positionH>
                <wp:positionV relativeFrom="paragraph">
                  <wp:posOffset>172085</wp:posOffset>
                </wp:positionV>
                <wp:extent cx="38100" cy="9525"/>
                <wp:effectExtent l="0" t="0" r="0" b="0"/>
                <wp:wrapNone/>
                <wp:docPr id="35" name="矩形 35"/>
                <wp:cNvGraphicFramePr/>
                <a:graphic xmlns:a="http://schemas.openxmlformats.org/drawingml/2006/main">
                  <a:graphicData uri="http://schemas.microsoft.com/office/word/2010/wordprocessingShape">
                    <wps:wsp>
                      <wps:cNvSpPr/>
                      <wps:spPr>
                        <a:xfrm>
                          <a:off x="0" y="0"/>
                          <a:ext cx="3810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55.15pt;margin-top:13.55pt;height:0.75pt;width:3pt;mso-position-horizontal-relative:page;z-index:251682816;mso-width-relative:page;mso-height-relative:page;" fillcolor="#000000" filled="t" stroked="f" coordsize="21600,21600" o:gfxdata="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m5ICTY&#10;AAAACQEAAA8AAAAAAAAAAQAgAAAAIgAAAGRycy9kb3ducmV2LnhtbFBLAQIUABQAAAAIAIdO4kDJ&#10;151trgEAAF0DAAAOAAAAAAAAAAEAIAAAACcBAABkcnMvZTJvRG9jLnhtbFBLBQYAAAAABgAGAFkB&#10;AABHBQAAAAA=&#10;">
                <v:fill on="t" focussize="0,0"/>
                <v:stroke on="f"/>
                <v:imagedata o:title=""/>
                <o:lock v:ext="edit" aspectratio="f"/>
              </v:rect>
            </w:pict>
          </mc:Fallback>
        </mc:AlternateContent>
      </w:r>
      <w:r>
        <w:rPr>
          <w:rFonts w:hint="eastAsia" w:ascii="宋体" w:hAnsi="宋体" w:eastAsia="宋体" w:cs="宋体"/>
          <w:b/>
          <w:color w:val="auto"/>
          <w:highlight w:val="none"/>
        </w:rPr>
        <w:t>8.1发包人对设计人的设计文件审查期限不超过</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天。</w:t>
      </w:r>
    </w:p>
    <w:p w14:paraId="40B9ABD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8.3发包人应在审查同意设计人的工程设计文件后在</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天内，向政府有关部门报送工程设计文件。</w:t>
      </w:r>
    </w:p>
    <w:p w14:paraId="2E02634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8.4工程设计审查形式及时间安排：</w:t>
      </w:r>
      <w:r>
        <w:rPr>
          <w:rFonts w:hint="eastAsia" w:ascii="宋体" w:hAnsi="宋体" w:eastAsia="宋体" w:cs="宋体"/>
          <w:b/>
          <w:color w:val="auto"/>
          <w:highlight w:val="none"/>
          <w:u w:val="single"/>
        </w:rPr>
        <w:t>根据发包人要求</w:t>
      </w:r>
      <w:r>
        <w:rPr>
          <w:rFonts w:hint="eastAsia" w:ascii="宋体" w:hAnsi="宋体" w:eastAsia="宋体" w:cs="宋体"/>
          <w:b/>
          <w:color w:val="auto"/>
          <w:highlight w:val="none"/>
        </w:rPr>
        <w:t>。</w:t>
      </w:r>
    </w:p>
    <w:p w14:paraId="2CA82EA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9.施工现场配合服务</w:t>
      </w:r>
    </w:p>
    <w:p w14:paraId="4B139B6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9.1发包人为设计人派赴现场的工作人员提供便利条件的内容包括：</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4A3DC89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9.2设计人应当在交付施工图设计文件并经审查合格后</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时间内提供施工现场配合服务。</w:t>
      </w:r>
    </w:p>
    <w:p w14:paraId="3F44FA3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10.合同价款与支付</w:t>
      </w:r>
    </w:p>
    <w:p w14:paraId="54409E2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10.2合同价格形式</w:t>
      </w:r>
    </w:p>
    <w:p w14:paraId="4E00D7AC">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合同价格形式：</w:t>
      </w:r>
      <w:r>
        <w:rPr>
          <w:rFonts w:hint="eastAsia" w:ascii="宋体" w:hAnsi="宋体" w:eastAsia="宋体" w:cs="宋体"/>
          <w:b/>
          <w:color w:val="auto"/>
          <w:highlight w:val="none"/>
          <w:u w:val="single"/>
        </w:rPr>
        <w:t xml:space="preserve"> 总价包干</w:t>
      </w:r>
    </w:p>
    <w:p w14:paraId="115ECB9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设计工程各阶段工作量比例：</w:t>
      </w:r>
      <w:r>
        <w:rPr>
          <w:rFonts w:hint="eastAsia" w:ascii="宋体" w:hAnsi="宋体" w:eastAsia="宋体" w:cs="宋体"/>
          <w:b/>
          <w:color w:val="auto"/>
          <w:highlight w:val="none"/>
          <w:u w:val="single"/>
        </w:rPr>
        <w:t xml:space="preserve">   /   </w:t>
      </w:r>
    </w:p>
    <w:p w14:paraId="7CB4F4C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上述费用中包含但不限于设计人为完成本合同约定的所有服务内容所需的日照分析、交通影响评价分析、节能评估（含能效测评）、工程估算、概算编制、三维景观分析、人工、招标范围内的的全部以及相关的各类专家评审费用、会务、资料、交通、差旅、办公、文印、赶工费用、税金等及对设计中存在的所有设计缺陷或不足，进行修改发生的费用、其他相关设计配合工作等所产生的费用等，并包含对第三方二次设计的审核、设计人参加技术交底、工地现场例会、施工配合、出具设计变更文件、配合发包人进行各阶段验收、配合完成竣工图等所有的后续跟踪服务的一切费用。</w:t>
      </w:r>
    </w:p>
    <w:p w14:paraId="451EAA5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10.4设计费支付方式</w:t>
      </w:r>
    </w:p>
    <w:p w14:paraId="4478B85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第一阶段：合同生效以及具备实施条件且乙方已向甲方提交银行、保险公司等金融机构出具的预付款保函的，收到乙方发票后7个工作日内甲方向乙方支付合同总价的30%；</w:t>
      </w:r>
    </w:p>
    <w:p w14:paraId="6645F14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第二阶段：施工图设计完成并通过图审，收到乙方发票7个工作日内支付合同价的40%；</w:t>
      </w:r>
    </w:p>
    <w:p w14:paraId="2445DF5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第三阶段：项目通过竣工验收，收到乙方发票后7个工作日内支付合同价的20%。</w:t>
      </w:r>
    </w:p>
    <w:p w14:paraId="27954547">
      <w:pPr>
        <w:pStyle w:val="10"/>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 xml:space="preserve">   第四阶段：项目通过竣工备案后，收到乙方发票后7个工作日内支付合同价的10%</w:t>
      </w:r>
    </w:p>
    <w:p w14:paraId="248F6B45">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在签订合同时，供应商明确表示无需预付款或者主动要求降低预付款比例的，可降低预付款比例（预付款保函同步调整）。</w:t>
      </w:r>
    </w:p>
    <w:p w14:paraId="2D12EB91">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在签订合同时，供应商明确表示无需预付款的，按以下方式付款：</w:t>
      </w:r>
    </w:p>
    <w:p w14:paraId="49E3E7AD">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第一阶段：施工图设计完成并通过图审，收到供应商发票7个工作日内支付合同价的70%；</w:t>
      </w:r>
    </w:p>
    <w:p w14:paraId="473BB50F">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第二阶段：项目通过竣工验收，收到供应商发票后7个工作日内支付合同价的20%。</w:t>
      </w:r>
    </w:p>
    <w:p w14:paraId="589DD8CA">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第三阶段：项目通过竣工备案后，收到供应商发票后7个工作日内支付合同价的10%</w:t>
      </w:r>
    </w:p>
    <w:p w14:paraId="3A929D24">
      <w:pPr>
        <w:pStyle w:val="23"/>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注：1.提交各阶段设计文件获得批准后支付各阶段设计费。其中在各付费阶段期间，发包人参考：①本工程施工图预算是否超出初步设计概算；②设计工期进度拖延情况；③设计单位人员到位情况；④施工图设计及施工期间配合的服务情况等酌情扣除设计费。</w:t>
      </w:r>
    </w:p>
    <w:p w14:paraId="25A34D2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如期间设计人未按政府相关部门或发包人要求在相应期限内修改、配合的，且经发包人催告后30日仍未完成、仍不符合要求或仍不配合的，发包人有权单方面终止合同，剩余合同价款发包人有权不予支付，并享有修正前设计成果的权利，设计人无条件认可。</w:t>
      </w:r>
    </w:p>
    <w:p w14:paraId="04D40AF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3、设计人递交阶段设计费付款申请时应同时提交各阶段设计文件，付款申请经发包人确认后支付相关费用。</w:t>
      </w:r>
    </w:p>
    <w:p w14:paraId="55B677B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4、设计人未按招标文件要求提供有效的合同履约保证金，发包人将不支付任何费用。</w:t>
      </w:r>
    </w:p>
    <w:p w14:paraId="541C296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5、违约条款的情形及责任</w:t>
      </w:r>
    </w:p>
    <w:p w14:paraId="576C766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设计人有如下违约情形，应当在发包人给定的期限内重新开具和交付符合法律规定和协议约定的发票，并按照应当交付发票票面总金额的50%向发包人支付违约金；若设计人未能在招标人给定的期限内重新开具和交付符合法律规定和协议约定的发票，则设计人应当按照应当交付发票票面总金额的150%向发包人支付违约金：</w:t>
      </w:r>
    </w:p>
    <w:p w14:paraId="7706690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1）向发包人开具和交付的发票为虚假发票，或提供由他人开具的与实际经营业务不符的发票；</w:t>
      </w:r>
    </w:p>
    <w:p w14:paraId="4BF7890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2）向发包人开具的发票无法认证、认证不符或其他任何因发票瑕疵所导致的发票作废。</w:t>
      </w:r>
    </w:p>
    <w:p w14:paraId="724FE15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设计人有如下违约情形，应当在发包人给定的期限内消除导致协议项下交易所涉进项税额无法抵扣的因素，并赔偿因违约而给发包人造成损失；若设计人未能在发包人给定的期限内消除导致协议项下交易所涉进项税额无法抵扣的因素，则设计人应当按照应当交付发票票面金额内发包人可抵扣的进项税税额的130%向发包人支付违约金，违约金不足以弥补发包人损失的，设计人应当继续予以赔偿：</w:t>
      </w:r>
    </w:p>
    <w:p w14:paraId="7D85FCE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因发包人原因发票遗失的，设计人应提供发票记账联复印件（加盖公章）和设计人所在地主管税务机关出具的《丢失增值税专用发票已报税证明单》及其他税务要求的文件，设计人未配合发包人获得其他可抵扣凭证；</w:t>
      </w:r>
    </w:p>
    <w:p w14:paraId="18454DB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2）设计人未向税务机关按时缴纳对应增值税税款，导致发包人无法抵扣进项税额；</w:t>
      </w:r>
    </w:p>
    <w:p w14:paraId="35C441A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3）其他因设计人原因，导致发包人无法实现进项税额抵扣的情形。</w:t>
      </w:r>
    </w:p>
    <w:p w14:paraId="451840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（三）若设计人开票信息发生变更的，须及时书面告知发包人，并提供相关证明，如未及时告知发包人导致付款错误，产生的不利后果由设计人承担、赔偿由此给发包人造成的损失。</w:t>
      </w:r>
    </w:p>
    <w:p w14:paraId="4E71054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6、发包人应按照付款节点支付费用，付款方式为现汇结算。付费之前设计人应提供一般纳税人增值税专用发票，第五阶段付款前必须提供至最终结算费用100%的一般纳税人增值税专用发票。</w:t>
      </w:r>
    </w:p>
    <w:p w14:paraId="60E3C35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7、发包人有权按实际情况调整工作内容并按实际完成的工作内容支付相应设计费。</w:t>
      </w:r>
    </w:p>
    <w:p w14:paraId="1CC9BEF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双方开票信息如下：</w:t>
      </w:r>
    </w:p>
    <w:p w14:paraId="02AEF15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发包人：一般纳税人□ / 小规模纳税人□   设计人：一般纳税人□/ 小规模纳税人□</w:t>
      </w:r>
    </w:p>
    <w:p w14:paraId="0C6CEBD3">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公司名称：                              公司名称： </w:t>
      </w:r>
    </w:p>
    <w:p w14:paraId="499FBBFF">
      <w:pPr>
        <w:pStyle w:val="20"/>
        <w:rPr>
          <w:rFonts w:hint="eastAsia" w:ascii="宋体" w:hAnsi="宋体" w:eastAsia="宋体" w:cs="宋体"/>
          <w:b/>
          <w:color w:val="auto"/>
          <w:sz w:val="24"/>
          <w:szCs w:val="24"/>
          <w:highlight w:val="none"/>
        </w:rPr>
      </w:pPr>
      <w:r>
        <w:rPr>
          <w:rFonts w:hint="eastAsia" w:ascii="宋体" w:hAnsi="宋体" w:eastAsia="宋体" w:cs="宋体"/>
          <w:b/>
          <w:color w:val="auto"/>
          <w:sz w:val="21"/>
          <w:szCs w:val="21"/>
          <w:highlight w:val="none"/>
        </w:rPr>
        <w:t>浙江交通职业技术学院</w:t>
      </w:r>
      <w:r>
        <w:rPr>
          <w:rFonts w:hint="eastAsia" w:ascii="宋体" w:hAnsi="宋体" w:eastAsia="宋体" w:cs="宋体"/>
          <w:b/>
          <w:color w:val="auto"/>
          <w:sz w:val="24"/>
          <w:szCs w:val="24"/>
          <w:highlight w:val="none"/>
        </w:rPr>
        <w:t xml:space="preserve">                    </w:t>
      </w:r>
    </w:p>
    <w:p w14:paraId="0FFBF4E8">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纳税人识别号：12330000470040269H       纳税人识别号：</w:t>
      </w:r>
    </w:p>
    <w:p w14:paraId="4FEF1337">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地址：杭州市古墩路1516号             地址：</w:t>
      </w:r>
    </w:p>
    <w:p w14:paraId="21C101E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电话：0571-88481881                   电话：</w:t>
      </w:r>
    </w:p>
    <w:p w14:paraId="04726AAA">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开户行：农行杭州良渚支行               开户行：</w:t>
      </w:r>
    </w:p>
    <w:p w14:paraId="34729F46">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账号：19050901040000422                账号：</w:t>
      </w:r>
    </w:p>
    <w:p w14:paraId="2C551E04">
      <w:pPr>
        <w:spacing w:line="360" w:lineRule="auto"/>
        <w:ind w:firstLine="422" w:firstLineChars="200"/>
        <w:rPr>
          <w:rFonts w:hint="eastAsia" w:ascii="宋体" w:hAnsi="宋体" w:eastAsia="宋体" w:cs="宋体"/>
          <w:b/>
          <w:color w:val="auto"/>
          <w:highlight w:val="none"/>
        </w:rPr>
      </w:pPr>
    </w:p>
    <w:p w14:paraId="586D544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11.工程设计变更与索赔</w:t>
      </w:r>
    </w:p>
    <w:p w14:paraId="7546CC94">
      <w:pPr>
        <w:pStyle w:val="1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11.1设计人应于认为有理由提出增加合同价款或延长设计周期的要求事项发生后</w:t>
      </w:r>
      <w:r>
        <w:rPr>
          <w:rFonts w:hint="eastAsia" w:ascii="宋体" w:hAnsi="宋体" w:eastAsia="宋体" w:cs="宋体"/>
          <w:b/>
          <w:color w:val="auto"/>
          <w:sz w:val="21"/>
          <w:szCs w:val="21"/>
          <w:highlight w:val="none"/>
          <w:u w:val="single"/>
        </w:rPr>
        <w:t xml:space="preserve">5 </w:t>
      </w:r>
      <w:r>
        <w:rPr>
          <w:rFonts w:hint="eastAsia" w:ascii="宋体" w:hAnsi="宋体" w:eastAsia="宋体" w:cs="宋体"/>
          <w:b/>
          <w:color w:val="auto"/>
          <w:sz w:val="21"/>
          <w:szCs w:val="21"/>
          <w:highlight w:val="none"/>
        </w:rPr>
        <w:t>天内书面通知发包人。</w:t>
      </w:r>
    </w:p>
    <w:p w14:paraId="38235116">
      <w:pPr>
        <w:pStyle w:val="1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设计人应在该事项发生后</w:t>
      </w:r>
      <w:r>
        <w:rPr>
          <w:rFonts w:hint="eastAsia" w:ascii="宋体" w:hAnsi="宋体" w:eastAsia="宋体" w:cs="宋体"/>
          <w:b/>
          <w:color w:val="auto"/>
          <w:sz w:val="21"/>
          <w:szCs w:val="21"/>
          <w:highlight w:val="none"/>
          <w:u w:val="single"/>
        </w:rPr>
        <w:t>10</w:t>
      </w:r>
      <w:r>
        <w:rPr>
          <w:rFonts w:hint="eastAsia" w:ascii="宋体" w:hAnsi="宋体" w:eastAsia="宋体" w:cs="宋体"/>
          <w:b/>
          <w:color w:val="auto"/>
          <w:sz w:val="21"/>
          <w:szCs w:val="21"/>
          <w:highlight w:val="none"/>
        </w:rPr>
        <w:t>天内向发包人提供证明设计人要求的书面声明。</w:t>
      </w:r>
    </w:p>
    <w:p w14:paraId="3DEA94A1">
      <w:pPr>
        <w:pStyle w:val="10"/>
        <w:spacing w:line="360" w:lineRule="auto"/>
        <w:ind w:firstLine="418" w:firstLineChars="200"/>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发包人应在接到设计人书面声明后的</w:t>
      </w:r>
      <w:r>
        <w:rPr>
          <w:rFonts w:hint="eastAsia" w:ascii="宋体" w:hAnsi="宋体" w:eastAsia="宋体" w:cs="宋体"/>
          <w:b/>
          <w:color w:val="auto"/>
          <w:sz w:val="21"/>
          <w:szCs w:val="21"/>
          <w:highlight w:val="none"/>
          <w:u w:val="single"/>
        </w:rPr>
        <w:t>5</w:t>
      </w:r>
      <w:r>
        <w:rPr>
          <w:rFonts w:hint="eastAsia" w:ascii="宋体" w:hAnsi="宋体" w:eastAsia="宋体" w:cs="宋体"/>
          <w:b/>
          <w:color w:val="auto"/>
          <w:sz w:val="21"/>
          <w:szCs w:val="21"/>
          <w:highlight w:val="none"/>
        </w:rPr>
        <w:t>天内，予以书面答复。发包人未在上述期限内予以答复的，不视为认可设计人声明。</w:t>
      </w:r>
    </w:p>
    <w:p w14:paraId="6B54C3F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12.专业责任与保险</w:t>
      </w:r>
    </w:p>
    <w:p w14:paraId="2DEE047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12.2设计人</w:t>
      </w:r>
      <w:r>
        <w:rPr>
          <w:rFonts w:hint="eastAsia" w:ascii="宋体" w:hAnsi="宋体" w:eastAsia="宋体" w:cs="宋体"/>
          <w:b/>
          <w:color w:val="auto"/>
          <w:highlight w:val="none"/>
          <w:u w:val="single"/>
        </w:rPr>
        <w:t>不需</w:t>
      </w:r>
      <w:r>
        <w:rPr>
          <w:rFonts w:hint="eastAsia" w:ascii="宋体" w:hAnsi="宋体" w:eastAsia="宋体" w:cs="宋体"/>
          <w:b/>
          <w:color w:val="auto"/>
          <w:highlight w:val="none"/>
        </w:rPr>
        <w:t>（需/不需）有发包人认可的工程设计责任保险。</w:t>
      </w:r>
    </w:p>
    <w:p w14:paraId="1F2F06B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13.知识产权</w:t>
      </w:r>
    </w:p>
    <w:p w14:paraId="6A20F251">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13.1关于发包人提供给设计人的图纸、发包人为实施工程自行编制或委托编制的技术规格以及反映发包人关于合同要求或其他类似性质的文件的著作权的归属：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b/>
          <w:color w:val="auto"/>
          <w:highlight w:val="none"/>
          <w:u w:val="single"/>
        </w:rPr>
        <w:t>发包人</w:t>
      </w:r>
    </w:p>
    <w:p w14:paraId="0CFCFFD8">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关于发包人提供的上述文件的使用限制的要求：</w:t>
      </w:r>
      <w:r>
        <w:rPr>
          <w:rFonts w:hint="eastAsia" w:ascii="宋体" w:hAnsi="宋体" w:eastAsia="宋体" w:cs="宋体"/>
          <w:b/>
          <w:color w:val="auto"/>
          <w:highlight w:val="none"/>
          <w:u w:val="single"/>
        </w:rPr>
        <w:t>未经发包人同意不得擅自转给他人或单位。</w:t>
      </w:r>
    </w:p>
    <w:p w14:paraId="60EFC2F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13.2 关于设计人为实施工程所编制文件的著作权的归属：</w:t>
      </w:r>
      <w:r>
        <w:rPr>
          <w:rFonts w:hint="eastAsia" w:ascii="宋体" w:hAnsi="宋体" w:eastAsia="宋体" w:cs="宋体"/>
          <w:b/>
          <w:color w:val="auto"/>
          <w:highlight w:val="none"/>
          <w:u w:val="single"/>
        </w:rPr>
        <w:t xml:space="preserve">   /   </w:t>
      </w:r>
    </w:p>
    <w:p w14:paraId="69170166">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关于设计人提供的上述文件的使用限制的要求：</w:t>
      </w:r>
      <w:r>
        <w:rPr>
          <w:rFonts w:hint="eastAsia" w:ascii="宋体" w:hAnsi="宋体" w:eastAsia="宋体" w:cs="宋体"/>
          <w:b/>
          <w:color w:val="auto"/>
          <w:highlight w:val="none"/>
          <w:u w:val="single"/>
        </w:rPr>
        <w:t xml:space="preserve">   /   </w:t>
      </w:r>
    </w:p>
    <w:p w14:paraId="329DA27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13.5设计人在设计过程中所采用的专利、专有技术的使用费的承担方式：</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646D6A3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14.违约责任</w:t>
      </w:r>
    </w:p>
    <w:p w14:paraId="5491B84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14.1发包人违约责任</w:t>
      </w:r>
    </w:p>
    <w:p w14:paraId="755710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14.1.1发包人支付设计人的违约金：</w:t>
      </w:r>
      <w:r>
        <w:rPr>
          <w:rFonts w:hint="eastAsia" w:ascii="宋体" w:hAnsi="宋体" w:eastAsia="宋体" w:cs="宋体"/>
          <w:b/>
          <w:color w:val="auto"/>
          <w:highlight w:val="none"/>
          <w:u w:val="single"/>
        </w:rPr>
        <w:t>合同生效后，发包人因不可抗力、客观原因（如政府投资计划中取消该项目）要求终止或解除合同的，设计未开始设计工作的，发包人退还设计人缴纳的履约保证金并自行终止或解除合同，发包人不再支付任何设计费。已开始设计工作的，发包人应结合设计人已完成的实际工作量计算设计费，具体费用由发包人、设计人双方协商并另行签订补充协议。</w:t>
      </w:r>
    </w:p>
    <w:p w14:paraId="2822B0C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14.1.2发包人逾期支付设计费的违约金：</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55E403E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14.2设计人违约责任</w:t>
      </w:r>
    </w:p>
    <w:p w14:paraId="27759CD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14.2.1设计人支付发包人的违约金：</w:t>
      </w:r>
      <w:r>
        <w:rPr>
          <w:rFonts w:hint="eastAsia" w:ascii="宋体" w:hAnsi="宋体" w:eastAsia="宋体" w:cs="宋体"/>
          <w:b/>
          <w:color w:val="auto"/>
          <w:highlight w:val="none"/>
          <w:u w:val="single"/>
        </w:rPr>
        <w:t>按通用条款</w:t>
      </w:r>
      <w:r>
        <w:rPr>
          <w:rFonts w:hint="eastAsia" w:ascii="宋体" w:hAnsi="宋体" w:eastAsia="宋体" w:cs="宋体"/>
          <w:b/>
          <w:color w:val="auto"/>
          <w:highlight w:val="none"/>
        </w:rPr>
        <w:t>。</w:t>
      </w:r>
    </w:p>
    <w:p w14:paraId="660DBBBD">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14.2.2设计人逾期交付工程设计文件的违约金：</w:t>
      </w:r>
      <w:r>
        <w:rPr>
          <w:rFonts w:hint="eastAsia" w:ascii="宋体" w:hAnsi="宋体" w:eastAsia="宋体" w:cs="宋体"/>
          <w:b/>
          <w:color w:val="auto"/>
          <w:highlight w:val="none"/>
          <w:u w:val="single"/>
        </w:rPr>
        <w:t>1、如因设计人原因，设计人未按本合同规定的日期向发包人交付工程设计文件，每逾期一天，应承担金额5000元违约金从设计费中扣除；2、设计人对施工图内容的修改与补充或发包人以微信、QQ、邮箱等渠道提出设计变更需求，设计人必须两日内完成设计变更文件的电子版并反馈给发包人，设计人在发包人确认变更内容无误后5日内送达给发包人最终的设计变更文件书面版，设计变更文件必须有设计人员签字并加盖设计图章。设计变更文件出具时间按每延误一天处1000元/天违约金从设计费中扣除。</w:t>
      </w:r>
    </w:p>
    <w:p w14:paraId="37E83C3E">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设计人逾期交付工程设计文件的违约金的上限：</w:t>
      </w:r>
      <w:r>
        <w:rPr>
          <w:rFonts w:hint="eastAsia" w:ascii="宋体" w:hAnsi="宋体" w:eastAsia="宋体" w:cs="宋体"/>
          <w:b/>
          <w:color w:val="auto"/>
          <w:highlight w:val="none"/>
          <w:u w:val="single"/>
        </w:rPr>
        <w:t>该项目设计费总额</w:t>
      </w:r>
    </w:p>
    <w:p w14:paraId="635BF6A8">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14.2.3设计人设计文件不合格的损失赔偿金的上限：</w:t>
      </w:r>
      <w:r>
        <w:rPr>
          <w:rFonts w:hint="eastAsia" w:ascii="宋体" w:hAnsi="宋体" w:eastAsia="宋体" w:cs="宋体"/>
          <w:b/>
          <w:color w:val="auto"/>
          <w:highlight w:val="none"/>
          <w:u w:val="single"/>
        </w:rPr>
        <w:t>设计人对设计文件出现的遗漏或错误负责修改或补充。由于设计人设计错误造成工程质量事故损失，设计人除负责采取补救措施外，应免收受损失部分的设计费，并根据损失程度向发包人支付实际损失50%赔偿金，总额不超过该项目设计费总额。</w:t>
      </w:r>
    </w:p>
    <w:p w14:paraId="5A12669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14.2.4设计人工程设计文件超出主要技术指标控制值比例的违约责任：</w:t>
      </w:r>
    </w:p>
    <w:p w14:paraId="0EF6ADB6">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w:t>
      </w:r>
      <w:r>
        <w:rPr>
          <w:rFonts w:hint="eastAsia" w:ascii="宋体" w:hAnsi="宋体" w:eastAsia="宋体" w:cs="宋体"/>
          <w:b/>
          <w:color w:val="auto"/>
          <w:highlight w:val="none"/>
          <w:u w:val="single"/>
        </w:rPr>
        <w:t>未经估算、概算审批部门同意，项目初步设计概算控制金额一般不得超过项目批复估算，施工图预算建安费控制金额一般不得超过项目批复概算建安费。若因设计人原因，导致实际施工图预算（指招标代理单位编制的预算价）超出项目初步设计概算建安费的，超出部分按所占初步设计概算建安费的比例值同比例扣除设计费，并按发包人要求重新出图。</w:t>
      </w:r>
    </w:p>
    <w:p w14:paraId="2872E67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2、</w:t>
      </w:r>
      <w:r>
        <w:rPr>
          <w:rFonts w:hint="eastAsia" w:ascii="宋体" w:hAnsi="宋体" w:eastAsia="宋体" w:cs="宋体"/>
          <w:b/>
          <w:color w:val="auto"/>
          <w:highlight w:val="none"/>
          <w:u w:val="single"/>
        </w:rPr>
        <w:t>对设计人提供的施工图纸，除区级及以上规划或政策调整、不可预见的重大地质变化等原因外，对设计变更累计（按变更增减额绝对值累计）占批复概算建安费比值约定一般不得超过10%，超出10%部分发包人有权按照超出部分百分之五的违约金从设计费中扣除，设计费扣完为止。</w:t>
      </w:r>
    </w:p>
    <w:p w14:paraId="5AFFA09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u w:val="single"/>
        </w:rPr>
        <w:t>因设计人原因引起的工程较大、重大变更的，设计人应承担设计变更费用（按变更增减额绝对值）的百分之五的违约金从设计费中扣除。</w:t>
      </w:r>
    </w:p>
    <w:p w14:paraId="1BC1BB3F">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14.2.5设计人未经发包人同意擅自对工程设计进行分包或转包的违约责任：</w:t>
      </w:r>
      <w:r>
        <w:rPr>
          <w:rFonts w:hint="eastAsia" w:ascii="宋体" w:hAnsi="宋体" w:eastAsia="宋体" w:cs="宋体"/>
          <w:b/>
          <w:color w:val="auto"/>
          <w:highlight w:val="none"/>
          <w:u w:val="single"/>
        </w:rPr>
        <w:t>设计人未经发包人同意，擅自对工程设计进行分包的，发包人有权单方解除合同，设计人应承担暂估合同总价2%的违约金从设计费中扣除，该违约金不足以赔偿发包人损失的，设计人应当予以补足。</w:t>
      </w:r>
    </w:p>
    <w:p w14:paraId="72391E4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15.不可抗力</w:t>
      </w:r>
    </w:p>
    <w:p w14:paraId="144C55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15.1不可抗力的确认</w:t>
      </w:r>
    </w:p>
    <w:p w14:paraId="4F7BCDE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除通用合同条款约定的不可抗力事件之外，视为不可抗力的其他情形：</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5B98020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16.合同解除</w:t>
      </w:r>
    </w:p>
    <w:p w14:paraId="71925C7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16.1有下列情形之一的，可以解除合同：</w:t>
      </w:r>
    </w:p>
    <w:p w14:paraId="16F3567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（3）暂停设计期限已连续超过</w:t>
      </w:r>
      <w:r>
        <w:rPr>
          <w:rFonts w:hint="eastAsia" w:ascii="宋体" w:hAnsi="宋体" w:eastAsia="宋体" w:cs="宋体"/>
          <w:b/>
          <w:color w:val="auto"/>
          <w:highlight w:val="none"/>
          <w:u w:val="single"/>
        </w:rPr>
        <w:t>180</w:t>
      </w:r>
      <w:r>
        <w:rPr>
          <w:rFonts w:hint="eastAsia" w:ascii="宋体" w:hAnsi="宋体" w:eastAsia="宋体" w:cs="宋体"/>
          <w:b/>
          <w:color w:val="auto"/>
          <w:highlight w:val="none"/>
        </w:rPr>
        <w:t>天。</w:t>
      </w:r>
    </w:p>
    <w:p w14:paraId="104812E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16.2发包人向设计人支付已完工作设计费的期限为</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天内。</w:t>
      </w:r>
    </w:p>
    <w:p w14:paraId="380915C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17.争议解决</w:t>
      </w:r>
    </w:p>
    <w:p w14:paraId="4F96786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17.1争议评审</w:t>
      </w:r>
    </w:p>
    <w:p w14:paraId="5A959E7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合同当事人是否同意将工程争议提交争议评审小组决定：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8EE45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17.2争议评审小组的确定</w:t>
      </w:r>
    </w:p>
    <w:p w14:paraId="27FB971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（1）争议评审小组成员的确定：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79E10D3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（2）选定争议评审员的期限：</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9C52DC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（3）评审所发生的费用承担方式：</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2C7B197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（4）其他事项的约定：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098CDE1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17.3争议评审小组的决定</w:t>
      </w:r>
    </w:p>
    <w:p w14:paraId="7C302B5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合同当事人关于本事项的约定：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5EFB511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17.4仲裁或诉讼</w:t>
      </w:r>
    </w:p>
    <w:p w14:paraId="6A61D64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因合同及合同有关事项发生的争议，按下列第</w:t>
      </w:r>
      <w:r>
        <w:rPr>
          <w:rFonts w:hint="eastAsia" w:ascii="宋体" w:hAnsi="宋体" w:eastAsia="宋体" w:cs="宋体"/>
          <w:b/>
          <w:color w:val="auto"/>
          <w:highlight w:val="none"/>
          <w:u w:val="single"/>
        </w:rPr>
        <w:t>2</w:t>
      </w:r>
      <w:r>
        <w:rPr>
          <w:rFonts w:hint="eastAsia" w:ascii="宋体" w:hAnsi="宋体" w:eastAsia="宋体" w:cs="宋体"/>
          <w:b/>
          <w:color w:val="auto"/>
          <w:highlight w:val="none"/>
        </w:rPr>
        <w:t>种方式解决：</w:t>
      </w:r>
    </w:p>
    <w:p w14:paraId="46678C6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1、向原告所在地仲裁委员会申请仲裁；</w:t>
      </w:r>
    </w:p>
    <w:p w14:paraId="0D83623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2、向项目所在地人民法院起诉。</w:t>
      </w:r>
    </w:p>
    <w:p w14:paraId="045B439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18.其他</w:t>
      </w:r>
    </w:p>
    <w:p w14:paraId="3C3D35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1、如设计范围需要调整，设计人须无条件服从发包人安排，根据实际完成工作量按合同相应条款结算。</w:t>
      </w:r>
    </w:p>
    <w:p w14:paraId="132EBF9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2、如本项目遇规划条件调整的情况时，发包人有权解除合同，设计人不得要求发包人承担任何违约责任。</w:t>
      </w:r>
    </w:p>
    <w:p w14:paraId="0378EA7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相邻界面的设计范围按发包人要求进行设计，相邻界面的相关设计单位必须积极配合统一按照发包人要求完成各自设计任务，不得相互推诿。设计范围的调整或设计界面结合部位的衔接必须服从发包人要求，设计人不得因此与要求任何费用。如设计人未按要求配合，发包人有权不支付该阶段设计费直至终止合同，情节严重的，发包人有权终止合同，设计人应承担暂估合同总价2%违约金并赔偿发包人全部损失。</w:t>
      </w:r>
    </w:p>
    <w:p w14:paraId="50C6715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4、关于设计修改：如有超出设计委托书之外的重大修改引起的设计周期、修改费用，由双方友好协商解决。</w:t>
      </w:r>
    </w:p>
    <w:p w14:paraId="67F7590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设计人应当保证所提交的本合同项下所有的图纸、说明书、设计、报告、文件、电子文件和其它成果不侵犯第三人的权利（包括但不限于知识产权）。如发包人发现设计人提供成果有侵权可能的，设计人应在发包人要求的期限内提供不侵权的有效证明或限期予以改正，否则发包人有权立即单方解除合同，设计人应当返还全部已收款项（包括发包人已承担的各种成本费用，未发生的发包人不再承担）并承担发包人由此产生的全部经济损失（包括但不限于发包人向权利人支付的各种违约金、赔偿金、发包人应对投诉或程序所支出的诉讼费/仲裁费、律师费等各项成本费用）。</w:t>
      </w:r>
    </w:p>
    <w:p w14:paraId="171FE28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在初步设计完成后，发包人将会同各职能部门对已完成的图纸内容进行审核，设计人应无条件接受各职能部门的正确意见和发包人的修改意见并负责修改直至通过审批。需修改完善的，设计人拒不修改完善的，视为设计人放弃本工程设计任务，发包人有权终止合同；专项工程设计深度不能满足施工条件要求的或不能满中发包人要求的，设计人不能胜任且无法按时完成时，发包人有权重新选择其他设计人，该专项工程设计费由发包人与其他设计人商定，并从设计人的设计费扣除。</w:t>
      </w:r>
    </w:p>
    <w:p w14:paraId="3D42EFB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本工程设计资料及文件中，建设材料、建设构配件和设备。应当注明其规格、型号、性能等技术指标，设计人不得指定生产厂、供应商。发包人需要设计人的设计人员配合加工定货时，所需要费用由发包人承担。</w:t>
      </w:r>
    </w:p>
    <w:p w14:paraId="4BF458E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8、发包人委托设计配合引进项目的设计任务，从询价、对外谈判、国内外技术考察直至建成投产的各个阶段，应吸收承担有关设计任务的设计人参加。出国费用，除制装费外，其它费用由发包人支付。</w:t>
      </w:r>
    </w:p>
    <w:p w14:paraId="7802E8E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9、后续服务：设计人应派驻经验丰富的设计代表做好施工现场服务，并负责解决施工过程中出现的设计问题：</w:t>
      </w:r>
    </w:p>
    <w:p w14:paraId="22AD1FF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（1）开工前在发包人指定的时间内，做好设计文件的技术交底工作和现场控制点的交接工作；</w:t>
      </w:r>
    </w:p>
    <w:p w14:paraId="66AEFB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（2）在发包人规定的时间内有能力及时处理与解决施工中与设计有关的问题；</w:t>
      </w:r>
    </w:p>
    <w:p w14:paraId="61E5CD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（3）在发包人规定的时间内积极配合发包人对施工及设计方案进行优化设计；</w:t>
      </w:r>
    </w:p>
    <w:p w14:paraId="47FC1DA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（4）参与工程质量事故分析，并对因设计造成的质量事故提出相应的技术处理方案；</w:t>
      </w:r>
    </w:p>
    <w:p w14:paraId="2E0B146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（5）参加本工程的交工、竣工验收，提交设计工作报告，并配合质量监督部门校核工程是否按施工图设计施工。</w:t>
      </w:r>
    </w:p>
    <w:p w14:paraId="7A1B2AE7">
      <w:pPr>
        <w:rPr>
          <w:rFonts w:hint="eastAsia" w:ascii="宋体" w:hAnsi="宋体" w:eastAsia="宋体" w:cs="宋体"/>
          <w:color w:val="auto"/>
          <w:highlight w:val="none"/>
        </w:rPr>
      </w:pPr>
    </w:p>
    <w:p w14:paraId="7F49DE8B">
      <w:pPr>
        <w:pStyle w:val="20"/>
        <w:rPr>
          <w:rFonts w:hint="eastAsia" w:ascii="宋体" w:hAnsi="宋体" w:eastAsia="宋体" w:cs="宋体"/>
          <w:color w:val="auto"/>
          <w:highlight w:val="none"/>
        </w:rPr>
      </w:pPr>
    </w:p>
    <w:p w14:paraId="4FEB79CC">
      <w:pPr>
        <w:rPr>
          <w:rFonts w:hint="eastAsia" w:ascii="宋体" w:hAnsi="宋体" w:eastAsia="宋体" w:cs="宋体"/>
          <w:color w:val="auto"/>
          <w:highlight w:val="none"/>
        </w:rPr>
      </w:pPr>
    </w:p>
    <w:p w14:paraId="17AC7854">
      <w:pPr>
        <w:pStyle w:val="20"/>
        <w:rPr>
          <w:rFonts w:hint="eastAsia" w:ascii="宋体" w:hAnsi="宋体" w:eastAsia="宋体" w:cs="宋体"/>
          <w:color w:val="auto"/>
          <w:highlight w:val="none"/>
        </w:rPr>
      </w:pPr>
    </w:p>
    <w:p w14:paraId="4E90F399">
      <w:pPr>
        <w:rPr>
          <w:rFonts w:hint="eastAsia" w:ascii="宋体" w:hAnsi="宋体" w:eastAsia="宋体" w:cs="宋体"/>
          <w:color w:val="auto"/>
          <w:highlight w:val="none"/>
        </w:rPr>
      </w:pPr>
    </w:p>
    <w:p w14:paraId="29DE208E">
      <w:pPr>
        <w:pStyle w:val="20"/>
        <w:rPr>
          <w:rFonts w:hint="eastAsia" w:ascii="宋体" w:hAnsi="宋体" w:eastAsia="宋体" w:cs="宋体"/>
          <w:color w:val="auto"/>
          <w:highlight w:val="none"/>
        </w:rPr>
      </w:pPr>
    </w:p>
    <w:p w14:paraId="4993B79C">
      <w:pPr>
        <w:rPr>
          <w:rFonts w:hint="eastAsia" w:ascii="宋体" w:hAnsi="宋体" w:eastAsia="宋体" w:cs="宋体"/>
          <w:color w:val="auto"/>
          <w:highlight w:val="none"/>
        </w:rPr>
      </w:pPr>
    </w:p>
    <w:p w14:paraId="42F7B536">
      <w:pPr>
        <w:pStyle w:val="20"/>
        <w:rPr>
          <w:rFonts w:hint="eastAsia" w:ascii="宋体" w:hAnsi="宋体" w:eastAsia="宋体" w:cs="宋体"/>
          <w:color w:val="auto"/>
          <w:highlight w:val="none"/>
        </w:rPr>
      </w:pPr>
    </w:p>
    <w:p w14:paraId="33EFB4C8">
      <w:pPr>
        <w:rPr>
          <w:rFonts w:hint="eastAsia" w:ascii="宋体" w:hAnsi="宋体" w:eastAsia="宋体" w:cs="宋体"/>
          <w:color w:val="auto"/>
          <w:highlight w:val="none"/>
        </w:rPr>
      </w:pPr>
    </w:p>
    <w:p w14:paraId="0DF7202C">
      <w:pPr>
        <w:rPr>
          <w:rFonts w:hint="eastAsia" w:ascii="宋体" w:hAnsi="宋体" w:eastAsia="宋体" w:cs="宋体"/>
          <w:color w:val="auto"/>
          <w:highlight w:val="none"/>
        </w:rPr>
      </w:pPr>
    </w:p>
    <w:p w14:paraId="5C99DE59">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发包人（盖章）：                        设计人（盖章）：</w:t>
      </w:r>
    </w:p>
    <w:p w14:paraId="15F3D62D">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浙江交通职业技术学院                    </w:t>
      </w:r>
    </w:p>
    <w:p w14:paraId="466C27A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83840"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84864" behindDoc="1" locked="0" layoutInCell="1" allowOverlap="1">
            <wp:simplePos x="0" y="0"/>
            <wp:positionH relativeFrom="page">
              <wp:posOffset>3213735</wp:posOffset>
            </wp:positionH>
            <wp:positionV relativeFrom="paragraph">
              <wp:posOffset>65405</wp:posOffset>
            </wp:positionV>
            <wp:extent cx="457835" cy="152400"/>
            <wp:effectExtent l="0" t="0" r="18415" b="0"/>
            <wp:wrapNone/>
            <wp:docPr id="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法定代表人：                            法定代表人：</w:t>
      </w:r>
    </w:p>
    <w:p w14:paraId="3E3A316C">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85888"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86912" behindDoc="1" locked="0" layoutInCell="1" allowOverlap="1">
            <wp:simplePos x="0" y="0"/>
            <wp:positionH relativeFrom="page">
              <wp:posOffset>3251835</wp:posOffset>
            </wp:positionH>
            <wp:positionV relativeFrom="paragraph">
              <wp:posOffset>65405</wp:posOffset>
            </wp:positionV>
            <wp:extent cx="457835" cy="152400"/>
            <wp:effectExtent l="0" t="0" r="18415" b="0"/>
            <wp:wrapNone/>
            <wp:docPr id="3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委托代理人：                            委托代理人：</w:t>
      </w:r>
    </w:p>
    <w:p w14:paraId="5986CA75">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r>
        <w:rPr>
          <w:rFonts w:hint="eastAsia" w:ascii="宋体" w:hAnsi="宋体" w:eastAsia="宋体" w:cs="宋体"/>
          <w:b/>
          <w:color w:val="auto"/>
          <w:highlight w:val="none"/>
        </w:rPr>
        <w:tab/>
      </w:r>
      <w:r>
        <w:rPr>
          <w:rFonts w:hint="eastAsia" w:ascii="宋体" w:hAnsi="宋体" w:eastAsia="宋体" w:cs="宋体"/>
          <w:b/>
          <w:color w:val="auto"/>
          <w:highlight w:val="none"/>
        </w:rPr>
        <w:t xml:space="preserve">                时间：   年   月   日</w:t>
      </w:r>
    </w:p>
    <w:p w14:paraId="2311DC9F">
      <w:pPr>
        <w:spacing w:line="480" w:lineRule="auto"/>
        <w:rPr>
          <w:rFonts w:hint="eastAsia" w:ascii="宋体" w:hAnsi="宋体" w:eastAsia="宋体" w:cs="宋体"/>
          <w:b/>
          <w:color w:val="auto"/>
          <w:highlight w:val="none"/>
        </w:rPr>
      </w:pPr>
    </w:p>
    <w:p w14:paraId="7F498BBC">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招标代理机构名称（盖章）：</w:t>
      </w:r>
    </w:p>
    <w:p w14:paraId="4382B28B">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法定代表人：</w:t>
      </w:r>
    </w:p>
    <w:p w14:paraId="0808531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委托代理人：</w:t>
      </w:r>
    </w:p>
    <w:p w14:paraId="426875F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p>
    <w:p w14:paraId="3C82720D">
      <w:pPr>
        <w:rPr>
          <w:rFonts w:ascii="宋体" w:hAnsi="宋体" w:eastAsia="宋体" w:cs="宋体"/>
          <w:color w:val="auto"/>
          <w:highlight w:val="none"/>
        </w:rPr>
      </w:pPr>
    </w:p>
    <w:p w14:paraId="735E3715">
      <w:pPr>
        <w:adjustRightInd w:val="0"/>
        <w:snapToGrid w:val="0"/>
        <w:spacing w:line="288" w:lineRule="auto"/>
        <w:ind w:firstLine="420" w:firstLineChars="200"/>
        <w:jc w:val="center"/>
        <w:rPr>
          <w:rFonts w:ascii="宋体" w:hAnsi="宋体" w:eastAsia="宋体" w:cs="宋体"/>
          <w:color w:val="auto"/>
          <w:szCs w:val="21"/>
          <w:highlight w:val="none"/>
          <w:lang w:val="zh-CN"/>
        </w:rPr>
      </w:pPr>
    </w:p>
    <w:p w14:paraId="00742315">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02729940">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016DDDB5">
      <w:pPr>
        <w:adjustRightInd w:val="0"/>
        <w:snapToGrid w:val="0"/>
        <w:spacing w:line="288" w:lineRule="auto"/>
        <w:rPr>
          <w:rFonts w:ascii="宋体" w:hAnsi="宋体" w:eastAsia="宋体" w:cs="Times New Roman"/>
          <w:b/>
          <w:bCs/>
          <w:color w:val="auto"/>
          <w:spacing w:val="-6"/>
          <w:sz w:val="24"/>
          <w:szCs w:val="24"/>
          <w:highlight w:val="none"/>
        </w:rPr>
      </w:pPr>
    </w:p>
    <w:p w14:paraId="6EDF233B">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01578206">
      <w:pPr>
        <w:adjustRightInd w:val="0"/>
        <w:snapToGrid w:val="0"/>
        <w:spacing w:line="288" w:lineRule="auto"/>
        <w:rPr>
          <w:rFonts w:ascii="宋体" w:hAnsi="宋体" w:eastAsia="宋体" w:cs="Times New Roman"/>
          <w:b/>
          <w:bCs/>
          <w:color w:val="auto"/>
          <w:spacing w:val="-6"/>
          <w:sz w:val="24"/>
          <w:szCs w:val="24"/>
          <w:highlight w:val="none"/>
        </w:rPr>
      </w:pPr>
    </w:p>
    <w:p w14:paraId="1523CB4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1939B431">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5C27B8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2109C352">
      <w:pPr>
        <w:adjustRightInd w:val="0"/>
        <w:snapToGrid w:val="0"/>
        <w:spacing w:line="288" w:lineRule="auto"/>
        <w:ind w:firstLine="396" w:firstLineChars="200"/>
        <w:jc w:val="left"/>
        <w:rPr>
          <w:color w:val="auto"/>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宋体"/>
          <w:bCs/>
          <w:color w:val="auto"/>
          <w:spacing w:val="-6"/>
          <w:szCs w:val="21"/>
          <w:highlight w:val="none"/>
        </w:rPr>
        <w:t>：无</w:t>
      </w:r>
    </w:p>
    <w:p w14:paraId="0E96F7B6">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Times New Roman"/>
          <w:b/>
          <w:bCs/>
          <w:color w:val="auto"/>
          <w:szCs w:val="21"/>
          <w:highlight w:val="none"/>
        </w:rPr>
        <w:t>投标人具有中华人民共和国住房和城乡建设部颁发的工程设计综合资质甲级或建筑行业（建筑工程）甲级资质</w:t>
      </w:r>
      <w:r>
        <w:rPr>
          <w:rFonts w:hint="eastAsia" w:ascii="宋体" w:hAnsi="宋体" w:eastAsia="宋体" w:cs="Times New Roman"/>
          <w:b/>
          <w:bCs/>
          <w:color w:val="auto"/>
          <w:szCs w:val="21"/>
          <w:highlight w:val="none"/>
          <w:lang w:eastAsia="zh-CN"/>
        </w:rPr>
        <w:t>。</w:t>
      </w:r>
    </w:p>
    <w:p w14:paraId="50A9A934">
      <w:pPr>
        <w:pStyle w:val="10"/>
        <w:rPr>
          <w:color w:val="auto"/>
          <w:highlight w:val="none"/>
        </w:rPr>
      </w:pPr>
    </w:p>
    <w:p w14:paraId="17CD10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3100B0D7">
      <w:pPr>
        <w:adjustRightInd w:val="0"/>
        <w:snapToGrid w:val="0"/>
        <w:spacing w:line="288" w:lineRule="auto"/>
        <w:jc w:val="left"/>
        <w:rPr>
          <w:rFonts w:ascii="宋体" w:hAnsi="宋体" w:eastAsia="宋体" w:cs="宋体"/>
          <w:b/>
          <w:color w:val="auto"/>
          <w:spacing w:val="-6"/>
          <w:szCs w:val="21"/>
          <w:highlight w:val="none"/>
        </w:rPr>
      </w:pPr>
    </w:p>
    <w:p w14:paraId="028CE3C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720A06B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05B00BF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4DC72AB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2025年1月（含）以后</w:t>
      </w:r>
      <w:r>
        <w:rPr>
          <w:rFonts w:ascii="宋体" w:hAnsi="宋体" w:eastAsia="宋体" w:cs="Times New Roman"/>
          <w:color w:val="auto"/>
          <w:spacing w:val="-6"/>
          <w:szCs w:val="21"/>
          <w:highlight w:val="none"/>
        </w:rPr>
        <w:t>任意一月）</w:t>
      </w:r>
    </w:p>
    <w:p w14:paraId="6CBD91B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3F8C8D13">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0E0CD92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1DF3C9C5">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455B4D77">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服务团队配置</w:t>
      </w:r>
    </w:p>
    <w:p w14:paraId="5D9FAC62">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设计方案</w:t>
      </w:r>
    </w:p>
    <w:p w14:paraId="3813A6D8">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新工艺、新技术、新材料的应用</w:t>
      </w:r>
    </w:p>
    <w:p w14:paraId="4C03C655">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绿色建筑节能、环保、可持续应用</w:t>
      </w:r>
    </w:p>
    <w:p w14:paraId="4B090C23">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项目管理方案</w:t>
      </w:r>
    </w:p>
    <w:p w14:paraId="0349D921">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服务方案</w:t>
      </w:r>
    </w:p>
    <w:p w14:paraId="48A98C29">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服务质量保障方案</w:t>
      </w:r>
    </w:p>
    <w:p w14:paraId="4ACA7CDF">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投资控制方案</w:t>
      </w:r>
    </w:p>
    <w:p w14:paraId="2C90562C">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38469407">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p>
    <w:p w14:paraId="06A9934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3284EB1B">
      <w:pPr>
        <w:adjustRightInd w:val="0"/>
        <w:snapToGrid w:val="0"/>
        <w:spacing w:line="288" w:lineRule="auto"/>
        <w:jc w:val="left"/>
        <w:rPr>
          <w:rFonts w:ascii="宋体" w:hAnsi="宋体" w:eastAsia="宋体" w:cs="Times New Roman"/>
          <w:b/>
          <w:color w:val="auto"/>
          <w:spacing w:val="-6"/>
          <w:szCs w:val="21"/>
          <w:highlight w:val="none"/>
        </w:rPr>
      </w:pPr>
    </w:p>
    <w:p w14:paraId="303C477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38FA11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0822B90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（2）中小企业声明函（若属于中小企业）</w:t>
      </w:r>
    </w:p>
    <w:p w14:paraId="37222A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（3）属于监狱企业的证明文件（若属于监狱企业）</w:t>
      </w:r>
    </w:p>
    <w:p w14:paraId="34C71C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（4）残疾人福利性单位声明函（若属于残疾人福利性单位）</w:t>
      </w:r>
    </w:p>
    <w:p w14:paraId="55935921">
      <w:pPr>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10CF2254">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564B419">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31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5E1D24">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C90C3DF">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18B71B0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4394AD4A">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39C8D03E">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67E9A4A0">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095D809E">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7FE1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2B39ED6">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2B5A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17F58C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D7C94E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68D22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35434D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07D1E8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0856C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9F65CFF">
            <w:pPr>
              <w:adjustRightInd w:val="0"/>
              <w:snapToGrid w:val="0"/>
              <w:spacing w:line="288" w:lineRule="auto"/>
              <w:jc w:val="center"/>
              <w:rPr>
                <w:rFonts w:ascii="宋体" w:hAnsi="宋体" w:eastAsia="宋体" w:cs="Times New Roman"/>
                <w:color w:val="auto"/>
                <w:spacing w:val="-6"/>
                <w:szCs w:val="21"/>
                <w:highlight w:val="none"/>
              </w:rPr>
            </w:pPr>
          </w:p>
        </w:tc>
      </w:tr>
      <w:tr w14:paraId="73E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82622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0FCEE6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51C22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5920D8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F1D2F0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A23AF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3BC251D">
            <w:pPr>
              <w:adjustRightInd w:val="0"/>
              <w:snapToGrid w:val="0"/>
              <w:spacing w:line="288" w:lineRule="auto"/>
              <w:jc w:val="center"/>
              <w:rPr>
                <w:rFonts w:ascii="宋体" w:hAnsi="宋体" w:eastAsia="宋体" w:cs="Times New Roman"/>
                <w:color w:val="auto"/>
                <w:spacing w:val="-6"/>
                <w:szCs w:val="21"/>
                <w:highlight w:val="none"/>
              </w:rPr>
            </w:pPr>
          </w:p>
        </w:tc>
      </w:tr>
      <w:tr w14:paraId="5561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CAABCE">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02DDF79">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7AE2CC11">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69BBA156">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5E293D87">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6F2A4359">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4366AF55">
            <w:pPr>
              <w:adjustRightInd w:val="0"/>
              <w:snapToGrid w:val="0"/>
              <w:spacing w:line="288" w:lineRule="auto"/>
              <w:jc w:val="center"/>
              <w:rPr>
                <w:rFonts w:ascii="宋体" w:hAnsi="宋体" w:eastAsia="宋体" w:cs="Times New Roman"/>
                <w:color w:val="auto"/>
                <w:szCs w:val="21"/>
                <w:highlight w:val="none"/>
              </w:rPr>
            </w:pPr>
          </w:p>
        </w:tc>
      </w:tr>
      <w:tr w14:paraId="1FE5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64BFB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1A960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6FA9B9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73055F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5E913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F6A6F4">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36FB7A7">
            <w:pPr>
              <w:adjustRightInd w:val="0"/>
              <w:snapToGrid w:val="0"/>
              <w:spacing w:line="288" w:lineRule="auto"/>
              <w:jc w:val="center"/>
              <w:rPr>
                <w:rFonts w:ascii="宋体" w:hAnsi="宋体" w:eastAsia="宋体" w:cs="Times New Roman"/>
                <w:color w:val="auto"/>
                <w:spacing w:val="-6"/>
                <w:szCs w:val="21"/>
                <w:highlight w:val="none"/>
              </w:rPr>
            </w:pPr>
          </w:p>
        </w:tc>
      </w:tr>
      <w:tr w14:paraId="4E5B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7DA7B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C985BA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0090F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CC5831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04391E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B42193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1CF7229">
            <w:pPr>
              <w:adjustRightInd w:val="0"/>
              <w:snapToGrid w:val="0"/>
              <w:spacing w:line="288" w:lineRule="auto"/>
              <w:jc w:val="center"/>
              <w:rPr>
                <w:rFonts w:ascii="宋体" w:hAnsi="宋体" w:eastAsia="宋体" w:cs="Times New Roman"/>
                <w:color w:val="auto"/>
                <w:spacing w:val="-6"/>
                <w:szCs w:val="21"/>
                <w:highlight w:val="none"/>
              </w:rPr>
            </w:pPr>
          </w:p>
        </w:tc>
      </w:tr>
      <w:tr w14:paraId="311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C2C90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BA67C1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CF4405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154774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070075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D6E29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2BF54A1">
            <w:pPr>
              <w:adjustRightInd w:val="0"/>
              <w:snapToGrid w:val="0"/>
              <w:spacing w:line="288" w:lineRule="auto"/>
              <w:jc w:val="center"/>
              <w:rPr>
                <w:rFonts w:ascii="宋体" w:hAnsi="宋体" w:eastAsia="宋体" w:cs="Times New Roman"/>
                <w:color w:val="auto"/>
                <w:spacing w:val="-6"/>
                <w:szCs w:val="21"/>
                <w:highlight w:val="none"/>
              </w:rPr>
            </w:pPr>
          </w:p>
        </w:tc>
      </w:tr>
      <w:tr w14:paraId="22EF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CAA0E30">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5A8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E76F9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2AFF0B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2B314B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B2EA81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7F26A1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9DDE7D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1145FB3">
            <w:pPr>
              <w:adjustRightInd w:val="0"/>
              <w:snapToGrid w:val="0"/>
              <w:spacing w:line="288" w:lineRule="auto"/>
              <w:jc w:val="center"/>
              <w:rPr>
                <w:rFonts w:ascii="宋体" w:hAnsi="宋体" w:eastAsia="宋体" w:cs="Times New Roman"/>
                <w:color w:val="auto"/>
                <w:spacing w:val="-6"/>
                <w:szCs w:val="21"/>
                <w:highlight w:val="none"/>
              </w:rPr>
            </w:pPr>
          </w:p>
        </w:tc>
      </w:tr>
      <w:tr w14:paraId="5D36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57FCC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789279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3BFFE9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7974FC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D875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79D4DC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8BE725D">
            <w:pPr>
              <w:adjustRightInd w:val="0"/>
              <w:snapToGrid w:val="0"/>
              <w:spacing w:line="288" w:lineRule="auto"/>
              <w:jc w:val="center"/>
              <w:rPr>
                <w:rFonts w:ascii="宋体" w:hAnsi="宋体" w:eastAsia="宋体" w:cs="Times New Roman"/>
                <w:color w:val="auto"/>
                <w:spacing w:val="-6"/>
                <w:szCs w:val="21"/>
                <w:highlight w:val="none"/>
              </w:rPr>
            </w:pPr>
          </w:p>
        </w:tc>
      </w:tr>
      <w:tr w14:paraId="5BB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62411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76820A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B9153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76F862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C7AF97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C0F58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9988886">
            <w:pPr>
              <w:adjustRightInd w:val="0"/>
              <w:snapToGrid w:val="0"/>
              <w:spacing w:line="288" w:lineRule="auto"/>
              <w:jc w:val="center"/>
              <w:rPr>
                <w:rFonts w:ascii="宋体" w:hAnsi="宋体" w:eastAsia="宋体" w:cs="Times New Roman"/>
                <w:color w:val="auto"/>
                <w:spacing w:val="-6"/>
                <w:szCs w:val="21"/>
                <w:highlight w:val="none"/>
              </w:rPr>
            </w:pPr>
          </w:p>
        </w:tc>
      </w:tr>
      <w:tr w14:paraId="5E96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DB51E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E1F92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41F94F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AA2E575">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6497A8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BEEF372">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8FE4B28">
            <w:pPr>
              <w:adjustRightInd w:val="0"/>
              <w:snapToGrid w:val="0"/>
              <w:spacing w:line="288" w:lineRule="auto"/>
              <w:jc w:val="center"/>
              <w:rPr>
                <w:rFonts w:ascii="宋体" w:hAnsi="宋体" w:eastAsia="宋体" w:cs="Times New Roman"/>
                <w:color w:val="auto"/>
                <w:spacing w:val="-6"/>
                <w:szCs w:val="21"/>
                <w:highlight w:val="none"/>
              </w:rPr>
            </w:pPr>
          </w:p>
        </w:tc>
      </w:tr>
      <w:tr w14:paraId="62D2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BD4A2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5D24F3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6191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66E84D0">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8EA158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747A5B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2AE467C">
            <w:pPr>
              <w:adjustRightInd w:val="0"/>
              <w:snapToGrid w:val="0"/>
              <w:spacing w:line="288" w:lineRule="auto"/>
              <w:jc w:val="center"/>
              <w:rPr>
                <w:rFonts w:ascii="宋体" w:hAnsi="宋体" w:eastAsia="宋体" w:cs="Times New Roman"/>
                <w:color w:val="auto"/>
                <w:spacing w:val="-6"/>
                <w:szCs w:val="21"/>
                <w:highlight w:val="none"/>
              </w:rPr>
            </w:pPr>
          </w:p>
        </w:tc>
      </w:tr>
    </w:tbl>
    <w:p w14:paraId="4F457891">
      <w:pPr>
        <w:adjustRightInd w:val="0"/>
        <w:snapToGrid w:val="0"/>
        <w:spacing w:line="288" w:lineRule="auto"/>
        <w:rPr>
          <w:rFonts w:ascii="宋体" w:hAnsi="宋体" w:eastAsia="宋体" w:cs="Times New Roman"/>
          <w:color w:val="auto"/>
          <w:spacing w:val="-6"/>
          <w:szCs w:val="21"/>
          <w:highlight w:val="none"/>
        </w:rPr>
      </w:pPr>
    </w:p>
    <w:p w14:paraId="372F2E0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2805130A">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5B83A53">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67A27E3B">
      <w:pPr>
        <w:adjustRightInd w:val="0"/>
        <w:snapToGrid w:val="0"/>
        <w:spacing w:line="288" w:lineRule="auto"/>
        <w:jc w:val="center"/>
        <w:rPr>
          <w:rFonts w:ascii="宋体" w:hAnsi="宋体" w:eastAsia="宋体" w:cs="宋体"/>
          <w:b/>
          <w:bCs/>
          <w:color w:val="auto"/>
          <w:sz w:val="24"/>
          <w:szCs w:val="24"/>
          <w:highlight w:val="none"/>
        </w:rPr>
      </w:pPr>
    </w:p>
    <w:p w14:paraId="5FD195D7">
      <w:pPr>
        <w:adjustRightInd w:val="0"/>
        <w:snapToGrid w:val="0"/>
        <w:spacing w:line="288" w:lineRule="auto"/>
        <w:jc w:val="center"/>
        <w:rPr>
          <w:rFonts w:ascii="宋体" w:hAnsi="宋体" w:eastAsia="宋体" w:cs="宋体"/>
          <w:b/>
          <w:bCs/>
          <w:color w:val="auto"/>
          <w:sz w:val="24"/>
          <w:szCs w:val="24"/>
          <w:highlight w:val="none"/>
        </w:rPr>
      </w:pPr>
    </w:p>
    <w:p w14:paraId="066E555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1CCA43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2C512B2">
      <w:pPr>
        <w:adjustRightInd w:val="0"/>
        <w:snapToGrid w:val="0"/>
        <w:spacing w:line="288" w:lineRule="auto"/>
        <w:rPr>
          <w:rFonts w:ascii="宋体" w:hAnsi="宋体" w:eastAsia="宋体" w:cs="宋体"/>
          <w:b/>
          <w:color w:val="auto"/>
          <w:spacing w:val="-6"/>
          <w:szCs w:val="21"/>
          <w:highlight w:val="none"/>
        </w:rPr>
      </w:pPr>
    </w:p>
    <w:p w14:paraId="4D6B1765">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206D6AA4">
      <w:pPr>
        <w:adjustRightInd w:val="0"/>
        <w:snapToGrid w:val="0"/>
        <w:spacing w:line="288" w:lineRule="auto"/>
        <w:rPr>
          <w:rFonts w:ascii="宋体" w:hAnsi="宋体" w:eastAsia="宋体" w:cs="Times New Roman"/>
          <w:bCs/>
          <w:color w:val="auto"/>
          <w:spacing w:val="-6"/>
          <w:szCs w:val="21"/>
          <w:highlight w:val="none"/>
        </w:rPr>
      </w:pPr>
    </w:p>
    <w:p w14:paraId="20A0CD1A">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53E928C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32CE14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270703D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532A830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20F27BEA">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18892F5">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3F7A7767">
      <w:pPr>
        <w:adjustRightInd w:val="0"/>
        <w:snapToGrid w:val="0"/>
        <w:spacing w:line="288" w:lineRule="auto"/>
        <w:rPr>
          <w:rFonts w:ascii="宋体" w:hAnsi="宋体" w:eastAsia="宋体" w:cs="Times New Roman"/>
          <w:b/>
          <w:bCs/>
          <w:color w:val="auto"/>
          <w:spacing w:val="-6"/>
          <w:szCs w:val="21"/>
          <w:highlight w:val="none"/>
        </w:rPr>
      </w:pPr>
    </w:p>
    <w:p w14:paraId="58437F5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3077F22F">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492D1E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0F8BB3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7D72503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257C9E4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38D1087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463FCFE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1917634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3148618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D23D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5C8E3FF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8382F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E722D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7D5641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128A4C0">
      <w:pPr>
        <w:adjustRightInd w:val="0"/>
        <w:snapToGrid w:val="0"/>
        <w:spacing w:line="288" w:lineRule="auto"/>
        <w:rPr>
          <w:rFonts w:ascii="宋体" w:hAnsi="宋体" w:eastAsia="宋体" w:cs="Times New Roman"/>
          <w:color w:val="auto"/>
          <w:szCs w:val="21"/>
          <w:highlight w:val="none"/>
        </w:rPr>
      </w:pPr>
    </w:p>
    <w:p w14:paraId="3F455D4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31731B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BDA6484">
      <w:pPr>
        <w:widowControl/>
        <w:adjustRightInd w:val="0"/>
        <w:snapToGrid w:val="0"/>
        <w:spacing w:line="288" w:lineRule="auto"/>
        <w:jc w:val="left"/>
        <w:rPr>
          <w:rFonts w:ascii="宋体" w:hAnsi="宋体" w:eastAsia="宋体" w:cs="宋体"/>
          <w:b/>
          <w:color w:val="auto"/>
          <w:spacing w:val="-6"/>
          <w:szCs w:val="21"/>
          <w:highlight w:val="none"/>
        </w:rPr>
      </w:pPr>
    </w:p>
    <w:p w14:paraId="544ED02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E953F56">
      <w:pPr>
        <w:numPr>
          <w:ilvl w:val="0"/>
          <w:numId w:val="3"/>
        </w:numPr>
        <w:adjustRightInd w:val="0"/>
        <w:snapToGrid w:val="0"/>
        <w:spacing w:line="288" w:lineRule="auto"/>
        <w:jc w:val="left"/>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r>
        <w:rPr>
          <w:rFonts w:hint="eastAsia" w:ascii="宋体" w:hAnsi="宋体" w:eastAsia="宋体" w:cs="宋体"/>
          <w:b/>
          <w:color w:val="auto"/>
          <w:spacing w:val="-6"/>
          <w:szCs w:val="21"/>
          <w:highlight w:val="none"/>
        </w:rPr>
        <w:t>无</w:t>
      </w:r>
    </w:p>
    <w:p w14:paraId="6EABC325">
      <w:pPr>
        <w:pStyle w:val="10"/>
        <w:rPr>
          <w:color w:val="auto"/>
          <w:highlight w:val="none"/>
        </w:rPr>
      </w:pPr>
    </w:p>
    <w:p w14:paraId="4E6A5AD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Times New Roman"/>
          <w:b/>
          <w:bCs/>
          <w:color w:val="auto"/>
          <w:szCs w:val="21"/>
          <w:highlight w:val="none"/>
        </w:rPr>
        <w:t>投标人具有中华人民共和国住房和城乡建设部颁发的工程设计综合资质甲级或建筑行业（建筑工程）甲级资质</w:t>
      </w:r>
      <w:r>
        <w:rPr>
          <w:rFonts w:hint="eastAsia" w:ascii="宋体" w:hAnsi="宋体" w:eastAsia="宋体" w:cs="Times New Roman"/>
          <w:b/>
          <w:bCs/>
          <w:color w:val="auto"/>
          <w:szCs w:val="21"/>
          <w:highlight w:val="none"/>
          <w:lang w:eastAsia="zh-CN"/>
        </w:rPr>
        <w:t>。</w:t>
      </w:r>
    </w:p>
    <w:p w14:paraId="612C332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7B2ACA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1C96E5A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3F40C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2488FCBB">
      <w:pPr>
        <w:adjustRightInd w:val="0"/>
        <w:snapToGrid w:val="0"/>
        <w:spacing w:line="288" w:lineRule="auto"/>
        <w:rPr>
          <w:rFonts w:ascii="宋体" w:hAnsi="宋体" w:eastAsia="宋体" w:cs="Times New Roman"/>
          <w:color w:val="auto"/>
          <w:spacing w:val="-6"/>
          <w:szCs w:val="21"/>
          <w:highlight w:val="none"/>
        </w:rPr>
      </w:pPr>
    </w:p>
    <w:p w14:paraId="3654571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5C9E004B">
      <w:pPr>
        <w:adjustRightInd w:val="0"/>
        <w:snapToGrid w:val="0"/>
        <w:spacing w:line="288" w:lineRule="auto"/>
        <w:ind w:firstLine="396" w:firstLineChars="200"/>
        <w:rPr>
          <w:rFonts w:ascii="宋体" w:hAnsi="宋体" w:eastAsia="宋体" w:cs="Times New Roman"/>
          <w:color w:val="auto"/>
          <w:spacing w:val="-6"/>
          <w:szCs w:val="21"/>
          <w:highlight w:val="none"/>
        </w:rPr>
      </w:pPr>
    </w:p>
    <w:p w14:paraId="347E2F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浙江交通职业技术学院校园基础设施建设项目设计服务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QSZBC250068ZFGK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67F18E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8F4C3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0FD01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252143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0838AFE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01BFDB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BBD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5E112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0BC47B5C">
            <w:pPr>
              <w:adjustRightInd w:val="0"/>
              <w:snapToGrid w:val="0"/>
              <w:spacing w:line="288" w:lineRule="auto"/>
              <w:rPr>
                <w:rFonts w:ascii="宋体" w:hAnsi="宋体" w:eastAsia="宋体" w:cs="Times New Roman"/>
                <w:color w:val="auto"/>
                <w:spacing w:val="-6"/>
                <w:szCs w:val="21"/>
                <w:highlight w:val="none"/>
              </w:rPr>
            </w:pPr>
          </w:p>
        </w:tc>
      </w:tr>
      <w:tr w14:paraId="07ED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2A752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1DD7564">
            <w:pPr>
              <w:adjustRightInd w:val="0"/>
              <w:snapToGrid w:val="0"/>
              <w:spacing w:line="288" w:lineRule="auto"/>
              <w:rPr>
                <w:rFonts w:ascii="宋体" w:hAnsi="宋体" w:eastAsia="宋体" w:cs="Times New Roman"/>
                <w:color w:val="auto"/>
                <w:spacing w:val="-6"/>
                <w:szCs w:val="21"/>
                <w:highlight w:val="none"/>
              </w:rPr>
            </w:pPr>
          </w:p>
        </w:tc>
      </w:tr>
      <w:tr w14:paraId="0AA6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5D6E7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A62C82F">
            <w:pPr>
              <w:adjustRightInd w:val="0"/>
              <w:snapToGrid w:val="0"/>
              <w:spacing w:line="288" w:lineRule="auto"/>
              <w:rPr>
                <w:rFonts w:ascii="宋体" w:hAnsi="宋体" w:eastAsia="宋体" w:cs="Times New Roman"/>
                <w:color w:val="auto"/>
                <w:spacing w:val="-6"/>
                <w:szCs w:val="21"/>
                <w:highlight w:val="none"/>
              </w:rPr>
            </w:pPr>
          </w:p>
        </w:tc>
      </w:tr>
      <w:tr w14:paraId="3A28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820C5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4E1FEF32">
            <w:pPr>
              <w:adjustRightInd w:val="0"/>
              <w:snapToGrid w:val="0"/>
              <w:spacing w:line="288" w:lineRule="auto"/>
              <w:rPr>
                <w:rFonts w:ascii="宋体" w:hAnsi="宋体" w:eastAsia="宋体" w:cs="Times New Roman"/>
                <w:color w:val="auto"/>
                <w:spacing w:val="-6"/>
                <w:szCs w:val="21"/>
                <w:highlight w:val="none"/>
              </w:rPr>
            </w:pPr>
          </w:p>
        </w:tc>
      </w:tr>
      <w:tr w14:paraId="7E89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76867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6511FFA9">
            <w:pPr>
              <w:adjustRightInd w:val="0"/>
              <w:snapToGrid w:val="0"/>
              <w:spacing w:line="288" w:lineRule="auto"/>
              <w:rPr>
                <w:rFonts w:ascii="宋体" w:hAnsi="宋体" w:eastAsia="宋体" w:cs="Times New Roman"/>
                <w:color w:val="auto"/>
                <w:spacing w:val="-6"/>
                <w:szCs w:val="21"/>
                <w:highlight w:val="none"/>
              </w:rPr>
            </w:pPr>
          </w:p>
        </w:tc>
      </w:tr>
      <w:tr w14:paraId="2A97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7880C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62EFF507">
            <w:pPr>
              <w:adjustRightInd w:val="0"/>
              <w:snapToGrid w:val="0"/>
              <w:spacing w:line="288" w:lineRule="auto"/>
              <w:rPr>
                <w:rFonts w:ascii="宋体" w:hAnsi="宋体" w:eastAsia="宋体" w:cs="Times New Roman"/>
                <w:color w:val="auto"/>
                <w:spacing w:val="-6"/>
                <w:szCs w:val="21"/>
                <w:highlight w:val="none"/>
              </w:rPr>
            </w:pPr>
          </w:p>
        </w:tc>
      </w:tr>
      <w:tr w14:paraId="3496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1DE38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29AEDE61">
            <w:pPr>
              <w:adjustRightInd w:val="0"/>
              <w:snapToGrid w:val="0"/>
              <w:spacing w:line="288" w:lineRule="auto"/>
              <w:rPr>
                <w:rFonts w:ascii="宋体" w:hAnsi="宋体" w:eastAsia="宋体" w:cs="Times New Roman"/>
                <w:color w:val="auto"/>
                <w:spacing w:val="-6"/>
                <w:szCs w:val="21"/>
                <w:highlight w:val="none"/>
              </w:rPr>
            </w:pPr>
          </w:p>
        </w:tc>
      </w:tr>
    </w:tbl>
    <w:p w14:paraId="7999A4F0">
      <w:pPr>
        <w:adjustRightInd w:val="0"/>
        <w:snapToGrid w:val="0"/>
        <w:spacing w:line="288" w:lineRule="auto"/>
        <w:rPr>
          <w:rFonts w:ascii="宋体" w:hAnsi="宋体" w:eastAsia="宋体" w:cs="Times New Roman"/>
          <w:color w:val="auto"/>
          <w:spacing w:val="-6"/>
          <w:szCs w:val="21"/>
          <w:highlight w:val="none"/>
        </w:rPr>
      </w:pPr>
    </w:p>
    <w:p w14:paraId="16597643">
      <w:pPr>
        <w:adjustRightInd w:val="0"/>
        <w:snapToGrid w:val="0"/>
        <w:spacing w:line="288" w:lineRule="auto"/>
        <w:rPr>
          <w:rFonts w:ascii="宋体" w:hAnsi="宋体" w:eastAsia="宋体" w:cs="Times New Roman"/>
          <w:color w:val="auto"/>
          <w:spacing w:val="-6"/>
          <w:szCs w:val="21"/>
          <w:highlight w:val="none"/>
        </w:rPr>
      </w:pPr>
    </w:p>
    <w:p w14:paraId="011AB18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81A0D1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A75254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B23751A">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3A50204A">
      <w:pPr>
        <w:adjustRightInd w:val="0"/>
        <w:snapToGrid w:val="0"/>
        <w:spacing w:line="288" w:lineRule="auto"/>
        <w:rPr>
          <w:rFonts w:ascii="宋体" w:hAnsi="宋体" w:eastAsia="宋体" w:cs="Times New Roman"/>
          <w:b/>
          <w:bCs/>
          <w:color w:val="auto"/>
          <w:spacing w:val="-6"/>
          <w:szCs w:val="21"/>
          <w:highlight w:val="none"/>
        </w:rPr>
      </w:pPr>
    </w:p>
    <w:p w14:paraId="2EF3996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52514BE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浙江交通职业技术学院校园基础设施建设项目设计服务项目（项目编号：</w:t>
      </w:r>
      <w:r>
        <w:rPr>
          <w:rFonts w:hint="eastAsia" w:ascii="宋体" w:hAnsi="宋体" w:eastAsia="宋体" w:cs="Times New Roman"/>
          <w:bCs/>
          <w:color w:val="auto"/>
          <w:spacing w:val="-6"/>
          <w:szCs w:val="21"/>
          <w:highlight w:val="none"/>
          <w:lang w:eastAsia="zh-CN"/>
        </w:rPr>
        <w:t>QSZBC250068ZFGK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13D8BE7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7D0EEEB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40E97B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58351D7F">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08B96C1A">
      <w:pPr>
        <w:adjustRightInd w:val="0"/>
        <w:snapToGrid w:val="0"/>
        <w:spacing w:line="288" w:lineRule="auto"/>
        <w:rPr>
          <w:rFonts w:ascii="宋体" w:hAnsi="宋体" w:eastAsia="宋体" w:cs="Times New Roman"/>
          <w:color w:val="auto"/>
          <w:spacing w:val="-6"/>
          <w:szCs w:val="21"/>
          <w:highlight w:val="none"/>
        </w:rPr>
      </w:pPr>
    </w:p>
    <w:p w14:paraId="4C74E88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C0A518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E65586">
      <w:pPr>
        <w:adjustRightInd w:val="0"/>
        <w:snapToGrid w:val="0"/>
        <w:spacing w:line="288" w:lineRule="auto"/>
        <w:rPr>
          <w:rFonts w:ascii="宋体" w:hAnsi="宋体" w:eastAsia="宋体" w:cs="Times New Roman"/>
          <w:color w:val="auto"/>
          <w:szCs w:val="21"/>
          <w:highlight w:val="none"/>
        </w:rPr>
      </w:pPr>
    </w:p>
    <w:p w14:paraId="096BD95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97D823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2EF89CB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12A10F8B">
      <w:pPr>
        <w:adjustRightInd w:val="0"/>
        <w:snapToGrid w:val="0"/>
        <w:spacing w:line="288" w:lineRule="auto"/>
        <w:rPr>
          <w:rFonts w:ascii="宋体" w:hAnsi="宋体" w:eastAsia="宋体" w:cs="Times New Roman"/>
          <w:color w:val="auto"/>
          <w:szCs w:val="21"/>
          <w:highlight w:val="none"/>
        </w:rPr>
      </w:pPr>
    </w:p>
    <w:p w14:paraId="47DE1306">
      <w:pPr>
        <w:adjustRightInd w:val="0"/>
        <w:snapToGrid w:val="0"/>
        <w:spacing w:line="288" w:lineRule="auto"/>
        <w:rPr>
          <w:rFonts w:ascii="宋体" w:hAnsi="宋体" w:eastAsia="宋体" w:cs="Times New Roman"/>
          <w:color w:val="auto"/>
          <w:szCs w:val="21"/>
          <w:highlight w:val="none"/>
        </w:rPr>
      </w:pPr>
    </w:p>
    <w:p w14:paraId="2D8CAA9E">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087A3649">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53813B8D">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0CC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FD6706F">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0A40E7F">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3BC06F26">
      <w:pPr>
        <w:adjustRightInd w:val="0"/>
        <w:snapToGrid w:val="0"/>
        <w:spacing w:line="288" w:lineRule="auto"/>
        <w:rPr>
          <w:rFonts w:ascii="Times New Roman" w:hAnsi="Times New Roman" w:eastAsia="宋体" w:cs="Times New Roman"/>
          <w:color w:val="auto"/>
          <w:szCs w:val="21"/>
          <w:highlight w:val="none"/>
        </w:rPr>
      </w:pPr>
    </w:p>
    <w:p w14:paraId="6074E3A0">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7F4D58F9">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555B3F38">
      <w:pPr>
        <w:rPr>
          <w:rFonts w:ascii="Times New Roman" w:hAnsi="Times New Roman" w:eastAsia="宋体" w:cs="Times New Roman"/>
          <w:color w:val="auto"/>
          <w:szCs w:val="21"/>
          <w:highlight w:val="none"/>
        </w:rPr>
      </w:pPr>
    </w:p>
    <w:p w14:paraId="28951D70">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B97203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53C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FBB9F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BD8EF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C671E9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B0C69F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649A83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32C6C8A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F0D83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47583E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7B528E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9405D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1A4A2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3F4D01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1E10211">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019009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A39A15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FEE6AD5">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8852F0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8698AC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3FE3529">
            <w:pPr>
              <w:adjustRightInd w:val="0"/>
              <w:snapToGrid w:val="0"/>
              <w:spacing w:line="288" w:lineRule="auto"/>
              <w:rPr>
                <w:rFonts w:ascii="宋体" w:hAnsi="宋体" w:eastAsia="宋体" w:cs="宋体"/>
                <w:b/>
                <w:bCs/>
                <w:color w:val="auto"/>
                <w:szCs w:val="21"/>
                <w:highlight w:val="none"/>
              </w:rPr>
            </w:pPr>
          </w:p>
        </w:tc>
      </w:tr>
      <w:tr w14:paraId="3967E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DB3F3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815991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F9E0AD3">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D121ED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B35DDF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905D7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95E5BD2">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3F56D1E">
            <w:pPr>
              <w:adjustRightInd w:val="0"/>
              <w:snapToGrid w:val="0"/>
              <w:spacing w:line="288" w:lineRule="auto"/>
              <w:rPr>
                <w:rFonts w:ascii="宋体" w:hAnsi="宋体" w:eastAsia="宋体" w:cs="宋体"/>
                <w:b/>
                <w:bCs/>
                <w:color w:val="auto"/>
                <w:szCs w:val="21"/>
                <w:highlight w:val="none"/>
              </w:rPr>
            </w:pPr>
          </w:p>
        </w:tc>
      </w:tr>
      <w:tr w14:paraId="6A2A1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D45B4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7BF09B1">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E37CAE">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032ED97">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CD16D2E">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95667CF">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2D951D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62525DB">
            <w:pPr>
              <w:adjustRightInd w:val="0"/>
              <w:snapToGrid w:val="0"/>
              <w:spacing w:line="288" w:lineRule="auto"/>
              <w:rPr>
                <w:rFonts w:ascii="宋体" w:hAnsi="宋体" w:eastAsia="宋体" w:cs="宋体"/>
                <w:b/>
                <w:bCs/>
                <w:color w:val="auto"/>
                <w:szCs w:val="21"/>
                <w:highlight w:val="none"/>
              </w:rPr>
            </w:pPr>
          </w:p>
        </w:tc>
      </w:tr>
      <w:tr w14:paraId="5932B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B8212E1">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81B453C">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93C069B">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D6533C">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F43DFFE">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9F4D9C9">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153A49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DD69DA">
            <w:pPr>
              <w:adjustRightInd w:val="0"/>
              <w:snapToGrid w:val="0"/>
              <w:spacing w:line="288" w:lineRule="auto"/>
              <w:rPr>
                <w:rFonts w:ascii="宋体" w:hAnsi="宋体" w:eastAsia="宋体" w:cs="宋体"/>
                <w:b/>
                <w:bCs/>
                <w:color w:val="auto"/>
                <w:szCs w:val="21"/>
                <w:highlight w:val="none"/>
              </w:rPr>
            </w:pPr>
          </w:p>
        </w:tc>
      </w:tr>
      <w:tr w14:paraId="58F7A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B7812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2E356F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8D183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DE74DA0">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D99DAD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26CB97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0145B9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80A29F0">
            <w:pPr>
              <w:adjustRightInd w:val="0"/>
              <w:snapToGrid w:val="0"/>
              <w:spacing w:line="288" w:lineRule="auto"/>
              <w:rPr>
                <w:rFonts w:ascii="宋体" w:hAnsi="宋体" w:eastAsia="宋体" w:cs="宋体"/>
                <w:b/>
                <w:bCs/>
                <w:color w:val="auto"/>
                <w:szCs w:val="21"/>
                <w:highlight w:val="none"/>
              </w:rPr>
            </w:pPr>
          </w:p>
        </w:tc>
      </w:tr>
    </w:tbl>
    <w:p w14:paraId="300C735E">
      <w:pPr>
        <w:adjustRightInd w:val="0"/>
        <w:snapToGrid w:val="0"/>
        <w:spacing w:line="288" w:lineRule="auto"/>
        <w:rPr>
          <w:rFonts w:ascii="宋体" w:hAnsi="宋体" w:eastAsia="宋体" w:cs="Times New Roman"/>
          <w:color w:val="auto"/>
          <w:szCs w:val="21"/>
          <w:highlight w:val="none"/>
        </w:rPr>
      </w:pPr>
    </w:p>
    <w:p w14:paraId="68B298F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26A22D7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36B6245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49DD53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360A2348">
      <w:pPr>
        <w:adjustRightInd w:val="0"/>
        <w:snapToGrid w:val="0"/>
        <w:spacing w:line="288" w:lineRule="auto"/>
        <w:rPr>
          <w:rFonts w:ascii="宋体" w:hAnsi="宋体" w:eastAsia="宋体" w:cs="Times New Roman"/>
          <w:color w:val="auto"/>
          <w:spacing w:val="-6"/>
          <w:szCs w:val="21"/>
          <w:highlight w:val="none"/>
        </w:rPr>
      </w:pPr>
    </w:p>
    <w:p w14:paraId="3DF85BBF">
      <w:pPr>
        <w:adjustRightInd w:val="0"/>
        <w:snapToGrid w:val="0"/>
        <w:spacing w:line="288" w:lineRule="auto"/>
        <w:rPr>
          <w:rFonts w:ascii="宋体" w:hAnsi="宋体" w:eastAsia="宋体" w:cs="Times New Roman"/>
          <w:color w:val="auto"/>
          <w:spacing w:val="-6"/>
          <w:szCs w:val="21"/>
          <w:highlight w:val="none"/>
        </w:rPr>
      </w:pPr>
    </w:p>
    <w:p w14:paraId="7BE4790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703650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8465CAF">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2E5E7B7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79B27E08">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4F99ECE5">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项目名称：校园基础设施建设项目设计服务</w:t>
      </w:r>
    </w:p>
    <w:p w14:paraId="5F21EDE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QSZBC250068ZFGK</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998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3B163A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749E81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59D16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5C38A2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63A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476266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B20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0339A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27C6FFBA">
            <w:pPr>
              <w:adjustRightInd w:val="0"/>
              <w:snapToGrid w:val="0"/>
              <w:spacing w:line="288" w:lineRule="auto"/>
              <w:rPr>
                <w:rFonts w:ascii="宋体" w:hAnsi="宋体" w:eastAsia="宋体" w:cs="宋体"/>
                <w:color w:val="auto"/>
                <w:szCs w:val="21"/>
                <w:highlight w:val="none"/>
              </w:rPr>
            </w:pPr>
          </w:p>
        </w:tc>
        <w:tc>
          <w:tcPr>
            <w:tcW w:w="2574" w:type="dxa"/>
            <w:vAlign w:val="center"/>
          </w:tcPr>
          <w:p w14:paraId="184D506C">
            <w:pPr>
              <w:adjustRightInd w:val="0"/>
              <w:snapToGrid w:val="0"/>
              <w:spacing w:line="288" w:lineRule="auto"/>
              <w:rPr>
                <w:rFonts w:ascii="宋体" w:hAnsi="宋体" w:eastAsia="宋体" w:cs="宋体"/>
                <w:color w:val="auto"/>
                <w:szCs w:val="21"/>
                <w:highlight w:val="none"/>
              </w:rPr>
            </w:pPr>
          </w:p>
        </w:tc>
        <w:tc>
          <w:tcPr>
            <w:tcW w:w="2124" w:type="dxa"/>
            <w:vAlign w:val="center"/>
          </w:tcPr>
          <w:p w14:paraId="69130E82">
            <w:pPr>
              <w:adjustRightInd w:val="0"/>
              <w:snapToGrid w:val="0"/>
              <w:spacing w:line="288" w:lineRule="auto"/>
              <w:rPr>
                <w:rFonts w:ascii="宋体" w:hAnsi="宋体" w:eastAsia="宋体" w:cs="宋体"/>
                <w:color w:val="auto"/>
                <w:szCs w:val="21"/>
                <w:highlight w:val="none"/>
              </w:rPr>
            </w:pPr>
          </w:p>
        </w:tc>
      </w:tr>
      <w:tr w14:paraId="5381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BAF13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0CC46462">
            <w:pPr>
              <w:adjustRightInd w:val="0"/>
              <w:snapToGrid w:val="0"/>
              <w:spacing w:line="288" w:lineRule="auto"/>
              <w:rPr>
                <w:rFonts w:ascii="宋体" w:hAnsi="宋体" w:eastAsia="宋体" w:cs="宋体"/>
                <w:color w:val="auto"/>
                <w:szCs w:val="21"/>
                <w:highlight w:val="none"/>
              </w:rPr>
            </w:pPr>
          </w:p>
        </w:tc>
        <w:tc>
          <w:tcPr>
            <w:tcW w:w="2574" w:type="dxa"/>
            <w:vAlign w:val="center"/>
          </w:tcPr>
          <w:p w14:paraId="654BCD2E">
            <w:pPr>
              <w:adjustRightInd w:val="0"/>
              <w:snapToGrid w:val="0"/>
              <w:spacing w:line="288" w:lineRule="auto"/>
              <w:rPr>
                <w:rFonts w:ascii="宋体" w:hAnsi="宋体" w:eastAsia="宋体" w:cs="宋体"/>
                <w:color w:val="auto"/>
                <w:szCs w:val="21"/>
                <w:highlight w:val="none"/>
              </w:rPr>
            </w:pPr>
          </w:p>
        </w:tc>
        <w:tc>
          <w:tcPr>
            <w:tcW w:w="2124" w:type="dxa"/>
            <w:vAlign w:val="center"/>
          </w:tcPr>
          <w:p w14:paraId="280B45CA">
            <w:pPr>
              <w:adjustRightInd w:val="0"/>
              <w:snapToGrid w:val="0"/>
              <w:spacing w:line="288" w:lineRule="auto"/>
              <w:rPr>
                <w:rFonts w:ascii="宋体" w:hAnsi="宋体" w:eastAsia="宋体" w:cs="宋体"/>
                <w:color w:val="auto"/>
                <w:szCs w:val="21"/>
                <w:highlight w:val="none"/>
              </w:rPr>
            </w:pPr>
          </w:p>
        </w:tc>
      </w:tr>
      <w:tr w14:paraId="43B5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A1BDAC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9A5FFE1">
            <w:pPr>
              <w:adjustRightInd w:val="0"/>
              <w:snapToGrid w:val="0"/>
              <w:spacing w:line="288" w:lineRule="auto"/>
              <w:rPr>
                <w:rFonts w:ascii="宋体" w:hAnsi="宋体" w:eastAsia="宋体" w:cs="宋体"/>
                <w:color w:val="auto"/>
                <w:szCs w:val="21"/>
                <w:highlight w:val="none"/>
              </w:rPr>
            </w:pPr>
          </w:p>
        </w:tc>
        <w:tc>
          <w:tcPr>
            <w:tcW w:w="2574" w:type="dxa"/>
            <w:vAlign w:val="center"/>
          </w:tcPr>
          <w:p w14:paraId="30563BEC">
            <w:pPr>
              <w:adjustRightInd w:val="0"/>
              <w:snapToGrid w:val="0"/>
              <w:spacing w:line="288" w:lineRule="auto"/>
              <w:rPr>
                <w:rFonts w:ascii="宋体" w:hAnsi="宋体" w:eastAsia="宋体" w:cs="宋体"/>
                <w:color w:val="auto"/>
                <w:szCs w:val="21"/>
                <w:highlight w:val="none"/>
              </w:rPr>
            </w:pPr>
          </w:p>
        </w:tc>
        <w:tc>
          <w:tcPr>
            <w:tcW w:w="2124" w:type="dxa"/>
            <w:vAlign w:val="center"/>
          </w:tcPr>
          <w:p w14:paraId="774596C3">
            <w:pPr>
              <w:adjustRightInd w:val="0"/>
              <w:snapToGrid w:val="0"/>
              <w:spacing w:line="288" w:lineRule="auto"/>
              <w:rPr>
                <w:rFonts w:ascii="宋体" w:hAnsi="宋体" w:eastAsia="宋体" w:cs="宋体"/>
                <w:color w:val="auto"/>
                <w:szCs w:val="21"/>
                <w:highlight w:val="none"/>
              </w:rPr>
            </w:pPr>
          </w:p>
        </w:tc>
      </w:tr>
      <w:tr w14:paraId="0BF2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A22967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202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1CB58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1184A0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BDD3362">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08F098">
            <w:pPr>
              <w:adjustRightInd w:val="0"/>
              <w:snapToGrid w:val="0"/>
              <w:spacing w:line="288" w:lineRule="auto"/>
              <w:jc w:val="left"/>
              <w:rPr>
                <w:rFonts w:ascii="宋体" w:hAnsi="宋体" w:eastAsia="宋体" w:cs="宋体"/>
                <w:color w:val="auto"/>
                <w:szCs w:val="21"/>
                <w:highlight w:val="none"/>
              </w:rPr>
            </w:pPr>
          </w:p>
        </w:tc>
      </w:tr>
      <w:tr w14:paraId="2B5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47F171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2AA4AFA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AF2A622">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9DC1662">
            <w:pPr>
              <w:adjustRightInd w:val="0"/>
              <w:snapToGrid w:val="0"/>
              <w:spacing w:line="288" w:lineRule="auto"/>
              <w:jc w:val="left"/>
              <w:rPr>
                <w:rFonts w:ascii="宋体" w:hAnsi="宋体" w:eastAsia="宋体" w:cs="宋体"/>
                <w:color w:val="auto"/>
                <w:szCs w:val="21"/>
                <w:highlight w:val="none"/>
              </w:rPr>
            </w:pPr>
          </w:p>
        </w:tc>
      </w:tr>
      <w:tr w14:paraId="44BA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B3B515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DACF369">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F02FDCE">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0CF88A6">
            <w:pPr>
              <w:adjustRightInd w:val="0"/>
              <w:snapToGrid w:val="0"/>
              <w:spacing w:line="288" w:lineRule="auto"/>
              <w:jc w:val="left"/>
              <w:rPr>
                <w:rFonts w:ascii="宋体" w:hAnsi="宋体" w:eastAsia="宋体" w:cs="宋体"/>
                <w:color w:val="auto"/>
                <w:szCs w:val="21"/>
                <w:highlight w:val="none"/>
              </w:rPr>
            </w:pPr>
          </w:p>
        </w:tc>
      </w:tr>
      <w:tr w14:paraId="3090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46C0F3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4FFA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2AEA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37A636B">
            <w:pPr>
              <w:adjustRightInd w:val="0"/>
              <w:snapToGrid w:val="0"/>
              <w:spacing w:line="288" w:lineRule="auto"/>
              <w:rPr>
                <w:rFonts w:ascii="宋体" w:hAnsi="宋体" w:eastAsia="宋体" w:cs="宋体"/>
                <w:color w:val="auto"/>
                <w:szCs w:val="21"/>
                <w:highlight w:val="none"/>
              </w:rPr>
            </w:pPr>
          </w:p>
        </w:tc>
        <w:tc>
          <w:tcPr>
            <w:tcW w:w="2574" w:type="dxa"/>
            <w:vAlign w:val="center"/>
          </w:tcPr>
          <w:p w14:paraId="0944AE8E">
            <w:pPr>
              <w:adjustRightInd w:val="0"/>
              <w:snapToGrid w:val="0"/>
              <w:spacing w:line="288" w:lineRule="auto"/>
              <w:rPr>
                <w:rFonts w:ascii="宋体" w:hAnsi="宋体" w:eastAsia="宋体" w:cs="宋体"/>
                <w:color w:val="auto"/>
                <w:szCs w:val="21"/>
                <w:highlight w:val="none"/>
              </w:rPr>
            </w:pPr>
          </w:p>
        </w:tc>
        <w:tc>
          <w:tcPr>
            <w:tcW w:w="2124" w:type="dxa"/>
            <w:vAlign w:val="center"/>
          </w:tcPr>
          <w:p w14:paraId="2AE93748">
            <w:pPr>
              <w:adjustRightInd w:val="0"/>
              <w:snapToGrid w:val="0"/>
              <w:spacing w:line="288" w:lineRule="auto"/>
              <w:rPr>
                <w:rFonts w:ascii="宋体" w:hAnsi="宋体" w:eastAsia="宋体" w:cs="宋体"/>
                <w:color w:val="auto"/>
                <w:szCs w:val="21"/>
                <w:highlight w:val="none"/>
              </w:rPr>
            </w:pPr>
          </w:p>
        </w:tc>
      </w:tr>
      <w:tr w14:paraId="7980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E9375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CFDB1BF">
            <w:pPr>
              <w:adjustRightInd w:val="0"/>
              <w:snapToGrid w:val="0"/>
              <w:spacing w:line="288" w:lineRule="auto"/>
              <w:rPr>
                <w:rFonts w:ascii="宋体" w:hAnsi="宋体" w:eastAsia="宋体" w:cs="宋体"/>
                <w:color w:val="auto"/>
                <w:szCs w:val="21"/>
                <w:highlight w:val="none"/>
              </w:rPr>
            </w:pPr>
          </w:p>
        </w:tc>
        <w:tc>
          <w:tcPr>
            <w:tcW w:w="2574" w:type="dxa"/>
            <w:vAlign w:val="center"/>
          </w:tcPr>
          <w:p w14:paraId="4B98A063">
            <w:pPr>
              <w:adjustRightInd w:val="0"/>
              <w:snapToGrid w:val="0"/>
              <w:spacing w:line="288" w:lineRule="auto"/>
              <w:rPr>
                <w:rFonts w:ascii="宋体" w:hAnsi="宋体" w:eastAsia="宋体" w:cs="宋体"/>
                <w:color w:val="auto"/>
                <w:szCs w:val="21"/>
                <w:highlight w:val="none"/>
              </w:rPr>
            </w:pPr>
          </w:p>
        </w:tc>
        <w:tc>
          <w:tcPr>
            <w:tcW w:w="2124" w:type="dxa"/>
            <w:vAlign w:val="center"/>
          </w:tcPr>
          <w:p w14:paraId="394DD20D">
            <w:pPr>
              <w:adjustRightInd w:val="0"/>
              <w:snapToGrid w:val="0"/>
              <w:spacing w:line="288" w:lineRule="auto"/>
              <w:rPr>
                <w:rFonts w:ascii="宋体" w:hAnsi="宋体" w:eastAsia="宋体" w:cs="宋体"/>
                <w:color w:val="auto"/>
                <w:szCs w:val="21"/>
                <w:highlight w:val="none"/>
              </w:rPr>
            </w:pPr>
          </w:p>
        </w:tc>
      </w:tr>
      <w:tr w14:paraId="0B04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34A345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0C6A0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F12F4D2">
            <w:pPr>
              <w:adjustRightInd w:val="0"/>
              <w:snapToGrid w:val="0"/>
              <w:spacing w:line="288" w:lineRule="auto"/>
              <w:rPr>
                <w:rFonts w:ascii="宋体" w:hAnsi="宋体" w:eastAsia="宋体" w:cs="宋体"/>
                <w:color w:val="auto"/>
                <w:szCs w:val="21"/>
                <w:highlight w:val="none"/>
              </w:rPr>
            </w:pPr>
          </w:p>
        </w:tc>
        <w:tc>
          <w:tcPr>
            <w:tcW w:w="2124" w:type="dxa"/>
            <w:vAlign w:val="center"/>
          </w:tcPr>
          <w:p w14:paraId="0546DFCE">
            <w:pPr>
              <w:adjustRightInd w:val="0"/>
              <w:snapToGrid w:val="0"/>
              <w:spacing w:line="288" w:lineRule="auto"/>
              <w:rPr>
                <w:rFonts w:ascii="宋体" w:hAnsi="宋体" w:eastAsia="宋体" w:cs="宋体"/>
                <w:color w:val="auto"/>
                <w:szCs w:val="21"/>
                <w:highlight w:val="none"/>
              </w:rPr>
            </w:pPr>
          </w:p>
        </w:tc>
      </w:tr>
      <w:tr w14:paraId="155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AD65DA9">
            <w:pPr>
              <w:adjustRightInd w:val="0"/>
              <w:snapToGrid w:val="0"/>
              <w:spacing w:line="288" w:lineRule="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其他要求</w:t>
            </w:r>
          </w:p>
        </w:tc>
      </w:tr>
      <w:tr w14:paraId="12B1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2F54BA">
            <w:pPr>
              <w:adjustRightInd w:val="0"/>
              <w:snapToGrid w:val="0"/>
              <w:spacing w:line="288" w:lineRule="auto"/>
              <w:jc w:val="center"/>
              <w:rPr>
                <w:rFonts w:hint="eastAsia" w:ascii="宋体" w:hAnsi="宋体" w:eastAsia="宋体" w:cs="宋体"/>
                <w:color w:val="auto"/>
                <w:szCs w:val="21"/>
                <w:highlight w:val="none"/>
              </w:rPr>
            </w:pPr>
          </w:p>
        </w:tc>
        <w:tc>
          <w:tcPr>
            <w:tcW w:w="4254" w:type="dxa"/>
            <w:vAlign w:val="center"/>
          </w:tcPr>
          <w:p w14:paraId="14658811">
            <w:pPr>
              <w:adjustRightInd w:val="0"/>
              <w:snapToGrid w:val="0"/>
              <w:spacing w:line="288" w:lineRule="auto"/>
              <w:rPr>
                <w:rFonts w:ascii="宋体" w:hAnsi="宋体" w:eastAsia="宋体" w:cs="宋体"/>
                <w:color w:val="auto"/>
                <w:szCs w:val="21"/>
                <w:highlight w:val="none"/>
              </w:rPr>
            </w:pPr>
          </w:p>
        </w:tc>
        <w:tc>
          <w:tcPr>
            <w:tcW w:w="2574" w:type="dxa"/>
            <w:vAlign w:val="center"/>
          </w:tcPr>
          <w:p w14:paraId="78FB7486">
            <w:pPr>
              <w:adjustRightInd w:val="0"/>
              <w:snapToGrid w:val="0"/>
              <w:spacing w:line="288" w:lineRule="auto"/>
              <w:rPr>
                <w:rFonts w:ascii="宋体" w:hAnsi="宋体" w:eastAsia="宋体" w:cs="宋体"/>
                <w:color w:val="auto"/>
                <w:szCs w:val="21"/>
                <w:highlight w:val="none"/>
              </w:rPr>
            </w:pPr>
          </w:p>
        </w:tc>
        <w:tc>
          <w:tcPr>
            <w:tcW w:w="2124" w:type="dxa"/>
            <w:vAlign w:val="center"/>
          </w:tcPr>
          <w:p w14:paraId="658B1565">
            <w:pPr>
              <w:adjustRightInd w:val="0"/>
              <w:snapToGrid w:val="0"/>
              <w:spacing w:line="288" w:lineRule="auto"/>
              <w:rPr>
                <w:rFonts w:ascii="宋体" w:hAnsi="宋体" w:eastAsia="宋体" w:cs="宋体"/>
                <w:color w:val="auto"/>
                <w:szCs w:val="21"/>
                <w:highlight w:val="none"/>
              </w:rPr>
            </w:pPr>
          </w:p>
        </w:tc>
      </w:tr>
    </w:tbl>
    <w:p w14:paraId="1EC7C10B">
      <w:pPr>
        <w:adjustRightInd w:val="0"/>
        <w:snapToGrid w:val="0"/>
        <w:spacing w:line="288" w:lineRule="auto"/>
        <w:rPr>
          <w:rFonts w:ascii="宋体" w:hAnsi="宋体" w:eastAsia="宋体" w:cs="Times New Roman"/>
          <w:b/>
          <w:bCs/>
          <w:color w:val="auto"/>
          <w:spacing w:val="-6"/>
          <w:szCs w:val="21"/>
          <w:highlight w:val="none"/>
        </w:rPr>
      </w:pPr>
    </w:p>
    <w:p w14:paraId="733775D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31AFD2A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41322B8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3CBC135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163DABEC">
      <w:pPr>
        <w:adjustRightInd w:val="0"/>
        <w:snapToGrid w:val="0"/>
        <w:spacing w:line="288" w:lineRule="auto"/>
        <w:rPr>
          <w:rFonts w:ascii="宋体" w:hAnsi="宋体" w:eastAsia="宋体" w:cs="Times New Roman"/>
          <w:color w:val="auto"/>
          <w:spacing w:val="-6"/>
          <w:szCs w:val="21"/>
          <w:highlight w:val="none"/>
        </w:rPr>
      </w:pPr>
    </w:p>
    <w:p w14:paraId="56F937A0">
      <w:pPr>
        <w:adjustRightInd w:val="0"/>
        <w:snapToGrid w:val="0"/>
        <w:spacing w:line="288" w:lineRule="auto"/>
        <w:rPr>
          <w:rFonts w:ascii="宋体" w:hAnsi="宋体" w:eastAsia="宋体" w:cs="Times New Roman"/>
          <w:color w:val="auto"/>
          <w:spacing w:val="-6"/>
          <w:szCs w:val="21"/>
          <w:highlight w:val="none"/>
        </w:rPr>
      </w:pPr>
    </w:p>
    <w:p w14:paraId="31D7EC7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398387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1BA60B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6"/>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3159"/>
        <w:gridCol w:w="1591"/>
      </w:tblGrid>
      <w:tr w14:paraId="704A9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1DAE5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BB51EB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E68ECCF">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A51AB3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1A22845F">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3D021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486BE9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3663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D84920">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97A4D87">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FD2C73">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29F3416">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309DF095">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6234DA3">
            <w:pPr>
              <w:adjustRightInd w:val="0"/>
              <w:snapToGrid w:val="0"/>
              <w:spacing w:line="360" w:lineRule="auto"/>
              <w:jc w:val="center"/>
              <w:rPr>
                <w:rFonts w:ascii="宋体" w:hAnsi="宋体" w:eastAsia="宋体" w:cs="宋体"/>
                <w:b/>
                <w:bCs/>
                <w:color w:val="auto"/>
                <w:szCs w:val="21"/>
                <w:highlight w:val="none"/>
              </w:rPr>
            </w:pPr>
          </w:p>
        </w:tc>
      </w:tr>
      <w:tr w14:paraId="497AC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7DB8B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92481A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88F95F9">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7796047">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266F5012">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75F98EF">
            <w:pPr>
              <w:adjustRightInd w:val="0"/>
              <w:snapToGrid w:val="0"/>
              <w:spacing w:line="360" w:lineRule="auto"/>
              <w:jc w:val="center"/>
              <w:rPr>
                <w:rFonts w:ascii="宋体" w:hAnsi="宋体" w:eastAsia="宋体" w:cs="宋体"/>
                <w:b/>
                <w:bCs/>
                <w:color w:val="auto"/>
                <w:szCs w:val="21"/>
                <w:highlight w:val="none"/>
              </w:rPr>
            </w:pPr>
          </w:p>
        </w:tc>
      </w:tr>
      <w:tr w14:paraId="0925A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11EB11">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73A82B">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1074DEA">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044F11D">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0FE2969E">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02B8DDE7">
            <w:pPr>
              <w:adjustRightInd w:val="0"/>
              <w:snapToGrid w:val="0"/>
              <w:spacing w:line="360" w:lineRule="auto"/>
              <w:jc w:val="center"/>
              <w:rPr>
                <w:rFonts w:ascii="宋体" w:hAnsi="宋体" w:eastAsia="宋体" w:cs="宋体"/>
                <w:b/>
                <w:bCs/>
                <w:color w:val="auto"/>
                <w:szCs w:val="21"/>
                <w:highlight w:val="none"/>
              </w:rPr>
            </w:pPr>
          </w:p>
        </w:tc>
      </w:tr>
      <w:tr w14:paraId="59A89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138A2D">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20E10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359017">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E593C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3640A52">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FECC661">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798341DD">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B82B831">
            <w:pPr>
              <w:adjustRightInd w:val="0"/>
              <w:snapToGrid w:val="0"/>
              <w:spacing w:line="360" w:lineRule="auto"/>
              <w:jc w:val="center"/>
              <w:rPr>
                <w:rFonts w:ascii="宋体" w:hAnsi="宋体" w:eastAsia="宋体" w:cs="宋体"/>
                <w:b/>
                <w:bCs/>
                <w:color w:val="auto"/>
                <w:szCs w:val="21"/>
                <w:highlight w:val="none"/>
              </w:rPr>
            </w:pPr>
          </w:p>
        </w:tc>
      </w:tr>
      <w:tr w14:paraId="63642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10B7B2">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6C91F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45F6C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8198B16">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6F98D74">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EB47966">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1CA22B3A">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4611C93">
            <w:pPr>
              <w:adjustRightInd w:val="0"/>
              <w:snapToGrid w:val="0"/>
              <w:spacing w:line="360" w:lineRule="auto"/>
              <w:jc w:val="center"/>
              <w:rPr>
                <w:rFonts w:ascii="宋体" w:hAnsi="宋体" w:eastAsia="宋体" w:cs="宋体"/>
                <w:b/>
                <w:bCs/>
                <w:color w:val="auto"/>
                <w:szCs w:val="21"/>
                <w:highlight w:val="none"/>
              </w:rPr>
            </w:pPr>
          </w:p>
        </w:tc>
      </w:tr>
    </w:tbl>
    <w:p w14:paraId="36F0D947">
      <w:pPr>
        <w:adjustRightInd w:val="0"/>
        <w:snapToGrid w:val="0"/>
        <w:spacing w:line="288" w:lineRule="auto"/>
        <w:rPr>
          <w:rFonts w:ascii="宋体" w:hAnsi="宋体" w:eastAsia="宋体" w:cs="宋体"/>
          <w:color w:val="auto"/>
          <w:spacing w:val="-6"/>
          <w:szCs w:val="21"/>
          <w:highlight w:val="none"/>
        </w:rPr>
      </w:pPr>
    </w:p>
    <w:p w14:paraId="50CC5122">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4951651C">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52A0C241">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★2.联合体其他成员承担的部分、分包单位承担的部分，应在表中列明。</w:t>
      </w:r>
    </w:p>
    <w:p w14:paraId="7C4924B5">
      <w:pPr>
        <w:adjustRightInd w:val="0"/>
        <w:snapToGrid w:val="0"/>
        <w:spacing w:line="288" w:lineRule="auto"/>
        <w:rPr>
          <w:rFonts w:ascii="宋体" w:hAnsi="宋体" w:eastAsia="宋体" w:cs="Times New Roman"/>
          <w:b/>
          <w:bCs/>
          <w:color w:val="auto"/>
          <w:spacing w:val="-6"/>
          <w:szCs w:val="21"/>
          <w:highlight w:val="none"/>
        </w:rPr>
      </w:pPr>
    </w:p>
    <w:p w14:paraId="1D121F94">
      <w:pPr>
        <w:adjustRightInd w:val="0"/>
        <w:snapToGrid w:val="0"/>
        <w:spacing w:line="288" w:lineRule="auto"/>
        <w:rPr>
          <w:rFonts w:ascii="宋体" w:hAnsi="宋体" w:eastAsia="宋体" w:cs="Times New Roman"/>
          <w:b/>
          <w:bCs/>
          <w:color w:val="auto"/>
          <w:spacing w:val="-6"/>
          <w:szCs w:val="21"/>
          <w:highlight w:val="none"/>
        </w:rPr>
      </w:pPr>
    </w:p>
    <w:p w14:paraId="5B5232E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B7896D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C3FDA1F">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189FC8A2">
      <w:pPr>
        <w:adjustRightInd w:val="0"/>
        <w:snapToGrid w:val="0"/>
        <w:spacing w:line="288" w:lineRule="auto"/>
        <w:rPr>
          <w:rFonts w:ascii="宋体" w:hAnsi="宋体" w:eastAsia="宋体" w:cs="宋体"/>
          <w:color w:val="auto"/>
          <w:szCs w:val="21"/>
          <w:highlight w:val="none"/>
        </w:rPr>
      </w:pPr>
    </w:p>
    <w:p w14:paraId="44E09B82">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7BAADF4">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4FB060C7">
      <w:pPr>
        <w:rPr>
          <w:color w:val="auto"/>
          <w:highlight w:val="none"/>
        </w:rPr>
      </w:pPr>
    </w:p>
    <w:p w14:paraId="3C7D84F0">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格式自拟</w:t>
      </w:r>
      <w:r>
        <w:rPr>
          <w:rFonts w:hint="eastAsia" w:ascii="宋体" w:hAnsi="宋体" w:eastAsia="宋体" w:cs="宋体"/>
          <w:b/>
          <w:color w:val="auto"/>
          <w:spacing w:val="-6"/>
          <w:szCs w:val="21"/>
          <w:highlight w:val="none"/>
          <w:lang w:eastAsia="zh-CN"/>
        </w:rPr>
        <w:t>】</w:t>
      </w:r>
    </w:p>
    <w:p w14:paraId="478E2E84">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服务团队配置</w:t>
      </w:r>
    </w:p>
    <w:p w14:paraId="018CC509">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设计方案</w:t>
      </w:r>
    </w:p>
    <w:p w14:paraId="2E088E08">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新工艺、新技术、新材料的应用</w:t>
      </w:r>
    </w:p>
    <w:p w14:paraId="31B31AED">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绿色建筑节能、环保、可持续应用</w:t>
      </w:r>
    </w:p>
    <w:p w14:paraId="7B93461F">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项目管理方案</w:t>
      </w:r>
    </w:p>
    <w:p w14:paraId="5DD9A0F0">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服务方案</w:t>
      </w:r>
    </w:p>
    <w:p w14:paraId="3707B99B">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服务质量保障方案</w:t>
      </w:r>
    </w:p>
    <w:p w14:paraId="65512E86">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投资控制方案</w:t>
      </w:r>
    </w:p>
    <w:p w14:paraId="6871360F">
      <w:pPr>
        <w:adjustRightInd w:val="0"/>
        <w:snapToGrid w:val="0"/>
        <w:spacing w:line="288" w:lineRule="auto"/>
        <w:rPr>
          <w:rFonts w:ascii="宋体" w:hAnsi="宋体" w:eastAsia="宋体" w:cs="宋体"/>
          <w:b/>
          <w:color w:val="auto"/>
          <w:spacing w:val="-6"/>
          <w:szCs w:val="21"/>
          <w:highlight w:val="none"/>
        </w:rPr>
      </w:pPr>
    </w:p>
    <w:p w14:paraId="61D2F810">
      <w:pPr>
        <w:adjustRightInd w:val="0"/>
        <w:snapToGrid w:val="0"/>
        <w:spacing w:line="288" w:lineRule="auto"/>
        <w:rPr>
          <w:rFonts w:ascii="宋体" w:hAnsi="宋体" w:eastAsia="宋体" w:cs="宋体"/>
          <w:b/>
          <w:color w:val="auto"/>
          <w:spacing w:val="-6"/>
          <w:szCs w:val="21"/>
          <w:highlight w:val="none"/>
        </w:rPr>
      </w:pPr>
    </w:p>
    <w:p w14:paraId="758374CC">
      <w:pPr>
        <w:adjustRightInd w:val="0"/>
        <w:snapToGrid w:val="0"/>
        <w:spacing w:line="288" w:lineRule="auto"/>
        <w:rPr>
          <w:rFonts w:ascii="宋体" w:hAnsi="宋体" w:eastAsia="宋体" w:cs="宋体"/>
          <w:b/>
          <w:color w:val="auto"/>
          <w:spacing w:val="-6"/>
          <w:szCs w:val="21"/>
          <w:highlight w:val="none"/>
        </w:rPr>
      </w:pPr>
    </w:p>
    <w:p w14:paraId="4F24A108">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B42918A">
      <w:pPr>
        <w:widowControl/>
        <w:adjustRightInd w:val="0"/>
        <w:snapToGrid w:val="0"/>
        <w:spacing w:line="288" w:lineRule="auto"/>
        <w:jc w:val="left"/>
        <w:rPr>
          <w:rFonts w:ascii="宋体" w:hAnsi="宋体" w:eastAsia="宋体" w:cs="宋体"/>
          <w:b/>
          <w:color w:val="auto"/>
          <w:spacing w:val="-6"/>
          <w:szCs w:val="21"/>
          <w:highlight w:val="none"/>
        </w:rPr>
      </w:pPr>
    </w:p>
    <w:p w14:paraId="53D6289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9E0BB7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1D84B9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7CA1B0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F7AED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59E6BBF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项目名称：校园基础设施建设项目设计服务</w:t>
      </w:r>
    </w:p>
    <w:p w14:paraId="03C5AB28">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QSZBC250068ZFGK</w:t>
      </w:r>
    </w:p>
    <w:p w14:paraId="5143C864">
      <w:pPr>
        <w:adjustRightInd w:val="0"/>
        <w:snapToGrid w:val="0"/>
        <w:spacing w:line="288" w:lineRule="auto"/>
        <w:rPr>
          <w:rFonts w:ascii="宋体" w:hAnsi="宋体" w:eastAsia="宋体" w:cs="Times New Roman"/>
          <w:bCs/>
          <w:color w:val="auto"/>
          <w:spacing w:val="-6"/>
          <w:szCs w:val="21"/>
          <w:highlight w:val="none"/>
        </w:rPr>
      </w:pPr>
    </w:p>
    <w:tbl>
      <w:tblPr>
        <w:tblStyle w:val="26"/>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4541"/>
        <w:gridCol w:w="1042"/>
        <w:gridCol w:w="1312"/>
        <w:gridCol w:w="1086"/>
      </w:tblGrid>
      <w:tr w14:paraId="0FBA8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6B7A46">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63E9005">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4927D952">
            <w:pPr>
              <w:adjustRightInd w:val="0"/>
              <w:snapToGrid w:val="0"/>
              <w:spacing w:line="360" w:lineRule="auto"/>
              <w:jc w:val="center"/>
              <w:rPr>
                <w:rFonts w:ascii="宋体" w:hAnsi="宋体" w:eastAsia="宋体" w:cs="宋体"/>
                <w:b/>
                <w:bCs/>
                <w:color w:val="auto"/>
                <w:szCs w:val="21"/>
                <w:highlight w:val="none"/>
              </w:rPr>
            </w:pPr>
            <w:bookmarkStart w:id="52" w:name="_Hlk177717733"/>
            <w:r>
              <w:rPr>
                <w:rFonts w:hint="eastAsia" w:ascii="宋体" w:hAnsi="宋体" w:eastAsia="宋体" w:cs="宋体"/>
                <w:b/>
                <w:bCs/>
                <w:color w:val="auto"/>
                <w:szCs w:val="21"/>
                <w:highlight w:val="none"/>
              </w:rPr>
              <w:t>具体服务</w:t>
            </w:r>
            <w:bookmarkEnd w:id="52"/>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18C8FFE6">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20DDD9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18FBBFA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CF5429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38076BA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4A01D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908F5C">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D875E3">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512F91E2">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28FC64CB">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5B3837A">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2C7E752">
            <w:pPr>
              <w:adjustRightInd w:val="0"/>
              <w:snapToGrid w:val="0"/>
              <w:spacing w:line="360" w:lineRule="auto"/>
              <w:jc w:val="center"/>
              <w:rPr>
                <w:rFonts w:ascii="宋体" w:hAnsi="宋体" w:eastAsia="宋体" w:cs="宋体"/>
                <w:b/>
                <w:bCs/>
                <w:color w:val="auto"/>
                <w:szCs w:val="21"/>
                <w:highlight w:val="none"/>
              </w:rPr>
            </w:pPr>
          </w:p>
        </w:tc>
      </w:tr>
      <w:tr w14:paraId="455CA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60DF96">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36E5F33">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4C46FBF9">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5A3D4E21">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CEB3D8C">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7A523D6">
            <w:pPr>
              <w:adjustRightInd w:val="0"/>
              <w:snapToGrid w:val="0"/>
              <w:spacing w:line="360" w:lineRule="auto"/>
              <w:jc w:val="center"/>
              <w:rPr>
                <w:rFonts w:ascii="宋体" w:hAnsi="宋体" w:eastAsia="宋体" w:cs="宋体"/>
                <w:b/>
                <w:bCs/>
                <w:color w:val="auto"/>
                <w:szCs w:val="21"/>
                <w:highlight w:val="none"/>
              </w:rPr>
            </w:pPr>
          </w:p>
        </w:tc>
      </w:tr>
      <w:tr w14:paraId="23CD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3A6FC5">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FDE7F4E">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25C6A9A8">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51674F19">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03524D59">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76E0BF4">
            <w:pPr>
              <w:adjustRightInd w:val="0"/>
              <w:snapToGrid w:val="0"/>
              <w:spacing w:line="360" w:lineRule="auto"/>
              <w:jc w:val="center"/>
              <w:rPr>
                <w:rFonts w:ascii="宋体" w:hAnsi="宋体" w:eastAsia="宋体" w:cs="宋体"/>
                <w:b/>
                <w:bCs/>
                <w:color w:val="auto"/>
                <w:szCs w:val="21"/>
                <w:highlight w:val="none"/>
              </w:rPr>
            </w:pPr>
          </w:p>
        </w:tc>
      </w:tr>
      <w:tr w14:paraId="07F25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47220F">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8DB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F510E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95E6B0">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3BBFC6BA">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4737B0C6">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14:paraId="3E8588A7">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3D837A6">
            <w:pPr>
              <w:adjustRightInd w:val="0"/>
              <w:snapToGrid w:val="0"/>
              <w:spacing w:line="360" w:lineRule="auto"/>
              <w:jc w:val="center"/>
              <w:rPr>
                <w:rFonts w:ascii="宋体" w:hAnsi="宋体" w:eastAsia="宋体" w:cs="宋体"/>
                <w:b/>
                <w:bCs/>
                <w:color w:val="auto"/>
                <w:szCs w:val="21"/>
                <w:highlight w:val="none"/>
              </w:rPr>
            </w:pPr>
          </w:p>
        </w:tc>
      </w:tr>
      <w:tr w14:paraId="771FB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48638B">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63510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F684C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51BF8F">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7D2E99ED">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7FD41626">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14:paraId="0662B628">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13F2C3DF">
            <w:pPr>
              <w:adjustRightInd w:val="0"/>
              <w:snapToGrid w:val="0"/>
              <w:spacing w:line="360" w:lineRule="auto"/>
              <w:jc w:val="center"/>
              <w:rPr>
                <w:rFonts w:ascii="宋体" w:hAnsi="宋体" w:eastAsia="宋体" w:cs="宋体"/>
                <w:b/>
                <w:bCs/>
                <w:color w:val="auto"/>
                <w:szCs w:val="21"/>
                <w:highlight w:val="none"/>
              </w:rPr>
            </w:pPr>
          </w:p>
        </w:tc>
      </w:tr>
      <w:tr w14:paraId="7D29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35FA56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FC81ACA">
            <w:pPr>
              <w:adjustRightInd w:val="0"/>
              <w:snapToGrid w:val="0"/>
              <w:spacing w:line="288" w:lineRule="auto"/>
              <w:rPr>
                <w:rFonts w:ascii="宋体" w:hAnsi="宋体" w:eastAsia="宋体" w:cs="宋体"/>
                <w:b/>
                <w:bCs/>
                <w:color w:val="auto"/>
                <w:szCs w:val="21"/>
                <w:highlight w:val="none"/>
              </w:rPr>
            </w:pPr>
          </w:p>
          <w:p w14:paraId="1AB8A48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388DA803">
            <w:pPr>
              <w:adjustRightInd w:val="0"/>
              <w:snapToGrid w:val="0"/>
              <w:spacing w:line="288" w:lineRule="auto"/>
              <w:rPr>
                <w:rFonts w:ascii="宋体" w:hAnsi="宋体" w:eastAsia="宋体" w:cs="宋体"/>
                <w:b/>
                <w:bCs/>
                <w:color w:val="auto"/>
                <w:szCs w:val="21"/>
                <w:highlight w:val="none"/>
              </w:rPr>
            </w:pPr>
          </w:p>
          <w:p w14:paraId="2D735F6C">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3E206E07">
            <w:pPr>
              <w:adjustRightInd w:val="0"/>
              <w:snapToGrid w:val="0"/>
              <w:spacing w:line="288" w:lineRule="auto"/>
              <w:rPr>
                <w:rFonts w:ascii="宋体" w:hAnsi="宋体" w:eastAsia="宋体" w:cs="宋体"/>
                <w:b/>
                <w:bCs/>
                <w:color w:val="auto"/>
                <w:szCs w:val="21"/>
                <w:highlight w:val="none"/>
              </w:rPr>
            </w:pPr>
          </w:p>
        </w:tc>
      </w:tr>
    </w:tbl>
    <w:p w14:paraId="49ADB0A3">
      <w:pPr>
        <w:adjustRightInd w:val="0"/>
        <w:snapToGrid w:val="0"/>
        <w:spacing w:line="288" w:lineRule="auto"/>
        <w:rPr>
          <w:rFonts w:ascii="宋体" w:hAnsi="宋体" w:eastAsia="宋体" w:cs="Times New Roman"/>
          <w:color w:val="auto"/>
          <w:spacing w:val="-6"/>
          <w:szCs w:val="21"/>
          <w:highlight w:val="none"/>
        </w:rPr>
      </w:pPr>
    </w:p>
    <w:p w14:paraId="275E2EA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330F4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6816C91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4D2E282A">
      <w:pPr>
        <w:adjustRightInd w:val="0"/>
        <w:snapToGrid w:val="0"/>
        <w:spacing w:line="288" w:lineRule="auto"/>
        <w:rPr>
          <w:rFonts w:ascii="宋体" w:hAnsi="宋体" w:eastAsia="宋体" w:cs="Times New Roman"/>
          <w:color w:val="auto"/>
          <w:szCs w:val="21"/>
          <w:highlight w:val="none"/>
        </w:rPr>
      </w:pPr>
    </w:p>
    <w:p w14:paraId="7EC7A9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CC9EF7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9F3B776">
      <w:pPr>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br w:type="page"/>
      </w:r>
    </w:p>
    <w:p w14:paraId="15D21B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8857ECE">
      <w:pPr>
        <w:adjustRightInd w:val="0"/>
        <w:snapToGrid w:val="0"/>
        <w:spacing w:line="288" w:lineRule="auto"/>
        <w:ind w:firstLine="498" w:firstLineChars="236"/>
        <w:rPr>
          <w:rFonts w:ascii="宋体" w:hAnsi="宋体" w:eastAsia="宋体" w:cs="Times New Roman"/>
          <w:b/>
          <w:color w:val="auto"/>
          <w:szCs w:val="21"/>
          <w:highlight w:val="none"/>
        </w:rPr>
      </w:pPr>
    </w:p>
    <w:p w14:paraId="745E716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6631BB68">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1CEF8523">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BD348F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63A2D68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90C5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922F32B">
      <w:pPr>
        <w:adjustRightInd w:val="0"/>
        <w:snapToGrid w:val="0"/>
        <w:spacing w:line="288" w:lineRule="auto"/>
        <w:ind w:firstLine="495" w:firstLineChars="236"/>
        <w:rPr>
          <w:rFonts w:ascii="宋体" w:hAnsi="宋体" w:eastAsia="宋体" w:cs="Times New Roman"/>
          <w:color w:val="auto"/>
          <w:szCs w:val="21"/>
          <w:highlight w:val="none"/>
        </w:rPr>
      </w:pPr>
    </w:p>
    <w:p w14:paraId="7CD7A830">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85C250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2059DD2">
      <w:pPr>
        <w:adjustRightInd w:val="0"/>
        <w:snapToGrid w:val="0"/>
        <w:spacing w:line="288" w:lineRule="auto"/>
        <w:ind w:firstLine="495" w:firstLineChars="236"/>
        <w:rPr>
          <w:rFonts w:ascii="宋体" w:hAnsi="宋体" w:eastAsia="宋体" w:cs="Times New Roman"/>
          <w:color w:val="auto"/>
          <w:szCs w:val="21"/>
          <w:highlight w:val="none"/>
        </w:rPr>
      </w:pPr>
    </w:p>
    <w:p w14:paraId="2C8422C9">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643733EA">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34CF8002">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176EAB10">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0BA55297">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605E3329">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w:t>
      </w:r>
      <w:r>
        <w:rPr>
          <w:rFonts w:hint="eastAsia" w:ascii="宋体" w:hAnsi="宋体" w:eastAsia="宋体" w:cs="宋体"/>
          <w:b/>
          <w:bCs/>
          <w:color w:val="auto"/>
          <w:szCs w:val="21"/>
          <w:highlight w:val="none"/>
        </w:rPr>
        <w:t>中型企业、小型企业、微型企业</w:t>
      </w:r>
      <w:r>
        <w:rPr>
          <w:rFonts w:hint="eastAsia" w:ascii="宋体" w:hAnsi="宋体" w:eastAsia="宋体" w:cs="宋体"/>
          <w:color w:val="auto"/>
          <w:szCs w:val="21"/>
          <w:highlight w:val="none"/>
        </w:rPr>
        <w:t>”其中之一；</w:t>
      </w:r>
    </w:p>
    <w:p w14:paraId="18DD909A">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07011C38">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50A453A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（3）属于监狱企业的证明文件（若属于监狱企业）</w:t>
      </w:r>
    </w:p>
    <w:p w14:paraId="4B2925AC">
      <w:pPr>
        <w:adjustRightInd w:val="0"/>
        <w:snapToGrid w:val="0"/>
        <w:spacing w:line="288" w:lineRule="auto"/>
        <w:rPr>
          <w:rFonts w:ascii="宋体" w:hAnsi="宋体" w:eastAsia="宋体" w:cs="宋体"/>
          <w:color w:val="auto"/>
          <w:kern w:val="0"/>
          <w:szCs w:val="21"/>
          <w:highlight w:val="none"/>
        </w:rPr>
      </w:pPr>
    </w:p>
    <w:p w14:paraId="04971DB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345AB97D">
      <w:pPr>
        <w:adjustRightInd w:val="0"/>
        <w:snapToGrid w:val="0"/>
        <w:spacing w:line="288" w:lineRule="auto"/>
        <w:rPr>
          <w:rFonts w:ascii="宋体" w:hAnsi="宋体" w:eastAsia="宋体"/>
          <w:color w:val="auto"/>
          <w:szCs w:val="21"/>
          <w:highlight w:val="none"/>
        </w:rPr>
      </w:pPr>
    </w:p>
    <w:p w14:paraId="178AAE01">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E421BA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92CA85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1143126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52602D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（4）残疾人福利性单位声明函（若属于残疾人福利性单位）</w:t>
      </w:r>
    </w:p>
    <w:p w14:paraId="2E47AA87">
      <w:pPr>
        <w:adjustRightInd w:val="0"/>
        <w:snapToGrid w:val="0"/>
        <w:spacing w:line="288" w:lineRule="auto"/>
        <w:rPr>
          <w:rFonts w:ascii="宋体" w:hAnsi="宋体" w:eastAsia="宋体" w:cs="Times New Roman"/>
          <w:b/>
          <w:color w:val="auto"/>
          <w:spacing w:val="6"/>
          <w:szCs w:val="21"/>
          <w:highlight w:val="none"/>
        </w:rPr>
      </w:pPr>
    </w:p>
    <w:p w14:paraId="0E65CE45">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72A6DCA5">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066B8CE6">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6708F6D8">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5DF2AB83">
      <w:pPr>
        <w:adjustRightInd w:val="0"/>
        <w:snapToGrid w:val="0"/>
        <w:spacing w:line="288" w:lineRule="auto"/>
        <w:rPr>
          <w:rFonts w:ascii="宋体" w:hAnsi="宋体" w:eastAsia="宋体"/>
          <w:color w:val="auto"/>
          <w:szCs w:val="21"/>
          <w:highlight w:val="none"/>
        </w:rPr>
      </w:pPr>
    </w:p>
    <w:p w14:paraId="41AAA1C6">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4A0CF2F5">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DD18C86">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B08E39F">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F1116D0">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DA5116B">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1099DFE9">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7A2F9D4C">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B25A88">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4847D8D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07577EB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42A5D41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EC5DEAD">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37FC83C4">
      <w:pPr>
        <w:snapToGrid w:val="0"/>
        <w:spacing w:line="288" w:lineRule="auto"/>
        <w:rPr>
          <w:rFonts w:ascii="宋体" w:hAnsi="宋体" w:eastAsia="宋体" w:cs="仿宋_GB2312"/>
          <w:color w:val="auto"/>
          <w:szCs w:val="21"/>
          <w:highlight w:val="none"/>
          <w:u w:val="single"/>
        </w:rPr>
      </w:pPr>
    </w:p>
    <w:p w14:paraId="6D57C5D9">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5B4E1941">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5E2BC387">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FF907FB">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1FB3FE47">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572EB851">
      <w:pPr>
        <w:snapToGrid w:val="0"/>
        <w:spacing w:line="288" w:lineRule="auto"/>
        <w:rPr>
          <w:rFonts w:ascii="宋体" w:hAnsi="宋体" w:eastAsia="宋体" w:cs="宋体"/>
          <w:b/>
          <w:bCs/>
          <w:color w:val="auto"/>
          <w:szCs w:val="21"/>
          <w:highlight w:val="none"/>
        </w:rPr>
      </w:pPr>
    </w:p>
    <w:p w14:paraId="3661E30D">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ascii="宋体" w:hAnsi="宋体" w:eastAsia="宋体" w:cs="宋体"/>
          <w:color w:val="auto"/>
          <w:szCs w:val="21"/>
          <w:highlight w:val="none"/>
        </w:rPr>
        <w:t xml:space="preserve">                </w:t>
      </w:r>
    </w:p>
    <w:p w14:paraId="64504B94">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11C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814" w:type="dxa"/>
          </w:tcPr>
          <w:p w14:paraId="77704F25">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供应商法定名称章（印模）</w:t>
            </w:r>
          </w:p>
        </w:tc>
        <w:tc>
          <w:tcPr>
            <w:tcW w:w="4814" w:type="dxa"/>
          </w:tcPr>
          <w:p w14:paraId="2A992B3D">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c>
      </w:tr>
    </w:tbl>
    <w:p w14:paraId="50446BBE">
      <w:pPr>
        <w:snapToGrid w:val="0"/>
        <w:spacing w:line="288" w:lineRule="auto"/>
        <w:rPr>
          <w:rFonts w:ascii="宋体" w:hAnsi="宋体" w:eastAsia="宋体" w:cs="宋体"/>
          <w:color w:val="auto"/>
          <w:szCs w:val="21"/>
          <w:highlight w:val="none"/>
        </w:rPr>
      </w:pPr>
    </w:p>
    <w:p w14:paraId="6BE6384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A0AF1D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0EC6EFE">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596ACE6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717E28B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0FED4E7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1DE7546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4E9D4629">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29977D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496A6D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328AF04E">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1731B04A">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6844B31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2E9759A4">
      <w:pPr>
        <w:snapToGrid w:val="0"/>
        <w:spacing w:line="288" w:lineRule="auto"/>
        <w:ind w:firstLine="422" w:firstLineChars="201"/>
        <w:rPr>
          <w:rFonts w:ascii="宋体" w:hAnsi="宋体" w:eastAsia="宋体" w:cs="仿宋_GB2312"/>
          <w:color w:val="auto"/>
          <w:kern w:val="0"/>
          <w:szCs w:val="21"/>
          <w:highlight w:val="none"/>
          <w:lang w:val="zh-CN"/>
        </w:rPr>
      </w:pPr>
    </w:p>
    <w:p w14:paraId="7F56ABB6">
      <w:pPr>
        <w:snapToGrid w:val="0"/>
        <w:spacing w:line="288" w:lineRule="auto"/>
        <w:ind w:firstLine="422" w:firstLineChars="201"/>
        <w:rPr>
          <w:rFonts w:ascii="宋体" w:hAnsi="宋体" w:eastAsia="宋体" w:cs="仿宋_GB2312"/>
          <w:color w:val="auto"/>
          <w:kern w:val="0"/>
          <w:szCs w:val="21"/>
          <w:highlight w:val="none"/>
          <w:lang w:val="zh-CN"/>
        </w:rPr>
      </w:pPr>
    </w:p>
    <w:p w14:paraId="3B065BBB">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7DF9DD16">
      <w:pPr>
        <w:snapToGrid w:val="0"/>
        <w:spacing w:line="288" w:lineRule="auto"/>
        <w:ind w:firstLine="424" w:firstLineChars="201"/>
        <w:rPr>
          <w:rFonts w:ascii="宋体" w:hAnsi="宋体" w:eastAsia="宋体" w:cs="仿宋_GB2312"/>
          <w:b/>
          <w:bCs/>
          <w:color w:val="auto"/>
          <w:kern w:val="0"/>
          <w:szCs w:val="21"/>
          <w:highlight w:val="none"/>
          <w:lang w:val="zh-CN"/>
        </w:rPr>
      </w:pPr>
    </w:p>
    <w:p w14:paraId="75A3921F">
      <w:pPr>
        <w:snapToGrid w:val="0"/>
        <w:spacing w:line="288" w:lineRule="auto"/>
        <w:ind w:firstLine="424" w:firstLineChars="201"/>
        <w:rPr>
          <w:rFonts w:ascii="宋体" w:hAnsi="宋体" w:eastAsia="宋体" w:cs="Times New Roman"/>
          <w:b/>
          <w:bCs/>
          <w:color w:val="auto"/>
          <w:szCs w:val="21"/>
          <w:highlight w:val="none"/>
        </w:rPr>
      </w:pPr>
    </w:p>
    <w:p w14:paraId="1F29964A">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977656F">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147B10EB">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5044C6AF">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7987141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E19D0F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4F72E9F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685F5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5C16010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331800B">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2D0A096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751875D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66E5BE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12C884D0">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9BD58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425AD40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85481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612C817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0370630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09944D2E">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19618952">
      <w:pPr>
        <w:snapToGrid w:val="0"/>
        <w:spacing w:line="288" w:lineRule="auto"/>
        <w:rPr>
          <w:rFonts w:ascii="宋体" w:hAnsi="宋体" w:eastAsia="宋体" w:cs="仿宋_GB2312"/>
          <w:color w:val="auto"/>
          <w:kern w:val="0"/>
          <w:szCs w:val="21"/>
          <w:highlight w:val="none"/>
          <w:lang w:val="zh-CN"/>
        </w:rPr>
      </w:pPr>
    </w:p>
    <w:p w14:paraId="4DDDDDB0">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538E8D0A">
      <w:pPr>
        <w:snapToGrid w:val="0"/>
        <w:spacing w:line="288" w:lineRule="auto"/>
        <w:ind w:firstLine="424" w:firstLineChars="201"/>
        <w:rPr>
          <w:rFonts w:ascii="宋体" w:hAnsi="宋体" w:eastAsia="宋体" w:cs="仿宋_GB2312"/>
          <w:b/>
          <w:bCs/>
          <w:color w:val="auto"/>
          <w:kern w:val="0"/>
          <w:szCs w:val="21"/>
          <w:highlight w:val="none"/>
          <w:lang w:val="zh-CN"/>
        </w:rPr>
      </w:pPr>
    </w:p>
    <w:p w14:paraId="1EC5AC40">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206DD125">
      <w:pPr>
        <w:snapToGrid w:val="0"/>
        <w:spacing w:line="288" w:lineRule="auto"/>
        <w:rPr>
          <w:rFonts w:ascii="宋体" w:hAnsi="宋体" w:eastAsia="宋体" w:cs="仿宋_GB2312"/>
          <w:b/>
          <w:bCs/>
          <w:color w:val="auto"/>
          <w:kern w:val="0"/>
          <w:szCs w:val="21"/>
          <w:highlight w:val="none"/>
          <w:lang w:val="zh-CN"/>
        </w:rPr>
      </w:pPr>
    </w:p>
    <w:p w14:paraId="2FFD2D44">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EBE65B8">
      <w:pPr>
        <w:rPr>
          <w:rFonts w:ascii="等线" w:hAnsi="等线" w:eastAsia="等线" w:cs="Times New Roman"/>
          <w:color w:val="auto"/>
          <w:highlight w:val="none"/>
        </w:rPr>
      </w:pPr>
    </w:p>
    <w:p w14:paraId="0950F96C">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197D">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905E">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51F7">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2AD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618F4E"/>
    <w:multiLevelType w:val="singleLevel"/>
    <w:tmpl w:val="07618F4E"/>
    <w:lvl w:ilvl="0" w:tentative="0">
      <w:start w:val="3"/>
      <w:numFmt w:val="chineseCounting"/>
      <w:suff w:val="nothing"/>
      <w:lvlText w:val="%1、"/>
      <w:lvlJc w:val="left"/>
      <w:rPr>
        <w:rFonts w:hint="eastAsia"/>
      </w:rPr>
    </w:lvl>
  </w:abstractNum>
  <w:abstractNum w:abstractNumId="2">
    <w:nsid w:val="4419430E"/>
    <w:multiLevelType w:val="singleLevel"/>
    <w:tmpl w:val="4419430E"/>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36D4"/>
    <w:rsid w:val="00034595"/>
    <w:rsid w:val="00037CC3"/>
    <w:rsid w:val="00037F12"/>
    <w:rsid w:val="000404C3"/>
    <w:rsid w:val="00041035"/>
    <w:rsid w:val="0004184A"/>
    <w:rsid w:val="00042517"/>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13AC"/>
    <w:rsid w:val="001273B1"/>
    <w:rsid w:val="00130294"/>
    <w:rsid w:val="00130333"/>
    <w:rsid w:val="00132E0C"/>
    <w:rsid w:val="001358FA"/>
    <w:rsid w:val="00137FB9"/>
    <w:rsid w:val="00144FE4"/>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2962"/>
    <w:rsid w:val="0017684F"/>
    <w:rsid w:val="001768E5"/>
    <w:rsid w:val="00177FE3"/>
    <w:rsid w:val="0018079E"/>
    <w:rsid w:val="00182FEC"/>
    <w:rsid w:val="00183AD9"/>
    <w:rsid w:val="001865B0"/>
    <w:rsid w:val="00191976"/>
    <w:rsid w:val="00192591"/>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2D6"/>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5F7E"/>
    <w:rsid w:val="00236327"/>
    <w:rsid w:val="00236937"/>
    <w:rsid w:val="002402D1"/>
    <w:rsid w:val="0024214C"/>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2BE5"/>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68F"/>
    <w:rsid w:val="002D3A28"/>
    <w:rsid w:val="002E094C"/>
    <w:rsid w:val="002E0FB8"/>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27A5C"/>
    <w:rsid w:val="00330627"/>
    <w:rsid w:val="0033301D"/>
    <w:rsid w:val="00336F68"/>
    <w:rsid w:val="00336FDD"/>
    <w:rsid w:val="00341604"/>
    <w:rsid w:val="0034465D"/>
    <w:rsid w:val="00345C45"/>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68B"/>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2E3B"/>
    <w:rsid w:val="004430E8"/>
    <w:rsid w:val="0044335C"/>
    <w:rsid w:val="00445D75"/>
    <w:rsid w:val="0045480E"/>
    <w:rsid w:val="0045527B"/>
    <w:rsid w:val="0045605C"/>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60C9"/>
    <w:rsid w:val="0047725C"/>
    <w:rsid w:val="004840CF"/>
    <w:rsid w:val="0048470A"/>
    <w:rsid w:val="00484EC1"/>
    <w:rsid w:val="00485246"/>
    <w:rsid w:val="004866A5"/>
    <w:rsid w:val="00490002"/>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2803"/>
    <w:rsid w:val="004E373B"/>
    <w:rsid w:val="004E40A7"/>
    <w:rsid w:val="004E575F"/>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021F"/>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78B"/>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561A"/>
    <w:rsid w:val="00627588"/>
    <w:rsid w:val="006279EA"/>
    <w:rsid w:val="006314E7"/>
    <w:rsid w:val="00635BD5"/>
    <w:rsid w:val="00640CB4"/>
    <w:rsid w:val="00641772"/>
    <w:rsid w:val="00642A44"/>
    <w:rsid w:val="00644E31"/>
    <w:rsid w:val="00645B02"/>
    <w:rsid w:val="00651C08"/>
    <w:rsid w:val="0065291B"/>
    <w:rsid w:val="00653A68"/>
    <w:rsid w:val="00657DC0"/>
    <w:rsid w:val="00660BB7"/>
    <w:rsid w:val="00661F9F"/>
    <w:rsid w:val="00664079"/>
    <w:rsid w:val="006642C4"/>
    <w:rsid w:val="00664DAA"/>
    <w:rsid w:val="00664F3B"/>
    <w:rsid w:val="00670120"/>
    <w:rsid w:val="006704AA"/>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8B4"/>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33F0"/>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5DC5"/>
    <w:rsid w:val="00826BEC"/>
    <w:rsid w:val="008309E3"/>
    <w:rsid w:val="0083275D"/>
    <w:rsid w:val="00832971"/>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397D"/>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2946"/>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07D7"/>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2348"/>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2E97"/>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3A91"/>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1CDE"/>
    <w:rsid w:val="00C02080"/>
    <w:rsid w:val="00C02627"/>
    <w:rsid w:val="00C02798"/>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62CF"/>
    <w:rsid w:val="00C479BC"/>
    <w:rsid w:val="00C512AC"/>
    <w:rsid w:val="00C5272C"/>
    <w:rsid w:val="00C52F24"/>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589C"/>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5E4C"/>
    <w:rsid w:val="00CA6539"/>
    <w:rsid w:val="00CB1761"/>
    <w:rsid w:val="00CB3645"/>
    <w:rsid w:val="00CB3776"/>
    <w:rsid w:val="00CB4BED"/>
    <w:rsid w:val="00CC03EE"/>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1089"/>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734"/>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5662"/>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1AB"/>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5D4"/>
    <w:rsid w:val="00E507E2"/>
    <w:rsid w:val="00E51D4F"/>
    <w:rsid w:val="00E55076"/>
    <w:rsid w:val="00E5522B"/>
    <w:rsid w:val="00E554E7"/>
    <w:rsid w:val="00E62869"/>
    <w:rsid w:val="00E63216"/>
    <w:rsid w:val="00E675C2"/>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3E79"/>
    <w:rsid w:val="00EE422B"/>
    <w:rsid w:val="00EE4E3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4A90"/>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7450A0"/>
    <w:rsid w:val="01F81427"/>
    <w:rsid w:val="021B041A"/>
    <w:rsid w:val="02C91EE2"/>
    <w:rsid w:val="03D557F9"/>
    <w:rsid w:val="03F908D3"/>
    <w:rsid w:val="03F93561"/>
    <w:rsid w:val="04C840C5"/>
    <w:rsid w:val="05D34727"/>
    <w:rsid w:val="064E2DA5"/>
    <w:rsid w:val="06BD79BC"/>
    <w:rsid w:val="08147C9D"/>
    <w:rsid w:val="08931933"/>
    <w:rsid w:val="08E07864"/>
    <w:rsid w:val="097C3D4B"/>
    <w:rsid w:val="0A146C63"/>
    <w:rsid w:val="0A3022C5"/>
    <w:rsid w:val="0A851326"/>
    <w:rsid w:val="0AA7129C"/>
    <w:rsid w:val="0ABF3657"/>
    <w:rsid w:val="0AF24B9B"/>
    <w:rsid w:val="0B314943"/>
    <w:rsid w:val="0B4A1776"/>
    <w:rsid w:val="0C786503"/>
    <w:rsid w:val="0D1A04C9"/>
    <w:rsid w:val="0DFE5A87"/>
    <w:rsid w:val="0E434661"/>
    <w:rsid w:val="0F5169F1"/>
    <w:rsid w:val="0F55482C"/>
    <w:rsid w:val="0F7D2DA5"/>
    <w:rsid w:val="1029607C"/>
    <w:rsid w:val="10757130"/>
    <w:rsid w:val="10BE6606"/>
    <w:rsid w:val="112B34AD"/>
    <w:rsid w:val="11DF3E08"/>
    <w:rsid w:val="11FF5827"/>
    <w:rsid w:val="121B51CB"/>
    <w:rsid w:val="124D3697"/>
    <w:rsid w:val="12AD3208"/>
    <w:rsid w:val="13446D05"/>
    <w:rsid w:val="136A02B2"/>
    <w:rsid w:val="14130142"/>
    <w:rsid w:val="15113EE2"/>
    <w:rsid w:val="156D00C3"/>
    <w:rsid w:val="15ED3C86"/>
    <w:rsid w:val="16694FE2"/>
    <w:rsid w:val="168E3AD5"/>
    <w:rsid w:val="169326D4"/>
    <w:rsid w:val="169C3C7F"/>
    <w:rsid w:val="173D2504"/>
    <w:rsid w:val="175C78F1"/>
    <w:rsid w:val="178E1A73"/>
    <w:rsid w:val="18090C43"/>
    <w:rsid w:val="1820601B"/>
    <w:rsid w:val="18540938"/>
    <w:rsid w:val="18FB5F15"/>
    <w:rsid w:val="1A0B4BD2"/>
    <w:rsid w:val="1A651406"/>
    <w:rsid w:val="1B321622"/>
    <w:rsid w:val="1C9E2B33"/>
    <w:rsid w:val="1D647DD7"/>
    <w:rsid w:val="1D886D0B"/>
    <w:rsid w:val="1D9A4FDF"/>
    <w:rsid w:val="1E9E7266"/>
    <w:rsid w:val="1EB14160"/>
    <w:rsid w:val="1ED61CF8"/>
    <w:rsid w:val="1F1171C2"/>
    <w:rsid w:val="1F735C2A"/>
    <w:rsid w:val="1F9C38D3"/>
    <w:rsid w:val="20175E92"/>
    <w:rsid w:val="20767551"/>
    <w:rsid w:val="208714FC"/>
    <w:rsid w:val="21110DC5"/>
    <w:rsid w:val="21291BF4"/>
    <w:rsid w:val="21380A0A"/>
    <w:rsid w:val="21DB64E2"/>
    <w:rsid w:val="221C4C30"/>
    <w:rsid w:val="22A70B6C"/>
    <w:rsid w:val="22AE001C"/>
    <w:rsid w:val="22D83948"/>
    <w:rsid w:val="237D091B"/>
    <w:rsid w:val="23C14303"/>
    <w:rsid w:val="23FF4622"/>
    <w:rsid w:val="24B119C5"/>
    <w:rsid w:val="25145D5F"/>
    <w:rsid w:val="2555021A"/>
    <w:rsid w:val="267267AA"/>
    <w:rsid w:val="26EF6A29"/>
    <w:rsid w:val="27432BC1"/>
    <w:rsid w:val="27700416"/>
    <w:rsid w:val="27BD1A2E"/>
    <w:rsid w:val="27EF069B"/>
    <w:rsid w:val="27F0275A"/>
    <w:rsid w:val="28580092"/>
    <w:rsid w:val="28BC23D4"/>
    <w:rsid w:val="2AA07CCA"/>
    <w:rsid w:val="2AA10ED5"/>
    <w:rsid w:val="2ADA0518"/>
    <w:rsid w:val="2B2067D5"/>
    <w:rsid w:val="2C1D2D14"/>
    <w:rsid w:val="2C403817"/>
    <w:rsid w:val="2C921974"/>
    <w:rsid w:val="2CBB12CA"/>
    <w:rsid w:val="2D6C7A01"/>
    <w:rsid w:val="2DA35CF6"/>
    <w:rsid w:val="2DBE14C9"/>
    <w:rsid w:val="2DF01D2E"/>
    <w:rsid w:val="2E4C4AAD"/>
    <w:rsid w:val="2EE1520F"/>
    <w:rsid w:val="2F6A64D8"/>
    <w:rsid w:val="2F9E7833"/>
    <w:rsid w:val="2FB64281"/>
    <w:rsid w:val="2FF25686"/>
    <w:rsid w:val="301765BD"/>
    <w:rsid w:val="30616EA9"/>
    <w:rsid w:val="3137554C"/>
    <w:rsid w:val="313E5C07"/>
    <w:rsid w:val="314729E9"/>
    <w:rsid w:val="31A44D82"/>
    <w:rsid w:val="31E5643B"/>
    <w:rsid w:val="31EC174B"/>
    <w:rsid w:val="321018B7"/>
    <w:rsid w:val="32BE120D"/>
    <w:rsid w:val="330C0EF9"/>
    <w:rsid w:val="33295829"/>
    <w:rsid w:val="33506DE6"/>
    <w:rsid w:val="344B5501"/>
    <w:rsid w:val="351976D5"/>
    <w:rsid w:val="35426BDF"/>
    <w:rsid w:val="35A54CED"/>
    <w:rsid w:val="36D3557C"/>
    <w:rsid w:val="37534CA7"/>
    <w:rsid w:val="37D824F1"/>
    <w:rsid w:val="37DD58EC"/>
    <w:rsid w:val="39814EAE"/>
    <w:rsid w:val="3A3519D1"/>
    <w:rsid w:val="3ACE7AB8"/>
    <w:rsid w:val="3AFF06C5"/>
    <w:rsid w:val="3B0C4DFA"/>
    <w:rsid w:val="3C4D26C6"/>
    <w:rsid w:val="3C6917DE"/>
    <w:rsid w:val="3CCA7ED1"/>
    <w:rsid w:val="3D044EFC"/>
    <w:rsid w:val="3D714641"/>
    <w:rsid w:val="3D9A2417"/>
    <w:rsid w:val="3E575B06"/>
    <w:rsid w:val="3E6946AD"/>
    <w:rsid w:val="3E907376"/>
    <w:rsid w:val="3EB60CB3"/>
    <w:rsid w:val="3EC436F9"/>
    <w:rsid w:val="3F485EA2"/>
    <w:rsid w:val="3F572940"/>
    <w:rsid w:val="3F740895"/>
    <w:rsid w:val="3FB93DC6"/>
    <w:rsid w:val="3FEE1130"/>
    <w:rsid w:val="3FFE6DC3"/>
    <w:rsid w:val="400F48E4"/>
    <w:rsid w:val="402A691C"/>
    <w:rsid w:val="403A1C8F"/>
    <w:rsid w:val="40E165AE"/>
    <w:rsid w:val="422E66F3"/>
    <w:rsid w:val="424C3DD8"/>
    <w:rsid w:val="426A725C"/>
    <w:rsid w:val="4275164D"/>
    <w:rsid w:val="430A3262"/>
    <w:rsid w:val="431C3BDE"/>
    <w:rsid w:val="43D11B20"/>
    <w:rsid w:val="441267E5"/>
    <w:rsid w:val="443B745E"/>
    <w:rsid w:val="446F5E1B"/>
    <w:rsid w:val="4488746D"/>
    <w:rsid w:val="448F18B0"/>
    <w:rsid w:val="454E571D"/>
    <w:rsid w:val="46752C96"/>
    <w:rsid w:val="46A824B9"/>
    <w:rsid w:val="46B5462F"/>
    <w:rsid w:val="46BB170B"/>
    <w:rsid w:val="47510906"/>
    <w:rsid w:val="47835E6F"/>
    <w:rsid w:val="478832E0"/>
    <w:rsid w:val="47AA2730"/>
    <w:rsid w:val="47D66741"/>
    <w:rsid w:val="47FF0D30"/>
    <w:rsid w:val="483D1C17"/>
    <w:rsid w:val="492C058E"/>
    <w:rsid w:val="495D70F7"/>
    <w:rsid w:val="4A5E5147"/>
    <w:rsid w:val="4B0275FC"/>
    <w:rsid w:val="4B7D5F80"/>
    <w:rsid w:val="4BD458ED"/>
    <w:rsid w:val="4BF40741"/>
    <w:rsid w:val="4C5E019B"/>
    <w:rsid w:val="4C861631"/>
    <w:rsid w:val="4CC841FE"/>
    <w:rsid w:val="4CFF2DE1"/>
    <w:rsid w:val="4E724CEA"/>
    <w:rsid w:val="4F64249F"/>
    <w:rsid w:val="4F6E1200"/>
    <w:rsid w:val="4FEE189E"/>
    <w:rsid w:val="50463FEC"/>
    <w:rsid w:val="507A3A6A"/>
    <w:rsid w:val="50947199"/>
    <w:rsid w:val="50A1482A"/>
    <w:rsid w:val="50B865EE"/>
    <w:rsid w:val="512D2AB4"/>
    <w:rsid w:val="52037D71"/>
    <w:rsid w:val="5205615E"/>
    <w:rsid w:val="52F732BF"/>
    <w:rsid w:val="533E3629"/>
    <w:rsid w:val="53511ED4"/>
    <w:rsid w:val="53BB15B1"/>
    <w:rsid w:val="53F038EA"/>
    <w:rsid w:val="54E678AE"/>
    <w:rsid w:val="55937A20"/>
    <w:rsid w:val="56255672"/>
    <w:rsid w:val="573A2DD0"/>
    <w:rsid w:val="580B5BCE"/>
    <w:rsid w:val="582B02EF"/>
    <w:rsid w:val="596674B0"/>
    <w:rsid w:val="59844C4B"/>
    <w:rsid w:val="59BA69E3"/>
    <w:rsid w:val="5A285F49"/>
    <w:rsid w:val="5A4D5AF9"/>
    <w:rsid w:val="5A661DF4"/>
    <w:rsid w:val="5ACF0178"/>
    <w:rsid w:val="5B3F5F54"/>
    <w:rsid w:val="5B535726"/>
    <w:rsid w:val="5B5E287E"/>
    <w:rsid w:val="5B7672DE"/>
    <w:rsid w:val="5C3E17F9"/>
    <w:rsid w:val="5CD5691D"/>
    <w:rsid w:val="5CEE6ACC"/>
    <w:rsid w:val="5D2D3666"/>
    <w:rsid w:val="5D3A6920"/>
    <w:rsid w:val="5D7B02E7"/>
    <w:rsid w:val="5D8135CC"/>
    <w:rsid w:val="5DA847E6"/>
    <w:rsid w:val="5E273922"/>
    <w:rsid w:val="5EAA3FF4"/>
    <w:rsid w:val="5EAA7E7D"/>
    <w:rsid w:val="5EBA601D"/>
    <w:rsid w:val="5EEC1F4F"/>
    <w:rsid w:val="5FFC7D30"/>
    <w:rsid w:val="600446EC"/>
    <w:rsid w:val="600D2EE6"/>
    <w:rsid w:val="610C2A93"/>
    <w:rsid w:val="61A6685E"/>
    <w:rsid w:val="621760F6"/>
    <w:rsid w:val="62246B60"/>
    <w:rsid w:val="62C82BBC"/>
    <w:rsid w:val="644041B0"/>
    <w:rsid w:val="644F1ACD"/>
    <w:rsid w:val="66046670"/>
    <w:rsid w:val="67E87F25"/>
    <w:rsid w:val="67F02D57"/>
    <w:rsid w:val="67FF1998"/>
    <w:rsid w:val="680D1D99"/>
    <w:rsid w:val="68556255"/>
    <w:rsid w:val="68993147"/>
    <w:rsid w:val="69431270"/>
    <w:rsid w:val="69DB6667"/>
    <w:rsid w:val="6A1A2066"/>
    <w:rsid w:val="6A7F4F75"/>
    <w:rsid w:val="6ACA16F9"/>
    <w:rsid w:val="6ACD1CB5"/>
    <w:rsid w:val="6ADF127C"/>
    <w:rsid w:val="6B0F32F3"/>
    <w:rsid w:val="6B16774A"/>
    <w:rsid w:val="6BBD3B1A"/>
    <w:rsid w:val="6BEC7EB8"/>
    <w:rsid w:val="6C374092"/>
    <w:rsid w:val="6CE77AD2"/>
    <w:rsid w:val="6CE90920"/>
    <w:rsid w:val="6D5A1F41"/>
    <w:rsid w:val="6D8A305E"/>
    <w:rsid w:val="6DE00E8F"/>
    <w:rsid w:val="6EB93B1F"/>
    <w:rsid w:val="6ECE2681"/>
    <w:rsid w:val="6ED07EFC"/>
    <w:rsid w:val="6F0B1443"/>
    <w:rsid w:val="6F6E7733"/>
    <w:rsid w:val="6FBD3F46"/>
    <w:rsid w:val="700B5C22"/>
    <w:rsid w:val="703171AB"/>
    <w:rsid w:val="704421B4"/>
    <w:rsid w:val="709D6190"/>
    <w:rsid w:val="70F829D5"/>
    <w:rsid w:val="711F00CD"/>
    <w:rsid w:val="717165A8"/>
    <w:rsid w:val="72340F9C"/>
    <w:rsid w:val="725E6519"/>
    <w:rsid w:val="728D7448"/>
    <w:rsid w:val="73ED2599"/>
    <w:rsid w:val="746831BC"/>
    <w:rsid w:val="7483263E"/>
    <w:rsid w:val="74D660B5"/>
    <w:rsid w:val="74E108D2"/>
    <w:rsid w:val="74EB1DB0"/>
    <w:rsid w:val="75B93A51"/>
    <w:rsid w:val="75C12BF5"/>
    <w:rsid w:val="76E352E5"/>
    <w:rsid w:val="774152C9"/>
    <w:rsid w:val="78674CB9"/>
    <w:rsid w:val="793070F8"/>
    <w:rsid w:val="79C60D0A"/>
    <w:rsid w:val="79D825C1"/>
    <w:rsid w:val="7A04063C"/>
    <w:rsid w:val="7ABF38B0"/>
    <w:rsid w:val="7B4A538E"/>
    <w:rsid w:val="7B5D131E"/>
    <w:rsid w:val="7B867C36"/>
    <w:rsid w:val="7B916612"/>
    <w:rsid w:val="7C625D61"/>
    <w:rsid w:val="7C68679F"/>
    <w:rsid w:val="7DB41B16"/>
    <w:rsid w:val="7DC07610"/>
    <w:rsid w:val="7DEB79E2"/>
    <w:rsid w:val="7DFC5027"/>
    <w:rsid w:val="7E002D54"/>
    <w:rsid w:val="7E297629"/>
    <w:rsid w:val="7EDF3540"/>
    <w:rsid w:val="7F1650AE"/>
    <w:rsid w:val="7F79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1"/>
    <w:link w:val="86"/>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2"/>
    <w:qFormat/>
    <w:uiPriority w:val="0"/>
    <w:pPr>
      <w:ind w:firstLine="420"/>
    </w:pPr>
  </w:style>
  <w:style w:type="paragraph" w:styleId="12">
    <w:name w:val="toc 6"/>
    <w:basedOn w:val="1"/>
    <w:next w:val="1"/>
    <w:qFormat/>
    <w:uiPriority w:val="0"/>
    <w:pPr>
      <w:autoSpaceDE w:val="0"/>
      <w:autoSpaceDN w:val="0"/>
      <w:ind w:left="2100" w:leftChars="1000"/>
      <w:jc w:val="left"/>
    </w:pPr>
    <w:rPr>
      <w:rFonts w:ascii="Calibri" w:hAnsi="Calibri"/>
      <w:kern w:val="0"/>
      <w:sz w:val="20"/>
      <w:szCs w:val="20"/>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pPr>
    <w:rPr>
      <w:rFonts w:ascii="等线" w:hAnsi="等线" w:eastAsia="等线"/>
      <w:sz w:val="22"/>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9"/>
    <w:next w:val="9"/>
    <w:link w:val="59"/>
    <w:unhideWhenUsed/>
    <w:qFormat/>
    <w:uiPriority w:val="99"/>
    <w:rPr>
      <w:b/>
      <w:bCs/>
      <w:sz w:val="28"/>
      <w:szCs w:val="24"/>
    </w:rPr>
  </w:style>
  <w:style w:type="paragraph" w:styleId="25">
    <w:name w:val="Body Text First Indent 2"/>
    <w:basedOn w:val="13"/>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8"/>
    <w:qFormat/>
    <w:uiPriority w:val="99"/>
    <w:rPr>
      <w:sz w:val="18"/>
      <w:szCs w:val="18"/>
    </w:rPr>
  </w:style>
  <w:style w:type="character" w:customStyle="1" w:styleId="40">
    <w:name w:val="标题 1 字符"/>
    <w:basedOn w:val="28"/>
    <w:link w:val="2"/>
    <w:qFormat/>
    <w:uiPriority w:val="9"/>
    <w:rPr>
      <w:rFonts w:ascii="Times New Roman" w:hAnsi="Times New Roman" w:eastAsia="宋体" w:cs="Times New Roman"/>
      <w:b/>
      <w:bCs/>
      <w:kern w:val="44"/>
      <w:sz w:val="44"/>
      <w:szCs w:val="44"/>
    </w:rPr>
  </w:style>
  <w:style w:type="character" w:customStyle="1" w:styleId="41">
    <w:name w:val="标题 2 字符"/>
    <w:basedOn w:val="28"/>
    <w:link w:val="3"/>
    <w:qFormat/>
    <w:uiPriority w:val="9"/>
    <w:rPr>
      <w:rFonts w:ascii="Cambria" w:hAnsi="Cambria" w:eastAsia="宋体" w:cs="Times New Roman"/>
      <w:b/>
      <w:bCs/>
      <w:sz w:val="32"/>
      <w:szCs w:val="32"/>
    </w:rPr>
  </w:style>
  <w:style w:type="character" w:customStyle="1" w:styleId="42">
    <w:name w:val="标题 3 字符"/>
    <w:basedOn w:val="28"/>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6"/>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0"/>
    <w:qFormat/>
    <w:uiPriority w:val="99"/>
    <w:rPr>
      <w:rFonts w:ascii="Times New Roman" w:hAnsi="Times New Roman" w:eastAsia="宋体" w:cs="Times New Roman"/>
      <w:sz w:val="28"/>
      <w:szCs w:val="24"/>
    </w:rPr>
  </w:style>
  <w:style w:type="character" w:customStyle="1" w:styleId="87">
    <w:name w:val="批注框文本 字符"/>
    <w:basedOn w:val="28"/>
    <w:link w:val="17"/>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6"/>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D1AB8-5AC2-4C6F-A289-9F578F3FE8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9545</Words>
  <Characters>10254</Characters>
  <Lines>285</Lines>
  <Paragraphs>80</Paragraphs>
  <TotalTime>9</TotalTime>
  <ScaleCrop>false</ScaleCrop>
  <LinksUpToDate>false</LinksUpToDate>
  <CharactersWithSpaces>10309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2025-06-30T06:55:00Z</dcterms:created>
  <dc:creator>hj j</dc:creator>
  <cp:lastModifiedBy>温瑶</cp:lastModifiedBy>
  <cp:lastPrinted>2022-10-31T00:58:00Z</cp:lastPrinted>
  <dcterms:modified xsi:type="dcterms:W3CDTF">2025-07-08T04:58:55Z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D8AFEABF01464F24AA3C8C3AE8296775_13</vt:lpwstr>
  </property>
  <property fmtid="{D5CDD505-2E9C-101B-9397-08002B2CF9AE}" pid="4" name="KSOTemplateDocerSaveRecord">
    <vt:lpwstr>eyJoZGlkIjoiYmFjNjQyZTEwMThkZmRmNDAyZTZiYmEzYjZiNGZmYTUiLCJ1c2VySWQiOiIxNjEzNDM1NjUyIn0=</vt:lpwstr>
  </property>
</Properties>
</file>