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F025D">
      <w:pPr>
        <w:rPr>
          <w:rFonts w:hint="eastAsia" w:ascii="宋体" w:hAnsi="宋体" w:cs="宋体"/>
          <w:b/>
          <w:spacing w:val="-6"/>
          <w:sz w:val="84"/>
          <w:szCs w:val="84"/>
        </w:rPr>
      </w:pPr>
    </w:p>
    <w:p w14:paraId="7A4A892A">
      <w:pPr>
        <w:spacing w:line="360" w:lineRule="auto"/>
        <w:jc w:val="center"/>
        <w:rPr>
          <w:rFonts w:hint="eastAsia" w:ascii="宋体" w:hAnsi="宋体" w:cs="宋体"/>
          <w:b/>
          <w:spacing w:val="-6"/>
          <w:sz w:val="52"/>
          <w:szCs w:val="52"/>
        </w:rPr>
      </w:pPr>
    </w:p>
    <w:p w14:paraId="187D193B">
      <w:pPr>
        <w:spacing w:line="360" w:lineRule="auto"/>
        <w:jc w:val="center"/>
        <w:rPr>
          <w:rFonts w:hint="eastAsia" w:ascii="宋体" w:hAnsi="宋体" w:cs="宋体"/>
          <w:b/>
          <w:spacing w:val="-6"/>
          <w:sz w:val="52"/>
          <w:szCs w:val="52"/>
        </w:rPr>
      </w:pPr>
      <w:r>
        <w:rPr>
          <w:rFonts w:hint="eastAsia" w:ascii="宋体" w:hAnsi="宋体" w:cs="宋体"/>
          <w:b/>
          <w:spacing w:val="-6"/>
          <w:sz w:val="52"/>
          <w:szCs w:val="52"/>
        </w:rPr>
        <w:t>浙江省科技信息研究院</w:t>
      </w:r>
    </w:p>
    <w:p w14:paraId="123DA169">
      <w:pPr>
        <w:spacing w:line="360" w:lineRule="auto"/>
        <w:jc w:val="center"/>
        <w:rPr>
          <w:rFonts w:hint="eastAsia" w:ascii="宋体" w:hAnsi="宋体" w:eastAsia="宋体" w:cs="宋体"/>
          <w:b/>
          <w:spacing w:val="-6"/>
          <w:sz w:val="52"/>
          <w:szCs w:val="52"/>
          <w:lang w:eastAsia="zh-CN"/>
        </w:rPr>
      </w:pPr>
      <w:r>
        <w:rPr>
          <w:rFonts w:hint="eastAsia" w:ascii="宋体" w:hAnsi="宋体" w:cs="宋体"/>
          <w:b/>
          <w:spacing w:val="-6"/>
          <w:sz w:val="52"/>
          <w:szCs w:val="52"/>
          <w:lang w:eastAsia="zh-CN"/>
        </w:rPr>
        <w:t>科技奖项、院士、自然科学基金等数据更新</w:t>
      </w:r>
    </w:p>
    <w:p w14:paraId="6165FCBA">
      <w:pPr>
        <w:spacing w:line="360" w:lineRule="auto"/>
        <w:jc w:val="center"/>
        <w:rPr>
          <w:rFonts w:hint="eastAsia" w:ascii="宋体" w:hAnsi="宋体" w:cs="宋体"/>
          <w:b/>
          <w:spacing w:val="-6"/>
          <w:sz w:val="52"/>
          <w:szCs w:val="52"/>
        </w:rPr>
      </w:pPr>
    </w:p>
    <w:p w14:paraId="209D65A1">
      <w:pPr>
        <w:spacing w:line="360" w:lineRule="auto"/>
        <w:jc w:val="center"/>
        <w:rPr>
          <w:rFonts w:hint="eastAsia" w:ascii="宋体" w:hAnsi="宋体" w:cs="宋体"/>
          <w:b/>
          <w:spacing w:val="-6"/>
          <w:sz w:val="52"/>
          <w:szCs w:val="52"/>
        </w:rPr>
      </w:pPr>
      <w:r>
        <w:rPr>
          <w:rFonts w:hint="eastAsia" w:ascii="宋体" w:hAnsi="宋体" w:cs="宋体"/>
          <w:b/>
          <w:spacing w:val="-6"/>
          <w:sz w:val="52"/>
          <w:szCs w:val="52"/>
        </w:rPr>
        <w:t>单一来源采购文件</w:t>
      </w:r>
    </w:p>
    <w:p w14:paraId="5150A735">
      <w:pPr>
        <w:widowControl/>
        <w:spacing w:line="360" w:lineRule="auto"/>
        <w:ind w:right="-2"/>
        <w:jc w:val="center"/>
        <w:rPr>
          <w:rFonts w:hint="eastAsia" w:ascii="宋体" w:hAnsi="宋体" w:cs="宋体"/>
          <w:sz w:val="44"/>
          <w:szCs w:val="44"/>
        </w:rPr>
      </w:pPr>
      <w:r>
        <w:rPr>
          <w:rFonts w:hint="eastAsia" w:ascii="宋体" w:hAnsi="宋体" w:cs="宋体"/>
          <w:b/>
          <w:sz w:val="36"/>
        </w:rPr>
        <w:t>（线上电子交易）</w:t>
      </w:r>
    </w:p>
    <w:p w14:paraId="1E2B6E4E">
      <w:pPr>
        <w:rPr>
          <w:rFonts w:hint="eastAsia" w:ascii="宋体" w:hAnsi="宋体" w:cs="宋体"/>
          <w:b/>
          <w:spacing w:val="-6"/>
          <w:sz w:val="72"/>
          <w:szCs w:val="72"/>
        </w:rPr>
      </w:pPr>
    </w:p>
    <w:p w14:paraId="033355D8">
      <w:pPr>
        <w:spacing w:line="360" w:lineRule="auto"/>
        <w:rPr>
          <w:rFonts w:hint="eastAsia" w:ascii="宋体" w:hAnsi="宋体" w:eastAsia="宋体" w:cs="宋体"/>
          <w:b/>
          <w:spacing w:val="-6"/>
          <w:sz w:val="30"/>
          <w:szCs w:val="30"/>
          <w:lang w:eastAsia="zh-CN"/>
        </w:rPr>
      </w:pPr>
      <w:r>
        <w:rPr>
          <w:rFonts w:hint="eastAsia" w:ascii="宋体" w:hAnsi="宋体" w:cs="宋体"/>
          <w:b/>
          <w:spacing w:val="-6"/>
          <w:sz w:val="30"/>
          <w:szCs w:val="30"/>
        </w:rPr>
        <w:t>项目编号：</w:t>
      </w:r>
      <w:bookmarkStart w:id="54" w:name="_GoBack"/>
      <w:r>
        <w:rPr>
          <w:rFonts w:hint="eastAsia" w:ascii="宋体" w:hAnsi="宋体" w:cs="宋体"/>
          <w:b/>
          <w:spacing w:val="-6"/>
          <w:sz w:val="30"/>
          <w:szCs w:val="30"/>
          <w:lang w:eastAsia="zh-CN"/>
        </w:rPr>
        <w:t>QSZB-Z(H)-C25171(DY)</w:t>
      </w:r>
      <w:bookmarkEnd w:id="54"/>
      <w:r>
        <w:rPr>
          <w:rFonts w:hint="eastAsia" w:ascii="宋体" w:hAnsi="宋体" w:cs="宋体"/>
          <w:b/>
          <w:spacing w:val="-6"/>
          <w:sz w:val="30"/>
          <w:szCs w:val="30"/>
          <w:lang w:eastAsia="zh-CN"/>
        </w:rPr>
        <w:t xml:space="preserve"> </w:t>
      </w:r>
    </w:p>
    <w:p w14:paraId="6370F916">
      <w:pPr>
        <w:spacing w:line="360" w:lineRule="auto"/>
        <w:rPr>
          <w:rFonts w:hint="eastAsia" w:ascii="宋体" w:hAnsi="宋体" w:eastAsia="宋体" w:cs="宋体"/>
          <w:b/>
          <w:spacing w:val="-6"/>
          <w:sz w:val="30"/>
          <w:szCs w:val="30"/>
          <w:lang w:eastAsia="zh-CN"/>
        </w:rPr>
      </w:pPr>
      <w:r>
        <w:rPr>
          <w:rFonts w:hint="eastAsia" w:ascii="宋体" w:hAnsi="宋体" w:cs="宋体"/>
          <w:b/>
          <w:spacing w:val="-6"/>
          <w:sz w:val="30"/>
          <w:szCs w:val="30"/>
        </w:rPr>
        <w:t>项目名称：</w:t>
      </w:r>
      <w:r>
        <w:rPr>
          <w:rFonts w:hint="eastAsia" w:ascii="宋体" w:hAnsi="宋体" w:cs="宋体"/>
          <w:b/>
          <w:spacing w:val="-6"/>
          <w:sz w:val="30"/>
          <w:szCs w:val="30"/>
          <w:lang w:eastAsia="zh-CN"/>
        </w:rPr>
        <w:t>科技奖项、院士、自然科学基金等数据更新</w:t>
      </w:r>
    </w:p>
    <w:p w14:paraId="0010B4FD">
      <w:pPr>
        <w:spacing w:line="360" w:lineRule="auto"/>
        <w:rPr>
          <w:rFonts w:hint="eastAsia" w:ascii="宋体" w:hAnsi="宋体" w:cs="宋体"/>
          <w:b/>
          <w:spacing w:val="-6"/>
          <w:sz w:val="30"/>
          <w:szCs w:val="30"/>
        </w:rPr>
      </w:pPr>
      <w:r>
        <w:rPr>
          <w:rFonts w:hint="eastAsia" w:ascii="宋体" w:hAnsi="宋体" w:cs="宋体"/>
          <w:b/>
          <w:spacing w:val="-6"/>
          <w:sz w:val="30"/>
          <w:szCs w:val="30"/>
        </w:rPr>
        <w:t>采 购 人：浙江省科技信息研究院</w:t>
      </w:r>
    </w:p>
    <w:p w14:paraId="1BFBF8EC">
      <w:pPr>
        <w:spacing w:line="360" w:lineRule="auto"/>
        <w:rPr>
          <w:rFonts w:hint="eastAsia" w:ascii="宋体" w:hAnsi="宋体" w:cs="宋体"/>
          <w:b/>
          <w:spacing w:val="-6"/>
          <w:sz w:val="30"/>
          <w:szCs w:val="30"/>
        </w:rPr>
      </w:pPr>
      <w:r>
        <w:rPr>
          <w:rFonts w:hint="eastAsia" w:ascii="宋体" w:hAnsi="宋体" w:cs="宋体"/>
          <w:b/>
          <w:spacing w:val="-6"/>
          <w:sz w:val="30"/>
          <w:szCs w:val="30"/>
        </w:rPr>
        <w:t>采购代理机构：浙江求是招标代理有限公司</w:t>
      </w:r>
    </w:p>
    <w:p w14:paraId="2C893341">
      <w:pPr>
        <w:spacing w:line="360" w:lineRule="auto"/>
        <w:rPr>
          <w:rFonts w:hint="eastAsia" w:ascii="宋体" w:hAnsi="宋体" w:eastAsia="宋体" w:cs="宋体"/>
          <w:b/>
          <w:spacing w:val="-6"/>
          <w:sz w:val="30"/>
          <w:szCs w:val="30"/>
          <w:lang w:eastAsia="zh-CN"/>
        </w:rPr>
      </w:pPr>
      <w:r>
        <w:rPr>
          <w:rFonts w:hint="eastAsia" w:ascii="宋体" w:hAnsi="宋体" w:cs="宋体"/>
          <w:b/>
          <w:spacing w:val="-6"/>
          <w:sz w:val="30"/>
          <w:szCs w:val="30"/>
        </w:rPr>
        <w:t>采购计划文号：</w:t>
      </w:r>
      <w:r>
        <w:rPr>
          <w:rFonts w:hint="eastAsia" w:ascii="宋体" w:hAnsi="宋体" w:cs="宋体"/>
          <w:b/>
          <w:spacing w:val="-6"/>
          <w:sz w:val="30"/>
          <w:szCs w:val="30"/>
          <w:lang w:val="en-US" w:eastAsia="zh-CN"/>
        </w:rPr>
        <w:t>浙</w:t>
      </w:r>
      <w:r>
        <w:rPr>
          <w:rFonts w:hint="eastAsia" w:ascii="宋体" w:hAnsi="宋体" w:cs="宋体"/>
          <w:b/>
          <w:spacing w:val="-6"/>
          <w:sz w:val="30"/>
          <w:szCs w:val="30"/>
        </w:rPr>
        <w:t>财采计[2025]33577号</w:t>
      </w:r>
    </w:p>
    <w:p w14:paraId="26800A99">
      <w:pPr>
        <w:rPr>
          <w:rFonts w:hint="eastAsia" w:ascii="宋体" w:hAnsi="宋体" w:cs="宋体"/>
        </w:rPr>
      </w:pPr>
    </w:p>
    <w:p w14:paraId="19235C16">
      <w:pPr>
        <w:pStyle w:val="9"/>
        <w:spacing w:before="0" w:beforeLines="0" w:after="0" w:afterLines="0" w:line="288" w:lineRule="auto"/>
        <w:jc w:val="center"/>
        <w:rPr>
          <w:rFonts w:hint="eastAsia" w:hAnsi="宋体" w:cs="宋体"/>
          <w:b/>
          <w:sz w:val="30"/>
          <w:szCs w:val="30"/>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p>
    <w:p w14:paraId="7C907CEC">
      <w:pPr>
        <w:pStyle w:val="9"/>
        <w:spacing w:before="0" w:beforeLines="0" w:after="0" w:afterLines="0" w:line="360" w:lineRule="auto"/>
        <w:jc w:val="center"/>
        <w:outlineLvl w:val="0"/>
        <w:rPr>
          <w:rFonts w:hint="eastAsia" w:hAnsi="宋体" w:cs="宋体"/>
          <w:b/>
          <w:sz w:val="32"/>
          <w:szCs w:val="32"/>
        </w:rPr>
      </w:pPr>
      <w:r>
        <w:rPr>
          <w:rFonts w:hint="eastAsia" w:hAnsi="宋体" w:cs="宋体"/>
          <w:b/>
          <w:sz w:val="32"/>
          <w:szCs w:val="32"/>
        </w:rPr>
        <w:t>目    录</w:t>
      </w:r>
    </w:p>
    <w:p w14:paraId="4E156E22">
      <w:pPr>
        <w:spacing w:line="360" w:lineRule="auto"/>
        <w:ind w:firstLine="538" w:firstLineChars="200"/>
        <w:rPr>
          <w:rFonts w:hint="eastAsia" w:ascii="宋体" w:hAnsi="宋体" w:cs="宋体"/>
          <w:b/>
          <w:spacing w:val="-6"/>
          <w:szCs w:val="28"/>
        </w:rPr>
      </w:pPr>
      <w:r>
        <w:rPr>
          <w:rFonts w:hint="eastAsia" w:ascii="宋体" w:hAnsi="宋体" w:cs="宋体"/>
          <w:b/>
          <w:spacing w:val="-6"/>
          <w:szCs w:val="28"/>
        </w:rPr>
        <w:t>第一章  采购邀请</w:t>
      </w:r>
    </w:p>
    <w:p w14:paraId="272EE6B2">
      <w:pPr>
        <w:spacing w:line="360" w:lineRule="auto"/>
        <w:ind w:firstLine="538" w:firstLineChars="200"/>
        <w:rPr>
          <w:rFonts w:hint="eastAsia" w:ascii="宋体" w:hAnsi="宋体" w:cs="宋体"/>
          <w:b/>
          <w:spacing w:val="-6"/>
          <w:szCs w:val="28"/>
        </w:rPr>
      </w:pPr>
      <w:r>
        <w:rPr>
          <w:rFonts w:hint="eastAsia" w:ascii="宋体" w:hAnsi="宋体" w:cs="宋体"/>
          <w:b/>
          <w:spacing w:val="-6"/>
          <w:szCs w:val="28"/>
        </w:rPr>
        <w:t>第二章  采购需求</w:t>
      </w:r>
    </w:p>
    <w:p w14:paraId="4D54F40F">
      <w:pPr>
        <w:spacing w:line="360" w:lineRule="auto"/>
        <w:ind w:firstLine="538" w:firstLineChars="200"/>
        <w:rPr>
          <w:rFonts w:hint="eastAsia" w:ascii="宋体" w:hAnsi="宋体" w:cs="宋体"/>
          <w:b/>
          <w:spacing w:val="-6"/>
          <w:szCs w:val="28"/>
        </w:rPr>
      </w:pPr>
      <w:r>
        <w:rPr>
          <w:rFonts w:hint="eastAsia" w:ascii="宋体" w:hAnsi="宋体" w:cs="宋体"/>
          <w:b/>
          <w:spacing w:val="-6"/>
          <w:szCs w:val="28"/>
        </w:rPr>
        <w:t>第三章  供应商须知</w:t>
      </w:r>
    </w:p>
    <w:p w14:paraId="4F23C288">
      <w:pPr>
        <w:spacing w:line="360" w:lineRule="auto"/>
        <w:ind w:firstLine="538" w:firstLineChars="200"/>
        <w:rPr>
          <w:rFonts w:hint="eastAsia" w:ascii="宋体" w:hAnsi="宋体" w:cs="宋体"/>
          <w:b/>
          <w:spacing w:val="-6"/>
          <w:szCs w:val="28"/>
        </w:rPr>
      </w:pPr>
      <w:r>
        <w:rPr>
          <w:rFonts w:hint="eastAsia" w:ascii="宋体" w:hAnsi="宋体" w:cs="宋体"/>
          <w:b/>
          <w:spacing w:val="-6"/>
          <w:szCs w:val="28"/>
        </w:rPr>
        <w:t>第四章  合同主要条款</w:t>
      </w:r>
    </w:p>
    <w:p w14:paraId="29EAC881">
      <w:pPr>
        <w:spacing w:line="360" w:lineRule="auto"/>
        <w:ind w:firstLine="538" w:firstLineChars="200"/>
        <w:rPr>
          <w:rFonts w:hint="eastAsia" w:ascii="宋体" w:hAnsi="宋体" w:cs="宋体"/>
          <w:b/>
          <w:spacing w:val="-6"/>
          <w:szCs w:val="28"/>
        </w:rPr>
      </w:pPr>
      <w:r>
        <w:rPr>
          <w:rFonts w:hint="eastAsia" w:ascii="宋体" w:hAnsi="宋体" w:cs="宋体"/>
          <w:b/>
          <w:spacing w:val="-6"/>
          <w:szCs w:val="28"/>
        </w:rPr>
        <w:t>第五章  响应文件格式</w:t>
      </w:r>
    </w:p>
    <w:p w14:paraId="2F1AC253">
      <w:pPr>
        <w:pStyle w:val="9"/>
        <w:spacing w:before="0" w:beforeLines="0" w:after="0" w:afterLines="0" w:line="288" w:lineRule="auto"/>
        <w:jc w:val="center"/>
        <w:outlineLvl w:val="0"/>
        <w:rPr>
          <w:rFonts w:hint="eastAsia" w:hAnsi="宋体" w:cs="宋体"/>
          <w:b/>
          <w:spacing w:val="-6"/>
          <w:sz w:val="32"/>
          <w:szCs w:val="32"/>
        </w:rPr>
      </w:pPr>
      <w:r>
        <w:rPr>
          <w:rFonts w:hint="eastAsia" w:hAnsi="宋体" w:cs="宋体"/>
          <w:sz w:val="21"/>
          <w:szCs w:val="21"/>
        </w:rPr>
        <w:br w:type="page"/>
      </w:r>
      <w:bookmarkStart w:id="0" w:name="_Toc17716"/>
      <w:bookmarkStart w:id="1" w:name="_Toc26612"/>
      <w:r>
        <w:rPr>
          <w:rFonts w:hint="eastAsia" w:hAnsi="宋体" w:cs="宋体"/>
          <w:b/>
          <w:spacing w:val="-6"/>
          <w:sz w:val="32"/>
          <w:szCs w:val="32"/>
        </w:rPr>
        <w:t>第一章  采购邀请</w:t>
      </w:r>
      <w:bookmarkEnd w:id="0"/>
      <w:bookmarkEnd w:id="1"/>
    </w:p>
    <w:p w14:paraId="309DAC3E">
      <w:pPr>
        <w:pBdr>
          <w:top w:val="single" w:color="auto" w:sz="4" w:space="1"/>
          <w:left w:val="single" w:color="auto" w:sz="4" w:space="4"/>
          <w:bottom w:val="single" w:color="auto" w:sz="4" w:space="1"/>
          <w:right w:val="single" w:color="auto" w:sz="4" w:space="4"/>
        </w:pBdr>
        <w:ind w:firstLine="422" w:firstLineChars="200"/>
        <w:rPr>
          <w:rFonts w:hint="eastAsia" w:ascii="宋体" w:hAnsi="宋体" w:cs="宋体"/>
          <w:b/>
          <w:bCs/>
          <w:sz w:val="21"/>
          <w:szCs w:val="21"/>
        </w:rPr>
      </w:pPr>
      <w:r>
        <w:rPr>
          <w:rFonts w:hint="eastAsia" w:ascii="宋体" w:hAnsi="宋体" w:cs="宋体"/>
          <w:b/>
          <w:bCs/>
          <w:sz w:val="21"/>
          <w:szCs w:val="21"/>
        </w:rPr>
        <w:t>项目概况</w:t>
      </w:r>
    </w:p>
    <w:p w14:paraId="2BE581F1">
      <w:pPr>
        <w:pBdr>
          <w:top w:val="single" w:color="auto" w:sz="4" w:space="1"/>
          <w:left w:val="single" w:color="auto" w:sz="4" w:space="4"/>
          <w:bottom w:val="single" w:color="auto" w:sz="4" w:space="1"/>
          <w:right w:val="single" w:color="auto" w:sz="4" w:space="4"/>
        </w:pBdr>
        <w:ind w:firstLine="422" w:firstLineChars="200"/>
        <w:rPr>
          <w:rFonts w:hint="eastAsia" w:ascii="宋体" w:hAnsi="宋体" w:cs="宋体"/>
          <w:b/>
          <w:bCs/>
          <w:sz w:val="21"/>
          <w:szCs w:val="21"/>
          <w:lang w:val="pt-BR"/>
        </w:rPr>
      </w:pPr>
      <w:r>
        <w:rPr>
          <w:rFonts w:hint="eastAsia" w:ascii="宋体" w:hAnsi="宋体" w:cs="宋体"/>
          <w:b/>
          <w:bCs/>
          <w:sz w:val="21"/>
          <w:szCs w:val="21"/>
          <w:lang w:val="pt-BR" w:eastAsia="zh-CN"/>
        </w:rPr>
        <w:t>科技奖项、院士、自然科学基金等数据更新</w:t>
      </w:r>
      <w:r>
        <w:rPr>
          <w:rFonts w:hint="eastAsia" w:ascii="宋体" w:hAnsi="宋体" w:cs="宋体"/>
          <w:b/>
          <w:bCs/>
          <w:sz w:val="21"/>
          <w:szCs w:val="21"/>
        </w:rPr>
        <w:t>采购项目的供应商应在政府采购云平台</w:t>
      </w:r>
      <w:r>
        <w:rPr>
          <w:rFonts w:hint="eastAsia" w:ascii="宋体" w:hAnsi="宋体" w:cs="宋体"/>
          <w:b/>
          <w:bCs/>
          <w:sz w:val="21"/>
          <w:szCs w:val="21"/>
          <w:lang w:val="pt-BR"/>
        </w:rPr>
        <w:t>（https://login.zcygov.cn）</w:t>
      </w:r>
      <w:r>
        <w:rPr>
          <w:rFonts w:hint="eastAsia" w:ascii="宋体" w:hAnsi="宋体" w:cs="宋体"/>
          <w:b/>
          <w:bCs/>
          <w:sz w:val="21"/>
          <w:szCs w:val="21"/>
        </w:rPr>
        <w:t>获取</w:t>
      </w:r>
      <w:r>
        <w:rPr>
          <w:rFonts w:hint="eastAsia" w:ascii="宋体" w:hAnsi="宋体" w:cs="宋体"/>
          <w:b/>
          <w:bCs/>
          <w:sz w:val="21"/>
          <w:szCs w:val="21"/>
          <w:lang w:val="pt-BR"/>
        </w:rPr>
        <w:t>（</w:t>
      </w:r>
      <w:r>
        <w:rPr>
          <w:rFonts w:hint="eastAsia" w:ascii="宋体" w:hAnsi="宋体" w:cs="宋体"/>
          <w:b/>
          <w:bCs/>
          <w:sz w:val="21"/>
          <w:szCs w:val="21"/>
        </w:rPr>
        <w:t>下载</w:t>
      </w:r>
      <w:r>
        <w:rPr>
          <w:rFonts w:hint="eastAsia" w:ascii="宋体" w:hAnsi="宋体" w:cs="宋体"/>
          <w:b/>
          <w:bCs/>
          <w:sz w:val="21"/>
          <w:szCs w:val="21"/>
          <w:lang w:val="pt-BR"/>
        </w:rPr>
        <w:t>）</w:t>
      </w:r>
      <w:r>
        <w:rPr>
          <w:rFonts w:hint="eastAsia" w:ascii="宋体" w:hAnsi="宋体" w:cs="宋体"/>
          <w:b/>
          <w:bCs/>
          <w:sz w:val="21"/>
          <w:szCs w:val="21"/>
        </w:rPr>
        <w:t>采购文件</w:t>
      </w:r>
      <w:r>
        <w:rPr>
          <w:rFonts w:hint="eastAsia" w:ascii="宋体" w:hAnsi="宋体" w:cs="宋体"/>
          <w:b/>
          <w:bCs/>
          <w:sz w:val="21"/>
          <w:szCs w:val="21"/>
          <w:lang w:val="pt-BR"/>
        </w:rPr>
        <w:t>，</w:t>
      </w:r>
      <w:r>
        <w:rPr>
          <w:rFonts w:hint="eastAsia" w:ascii="宋体" w:hAnsi="宋体" w:cs="宋体"/>
          <w:b/>
          <w:bCs/>
          <w:sz w:val="21"/>
          <w:szCs w:val="21"/>
        </w:rPr>
        <w:t>并于</w:t>
      </w:r>
      <w:r>
        <w:rPr>
          <w:rFonts w:hint="eastAsia" w:ascii="宋体" w:hAnsi="宋体" w:cs="宋体"/>
          <w:b/>
          <w:bCs/>
          <w:sz w:val="21"/>
          <w:szCs w:val="21"/>
          <w:lang w:val="pt-BR"/>
        </w:rPr>
        <w:t>202</w:t>
      </w:r>
      <w:r>
        <w:rPr>
          <w:rFonts w:hint="eastAsia" w:ascii="宋体" w:hAnsi="宋体" w:cs="宋体"/>
          <w:b/>
          <w:bCs/>
          <w:sz w:val="21"/>
          <w:szCs w:val="21"/>
          <w:lang w:val="en-US" w:eastAsia="zh-CN"/>
        </w:rPr>
        <w:t>5</w:t>
      </w:r>
      <w:r>
        <w:rPr>
          <w:rFonts w:hint="eastAsia" w:ascii="宋体" w:hAnsi="宋体" w:cs="宋体"/>
          <w:b/>
          <w:bCs/>
          <w:sz w:val="21"/>
          <w:szCs w:val="21"/>
          <w:lang w:val="pt-BR"/>
        </w:rPr>
        <w:t>年</w:t>
      </w:r>
      <w:r>
        <w:rPr>
          <w:rFonts w:hint="eastAsia" w:ascii="宋体" w:hAnsi="宋体" w:cs="宋体"/>
          <w:b/>
          <w:bCs/>
          <w:sz w:val="21"/>
          <w:szCs w:val="21"/>
          <w:lang w:val="en-US" w:eastAsia="zh-CN"/>
        </w:rPr>
        <w:t>6</w:t>
      </w:r>
      <w:r>
        <w:rPr>
          <w:rFonts w:hint="eastAsia" w:ascii="宋体" w:hAnsi="宋体" w:cs="宋体"/>
          <w:b/>
          <w:bCs/>
          <w:sz w:val="21"/>
          <w:szCs w:val="21"/>
          <w:lang w:val="pt-BR"/>
        </w:rPr>
        <w:t>月</w:t>
      </w:r>
      <w:r>
        <w:rPr>
          <w:rFonts w:hint="eastAsia" w:ascii="宋体" w:hAnsi="宋体" w:cs="宋体"/>
          <w:b/>
          <w:bCs/>
          <w:sz w:val="21"/>
          <w:szCs w:val="21"/>
          <w:lang w:val="en-US" w:eastAsia="zh-CN"/>
        </w:rPr>
        <w:t>19</w:t>
      </w:r>
      <w:r>
        <w:rPr>
          <w:rFonts w:hint="eastAsia" w:ascii="宋体" w:hAnsi="宋体" w:cs="宋体"/>
          <w:b/>
          <w:bCs/>
          <w:sz w:val="21"/>
          <w:szCs w:val="21"/>
          <w:lang w:val="pt-BR"/>
        </w:rPr>
        <w:t>日14:00:00（</w:t>
      </w:r>
      <w:r>
        <w:rPr>
          <w:rFonts w:hint="eastAsia" w:ascii="宋体" w:hAnsi="宋体" w:cs="宋体"/>
          <w:b/>
          <w:bCs/>
          <w:sz w:val="21"/>
          <w:szCs w:val="21"/>
        </w:rPr>
        <w:t>北京时间</w:t>
      </w:r>
      <w:r>
        <w:rPr>
          <w:rFonts w:hint="eastAsia" w:ascii="宋体" w:hAnsi="宋体" w:cs="宋体"/>
          <w:b/>
          <w:bCs/>
          <w:sz w:val="21"/>
          <w:szCs w:val="21"/>
          <w:lang w:val="pt-BR"/>
        </w:rPr>
        <w:t>）</w:t>
      </w:r>
      <w:r>
        <w:rPr>
          <w:rFonts w:hint="eastAsia" w:ascii="宋体" w:hAnsi="宋体" w:cs="宋体"/>
          <w:b/>
          <w:bCs/>
          <w:sz w:val="21"/>
          <w:szCs w:val="21"/>
        </w:rPr>
        <w:t>前提交</w:t>
      </w:r>
      <w:r>
        <w:rPr>
          <w:rFonts w:hint="eastAsia" w:ascii="宋体" w:hAnsi="宋体" w:cs="宋体"/>
          <w:b/>
          <w:bCs/>
          <w:sz w:val="21"/>
          <w:szCs w:val="21"/>
          <w:lang w:val="pt-BR"/>
        </w:rPr>
        <w:t>（</w:t>
      </w:r>
      <w:r>
        <w:rPr>
          <w:rFonts w:hint="eastAsia" w:ascii="宋体" w:hAnsi="宋体" w:cs="宋体"/>
          <w:b/>
          <w:bCs/>
          <w:sz w:val="21"/>
          <w:szCs w:val="21"/>
        </w:rPr>
        <w:t>上传</w:t>
      </w:r>
      <w:r>
        <w:rPr>
          <w:rFonts w:hint="eastAsia" w:ascii="宋体" w:hAnsi="宋体" w:cs="宋体"/>
          <w:b/>
          <w:bCs/>
          <w:sz w:val="21"/>
          <w:szCs w:val="21"/>
          <w:lang w:val="pt-BR"/>
        </w:rPr>
        <w:t>）</w:t>
      </w:r>
      <w:r>
        <w:rPr>
          <w:rFonts w:hint="eastAsia" w:ascii="宋体" w:hAnsi="宋体" w:cs="宋体"/>
          <w:b/>
          <w:bCs/>
          <w:sz w:val="21"/>
          <w:szCs w:val="21"/>
        </w:rPr>
        <w:t>响应文件。</w:t>
      </w:r>
    </w:p>
    <w:p w14:paraId="1EB6D5F7">
      <w:pPr>
        <w:pStyle w:val="14"/>
        <w:widowControl/>
        <w:spacing w:beforeAutospacing="0" w:afterAutospacing="0" w:line="288" w:lineRule="auto"/>
        <w:jc w:val="both"/>
        <w:rPr>
          <w:rFonts w:hint="eastAsia" w:ascii="宋体" w:hAnsi="宋体" w:cs="宋体"/>
          <w:b/>
          <w:bCs/>
          <w:sz w:val="21"/>
          <w:szCs w:val="21"/>
          <w:lang w:val="pt-BR"/>
        </w:rPr>
      </w:pPr>
    </w:p>
    <w:p w14:paraId="673B2F48">
      <w:pPr>
        <w:pStyle w:val="14"/>
        <w:widowControl/>
        <w:spacing w:beforeAutospacing="0" w:afterAutospacing="0" w:line="288" w:lineRule="auto"/>
        <w:jc w:val="both"/>
        <w:rPr>
          <w:rFonts w:hint="eastAsia" w:ascii="宋体" w:hAnsi="宋体" w:cs="宋体"/>
          <w:b/>
          <w:bCs/>
        </w:rPr>
      </w:pPr>
      <w:r>
        <w:rPr>
          <w:rFonts w:hint="eastAsia" w:ascii="宋体" w:hAnsi="宋体" w:cs="宋体"/>
          <w:b/>
          <w:bCs/>
        </w:rPr>
        <w:t>一、项目基本情况</w:t>
      </w:r>
    </w:p>
    <w:p w14:paraId="6491D317">
      <w:pPr>
        <w:spacing w:line="288" w:lineRule="auto"/>
        <w:ind w:firstLine="422" w:firstLineChars="200"/>
        <w:rPr>
          <w:rFonts w:hint="eastAsia" w:ascii="宋体" w:hAnsi="宋体" w:eastAsia="宋体" w:cs="宋体"/>
          <w:bCs/>
          <w:sz w:val="21"/>
          <w:szCs w:val="21"/>
          <w:lang w:eastAsia="zh-CN"/>
        </w:rPr>
      </w:pPr>
      <w:r>
        <w:rPr>
          <w:rFonts w:hint="eastAsia" w:ascii="宋体" w:hAnsi="宋体" w:cs="宋体"/>
          <w:b/>
          <w:sz w:val="21"/>
          <w:szCs w:val="21"/>
        </w:rPr>
        <w:t>项目编号：</w:t>
      </w:r>
      <w:r>
        <w:rPr>
          <w:rFonts w:hint="eastAsia" w:ascii="宋体" w:hAnsi="宋体" w:cs="宋体"/>
          <w:bCs/>
          <w:sz w:val="21"/>
          <w:szCs w:val="21"/>
          <w:lang w:eastAsia="zh-CN"/>
        </w:rPr>
        <w:t xml:space="preserve">QSZB-Z(H)-C25171(DY) </w:t>
      </w:r>
    </w:p>
    <w:p w14:paraId="495C15D0">
      <w:pPr>
        <w:spacing w:line="288" w:lineRule="auto"/>
        <w:ind w:firstLine="422" w:firstLineChars="200"/>
        <w:rPr>
          <w:rFonts w:hint="eastAsia" w:ascii="宋体" w:hAnsi="宋体" w:eastAsia="宋体" w:cs="宋体"/>
          <w:bCs/>
          <w:sz w:val="21"/>
          <w:szCs w:val="21"/>
          <w:lang w:eastAsia="zh-CN"/>
        </w:rPr>
      </w:pPr>
      <w:r>
        <w:rPr>
          <w:rFonts w:hint="eastAsia" w:ascii="宋体" w:hAnsi="宋体" w:cs="宋体"/>
          <w:b/>
          <w:sz w:val="21"/>
          <w:szCs w:val="21"/>
        </w:rPr>
        <w:t>项目名称：</w:t>
      </w:r>
      <w:r>
        <w:rPr>
          <w:rFonts w:hint="eastAsia" w:ascii="宋体" w:hAnsi="宋体" w:cs="宋体"/>
          <w:bCs/>
          <w:sz w:val="21"/>
          <w:szCs w:val="21"/>
          <w:lang w:eastAsia="zh-CN"/>
        </w:rPr>
        <w:t>科技奖项、院士、自然科学基金等数据更新</w:t>
      </w:r>
    </w:p>
    <w:p w14:paraId="6CBD9B16">
      <w:pPr>
        <w:spacing w:line="288" w:lineRule="auto"/>
        <w:ind w:firstLine="422" w:firstLineChars="200"/>
        <w:rPr>
          <w:rFonts w:hint="eastAsia" w:ascii="宋体" w:hAnsi="宋体" w:cs="宋体"/>
          <w:bCs/>
          <w:sz w:val="21"/>
          <w:szCs w:val="21"/>
        </w:rPr>
      </w:pPr>
      <w:r>
        <w:rPr>
          <w:rFonts w:hint="eastAsia" w:ascii="宋体" w:hAnsi="宋体" w:cs="宋体"/>
          <w:b/>
          <w:sz w:val="21"/>
          <w:szCs w:val="21"/>
        </w:rPr>
        <w:t>采购方式：</w:t>
      </w:r>
      <w:r>
        <w:rPr>
          <w:rFonts w:hint="eastAsia" w:ascii="宋体" w:hAnsi="宋体" w:cs="宋体"/>
          <w:bCs/>
          <w:sz w:val="21"/>
          <w:szCs w:val="21"/>
        </w:rPr>
        <w:t>单一来源</w:t>
      </w:r>
    </w:p>
    <w:p w14:paraId="40F3829E">
      <w:pPr>
        <w:spacing w:line="288" w:lineRule="auto"/>
        <w:ind w:firstLine="422" w:firstLineChars="200"/>
        <w:rPr>
          <w:rFonts w:hint="default" w:ascii="宋体" w:hAnsi="宋体" w:eastAsia="宋体" w:cs="宋体"/>
          <w:b/>
          <w:sz w:val="21"/>
          <w:szCs w:val="21"/>
          <w:lang w:val="en-US" w:eastAsia="zh-CN"/>
        </w:rPr>
      </w:pPr>
      <w:r>
        <w:rPr>
          <w:rFonts w:hint="eastAsia" w:ascii="宋体" w:hAnsi="宋体" w:cs="宋体"/>
          <w:b/>
          <w:sz w:val="21"/>
          <w:szCs w:val="21"/>
        </w:rPr>
        <w:t>预算金额：</w:t>
      </w:r>
      <w:r>
        <w:rPr>
          <w:rFonts w:hint="eastAsia" w:ascii="宋体" w:hAnsi="宋体" w:cs="宋体"/>
          <w:b w:val="0"/>
          <w:bCs/>
          <w:sz w:val="21"/>
          <w:szCs w:val="21"/>
          <w:lang w:val="en-US" w:eastAsia="zh-CN"/>
        </w:rPr>
        <w:t>2万元</w:t>
      </w:r>
    </w:p>
    <w:p w14:paraId="58E6C954">
      <w:pPr>
        <w:spacing w:line="288" w:lineRule="auto"/>
        <w:ind w:firstLine="422" w:firstLineChars="200"/>
        <w:rPr>
          <w:rFonts w:hint="eastAsia" w:ascii="宋体" w:hAnsi="宋体" w:cs="宋体"/>
          <w:bCs/>
          <w:sz w:val="21"/>
          <w:szCs w:val="21"/>
        </w:rPr>
      </w:pPr>
      <w:r>
        <w:rPr>
          <w:rFonts w:hint="eastAsia" w:ascii="宋体" w:hAnsi="宋体" w:cs="宋体"/>
          <w:b/>
          <w:sz w:val="21"/>
          <w:szCs w:val="21"/>
        </w:rPr>
        <w:t>最高限价：</w:t>
      </w:r>
      <w:r>
        <w:rPr>
          <w:rFonts w:hint="eastAsia" w:ascii="宋体" w:hAnsi="宋体" w:cs="宋体"/>
          <w:b w:val="0"/>
          <w:bCs/>
          <w:sz w:val="21"/>
          <w:szCs w:val="21"/>
          <w:lang w:val="en-US" w:eastAsia="zh-CN"/>
        </w:rPr>
        <w:t>2万元</w:t>
      </w:r>
    </w:p>
    <w:p w14:paraId="28C684DE">
      <w:pPr>
        <w:spacing w:line="288" w:lineRule="auto"/>
        <w:ind w:firstLine="422" w:firstLineChars="200"/>
        <w:rPr>
          <w:rFonts w:hint="eastAsia" w:ascii="宋体" w:hAnsi="宋体" w:cs="宋体"/>
          <w:b/>
          <w:sz w:val="21"/>
          <w:szCs w:val="21"/>
        </w:rPr>
      </w:pPr>
      <w:r>
        <w:rPr>
          <w:rFonts w:hint="eastAsia" w:ascii="宋体" w:hAnsi="宋体" w:cs="宋体"/>
          <w:b/>
          <w:sz w:val="21"/>
          <w:szCs w:val="21"/>
        </w:rPr>
        <w:t>采购需求：</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0"/>
        <w:gridCol w:w="2349"/>
        <w:gridCol w:w="1434"/>
        <w:gridCol w:w="1624"/>
        <w:gridCol w:w="3541"/>
      </w:tblGrid>
      <w:tr w14:paraId="629BC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53" w:type="pct"/>
            <w:tcBorders>
              <w:right w:val="single" w:color="auto" w:sz="4" w:space="0"/>
              <w:tl2br w:val="nil"/>
              <w:tr2bl w:val="nil"/>
            </w:tcBorders>
            <w:vAlign w:val="center"/>
          </w:tcPr>
          <w:p w14:paraId="62E3FAF5">
            <w:pPr>
              <w:adjustRightInd w:val="0"/>
              <w:snapToGrid w:val="0"/>
              <w:spacing w:line="288" w:lineRule="auto"/>
              <w:jc w:val="center"/>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序号</w:t>
            </w:r>
          </w:p>
        </w:tc>
        <w:tc>
          <w:tcPr>
            <w:tcW w:w="1219" w:type="pct"/>
            <w:tcBorders>
              <w:right w:val="single" w:color="auto" w:sz="4" w:space="0"/>
              <w:tl2br w:val="nil"/>
              <w:tr2bl w:val="nil"/>
            </w:tcBorders>
            <w:vAlign w:val="center"/>
          </w:tcPr>
          <w:p w14:paraId="5F1F7FB0">
            <w:pPr>
              <w:adjustRightInd w:val="0"/>
              <w:snapToGrid w:val="0"/>
              <w:spacing w:line="288" w:lineRule="auto"/>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名称</w:t>
            </w:r>
          </w:p>
        </w:tc>
        <w:tc>
          <w:tcPr>
            <w:tcW w:w="744" w:type="pct"/>
            <w:tcBorders>
              <w:tl2br w:val="nil"/>
              <w:tr2bl w:val="nil"/>
            </w:tcBorders>
            <w:vAlign w:val="center"/>
          </w:tcPr>
          <w:p w14:paraId="007FE061">
            <w:pPr>
              <w:adjustRightInd w:val="0"/>
              <w:snapToGrid w:val="0"/>
              <w:spacing w:line="288" w:lineRule="auto"/>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使用年限</w:t>
            </w:r>
          </w:p>
        </w:tc>
        <w:tc>
          <w:tcPr>
            <w:tcW w:w="843" w:type="pct"/>
            <w:tcBorders>
              <w:tl2br w:val="nil"/>
              <w:tr2bl w:val="nil"/>
            </w:tcBorders>
            <w:vAlign w:val="center"/>
          </w:tcPr>
          <w:p w14:paraId="44CF87E2">
            <w:pPr>
              <w:adjustRightInd w:val="0"/>
              <w:snapToGrid w:val="0"/>
              <w:spacing w:line="288" w:lineRule="auto"/>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简要需求</w:t>
            </w:r>
          </w:p>
        </w:tc>
        <w:tc>
          <w:tcPr>
            <w:tcW w:w="1838" w:type="pct"/>
            <w:tcBorders>
              <w:tl2br w:val="nil"/>
              <w:tr2bl w:val="nil"/>
            </w:tcBorders>
            <w:vAlign w:val="center"/>
          </w:tcPr>
          <w:p w14:paraId="689CCE1B">
            <w:pPr>
              <w:adjustRightInd w:val="0"/>
              <w:snapToGrid w:val="0"/>
              <w:spacing w:line="288" w:lineRule="auto"/>
              <w:jc w:val="center"/>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单一来源供应商信息</w:t>
            </w:r>
          </w:p>
        </w:tc>
      </w:tr>
      <w:tr w14:paraId="02CA9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53" w:type="pct"/>
            <w:tcBorders>
              <w:right w:val="single" w:color="auto" w:sz="4" w:space="0"/>
              <w:tl2br w:val="nil"/>
              <w:tr2bl w:val="nil"/>
            </w:tcBorders>
            <w:vAlign w:val="center"/>
          </w:tcPr>
          <w:p w14:paraId="4727022F">
            <w:pPr>
              <w:adjustRightInd w:val="0"/>
              <w:snapToGrid w:val="0"/>
              <w:spacing w:line="288"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219" w:type="pct"/>
            <w:tcBorders>
              <w:right w:val="single" w:color="auto" w:sz="4" w:space="0"/>
              <w:tl2br w:val="nil"/>
              <w:tr2bl w:val="nil"/>
            </w:tcBorders>
            <w:vAlign w:val="center"/>
          </w:tcPr>
          <w:p w14:paraId="0C92C3B5">
            <w:pPr>
              <w:adjustRightInd w:val="0"/>
              <w:snapToGrid w:val="0"/>
              <w:spacing w:line="288"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科技奖项、院士、自然科学基金等数据更新</w:t>
            </w:r>
          </w:p>
        </w:tc>
        <w:tc>
          <w:tcPr>
            <w:tcW w:w="744" w:type="pct"/>
            <w:tcBorders>
              <w:tl2br w:val="nil"/>
              <w:tr2bl w:val="nil"/>
            </w:tcBorders>
            <w:vAlign w:val="center"/>
          </w:tcPr>
          <w:p w14:paraId="24E19A6D">
            <w:pPr>
              <w:adjustRightInd w:val="0"/>
              <w:snapToGrid w:val="0"/>
              <w:spacing w:line="288"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p>
        </w:tc>
        <w:tc>
          <w:tcPr>
            <w:tcW w:w="843" w:type="pct"/>
            <w:tcBorders>
              <w:tl2br w:val="nil"/>
              <w:tr2bl w:val="nil"/>
            </w:tcBorders>
            <w:vAlign w:val="center"/>
          </w:tcPr>
          <w:p w14:paraId="3B60123D">
            <w:pPr>
              <w:adjustRightInd w:val="0"/>
              <w:snapToGrid w:val="0"/>
              <w:spacing w:line="288"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详见采购需求</w:t>
            </w:r>
          </w:p>
        </w:tc>
        <w:tc>
          <w:tcPr>
            <w:tcW w:w="1838" w:type="pct"/>
            <w:tcBorders>
              <w:tl2br w:val="nil"/>
              <w:tr2bl w:val="nil"/>
            </w:tcBorders>
            <w:vAlign w:val="center"/>
          </w:tcPr>
          <w:p w14:paraId="2290BF3A">
            <w:pPr>
              <w:adjustRightInd w:val="0"/>
              <w:snapToGrid w:val="0"/>
              <w:spacing w:line="288"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重庆维普资讯有限公司</w:t>
            </w:r>
          </w:p>
          <w:p w14:paraId="55200C55">
            <w:pPr>
              <w:adjustRightInd w:val="0"/>
              <w:snapToGrid w:val="0"/>
              <w:spacing w:line="288"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地址：重庆市渝北区洪湖西路18号3幢附2号（上丁企业园重庆维普资讯有限公司3楼）</w:t>
            </w:r>
          </w:p>
          <w:p w14:paraId="5C423BE8">
            <w:pPr>
              <w:adjustRightInd w:val="0"/>
              <w:snapToGrid w:val="0"/>
              <w:spacing w:line="288"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联系人：郭鹏</w:t>
            </w:r>
          </w:p>
          <w:p w14:paraId="39EC020D">
            <w:pPr>
              <w:adjustRightInd w:val="0"/>
              <w:snapToGrid w:val="0"/>
              <w:spacing w:line="288"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电话：13983675785</w:t>
            </w:r>
          </w:p>
        </w:tc>
      </w:tr>
    </w:tbl>
    <w:p w14:paraId="272FB05F">
      <w:pPr>
        <w:spacing w:line="288" w:lineRule="auto"/>
        <w:ind w:firstLine="422" w:firstLineChars="200"/>
        <w:rPr>
          <w:rFonts w:hint="eastAsia" w:ascii="宋体" w:hAnsi="宋体" w:cs="宋体"/>
          <w:b/>
          <w:sz w:val="21"/>
          <w:szCs w:val="21"/>
        </w:rPr>
      </w:pPr>
      <w:r>
        <w:rPr>
          <w:rFonts w:hint="eastAsia" w:ascii="宋体" w:hAnsi="宋体" w:cs="宋体"/>
          <w:b/>
          <w:sz w:val="21"/>
          <w:szCs w:val="21"/>
        </w:rPr>
        <w:t>合同履约期限：具体详见第二章  采购需求</w:t>
      </w:r>
    </w:p>
    <w:p w14:paraId="6B8DE41B">
      <w:pPr>
        <w:spacing w:line="288" w:lineRule="auto"/>
        <w:ind w:firstLine="422" w:firstLineChars="200"/>
        <w:rPr>
          <w:rFonts w:hint="eastAsia" w:ascii="宋体" w:hAnsi="宋体" w:cs="宋体"/>
          <w:sz w:val="21"/>
          <w:szCs w:val="21"/>
        </w:rPr>
      </w:pPr>
      <w:r>
        <w:rPr>
          <w:rFonts w:hint="eastAsia" w:ascii="宋体" w:hAnsi="宋体" w:cs="宋体"/>
          <w:b/>
          <w:sz w:val="21"/>
          <w:szCs w:val="21"/>
        </w:rPr>
        <w:t>本项目（否）接受联合体投标。</w:t>
      </w:r>
    </w:p>
    <w:p w14:paraId="3D74D778">
      <w:pPr>
        <w:spacing w:line="288" w:lineRule="auto"/>
        <w:rPr>
          <w:rFonts w:hint="eastAsia" w:ascii="宋体" w:hAnsi="宋体" w:cs="宋体"/>
          <w:b/>
          <w:bCs/>
          <w:sz w:val="24"/>
        </w:rPr>
      </w:pPr>
      <w:r>
        <w:rPr>
          <w:rFonts w:hint="eastAsia" w:ascii="宋体" w:hAnsi="宋体" w:cs="宋体"/>
          <w:b/>
          <w:bCs/>
          <w:sz w:val="24"/>
        </w:rPr>
        <w:t>二、申请人的资格要求</w:t>
      </w:r>
    </w:p>
    <w:p w14:paraId="467AF394">
      <w:pPr>
        <w:spacing w:line="288" w:lineRule="auto"/>
        <w:ind w:firstLine="420" w:firstLineChars="200"/>
        <w:rPr>
          <w:rFonts w:hint="eastAsia" w:ascii="宋体" w:hAnsi="宋体" w:cs="宋体"/>
          <w:sz w:val="21"/>
          <w:szCs w:val="21"/>
        </w:rPr>
      </w:pPr>
      <w:r>
        <w:rPr>
          <w:rFonts w:hint="eastAsia" w:ascii="宋体" w:hAnsi="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5DF5E90">
      <w:pPr>
        <w:adjustRightInd w:val="0"/>
        <w:snapToGrid w:val="0"/>
        <w:spacing w:line="288" w:lineRule="auto"/>
        <w:ind w:firstLine="422" w:firstLineChars="200"/>
        <w:rPr>
          <w:rFonts w:hint="eastAsia" w:ascii="宋体" w:hAnsi="宋体"/>
          <w:b/>
          <w:bCs/>
          <w:szCs w:val="21"/>
        </w:rPr>
      </w:pPr>
      <w:r>
        <w:rPr>
          <w:rFonts w:hint="eastAsia" w:ascii="宋体" w:hAnsi="宋体" w:cs="宋体"/>
          <w:b/>
          <w:bCs/>
          <w:sz w:val="21"/>
          <w:szCs w:val="21"/>
        </w:rPr>
        <w:t>2.落实政府采购政策需满足的资格要求：</w:t>
      </w:r>
      <w:r>
        <w:rPr>
          <w:rFonts w:hint="eastAsia" w:ascii="宋体" w:hAnsi="宋体"/>
          <w:b/>
          <w:bCs/>
          <w:sz w:val="21"/>
          <w:szCs w:val="21"/>
          <w:lang w:bidi="ar"/>
        </w:rPr>
        <w:t>本项目专门面向中小企业采购，需按要求提交《中小企业声明函》。</w:t>
      </w:r>
    </w:p>
    <w:p w14:paraId="153BA670">
      <w:pPr>
        <w:spacing w:line="288" w:lineRule="auto"/>
        <w:ind w:firstLine="422" w:firstLineChars="200"/>
        <w:rPr>
          <w:rFonts w:hint="eastAsia" w:ascii="宋体" w:hAnsi="宋体"/>
          <w:b/>
          <w:bCs/>
          <w:sz w:val="21"/>
          <w:szCs w:val="21"/>
          <w:lang w:bidi="ar"/>
        </w:rPr>
      </w:pPr>
      <w:r>
        <w:rPr>
          <w:rFonts w:hint="eastAsia" w:ascii="宋体" w:hAnsi="宋体"/>
          <w:b/>
          <w:bCs/>
          <w:sz w:val="21"/>
          <w:szCs w:val="21"/>
          <w:lang w:bidi="ar"/>
        </w:rPr>
        <w:t>提供货物</w:t>
      </w:r>
      <w:r>
        <w:rPr>
          <w:rFonts w:hint="eastAsia" w:ascii="宋体" w:hAnsi="宋体"/>
          <w:b/>
          <w:bCs/>
          <w:sz w:val="21"/>
          <w:szCs w:val="21"/>
          <w:u w:val="none"/>
          <w:lang w:bidi="ar"/>
        </w:rPr>
        <w:t>全部</w:t>
      </w:r>
      <w:r>
        <w:rPr>
          <w:rFonts w:hint="eastAsia" w:ascii="宋体" w:hAnsi="宋体"/>
          <w:b/>
          <w:bCs/>
          <w:sz w:val="21"/>
          <w:szCs w:val="21"/>
          <w:lang w:bidi="ar"/>
        </w:rPr>
        <w:t>由中小企业制造，即货物由中小企业生产且使用该中小企业商号或者注册商标；供应商提供的货物既有中小企业制造货物，也有大型企业制造货物的，不符合本项目资格要求。</w:t>
      </w:r>
    </w:p>
    <w:p w14:paraId="2C6CCE5C">
      <w:pPr>
        <w:adjustRightInd w:val="0"/>
        <w:snapToGrid w:val="0"/>
        <w:spacing w:line="288" w:lineRule="auto"/>
        <w:ind w:firstLine="422" w:firstLineChars="200"/>
        <w:rPr>
          <w:rFonts w:hint="eastAsia" w:ascii="宋体" w:hAnsi="宋体"/>
          <w:b/>
          <w:bCs/>
          <w:szCs w:val="21"/>
        </w:rPr>
      </w:pPr>
      <w:r>
        <w:rPr>
          <w:rFonts w:hint="eastAsia" w:ascii="宋体" w:hAnsi="宋体"/>
          <w:b/>
          <w:bCs/>
          <w:sz w:val="21"/>
          <w:szCs w:val="21"/>
          <w:lang w:bidi="ar"/>
        </w:rPr>
        <w:t>监狱企业、残疾人福利性单位视同小型、微型企业；</w:t>
      </w:r>
    </w:p>
    <w:p w14:paraId="653577AF">
      <w:pPr>
        <w:adjustRightInd w:val="0"/>
        <w:snapToGrid w:val="0"/>
        <w:spacing w:line="288" w:lineRule="auto"/>
        <w:ind w:firstLine="422" w:firstLineChars="200"/>
        <w:rPr>
          <w:b/>
          <w:bCs/>
        </w:rPr>
      </w:pPr>
      <w:r>
        <w:rPr>
          <w:rFonts w:hint="eastAsia" w:ascii="宋体" w:hAnsi="宋体"/>
          <w:b/>
          <w:bCs/>
          <w:sz w:val="21"/>
          <w:szCs w:val="21"/>
          <w:lang w:bidi="ar"/>
        </w:rPr>
        <w:t>本项目属性为：货物</w:t>
      </w:r>
    </w:p>
    <w:p w14:paraId="4F3D73BA">
      <w:pPr>
        <w:adjustRightInd w:val="0"/>
        <w:snapToGrid w:val="0"/>
        <w:spacing w:line="288" w:lineRule="auto"/>
        <w:ind w:firstLine="422" w:firstLineChars="200"/>
        <w:rPr>
          <w:rFonts w:hint="eastAsia" w:ascii="宋体" w:hAnsi="宋体"/>
          <w:b/>
          <w:bCs/>
          <w:szCs w:val="21"/>
        </w:rPr>
      </w:pPr>
      <w:r>
        <w:rPr>
          <w:rFonts w:hint="eastAsia" w:ascii="宋体" w:hAnsi="宋体"/>
          <w:b/>
          <w:bCs/>
          <w:sz w:val="21"/>
          <w:szCs w:val="21"/>
          <w:lang w:bidi="ar"/>
        </w:rPr>
        <w:t>采购标的对应的中小企业划分标准所属行业：软件和信息技术服务业。</w:t>
      </w:r>
    </w:p>
    <w:p w14:paraId="038D89C8">
      <w:pPr>
        <w:adjustRightInd w:val="0"/>
        <w:snapToGrid w:val="0"/>
        <w:spacing w:line="288" w:lineRule="auto"/>
        <w:ind w:firstLine="422" w:firstLineChars="200"/>
      </w:pPr>
      <w:r>
        <w:rPr>
          <w:rFonts w:hint="eastAsia" w:ascii="宋体" w:hAnsi="宋体"/>
          <w:b/>
          <w:bCs/>
          <w:sz w:val="21"/>
          <w:szCs w:val="21"/>
          <w:lang w:bidi="ar"/>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EB5DA6">
      <w:pPr>
        <w:spacing w:line="288" w:lineRule="auto"/>
        <w:ind w:firstLine="420" w:firstLineChars="200"/>
        <w:rPr>
          <w:rFonts w:hint="eastAsia" w:ascii="宋体" w:hAnsi="宋体" w:cs="宋体"/>
          <w:sz w:val="21"/>
          <w:szCs w:val="21"/>
        </w:rPr>
      </w:pPr>
      <w:r>
        <w:rPr>
          <w:rFonts w:hint="eastAsia" w:ascii="宋体" w:hAnsi="宋体" w:cs="宋体"/>
          <w:sz w:val="21"/>
          <w:szCs w:val="21"/>
        </w:rPr>
        <w:t>3.本项目的特定资格要求：无</w:t>
      </w:r>
    </w:p>
    <w:p w14:paraId="4B7498A6">
      <w:pPr>
        <w:spacing w:line="288" w:lineRule="auto"/>
        <w:rPr>
          <w:rFonts w:hint="eastAsia" w:ascii="宋体" w:hAnsi="宋体" w:cs="宋体"/>
          <w:b/>
          <w:bCs/>
          <w:sz w:val="24"/>
        </w:rPr>
      </w:pPr>
      <w:r>
        <w:rPr>
          <w:rFonts w:hint="eastAsia" w:ascii="宋体" w:hAnsi="宋体" w:cs="宋体"/>
          <w:b/>
          <w:bCs/>
          <w:sz w:val="24"/>
        </w:rPr>
        <w:t>三、获取（下载）采购文件</w:t>
      </w:r>
    </w:p>
    <w:p w14:paraId="5310EEFF">
      <w:pPr>
        <w:spacing w:line="288" w:lineRule="auto"/>
        <w:ind w:firstLine="420" w:firstLineChars="200"/>
        <w:rPr>
          <w:rFonts w:hint="eastAsia" w:ascii="宋体" w:hAnsi="宋体" w:cs="宋体"/>
          <w:sz w:val="21"/>
          <w:szCs w:val="21"/>
        </w:rPr>
      </w:pPr>
      <w:r>
        <w:rPr>
          <w:rFonts w:hint="eastAsia" w:ascii="宋体" w:hAnsi="宋体" w:cs="宋体"/>
          <w:sz w:val="21"/>
          <w:szCs w:val="21"/>
        </w:rPr>
        <w:t>时间：/至202</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19</w:t>
      </w:r>
      <w:r>
        <w:rPr>
          <w:rFonts w:hint="eastAsia" w:ascii="宋体" w:hAnsi="宋体" w:cs="宋体"/>
          <w:sz w:val="21"/>
          <w:szCs w:val="21"/>
        </w:rPr>
        <w:t>日，每天上午00:00至12:00，下午12:00至23:59（北京时间，线上获取法定节假日均可，线下获取文件法定节假日除外）</w:t>
      </w:r>
    </w:p>
    <w:p w14:paraId="4BAD8C8B">
      <w:pPr>
        <w:spacing w:line="288" w:lineRule="auto"/>
        <w:ind w:firstLine="420" w:firstLineChars="200"/>
        <w:rPr>
          <w:rFonts w:hint="eastAsia" w:ascii="宋体" w:hAnsi="宋体" w:cs="宋体"/>
          <w:sz w:val="21"/>
          <w:szCs w:val="21"/>
        </w:rPr>
      </w:pPr>
      <w:r>
        <w:rPr>
          <w:rFonts w:hint="eastAsia" w:ascii="宋体" w:hAnsi="宋体" w:cs="宋体"/>
          <w:sz w:val="21"/>
          <w:szCs w:val="21"/>
        </w:rPr>
        <w:t>地点（网址）：政府采购云平台（https://login.zcygov.cn）</w:t>
      </w:r>
    </w:p>
    <w:p w14:paraId="5BF59D84">
      <w:pPr>
        <w:spacing w:line="288" w:lineRule="auto"/>
        <w:ind w:firstLine="420" w:firstLineChars="200"/>
        <w:rPr>
          <w:rFonts w:hint="eastAsia" w:ascii="宋体" w:hAnsi="宋体" w:cs="宋体"/>
          <w:sz w:val="21"/>
          <w:szCs w:val="21"/>
        </w:rPr>
      </w:pPr>
      <w:r>
        <w:rPr>
          <w:rFonts w:hint="eastAsia" w:ascii="宋体" w:hAnsi="宋体" w:cs="宋体"/>
          <w:sz w:val="21"/>
          <w:szCs w:val="21"/>
        </w:rPr>
        <w:t>方式：供应商登录政采云平台（https://login.zcygov.cn）在线申请获取采购文件（进入“项目采购”应用，在获取采购文件菜单中选择项目，申请获取采购文件）</w:t>
      </w:r>
    </w:p>
    <w:p w14:paraId="78A8B5CE">
      <w:pPr>
        <w:spacing w:line="288" w:lineRule="auto"/>
        <w:ind w:firstLine="420" w:firstLineChars="200"/>
        <w:rPr>
          <w:rFonts w:hint="eastAsia" w:ascii="宋体" w:hAnsi="宋体" w:cs="宋体"/>
          <w:sz w:val="21"/>
          <w:szCs w:val="21"/>
        </w:rPr>
      </w:pPr>
      <w:r>
        <w:rPr>
          <w:rFonts w:hint="eastAsia" w:ascii="宋体" w:hAnsi="宋体" w:cs="宋体"/>
          <w:sz w:val="21"/>
          <w:szCs w:val="21"/>
        </w:rPr>
        <w:t>售价（元）：0</w:t>
      </w:r>
    </w:p>
    <w:p w14:paraId="7B538C67">
      <w:pPr>
        <w:spacing w:line="288" w:lineRule="auto"/>
        <w:rPr>
          <w:rFonts w:hint="eastAsia" w:ascii="宋体" w:hAnsi="宋体" w:cs="宋体"/>
          <w:b/>
          <w:bCs/>
          <w:sz w:val="24"/>
        </w:rPr>
      </w:pPr>
      <w:r>
        <w:rPr>
          <w:rFonts w:hint="eastAsia" w:ascii="宋体" w:hAnsi="宋体" w:cs="宋体"/>
          <w:b/>
          <w:bCs/>
          <w:sz w:val="24"/>
        </w:rPr>
        <w:t>四、响应文件提交（上传）</w:t>
      </w:r>
    </w:p>
    <w:p w14:paraId="4F3E5343">
      <w:pPr>
        <w:spacing w:line="288" w:lineRule="auto"/>
        <w:ind w:firstLine="420" w:firstLineChars="200"/>
        <w:rPr>
          <w:rFonts w:hint="eastAsia" w:ascii="宋体" w:hAnsi="宋体" w:cs="宋体"/>
          <w:sz w:val="21"/>
          <w:szCs w:val="21"/>
        </w:rPr>
      </w:pPr>
      <w:r>
        <w:rPr>
          <w:rFonts w:hint="eastAsia" w:ascii="宋体" w:hAnsi="宋体" w:cs="宋体"/>
          <w:sz w:val="21"/>
          <w:szCs w:val="21"/>
        </w:rPr>
        <w:t>截止时间：202</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19</w:t>
      </w:r>
      <w:r>
        <w:rPr>
          <w:rFonts w:hint="eastAsia" w:ascii="宋体" w:hAnsi="宋体" w:cs="宋体"/>
          <w:sz w:val="21"/>
          <w:szCs w:val="21"/>
        </w:rPr>
        <w:t>日14:00:00（北京时间）</w:t>
      </w:r>
    </w:p>
    <w:p w14:paraId="250D1752">
      <w:pPr>
        <w:spacing w:line="288" w:lineRule="auto"/>
        <w:ind w:firstLine="420" w:firstLineChars="200"/>
        <w:rPr>
          <w:rFonts w:hint="eastAsia" w:ascii="宋体" w:hAnsi="宋体" w:cs="宋体"/>
          <w:sz w:val="21"/>
          <w:szCs w:val="21"/>
        </w:rPr>
      </w:pPr>
      <w:r>
        <w:rPr>
          <w:rFonts w:hint="eastAsia" w:ascii="宋体" w:hAnsi="宋体" w:cs="宋体"/>
          <w:sz w:val="21"/>
          <w:szCs w:val="21"/>
        </w:rPr>
        <w:t>地点（网址）：政府采购云平台（https://login.zcygov.cn）</w:t>
      </w:r>
    </w:p>
    <w:p w14:paraId="02446070">
      <w:pPr>
        <w:spacing w:line="288" w:lineRule="auto"/>
        <w:rPr>
          <w:rFonts w:hint="eastAsia" w:ascii="宋体" w:hAnsi="宋体" w:cs="宋体"/>
          <w:b/>
          <w:bCs/>
          <w:sz w:val="24"/>
        </w:rPr>
      </w:pPr>
      <w:r>
        <w:rPr>
          <w:rFonts w:hint="eastAsia" w:ascii="宋体" w:hAnsi="宋体" w:cs="宋体"/>
          <w:b/>
          <w:bCs/>
          <w:sz w:val="24"/>
        </w:rPr>
        <w:t>五、响应文件开启</w:t>
      </w:r>
    </w:p>
    <w:p w14:paraId="14344C48">
      <w:pPr>
        <w:spacing w:line="288" w:lineRule="auto"/>
        <w:ind w:firstLine="420" w:firstLineChars="200"/>
        <w:rPr>
          <w:rFonts w:hint="eastAsia" w:ascii="宋体" w:hAnsi="宋体" w:cs="宋体"/>
          <w:sz w:val="21"/>
          <w:szCs w:val="21"/>
        </w:rPr>
      </w:pPr>
      <w:r>
        <w:rPr>
          <w:rFonts w:hint="eastAsia" w:ascii="宋体" w:hAnsi="宋体" w:cs="宋体"/>
          <w:sz w:val="21"/>
          <w:szCs w:val="21"/>
        </w:rPr>
        <w:t>开启时间：202</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19</w:t>
      </w:r>
      <w:r>
        <w:rPr>
          <w:rFonts w:hint="eastAsia" w:ascii="宋体" w:hAnsi="宋体" w:cs="宋体"/>
          <w:sz w:val="21"/>
          <w:szCs w:val="21"/>
        </w:rPr>
        <w:t>日14:00:00（北京时间）</w:t>
      </w:r>
    </w:p>
    <w:p w14:paraId="355F245A">
      <w:pPr>
        <w:spacing w:line="288"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地点（网址）：政府采购云平台（https://login.zcygov.cn）/杭州市西湖区玉古路173号中田大厦21楼求是招标会议室</w:t>
      </w:r>
      <w:r>
        <w:rPr>
          <w:rFonts w:hint="eastAsia" w:ascii="宋体" w:hAnsi="宋体" w:cs="宋体"/>
          <w:sz w:val="21"/>
          <w:szCs w:val="21"/>
          <w:lang w:val="en-US" w:eastAsia="zh-CN"/>
        </w:rPr>
        <w:t>2</w:t>
      </w:r>
    </w:p>
    <w:p w14:paraId="1E025209">
      <w:pPr>
        <w:spacing w:line="288" w:lineRule="auto"/>
        <w:rPr>
          <w:rFonts w:hint="eastAsia" w:ascii="宋体" w:hAnsi="宋体" w:cs="宋体"/>
          <w:b/>
          <w:sz w:val="24"/>
        </w:rPr>
      </w:pPr>
      <w:r>
        <w:rPr>
          <w:rFonts w:hint="eastAsia" w:ascii="宋体" w:hAnsi="宋体" w:cs="宋体"/>
          <w:b/>
          <w:sz w:val="24"/>
        </w:rPr>
        <w:t>六、凡对本次招标提出询问，请按以下方式联系</w:t>
      </w:r>
    </w:p>
    <w:p w14:paraId="5A11E5BB">
      <w:pPr>
        <w:spacing w:line="288" w:lineRule="auto"/>
        <w:ind w:firstLine="420" w:firstLineChars="200"/>
        <w:rPr>
          <w:rFonts w:hint="eastAsia" w:ascii="宋体" w:hAnsi="宋体" w:cs="宋体"/>
          <w:sz w:val="21"/>
          <w:szCs w:val="21"/>
        </w:rPr>
      </w:pPr>
      <w:r>
        <w:rPr>
          <w:rFonts w:hint="eastAsia" w:ascii="宋体" w:hAnsi="宋体" w:cs="宋体"/>
          <w:sz w:val="21"/>
          <w:szCs w:val="21"/>
        </w:rPr>
        <w:t>1.采购人信息</w:t>
      </w:r>
    </w:p>
    <w:p w14:paraId="7BA71531">
      <w:pPr>
        <w:spacing w:line="288" w:lineRule="auto"/>
        <w:ind w:firstLine="630" w:firstLineChars="300"/>
        <w:rPr>
          <w:rFonts w:hint="eastAsia" w:ascii="宋体" w:hAnsi="宋体" w:cs="宋体"/>
          <w:sz w:val="21"/>
          <w:szCs w:val="21"/>
        </w:rPr>
      </w:pPr>
      <w:r>
        <w:rPr>
          <w:rFonts w:hint="eastAsia" w:ascii="宋体" w:hAnsi="宋体" w:cs="宋体"/>
          <w:sz w:val="21"/>
          <w:szCs w:val="21"/>
        </w:rPr>
        <w:t>名称：浙江省科技信息研究院</w:t>
      </w:r>
    </w:p>
    <w:p w14:paraId="53E4E5F8">
      <w:pPr>
        <w:spacing w:line="288" w:lineRule="auto"/>
        <w:ind w:firstLine="630" w:firstLineChars="300"/>
        <w:rPr>
          <w:rFonts w:hint="eastAsia" w:ascii="宋体" w:hAnsi="宋体" w:cs="宋体"/>
          <w:sz w:val="21"/>
          <w:szCs w:val="21"/>
        </w:rPr>
      </w:pPr>
      <w:r>
        <w:rPr>
          <w:rFonts w:hint="eastAsia" w:ascii="宋体" w:hAnsi="宋体" w:cs="宋体"/>
          <w:sz w:val="21"/>
          <w:szCs w:val="21"/>
        </w:rPr>
        <w:t>地址：杭州市环城西路33号</w:t>
      </w:r>
    </w:p>
    <w:p w14:paraId="0F574DF6">
      <w:pPr>
        <w:spacing w:line="288" w:lineRule="auto"/>
        <w:ind w:firstLine="630" w:firstLineChars="300"/>
        <w:rPr>
          <w:rFonts w:hint="eastAsia" w:ascii="宋体" w:hAnsi="宋体" w:cs="宋体"/>
          <w:sz w:val="21"/>
          <w:szCs w:val="21"/>
        </w:rPr>
      </w:pPr>
      <w:r>
        <w:rPr>
          <w:rFonts w:hint="eastAsia" w:ascii="宋体" w:hAnsi="宋体" w:cs="宋体"/>
          <w:sz w:val="21"/>
          <w:szCs w:val="21"/>
        </w:rPr>
        <w:t>传真：/</w:t>
      </w:r>
    </w:p>
    <w:p w14:paraId="23569B4E">
      <w:pPr>
        <w:spacing w:line="288" w:lineRule="auto"/>
        <w:ind w:firstLine="630" w:firstLineChars="300"/>
        <w:rPr>
          <w:rFonts w:hint="eastAsia" w:ascii="宋体" w:hAnsi="宋体" w:cs="宋体"/>
          <w:sz w:val="21"/>
          <w:szCs w:val="21"/>
        </w:rPr>
      </w:pPr>
      <w:r>
        <w:rPr>
          <w:rFonts w:hint="eastAsia" w:ascii="宋体" w:hAnsi="宋体" w:cs="宋体"/>
          <w:sz w:val="21"/>
          <w:szCs w:val="21"/>
          <w:lang w:bidi="ar"/>
        </w:rPr>
        <w:t>项目联系人（询问）：俞萍</w:t>
      </w:r>
    </w:p>
    <w:p w14:paraId="4C90B702">
      <w:pPr>
        <w:spacing w:line="288" w:lineRule="auto"/>
        <w:ind w:firstLine="630" w:firstLineChars="300"/>
        <w:rPr>
          <w:rFonts w:hint="eastAsia" w:ascii="宋体" w:hAnsi="宋体" w:cs="宋体"/>
          <w:sz w:val="21"/>
          <w:szCs w:val="21"/>
        </w:rPr>
      </w:pPr>
      <w:r>
        <w:rPr>
          <w:rFonts w:hint="eastAsia" w:ascii="宋体" w:hAnsi="宋体" w:cs="宋体"/>
          <w:sz w:val="21"/>
          <w:szCs w:val="21"/>
          <w:lang w:bidi="ar"/>
        </w:rPr>
        <w:t>项目联系方式（询问）：0571-85009098</w:t>
      </w:r>
    </w:p>
    <w:p w14:paraId="66C99FFD">
      <w:pPr>
        <w:spacing w:line="288" w:lineRule="auto"/>
        <w:ind w:firstLine="630" w:firstLineChars="300"/>
        <w:rPr>
          <w:rFonts w:hint="eastAsia" w:ascii="宋体" w:hAnsi="宋体" w:cs="宋体"/>
          <w:sz w:val="21"/>
          <w:szCs w:val="21"/>
        </w:rPr>
      </w:pPr>
      <w:r>
        <w:rPr>
          <w:rFonts w:hint="eastAsia" w:ascii="宋体" w:hAnsi="宋体" w:cs="宋体"/>
          <w:sz w:val="21"/>
          <w:szCs w:val="21"/>
        </w:rPr>
        <w:t>质疑联系人：方红</w:t>
      </w:r>
    </w:p>
    <w:p w14:paraId="600BAC10">
      <w:pPr>
        <w:spacing w:line="288" w:lineRule="auto"/>
        <w:ind w:firstLine="630" w:firstLineChars="300"/>
        <w:rPr>
          <w:rFonts w:hint="eastAsia" w:ascii="宋体" w:hAnsi="宋体" w:cs="宋体"/>
          <w:sz w:val="21"/>
          <w:szCs w:val="21"/>
        </w:rPr>
      </w:pPr>
      <w:r>
        <w:rPr>
          <w:rFonts w:hint="eastAsia" w:ascii="宋体" w:hAnsi="宋体" w:cs="宋体"/>
          <w:sz w:val="21"/>
          <w:szCs w:val="21"/>
        </w:rPr>
        <w:t>质疑联系方式：</w:t>
      </w:r>
      <w:r>
        <w:rPr>
          <w:rFonts w:ascii="宋体" w:hAnsi="宋体" w:cs="宋体"/>
          <w:sz w:val="21"/>
          <w:szCs w:val="21"/>
        </w:rPr>
        <w:t>0571-850090</w:t>
      </w:r>
      <w:r>
        <w:rPr>
          <w:rFonts w:hint="eastAsia" w:ascii="宋体" w:hAnsi="宋体" w:cs="宋体"/>
          <w:sz w:val="21"/>
          <w:szCs w:val="21"/>
        </w:rPr>
        <w:t>72</w:t>
      </w:r>
    </w:p>
    <w:p w14:paraId="3AD4C505">
      <w:pPr>
        <w:spacing w:line="288" w:lineRule="auto"/>
        <w:ind w:firstLine="420" w:firstLineChars="200"/>
        <w:rPr>
          <w:rFonts w:hint="eastAsia" w:ascii="宋体" w:hAnsi="宋体" w:cs="宋体"/>
          <w:sz w:val="21"/>
          <w:szCs w:val="21"/>
        </w:rPr>
      </w:pPr>
      <w:r>
        <w:rPr>
          <w:rFonts w:hint="eastAsia" w:ascii="宋体" w:hAnsi="宋体" w:cs="宋体"/>
          <w:sz w:val="21"/>
          <w:szCs w:val="21"/>
        </w:rPr>
        <w:t>2.采购代理机构信息</w:t>
      </w:r>
    </w:p>
    <w:p w14:paraId="0F97172D">
      <w:pPr>
        <w:spacing w:line="288" w:lineRule="auto"/>
        <w:ind w:firstLine="630" w:firstLineChars="300"/>
        <w:rPr>
          <w:rFonts w:hint="eastAsia" w:ascii="宋体" w:hAnsi="宋体" w:cs="宋体"/>
          <w:sz w:val="21"/>
          <w:szCs w:val="21"/>
        </w:rPr>
      </w:pPr>
      <w:r>
        <w:rPr>
          <w:rFonts w:hint="eastAsia" w:ascii="宋体" w:hAnsi="宋体" w:cs="宋体"/>
          <w:sz w:val="21"/>
          <w:szCs w:val="21"/>
        </w:rPr>
        <w:t>名称：浙江求是招标代理有限公司</w:t>
      </w:r>
    </w:p>
    <w:p w14:paraId="3260E254">
      <w:pPr>
        <w:spacing w:line="288" w:lineRule="auto"/>
        <w:ind w:firstLine="630" w:firstLineChars="300"/>
        <w:rPr>
          <w:rFonts w:hint="eastAsia" w:ascii="宋体" w:hAnsi="宋体" w:cs="宋体"/>
          <w:sz w:val="21"/>
          <w:szCs w:val="21"/>
        </w:rPr>
      </w:pPr>
      <w:r>
        <w:rPr>
          <w:rFonts w:hint="eastAsia" w:ascii="宋体" w:hAnsi="宋体" w:cs="宋体"/>
          <w:sz w:val="21"/>
          <w:szCs w:val="21"/>
        </w:rPr>
        <w:t>地址：杭州市西湖区玉古路173号中田大厦21楼</w:t>
      </w:r>
    </w:p>
    <w:p w14:paraId="49D78735">
      <w:pPr>
        <w:spacing w:line="288" w:lineRule="auto"/>
        <w:ind w:firstLine="630" w:firstLineChars="300"/>
        <w:rPr>
          <w:rFonts w:hint="eastAsia" w:ascii="宋体" w:hAnsi="宋体" w:cs="宋体"/>
          <w:sz w:val="21"/>
          <w:szCs w:val="21"/>
        </w:rPr>
      </w:pPr>
      <w:r>
        <w:rPr>
          <w:rFonts w:hint="eastAsia" w:ascii="宋体" w:hAnsi="宋体" w:cs="宋体"/>
          <w:sz w:val="21"/>
          <w:szCs w:val="21"/>
        </w:rPr>
        <w:t>传真：/</w:t>
      </w:r>
    </w:p>
    <w:p w14:paraId="6C6ADC29">
      <w:pPr>
        <w:spacing w:line="288" w:lineRule="auto"/>
        <w:ind w:firstLine="630" w:firstLineChars="300"/>
        <w:rPr>
          <w:rFonts w:hint="eastAsia" w:ascii="宋体" w:hAnsi="宋体" w:cs="宋体"/>
          <w:sz w:val="21"/>
          <w:szCs w:val="21"/>
        </w:rPr>
      </w:pPr>
      <w:r>
        <w:rPr>
          <w:rFonts w:hint="eastAsia" w:ascii="宋体" w:hAnsi="宋体" w:cs="宋体"/>
          <w:sz w:val="21"/>
          <w:szCs w:val="21"/>
        </w:rPr>
        <w:t>项目联系人（询问）：</w:t>
      </w:r>
      <w:r>
        <w:rPr>
          <w:rFonts w:hint="eastAsia" w:ascii="宋体" w:hAnsi="宋体" w:cs="宋体"/>
          <w:sz w:val="21"/>
          <w:szCs w:val="21"/>
          <w:lang w:val="en-US" w:eastAsia="zh-CN"/>
        </w:rPr>
        <w:t>杜伟波、</w:t>
      </w:r>
      <w:r>
        <w:rPr>
          <w:rFonts w:hint="eastAsia" w:ascii="宋体" w:hAnsi="宋体"/>
          <w:bCs/>
          <w:spacing w:val="-6"/>
          <w:sz w:val="21"/>
          <w:szCs w:val="21"/>
          <w:lang w:bidi="ar"/>
        </w:rPr>
        <w:t>陈培特、李聪、温瑶</w:t>
      </w:r>
    </w:p>
    <w:p w14:paraId="5A8CFDEA">
      <w:pPr>
        <w:spacing w:line="288" w:lineRule="auto"/>
        <w:ind w:firstLine="630" w:firstLineChars="300"/>
        <w:rPr>
          <w:rFonts w:hint="eastAsia" w:ascii="宋体" w:hAnsi="宋体" w:cs="宋体"/>
          <w:sz w:val="21"/>
          <w:szCs w:val="21"/>
        </w:rPr>
      </w:pPr>
      <w:r>
        <w:rPr>
          <w:rFonts w:hint="eastAsia" w:ascii="宋体" w:hAnsi="宋体" w:cs="宋体"/>
          <w:sz w:val="21"/>
          <w:szCs w:val="21"/>
        </w:rPr>
        <w:t>项目联系方式（询问）：0571-87666115</w:t>
      </w:r>
    </w:p>
    <w:p w14:paraId="6DF5DEEF">
      <w:pPr>
        <w:spacing w:line="288" w:lineRule="auto"/>
        <w:ind w:firstLine="630" w:firstLineChars="300"/>
        <w:rPr>
          <w:rFonts w:hint="eastAsia" w:ascii="宋体" w:hAnsi="宋体" w:cs="宋体"/>
          <w:sz w:val="21"/>
          <w:szCs w:val="21"/>
        </w:rPr>
      </w:pPr>
      <w:r>
        <w:rPr>
          <w:rFonts w:hint="eastAsia" w:ascii="宋体" w:hAnsi="宋体" w:cs="宋体"/>
          <w:sz w:val="21"/>
          <w:szCs w:val="21"/>
        </w:rPr>
        <w:t>质疑联系人：周安琪</w:t>
      </w:r>
    </w:p>
    <w:p w14:paraId="0C766A5E">
      <w:pPr>
        <w:spacing w:line="288" w:lineRule="auto"/>
        <w:ind w:firstLine="630" w:firstLineChars="300"/>
        <w:rPr>
          <w:rFonts w:hint="eastAsia" w:ascii="宋体" w:hAnsi="宋体" w:cs="宋体"/>
          <w:sz w:val="21"/>
          <w:szCs w:val="21"/>
        </w:rPr>
      </w:pPr>
      <w:r>
        <w:rPr>
          <w:rFonts w:hint="eastAsia" w:ascii="宋体" w:hAnsi="宋体" w:cs="宋体"/>
          <w:sz w:val="21"/>
          <w:szCs w:val="21"/>
        </w:rPr>
        <w:t>质疑联系方式：0571-81110356</w:t>
      </w:r>
    </w:p>
    <w:p w14:paraId="35DB4F39">
      <w:pPr>
        <w:spacing w:line="288" w:lineRule="auto"/>
        <w:ind w:firstLine="630" w:firstLineChars="300"/>
        <w:rPr>
          <w:rFonts w:hint="eastAsia" w:ascii="宋体" w:hAnsi="宋体" w:cs="宋体"/>
          <w:sz w:val="21"/>
          <w:szCs w:val="21"/>
        </w:rPr>
      </w:pPr>
      <w:r>
        <w:rPr>
          <w:rFonts w:hint="eastAsia" w:ascii="宋体" w:hAnsi="宋体" w:cs="宋体"/>
          <w:sz w:val="21"/>
          <w:szCs w:val="21"/>
        </w:rPr>
        <w:t>质疑邮箱：jdkh@qszb.net</w:t>
      </w:r>
    </w:p>
    <w:p w14:paraId="397B0497">
      <w:pPr>
        <w:adjustRightInd w:val="0"/>
        <w:snapToGrid w:val="0"/>
        <w:spacing w:line="288" w:lineRule="auto"/>
        <w:ind w:firstLine="451" w:firstLineChars="215"/>
        <w:rPr>
          <w:rFonts w:hint="eastAsia" w:ascii="宋体" w:hAnsi="宋体" w:cs="宋体"/>
          <w:sz w:val="21"/>
          <w:szCs w:val="21"/>
        </w:rPr>
      </w:pPr>
      <w:r>
        <w:rPr>
          <w:rFonts w:ascii="宋体" w:hAnsi="宋体" w:cs="宋体"/>
          <w:sz w:val="21"/>
          <w:szCs w:val="21"/>
        </w:rPr>
        <w:t>3.同级政府采购监督管理部门</w:t>
      </w:r>
    </w:p>
    <w:p w14:paraId="3F6BE840">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名称：浙江省财政厅政府采购监管处、浙江省政府采购行政裁决服务中心（杭州）</w:t>
      </w:r>
    </w:p>
    <w:p w14:paraId="29B9BF76">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地址：</w:t>
      </w:r>
      <w:r>
        <w:rPr>
          <w:rFonts w:hint="eastAsia" w:ascii="宋体" w:hAnsi="宋体" w:cs="宋体"/>
          <w:sz w:val="21"/>
          <w:szCs w:val="21"/>
        </w:rPr>
        <w:t>杭州市上城区清泰街549号城建综合大楼11楼（快递仅限ems或顺丰）</w:t>
      </w:r>
    </w:p>
    <w:p w14:paraId="55F2CE09">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传真：/</w:t>
      </w:r>
    </w:p>
    <w:p w14:paraId="5ED703A3">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联系人：朱女士、王女士</w:t>
      </w:r>
    </w:p>
    <w:p w14:paraId="79B37248">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监督投诉电话：</w:t>
      </w:r>
      <w:r>
        <w:rPr>
          <w:rFonts w:hint="eastAsia" w:ascii="宋体" w:hAnsi="宋体" w:cs="宋体"/>
          <w:sz w:val="21"/>
          <w:szCs w:val="21"/>
        </w:rPr>
        <w:t>0571-87227671,0571-87800218</w:t>
      </w:r>
    </w:p>
    <w:p w14:paraId="74342DD6">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政策咨询：何一平、冯华，0571-87058424、87055741</w:t>
      </w:r>
    </w:p>
    <w:p w14:paraId="10CF6A59">
      <w:pPr>
        <w:adjustRightInd w:val="0"/>
        <w:snapToGrid w:val="0"/>
        <w:spacing w:line="288" w:lineRule="auto"/>
        <w:ind w:firstLine="661" w:firstLineChars="315"/>
        <w:rPr>
          <w:rFonts w:hint="eastAsia" w:ascii="宋体" w:hAnsi="宋体" w:cs="宋体"/>
          <w:sz w:val="21"/>
          <w:szCs w:val="21"/>
        </w:rPr>
      </w:pPr>
      <w:r>
        <w:rPr>
          <w:rFonts w:ascii="宋体" w:hAnsi="宋体" w:cs="宋体"/>
          <w:sz w:val="21"/>
          <w:szCs w:val="21"/>
        </w:rPr>
        <w:t>预算金额未达100万元的采购项目，由采购人处理采购争议。</w:t>
      </w:r>
    </w:p>
    <w:p w14:paraId="002F98B3">
      <w:pPr>
        <w:adjustRightInd w:val="0"/>
        <w:snapToGrid w:val="0"/>
        <w:spacing w:line="288" w:lineRule="auto"/>
        <w:rPr>
          <w:rFonts w:hint="eastAsia" w:ascii="宋体" w:hAnsi="宋体" w:cs="宋体"/>
          <w:sz w:val="21"/>
          <w:szCs w:val="21"/>
        </w:rPr>
      </w:pPr>
    </w:p>
    <w:p w14:paraId="3D01BFA1">
      <w:pPr>
        <w:spacing w:line="288" w:lineRule="auto"/>
        <w:ind w:firstLine="630" w:firstLineChars="3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若对项目采购电子交易系统操作有疑问，可登录政采云（</w:t>
      </w:r>
      <w:r>
        <w:rPr>
          <w:rFonts w:cs="宋体" w:asciiTheme="minorEastAsia" w:hAnsiTheme="minorEastAsia" w:eastAsiaTheme="minorEastAsia"/>
          <w:sz w:val="21"/>
          <w:szCs w:val="21"/>
        </w:rPr>
        <w:t>https://www.zcygov.cn/），点击右侧咨询小采，获取采小蜜智能服务管家帮助，或拨打政采云服务热线95763获取热线服务帮助。</w:t>
      </w:r>
    </w:p>
    <w:p w14:paraId="07214A9A">
      <w:pPr>
        <w:spacing w:line="288" w:lineRule="auto"/>
        <w:ind w:firstLine="630" w:firstLineChars="300"/>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CA问题联系电话（人工）：汇信CA 400-888-4636；天谷CA 400-087-8198。</w:t>
      </w:r>
    </w:p>
    <w:p w14:paraId="23379FE8">
      <w:pPr>
        <w:widowControl/>
        <w:spacing w:line="288" w:lineRule="auto"/>
        <w:ind w:firstLine="396" w:firstLineChars="200"/>
        <w:jc w:val="center"/>
        <w:outlineLvl w:val="0"/>
        <w:rPr>
          <w:rFonts w:hint="eastAsia" w:ascii="宋体" w:hAnsi="宋体" w:cs="宋体"/>
          <w:b/>
          <w:bCs/>
          <w:sz w:val="32"/>
          <w:szCs w:val="32"/>
        </w:rPr>
      </w:pPr>
      <w:r>
        <w:rPr>
          <w:rFonts w:hint="eastAsia" w:ascii="宋体" w:hAnsi="宋体" w:cs="宋体"/>
          <w:spacing w:val="-6"/>
          <w:kern w:val="0"/>
          <w:sz w:val="21"/>
          <w:szCs w:val="21"/>
        </w:rPr>
        <w:br w:type="page"/>
      </w:r>
      <w:bookmarkStart w:id="2" w:name="_Toc11365"/>
      <w:bookmarkStart w:id="3" w:name="_Toc30215"/>
      <w:r>
        <w:rPr>
          <w:rFonts w:hint="eastAsia" w:ascii="宋体" w:hAnsi="宋体" w:cs="宋体"/>
          <w:b/>
          <w:sz w:val="32"/>
          <w:szCs w:val="32"/>
        </w:rPr>
        <w:t xml:space="preserve">第二章  </w:t>
      </w:r>
      <w:r>
        <w:rPr>
          <w:rFonts w:hint="eastAsia" w:ascii="宋体" w:hAnsi="宋体" w:cs="宋体"/>
          <w:b/>
          <w:bCs/>
          <w:sz w:val="32"/>
          <w:szCs w:val="32"/>
        </w:rPr>
        <w:t>采购需求</w:t>
      </w:r>
      <w:bookmarkEnd w:id="2"/>
      <w:bookmarkEnd w:id="3"/>
    </w:p>
    <w:p w14:paraId="396AF357">
      <w:pPr>
        <w:pageBreakBefore w:val="0"/>
        <w:kinsoku/>
        <w:wordWrap/>
        <w:overflowPunct/>
        <w:topLinePunct w:val="0"/>
        <w:bidi w:val="0"/>
        <w:spacing w:line="288" w:lineRule="auto"/>
        <w:ind w:left="0"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kern w:val="0"/>
          <w:sz w:val="21"/>
          <w:szCs w:val="21"/>
          <w:lang w:val="en-US" w:eastAsia="zh-CN"/>
          <w14:textFill>
            <w14:solidFill>
              <w14:schemeClr w14:val="tx1"/>
            </w14:solidFill>
          </w14:textFill>
        </w:rPr>
        <w:t>一、</w:t>
      </w:r>
      <w:r>
        <w:rPr>
          <w:rFonts w:hint="eastAsia" w:ascii="宋体" w:hAnsi="宋体" w:eastAsia="宋体" w:cs="宋体"/>
          <w:b/>
          <w:color w:val="000000" w:themeColor="text1"/>
          <w:kern w:val="0"/>
          <w:sz w:val="21"/>
          <w:szCs w:val="21"/>
          <w14:textFill>
            <w14:solidFill>
              <w14:schemeClr w14:val="tx1"/>
            </w14:solidFill>
          </w14:textFill>
        </w:rPr>
        <w:t>采购内容及需求</w:t>
      </w:r>
    </w:p>
    <w:p w14:paraId="6BEBD97B">
      <w:pPr>
        <w:pageBreakBefore w:val="0"/>
        <w:kinsoku/>
        <w:wordWrap/>
        <w:overflowPunct/>
        <w:topLinePunct w:val="0"/>
        <w:bidi w:val="0"/>
        <w:spacing w:line="288" w:lineRule="auto"/>
        <w:ind w:left="0" w:firstLine="422" w:firstLineChars="200"/>
        <w:rPr>
          <w:rFonts w:hint="eastAsia" w:ascii="宋体" w:hAnsi="宋体" w:eastAsia="宋体" w:cs="宋体"/>
          <w:b w:val="0"/>
          <w:bCs w:val="0"/>
          <w:color w:val="000000"/>
          <w:sz w:val="21"/>
          <w:szCs w:val="21"/>
          <w:lang w:bidi="ar"/>
        </w:rPr>
      </w:pPr>
      <w:r>
        <w:rPr>
          <w:rFonts w:hint="eastAsia" w:ascii="宋体" w:hAnsi="宋体" w:eastAsia="宋体" w:cs="宋体"/>
          <w:b/>
          <w:color w:val="000000" w:themeColor="text1"/>
          <w:kern w:val="0"/>
          <w:sz w:val="21"/>
          <w:szCs w:val="21"/>
          <w14:textFill>
            <w14:solidFill>
              <w14:schemeClr w14:val="tx1"/>
            </w14:solidFill>
          </w14:textFill>
        </w:rPr>
        <w:t>（一）、采购内容</w:t>
      </w:r>
      <w:r>
        <w:rPr>
          <w:rFonts w:hint="eastAsia" w:ascii="宋体" w:hAnsi="宋体" w:eastAsia="宋体" w:cs="宋体"/>
          <w:b/>
          <w:color w:val="000000" w:themeColor="text1"/>
          <w:sz w:val="21"/>
          <w:szCs w:val="21"/>
          <w14:textFill>
            <w14:solidFill>
              <w14:schemeClr w14:val="tx1"/>
            </w14:solidFill>
          </w14:textFill>
        </w:rPr>
        <w:t>：科技奖项、院士、自然科学基金等数据更新</w:t>
      </w:r>
    </w:p>
    <w:tbl>
      <w:tblPr>
        <w:tblStyle w:val="19"/>
        <w:tblW w:w="4998" w:type="pct"/>
        <w:tblInd w:w="0" w:type="dxa"/>
        <w:tblLayout w:type="autofit"/>
        <w:tblCellMar>
          <w:top w:w="0" w:type="dxa"/>
          <w:left w:w="108" w:type="dxa"/>
          <w:bottom w:w="0" w:type="dxa"/>
          <w:right w:w="108" w:type="dxa"/>
        </w:tblCellMar>
      </w:tblPr>
      <w:tblGrid>
        <w:gridCol w:w="988"/>
        <w:gridCol w:w="2316"/>
        <w:gridCol w:w="2426"/>
        <w:gridCol w:w="3894"/>
      </w:tblGrid>
      <w:tr w14:paraId="419C44D7">
        <w:tblPrEx>
          <w:tblCellMar>
            <w:top w:w="0" w:type="dxa"/>
            <w:left w:w="108" w:type="dxa"/>
            <w:bottom w:w="0" w:type="dxa"/>
            <w:right w:w="108" w:type="dxa"/>
          </w:tblCellMar>
        </w:tblPrEx>
        <w:trPr>
          <w:trHeight w:val="280" w:hRule="atLeast"/>
        </w:trPr>
        <w:tc>
          <w:tcPr>
            <w:tcW w:w="536" w:type="pct"/>
            <w:vMerge w:val="restart"/>
            <w:tcBorders>
              <w:top w:val="single" w:color="000000" w:sz="4" w:space="0"/>
              <w:left w:val="single" w:color="000000" w:sz="4" w:space="0"/>
              <w:bottom w:val="single" w:color="000000" w:sz="4" w:space="0"/>
              <w:right w:val="single" w:color="000000" w:sz="4" w:space="0"/>
            </w:tcBorders>
            <w:noWrap/>
            <w:vAlign w:val="center"/>
          </w:tcPr>
          <w:p w14:paraId="71A64EB0">
            <w:pPr>
              <w:pageBreakBefore w:val="0"/>
              <w:widowControl/>
              <w:kinsoku/>
              <w:wordWrap/>
              <w:overflowPunct/>
              <w:topLinePunct w:val="0"/>
              <w:bidi w:val="0"/>
              <w:spacing w:line="288"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135" w:type="pct"/>
            <w:vMerge w:val="restart"/>
            <w:tcBorders>
              <w:top w:val="single" w:color="000000" w:sz="4" w:space="0"/>
              <w:left w:val="single" w:color="000000" w:sz="4" w:space="0"/>
              <w:bottom w:val="single" w:color="000000" w:sz="4" w:space="0"/>
              <w:right w:val="single" w:color="000000" w:sz="4" w:space="0"/>
            </w:tcBorders>
            <w:noWrap/>
            <w:vAlign w:val="center"/>
          </w:tcPr>
          <w:p w14:paraId="474A75FC">
            <w:pPr>
              <w:pageBreakBefore w:val="0"/>
              <w:widowControl/>
              <w:kinsoku/>
              <w:wordWrap/>
              <w:overflowPunct/>
              <w:topLinePunct w:val="0"/>
              <w:bidi w:val="0"/>
              <w:spacing w:line="288"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数据指标名称</w:t>
            </w:r>
          </w:p>
        </w:tc>
        <w:tc>
          <w:tcPr>
            <w:tcW w:w="3328" w:type="pct"/>
            <w:gridSpan w:val="2"/>
            <w:tcBorders>
              <w:top w:val="single" w:color="000000" w:sz="4" w:space="0"/>
              <w:left w:val="single" w:color="000000" w:sz="4" w:space="0"/>
              <w:bottom w:val="single" w:color="000000" w:sz="4" w:space="0"/>
              <w:right w:val="single" w:color="000000" w:sz="4" w:space="0"/>
            </w:tcBorders>
            <w:noWrap/>
            <w:vAlign w:val="center"/>
          </w:tcPr>
          <w:p w14:paraId="1003C37F">
            <w:pPr>
              <w:pageBreakBefore w:val="0"/>
              <w:widowControl/>
              <w:kinsoku/>
              <w:wordWrap/>
              <w:overflowPunct/>
              <w:topLinePunct w:val="0"/>
              <w:bidi w:val="0"/>
              <w:spacing w:line="288"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要 求</w:t>
            </w:r>
          </w:p>
        </w:tc>
      </w:tr>
      <w:tr w14:paraId="1452564A">
        <w:tblPrEx>
          <w:tblCellMar>
            <w:top w:w="0" w:type="dxa"/>
            <w:left w:w="108" w:type="dxa"/>
            <w:bottom w:w="0" w:type="dxa"/>
            <w:right w:w="108" w:type="dxa"/>
          </w:tblCellMar>
        </w:tblPrEx>
        <w:trPr>
          <w:trHeight w:val="280" w:hRule="atLeast"/>
        </w:trPr>
        <w:tc>
          <w:tcPr>
            <w:tcW w:w="536" w:type="pct"/>
            <w:vMerge w:val="continue"/>
            <w:tcBorders>
              <w:top w:val="single" w:color="000000" w:sz="4" w:space="0"/>
              <w:left w:val="single" w:color="000000" w:sz="4" w:space="0"/>
              <w:bottom w:val="single" w:color="000000" w:sz="4" w:space="0"/>
              <w:right w:val="single" w:color="000000" w:sz="4" w:space="0"/>
            </w:tcBorders>
            <w:noWrap/>
            <w:vAlign w:val="center"/>
          </w:tcPr>
          <w:p w14:paraId="6FEAF347">
            <w:pPr>
              <w:pageBreakBefore w:val="0"/>
              <w:kinsoku/>
              <w:wordWrap/>
              <w:overflowPunct/>
              <w:topLinePunct w:val="0"/>
              <w:bidi w:val="0"/>
              <w:spacing w:line="288" w:lineRule="auto"/>
              <w:ind w:left="0" w:firstLine="422" w:firstLineChars="200"/>
              <w:jc w:val="center"/>
              <w:rPr>
                <w:rFonts w:hint="eastAsia" w:ascii="宋体" w:hAnsi="宋体" w:eastAsia="宋体" w:cs="宋体"/>
                <w:b/>
                <w:bCs/>
                <w:color w:val="000000"/>
                <w:sz w:val="21"/>
                <w:szCs w:val="21"/>
              </w:rPr>
            </w:pPr>
          </w:p>
        </w:tc>
        <w:tc>
          <w:tcPr>
            <w:tcW w:w="1135" w:type="pct"/>
            <w:vMerge w:val="continue"/>
            <w:tcBorders>
              <w:top w:val="single" w:color="000000" w:sz="4" w:space="0"/>
              <w:left w:val="single" w:color="000000" w:sz="4" w:space="0"/>
              <w:bottom w:val="single" w:color="000000" w:sz="4" w:space="0"/>
              <w:right w:val="single" w:color="000000" w:sz="4" w:space="0"/>
            </w:tcBorders>
            <w:noWrap/>
            <w:vAlign w:val="center"/>
          </w:tcPr>
          <w:p w14:paraId="5AC103F5">
            <w:pPr>
              <w:pageBreakBefore w:val="0"/>
              <w:kinsoku/>
              <w:wordWrap/>
              <w:overflowPunct/>
              <w:topLinePunct w:val="0"/>
              <w:bidi w:val="0"/>
              <w:spacing w:line="288" w:lineRule="auto"/>
              <w:ind w:left="0" w:firstLine="422" w:firstLineChars="200"/>
              <w:jc w:val="center"/>
              <w:rPr>
                <w:rFonts w:hint="eastAsia" w:ascii="宋体" w:hAnsi="宋体" w:eastAsia="宋体" w:cs="宋体"/>
                <w:b/>
                <w:bCs/>
                <w:color w:val="000000"/>
                <w:sz w:val="21"/>
                <w:szCs w:val="21"/>
              </w:rPr>
            </w:pPr>
          </w:p>
        </w:tc>
        <w:tc>
          <w:tcPr>
            <w:tcW w:w="1283" w:type="pct"/>
            <w:tcBorders>
              <w:top w:val="single" w:color="000000" w:sz="4" w:space="0"/>
              <w:left w:val="single" w:color="000000" w:sz="4" w:space="0"/>
              <w:bottom w:val="single" w:color="000000" w:sz="4" w:space="0"/>
              <w:right w:val="single" w:color="000000" w:sz="4" w:space="0"/>
            </w:tcBorders>
            <w:noWrap/>
            <w:vAlign w:val="center"/>
          </w:tcPr>
          <w:p w14:paraId="4AB2A3DB">
            <w:pPr>
              <w:pageBreakBefore w:val="0"/>
              <w:widowControl/>
              <w:kinsoku/>
              <w:wordWrap/>
              <w:overflowPunct/>
              <w:topLinePunct w:val="0"/>
              <w:bidi w:val="0"/>
              <w:spacing w:line="288"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时间段</w:t>
            </w:r>
          </w:p>
        </w:tc>
        <w:tc>
          <w:tcPr>
            <w:tcW w:w="2044" w:type="pct"/>
            <w:tcBorders>
              <w:top w:val="single" w:color="000000" w:sz="4" w:space="0"/>
              <w:left w:val="single" w:color="000000" w:sz="4" w:space="0"/>
              <w:bottom w:val="single" w:color="000000" w:sz="4" w:space="0"/>
              <w:right w:val="single" w:color="000000" w:sz="4" w:space="0"/>
            </w:tcBorders>
            <w:vAlign w:val="center"/>
          </w:tcPr>
          <w:p w14:paraId="4A33573A">
            <w:pPr>
              <w:pageBreakBefore w:val="0"/>
              <w:widowControl/>
              <w:kinsoku/>
              <w:wordWrap/>
              <w:overflowPunct/>
              <w:topLinePunct w:val="0"/>
              <w:bidi w:val="0"/>
              <w:spacing w:line="288"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字段条件</w:t>
            </w:r>
          </w:p>
        </w:tc>
      </w:tr>
      <w:tr w14:paraId="60B440E7">
        <w:tblPrEx>
          <w:tblCellMar>
            <w:top w:w="0" w:type="dxa"/>
            <w:left w:w="108" w:type="dxa"/>
            <w:bottom w:w="0" w:type="dxa"/>
            <w:right w:w="108" w:type="dxa"/>
          </w:tblCellMar>
        </w:tblPrEx>
        <w:trPr>
          <w:trHeight w:val="560" w:hRule="atLeast"/>
        </w:trPr>
        <w:tc>
          <w:tcPr>
            <w:tcW w:w="536" w:type="pct"/>
            <w:tcBorders>
              <w:top w:val="single" w:color="000000" w:sz="4" w:space="0"/>
              <w:left w:val="single" w:color="000000" w:sz="4" w:space="0"/>
              <w:bottom w:val="single" w:color="000000" w:sz="4" w:space="0"/>
              <w:right w:val="single" w:color="000000" w:sz="4" w:space="0"/>
            </w:tcBorders>
            <w:noWrap/>
            <w:vAlign w:val="center"/>
          </w:tcPr>
          <w:p w14:paraId="72EF6B04">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7B5648C2">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中国科学院院士数据</w:t>
            </w:r>
          </w:p>
        </w:tc>
        <w:tc>
          <w:tcPr>
            <w:tcW w:w="1283" w:type="pct"/>
            <w:tcBorders>
              <w:top w:val="single" w:color="000000" w:sz="4" w:space="0"/>
              <w:left w:val="single" w:color="000000" w:sz="4" w:space="0"/>
              <w:bottom w:val="single" w:color="000000" w:sz="4" w:space="0"/>
              <w:right w:val="single" w:color="000000" w:sz="4" w:space="0"/>
            </w:tcBorders>
            <w:noWrap/>
            <w:vAlign w:val="center"/>
          </w:tcPr>
          <w:p w14:paraId="0267F193">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highlight w:val="yellow"/>
              </w:rPr>
            </w:pPr>
            <w:r>
              <w:rPr>
                <w:rFonts w:hint="eastAsia" w:ascii="宋体" w:hAnsi="宋体" w:eastAsia="宋体" w:cs="宋体"/>
                <w:color w:val="000000"/>
                <w:kern w:val="0"/>
                <w:sz w:val="21"/>
                <w:szCs w:val="21"/>
                <w:lang w:bidi="ar"/>
              </w:rPr>
              <w:t>2024年</w:t>
            </w:r>
          </w:p>
        </w:tc>
        <w:tc>
          <w:tcPr>
            <w:tcW w:w="2044" w:type="pct"/>
            <w:tcBorders>
              <w:top w:val="single" w:color="000000" w:sz="4" w:space="0"/>
              <w:left w:val="single" w:color="000000" w:sz="4" w:space="0"/>
              <w:bottom w:val="single" w:color="000000" w:sz="4" w:space="0"/>
              <w:right w:val="single" w:color="000000" w:sz="4" w:space="0"/>
            </w:tcBorders>
            <w:vAlign w:val="center"/>
          </w:tcPr>
          <w:p w14:paraId="6B18B565">
            <w:pPr>
              <w:pageBreakBefore w:val="0"/>
              <w:widowControl/>
              <w:kinsoku/>
              <w:wordWrap/>
              <w:overflowPunct/>
              <w:topLinePunct w:val="0"/>
              <w:bidi w:val="0"/>
              <w:spacing w:line="288"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单位名称,年度区间,院士姓名,所属学部,专业领域,院士性别,当选年龄,备注</w:t>
            </w:r>
          </w:p>
        </w:tc>
      </w:tr>
      <w:tr w14:paraId="1CB352A5">
        <w:tblPrEx>
          <w:tblCellMar>
            <w:top w:w="0" w:type="dxa"/>
            <w:left w:w="108" w:type="dxa"/>
            <w:bottom w:w="0" w:type="dxa"/>
            <w:right w:w="108" w:type="dxa"/>
          </w:tblCellMar>
        </w:tblPrEx>
        <w:trPr>
          <w:trHeight w:val="560" w:hRule="atLeast"/>
        </w:trPr>
        <w:tc>
          <w:tcPr>
            <w:tcW w:w="536" w:type="pct"/>
            <w:tcBorders>
              <w:top w:val="single" w:color="000000" w:sz="4" w:space="0"/>
              <w:left w:val="single" w:color="000000" w:sz="4" w:space="0"/>
              <w:bottom w:val="single" w:color="000000" w:sz="4" w:space="0"/>
              <w:right w:val="single" w:color="000000" w:sz="4" w:space="0"/>
            </w:tcBorders>
            <w:noWrap/>
            <w:vAlign w:val="center"/>
          </w:tcPr>
          <w:p w14:paraId="13DBD9ED">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1469B888">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中国工程院院士数据</w:t>
            </w:r>
          </w:p>
        </w:tc>
        <w:tc>
          <w:tcPr>
            <w:tcW w:w="1283" w:type="pct"/>
            <w:tcBorders>
              <w:top w:val="single" w:color="000000" w:sz="4" w:space="0"/>
              <w:left w:val="single" w:color="000000" w:sz="4" w:space="0"/>
              <w:bottom w:val="single" w:color="000000" w:sz="4" w:space="0"/>
              <w:right w:val="single" w:color="000000" w:sz="4" w:space="0"/>
            </w:tcBorders>
            <w:noWrap/>
            <w:vAlign w:val="center"/>
          </w:tcPr>
          <w:p w14:paraId="5FB4BC32">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highlight w:val="yellow"/>
              </w:rPr>
            </w:pPr>
            <w:r>
              <w:rPr>
                <w:rFonts w:hint="eastAsia" w:ascii="宋体" w:hAnsi="宋体" w:eastAsia="宋体" w:cs="宋体"/>
                <w:color w:val="000000"/>
                <w:kern w:val="0"/>
                <w:sz w:val="21"/>
                <w:szCs w:val="21"/>
                <w:lang w:bidi="ar"/>
              </w:rPr>
              <w:t>2024年</w:t>
            </w:r>
          </w:p>
        </w:tc>
        <w:tc>
          <w:tcPr>
            <w:tcW w:w="2044" w:type="pct"/>
            <w:tcBorders>
              <w:top w:val="single" w:color="000000" w:sz="4" w:space="0"/>
              <w:left w:val="single" w:color="000000" w:sz="4" w:space="0"/>
              <w:bottom w:val="single" w:color="000000" w:sz="4" w:space="0"/>
              <w:right w:val="single" w:color="000000" w:sz="4" w:space="0"/>
            </w:tcBorders>
            <w:vAlign w:val="center"/>
          </w:tcPr>
          <w:p w14:paraId="20F3CBF2">
            <w:pPr>
              <w:pageBreakBefore w:val="0"/>
              <w:widowControl/>
              <w:kinsoku/>
              <w:wordWrap/>
              <w:overflowPunct/>
              <w:topLinePunct w:val="0"/>
              <w:bidi w:val="0"/>
              <w:spacing w:line="288"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单位名称,年度区间,院士姓名,所属学部,专业领域,院士性别,当选年龄,备注</w:t>
            </w:r>
          </w:p>
        </w:tc>
      </w:tr>
      <w:tr w14:paraId="55E75D93">
        <w:tblPrEx>
          <w:tblCellMar>
            <w:top w:w="0" w:type="dxa"/>
            <w:left w:w="108" w:type="dxa"/>
            <w:bottom w:w="0" w:type="dxa"/>
            <w:right w:w="108" w:type="dxa"/>
          </w:tblCellMar>
        </w:tblPrEx>
        <w:trPr>
          <w:trHeight w:val="560" w:hRule="atLeast"/>
        </w:trPr>
        <w:tc>
          <w:tcPr>
            <w:tcW w:w="536" w:type="pct"/>
            <w:tcBorders>
              <w:top w:val="single" w:color="000000" w:sz="4" w:space="0"/>
              <w:left w:val="single" w:color="000000" w:sz="4" w:space="0"/>
              <w:bottom w:val="single" w:color="000000" w:sz="4" w:space="0"/>
              <w:right w:val="single" w:color="000000" w:sz="4" w:space="0"/>
            </w:tcBorders>
            <w:noWrap/>
            <w:vAlign w:val="center"/>
          </w:tcPr>
          <w:p w14:paraId="6394A02D">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23797BF3">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国家杰出青年科学基金</w:t>
            </w:r>
          </w:p>
        </w:tc>
        <w:tc>
          <w:tcPr>
            <w:tcW w:w="1283" w:type="pct"/>
            <w:tcBorders>
              <w:top w:val="single" w:color="000000" w:sz="4" w:space="0"/>
              <w:left w:val="single" w:color="000000" w:sz="4" w:space="0"/>
              <w:bottom w:val="single" w:color="000000" w:sz="4" w:space="0"/>
              <w:right w:val="single" w:color="000000" w:sz="4" w:space="0"/>
            </w:tcBorders>
            <w:noWrap/>
            <w:vAlign w:val="center"/>
          </w:tcPr>
          <w:p w14:paraId="3A5F78E4">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highlight w:val="yellow"/>
              </w:rPr>
            </w:pPr>
            <w:r>
              <w:rPr>
                <w:rFonts w:hint="eastAsia" w:ascii="宋体" w:hAnsi="宋体" w:eastAsia="宋体" w:cs="宋体"/>
                <w:color w:val="000000"/>
                <w:kern w:val="0"/>
                <w:sz w:val="21"/>
                <w:szCs w:val="21"/>
                <w:lang w:bidi="ar"/>
              </w:rPr>
              <w:t>2024年</w:t>
            </w:r>
          </w:p>
        </w:tc>
        <w:tc>
          <w:tcPr>
            <w:tcW w:w="2044" w:type="pct"/>
            <w:tcBorders>
              <w:top w:val="single" w:color="000000" w:sz="4" w:space="0"/>
              <w:left w:val="single" w:color="000000" w:sz="4" w:space="0"/>
              <w:bottom w:val="single" w:color="000000" w:sz="4" w:space="0"/>
              <w:right w:val="single" w:color="000000" w:sz="4" w:space="0"/>
            </w:tcBorders>
            <w:vAlign w:val="center"/>
          </w:tcPr>
          <w:p w14:paraId="3A6667DB">
            <w:pPr>
              <w:pageBreakBefore w:val="0"/>
              <w:widowControl/>
              <w:kinsoku/>
              <w:wordWrap/>
              <w:overflowPunct/>
              <w:topLinePunct w:val="0"/>
              <w:bidi w:val="0"/>
              <w:spacing w:line="288"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单位名称,年度区间,人员姓名,项目批准号,申请代码,项目名称,资助金额</w:t>
            </w:r>
          </w:p>
        </w:tc>
      </w:tr>
      <w:tr w14:paraId="46BDC474">
        <w:tblPrEx>
          <w:tblCellMar>
            <w:top w:w="0" w:type="dxa"/>
            <w:left w:w="108" w:type="dxa"/>
            <w:bottom w:w="0" w:type="dxa"/>
            <w:right w:w="108" w:type="dxa"/>
          </w:tblCellMar>
        </w:tblPrEx>
        <w:trPr>
          <w:trHeight w:val="840" w:hRule="atLeast"/>
        </w:trPr>
        <w:tc>
          <w:tcPr>
            <w:tcW w:w="536" w:type="pct"/>
            <w:tcBorders>
              <w:top w:val="single" w:color="000000" w:sz="4" w:space="0"/>
              <w:left w:val="single" w:color="000000" w:sz="4" w:space="0"/>
              <w:bottom w:val="single" w:color="000000" w:sz="4" w:space="0"/>
              <w:right w:val="single" w:color="000000" w:sz="4" w:space="0"/>
            </w:tcBorders>
            <w:noWrap/>
            <w:vAlign w:val="center"/>
          </w:tcPr>
          <w:p w14:paraId="2C282DD6">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3A72A365">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国家优秀青年科学基金</w:t>
            </w:r>
          </w:p>
        </w:tc>
        <w:tc>
          <w:tcPr>
            <w:tcW w:w="1283" w:type="pct"/>
            <w:tcBorders>
              <w:top w:val="single" w:color="000000" w:sz="4" w:space="0"/>
              <w:left w:val="single" w:color="000000" w:sz="4" w:space="0"/>
              <w:bottom w:val="single" w:color="000000" w:sz="4" w:space="0"/>
              <w:right w:val="single" w:color="000000" w:sz="4" w:space="0"/>
            </w:tcBorders>
            <w:noWrap/>
            <w:vAlign w:val="center"/>
          </w:tcPr>
          <w:p w14:paraId="372B55B1">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highlight w:val="yellow"/>
              </w:rPr>
            </w:pPr>
            <w:r>
              <w:rPr>
                <w:rFonts w:hint="eastAsia" w:ascii="宋体" w:hAnsi="宋体" w:eastAsia="宋体" w:cs="宋体"/>
                <w:color w:val="000000"/>
                <w:kern w:val="0"/>
                <w:sz w:val="21"/>
                <w:szCs w:val="21"/>
                <w:lang w:bidi="ar"/>
              </w:rPr>
              <w:t>2024年</w:t>
            </w:r>
          </w:p>
        </w:tc>
        <w:tc>
          <w:tcPr>
            <w:tcW w:w="2044" w:type="pct"/>
            <w:tcBorders>
              <w:top w:val="single" w:color="000000" w:sz="4" w:space="0"/>
              <w:left w:val="single" w:color="000000" w:sz="4" w:space="0"/>
              <w:bottom w:val="single" w:color="000000" w:sz="4" w:space="0"/>
              <w:right w:val="single" w:color="000000" w:sz="4" w:space="0"/>
            </w:tcBorders>
            <w:vAlign w:val="center"/>
          </w:tcPr>
          <w:p w14:paraId="61FCEF32">
            <w:pPr>
              <w:pageBreakBefore w:val="0"/>
              <w:widowControl/>
              <w:kinsoku/>
              <w:wordWrap/>
              <w:overflowPunct/>
              <w:topLinePunct w:val="0"/>
              <w:bidi w:val="0"/>
              <w:spacing w:line="288"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单位名称,年度区间,项目批准号,申请代码编号,申请代码名称,项目名称,人员姓名,资助金额</w:t>
            </w:r>
          </w:p>
        </w:tc>
      </w:tr>
      <w:tr w14:paraId="1EF8D24C">
        <w:tblPrEx>
          <w:tblCellMar>
            <w:top w:w="0" w:type="dxa"/>
            <w:left w:w="108" w:type="dxa"/>
            <w:bottom w:w="0" w:type="dxa"/>
            <w:right w:w="108" w:type="dxa"/>
          </w:tblCellMar>
        </w:tblPrEx>
        <w:trPr>
          <w:trHeight w:val="840" w:hRule="atLeast"/>
        </w:trPr>
        <w:tc>
          <w:tcPr>
            <w:tcW w:w="536" w:type="pct"/>
            <w:tcBorders>
              <w:top w:val="single" w:color="000000" w:sz="4" w:space="0"/>
              <w:left w:val="single" w:color="000000" w:sz="4" w:space="0"/>
              <w:bottom w:val="single" w:color="000000" w:sz="4" w:space="0"/>
              <w:right w:val="single" w:color="000000" w:sz="4" w:space="0"/>
            </w:tcBorders>
            <w:noWrap/>
            <w:vAlign w:val="center"/>
          </w:tcPr>
          <w:p w14:paraId="315ACFA7">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14C74D8A">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国家自然科学基金</w:t>
            </w:r>
          </w:p>
        </w:tc>
        <w:tc>
          <w:tcPr>
            <w:tcW w:w="1283" w:type="pct"/>
            <w:tcBorders>
              <w:top w:val="single" w:color="000000" w:sz="4" w:space="0"/>
              <w:left w:val="single" w:color="000000" w:sz="4" w:space="0"/>
              <w:bottom w:val="single" w:color="000000" w:sz="4" w:space="0"/>
              <w:right w:val="single" w:color="000000" w:sz="4" w:space="0"/>
            </w:tcBorders>
            <w:noWrap/>
            <w:vAlign w:val="center"/>
          </w:tcPr>
          <w:p w14:paraId="306B279E">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highlight w:val="yellow"/>
              </w:rPr>
            </w:pPr>
            <w:r>
              <w:rPr>
                <w:rFonts w:hint="eastAsia" w:ascii="宋体" w:hAnsi="宋体" w:eastAsia="宋体" w:cs="宋体"/>
                <w:color w:val="000000"/>
                <w:kern w:val="0"/>
                <w:sz w:val="21"/>
                <w:szCs w:val="21"/>
                <w:lang w:bidi="ar"/>
              </w:rPr>
              <w:t>2024年</w:t>
            </w:r>
          </w:p>
        </w:tc>
        <w:tc>
          <w:tcPr>
            <w:tcW w:w="2044" w:type="pct"/>
            <w:tcBorders>
              <w:top w:val="single" w:color="000000" w:sz="4" w:space="0"/>
              <w:left w:val="single" w:color="000000" w:sz="4" w:space="0"/>
              <w:bottom w:val="single" w:color="000000" w:sz="4" w:space="0"/>
              <w:right w:val="single" w:color="000000" w:sz="4" w:space="0"/>
            </w:tcBorders>
            <w:vAlign w:val="center"/>
          </w:tcPr>
          <w:p w14:paraId="5A0B897B">
            <w:pPr>
              <w:pageBreakBefore w:val="0"/>
              <w:widowControl/>
              <w:kinsoku/>
              <w:wordWrap/>
              <w:overflowPunct/>
              <w:topLinePunct w:val="0"/>
              <w:bidi w:val="0"/>
              <w:spacing w:line="288"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单位名称,年度区间,项目批准号,申请代码,申请方向,资助类别,项目名称,人员姓名,资助金额,项目起止年月，关键词，摘要，项目参与人</w:t>
            </w:r>
          </w:p>
        </w:tc>
      </w:tr>
      <w:tr w14:paraId="2A3F227E">
        <w:tblPrEx>
          <w:tblCellMar>
            <w:top w:w="0" w:type="dxa"/>
            <w:left w:w="108" w:type="dxa"/>
            <w:bottom w:w="0" w:type="dxa"/>
            <w:right w:w="108" w:type="dxa"/>
          </w:tblCellMar>
        </w:tblPrEx>
        <w:trPr>
          <w:trHeight w:val="560" w:hRule="atLeast"/>
        </w:trPr>
        <w:tc>
          <w:tcPr>
            <w:tcW w:w="536" w:type="pct"/>
            <w:tcBorders>
              <w:top w:val="single" w:color="000000" w:sz="4" w:space="0"/>
              <w:left w:val="single" w:color="000000" w:sz="4" w:space="0"/>
              <w:bottom w:val="single" w:color="000000" w:sz="4" w:space="0"/>
              <w:right w:val="single" w:color="000000" w:sz="4" w:space="0"/>
            </w:tcBorders>
            <w:noWrap/>
            <w:vAlign w:val="center"/>
          </w:tcPr>
          <w:p w14:paraId="16395554">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644EEA7F">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何梁何利奖</w:t>
            </w:r>
          </w:p>
        </w:tc>
        <w:tc>
          <w:tcPr>
            <w:tcW w:w="1283" w:type="pct"/>
            <w:tcBorders>
              <w:top w:val="nil"/>
              <w:left w:val="nil"/>
              <w:bottom w:val="nil"/>
              <w:right w:val="nil"/>
            </w:tcBorders>
            <w:noWrap/>
            <w:vAlign w:val="center"/>
          </w:tcPr>
          <w:p w14:paraId="514FE1C0">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highlight w:val="yellow"/>
              </w:rPr>
            </w:pPr>
            <w:r>
              <w:rPr>
                <w:rFonts w:hint="eastAsia" w:ascii="宋体" w:hAnsi="宋体" w:eastAsia="宋体" w:cs="宋体"/>
                <w:color w:val="000000"/>
                <w:kern w:val="0"/>
                <w:sz w:val="21"/>
                <w:szCs w:val="21"/>
                <w:lang w:bidi="ar"/>
              </w:rPr>
              <w:t>2024年</w:t>
            </w:r>
          </w:p>
        </w:tc>
        <w:tc>
          <w:tcPr>
            <w:tcW w:w="2044" w:type="pct"/>
            <w:tcBorders>
              <w:top w:val="single" w:color="000000" w:sz="4" w:space="0"/>
              <w:left w:val="single" w:color="000000" w:sz="4" w:space="0"/>
              <w:bottom w:val="single" w:color="000000" w:sz="4" w:space="0"/>
              <w:right w:val="single" w:color="000000" w:sz="4" w:space="0"/>
            </w:tcBorders>
            <w:vAlign w:val="center"/>
          </w:tcPr>
          <w:p w14:paraId="36A64C02">
            <w:pPr>
              <w:pageBreakBefore w:val="0"/>
              <w:widowControl/>
              <w:kinsoku/>
              <w:wordWrap/>
              <w:overflowPunct/>
              <w:topLinePunct w:val="0"/>
              <w:bidi w:val="0"/>
              <w:spacing w:line="288"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单位名称,年度区间,获奖奖项,获奖学科,人员姓名</w:t>
            </w:r>
          </w:p>
        </w:tc>
      </w:tr>
      <w:tr w14:paraId="1CA4A09C">
        <w:tblPrEx>
          <w:tblCellMar>
            <w:top w:w="0" w:type="dxa"/>
            <w:left w:w="108" w:type="dxa"/>
            <w:bottom w:w="0" w:type="dxa"/>
            <w:right w:w="108" w:type="dxa"/>
          </w:tblCellMar>
        </w:tblPrEx>
        <w:trPr>
          <w:trHeight w:val="280" w:hRule="atLeast"/>
        </w:trPr>
        <w:tc>
          <w:tcPr>
            <w:tcW w:w="536" w:type="pct"/>
            <w:tcBorders>
              <w:top w:val="single" w:color="000000" w:sz="4" w:space="0"/>
              <w:left w:val="single" w:color="000000" w:sz="4" w:space="0"/>
              <w:bottom w:val="single" w:color="000000" w:sz="4" w:space="0"/>
              <w:right w:val="single" w:color="000000" w:sz="4" w:space="0"/>
            </w:tcBorders>
            <w:noWrap/>
            <w:vAlign w:val="center"/>
          </w:tcPr>
          <w:p w14:paraId="4C28D392">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3D9A961B">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未来科学大奖</w:t>
            </w:r>
          </w:p>
        </w:tc>
        <w:tc>
          <w:tcPr>
            <w:tcW w:w="1283" w:type="pct"/>
            <w:tcBorders>
              <w:top w:val="single" w:color="000000" w:sz="4" w:space="0"/>
              <w:left w:val="single" w:color="000000" w:sz="4" w:space="0"/>
              <w:bottom w:val="single" w:color="000000" w:sz="4" w:space="0"/>
              <w:right w:val="single" w:color="000000" w:sz="4" w:space="0"/>
            </w:tcBorders>
            <w:noWrap/>
            <w:vAlign w:val="center"/>
          </w:tcPr>
          <w:p w14:paraId="2C796589">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highlight w:val="yellow"/>
              </w:rPr>
            </w:pPr>
            <w:r>
              <w:rPr>
                <w:rFonts w:hint="eastAsia" w:ascii="宋体" w:hAnsi="宋体" w:eastAsia="宋体" w:cs="宋体"/>
                <w:color w:val="000000"/>
                <w:kern w:val="0"/>
                <w:sz w:val="21"/>
                <w:szCs w:val="21"/>
                <w:lang w:bidi="ar"/>
              </w:rPr>
              <w:t>2024年</w:t>
            </w:r>
          </w:p>
        </w:tc>
        <w:tc>
          <w:tcPr>
            <w:tcW w:w="2044" w:type="pct"/>
            <w:tcBorders>
              <w:top w:val="single" w:color="000000" w:sz="4" w:space="0"/>
              <w:left w:val="single" w:color="000000" w:sz="4" w:space="0"/>
              <w:bottom w:val="single" w:color="000000" w:sz="4" w:space="0"/>
              <w:right w:val="single" w:color="000000" w:sz="4" w:space="0"/>
            </w:tcBorders>
            <w:vAlign w:val="center"/>
          </w:tcPr>
          <w:p w14:paraId="410E6980">
            <w:pPr>
              <w:pageBreakBefore w:val="0"/>
              <w:widowControl/>
              <w:kinsoku/>
              <w:wordWrap/>
              <w:overflowPunct/>
              <w:topLinePunct w:val="0"/>
              <w:bidi w:val="0"/>
              <w:spacing w:line="288"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单位名称,类型,姓名,年度</w:t>
            </w:r>
          </w:p>
        </w:tc>
      </w:tr>
      <w:tr w14:paraId="418366EC">
        <w:tblPrEx>
          <w:tblCellMar>
            <w:top w:w="0" w:type="dxa"/>
            <w:left w:w="108" w:type="dxa"/>
            <w:bottom w:w="0" w:type="dxa"/>
            <w:right w:w="108" w:type="dxa"/>
          </w:tblCellMar>
        </w:tblPrEx>
        <w:trPr>
          <w:trHeight w:val="280" w:hRule="atLeast"/>
        </w:trPr>
        <w:tc>
          <w:tcPr>
            <w:tcW w:w="536" w:type="pct"/>
            <w:tcBorders>
              <w:top w:val="single" w:color="000000" w:sz="4" w:space="0"/>
              <w:left w:val="single" w:color="000000" w:sz="4" w:space="0"/>
              <w:bottom w:val="single" w:color="000000" w:sz="4" w:space="0"/>
              <w:right w:val="single" w:color="000000" w:sz="4" w:space="0"/>
            </w:tcBorders>
            <w:noWrap/>
            <w:vAlign w:val="center"/>
          </w:tcPr>
          <w:p w14:paraId="784A7DFA">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6C9A8E32">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科学探索奖</w:t>
            </w:r>
          </w:p>
        </w:tc>
        <w:tc>
          <w:tcPr>
            <w:tcW w:w="1283" w:type="pct"/>
            <w:tcBorders>
              <w:top w:val="single" w:color="000000" w:sz="4" w:space="0"/>
              <w:left w:val="single" w:color="000000" w:sz="4" w:space="0"/>
              <w:bottom w:val="single" w:color="000000" w:sz="4" w:space="0"/>
              <w:right w:val="single" w:color="000000" w:sz="4" w:space="0"/>
            </w:tcBorders>
            <w:noWrap/>
            <w:vAlign w:val="center"/>
          </w:tcPr>
          <w:p w14:paraId="7F7AAF48">
            <w:pPr>
              <w:pageBreakBefore w:val="0"/>
              <w:widowControl/>
              <w:kinsoku/>
              <w:wordWrap/>
              <w:overflowPunct/>
              <w:topLinePunct w:val="0"/>
              <w:bidi w:val="0"/>
              <w:spacing w:line="288" w:lineRule="auto"/>
              <w:jc w:val="center"/>
              <w:textAlignment w:val="center"/>
              <w:rPr>
                <w:rFonts w:hint="eastAsia" w:ascii="宋体" w:hAnsi="宋体" w:eastAsia="宋体" w:cs="宋体"/>
                <w:color w:val="000000"/>
                <w:sz w:val="21"/>
                <w:szCs w:val="21"/>
                <w:highlight w:val="yellow"/>
              </w:rPr>
            </w:pPr>
            <w:r>
              <w:rPr>
                <w:rFonts w:hint="eastAsia" w:ascii="宋体" w:hAnsi="宋体" w:eastAsia="宋体" w:cs="宋体"/>
                <w:color w:val="000000"/>
                <w:kern w:val="0"/>
                <w:sz w:val="21"/>
                <w:szCs w:val="21"/>
                <w:lang w:bidi="ar"/>
              </w:rPr>
              <w:t>2024年</w:t>
            </w:r>
          </w:p>
        </w:tc>
        <w:tc>
          <w:tcPr>
            <w:tcW w:w="2044" w:type="pct"/>
            <w:tcBorders>
              <w:top w:val="single" w:color="000000" w:sz="4" w:space="0"/>
              <w:left w:val="single" w:color="000000" w:sz="4" w:space="0"/>
              <w:bottom w:val="single" w:color="000000" w:sz="4" w:space="0"/>
              <w:right w:val="single" w:color="000000" w:sz="4" w:space="0"/>
            </w:tcBorders>
            <w:vAlign w:val="center"/>
          </w:tcPr>
          <w:p w14:paraId="4F146858">
            <w:pPr>
              <w:pageBreakBefore w:val="0"/>
              <w:widowControl/>
              <w:kinsoku/>
              <w:wordWrap/>
              <w:overflowPunct/>
              <w:topLinePunct w:val="0"/>
              <w:bidi w:val="0"/>
              <w:spacing w:line="288"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单位名称,姓名,年度,领域</w:t>
            </w:r>
          </w:p>
        </w:tc>
      </w:tr>
    </w:tbl>
    <w:p w14:paraId="46F2590F">
      <w:pPr>
        <w:pStyle w:val="3"/>
        <w:pageBreakBefore w:val="0"/>
        <w:kinsoku/>
        <w:wordWrap/>
        <w:overflowPunct/>
        <w:topLinePunct w:val="0"/>
        <w:bidi w:val="0"/>
        <w:spacing w:line="288" w:lineRule="auto"/>
        <w:ind w:left="0" w:firstLine="420" w:firstLineChars="200"/>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1、数据提供方式：要求以Excel表格形式提供。</w:t>
      </w:r>
    </w:p>
    <w:p w14:paraId="2C791086">
      <w:pPr>
        <w:pStyle w:val="3"/>
        <w:pageBreakBefore w:val="0"/>
        <w:kinsoku/>
        <w:wordWrap/>
        <w:overflowPunct/>
        <w:topLinePunct w:val="0"/>
        <w:bidi w:val="0"/>
        <w:spacing w:line="288" w:lineRule="auto"/>
        <w:ind w:left="0" w:firstLine="420" w:firstLineChars="200"/>
        <w:rPr>
          <w:rFonts w:hint="eastAsia" w:ascii="宋体" w:hAnsi="宋体" w:eastAsia="宋体" w:cs="宋体"/>
          <w:b w:val="0"/>
          <w:bCs w:val="0"/>
          <w:color w:val="000000"/>
          <w:sz w:val="21"/>
          <w:szCs w:val="21"/>
          <w:lang w:bidi="ar"/>
        </w:rPr>
      </w:pPr>
      <w:r>
        <w:rPr>
          <w:rFonts w:hint="eastAsia" w:ascii="宋体" w:hAnsi="宋体" w:eastAsia="宋体" w:cs="宋体"/>
          <w:b w:val="0"/>
          <w:bCs w:val="0"/>
          <w:color w:val="000000"/>
          <w:sz w:val="21"/>
          <w:szCs w:val="21"/>
          <w:lang w:bidi="ar"/>
        </w:rPr>
        <w:t>2、数据提供时间：合同签订后20天内提供。</w:t>
      </w:r>
    </w:p>
    <w:p w14:paraId="2BA0314F">
      <w:pPr>
        <w:pageBreakBefore w:val="0"/>
        <w:kinsoku/>
        <w:wordWrap/>
        <w:overflowPunct/>
        <w:topLinePunct w:val="0"/>
        <w:autoSpaceDE w:val="0"/>
        <w:autoSpaceDN w:val="0"/>
        <w:bidi w:val="0"/>
        <w:snapToGrid w:val="0"/>
        <w:spacing w:line="288" w:lineRule="auto"/>
        <w:ind w:left="0" w:firstLine="422" w:firstLineChars="200"/>
        <w:jc w:val="left"/>
        <w:textAlignment w:val="bottom"/>
        <w:rPr>
          <w:rFonts w:hint="eastAsia" w:ascii="宋体" w:hAnsi="宋体" w:eastAsia="宋体" w:cs="宋体"/>
          <w:b/>
          <w:sz w:val="21"/>
          <w:szCs w:val="21"/>
        </w:rPr>
      </w:pPr>
      <w:r>
        <w:rPr>
          <w:rFonts w:hint="eastAsia" w:ascii="宋体" w:hAnsi="宋体" w:eastAsia="宋体" w:cs="宋体"/>
          <w:b/>
          <w:sz w:val="21"/>
          <w:szCs w:val="21"/>
        </w:rPr>
        <w:t>（三）、商务要求</w:t>
      </w:r>
    </w:p>
    <w:p w14:paraId="3B907EBD">
      <w:pPr>
        <w:pageBreakBefore w:val="0"/>
        <w:tabs>
          <w:tab w:val="left" w:pos="3438"/>
        </w:tabs>
        <w:kinsoku/>
        <w:wordWrap/>
        <w:overflowPunct/>
        <w:topLinePunct w:val="0"/>
        <w:bidi w:val="0"/>
        <w:adjustRightInd w:val="0"/>
        <w:snapToGrid w:val="0"/>
        <w:spacing w:line="288"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1、报价要求</w:t>
      </w:r>
    </w:p>
    <w:p w14:paraId="315AE6BD">
      <w:pPr>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1.1供应商应按采购内容对数据库产品进行填报《报价明细表》，报人民币价。</w:t>
      </w:r>
    </w:p>
    <w:p w14:paraId="0796828B">
      <w:pPr>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1.2所有报价均已包含国家规定的应缴纳的所有税费、合同期内数据库维护费、采购代理机构的代理服务费和其它一切不可预见费用。</w:t>
      </w:r>
    </w:p>
    <w:p w14:paraId="341AC844">
      <w:pPr>
        <w:pageBreakBefore w:val="0"/>
        <w:tabs>
          <w:tab w:val="left" w:pos="3438"/>
        </w:tabs>
        <w:kinsoku/>
        <w:wordWrap/>
        <w:overflowPunct/>
        <w:topLinePunct w:val="0"/>
        <w:bidi w:val="0"/>
        <w:adjustRightInd w:val="0"/>
        <w:snapToGrid w:val="0"/>
        <w:spacing w:line="288" w:lineRule="auto"/>
        <w:ind w:left="0" w:firstLine="422" w:firstLineChars="200"/>
        <w:rPr>
          <w:rFonts w:hint="eastAsia" w:ascii="宋体" w:hAnsi="宋体" w:eastAsia="宋体" w:cs="宋体"/>
          <w:sz w:val="21"/>
          <w:szCs w:val="21"/>
        </w:rPr>
      </w:pPr>
      <w:r>
        <w:rPr>
          <w:rFonts w:hint="eastAsia" w:ascii="宋体" w:hAnsi="宋体" w:eastAsia="宋体" w:cs="宋体"/>
          <w:b/>
          <w:sz w:val="21"/>
          <w:szCs w:val="21"/>
        </w:rPr>
        <w:t>2、付款方式</w:t>
      </w:r>
      <w:r>
        <w:rPr>
          <w:rFonts w:hint="eastAsia" w:ascii="宋体" w:hAnsi="宋体" w:eastAsia="宋体" w:cs="宋体"/>
          <w:sz w:val="21"/>
          <w:szCs w:val="21"/>
        </w:rPr>
        <w:t>：双方签定本合同后按成交金额支付，供应商需在得到采购人可以付款的书面或电子回复后，及时向采购人开具相应金额的发票，采购人应在收到发票后一个月内付款。</w:t>
      </w:r>
    </w:p>
    <w:p w14:paraId="0281B445">
      <w:pPr>
        <w:pageBreakBefore w:val="0"/>
        <w:tabs>
          <w:tab w:val="left" w:pos="3438"/>
        </w:tabs>
        <w:kinsoku/>
        <w:wordWrap/>
        <w:overflowPunct/>
        <w:topLinePunct w:val="0"/>
        <w:bidi w:val="0"/>
        <w:adjustRightInd w:val="0"/>
        <w:snapToGrid w:val="0"/>
        <w:spacing w:line="288"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3、售后服务：</w:t>
      </w:r>
    </w:p>
    <w:p w14:paraId="44ED6D32">
      <w:pPr>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3.1 供应商负责向采购人提供网络、电话及EMAIL支持服务，响应时间不超过1小时，以保证数据库产品的正常使用；若远程支持无法解决问题的，供应商须承诺48小时内上门服务，3天内解决。产品交付后，供应商应提供安装调试、培训服务，帮助采购人尽快熟悉使用。</w:t>
      </w:r>
    </w:p>
    <w:p w14:paraId="6382DE7F">
      <w:pPr>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3.2 供应商须每月回访一次，了解用户使用情况并解答疑难问题。</w:t>
      </w:r>
    </w:p>
    <w:p w14:paraId="2E9E9BFC">
      <w:pPr>
        <w:pageBreakBefore w:val="0"/>
        <w:tabs>
          <w:tab w:val="left" w:pos="3438"/>
        </w:tabs>
        <w:kinsoku/>
        <w:wordWrap/>
        <w:overflowPunct/>
        <w:topLinePunct w:val="0"/>
        <w:bidi w:val="0"/>
        <w:adjustRightInd w:val="0"/>
        <w:snapToGrid w:val="0"/>
        <w:spacing w:line="288"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4、技术支持：</w:t>
      </w:r>
    </w:p>
    <w:p w14:paraId="15D2D0F7">
      <w:pPr>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4.1 供应商应对数字资源内容及其版权负责，由此产生的一切后果由供应商承担。</w:t>
      </w:r>
    </w:p>
    <w:p w14:paraId="53A752F8">
      <w:pPr>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4.2 供应商应保障采购人所购数据库产品在使用期内的完整性。供应商未经采购人许可，不得擅自改变采购人所购数据的服务模式。</w:t>
      </w:r>
    </w:p>
    <w:p w14:paraId="5526D99F">
      <w:pPr>
        <w:pageBreakBefore w:val="0"/>
        <w:tabs>
          <w:tab w:val="left" w:pos="3438"/>
        </w:tabs>
        <w:kinsoku/>
        <w:wordWrap/>
        <w:overflowPunct/>
        <w:topLinePunct w:val="0"/>
        <w:bidi w:val="0"/>
        <w:adjustRightInd w:val="0"/>
        <w:snapToGrid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4.3在买卖双方合约到期且未续约的情况下，成交</w:t>
      </w:r>
      <w:r>
        <w:rPr>
          <w:rFonts w:hint="eastAsia" w:ascii="宋体" w:hAnsi="宋体" w:cs="宋体"/>
          <w:sz w:val="21"/>
          <w:szCs w:val="21"/>
          <w:lang w:val="en-US" w:eastAsia="zh-CN"/>
        </w:rPr>
        <w:t>供应商</w:t>
      </w:r>
      <w:r>
        <w:rPr>
          <w:rFonts w:hint="eastAsia" w:ascii="宋体" w:hAnsi="宋体" w:eastAsia="宋体" w:cs="宋体"/>
          <w:sz w:val="21"/>
          <w:szCs w:val="21"/>
        </w:rPr>
        <w:t>应保证采购</w:t>
      </w:r>
      <w:r>
        <w:rPr>
          <w:rFonts w:hint="eastAsia" w:ascii="宋体" w:hAnsi="宋体" w:cs="宋体"/>
          <w:sz w:val="21"/>
          <w:szCs w:val="21"/>
          <w:lang w:val="en-US" w:eastAsia="zh-CN"/>
        </w:rPr>
        <w:t>人</w:t>
      </w:r>
      <w:r>
        <w:rPr>
          <w:rFonts w:hint="eastAsia" w:ascii="宋体" w:hAnsi="宋体" w:eastAsia="宋体" w:cs="宋体"/>
          <w:sz w:val="21"/>
          <w:szCs w:val="21"/>
        </w:rPr>
        <w:t>的利益，以保证其对所购资源的长久使用权。</w:t>
      </w:r>
    </w:p>
    <w:p w14:paraId="49E5E743">
      <w:pPr>
        <w:pageBreakBefore w:val="0"/>
        <w:kinsoku/>
        <w:wordWrap/>
        <w:overflowPunct/>
        <w:topLinePunct w:val="0"/>
        <w:bidi w:val="0"/>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4.4供应商应向采购</w:t>
      </w:r>
      <w:r>
        <w:rPr>
          <w:rFonts w:hint="eastAsia" w:ascii="宋体" w:hAnsi="宋体" w:cs="宋体"/>
          <w:sz w:val="21"/>
          <w:szCs w:val="21"/>
          <w:lang w:val="en-US" w:eastAsia="zh-CN"/>
        </w:rPr>
        <w:t>人</w:t>
      </w:r>
      <w:r>
        <w:rPr>
          <w:rFonts w:hint="eastAsia" w:ascii="宋体" w:hAnsi="宋体" w:eastAsia="宋体" w:cs="宋体"/>
          <w:sz w:val="21"/>
          <w:szCs w:val="21"/>
        </w:rPr>
        <w:t>提供所有采购</w:t>
      </w:r>
      <w:r>
        <w:rPr>
          <w:rFonts w:hint="eastAsia" w:ascii="宋体" w:hAnsi="宋体" w:cs="宋体"/>
          <w:sz w:val="21"/>
          <w:szCs w:val="21"/>
          <w:lang w:val="en-US" w:eastAsia="zh-CN"/>
        </w:rPr>
        <w:t>人</w:t>
      </w:r>
      <w:r>
        <w:rPr>
          <w:rFonts w:hint="eastAsia" w:ascii="宋体" w:hAnsi="宋体" w:eastAsia="宋体" w:cs="宋体"/>
          <w:sz w:val="21"/>
          <w:szCs w:val="21"/>
        </w:rPr>
        <w:t>认为需要的技术资料。如果采购</w:t>
      </w:r>
      <w:r>
        <w:rPr>
          <w:rFonts w:hint="eastAsia" w:ascii="宋体" w:hAnsi="宋体" w:cs="宋体"/>
          <w:sz w:val="21"/>
          <w:szCs w:val="21"/>
          <w:lang w:val="en-US" w:eastAsia="zh-CN"/>
        </w:rPr>
        <w:t>人</w:t>
      </w:r>
      <w:r>
        <w:rPr>
          <w:rFonts w:hint="eastAsia" w:ascii="宋体" w:hAnsi="宋体" w:eastAsia="宋体" w:cs="宋体"/>
          <w:sz w:val="21"/>
          <w:szCs w:val="21"/>
        </w:rPr>
        <w:t>确认在供应商提供的技术资料不完整或在运输过程中丢失，供应商应在收到采购</w:t>
      </w:r>
      <w:r>
        <w:rPr>
          <w:rFonts w:hint="eastAsia" w:ascii="宋体" w:hAnsi="宋体" w:cs="宋体"/>
          <w:sz w:val="21"/>
          <w:szCs w:val="21"/>
          <w:lang w:val="en-US" w:eastAsia="zh-CN"/>
        </w:rPr>
        <w:t>人</w:t>
      </w:r>
      <w:r>
        <w:rPr>
          <w:rFonts w:hint="eastAsia" w:ascii="宋体" w:hAnsi="宋体" w:eastAsia="宋体" w:cs="宋体"/>
          <w:sz w:val="21"/>
          <w:szCs w:val="21"/>
        </w:rPr>
        <w:t>通知后立即免费另行提供。</w:t>
      </w:r>
    </w:p>
    <w:p w14:paraId="321CF536">
      <w:pPr>
        <w:pStyle w:val="67"/>
        <w:jc w:val="both"/>
        <w:rPr>
          <w:rFonts w:hint="default" w:ascii="宋体" w:hAnsi="宋体" w:eastAsia="宋体" w:cs="宋体"/>
          <w:b/>
          <w:bCs/>
          <w:sz w:val="21"/>
          <w:szCs w:val="21"/>
          <w:lang w:val="en-US" w:eastAsia="zh-CN"/>
        </w:rPr>
      </w:pPr>
    </w:p>
    <w:p w14:paraId="4F60E193">
      <w:pPr>
        <w:pStyle w:val="9"/>
        <w:keepNext w:val="0"/>
        <w:keepLines w:val="0"/>
        <w:pageBreakBefore w:val="0"/>
        <w:kinsoku/>
        <w:wordWrap/>
        <w:overflowPunct/>
        <w:topLinePunct w:val="0"/>
        <w:bidi w:val="0"/>
        <w:spacing w:before="0" w:beforeLines="0" w:after="0" w:afterLines="0" w:line="288" w:lineRule="auto"/>
        <w:ind w:left="0" w:firstLine="480" w:firstLineChars="200"/>
      </w:pPr>
    </w:p>
    <w:p w14:paraId="17A5FBC4">
      <w:pPr>
        <w:pStyle w:val="9"/>
        <w:snapToGrid w:val="0"/>
        <w:spacing w:before="0" w:beforeLines="0" w:after="0" w:afterLines="0" w:line="288" w:lineRule="auto"/>
        <w:jc w:val="center"/>
        <w:outlineLvl w:val="0"/>
        <w:rPr>
          <w:rFonts w:hint="eastAsia" w:hAnsi="宋体" w:cs="宋体"/>
          <w:b/>
          <w:sz w:val="32"/>
          <w:szCs w:val="32"/>
        </w:rPr>
      </w:pPr>
      <w:r>
        <w:rPr>
          <w:rFonts w:hint="eastAsia" w:hAnsi="宋体" w:cs="宋体"/>
          <w:b/>
          <w:sz w:val="32"/>
          <w:szCs w:val="32"/>
        </w:rPr>
        <w:br w:type="page"/>
      </w:r>
      <w:bookmarkStart w:id="4" w:name="_Toc18279"/>
      <w:bookmarkStart w:id="5" w:name="_Toc32664"/>
      <w:r>
        <w:rPr>
          <w:rFonts w:hint="eastAsia" w:hAnsi="宋体" w:cs="宋体"/>
          <w:b/>
          <w:sz w:val="32"/>
          <w:szCs w:val="32"/>
        </w:rPr>
        <w:t>第三章  供应商须知</w:t>
      </w:r>
      <w:bookmarkEnd w:id="4"/>
      <w:bookmarkEnd w:id="5"/>
    </w:p>
    <w:p w14:paraId="55B84666">
      <w:pPr>
        <w:spacing w:line="288" w:lineRule="auto"/>
        <w:jc w:val="center"/>
        <w:outlineLvl w:val="1"/>
        <w:rPr>
          <w:rFonts w:hint="eastAsia" w:ascii="宋体" w:hAnsi="宋体" w:cs="宋体"/>
          <w:b/>
          <w:sz w:val="24"/>
        </w:rPr>
      </w:pPr>
      <w:r>
        <w:rPr>
          <w:rFonts w:hint="eastAsia" w:ascii="宋体" w:hAnsi="宋体" w:cs="宋体"/>
          <w:b/>
          <w:sz w:val="24"/>
        </w:rPr>
        <w:t>供应商须知前附表</w:t>
      </w:r>
    </w:p>
    <w:tbl>
      <w:tblPr>
        <w:tblStyle w:val="19"/>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14:paraId="3C83F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97199BD">
            <w:pPr>
              <w:jc w:val="center"/>
              <w:rPr>
                <w:rFonts w:hint="eastAsia" w:ascii="宋体" w:hAnsi="宋体" w:cs="宋体"/>
                <w:b/>
                <w:bCs/>
                <w:sz w:val="21"/>
                <w:szCs w:val="21"/>
              </w:rPr>
            </w:pPr>
            <w:r>
              <w:rPr>
                <w:rFonts w:hint="eastAsia" w:ascii="宋体" w:hAnsi="宋体" w:cs="宋体"/>
                <w:b/>
                <w:bCs/>
                <w:sz w:val="21"/>
                <w:szCs w:val="21"/>
              </w:rPr>
              <w:t>条款</w:t>
            </w:r>
          </w:p>
        </w:tc>
        <w:tc>
          <w:tcPr>
            <w:tcW w:w="1520" w:type="dxa"/>
            <w:tcBorders>
              <w:top w:val="single" w:color="auto" w:sz="4" w:space="0"/>
              <w:left w:val="single" w:color="auto" w:sz="4" w:space="0"/>
              <w:bottom w:val="single" w:color="auto" w:sz="4" w:space="0"/>
              <w:right w:val="single" w:color="auto" w:sz="4" w:space="0"/>
            </w:tcBorders>
            <w:vAlign w:val="center"/>
          </w:tcPr>
          <w:p w14:paraId="3623A39B">
            <w:pPr>
              <w:jc w:val="center"/>
              <w:rPr>
                <w:rFonts w:hint="eastAsia" w:ascii="宋体" w:hAnsi="宋体" w:cs="宋体"/>
                <w:b/>
                <w:bCs/>
                <w:sz w:val="21"/>
                <w:szCs w:val="21"/>
              </w:rPr>
            </w:pPr>
            <w:r>
              <w:rPr>
                <w:rFonts w:hint="eastAsia" w:ascii="宋体" w:hAnsi="宋体" w:cs="宋体"/>
                <w:b/>
                <w:bCs/>
                <w:sz w:val="21"/>
                <w:szCs w:val="21"/>
              </w:rPr>
              <w:t>内容</w:t>
            </w:r>
          </w:p>
        </w:tc>
        <w:tc>
          <w:tcPr>
            <w:tcW w:w="7359" w:type="dxa"/>
            <w:tcBorders>
              <w:top w:val="single" w:color="auto" w:sz="4" w:space="0"/>
              <w:left w:val="single" w:color="auto" w:sz="4" w:space="0"/>
              <w:bottom w:val="single" w:color="auto" w:sz="4" w:space="0"/>
              <w:right w:val="single" w:color="auto" w:sz="4" w:space="0"/>
            </w:tcBorders>
            <w:vAlign w:val="center"/>
          </w:tcPr>
          <w:p w14:paraId="104830C7">
            <w:pPr>
              <w:jc w:val="center"/>
              <w:rPr>
                <w:rFonts w:hint="eastAsia" w:ascii="宋体" w:hAnsi="宋体" w:cs="宋体"/>
                <w:b/>
                <w:bCs/>
                <w:sz w:val="21"/>
                <w:szCs w:val="21"/>
              </w:rPr>
            </w:pPr>
            <w:r>
              <w:rPr>
                <w:rFonts w:hint="eastAsia" w:ascii="宋体" w:hAnsi="宋体" w:cs="宋体"/>
                <w:b/>
                <w:bCs/>
                <w:sz w:val="21"/>
                <w:szCs w:val="21"/>
              </w:rPr>
              <w:t>说明与要求</w:t>
            </w:r>
          </w:p>
        </w:tc>
      </w:tr>
      <w:tr w14:paraId="34B17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2C9B0233">
            <w:pPr>
              <w:jc w:val="center"/>
              <w:rPr>
                <w:rFonts w:hint="eastAsia" w:ascii="宋体" w:hAnsi="宋体" w:cs="宋体"/>
                <w:b/>
                <w:bCs/>
                <w:sz w:val="21"/>
                <w:szCs w:val="21"/>
              </w:rPr>
            </w:pPr>
            <w:r>
              <w:rPr>
                <w:rFonts w:hint="eastAsia" w:ascii="宋体" w:hAnsi="宋体" w:cs="宋体"/>
                <w:b/>
                <w:bCs/>
                <w:sz w:val="21"/>
                <w:szCs w:val="21"/>
              </w:rPr>
              <w:t>1.1</w:t>
            </w:r>
          </w:p>
        </w:tc>
        <w:tc>
          <w:tcPr>
            <w:tcW w:w="1520" w:type="dxa"/>
            <w:tcBorders>
              <w:top w:val="single" w:color="auto" w:sz="4" w:space="0"/>
              <w:left w:val="single" w:color="auto" w:sz="4" w:space="0"/>
              <w:bottom w:val="single" w:color="auto" w:sz="4" w:space="0"/>
              <w:right w:val="single" w:color="auto" w:sz="4" w:space="0"/>
            </w:tcBorders>
            <w:vAlign w:val="center"/>
          </w:tcPr>
          <w:p w14:paraId="51B01BF8">
            <w:pPr>
              <w:jc w:val="center"/>
              <w:rPr>
                <w:rFonts w:hint="eastAsia" w:ascii="宋体" w:hAnsi="宋体" w:cs="宋体"/>
                <w:b/>
                <w:bCs/>
                <w:sz w:val="21"/>
                <w:szCs w:val="21"/>
              </w:rPr>
            </w:pPr>
            <w:r>
              <w:rPr>
                <w:rFonts w:hint="eastAsia" w:ascii="宋体" w:hAnsi="宋体" w:cs="宋体"/>
                <w:b/>
                <w:bCs/>
                <w:sz w:val="21"/>
                <w:szCs w:val="21"/>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14:paraId="6C2DD0D5">
            <w:pPr>
              <w:rPr>
                <w:rFonts w:hint="eastAsia" w:ascii="宋体" w:hAnsi="宋体" w:cs="宋体"/>
                <w:sz w:val="21"/>
                <w:szCs w:val="21"/>
              </w:rPr>
            </w:pPr>
            <w:r>
              <w:rPr>
                <w:rFonts w:hint="eastAsia" w:ascii="宋体" w:hAnsi="宋体" w:cs="宋体"/>
                <w:sz w:val="21"/>
                <w:szCs w:val="21"/>
              </w:rPr>
              <w:t>本单一来源采购文件适用于浙江省科技信息研究院</w:t>
            </w:r>
            <w:r>
              <w:rPr>
                <w:rFonts w:hint="eastAsia" w:ascii="宋体" w:hAnsi="宋体" w:cs="宋体"/>
                <w:sz w:val="21"/>
                <w:szCs w:val="21"/>
                <w:lang w:eastAsia="zh-CN"/>
              </w:rPr>
              <w:t>科技奖项、院士、自然科学基金等数据更新</w:t>
            </w:r>
            <w:r>
              <w:rPr>
                <w:rFonts w:hint="eastAsia" w:ascii="宋体" w:hAnsi="宋体" w:cs="宋体"/>
                <w:sz w:val="21"/>
                <w:szCs w:val="21"/>
              </w:rPr>
              <w:t>的采购、评审、成交、验收、合同履约、付款等（法律、法规另有规定的从其规定）</w:t>
            </w:r>
          </w:p>
        </w:tc>
      </w:tr>
      <w:tr w14:paraId="538B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62708BE">
            <w:pPr>
              <w:jc w:val="center"/>
              <w:rPr>
                <w:rFonts w:hint="eastAsia" w:ascii="宋体" w:hAnsi="宋体" w:cs="宋体"/>
                <w:b/>
                <w:bCs/>
                <w:sz w:val="21"/>
                <w:szCs w:val="21"/>
              </w:rPr>
            </w:pPr>
            <w:r>
              <w:rPr>
                <w:rFonts w:hint="eastAsia" w:ascii="宋体" w:hAnsi="宋体" w:cs="宋体"/>
                <w:b/>
                <w:bCs/>
                <w:sz w:val="21"/>
                <w:szCs w:val="21"/>
              </w:rPr>
              <w:t>2.5</w:t>
            </w:r>
          </w:p>
        </w:tc>
        <w:tc>
          <w:tcPr>
            <w:tcW w:w="1520" w:type="dxa"/>
            <w:tcBorders>
              <w:top w:val="single" w:color="auto" w:sz="4" w:space="0"/>
              <w:left w:val="single" w:color="auto" w:sz="4" w:space="0"/>
              <w:bottom w:val="single" w:color="auto" w:sz="4" w:space="0"/>
              <w:right w:val="single" w:color="auto" w:sz="4" w:space="0"/>
            </w:tcBorders>
            <w:vAlign w:val="center"/>
          </w:tcPr>
          <w:p w14:paraId="72870C54">
            <w:pPr>
              <w:jc w:val="center"/>
              <w:rPr>
                <w:rFonts w:hint="eastAsia" w:ascii="宋体" w:hAnsi="宋体" w:cs="宋体"/>
                <w:b/>
                <w:bCs/>
                <w:sz w:val="21"/>
                <w:szCs w:val="21"/>
              </w:rPr>
            </w:pPr>
            <w:r>
              <w:rPr>
                <w:rFonts w:hint="eastAsia" w:ascii="宋体" w:hAnsi="宋体" w:cs="宋体"/>
                <w:b/>
                <w:bCs/>
                <w:sz w:val="21"/>
                <w:szCs w:val="21"/>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41F0F245">
            <w:pPr>
              <w:rPr>
                <w:rFonts w:hint="eastAsia" w:ascii="宋体" w:hAnsi="宋体" w:cs="宋体"/>
                <w:spacing w:val="-6"/>
                <w:sz w:val="21"/>
                <w:szCs w:val="21"/>
              </w:rPr>
            </w:pPr>
            <w:r>
              <w:rPr>
                <w:rFonts w:hint="eastAsia" w:ascii="宋体" w:hAnsi="宋体" w:cs="宋体"/>
                <w:b/>
                <w:bCs/>
                <w:spacing w:val="-6"/>
                <w:sz w:val="21"/>
                <w:szCs w:val="21"/>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14:paraId="60F70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8D95BDF">
            <w:pPr>
              <w:jc w:val="center"/>
              <w:rPr>
                <w:rFonts w:hint="eastAsia" w:ascii="宋体" w:hAnsi="宋体" w:cs="宋体"/>
                <w:b/>
                <w:bCs/>
                <w:sz w:val="21"/>
                <w:szCs w:val="21"/>
              </w:rPr>
            </w:pPr>
            <w:r>
              <w:rPr>
                <w:rFonts w:hint="eastAsia" w:ascii="宋体" w:hAnsi="宋体" w:cs="宋体"/>
                <w:b/>
                <w:bCs/>
                <w:sz w:val="21"/>
                <w:szCs w:val="21"/>
              </w:rPr>
              <w:t>2.6</w:t>
            </w:r>
          </w:p>
        </w:tc>
        <w:tc>
          <w:tcPr>
            <w:tcW w:w="1520" w:type="dxa"/>
            <w:tcBorders>
              <w:top w:val="single" w:color="auto" w:sz="4" w:space="0"/>
              <w:left w:val="single" w:color="auto" w:sz="4" w:space="0"/>
              <w:bottom w:val="single" w:color="auto" w:sz="4" w:space="0"/>
              <w:right w:val="single" w:color="auto" w:sz="4" w:space="0"/>
            </w:tcBorders>
            <w:vAlign w:val="center"/>
          </w:tcPr>
          <w:p w14:paraId="65A641DE">
            <w:pPr>
              <w:jc w:val="center"/>
              <w:rPr>
                <w:rFonts w:hint="eastAsia" w:ascii="宋体" w:hAnsi="宋体" w:cs="宋体"/>
                <w:b/>
                <w:bCs/>
                <w:sz w:val="21"/>
                <w:szCs w:val="21"/>
              </w:rPr>
            </w:pPr>
            <w:r>
              <w:rPr>
                <w:rFonts w:hint="eastAsia" w:ascii="宋体" w:hAnsi="宋体" w:cs="宋体"/>
                <w:b/>
                <w:bCs/>
                <w:sz w:val="21"/>
                <w:szCs w:val="21"/>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3639C2E8">
            <w:pPr>
              <w:rPr>
                <w:rFonts w:hint="eastAsia" w:ascii="宋体" w:hAnsi="宋体" w:cs="宋体"/>
                <w:b/>
                <w:bCs/>
                <w:spacing w:val="-6"/>
                <w:sz w:val="21"/>
                <w:szCs w:val="21"/>
              </w:rPr>
            </w:pPr>
            <w:r>
              <w:rPr>
                <w:rFonts w:hint="eastAsia" w:ascii="宋体" w:hAnsi="宋体" w:cs="宋体"/>
                <w:b/>
                <w:bCs/>
                <w:spacing w:val="-6"/>
                <w:sz w:val="21"/>
                <w:szCs w:val="21"/>
              </w:rPr>
              <w:t>“公章”除特殊说明外系指政采云电子交易客户端（政采云投标客户端）中供应商的电子签章</w:t>
            </w:r>
          </w:p>
        </w:tc>
      </w:tr>
      <w:tr w14:paraId="22003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0111FE33">
            <w:pPr>
              <w:jc w:val="center"/>
              <w:rPr>
                <w:rFonts w:hint="eastAsia" w:ascii="宋体" w:hAnsi="宋体" w:cs="宋体"/>
                <w:b/>
                <w:bCs/>
                <w:sz w:val="21"/>
                <w:szCs w:val="21"/>
              </w:rPr>
            </w:pPr>
            <w:r>
              <w:rPr>
                <w:rFonts w:hint="eastAsia" w:ascii="宋体" w:hAnsi="宋体" w:cs="宋体"/>
                <w:b/>
                <w:bCs/>
                <w:sz w:val="21"/>
                <w:szCs w:val="21"/>
              </w:rPr>
              <w:t>3.1</w:t>
            </w:r>
          </w:p>
        </w:tc>
        <w:tc>
          <w:tcPr>
            <w:tcW w:w="1520" w:type="dxa"/>
            <w:tcBorders>
              <w:top w:val="single" w:color="auto" w:sz="4" w:space="0"/>
              <w:left w:val="single" w:color="auto" w:sz="4" w:space="0"/>
              <w:bottom w:val="single" w:color="auto" w:sz="4" w:space="0"/>
              <w:right w:val="single" w:color="auto" w:sz="4" w:space="0"/>
            </w:tcBorders>
            <w:vAlign w:val="center"/>
          </w:tcPr>
          <w:p w14:paraId="2A51911E">
            <w:pPr>
              <w:jc w:val="center"/>
              <w:rPr>
                <w:rFonts w:hint="eastAsia" w:ascii="宋体" w:hAnsi="宋体" w:cs="宋体"/>
                <w:b/>
                <w:bCs/>
                <w:sz w:val="21"/>
                <w:szCs w:val="21"/>
              </w:rPr>
            </w:pPr>
            <w:r>
              <w:rPr>
                <w:rFonts w:hint="eastAsia" w:ascii="宋体" w:hAnsi="宋体" w:cs="宋体"/>
                <w:b/>
                <w:bCs/>
                <w:sz w:val="21"/>
                <w:szCs w:val="21"/>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14:paraId="1638F449">
            <w:pPr>
              <w:rPr>
                <w:rFonts w:hint="eastAsia" w:ascii="宋体" w:hAnsi="宋体" w:cs="宋体"/>
                <w:b/>
                <w:bCs/>
                <w:spacing w:val="-6"/>
                <w:sz w:val="21"/>
                <w:szCs w:val="21"/>
              </w:rPr>
            </w:pPr>
            <w:r>
              <w:rPr>
                <w:rFonts w:hint="eastAsia" w:ascii="宋体" w:hAnsi="宋体" w:cs="宋体"/>
                <w:b/>
                <w:bCs/>
                <w:spacing w:val="-6"/>
                <w:sz w:val="21"/>
                <w:szCs w:val="21"/>
              </w:rPr>
              <w:t>本次采购采用单一来源（线上电子交易）方式进行</w:t>
            </w:r>
          </w:p>
        </w:tc>
      </w:tr>
      <w:tr w14:paraId="29824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7E7C72E4">
            <w:pPr>
              <w:jc w:val="center"/>
              <w:rPr>
                <w:rFonts w:hint="eastAsia" w:ascii="宋体" w:hAnsi="宋体" w:cs="宋体"/>
                <w:b/>
                <w:bCs/>
                <w:sz w:val="21"/>
                <w:szCs w:val="21"/>
              </w:rPr>
            </w:pPr>
            <w:r>
              <w:rPr>
                <w:rFonts w:hint="eastAsia" w:ascii="宋体" w:hAnsi="宋体" w:cs="宋体"/>
                <w:b/>
                <w:bCs/>
                <w:sz w:val="21"/>
                <w:szCs w:val="21"/>
              </w:rPr>
              <w:t>4.</w:t>
            </w:r>
          </w:p>
        </w:tc>
        <w:tc>
          <w:tcPr>
            <w:tcW w:w="1520" w:type="dxa"/>
            <w:tcBorders>
              <w:top w:val="single" w:color="auto" w:sz="4" w:space="0"/>
              <w:left w:val="single" w:color="auto" w:sz="4" w:space="0"/>
              <w:bottom w:val="single" w:color="auto" w:sz="4" w:space="0"/>
              <w:right w:val="single" w:color="auto" w:sz="4" w:space="0"/>
            </w:tcBorders>
            <w:vAlign w:val="center"/>
          </w:tcPr>
          <w:p w14:paraId="07507F44">
            <w:pPr>
              <w:jc w:val="center"/>
              <w:rPr>
                <w:rFonts w:hint="eastAsia" w:ascii="宋体" w:hAnsi="宋体" w:cs="宋体"/>
                <w:b/>
                <w:bCs/>
                <w:sz w:val="21"/>
                <w:szCs w:val="21"/>
              </w:rPr>
            </w:pPr>
            <w:r>
              <w:rPr>
                <w:rFonts w:hint="eastAsia" w:ascii="宋体" w:hAnsi="宋体" w:cs="宋体"/>
                <w:b/>
                <w:bCs/>
                <w:sz w:val="21"/>
                <w:szCs w:val="21"/>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14:paraId="362F1B43">
            <w:pPr>
              <w:spacing w:line="288" w:lineRule="auto"/>
              <w:rPr>
                <w:rFonts w:hint="eastAsia" w:ascii="宋体" w:hAnsi="宋体" w:cs="宋体"/>
                <w:spacing w:val="-6"/>
                <w:sz w:val="21"/>
                <w:szCs w:val="21"/>
              </w:rPr>
            </w:pPr>
            <w:r>
              <w:rPr>
                <w:rFonts w:hint="eastAsia" w:ascii="宋体" w:hAnsi="宋体" w:cs="宋体"/>
                <w:spacing w:val="-6"/>
                <w:sz w:val="21"/>
                <w:szCs w:val="21"/>
              </w:rPr>
              <w:t>▲4.1 供应商代表是法定代表人（单位负责人、自然人本人）的，须提供本人身份证明。</w:t>
            </w:r>
          </w:p>
          <w:p w14:paraId="48359EB9">
            <w:pPr>
              <w:spacing w:line="288" w:lineRule="auto"/>
              <w:rPr>
                <w:rFonts w:hint="eastAsia" w:ascii="宋体" w:hAnsi="宋体" w:cs="宋体"/>
                <w:spacing w:val="-6"/>
                <w:sz w:val="21"/>
                <w:szCs w:val="21"/>
              </w:rPr>
            </w:pPr>
            <w:r>
              <w:rPr>
                <w:rFonts w:hint="eastAsia" w:ascii="宋体" w:hAnsi="宋体" w:cs="宋体"/>
                <w:spacing w:val="-6"/>
                <w:sz w:val="21"/>
                <w:szCs w:val="21"/>
              </w:rPr>
              <w:t>▲4.2 供应商代表不是法定代表人（单位负责人、自然人本人）的，须提供授权委托书（格式详见</w:t>
            </w:r>
            <w:r>
              <w:rPr>
                <w:rFonts w:hint="eastAsia" w:ascii="宋体" w:hAnsi="宋体" w:cs="宋体"/>
                <w:spacing w:val="-6"/>
                <w:sz w:val="21"/>
                <w:szCs w:val="21"/>
                <w:lang w:val="en-US" w:eastAsia="zh-CN"/>
              </w:rPr>
              <w:t>采购</w:t>
            </w:r>
            <w:r>
              <w:rPr>
                <w:rFonts w:hint="eastAsia" w:ascii="宋体" w:hAnsi="宋体" w:cs="宋体"/>
                <w:spacing w:val="-6"/>
                <w:sz w:val="21"/>
                <w:szCs w:val="21"/>
              </w:rPr>
              <w:t>文件第六章）和授权代表社保缴纳证明（202</w:t>
            </w:r>
            <w:r>
              <w:rPr>
                <w:rFonts w:hint="eastAsia" w:ascii="宋体" w:hAnsi="宋体" w:cs="宋体"/>
                <w:spacing w:val="-6"/>
                <w:sz w:val="21"/>
                <w:szCs w:val="21"/>
                <w:lang w:val="en-US" w:eastAsia="zh-CN"/>
              </w:rPr>
              <w:t>5</w:t>
            </w:r>
            <w:r>
              <w:rPr>
                <w:rFonts w:hint="eastAsia" w:ascii="宋体" w:hAnsi="宋体" w:cs="宋体"/>
                <w:spacing w:val="-6"/>
                <w:sz w:val="21"/>
                <w:szCs w:val="21"/>
              </w:rPr>
              <w:t>年1月（含）以后任意一月）；</w:t>
            </w:r>
          </w:p>
          <w:p w14:paraId="4C1700B0">
            <w:pPr>
              <w:spacing w:line="288" w:lineRule="auto"/>
              <w:rPr>
                <w:rFonts w:hint="eastAsia" w:ascii="宋体" w:hAnsi="宋体" w:cs="宋体"/>
                <w:spacing w:val="-6"/>
                <w:sz w:val="21"/>
                <w:szCs w:val="21"/>
              </w:rPr>
            </w:pPr>
            <w:r>
              <w:rPr>
                <w:rFonts w:hint="eastAsia" w:ascii="宋体" w:hAnsi="宋体" w:cs="宋体"/>
                <w:spacing w:val="-6"/>
                <w:sz w:val="21"/>
                <w:szCs w:val="21"/>
              </w:rPr>
              <w:t>▲4.3 供应商委派不在本单位缴纳社保的人员作为授权代表的，应当在响应文件中，说明具体原因、授权代表缴纳社保的单位，并附列该授权代表缴纳社保清单。</w:t>
            </w:r>
          </w:p>
        </w:tc>
      </w:tr>
      <w:tr w14:paraId="586BF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05BE2426">
            <w:pPr>
              <w:jc w:val="center"/>
              <w:rPr>
                <w:rFonts w:hint="eastAsia" w:ascii="宋体" w:hAnsi="宋体" w:cs="宋体"/>
                <w:b/>
                <w:bCs/>
                <w:sz w:val="21"/>
                <w:szCs w:val="21"/>
              </w:rPr>
            </w:pPr>
            <w:r>
              <w:rPr>
                <w:rFonts w:hint="eastAsia" w:ascii="宋体" w:hAnsi="宋体" w:cs="宋体"/>
                <w:b/>
                <w:bCs/>
                <w:sz w:val="21"/>
                <w:szCs w:val="21"/>
              </w:rPr>
              <w:t>5.1</w:t>
            </w:r>
          </w:p>
        </w:tc>
        <w:tc>
          <w:tcPr>
            <w:tcW w:w="1520" w:type="dxa"/>
            <w:tcBorders>
              <w:top w:val="single" w:color="auto" w:sz="4" w:space="0"/>
              <w:left w:val="single" w:color="auto" w:sz="4" w:space="0"/>
              <w:bottom w:val="single" w:color="auto" w:sz="4" w:space="0"/>
              <w:right w:val="single" w:color="auto" w:sz="4" w:space="0"/>
            </w:tcBorders>
            <w:vAlign w:val="center"/>
          </w:tcPr>
          <w:p w14:paraId="6A7D6D84">
            <w:pPr>
              <w:jc w:val="center"/>
              <w:rPr>
                <w:rFonts w:hint="eastAsia" w:ascii="宋体" w:hAnsi="宋体" w:cs="宋体"/>
                <w:b/>
                <w:bCs/>
                <w:sz w:val="21"/>
                <w:szCs w:val="21"/>
              </w:rPr>
            </w:pPr>
            <w:r>
              <w:rPr>
                <w:rFonts w:hint="eastAsia" w:ascii="宋体" w:hAnsi="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68DF4521">
            <w:pPr>
              <w:rPr>
                <w:rFonts w:hint="eastAsia" w:ascii="宋体" w:hAnsi="宋体" w:cs="宋体"/>
                <w:spacing w:val="-6"/>
                <w:sz w:val="21"/>
                <w:szCs w:val="21"/>
              </w:rPr>
            </w:pPr>
            <w:r>
              <w:rPr>
                <w:rFonts w:hint="eastAsia" w:ascii="宋体" w:hAnsi="宋体" w:cs="宋体"/>
                <w:spacing w:val="-6"/>
                <w:sz w:val="21"/>
                <w:szCs w:val="21"/>
              </w:rPr>
              <w:t>不论采购结果如何，供应商均应自行承担所有与采购有关的全部费用。</w:t>
            </w:r>
          </w:p>
        </w:tc>
      </w:tr>
      <w:tr w14:paraId="6B4C8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41EBAA2C">
            <w:pPr>
              <w:jc w:val="center"/>
              <w:rPr>
                <w:rFonts w:hint="eastAsia" w:ascii="宋体" w:hAnsi="宋体" w:cs="宋体"/>
                <w:b/>
                <w:bCs/>
                <w:sz w:val="21"/>
                <w:szCs w:val="21"/>
              </w:rPr>
            </w:pPr>
            <w:r>
              <w:rPr>
                <w:rFonts w:hint="eastAsia" w:ascii="宋体" w:hAnsi="宋体" w:cs="宋体"/>
                <w:b/>
                <w:bCs/>
                <w:sz w:val="21"/>
                <w:szCs w:val="21"/>
              </w:rPr>
              <w:t>5.2</w:t>
            </w:r>
          </w:p>
        </w:tc>
        <w:tc>
          <w:tcPr>
            <w:tcW w:w="1520" w:type="dxa"/>
            <w:tcBorders>
              <w:top w:val="single" w:color="auto" w:sz="4" w:space="0"/>
              <w:left w:val="single" w:color="auto" w:sz="4" w:space="0"/>
              <w:bottom w:val="single" w:color="auto" w:sz="4" w:space="0"/>
              <w:right w:val="single" w:color="auto" w:sz="4" w:space="0"/>
            </w:tcBorders>
            <w:vAlign w:val="center"/>
          </w:tcPr>
          <w:p w14:paraId="08EC358D">
            <w:pPr>
              <w:jc w:val="center"/>
              <w:rPr>
                <w:rFonts w:hint="eastAsia" w:ascii="宋体" w:hAnsi="宋体" w:cs="宋体"/>
                <w:b/>
                <w:bCs/>
                <w:sz w:val="21"/>
                <w:szCs w:val="21"/>
              </w:rPr>
            </w:pPr>
            <w:r>
              <w:rPr>
                <w:rFonts w:hint="eastAsia" w:ascii="宋体" w:hAnsi="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68CF1459">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成交供应商在成交通知书发出之日起七个工作日内向采购代理机构交纳代理服务费，代理服务费收费标准：人民币3000元。</w:t>
            </w:r>
          </w:p>
        </w:tc>
      </w:tr>
      <w:tr w14:paraId="02C51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720B4B62">
            <w:pPr>
              <w:jc w:val="center"/>
              <w:rPr>
                <w:rFonts w:hint="eastAsia" w:ascii="宋体" w:hAnsi="宋体" w:cs="宋体"/>
                <w:b/>
                <w:bCs/>
                <w:sz w:val="21"/>
                <w:szCs w:val="21"/>
              </w:rPr>
            </w:pPr>
            <w:r>
              <w:rPr>
                <w:rFonts w:hint="eastAsia" w:ascii="宋体" w:hAnsi="宋体" w:cs="宋体"/>
                <w:b/>
                <w:bCs/>
                <w:sz w:val="21"/>
                <w:szCs w:val="21"/>
              </w:rPr>
              <w:t>5.3</w:t>
            </w:r>
          </w:p>
        </w:tc>
        <w:tc>
          <w:tcPr>
            <w:tcW w:w="1520" w:type="dxa"/>
            <w:tcBorders>
              <w:top w:val="single" w:color="auto" w:sz="4" w:space="0"/>
              <w:left w:val="single" w:color="auto" w:sz="4" w:space="0"/>
              <w:bottom w:val="single" w:color="auto" w:sz="4" w:space="0"/>
              <w:right w:val="single" w:color="auto" w:sz="4" w:space="0"/>
            </w:tcBorders>
            <w:vAlign w:val="center"/>
          </w:tcPr>
          <w:p w14:paraId="3657DC86">
            <w:pPr>
              <w:jc w:val="center"/>
              <w:rPr>
                <w:rFonts w:hint="eastAsia" w:ascii="宋体" w:hAnsi="宋体" w:cs="宋体"/>
                <w:b/>
                <w:bCs/>
                <w:sz w:val="21"/>
                <w:szCs w:val="21"/>
              </w:rPr>
            </w:pPr>
            <w:r>
              <w:rPr>
                <w:rFonts w:hint="eastAsia" w:ascii="宋体" w:hAnsi="宋体" w:cs="宋体"/>
                <w:b/>
                <w:bCs/>
                <w:sz w:val="21"/>
                <w:szCs w:val="21"/>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63B3C623">
            <w:pPr>
              <w:rPr>
                <w:rFonts w:hint="eastAsia" w:ascii="宋体" w:hAnsi="宋体" w:cs="宋体"/>
                <w:spacing w:val="-6"/>
                <w:sz w:val="21"/>
                <w:szCs w:val="21"/>
              </w:rPr>
            </w:pPr>
            <w:r>
              <w:rPr>
                <w:rFonts w:hint="eastAsia" w:ascii="宋体" w:hAnsi="宋体" w:cs="宋体"/>
                <w:spacing w:val="-6"/>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14:paraId="21884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5DC9CE0A">
            <w:pPr>
              <w:jc w:val="center"/>
              <w:rPr>
                <w:rFonts w:hint="eastAsia" w:ascii="宋体" w:hAnsi="宋体" w:cs="宋体"/>
                <w:b/>
                <w:bCs/>
                <w:sz w:val="21"/>
                <w:szCs w:val="21"/>
              </w:rPr>
            </w:pPr>
            <w:r>
              <w:rPr>
                <w:rFonts w:hint="eastAsia" w:ascii="宋体" w:hAnsi="宋体" w:cs="宋体"/>
                <w:b/>
                <w:bCs/>
                <w:sz w:val="21"/>
                <w:szCs w:val="21"/>
              </w:rPr>
              <w:t>6.1</w:t>
            </w:r>
          </w:p>
        </w:tc>
        <w:tc>
          <w:tcPr>
            <w:tcW w:w="1520" w:type="dxa"/>
            <w:tcBorders>
              <w:top w:val="single" w:color="auto" w:sz="4" w:space="0"/>
              <w:left w:val="single" w:color="auto" w:sz="4" w:space="0"/>
              <w:bottom w:val="single" w:color="auto" w:sz="4" w:space="0"/>
              <w:right w:val="single" w:color="auto" w:sz="4" w:space="0"/>
            </w:tcBorders>
            <w:vAlign w:val="center"/>
          </w:tcPr>
          <w:p w14:paraId="21F2310D">
            <w:pPr>
              <w:jc w:val="center"/>
              <w:rPr>
                <w:rFonts w:hint="eastAsia" w:ascii="宋体" w:hAnsi="宋体" w:cs="宋体"/>
                <w:b/>
                <w:bCs/>
                <w:sz w:val="21"/>
                <w:szCs w:val="21"/>
              </w:rPr>
            </w:pPr>
            <w:r>
              <w:rPr>
                <w:rFonts w:hint="eastAsia" w:ascii="宋体" w:hAnsi="宋体" w:cs="宋体"/>
                <w:b/>
                <w:bCs/>
                <w:sz w:val="21"/>
                <w:szCs w:val="21"/>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14:paraId="63507AEA">
            <w:pPr>
              <w:rPr>
                <w:rFonts w:hint="eastAsia" w:ascii="宋体" w:hAnsi="宋体" w:cs="宋体"/>
                <w:spacing w:val="-6"/>
                <w:sz w:val="21"/>
                <w:szCs w:val="21"/>
              </w:rPr>
            </w:pPr>
            <w:r>
              <w:rPr>
                <w:rFonts w:hint="eastAsia" w:ascii="宋体" w:hAnsi="宋体" w:cs="宋体"/>
                <w:spacing w:val="-6"/>
                <w:sz w:val="21"/>
                <w:szCs w:val="21"/>
              </w:rPr>
              <w:t>本项目不接受联合体响应</w:t>
            </w:r>
          </w:p>
        </w:tc>
      </w:tr>
      <w:tr w14:paraId="443EF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056D41A9">
            <w:pPr>
              <w:jc w:val="center"/>
              <w:rPr>
                <w:rFonts w:hint="eastAsia" w:ascii="宋体" w:hAnsi="宋体" w:cs="宋体"/>
                <w:b/>
                <w:bCs/>
                <w:sz w:val="21"/>
                <w:szCs w:val="21"/>
              </w:rPr>
            </w:pPr>
            <w:r>
              <w:rPr>
                <w:rFonts w:hint="eastAsia" w:ascii="宋体" w:hAnsi="宋体" w:cs="宋体"/>
                <w:b/>
                <w:bCs/>
                <w:sz w:val="21"/>
                <w:szCs w:val="21"/>
              </w:rPr>
              <w:t>7.1</w:t>
            </w:r>
          </w:p>
        </w:tc>
        <w:tc>
          <w:tcPr>
            <w:tcW w:w="1520" w:type="dxa"/>
            <w:tcBorders>
              <w:top w:val="single" w:color="auto" w:sz="4" w:space="0"/>
              <w:left w:val="single" w:color="auto" w:sz="4" w:space="0"/>
              <w:bottom w:val="single" w:color="auto" w:sz="4" w:space="0"/>
              <w:right w:val="single" w:color="auto" w:sz="4" w:space="0"/>
            </w:tcBorders>
            <w:vAlign w:val="center"/>
          </w:tcPr>
          <w:p w14:paraId="4B7C987B">
            <w:pPr>
              <w:jc w:val="center"/>
              <w:rPr>
                <w:rFonts w:hint="eastAsia" w:ascii="宋体" w:hAnsi="宋体" w:cs="宋体"/>
                <w:b/>
                <w:bCs/>
                <w:sz w:val="21"/>
                <w:szCs w:val="21"/>
              </w:rPr>
            </w:pPr>
            <w:r>
              <w:rPr>
                <w:rFonts w:hint="eastAsia" w:ascii="宋体" w:hAnsi="宋体" w:cs="宋体"/>
                <w:b/>
                <w:bCs/>
                <w:sz w:val="21"/>
                <w:szCs w:val="21"/>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05F28758">
            <w:pPr>
              <w:rPr>
                <w:rFonts w:hint="eastAsia" w:ascii="宋体" w:hAnsi="宋体" w:cs="宋体"/>
                <w:spacing w:val="-6"/>
                <w:sz w:val="21"/>
                <w:szCs w:val="21"/>
              </w:rPr>
            </w:pPr>
            <w:r>
              <w:rPr>
                <w:rFonts w:hint="eastAsia" w:ascii="宋体" w:hAnsi="宋体" w:cs="宋体"/>
                <w:spacing w:val="-6"/>
                <w:sz w:val="21"/>
                <w:szCs w:val="21"/>
              </w:rPr>
              <w:t>本项目不允许转包</w:t>
            </w:r>
          </w:p>
        </w:tc>
      </w:tr>
      <w:tr w14:paraId="12AD2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3F200823">
            <w:pPr>
              <w:jc w:val="center"/>
              <w:rPr>
                <w:rFonts w:hint="eastAsia" w:ascii="宋体" w:hAnsi="宋体" w:cs="宋体"/>
                <w:b/>
                <w:bCs/>
                <w:sz w:val="21"/>
                <w:szCs w:val="21"/>
              </w:rPr>
            </w:pPr>
            <w:r>
              <w:rPr>
                <w:rFonts w:hint="eastAsia" w:ascii="宋体" w:hAnsi="宋体" w:cs="宋体"/>
                <w:b/>
                <w:bCs/>
                <w:sz w:val="21"/>
                <w:szCs w:val="21"/>
              </w:rPr>
              <w:t>7.2</w:t>
            </w:r>
          </w:p>
        </w:tc>
        <w:tc>
          <w:tcPr>
            <w:tcW w:w="1520" w:type="dxa"/>
            <w:tcBorders>
              <w:top w:val="single" w:color="auto" w:sz="4" w:space="0"/>
              <w:left w:val="single" w:color="auto" w:sz="4" w:space="0"/>
              <w:bottom w:val="single" w:color="auto" w:sz="4" w:space="0"/>
              <w:right w:val="single" w:color="auto" w:sz="4" w:space="0"/>
            </w:tcBorders>
            <w:vAlign w:val="center"/>
          </w:tcPr>
          <w:p w14:paraId="4AE4F0AB">
            <w:pPr>
              <w:jc w:val="center"/>
              <w:rPr>
                <w:rFonts w:hint="eastAsia" w:ascii="宋体" w:hAnsi="宋体" w:cs="宋体"/>
                <w:b/>
                <w:bCs/>
                <w:sz w:val="21"/>
                <w:szCs w:val="21"/>
              </w:rPr>
            </w:pPr>
            <w:r>
              <w:rPr>
                <w:rFonts w:hint="eastAsia" w:ascii="宋体" w:hAnsi="宋体" w:cs="宋体"/>
                <w:b/>
                <w:bCs/>
                <w:sz w:val="21"/>
                <w:szCs w:val="21"/>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4BF1B4AD">
            <w:pPr>
              <w:rPr>
                <w:rFonts w:hint="eastAsia" w:ascii="宋体" w:hAnsi="宋体" w:cs="宋体"/>
                <w:spacing w:val="-6"/>
                <w:sz w:val="21"/>
                <w:szCs w:val="21"/>
              </w:rPr>
            </w:pPr>
            <w:r>
              <w:rPr>
                <w:rFonts w:hint="eastAsia" w:ascii="宋体" w:hAnsi="宋体" w:cs="宋体"/>
                <w:spacing w:val="-6"/>
                <w:sz w:val="21"/>
                <w:szCs w:val="21"/>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14:paraId="53E19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6ECC364">
            <w:pPr>
              <w:jc w:val="center"/>
              <w:rPr>
                <w:rFonts w:hint="eastAsia" w:ascii="宋体" w:hAnsi="宋体" w:cs="宋体"/>
                <w:b/>
                <w:bCs/>
                <w:sz w:val="21"/>
                <w:szCs w:val="21"/>
              </w:rPr>
            </w:pPr>
            <w:r>
              <w:rPr>
                <w:rFonts w:hint="eastAsia" w:ascii="宋体" w:hAnsi="宋体" w:cs="宋体"/>
                <w:b/>
                <w:bCs/>
                <w:sz w:val="21"/>
                <w:szCs w:val="21"/>
              </w:rPr>
              <w:t>8.2</w:t>
            </w:r>
          </w:p>
        </w:tc>
        <w:tc>
          <w:tcPr>
            <w:tcW w:w="1520" w:type="dxa"/>
            <w:tcBorders>
              <w:top w:val="single" w:color="auto" w:sz="4" w:space="0"/>
              <w:left w:val="single" w:color="auto" w:sz="4" w:space="0"/>
              <w:bottom w:val="single" w:color="auto" w:sz="4" w:space="0"/>
              <w:right w:val="single" w:color="auto" w:sz="4" w:space="0"/>
            </w:tcBorders>
            <w:vAlign w:val="center"/>
          </w:tcPr>
          <w:p w14:paraId="14108A67">
            <w:pPr>
              <w:jc w:val="center"/>
              <w:rPr>
                <w:rFonts w:hint="eastAsia" w:ascii="宋体" w:hAnsi="宋体" w:cs="宋体"/>
                <w:b/>
                <w:bCs/>
                <w:sz w:val="21"/>
                <w:szCs w:val="21"/>
              </w:rPr>
            </w:pPr>
            <w:r>
              <w:rPr>
                <w:rFonts w:hint="eastAsia" w:ascii="宋体" w:hAnsi="宋体" w:cs="宋体"/>
                <w:b/>
                <w:bCs/>
                <w:sz w:val="21"/>
                <w:szCs w:val="21"/>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14:paraId="599A584D">
            <w:pPr>
              <w:rPr>
                <w:rFonts w:hint="eastAsia" w:ascii="宋体" w:hAnsi="宋体" w:cs="宋体"/>
                <w:spacing w:val="-6"/>
                <w:sz w:val="21"/>
                <w:szCs w:val="21"/>
              </w:rPr>
            </w:pPr>
            <w:r>
              <w:rPr>
                <w:rFonts w:hint="eastAsia" w:ascii="宋体" w:hAnsi="宋体" w:cs="宋体"/>
                <w:spacing w:val="-6"/>
                <w:sz w:val="21"/>
                <w:szCs w:val="21"/>
              </w:rPr>
              <w:t>根据财库[2016]125号《关于在政府采购活动中查询及使用信用记录有关问题的通知》要求，采购代理机构会对供应商信用记录进行查询并甄别。</w:t>
            </w:r>
          </w:p>
          <w:p w14:paraId="113A555F">
            <w:pPr>
              <w:rPr>
                <w:rFonts w:hint="eastAsia" w:ascii="宋体" w:hAnsi="宋体" w:cs="宋体"/>
                <w:spacing w:val="-6"/>
                <w:sz w:val="21"/>
                <w:szCs w:val="21"/>
              </w:rPr>
            </w:pPr>
            <w:r>
              <w:rPr>
                <w:rFonts w:hint="eastAsia" w:ascii="宋体" w:hAnsi="宋体" w:cs="宋体"/>
                <w:spacing w:val="-6"/>
                <w:sz w:val="21"/>
                <w:szCs w:val="21"/>
              </w:rPr>
              <w:t>1）信用信息查询的截止时点：响应文件开启时间</w:t>
            </w:r>
          </w:p>
          <w:p w14:paraId="05E9D75C">
            <w:pPr>
              <w:rPr>
                <w:rFonts w:hint="eastAsia" w:ascii="宋体" w:hAnsi="宋体" w:cs="宋体"/>
                <w:spacing w:val="-6"/>
                <w:sz w:val="21"/>
                <w:szCs w:val="21"/>
              </w:rPr>
            </w:pPr>
            <w:r>
              <w:rPr>
                <w:rFonts w:hint="eastAsia" w:ascii="宋体" w:hAnsi="宋体" w:cs="宋体"/>
                <w:spacing w:val="-6"/>
                <w:sz w:val="21"/>
                <w:szCs w:val="21"/>
              </w:rPr>
              <w:t>2）查询渠道：“信用中国”（www.creditchina.gov.cn）、中国政府采购网（www.ccgp.gov.cn）</w:t>
            </w:r>
          </w:p>
          <w:p w14:paraId="76F7A096">
            <w:pPr>
              <w:rPr>
                <w:rFonts w:hint="eastAsia" w:ascii="宋体" w:hAnsi="宋体" w:cs="宋体"/>
                <w:spacing w:val="-6"/>
                <w:sz w:val="21"/>
                <w:szCs w:val="21"/>
              </w:rPr>
            </w:pPr>
            <w:r>
              <w:rPr>
                <w:rFonts w:hint="eastAsia" w:ascii="宋体" w:hAnsi="宋体" w:cs="宋体"/>
                <w:spacing w:val="-6"/>
                <w:sz w:val="21"/>
                <w:szCs w:val="21"/>
              </w:rPr>
              <w:t>3）信用信息查询记录和证据留存具体方式：采购代理机构经办人和监督人员将查询网页打印、签字与其他采购文件一并保存</w:t>
            </w:r>
          </w:p>
          <w:p w14:paraId="14D8953A">
            <w:pPr>
              <w:rPr>
                <w:rFonts w:hint="eastAsia" w:ascii="宋体" w:hAnsi="宋体" w:cs="宋体"/>
                <w:spacing w:val="-6"/>
                <w:sz w:val="21"/>
                <w:szCs w:val="21"/>
              </w:rPr>
            </w:pPr>
            <w:r>
              <w:rPr>
                <w:rFonts w:hint="eastAsia" w:ascii="宋体" w:hAnsi="宋体" w:cs="宋体"/>
                <w:spacing w:val="-6"/>
                <w:sz w:val="21"/>
                <w:szCs w:val="21"/>
              </w:rPr>
              <w:t>4）信用信息的使用规则：供应商被列入失信被执行人、重大税收违法案件当事人名单、政府采购严重违法失信行为记录名单的，拒绝其参与政府采购活动。</w:t>
            </w:r>
          </w:p>
        </w:tc>
      </w:tr>
      <w:tr w14:paraId="68D73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0DAFA5C">
            <w:pPr>
              <w:jc w:val="center"/>
              <w:rPr>
                <w:rFonts w:hint="eastAsia" w:ascii="宋体" w:hAnsi="宋体" w:cs="宋体"/>
                <w:b/>
                <w:bCs/>
                <w:sz w:val="21"/>
                <w:szCs w:val="21"/>
              </w:rPr>
            </w:pPr>
            <w:r>
              <w:rPr>
                <w:rFonts w:hint="eastAsia" w:ascii="宋体" w:hAnsi="宋体" w:cs="宋体"/>
                <w:b/>
                <w:bCs/>
                <w:sz w:val="21"/>
                <w:szCs w:val="21"/>
              </w:rPr>
              <w:t>11.1.1</w:t>
            </w:r>
          </w:p>
        </w:tc>
        <w:tc>
          <w:tcPr>
            <w:tcW w:w="1520" w:type="dxa"/>
            <w:tcBorders>
              <w:top w:val="single" w:color="auto" w:sz="4" w:space="0"/>
              <w:left w:val="single" w:color="auto" w:sz="4" w:space="0"/>
              <w:bottom w:val="single" w:color="auto" w:sz="4" w:space="0"/>
              <w:right w:val="single" w:color="auto" w:sz="4" w:space="0"/>
            </w:tcBorders>
            <w:vAlign w:val="center"/>
          </w:tcPr>
          <w:p w14:paraId="3BC3460F">
            <w:pPr>
              <w:jc w:val="center"/>
              <w:rPr>
                <w:rFonts w:hint="eastAsia" w:ascii="宋体" w:hAnsi="宋体" w:cs="宋体"/>
                <w:b/>
                <w:bCs/>
                <w:sz w:val="21"/>
                <w:szCs w:val="21"/>
              </w:rPr>
            </w:pPr>
            <w:r>
              <w:rPr>
                <w:rFonts w:hint="eastAsia" w:ascii="宋体" w:hAnsi="宋体" w:cs="宋体"/>
                <w:b/>
                <w:bCs/>
                <w:sz w:val="21"/>
                <w:szCs w:val="21"/>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14:paraId="4D636E7D">
            <w:pPr>
              <w:rPr>
                <w:rFonts w:hint="eastAsia" w:ascii="宋体" w:hAnsi="宋体" w:cs="宋体"/>
                <w:b/>
                <w:bCs/>
                <w:spacing w:val="-6"/>
                <w:sz w:val="21"/>
                <w:szCs w:val="21"/>
              </w:rPr>
            </w:pPr>
            <w:r>
              <w:rPr>
                <w:rFonts w:hint="eastAsia" w:ascii="宋体" w:hAnsi="宋体" w:cs="宋体"/>
                <w:b/>
                <w:bCs/>
                <w:spacing w:val="-6"/>
                <w:sz w:val="21"/>
                <w:szCs w:val="21"/>
              </w:rPr>
              <w:t>资格审查要求的资格证明材料（均需加盖公章）</w:t>
            </w:r>
          </w:p>
          <w:p w14:paraId="7A927E5C">
            <w:pPr>
              <w:rPr>
                <w:rFonts w:hint="eastAsia" w:ascii="宋体" w:hAnsi="宋体" w:cs="宋体"/>
                <w:b/>
                <w:bCs/>
                <w:spacing w:val="-6"/>
                <w:sz w:val="21"/>
                <w:szCs w:val="21"/>
              </w:rPr>
            </w:pPr>
            <w:r>
              <w:rPr>
                <w:rFonts w:hint="eastAsia" w:ascii="宋体" w:hAnsi="宋体" w:cs="宋体"/>
                <w:b/>
                <w:bCs/>
                <w:spacing w:val="-6"/>
                <w:sz w:val="21"/>
                <w:szCs w:val="21"/>
              </w:rPr>
              <w:t xml:space="preserve">1）有效的法人或者其他组织的营业执照等证明文件 </w:t>
            </w:r>
          </w:p>
          <w:p w14:paraId="61067E2A">
            <w:pPr>
              <w:rPr>
                <w:rFonts w:hint="eastAsia" w:ascii="宋体" w:hAnsi="宋体" w:cs="宋体"/>
                <w:b/>
                <w:bCs/>
                <w:spacing w:val="-6"/>
                <w:sz w:val="21"/>
                <w:szCs w:val="21"/>
              </w:rPr>
            </w:pPr>
            <w:r>
              <w:rPr>
                <w:rFonts w:hint="eastAsia" w:ascii="宋体" w:hAnsi="宋体" w:cs="宋体"/>
                <w:b/>
                <w:bCs/>
                <w:spacing w:val="-6"/>
                <w:sz w:val="21"/>
                <w:szCs w:val="21"/>
              </w:rPr>
              <w:t>2）符合参加政府采购活动应当具备的一般条件的承诺函</w:t>
            </w:r>
          </w:p>
          <w:p w14:paraId="5122FD14">
            <w:pPr>
              <w:rPr>
                <w:rFonts w:hint="eastAsia" w:ascii="宋体" w:hAnsi="宋体" w:cs="宋体"/>
                <w:b/>
                <w:bCs/>
                <w:spacing w:val="-6"/>
                <w:sz w:val="21"/>
                <w:szCs w:val="21"/>
              </w:rPr>
            </w:pPr>
            <w:r>
              <w:rPr>
                <w:rFonts w:hint="eastAsia" w:ascii="宋体" w:hAnsi="宋体" w:cs="宋体"/>
                <w:b/>
                <w:bCs/>
                <w:spacing w:val="-6"/>
                <w:sz w:val="21"/>
                <w:szCs w:val="21"/>
              </w:rPr>
              <w:t>3）落实政府采购政策需满足的资格要求：</w:t>
            </w:r>
          </w:p>
          <w:p w14:paraId="4653D0B7">
            <w:pPr>
              <w:ind w:left="280" w:leftChars="100"/>
              <w:rPr>
                <w:rFonts w:hint="eastAsia" w:ascii="宋体" w:hAnsi="宋体" w:cs="宋体"/>
                <w:b/>
                <w:bCs/>
                <w:spacing w:val="-6"/>
                <w:sz w:val="21"/>
                <w:szCs w:val="21"/>
              </w:rPr>
            </w:pPr>
            <w:r>
              <w:rPr>
                <w:rFonts w:hint="eastAsia" w:ascii="宋体" w:hAnsi="宋体" w:cs="宋体"/>
                <w:b/>
                <w:bCs/>
                <w:spacing w:val="-6"/>
                <w:sz w:val="21"/>
                <w:szCs w:val="21"/>
              </w:rPr>
              <w:t>中小企业声明函（若属于中小企业）</w:t>
            </w:r>
          </w:p>
          <w:p w14:paraId="187ADE44">
            <w:pPr>
              <w:ind w:left="280" w:leftChars="100"/>
              <w:rPr>
                <w:rFonts w:hint="eastAsia" w:ascii="宋体" w:hAnsi="宋体" w:cs="宋体"/>
                <w:b/>
                <w:bCs/>
                <w:spacing w:val="-6"/>
                <w:sz w:val="21"/>
                <w:szCs w:val="21"/>
              </w:rPr>
            </w:pPr>
            <w:r>
              <w:rPr>
                <w:rFonts w:hint="eastAsia" w:ascii="宋体" w:hAnsi="宋体" w:cs="宋体"/>
                <w:b/>
                <w:bCs/>
                <w:spacing w:val="-6"/>
                <w:sz w:val="21"/>
                <w:szCs w:val="21"/>
              </w:rPr>
              <w:t>属于监狱企业的证明文件（若属于监狱企业）</w:t>
            </w:r>
          </w:p>
          <w:p w14:paraId="3CAD8BC1">
            <w:pPr>
              <w:ind w:left="280" w:leftChars="100"/>
              <w:rPr>
                <w:rFonts w:hint="eastAsia" w:ascii="宋体" w:hAnsi="宋体" w:cs="宋体"/>
                <w:sz w:val="21"/>
                <w:szCs w:val="21"/>
              </w:rPr>
            </w:pPr>
            <w:r>
              <w:rPr>
                <w:rFonts w:hint="eastAsia" w:ascii="宋体" w:hAnsi="宋体" w:cs="宋体"/>
                <w:b/>
                <w:bCs/>
                <w:spacing w:val="-6"/>
                <w:sz w:val="21"/>
                <w:szCs w:val="21"/>
              </w:rPr>
              <w:t>残疾人福利性单位声明函（若属于残疾人福利性单位）</w:t>
            </w:r>
          </w:p>
        </w:tc>
      </w:tr>
      <w:tr w14:paraId="05262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2332B0B2">
            <w:pPr>
              <w:jc w:val="center"/>
              <w:rPr>
                <w:rFonts w:hint="eastAsia" w:ascii="宋体" w:hAnsi="宋体" w:cs="宋体"/>
                <w:b/>
                <w:bCs/>
                <w:sz w:val="21"/>
                <w:szCs w:val="21"/>
              </w:rPr>
            </w:pPr>
            <w:r>
              <w:rPr>
                <w:rFonts w:hint="eastAsia" w:ascii="宋体" w:hAnsi="宋体" w:cs="宋体"/>
                <w:b/>
                <w:bCs/>
                <w:sz w:val="21"/>
                <w:szCs w:val="21"/>
              </w:rPr>
              <w:t>12.4</w:t>
            </w:r>
          </w:p>
        </w:tc>
        <w:tc>
          <w:tcPr>
            <w:tcW w:w="1520" w:type="dxa"/>
            <w:tcBorders>
              <w:top w:val="single" w:color="auto" w:sz="4" w:space="0"/>
              <w:left w:val="single" w:color="auto" w:sz="4" w:space="0"/>
              <w:bottom w:val="single" w:color="auto" w:sz="4" w:space="0"/>
              <w:right w:val="single" w:color="auto" w:sz="4" w:space="0"/>
            </w:tcBorders>
            <w:vAlign w:val="center"/>
          </w:tcPr>
          <w:p w14:paraId="6AB172C1">
            <w:pPr>
              <w:jc w:val="center"/>
              <w:rPr>
                <w:rFonts w:hint="eastAsia" w:ascii="宋体" w:hAnsi="宋体" w:cs="宋体"/>
                <w:b/>
                <w:bCs/>
                <w:sz w:val="21"/>
                <w:szCs w:val="21"/>
              </w:rPr>
            </w:pPr>
            <w:r>
              <w:rPr>
                <w:rFonts w:hint="eastAsia" w:ascii="宋体" w:hAnsi="宋体" w:cs="宋体"/>
                <w:b/>
                <w:bCs/>
                <w:sz w:val="21"/>
                <w:szCs w:val="21"/>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14:paraId="348C4B01">
            <w:pPr>
              <w:jc w:val="left"/>
              <w:rPr>
                <w:rFonts w:hint="eastAsia" w:ascii="宋体" w:hAnsi="宋体" w:cs="宋体"/>
                <w:b/>
                <w:spacing w:val="-6"/>
                <w:sz w:val="21"/>
                <w:szCs w:val="21"/>
              </w:rPr>
            </w:pPr>
            <w:r>
              <w:rPr>
                <w:rFonts w:hint="eastAsia" w:ascii="宋体" w:hAnsi="宋体" w:cs="宋体"/>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w:t>
            </w:r>
            <w:r>
              <w:rPr>
                <w:rFonts w:hint="eastAsia" w:ascii="宋体" w:hAnsi="宋体" w:cs="宋体"/>
                <w:b/>
                <w:bCs/>
                <w:spacing w:val="-6"/>
                <w:sz w:val="21"/>
                <w:szCs w:val="21"/>
                <w:lang w:val="en-US" w:eastAsia="zh-CN"/>
              </w:rPr>
              <w:t>杜伟波</w:t>
            </w:r>
            <w:r>
              <w:rPr>
                <w:rFonts w:hint="eastAsia" w:ascii="宋体" w:hAnsi="宋体" w:cs="宋体"/>
                <w:b/>
                <w:bCs/>
                <w:spacing w:val="-6"/>
                <w:sz w:val="21"/>
                <w:szCs w:val="21"/>
              </w:rPr>
              <w:t>收）。</w:t>
            </w:r>
          </w:p>
        </w:tc>
      </w:tr>
      <w:tr w14:paraId="1A67E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23A4A9FC">
            <w:pPr>
              <w:jc w:val="center"/>
              <w:rPr>
                <w:rFonts w:hint="eastAsia" w:ascii="宋体" w:hAnsi="宋体" w:cs="宋体"/>
                <w:b/>
                <w:bCs/>
                <w:sz w:val="21"/>
                <w:szCs w:val="21"/>
              </w:rPr>
            </w:pPr>
            <w:r>
              <w:rPr>
                <w:rFonts w:hint="eastAsia" w:ascii="宋体" w:hAnsi="宋体" w:cs="宋体"/>
                <w:b/>
                <w:bCs/>
                <w:sz w:val="21"/>
                <w:szCs w:val="21"/>
              </w:rPr>
              <w:t>16.1</w:t>
            </w:r>
          </w:p>
        </w:tc>
        <w:tc>
          <w:tcPr>
            <w:tcW w:w="1520" w:type="dxa"/>
            <w:tcBorders>
              <w:top w:val="single" w:color="auto" w:sz="4" w:space="0"/>
              <w:left w:val="single" w:color="auto" w:sz="4" w:space="0"/>
              <w:bottom w:val="single" w:color="auto" w:sz="4" w:space="0"/>
              <w:right w:val="single" w:color="auto" w:sz="4" w:space="0"/>
            </w:tcBorders>
            <w:vAlign w:val="center"/>
          </w:tcPr>
          <w:p w14:paraId="7F19E490">
            <w:pPr>
              <w:jc w:val="center"/>
              <w:rPr>
                <w:rFonts w:hint="eastAsia" w:ascii="宋体" w:hAnsi="宋体" w:cs="宋体"/>
                <w:b/>
                <w:bCs/>
                <w:sz w:val="21"/>
                <w:szCs w:val="21"/>
              </w:rPr>
            </w:pPr>
            <w:r>
              <w:rPr>
                <w:rFonts w:hint="eastAsia" w:ascii="宋体" w:hAnsi="宋体" w:cs="宋体"/>
                <w:b/>
                <w:bCs/>
                <w:sz w:val="21"/>
                <w:szCs w:val="21"/>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14:paraId="1F62551C">
            <w:pPr>
              <w:jc w:val="left"/>
              <w:rPr>
                <w:rFonts w:hint="eastAsia" w:ascii="宋体" w:hAnsi="宋体" w:cs="宋体"/>
                <w:b/>
                <w:bCs/>
                <w:spacing w:val="-6"/>
                <w:sz w:val="21"/>
                <w:szCs w:val="21"/>
              </w:rPr>
            </w:pPr>
            <w:r>
              <w:rPr>
                <w:rFonts w:hint="eastAsia" w:ascii="宋体" w:hAnsi="宋体" w:cs="宋体"/>
                <w:spacing w:val="-6"/>
                <w:sz w:val="21"/>
                <w:szCs w:val="21"/>
              </w:rPr>
              <w:t>从提交响应文件的截止之日起90天</w:t>
            </w:r>
          </w:p>
        </w:tc>
      </w:tr>
      <w:tr w14:paraId="7E79F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E80EED6">
            <w:pPr>
              <w:jc w:val="center"/>
              <w:rPr>
                <w:rFonts w:hint="eastAsia" w:ascii="宋体" w:hAnsi="宋体" w:cs="宋体"/>
                <w:b/>
                <w:bCs/>
                <w:sz w:val="21"/>
                <w:szCs w:val="21"/>
              </w:rPr>
            </w:pPr>
            <w:r>
              <w:rPr>
                <w:rFonts w:hint="eastAsia" w:ascii="宋体" w:hAnsi="宋体" w:cs="宋体"/>
                <w:b/>
                <w:bCs/>
                <w:sz w:val="21"/>
                <w:szCs w:val="21"/>
              </w:rPr>
              <w:t>24.2</w:t>
            </w:r>
          </w:p>
        </w:tc>
        <w:tc>
          <w:tcPr>
            <w:tcW w:w="1520" w:type="dxa"/>
            <w:tcBorders>
              <w:top w:val="single" w:color="auto" w:sz="4" w:space="0"/>
              <w:left w:val="single" w:color="auto" w:sz="4" w:space="0"/>
              <w:bottom w:val="single" w:color="auto" w:sz="4" w:space="0"/>
              <w:right w:val="single" w:color="auto" w:sz="4" w:space="0"/>
            </w:tcBorders>
            <w:vAlign w:val="center"/>
          </w:tcPr>
          <w:p w14:paraId="535741A9">
            <w:pPr>
              <w:jc w:val="center"/>
              <w:rPr>
                <w:rFonts w:hint="eastAsia" w:ascii="宋体" w:hAnsi="宋体" w:cs="宋体"/>
                <w:b/>
                <w:bCs/>
                <w:sz w:val="21"/>
                <w:szCs w:val="21"/>
              </w:rPr>
            </w:pPr>
            <w:r>
              <w:rPr>
                <w:rFonts w:hint="eastAsia" w:ascii="宋体" w:hAnsi="宋体" w:cs="宋体"/>
                <w:b/>
                <w:bCs/>
                <w:sz w:val="21"/>
                <w:szCs w:val="21"/>
              </w:rPr>
              <w:t>成交</w:t>
            </w:r>
          </w:p>
        </w:tc>
        <w:tc>
          <w:tcPr>
            <w:tcW w:w="7359" w:type="dxa"/>
            <w:tcBorders>
              <w:top w:val="single" w:color="auto" w:sz="4" w:space="0"/>
              <w:left w:val="single" w:color="auto" w:sz="4" w:space="0"/>
              <w:bottom w:val="single" w:color="auto" w:sz="4" w:space="0"/>
              <w:right w:val="single" w:color="auto" w:sz="4" w:space="0"/>
            </w:tcBorders>
            <w:vAlign w:val="center"/>
          </w:tcPr>
          <w:p w14:paraId="557ED9E5">
            <w:pPr>
              <w:jc w:val="left"/>
              <w:rPr>
                <w:rFonts w:hint="eastAsia" w:ascii="宋体" w:hAnsi="宋体" w:cs="宋体"/>
                <w:spacing w:val="-6"/>
                <w:sz w:val="21"/>
                <w:szCs w:val="21"/>
              </w:rPr>
            </w:pPr>
            <w:r>
              <w:rPr>
                <w:rFonts w:hint="eastAsia" w:ascii="宋体" w:hAnsi="宋体" w:cs="宋体"/>
                <w:spacing w:val="-6"/>
                <w:sz w:val="21"/>
                <w:szCs w:val="21"/>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14:paraId="4912B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27F01522">
            <w:pPr>
              <w:jc w:val="center"/>
              <w:rPr>
                <w:rFonts w:hint="eastAsia" w:ascii="宋体" w:hAnsi="宋体" w:cs="宋体"/>
                <w:b/>
                <w:bCs/>
                <w:sz w:val="21"/>
                <w:szCs w:val="21"/>
              </w:rPr>
            </w:pPr>
            <w:r>
              <w:rPr>
                <w:rFonts w:hint="eastAsia" w:ascii="宋体" w:hAnsi="宋体" w:cs="宋体"/>
                <w:b/>
                <w:bCs/>
                <w:sz w:val="21"/>
                <w:szCs w:val="21"/>
              </w:rPr>
              <w:t>25.1</w:t>
            </w:r>
          </w:p>
        </w:tc>
        <w:tc>
          <w:tcPr>
            <w:tcW w:w="1520" w:type="dxa"/>
            <w:tcBorders>
              <w:top w:val="single" w:color="auto" w:sz="4" w:space="0"/>
              <w:left w:val="single" w:color="auto" w:sz="4" w:space="0"/>
              <w:bottom w:val="single" w:color="auto" w:sz="4" w:space="0"/>
              <w:right w:val="single" w:color="auto" w:sz="4" w:space="0"/>
            </w:tcBorders>
            <w:vAlign w:val="center"/>
          </w:tcPr>
          <w:p w14:paraId="4067894D">
            <w:pPr>
              <w:jc w:val="center"/>
              <w:rPr>
                <w:rFonts w:hint="eastAsia" w:ascii="宋体" w:hAnsi="宋体" w:cs="宋体"/>
                <w:b/>
                <w:bCs/>
                <w:sz w:val="21"/>
                <w:szCs w:val="21"/>
              </w:rPr>
            </w:pPr>
            <w:r>
              <w:rPr>
                <w:rFonts w:hint="eastAsia" w:ascii="宋体" w:hAnsi="宋体" w:cs="宋体"/>
                <w:b/>
                <w:bCs/>
                <w:sz w:val="21"/>
                <w:szCs w:val="21"/>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14:paraId="5F0B218B">
            <w:pPr>
              <w:jc w:val="left"/>
              <w:rPr>
                <w:rFonts w:hint="eastAsia" w:ascii="宋体" w:hAnsi="宋体" w:cs="宋体"/>
                <w:spacing w:val="-6"/>
                <w:sz w:val="21"/>
                <w:szCs w:val="21"/>
              </w:rPr>
            </w:pPr>
            <w:r>
              <w:rPr>
                <w:rFonts w:hint="eastAsia" w:ascii="宋体" w:hAnsi="宋体" w:cs="宋体"/>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6D3B08CA">
      <w:pPr>
        <w:pStyle w:val="9"/>
        <w:spacing w:before="0" w:beforeLines="0" w:after="0" w:afterLines="0" w:line="288" w:lineRule="auto"/>
        <w:jc w:val="center"/>
        <w:outlineLvl w:val="1"/>
        <w:rPr>
          <w:rFonts w:hint="eastAsia" w:hAnsi="宋体" w:cs="宋体"/>
          <w:b/>
          <w:spacing w:val="-6"/>
          <w:sz w:val="32"/>
          <w:szCs w:val="32"/>
        </w:rPr>
      </w:pPr>
      <w:r>
        <w:rPr>
          <w:rFonts w:hint="eastAsia" w:hAnsi="宋体" w:cs="宋体"/>
          <w:b/>
          <w:spacing w:val="-6"/>
          <w:sz w:val="21"/>
          <w:szCs w:val="21"/>
        </w:rPr>
        <w:br w:type="page"/>
      </w:r>
      <w:bookmarkStart w:id="6" w:name="_Toc31181"/>
      <w:r>
        <w:rPr>
          <w:rFonts w:hint="eastAsia" w:hAnsi="宋体" w:cs="宋体"/>
          <w:b/>
          <w:spacing w:val="-6"/>
        </w:rPr>
        <w:t>一、总  则</w:t>
      </w:r>
      <w:bookmarkEnd w:id="6"/>
    </w:p>
    <w:p w14:paraId="0CCD23FF">
      <w:pPr>
        <w:spacing w:line="288" w:lineRule="auto"/>
        <w:jc w:val="left"/>
        <w:outlineLvl w:val="2"/>
        <w:rPr>
          <w:rFonts w:hint="eastAsia" w:ascii="宋体" w:hAnsi="宋体" w:cs="宋体"/>
          <w:b/>
          <w:spacing w:val="-6"/>
          <w:sz w:val="24"/>
        </w:rPr>
      </w:pPr>
      <w:bookmarkStart w:id="7" w:name="_Toc26085"/>
      <w:r>
        <w:rPr>
          <w:rFonts w:hint="eastAsia" w:ascii="宋体" w:hAnsi="宋体" w:cs="宋体"/>
          <w:b/>
          <w:spacing w:val="-6"/>
          <w:sz w:val="24"/>
        </w:rPr>
        <w:t>1.适用范围</w:t>
      </w:r>
      <w:bookmarkEnd w:id="7"/>
    </w:p>
    <w:p w14:paraId="34EAB5CB">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1.1 本单一来源采购文件适用于浙江省科技信息研究院</w:t>
      </w:r>
      <w:r>
        <w:rPr>
          <w:rFonts w:hint="eastAsia" w:ascii="宋体" w:hAnsi="宋体" w:cs="宋体"/>
          <w:spacing w:val="-6"/>
          <w:sz w:val="21"/>
          <w:szCs w:val="21"/>
          <w:lang w:eastAsia="zh-CN"/>
        </w:rPr>
        <w:t>科技奖项、院士、自然科学基金等数据更新</w:t>
      </w:r>
      <w:r>
        <w:rPr>
          <w:rFonts w:hint="eastAsia" w:ascii="宋体" w:hAnsi="宋体" w:cs="宋体"/>
          <w:spacing w:val="-6"/>
          <w:sz w:val="21"/>
          <w:szCs w:val="21"/>
        </w:rPr>
        <w:t>的采购、评审、成交、验收、合同履约、付款等（法律、法规另有规定的从其规定）</w:t>
      </w:r>
    </w:p>
    <w:p w14:paraId="2B4D0384">
      <w:pPr>
        <w:spacing w:line="288" w:lineRule="auto"/>
        <w:jc w:val="left"/>
        <w:outlineLvl w:val="2"/>
        <w:rPr>
          <w:rFonts w:hint="eastAsia" w:ascii="宋体" w:hAnsi="宋体" w:cs="宋体"/>
          <w:b/>
          <w:spacing w:val="-6"/>
          <w:sz w:val="24"/>
        </w:rPr>
      </w:pPr>
      <w:bookmarkStart w:id="8" w:name="_Toc935"/>
      <w:r>
        <w:rPr>
          <w:rFonts w:hint="eastAsia" w:ascii="宋体" w:hAnsi="宋体" w:cs="宋体"/>
          <w:b/>
          <w:spacing w:val="-6"/>
          <w:sz w:val="24"/>
        </w:rPr>
        <w:t>2.定义</w:t>
      </w:r>
      <w:bookmarkEnd w:id="8"/>
    </w:p>
    <w:p w14:paraId="448C9F77">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2.1 “采购人”系指浙江省科技信息研究院</w:t>
      </w:r>
    </w:p>
    <w:p w14:paraId="61CE8121">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2.2 “采购代理机构”系指组织本次单一来源的浙江求是招标代理有限公司</w:t>
      </w:r>
    </w:p>
    <w:p w14:paraId="4A3CB437">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2.3 “供应商”系指响应采购、参加竞争的法人、其他组织或者自然人</w:t>
      </w:r>
    </w:p>
    <w:p w14:paraId="15DA8B08">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2.4 “书面形式”包括信函、传真、电子文档等</w:t>
      </w:r>
    </w:p>
    <w:p w14:paraId="7C147EB4">
      <w:pPr>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394DC690">
      <w:pPr>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2.6 “公章”除特殊说明外系指政采云电子交易客户端（政采云投标客户端）中供应商的电子签章</w:t>
      </w:r>
    </w:p>
    <w:p w14:paraId="77C74FDC">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2.7 “▲”系指实质性要求条款，供应商必须做出实质性响应。</w:t>
      </w:r>
    </w:p>
    <w:p w14:paraId="344FAB0D">
      <w:pPr>
        <w:spacing w:line="288" w:lineRule="auto"/>
        <w:jc w:val="left"/>
        <w:outlineLvl w:val="2"/>
        <w:rPr>
          <w:rFonts w:hint="eastAsia" w:ascii="宋体" w:hAnsi="宋体" w:cs="宋体"/>
          <w:b/>
          <w:spacing w:val="-6"/>
          <w:sz w:val="24"/>
        </w:rPr>
      </w:pPr>
      <w:bookmarkStart w:id="9" w:name="_Toc28078"/>
      <w:r>
        <w:rPr>
          <w:rFonts w:hint="eastAsia" w:ascii="宋体" w:hAnsi="宋体" w:cs="宋体"/>
          <w:b/>
          <w:spacing w:val="-6"/>
          <w:sz w:val="24"/>
        </w:rPr>
        <w:t>3.采购方式</w:t>
      </w:r>
      <w:bookmarkEnd w:id="9"/>
    </w:p>
    <w:p w14:paraId="6F61DC93">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3.1 本次采购采用单一来源（线上电子交易）方式进行</w:t>
      </w:r>
    </w:p>
    <w:p w14:paraId="1857DEDA">
      <w:pPr>
        <w:spacing w:line="288" w:lineRule="auto"/>
        <w:jc w:val="left"/>
        <w:outlineLvl w:val="2"/>
        <w:rPr>
          <w:rFonts w:hint="eastAsia" w:ascii="宋体" w:hAnsi="宋体" w:cs="宋体"/>
          <w:b/>
          <w:spacing w:val="-6"/>
          <w:sz w:val="24"/>
        </w:rPr>
      </w:pPr>
      <w:bookmarkStart w:id="10" w:name="_Toc26979"/>
      <w:r>
        <w:rPr>
          <w:rFonts w:hint="eastAsia" w:ascii="宋体" w:hAnsi="宋体" w:cs="宋体"/>
          <w:b/>
          <w:spacing w:val="-6"/>
          <w:sz w:val="24"/>
        </w:rPr>
        <w:t>4.单一来源委托</w:t>
      </w:r>
      <w:bookmarkEnd w:id="10"/>
    </w:p>
    <w:p w14:paraId="7E0D16F3">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▲4.1 供应商代表是法定代表人（单位负责人、自然人本人）的，须提供本人身份证明。</w:t>
      </w:r>
    </w:p>
    <w:p w14:paraId="57366C9A">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▲4.2 供应商代表不是法定代表人（单位负责人、自然人本人）的，须提供授权委托书（格式详见</w:t>
      </w:r>
      <w:r>
        <w:rPr>
          <w:rFonts w:hint="eastAsia" w:ascii="宋体" w:hAnsi="宋体" w:cs="宋体"/>
          <w:spacing w:val="-6"/>
          <w:sz w:val="21"/>
          <w:szCs w:val="21"/>
          <w:lang w:val="en-US" w:eastAsia="zh-CN"/>
        </w:rPr>
        <w:t>采购</w:t>
      </w:r>
      <w:r>
        <w:rPr>
          <w:rFonts w:hint="eastAsia" w:ascii="宋体" w:hAnsi="宋体" w:cs="宋体"/>
          <w:spacing w:val="-6"/>
          <w:sz w:val="21"/>
          <w:szCs w:val="21"/>
        </w:rPr>
        <w:t>文件第六章）和授权代表社保缴纳证明（202</w:t>
      </w:r>
      <w:r>
        <w:rPr>
          <w:rFonts w:hint="eastAsia" w:ascii="宋体" w:hAnsi="宋体" w:cs="宋体"/>
          <w:spacing w:val="-6"/>
          <w:sz w:val="21"/>
          <w:szCs w:val="21"/>
          <w:lang w:val="en-US" w:eastAsia="zh-CN"/>
        </w:rPr>
        <w:t>5</w:t>
      </w:r>
      <w:r>
        <w:rPr>
          <w:rFonts w:hint="eastAsia" w:ascii="宋体" w:hAnsi="宋体" w:cs="宋体"/>
          <w:spacing w:val="-6"/>
          <w:sz w:val="21"/>
          <w:szCs w:val="21"/>
        </w:rPr>
        <w:t>年1月（含）以后任意一月）；</w:t>
      </w:r>
    </w:p>
    <w:p w14:paraId="5DF12164">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▲4.3 供应商委派不在本单位缴纳社保的人员作为授权代表的，应当在响应文件中，说明具体原因、授权代表缴纳社保的单位，并附列该授权代表缴纳社保清单。</w:t>
      </w:r>
    </w:p>
    <w:p w14:paraId="069AE42E">
      <w:pPr>
        <w:spacing w:line="288" w:lineRule="auto"/>
        <w:jc w:val="left"/>
        <w:outlineLvl w:val="2"/>
        <w:rPr>
          <w:rFonts w:hint="eastAsia" w:ascii="宋体" w:hAnsi="宋体" w:cs="宋体"/>
          <w:b/>
          <w:spacing w:val="-6"/>
          <w:sz w:val="24"/>
        </w:rPr>
      </w:pPr>
      <w:bookmarkStart w:id="11" w:name="_Toc32218"/>
      <w:r>
        <w:rPr>
          <w:rFonts w:hint="eastAsia" w:ascii="宋体" w:hAnsi="宋体" w:cs="宋体"/>
          <w:b/>
          <w:spacing w:val="-6"/>
          <w:sz w:val="24"/>
        </w:rPr>
        <w:t>5.</w:t>
      </w:r>
      <w:bookmarkEnd w:id="11"/>
      <w:r>
        <w:rPr>
          <w:rFonts w:hint="eastAsia" w:ascii="宋体" w:hAnsi="宋体" w:cs="宋体"/>
          <w:b/>
          <w:spacing w:val="-6"/>
          <w:sz w:val="24"/>
        </w:rPr>
        <w:t>响应费用</w:t>
      </w:r>
    </w:p>
    <w:p w14:paraId="7F306CEF">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5.1 不论采购结果如何，供应商均应自行承担所有与采购有关的全部费用。</w:t>
      </w:r>
    </w:p>
    <w:p w14:paraId="7FCFFDD0">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5.2 成交供应商在成交通知书发出之日起七个工作日内向采购代理机构交纳代理服务费，</w:t>
      </w:r>
      <w:bookmarkStart w:id="12" w:name="_Toc19168"/>
      <w:r>
        <w:rPr>
          <w:rFonts w:hint="eastAsia" w:ascii="宋体" w:hAnsi="宋体" w:cs="宋体"/>
          <w:spacing w:val="-6"/>
          <w:sz w:val="21"/>
          <w:szCs w:val="21"/>
        </w:rPr>
        <w:t>代理服务费收费标准：人民币3000元。</w:t>
      </w:r>
    </w:p>
    <w:p w14:paraId="69491177">
      <w:pPr>
        <w:spacing w:line="288" w:lineRule="auto"/>
        <w:ind w:firstLine="396" w:firstLineChars="200"/>
        <w:jc w:val="left"/>
        <w:rPr>
          <w:rFonts w:hint="eastAsia" w:ascii="宋体" w:hAnsi="宋体" w:cs="宋体"/>
          <w:b/>
          <w:spacing w:val="-6"/>
          <w:sz w:val="24"/>
        </w:rPr>
      </w:pPr>
      <w:r>
        <w:rPr>
          <w:rFonts w:hint="eastAsia" w:ascii="宋体" w:hAnsi="宋体" w:cs="宋体"/>
          <w:spacing w:val="-6"/>
          <w:sz w:val="21"/>
          <w:szCs w:val="21"/>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332FFAA4">
      <w:pPr>
        <w:spacing w:line="288" w:lineRule="auto"/>
        <w:jc w:val="left"/>
        <w:outlineLvl w:val="2"/>
        <w:rPr>
          <w:rFonts w:hint="eastAsia" w:ascii="宋体" w:hAnsi="宋体" w:cs="宋体"/>
          <w:b/>
          <w:spacing w:val="-6"/>
          <w:sz w:val="24"/>
        </w:rPr>
      </w:pPr>
      <w:r>
        <w:rPr>
          <w:rFonts w:hint="eastAsia" w:ascii="宋体" w:hAnsi="宋体" w:cs="宋体"/>
          <w:b/>
          <w:spacing w:val="-6"/>
          <w:sz w:val="24"/>
        </w:rPr>
        <w:t>6.联合体响应</w:t>
      </w:r>
      <w:bookmarkEnd w:id="12"/>
    </w:p>
    <w:p w14:paraId="52AF3B72">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6.1 本项目不接受联合体响应</w:t>
      </w:r>
    </w:p>
    <w:p w14:paraId="27886466">
      <w:pPr>
        <w:spacing w:line="288" w:lineRule="auto"/>
        <w:jc w:val="left"/>
        <w:outlineLvl w:val="2"/>
        <w:rPr>
          <w:rFonts w:hint="eastAsia" w:ascii="宋体" w:hAnsi="宋体" w:cs="宋体"/>
          <w:b/>
          <w:spacing w:val="-6"/>
          <w:sz w:val="24"/>
        </w:rPr>
      </w:pPr>
      <w:bookmarkStart w:id="13" w:name="_Toc8442"/>
      <w:r>
        <w:rPr>
          <w:rFonts w:hint="eastAsia" w:ascii="宋体" w:hAnsi="宋体" w:cs="宋体"/>
          <w:b/>
          <w:spacing w:val="-6"/>
          <w:sz w:val="24"/>
        </w:rPr>
        <w:t>7.转包与分包</w:t>
      </w:r>
      <w:bookmarkEnd w:id="13"/>
    </w:p>
    <w:p w14:paraId="36806AAE">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7.1 本项目不允许转包</w:t>
      </w:r>
    </w:p>
    <w:p w14:paraId="778975F1">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7.2 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14:paraId="6F7E8B7E">
      <w:pPr>
        <w:spacing w:line="288" w:lineRule="auto"/>
        <w:jc w:val="left"/>
        <w:outlineLvl w:val="2"/>
        <w:rPr>
          <w:rFonts w:hint="eastAsia" w:ascii="宋体" w:hAnsi="宋体" w:cs="宋体"/>
          <w:b/>
          <w:spacing w:val="-6"/>
          <w:sz w:val="24"/>
        </w:rPr>
      </w:pPr>
      <w:bookmarkStart w:id="14" w:name="_Toc4571"/>
      <w:r>
        <w:rPr>
          <w:rFonts w:hint="eastAsia" w:ascii="宋体" w:hAnsi="宋体" w:cs="宋体"/>
          <w:b/>
          <w:spacing w:val="-6"/>
          <w:sz w:val="24"/>
        </w:rPr>
        <w:t>8.特别说明</w:t>
      </w:r>
      <w:bookmarkEnd w:id="14"/>
    </w:p>
    <w:p w14:paraId="64BA652B">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8.1 供应商应仔细阅读单一来源采购文件的所有内容，按照单一来源采购文件的要求提交响应文件，并对所提供的全部资料的真实性承担法律责任。</w:t>
      </w:r>
    </w:p>
    <w:p w14:paraId="5DC82153">
      <w:pPr>
        <w:pStyle w:val="8"/>
        <w:spacing w:line="288" w:lineRule="auto"/>
        <w:ind w:firstLine="398" w:firstLineChars="200"/>
        <w:jc w:val="left"/>
        <w:rPr>
          <w:rFonts w:hint="eastAsia" w:hAnsi="宋体" w:cs="宋体"/>
          <w:b/>
          <w:bCs/>
          <w:spacing w:val="-6"/>
          <w:sz w:val="21"/>
          <w:szCs w:val="21"/>
        </w:rPr>
      </w:pPr>
      <w:bookmarkStart w:id="15" w:name="_Toc9627"/>
      <w:r>
        <w:rPr>
          <w:rFonts w:hint="eastAsia" w:hAnsi="宋体" w:cs="宋体"/>
          <w:b/>
          <w:bCs/>
          <w:spacing w:val="-6"/>
          <w:sz w:val="21"/>
          <w:szCs w:val="21"/>
        </w:rPr>
        <w:t>8.2 信用记录</w:t>
      </w:r>
    </w:p>
    <w:p w14:paraId="61B34CE9">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根据财库[2016]125号《关于在政府采购活动中查询及使用信用记录有关问题的通知》要求，采购代理机构会对供应商信用记录进行查询并甄别。</w:t>
      </w:r>
    </w:p>
    <w:p w14:paraId="369A65BB">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1）信用信息查询的截止时点：响应文件开启时间</w:t>
      </w:r>
    </w:p>
    <w:p w14:paraId="5C3D7DAA">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2）查询渠道：“信用中国”（www.creditchina.gov.cn）、中国政府采购网（www.ccgp.gov.cn）</w:t>
      </w:r>
    </w:p>
    <w:p w14:paraId="3E0ACE94">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3）信用信息查询记录和证据留存具体方式：采购代理机构经办人和监督人员将查询网页打印、签字与其他采购文件一并保存</w:t>
      </w:r>
    </w:p>
    <w:p w14:paraId="3FA3EC37">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4）信用信息的使用规则：供应商被列入失信被执行人、重大税收违法案件当事人名单、政府采购严重违法失信行为记录名单的，拒绝其参与政府采购活动。</w:t>
      </w:r>
    </w:p>
    <w:p w14:paraId="0EA9DBC4">
      <w:pPr>
        <w:pStyle w:val="8"/>
        <w:spacing w:line="288" w:lineRule="auto"/>
        <w:ind w:firstLine="398" w:firstLineChars="200"/>
        <w:jc w:val="left"/>
        <w:rPr>
          <w:rFonts w:hint="eastAsia" w:hAnsi="宋体" w:cs="宋体"/>
          <w:b/>
          <w:bCs/>
          <w:spacing w:val="-6"/>
          <w:sz w:val="21"/>
          <w:szCs w:val="21"/>
        </w:rPr>
      </w:pPr>
      <w:r>
        <w:rPr>
          <w:rFonts w:hint="eastAsia" w:hAnsi="宋体" w:cs="宋体"/>
          <w:b/>
          <w:bCs/>
          <w:spacing w:val="-6"/>
          <w:sz w:val="21"/>
          <w:szCs w:val="21"/>
        </w:rPr>
        <w:t>8.3.支持中小企业发展</w:t>
      </w:r>
    </w:p>
    <w:p w14:paraId="2560A341">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763BF2C">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符合中小企业划分标准的个体工商户，在政府采购活动中视同中小企业。</w:t>
      </w:r>
    </w:p>
    <w:p w14:paraId="18A9A433">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在政府采购活动中，供应商提供的货物、工程或者服务符合下列情形的，享受中小企业扶持政策：</w:t>
      </w:r>
    </w:p>
    <w:p w14:paraId="3F0CE842">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D36FA80">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在货物采购项目中，供应商提供的货物既有中小企业制造货物，也有大型企业制造货物的，不享受中小企业扶持政策。</w:t>
      </w:r>
    </w:p>
    <w:p w14:paraId="7134E820">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以联合体形式参加政府采购活动，联合体各方均为中小企业的，联合体视同中小企业。其中，联合体各方均为小微企业的，联合体视同小微企业。</w:t>
      </w:r>
    </w:p>
    <w:p w14:paraId="15B9F58F">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符合《关于促进残疾人就业政府采购政策的通知》（财库〔2017〕141号）规定的条件并提供《残疾人福利性单位声明函》的残疾人福利性单位视同小型、微型企业；</w:t>
      </w:r>
    </w:p>
    <w:p w14:paraId="1A0E3203">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DA1665F">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3E116B7">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中小企业享受扶持政策获得政府采购合同的，小微企业不得将合同分包给大中型企业，中型企业不得将合同分包给大型企业。</w:t>
      </w:r>
    </w:p>
    <w:p w14:paraId="0D3139E8">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0FEC1FC5">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eastAsia="zh-CN"/>
        </w:rPr>
      </w:pPr>
      <w:r>
        <w:rPr>
          <w:rFonts w:hint="eastAsia" w:ascii="宋体" w:hAnsi="宋体" w:eastAsia="宋体" w:cs="宋体"/>
          <w:b/>
          <w:bCs/>
          <w:i w:val="0"/>
          <w:iCs w:val="0"/>
          <w:color w:val="FF0000"/>
          <w:sz w:val="21"/>
          <w:szCs w:val="21"/>
          <w:highlight w:val="none"/>
          <w:u w:val="single"/>
          <w:lang w:val="en-US" w:eastAsia="zh-CN"/>
        </w:rPr>
        <w:t>供应商</w:t>
      </w:r>
      <w:r>
        <w:rPr>
          <w:rFonts w:hint="eastAsia" w:ascii="宋体" w:hAnsi="宋体" w:eastAsia="宋体" w:cs="宋体"/>
          <w:b/>
          <w:bCs/>
          <w:i w:val="0"/>
          <w:iCs w:val="0"/>
          <w:color w:val="FF0000"/>
          <w:sz w:val="21"/>
          <w:szCs w:val="21"/>
          <w:highlight w:val="none"/>
          <w:u w:val="single"/>
        </w:rPr>
        <w:t>提供的《中小企业声明函》中，企业数据（如从业人员，营业收入，资产总额）有误的，</w:t>
      </w:r>
      <w:r>
        <w:rPr>
          <w:rFonts w:hint="eastAsia" w:ascii="宋体" w:hAnsi="宋体" w:eastAsia="宋体" w:cs="宋体"/>
          <w:b/>
          <w:bCs/>
          <w:i w:val="0"/>
          <w:iCs w:val="0"/>
          <w:color w:val="FF0000"/>
          <w:sz w:val="21"/>
          <w:szCs w:val="21"/>
          <w:highlight w:val="none"/>
          <w:u w:val="single"/>
          <w:lang w:val="en-US" w:eastAsia="zh-CN"/>
        </w:rPr>
        <w:t>采购组织机构或评审小组</w:t>
      </w:r>
      <w:r>
        <w:rPr>
          <w:rFonts w:hint="eastAsia" w:ascii="宋体" w:hAnsi="宋体" w:eastAsia="宋体" w:cs="宋体"/>
          <w:b/>
          <w:bCs/>
          <w:i w:val="0"/>
          <w:iCs w:val="0"/>
          <w:color w:val="FF0000"/>
          <w:sz w:val="21"/>
          <w:szCs w:val="21"/>
          <w:highlight w:val="none"/>
          <w:u w:val="single"/>
        </w:rPr>
        <w:t>可以要求供应商进行澄清、说明。</w:t>
      </w:r>
      <w:r>
        <w:rPr>
          <w:rFonts w:hint="eastAsia" w:ascii="宋体" w:hAnsi="宋体" w:eastAsia="宋体" w:cs="宋体"/>
          <w:b/>
          <w:bCs/>
          <w:i w:val="0"/>
          <w:iCs w:val="0"/>
          <w:color w:val="FF0000"/>
          <w:sz w:val="21"/>
          <w:szCs w:val="21"/>
          <w:highlight w:val="none"/>
          <w:u w:val="single"/>
          <w:lang w:val="en-US" w:eastAsia="zh-CN"/>
        </w:rPr>
        <w:t>但</w:t>
      </w:r>
      <w:r>
        <w:rPr>
          <w:rFonts w:hint="eastAsia" w:ascii="宋体" w:hAnsi="宋体" w:eastAsia="宋体" w:cs="宋体"/>
          <w:b/>
          <w:bCs/>
          <w:i w:val="0"/>
          <w:iCs w:val="0"/>
          <w:color w:val="FF0000"/>
          <w:sz w:val="21"/>
          <w:szCs w:val="21"/>
          <w:highlight w:val="none"/>
          <w:u w:val="single"/>
        </w:rPr>
        <w:t>《中小企业声明函》</w:t>
      </w:r>
      <w:r>
        <w:rPr>
          <w:rFonts w:hint="eastAsia" w:ascii="宋体" w:hAnsi="宋体" w:eastAsia="宋体" w:cs="宋体"/>
          <w:b/>
          <w:bCs/>
          <w:i w:val="0"/>
          <w:iCs w:val="0"/>
          <w:color w:val="FF0000"/>
          <w:sz w:val="21"/>
          <w:szCs w:val="21"/>
          <w:highlight w:val="none"/>
          <w:u w:val="single"/>
          <w:lang w:val="en-US" w:eastAsia="zh-CN"/>
        </w:rPr>
        <w:t>出现下列情形的，</w:t>
      </w:r>
      <w:r>
        <w:rPr>
          <w:rFonts w:hint="eastAsia" w:ascii="宋体" w:hAnsi="宋体" w:eastAsia="宋体" w:cs="宋体"/>
          <w:b/>
          <w:bCs/>
          <w:i w:val="0"/>
          <w:iCs w:val="0"/>
          <w:color w:val="FF0000"/>
          <w:sz w:val="21"/>
          <w:szCs w:val="21"/>
          <w:highlight w:val="none"/>
          <w:u w:val="single"/>
        </w:rPr>
        <w:t>《中小企业声明函》无效</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rPr>
        <w:t>不享受《政府采购促进中小企业发展管理办法》规定的中小企业扶持政策</w:t>
      </w:r>
      <w:r>
        <w:rPr>
          <w:rFonts w:hint="eastAsia" w:ascii="宋体" w:hAnsi="宋体" w:eastAsia="宋体" w:cs="宋体"/>
          <w:b/>
          <w:bCs/>
          <w:i w:val="0"/>
          <w:iCs w:val="0"/>
          <w:color w:val="FF0000"/>
          <w:sz w:val="21"/>
          <w:szCs w:val="21"/>
          <w:highlight w:val="none"/>
          <w:u w:val="single"/>
          <w:lang w:eastAsia="zh-CN"/>
        </w:rPr>
        <w:t>：</w:t>
      </w:r>
    </w:p>
    <w:p w14:paraId="4478757C">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1</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内容未包括全部采购标的；</w:t>
      </w:r>
    </w:p>
    <w:p w14:paraId="3DCEC018">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val="en-US" w:eastAsia="zh-CN"/>
        </w:rPr>
        <w:t>（2）</w:t>
      </w:r>
      <w:r>
        <w:rPr>
          <w:rFonts w:hint="eastAsia" w:ascii="宋体" w:hAnsi="宋体" w:eastAsia="宋体" w:cs="宋体"/>
          <w:b/>
          <w:bCs/>
          <w:i w:val="0"/>
          <w:iCs w:val="0"/>
          <w:color w:val="FF0000"/>
          <w:sz w:val="21"/>
          <w:szCs w:val="21"/>
          <w:highlight w:val="none"/>
          <w:u w:val="single"/>
        </w:rPr>
        <w:t>未填写</w:t>
      </w:r>
      <w:r>
        <w:rPr>
          <w:rFonts w:hint="eastAsia" w:ascii="宋体" w:hAnsi="宋体" w:eastAsia="宋体" w:cs="宋体"/>
          <w:b/>
          <w:bCs/>
          <w:i w:val="0"/>
          <w:iCs w:val="0"/>
          <w:color w:val="FF0000"/>
          <w:sz w:val="21"/>
          <w:szCs w:val="21"/>
          <w:highlight w:val="none"/>
          <w:u w:val="single"/>
          <w:lang w:val="en-US" w:eastAsia="zh-CN"/>
        </w:rPr>
        <w:t>标的所属</w:t>
      </w:r>
      <w:r>
        <w:rPr>
          <w:rFonts w:hint="eastAsia" w:ascii="宋体" w:hAnsi="宋体" w:eastAsia="宋体" w:cs="宋体"/>
          <w:b/>
          <w:bCs/>
          <w:i w:val="0"/>
          <w:iCs w:val="0"/>
          <w:color w:val="FF0000"/>
          <w:sz w:val="21"/>
          <w:szCs w:val="21"/>
          <w:highlight w:val="none"/>
          <w:u w:val="single"/>
        </w:rPr>
        <w:t>行业</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rPr>
        <w:t>或者填写</w:t>
      </w:r>
      <w:r>
        <w:rPr>
          <w:rFonts w:hint="eastAsia" w:ascii="宋体" w:hAnsi="宋体" w:eastAsia="宋体" w:cs="宋体"/>
          <w:b/>
          <w:bCs/>
          <w:i w:val="0"/>
          <w:iCs w:val="0"/>
          <w:color w:val="FF0000"/>
          <w:sz w:val="21"/>
          <w:szCs w:val="21"/>
          <w:highlight w:val="none"/>
          <w:u w:val="single"/>
          <w:lang w:val="en-US" w:eastAsia="zh-CN"/>
        </w:rPr>
        <w:t>的所属</w:t>
      </w:r>
      <w:r>
        <w:rPr>
          <w:rFonts w:hint="eastAsia" w:ascii="宋体" w:hAnsi="宋体" w:eastAsia="宋体" w:cs="宋体"/>
          <w:b/>
          <w:bCs/>
          <w:i w:val="0"/>
          <w:iCs w:val="0"/>
          <w:color w:val="FF0000"/>
          <w:sz w:val="21"/>
          <w:szCs w:val="21"/>
          <w:highlight w:val="none"/>
          <w:u w:val="single"/>
        </w:rPr>
        <w:t>行业</w:t>
      </w:r>
      <w:r>
        <w:rPr>
          <w:rFonts w:hint="eastAsia" w:ascii="宋体" w:hAnsi="宋体" w:eastAsia="宋体" w:cs="宋体"/>
          <w:b/>
          <w:bCs/>
          <w:i w:val="0"/>
          <w:iCs w:val="0"/>
          <w:color w:val="FF0000"/>
          <w:sz w:val="21"/>
          <w:szCs w:val="21"/>
          <w:highlight w:val="none"/>
          <w:u w:val="single"/>
          <w:lang w:val="en-US" w:eastAsia="zh-CN"/>
        </w:rPr>
        <w:t>与招标文件明确的所属行业不一致；</w:t>
      </w:r>
    </w:p>
    <w:p w14:paraId="7D36EE5C">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3</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未填写</w:t>
      </w:r>
      <w:r>
        <w:rPr>
          <w:rFonts w:hint="eastAsia" w:ascii="宋体" w:hAnsi="宋体" w:eastAsia="宋体" w:cs="宋体"/>
          <w:b/>
          <w:bCs/>
          <w:i w:val="0"/>
          <w:iCs w:val="0"/>
          <w:color w:val="FF0000"/>
          <w:sz w:val="21"/>
          <w:szCs w:val="21"/>
          <w:highlight w:val="none"/>
          <w:u w:val="single"/>
        </w:rPr>
        <w:t>企业类型</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填写的企业类型不明确</w:t>
      </w:r>
      <w:r>
        <w:rPr>
          <w:rFonts w:hint="eastAsia" w:ascii="宋体" w:hAnsi="宋体" w:eastAsia="宋体" w:cs="宋体"/>
          <w:b/>
          <w:bCs/>
          <w:i w:val="0"/>
          <w:iCs w:val="0"/>
          <w:color w:val="FF0000"/>
          <w:sz w:val="21"/>
          <w:szCs w:val="21"/>
          <w:highlight w:val="none"/>
          <w:u w:val="single"/>
        </w:rPr>
        <w:t>或</w:t>
      </w:r>
      <w:r>
        <w:rPr>
          <w:rFonts w:hint="eastAsia" w:ascii="宋体" w:hAnsi="宋体" w:eastAsia="宋体" w:cs="宋体"/>
          <w:b/>
          <w:bCs/>
          <w:i w:val="0"/>
          <w:iCs w:val="0"/>
          <w:color w:val="FF0000"/>
          <w:sz w:val="21"/>
          <w:szCs w:val="21"/>
          <w:highlight w:val="none"/>
          <w:u w:val="single"/>
          <w:lang w:val="en-US" w:eastAsia="zh-CN"/>
        </w:rPr>
        <w:t>填写</w:t>
      </w:r>
      <w:r>
        <w:rPr>
          <w:rFonts w:hint="eastAsia" w:ascii="宋体" w:hAnsi="宋体" w:eastAsia="宋体" w:cs="宋体"/>
          <w:b/>
          <w:bCs/>
          <w:i w:val="0"/>
          <w:iCs w:val="0"/>
          <w:color w:val="FF0000"/>
          <w:sz w:val="21"/>
          <w:szCs w:val="21"/>
          <w:highlight w:val="none"/>
          <w:u w:val="single"/>
        </w:rPr>
        <w:t>的企业类型与实际不符</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即：</w:t>
      </w:r>
      <w:r>
        <w:rPr>
          <w:rFonts w:hint="eastAsia" w:ascii="宋体" w:hAnsi="宋体" w:eastAsia="宋体" w:cs="宋体"/>
          <w:b/>
          <w:bCs/>
          <w:i w:val="0"/>
          <w:iCs w:val="0"/>
          <w:color w:val="FF0000"/>
          <w:sz w:val="21"/>
          <w:szCs w:val="21"/>
          <w:highlight w:val="none"/>
          <w:u w:val="single"/>
        </w:rPr>
        <w:t>企业类型（中型企业、小型企业</w:t>
      </w:r>
      <w:r>
        <w:rPr>
          <w:rFonts w:hint="eastAsia" w:ascii="宋体" w:hAnsi="宋体" w:eastAsia="宋体" w:cs="宋体"/>
          <w:b/>
          <w:bCs/>
          <w:i w:val="0"/>
          <w:iCs w:val="0"/>
          <w:color w:val="FF0000"/>
          <w:sz w:val="21"/>
          <w:szCs w:val="21"/>
          <w:highlight w:val="none"/>
          <w:u w:val="single"/>
          <w:lang w:val="en-US" w:eastAsia="zh-CN"/>
        </w:rPr>
        <w:t>或</w:t>
      </w:r>
      <w:r>
        <w:rPr>
          <w:rFonts w:hint="eastAsia" w:ascii="宋体" w:hAnsi="宋体" w:eastAsia="宋体" w:cs="宋体"/>
          <w:b/>
          <w:bCs/>
          <w:i w:val="0"/>
          <w:iCs w:val="0"/>
          <w:color w:val="FF0000"/>
          <w:sz w:val="21"/>
          <w:szCs w:val="21"/>
          <w:highlight w:val="none"/>
          <w:u w:val="single"/>
        </w:rPr>
        <w:t>微型企业）填写错误</w:t>
      </w:r>
      <w:r>
        <w:rPr>
          <w:rFonts w:hint="eastAsia" w:ascii="宋体" w:hAnsi="宋体" w:eastAsia="宋体" w:cs="宋体"/>
          <w:b/>
          <w:bCs/>
          <w:i w:val="0"/>
          <w:iCs w:val="0"/>
          <w:color w:val="FF0000"/>
          <w:sz w:val="21"/>
          <w:szCs w:val="21"/>
          <w:highlight w:val="none"/>
          <w:u w:val="single"/>
          <w:lang w:eastAsia="zh-CN"/>
        </w:rPr>
        <w:t>）。</w:t>
      </w:r>
    </w:p>
    <w:p w14:paraId="3F51DFEB">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default"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4</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未填写制造商企业名称</w:t>
      </w:r>
    </w:p>
    <w:p w14:paraId="7C178E97">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rPr>
      </w:pPr>
      <w:r>
        <w:rPr>
          <w:rFonts w:hint="eastAsia" w:ascii="宋体" w:hAnsi="宋体" w:eastAsia="宋体" w:cs="宋体"/>
          <w:b/>
          <w:bCs/>
          <w:i w:val="0"/>
          <w:iCs w:val="0"/>
          <w:color w:val="FF0000"/>
          <w:sz w:val="21"/>
          <w:szCs w:val="21"/>
          <w:highlight w:val="none"/>
          <w:u w:val="single"/>
          <w:lang w:val="en-US" w:eastAsia="zh-CN"/>
        </w:rPr>
        <w:t>供应商声明的类型获得了本不应获得的利益（价格扣除或者资格审查通过）</w:t>
      </w:r>
      <w:r>
        <w:rPr>
          <w:rFonts w:hint="eastAsia" w:ascii="宋体" w:hAnsi="宋体" w:eastAsia="宋体" w:cs="宋体"/>
          <w:b/>
          <w:bCs/>
          <w:i w:val="0"/>
          <w:iCs w:val="0"/>
          <w:color w:val="FF0000"/>
          <w:sz w:val="21"/>
          <w:szCs w:val="21"/>
          <w:highlight w:val="none"/>
          <w:u w:val="single"/>
        </w:rPr>
        <w:t>，属于提供虚假材料。构成“</w:t>
      </w:r>
      <w:r>
        <w:rPr>
          <w:rFonts w:hint="eastAsia" w:ascii="宋体" w:hAnsi="宋体" w:eastAsia="宋体" w:cs="宋体"/>
          <w:b/>
          <w:bCs/>
          <w:i w:val="0"/>
          <w:iCs w:val="0"/>
          <w:color w:val="FF0000"/>
          <w:sz w:val="21"/>
          <w:szCs w:val="21"/>
          <w:highlight w:val="none"/>
          <w:u w:val="single"/>
          <w:lang w:val="en-US" w:eastAsia="zh-CN"/>
        </w:rPr>
        <w:t>提供</w:t>
      </w:r>
      <w:r>
        <w:rPr>
          <w:rFonts w:hint="eastAsia" w:ascii="宋体" w:hAnsi="宋体" w:eastAsia="宋体" w:cs="宋体"/>
          <w:b/>
          <w:bCs/>
          <w:i w:val="0"/>
          <w:iCs w:val="0"/>
          <w:color w:val="FF0000"/>
          <w:sz w:val="21"/>
          <w:szCs w:val="21"/>
          <w:highlight w:val="none"/>
          <w:u w:val="single"/>
        </w:rPr>
        <w:t>虚假材料谋取中标的”，依法承担法律责任。</w:t>
      </w:r>
    </w:p>
    <w:p w14:paraId="232E69AE">
      <w:pPr>
        <w:pStyle w:val="8"/>
        <w:spacing w:line="288" w:lineRule="auto"/>
        <w:ind w:firstLine="396" w:firstLineChars="200"/>
        <w:jc w:val="left"/>
        <w:rPr>
          <w:rFonts w:hint="eastAsia" w:hAnsi="宋体" w:cs="宋体"/>
          <w:spacing w:val="-6"/>
          <w:sz w:val="21"/>
          <w:szCs w:val="21"/>
        </w:rPr>
      </w:pPr>
    </w:p>
    <w:bookmarkEnd w:id="15"/>
    <w:p w14:paraId="34874170">
      <w:pPr>
        <w:pStyle w:val="9"/>
        <w:spacing w:before="0" w:beforeLines="0" w:after="0" w:afterLines="0" w:line="288" w:lineRule="auto"/>
        <w:jc w:val="center"/>
        <w:outlineLvl w:val="1"/>
        <w:rPr>
          <w:rFonts w:hint="eastAsia" w:hAnsi="宋体" w:cs="宋体"/>
          <w:b/>
          <w:spacing w:val="-6"/>
        </w:rPr>
      </w:pPr>
      <w:bookmarkStart w:id="16" w:name="_Toc27985"/>
      <w:r>
        <w:rPr>
          <w:rFonts w:hAnsi="宋体" w:cs="宋体"/>
          <w:b/>
          <w:spacing w:val="-6"/>
        </w:rPr>
        <w:br w:type="page"/>
      </w:r>
    </w:p>
    <w:p w14:paraId="43E63C74">
      <w:pPr>
        <w:pStyle w:val="9"/>
        <w:spacing w:before="0" w:beforeLines="0" w:after="0" w:afterLines="0" w:line="288" w:lineRule="auto"/>
        <w:jc w:val="center"/>
        <w:outlineLvl w:val="1"/>
        <w:rPr>
          <w:rFonts w:hint="eastAsia" w:hAnsi="宋体" w:cs="宋体"/>
          <w:b/>
          <w:spacing w:val="-6"/>
        </w:rPr>
      </w:pPr>
      <w:r>
        <w:rPr>
          <w:rFonts w:hint="eastAsia" w:hAnsi="宋体" w:cs="宋体"/>
          <w:b/>
          <w:spacing w:val="-6"/>
        </w:rPr>
        <w:t>二、</w:t>
      </w:r>
      <w:bookmarkEnd w:id="16"/>
      <w:r>
        <w:rPr>
          <w:rFonts w:hint="eastAsia" w:hAnsi="宋体" w:cs="宋体"/>
          <w:b/>
          <w:spacing w:val="-6"/>
        </w:rPr>
        <w:t>单一来源采购文件</w:t>
      </w:r>
    </w:p>
    <w:p w14:paraId="72AA1504">
      <w:pPr>
        <w:spacing w:line="288" w:lineRule="auto"/>
        <w:jc w:val="left"/>
        <w:outlineLvl w:val="2"/>
        <w:rPr>
          <w:rFonts w:hint="eastAsia" w:ascii="宋体" w:hAnsi="宋体" w:cs="宋体"/>
          <w:b/>
          <w:spacing w:val="-6"/>
          <w:sz w:val="24"/>
        </w:rPr>
      </w:pPr>
      <w:bookmarkStart w:id="17" w:name="_Toc23324"/>
      <w:r>
        <w:rPr>
          <w:rFonts w:hint="eastAsia" w:ascii="宋体" w:hAnsi="宋体" w:cs="宋体"/>
          <w:b/>
          <w:spacing w:val="-6"/>
          <w:sz w:val="24"/>
        </w:rPr>
        <w:t>9.单一来源采购文件的构成</w:t>
      </w:r>
    </w:p>
    <w:p w14:paraId="01F5235B">
      <w:pPr>
        <w:pStyle w:val="8"/>
        <w:spacing w:line="288" w:lineRule="auto"/>
        <w:ind w:firstLine="398" w:firstLineChars="200"/>
        <w:jc w:val="left"/>
        <w:rPr>
          <w:rFonts w:hint="eastAsia" w:hAnsi="宋体" w:cs="宋体"/>
          <w:b/>
          <w:bCs/>
          <w:spacing w:val="-6"/>
          <w:sz w:val="21"/>
          <w:szCs w:val="21"/>
        </w:rPr>
      </w:pPr>
      <w:r>
        <w:rPr>
          <w:rFonts w:hint="eastAsia" w:hAnsi="宋体" w:cs="宋体"/>
          <w:b/>
          <w:bCs/>
          <w:spacing w:val="-6"/>
          <w:sz w:val="21"/>
          <w:szCs w:val="21"/>
        </w:rPr>
        <w:t>9.1 本单一来源采购文件由以下部分组成：</w:t>
      </w:r>
      <w:bookmarkEnd w:id="17"/>
    </w:p>
    <w:p w14:paraId="345A18ED">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1）采购邀请</w:t>
      </w:r>
    </w:p>
    <w:p w14:paraId="7F7AFEC8">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2）采购需求</w:t>
      </w:r>
    </w:p>
    <w:p w14:paraId="2C8D48D3">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3）供应商须知</w:t>
      </w:r>
    </w:p>
    <w:p w14:paraId="432F9E65">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4）合同主要条款</w:t>
      </w:r>
    </w:p>
    <w:p w14:paraId="14DC5712">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5）响应文件格式</w:t>
      </w:r>
    </w:p>
    <w:p w14:paraId="640500DD">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6）本项目单一来源采购文件的澄清、答复、修改、补充的内容</w:t>
      </w:r>
    </w:p>
    <w:p w14:paraId="2EFF0863">
      <w:pPr>
        <w:spacing w:line="288" w:lineRule="auto"/>
        <w:jc w:val="left"/>
        <w:outlineLvl w:val="2"/>
        <w:rPr>
          <w:rFonts w:hint="eastAsia" w:ascii="宋体" w:hAnsi="宋体" w:cs="宋体"/>
          <w:b/>
          <w:spacing w:val="-6"/>
          <w:sz w:val="24"/>
        </w:rPr>
      </w:pPr>
      <w:bookmarkStart w:id="18" w:name="_Toc22962"/>
      <w:r>
        <w:rPr>
          <w:rFonts w:hint="eastAsia" w:ascii="宋体" w:hAnsi="宋体" w:cs="宋体"/>
          <w:b/>
          <w:spacing w:val="-6"/>
          <w:sz w:val="24"/>
        </w:rPr>
        <w:t>10.供应商的风险</w:t>
      </w:r>
      <w:bookmarkEnd w:id="18"/>
    </w:p>
    <w:p w14:paraId="08F1793D">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10.1 供应商没有按照单一来源采购文件要求提供全部资料，或者供应商没有对单一来源采购文件在各方面作出实质性响应是供应商的风险，并可能导致其采购响应被拒绝。</w:t>
      </w:r>
    </w:p>
    <w:p w14:paraId="32C4C046">
      <w:pPr>
        <w:pStyle w:val="9"/>
        <w:spacing w:before="0" w:beforeLines="0" w:after="0" w:afterLines="0" w:line="288" w:lineRule="auto"/>
        <w:jc w:val="center"/>
        <w:outlineLvl w:val="1"/>
        <w:rPr>
          <w:rFonts w:hint="eastAsia" w:hAnsi="宋体" w:cs="宋体"/>
          <w:b/>
          <w:spacing w:val="-6"/>
        </w:rPr>
      </w:pPr>
      <w:bookmarkStart w:id="19" w:name="_Toc7464"/>
      <w:r>
        <w:rPr>
          <w:rFonts w:hint="eastAsia" w:hAnsi="宋体" w:cs="宋体"/>
          <w:b/>
          <w:spacing w:val="-6"/>
        </w:rPr>
        <w:t>三、响应文件的编制</w:t>
      </w:r>
      <w:bookmarkEnd w:id="19"/>
    </w:p>
    <w:p w14:paraId="4111103A">
      <w:pPr>
        <w:spacing w:line="288" w:lineRule="auto"/>
        <w:jc w:val="left"/>
        <w:outlineLvl w:val="2"/>
        <w:rPr>
          <w:rFonts w:hint="eastAsia" w:ascii="宋体" w:hAnsi="宋体" w:cs="宋体"/>
          <w:b/>
          <w:spacing w:val="-6"/>
          <w:sz w:val="24"/>
        </w:rPr>
      </w:pPr>
      <w:bookmarkStart w:id="20" w:name="_Toc1013"/>
      <w:r>
        <w:rPr>
          <w:rFonts w:hint="eastAsia" w:ascii="宋体" w:hAnsi="宋体" w:cs="宋体"/>
          <w:b/>
          <w:spacing w:val="-6"/>
          <w:sz w:val="24"/>
        </w:rPr>
        <w:t>11.响应文件的组成</w:t>
      </w:r>
      <w:bookmarkEnd w:id="20"/>
    </w:p>
    <w:p w14:paraId="46A84FE5">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11.1 响应文件由</w:t>
      </w:r>
      <w:r>
        <w:rPr>
          <w:rFonts w:hint="eastAsia" w:hAnsi="宋体" w:cs="宋体"/>
          <w:b/>
          <w:bCs/>
          <w:spacing w:val="-6"/>
          <w:sz w:val="21"/>
          <w:szCs w:val="21"/>
        </w:rPr>
        <w:t>资格文件、报价文件、商务技术文件</w:t>
      </w:r>
      <w:r>
        <w:rPr>
          <w:rFonts w:hint="eastAsia" w:hAnsi="宋体" w:cs="宋体"/>
          <w:b/>
          <w:spacing w:val="-6"/>
          <w:sz w:val="21"/>
          <w:szCs w:val="21"/>
        </w:rPr>
        <w:t>三</w:t>
      </w:r>
      <w:r>
        <w:rPr>
          <w:rFonts w:hint="eastAsia" w:hAnsi="宋体" w:cs="宋体"/>
          <w:spacing w:val="-6"/>
          <w:sz w:val="21"/>
          <w:szCs w:val="21"/>
        </w:rPr>
        <w:t>部分组成（格式详见单一来源采购文件第五章）</w:t>
      </w:r>
    </w:p>
    <w:p w14:paraId="420DE154">
      <w:pPr>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▲11.1.1 资格文件</w:t>
      </w:r>
    </w:p>
    <w:p w14:paraId="298A24E4">
      <w:pPr>
        <w:pStyle w:val="8"/>
        <w:spacing w:line="288" w:lineRule="auto"/>
        <w:ind w:firstLine="398" w:firstLineChars="200"/>
        <w:jc w:val="left"/>
        <w:rPr>
          <w:rFonts w:hint="eastAsia" w:hAnsi="宋体" w:cs="宋体"/>
          <w:b/>
          <w:spacing w:val="-6"/>
          <w:sz w:val="21"/>
          <w:szCs w:val="21"/>
        </w:rPr>
      </w:pPr>
      <w:r>
        <w:rPr>
          <w:rFonts w:hint="eastAsia" w:hAnsi="宋体" w:cs="宋体"/>
          <w:b/>
          <w:spacing w:val="-6"/>
          <w:sz w:val="21"/>
          <w:szCs w:val="21"/>
        </w:rPr>
        <w:t>资格审查要求的资格证明材料（均需加盖公章）</w:t>
      </w:r>
    </w:p>
    <w:p w14:paraId="33B5FC58">
      <w:pPr>
        <w:spacing w:line="288" w:lineRule="auto"/>
        <w:ind w:firstLine="422" w:firstLineChars="200"/>
        <w:jc w:val="left"/>
        <w:rPr>
          <w:rFonts w:hint="eastAsia" w:ascii="宋体" w:hAnsi="宋体" w:cs="宋体"/>
          <w:b/>
          <w:sz w:val="21"/>
          <w:szCs w:val="21"/>
        </w:rPr>
      </w:pPr>
      <w:r>
        <w:rPr>
          <w:rFonts w:hint="eastAsia" w:ascii="宋体" w:hAnsi="宋体" w:cs="宋体"/>
          <w:b/>
          <w:sz w:val="21"/>
          <w:szCs w:val="21"/>
        </w:rPr>
        <w:t>1）有效的法人或者其他组织的营业执照等证明文件</w:t>
      </w:r>
      <w:r>
        <w:rPr>
          <w:rFonts w:ascii="宋体" w:hAnsi="宋体" w:cs="宋体"/>
          <w:b/>
          <w:sz w:val="21"/>
          <w:szCs w:val="21"/>
        </w:rPr>
        <w:t xml:space="preserve"> </w:t>
      </w:r>
    </w:p>
    <w:p w14:paraId="679E9AAD">
      <w:pPr>
        <w:spacing w:line="288" w:lineRule="auto"/>
        <w:ind w:firstLine="422" w:firstLineChars="200"/>
        <w:jc w:val="left"/>
        <w:rPr>
          <w:rFonts w:hint="eastAsia" w:ascii="宋体" w:hAnsi="宋体" w:cs="宋体"/>
          <w:b/>
          <w:sz w:val="21"/>
          <w:szCs w:val="21"/>
        </w:rPr>
      </w:pPr>
      <w:r>
        <w:rPr>
          <w:rFonts w:hint="eastAsia" w:ascii="宋体" w:hAnsi="宋体" w:cs="宋体"/>
          <w:b/>
          <w:sz w:val="21"/>
          <w:szCs w:val="21"/>
        </w:rPr>
        <w:t>2）符合参加政府采购活动应当具备的一般条件的承诺函</w:t>
      </w:r>
    </w:p>
    <w:p w14:paraId="4AA0CF77">
      <w:pPr>
        <w:spacing w:line="288" w:lineRule="auto"/>
        <w:ind w:firstLine="422" w:firstLineChars="200"/>
        <w:jc w:val="left"/>
        <w:rPr>
          <w:rFonts w:hint="eastAsia" w:ascii="宋体" w:hAnsi="宋体" w:cs="宋体"/>
          <w:b/>
          <w:sz w:val="21"/>
          <w:szCs w:val="21"/>
        </w:rPr>
      </w:pPr>
      <w:r>
        <w:rPr>
          <w:rFonts w:hint="eastAsia" w:ascii="宋体" w:hAnsi="宋体" w:cs="宋体"/>
          <w:b/>
          <w:sz w:val="21"/>
          <w:szCs w:val="21"/>
        </w:rPr>
        <w:t>3）落实政府采购政策需满足的资格要求：</w:t>
      </w:r>
    </w:p>
    <w:p w14:paraId="1643E24C">
      <w:pPr>
        <w:spacing w:line="288" w:lineRule="auto"/>
        <w:ind w:left="280" w:leftChars="100" w:firstLine="422" w:firstLineChars="200"/>
        <w:jc w:val="left"/>
        <w:rPr>
          <w:rFonts w:hint="eastAsia" w:ascii="宋体" w:hAnsi="宋体" w:cs="宋体"/>
          <w:b/>
          <w:sz w:val="21"/>
          <w:szCs w:val="21"/>
        </w:rPr>
      </w:pPr>
      <w:r>
        <w:rPr>
          <w:rFonts w:hint="eastAsia" w:ascii="宋体" w:hAnsi="宋体" w:cs="宋体"/>
          <w:b/>
          <w:sz w:val="21"/>
          <w:szCs w:val="21"/>
        </w:rPr>
        <w:t>中小企业声明函（若属于中小企业）</w:t>
      </w:r>
    </w:p>
    <w:p w14:paraId="454D3DD3">
      <w:pPr>
        <w:spacing w:line="288" w:lineRule="auto"/>
        <w:ind w:left="280" w:leftChars="100" w:firstLine="422" w:firstLineChars="200"/>
        <w:jc w:val="left"/>
        <w:rPr>
          <w:rFonts w:hint="eastAsia" w:ascii="宋体" w:hAnsi="宋体" w:cs="宋体"/>
          <w:b/>
          <w:sz w:val="21"/>
          <w:szCs w:val="21"/>
        </w:rPr>
      </w:pPr>
      <w:r>
        <w:rPr>
          <w:rFonts w:hint="eastAsia" w:ascii="宋体" w:hAnsi="宋体" w:cs="宋体"/>
          <w:b/>
          <w:sz w:val="21"/>
          <w:szCs w:val="21"/>
        </w:rPr>
        <w:t>属于监狱企业的证明文件（若属于监狱企业）</w:t>
      </w:r>
    </w:p>
    <w:p w14:paraId="3F4994AE">
      <w:pPr>
        <w:spacing w:line="288" w:lineRule="auto"/>
        <w:ind w:left="280" w:leftChars="100" w:firstLine="422" w:firstLineChars="200"/>
        <w:jc w:val="left"/>
        <w:rPr>
          <w:rFonts w:hint="eastAsia" w:ascii="宋体" w:hAnsi="宋体" w:cs="宋体"/>
          <w:b/>
          <w:sz w:val="21"/>
          <w:szCs w:val="21"/>
        </w:rPr>
      </w:pPr>
      <w:r>
        <w:rPr>
          <w:rFonts w:hint="eastAsia" w:ascii="宋体" w:hAnsi="宋体" w:cs="宋体"/>
          <w:b/>
          <w:sz w:val="21"/>
          <w:szCs w:val="21"/>
        </w:rPr>
        <w:t>残疾人福利性单位声明函（若属于残疾人福利性单位）</w:t>
      </w:r>
    </w:p>
    <w:p w14:paraId="04D9A690">
      <w:pPr>
        <w:spacing w:line="288" w:lineRule="auto"/>
        <w:ind w:firstLine="398" w:firstLineChars="200"/>
        <w:jc w:val="left"/>
        <w:rPr>
          <w:rFonts w:hint="eastAsia" w:ascii="宋体" w:hAnsi="宋体" w:cs="宋体"/>
          <w:spacing w:val="-6"/>
          <w:sz w:val="21"/>
          <w:szCs w:val="21"/>
        </w:rPr>
      </w:pPr>
      <w:r>
        <w:rPr>
          <w:rFonts w:hint="eastAsia" w:ascii="宋体" w:hAnsi="宋体" w:cs="宋体"/>
          <w:b/>
          <w:spacing w:val="-6"/>
          <w:sz w:val="21"/>
          <w:szCs w:val="21"/>
        </w:rPr>
        <w:t>11.1.2 报价文件</w:t>
      </w:r>
    </w:p>
    <w:p w14:paraId="2CD7A380">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1）初次报价一览表</w:t>
      </w:r>
    </w:p>
    <w:p w14:paraId="67A84063">
      <w:pPr>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11.1.3 商务技术文件</w:t>
      </w:r>
    </w:p>
    <w:p w14:paraId="3CBAFC78">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1）响应函</w:t>
      </w:r>
    </w:p>
    <w:p w14:paraId="6C744DA6">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2）响应声明书</w:t>
      </w:r>
    </w:p>
    <w:p w14:paraId="44D3D323">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3）授权委托书/法定代表人（单位负责人、自然人本人）身份证明</w:t>
      </w:r>
    </w:p>
    <w:p w14:paraId="0D57CD0B">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附：授权代表社保缴纳证明（202</w:t>
      </w:r>
      <w:r>
        <w:rPr>
          <w:rFonts w:hint="eastAsia" w:hAnsi="宋体" w:cs="宋体"/>
          <w:spacing w:val="-6"/>
          <w:sz w:val="21"/>
          <w:szCs w:val="21"/>
          <w:lang w:val="en-US" w:eastAsia="zh-CN"/>
        </w:rPr>
        <w:t>5</w:t>
      </w:r>
      <w:r>
        <w:rPr>
          <w:rFonts w:hint="eastAsia" w:hAnsi="宋体" w:cs="宋体"/>
          <w:spacing w:val="-6"/>
          <w:sz w:val="21"/>
          <w:szCs w:val="21"/>
        </w:rPr>
        <w:t>年1月（含）以后任意一月）</w:t>
      </w:r>
    </w:p>
    <w:p w14:paraId="7C61E4FA">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4）供应商自2022年1</w:t>
      </w:r>
      <w:r>
        <w:rPr>
          <w:rFonts w:hAnsi="宋体" w:cs="宋体"/>
          <w:spacing w:val="-6"/>
          <w:sz w:val="21"/>
          <w:szCs w:val="21"/>
        </w:rPr>
        <w:t>2</w:t>
      </w:r>
      <w:r>
        <w:rPr>
          <w:rFonts w:hint="eastAsia" w:hAnsi="宋体" w:cs="宋体"/>
          <w:spacing w:val="-6"/>
          <w:sz w:val="21"/>
          <w:szCs w:val="21"/>
        </w:rPr>
        <w:t>月1日以来（以合同签订时间为准）相关成功案例和业绩证明（项目实施情况一览表、合同）</w:t>
      </w:r>
    </w:p>
    <w:p w14:paraId="529A3DAF">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5）采购需求偏离表</w:t>
      </w:r>
    </w:p>
    <w:p w14:paraId="023D4DF3">
      <w:pPr>
        <w:pStyle w:val="8"/>
        <w:spacing w:line="288" w:lineRule="auto"/>
        <w:ind w:firstLine="396" w:firstLineChars="200"/>
        <w:jc w:val="left"/>
        <w:rPr>
          <w:rFonts w:hint="eastAsia" w:hAnsi="宋体" w:cs="宋体"/>
          <w:spacing w:val="-6"/>
          <w:sz w:val="21"/>
          <w:szCs w:val="21"/>
        </w:rPr>
      </w:pPr>
      <w:bookmarkStart w:id="21" w:name="_Toc2388"/>
      <w:r>
        <w:rPr>
          <w:rFonts w:hint="eastAsia" w:hAnsi="宋体" w:cs="宋体"/>
          <w:spacing w:val="-6"/>
          <w:sz w:val="21"/>
          <w:szCs w:val="21"/>
        </w:rPr>
        <w:t>6）服务方案（包括但不限于实施方案、进度计划、优惠条件、合理化建议和改进措施等）</w:t>
      </w:r>
    </w:p>
    <w:p w14:paraId="04E421EC">
      <w:pPr>
        <w:pStyle w:val="8"/>
        <w:spacing w:line="288" w:lineRule="auto"/>
        <w:ind w:firstLine="398" w:firstLineChars="200"/>
        <w:jc w:val="left"/>
        <w:rPr>
          <w:rFonts w:hint="eastAsia" w:hAnsi="宋体" w:cs="宋体"/>
          <w:b/>
          <w:bCs/>
          <w:spacing w:val="-6"/>
          <w:sz w:val="21"/>
          <w:szCs w:val="21"/>
        </w:rPr>
      </w:pPr>
      <w:r>
        <w:rPr>
          <w:rFonts w:hint="eastAsia" w:hAnsi="宋体" w:cs="宋体"/>
          <w:b/>
          <w:bCs/>
          <w:spacing w:val="-6"/>
          <w:sz w:val="21"/>
          <w:szCs w:val="21"/>
        </w:rPr>
        <w:t>7）采购标的成本、同类项目合同价格以及相关专利、专有技术等情况说明</w:t>
      </w:r>
    </w:p>
    <w:p w14:paraId="3EF60885">
      <w:pPr>
        <w:pStyle w:val="8"/>
        <w:spacing w:line="288" w:lineRule="auto"/>
        <w:ind w:firstLine="396" w:firstLineChars="200"/>
        <w:jc w:val="left"/>
        <w:rPr>
          <w:rFonts w:hint="eastAsia" w:hAnsi="宋体" w:cs="宋体"/>
          <w:spacing w:val="-6"/>
          <w:sz w:val="21"/>
          <w:szCs w:val="21"/>
        </w:rPr>
      </w:pPr>
      <w:r>
        <w:rPr>
          <w:rFonts w:hint="eastAsia" w:hAnsi="宋体" w:cs="宋体"/>
          <w:spacing w:val="-6"/>
          <w:sz w:val="21"/>
          <w:szCs w:val="21"/>
        </w:rPr>
        <w:t>8）供应商需要说明的其他文件和材料</w:t>
      </w:r>
    </w:p>
    <w:p w14:paraId="7FB1A01C">
      <w:pPr>
        <w:spacing w:line="288" w:lineRule="auto"/>
        <w:jc w:val="left"/>
        <w:outlineLvl w:val="2"/>
        <w:rPr>
          <w:rFonts w:hint="eastAsia" w:ascii="宋体" w:hAnsi="宋体" w:cs="宋体"/>
          <w:b/>
          <w:spacing w:val="-6"/>
          <w:sz w:val="24"/>
        </w:rPr>
      </w:pPr>
      <w:r>
        <w:rPr>
          <w:rFonts w:hint="eastAsia" w:ascii="宋体" w:hAnsi="宋体" w:cs="宋体"/>
          <w:b/>
          <w:spacing w:val="-6"/>
          <w:sz w:val="24"/>
        </w:rPr>
        <w:t>12.响应文件的签署和份数</w:t>
      </w:r>
      <w:bookmarkEnd w:id="21"/>
    </w:p>
    <w:p w14:paraId="5C583FDE">
      <w:pPr>
        <w:spacing w:line="288" w:lineRule="auto"/>
        <w:ind w:firstLine="396" w:firstLineChars="200"/>
        <w:jc w:val="left"/>
        <w:rPr>
          <w:rFonts w:hint="eastAsia" w:ascii="宋体" w:hAnsi="宋体" w:cs="宋体"/>
          <w:b/>
          <w:bCs/>
          <w:spacing w:val="-6"/>
          <w:sz w:val="21"/>
          <w:szCs w:val="21"/>
        </w:rPr>
      </w:pPr>
      <w:bookmarkStart w:id="22" w:name="_Toc21587"/>
      <w:r>
        <w:rPr>
          <w:rFonts w:hint="eastAsia" w:ascii="宋体" w:hAnsi="宋体" w:cs="宋体"/>
          <w:spacing w:val="-6"/>
          <w:sz w:val="21"/>
          <w:szCs w:val="21"/>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14:paraId="4096FE7E">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12.2 响应文件须由供应商在规定位置加盖公章并由供应商授权代表签署，供应商应写全称。</w:t>
      </w:r>
    </w:p>
    <w:p w14:paraId="7BADEF40">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12.3 响应文件不得涂改，若有修改错漏处，须加盖供应商公章。响应文件因字迹潦草或表达不清所引起的后果由供应商负责。</w:t>
      </w:r>
    </w:p>
    <w:p w14:paraId="5AC07564">
      <w:pPr>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12.4 响应文件份数：</w:t>
      </w:r>
    </w:p>
    <w:p w14:paraId="24646302">
      <w:pPr>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w:t>
      </w:r>
      <w:r>
        <w:rPr>
          <w:rFonts w:hint="eastAsia" w:ascii="宋体" w:hAnsi="宋体" w:cs="宋体"/>
          <w:b/>
          <w:bCs/>
          <w:spacing w:val="-6"/>
          <w:sz w:val="21"/>
          <w:szCs w:val="21"/>
          <w:lang w:val="en-US" w:eastAsia="zh-CN"/>
        </w:rPr>
        <w:t>杜伟波</w:t>
      </w:r>
      <w:r>
        <w:rPr>
          <w:rFonts w:hint="eastAsia" w:ascii="宋体" w:hAnsi="宋体" w:cs="宋体"/>
          <w:b/>
          <w:bCs/>
          <w:spacing w:val="-6"/>
          <w:sz w:val="21"/>
          <w:szCs w:val="21"/>
        </w:rPr>
        <w:t>收）。</w:t>
      </w:r>
    </w:p>
    <w:p w14:paraId="3A3709DC">
      <w:pPr>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rPr>
        <w:t>备注：</w:t>
      </w:r>
    </w:p>
    <w:p w14:paraId="6C82175C">
      <w:pPr>
        <w:spacing w:line="288" w:lineRule="auto"/>
        <w:ind w:firstLine="422" w:firstLineChars="200"/>
        <w:jc w:val="left"/>
        <w:rPr>
          <w:rFonts w:hint="eastAsia" w:ascii="宋体" w:hAnsi="宋体" w:cs="宋体"/>
          <w:b/>
          <w:spacing w:val="-6"/>
          <w:sz w:val="24"/>
        </w:rPr>
      </w:pPr>
      <w:r>
        <w:rPr>
          <w:rFonts w:hint="eastAsia" w:ascii="宋体" w:hAnsi="宋体" w:cs="宋体"/>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cs="宋体"/>
          <w:b/>
          <w:bCs/>
          <w:sz w:val="21"/>
          <w:szCs w:val="21"/>
        </w:rPr>
        <w:t>https://edu.zcygov.cn/luban/e-biding</w:t>
      </w:r>
      <w:r>
        <w:rPr>
          <w:rFonts w:hint="eastAsia" w:ascii="宋体" w:hAnsi="宋体" w:cs="宋体"/>
          <w:b/>
          <w:bCs/>
          <w:sz w:val="21"/>
          <w:szCs w:val="21"/>
        </w:rPr>
        <w:fldChar w:fldCharType="end"/>
      </w:r>
      <w:r>
        <w:rPr>
          <w:rFonts w:hint="eastAsia" w:ascii="宋体" w:hAnsi="宋体" w:cs="宋体"/>
          <w:b/>
          <w:bCs/>
          <w:sz w:val="21"/>
          <w:szCs w:val="21"/>
        </w:rPr>
        <w:t>）。</w:t>
      </w:r>
    </w:p>
    <w:bookmarkEnd w:id="22"/>
    <w:p w14:paraId="55C7077A">
      <w:pPr>
        <w:spacing w:line="288" w:lineRule="auto"/>
        <w:jc w:val="left"/>
        <w:outlineLvl w:val="2"/>
        <w:rPr>
          <w:rFonts w:hint="eastAsia" w:ascii="宋体" w:hAnsi="宋体" w:cs="宋体"/>
          <w:b/>
          <w:spacing w:val="-6"/>
          <w:sz w:val="24"/>
        </w:rPr>
      </w:pPr>
      <w:bookmarkStart w:id="23" w:name="_Toc2232"/>
      <w:r>
        <w:rPr>
          <w:rFonts w:hint="eastAsia" w:ascii="宋体" w:hAnsi="宋体" w:cs="宋体"/>
          <w:b/>
          <w:spacing w:val="-6"/>
          <w:sz w:val="24"/>
        </w:rPr>
        <w:t>13.响应文件的上传、递交、修改和撤回</w:t>
      </w:r>
    </w:p>
    <w:p w14:paraId="4F76B241">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13.1 响应文件的上传、递交</w:t>
      </w:r>
    </w:p>
    <w:p w14:paraId="17A146C6">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1）电子加密响应文件的上传：</w:t>
      </w:r>
    </w:p>
    <w:p w14:paraId="2124E7A2">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▲a.供应商应在响应文件提交截止时间前将电子加密响应文件成功上传至政府采购云平台，否则响应无效；</w:t>
      </w:r>
    </w:p>
    <w:p w14:paraId="1FD6F331">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b.电子加密响应文件成功上传后，供应商可自行打印响应文件接收回执。</w:t>
      </w:r>
    </w:p>
    <w:p w14:paraId="143C6144">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2）备份响应文件的密封包装、递交：</w:t>
      </w:r>
    </w:p>
    <w:p w14:paraId="6B6C2599">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a.供应商在政府采购云平台完成电子加密响应文件的上传后，可以EMS或顺丰邮寄形式在响应文件提交截止时间前递交以介质（U盘）存储的数据电文形式的备份响应文件；</w:t>
      </w:r>
    </w:p>
    <w:p w14:paraId="2EEB4BC1">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b.备份响应文件应当密封包装并在包装上标注响应项目名称、供应商名称并加盖公章</w:t>
      </w:r>
      <w:r>
        <w:rPr>
          <w:rFonts w:hint="eastAsia" w:ascii="宋体" w:hAnsi="宋体" w:cs="宋体"/>
          <w:b/>
          <w:bCs/>
          <w:spacing w:val="-6"/>
          <w:sz w:val="21"/>
          <w:szCs w:val="21"/>
        </w:rPr>
        <w:t>（非电子签章）</w:t>
      </w:r>
      <w:r>
        <w:rPr>
          <w:rFonts w:hint="eastAsia" w:ascii="宋体" w:hAnsi="宋体" w:cs="宋体"/>
          <w:spacing w:val="-6"/>
          <w:sz w:val="21"/>
          <w:szCs w:val="21"/>
        </w:rPr>
        <w:t>，</w:t>
      </w:r>
      <w:r>
        <w:rPr>
          <w:rFonts w:hint="eastAsia" w:ascii="宋体" w:hAnsi="宋体" w:cs="宋体"/>
          <w:sz w:val="21"/>
          <w:szCs w:val="21"/>
        </w:rPr>
        <w:t>供应商逾期送达或者未密封包装的备份响应文件采购代理机构将予以拒收；</w:t>
      </w:r>
    </w:p>
    <w:p w14:paraId="13C5F79E">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2CB92D55">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570CF3EA">
      <w:pPr>
        <w:spacing w:line="288" w:lineRule="auto"/>
        <w:jc w:val="left"/>
        <w:outlineLvl w:val="2"/>
        <w:rPr>
          <w:rFonts w:hint="eastAsia" w:ascii="宋体" w:hAnsi="宋体" w:cs="宋体"/>
          <w:b/>
          <w:spacing w:val="-6"/>
          <w:sz w:val="24"/>
        </w:rPr>
      </w:pPr>
      <w:r>
        <w:rPr>
          <w:rFonts w:hint="eastAsia" w:ascii="宋体" w:hAnsi="宋体" w:cs="宋体"/>
          <w:b/>
          <w:spacing w:val="-6"/>
          <w:sz w:val="24"/>
        </w:rPr>
        <w:t>14.响应文件的语言及计量</w:t>
      </w:r>
      <w:bookmarkEnd w:id="23"/>
    </w:p>
    <w:p w14:paraId="26F63046">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4DA6C638">
      <w:pPr>
        <w:spacing w:line="288" w:lineRule="auto"/>
        <w:jc w:val="left"/>
        <w:outlineLvl w:val="2"/>
        <w:rPr>
          <w:rFonts w:hint="eastAsia" w:ascii="宋体" w:hAnsi="宋体" w:cs="宋体"/>
          <w:b/>
          <w:spacing w:val="-6"/>
          <w:sz w:val="24"/>
        </w:rPr>
      </w:pPr>
      <w:bookmarkStart w:id="24" w:name="_Toc30546"/>
      <w:r>
        <w:rPr>
          <w:rFonts w:hint="eastAsia" w:ascii="宋体" w:hAnsi="宋体" w:cs="宋体"/>
          <w:b/>
          <w:spacing w:val="-6"/>
          <w:sz w:val="24"/>
        </w:rPr>
        <w:t>15.</w:t>
      </w:r>
      <w:bookmarkEnd w:id="24"/>
      <w:r>
        <w:rPr>
          <w:rFonts w:hint="eastAsia" w:ascii="宋体" w:hAnsi="宋体" w:cs="宋体"/>
          <w:b/>
          <w:spacing w:val="-6"/>
          <w:sz w:val="24"/>
        </w:rPr>
        <w:t>响应报价</w:t>
      </w:r>
    </w:p>
    <w:p w14:paraId="120F358D">
      <w:pPr>
        <w:spacing w:line="288" w:lineRule="auto"/>
        <w:ind w:firstLine="396" w:firstLineChars="200"/>
        <w:rPr>
          <w:rFonts w:hint="eastAsia" w:ascii="宋体" w:hAnsi="宋体" w:cs="宋体"/>
          <w:sz w:val="21"/>
          <w:szCs w:val="21"/>
        </w:rPr>
      </w:pPr>
      <w:bookmarkStart w:id="25" w:name="_Toc25687"/>
      <w:r>
        <w:rPr>
          <w:rFonts w:hint="eastAsia" w:ascii="宋体" w:hAnsi="宋体" w:cs="宋体"/>
          <w:spacing w:val="-6"/>
          <w:sz w:val="21"/>
          <w:szCs w:val="21"/>
        </w:rPr>
        <w:t xml:space="preserve">15.1 </w:t>
      </w:r>
      <w:r>
        <w:rPr>
          <w:rFonts w:hint="eastAsia" w:ascii="宋体" w:hAnsi="宋体" w:cs="宋体"/>
          <w:sz w:val="21"/>
          <w:szCs w:val="21"/>
        </w:rPr>
        <w:t>报价应按单一来源采购文件要求的格式编制、填写报价内容（可自行增行），未按单一来源采购文件要求编制、填写的响应文件可能被拒绝。</w:t>
      </w:r>
    </w:p>
    <w:p w14:paraId="6C862894">
      <w:pPr>
        <w:spacing w:line="288" w:lineRule="auto"/>
        <w:ind w:firstLine="420" w:firstLineChars="200"/>
        <w:rPr>
          <w:rFonts w:hint="eastAsia" w:ascii="宋体" w:hAnsi="宋体" w:cs="宋体"/>
          <w:sz w:val="21"/>
          <w:szCs w:val="21"/>
        </w:rPr>
      </w:pPr>
      <w:r>
        <w:rPr>
          <w:rFonts w:hint="eastAsia" w:ascii="宋体" w:hAnsi="宋体" w:cs="宋体"/>
          <w:sz w:val="21"/>
          <w:szCs w:val="21"/>
        </w:rPr>
        <w:t>15.2 最后报价是</w:t>
      </w:r>
      <w:r>
        <w:rPr>
          <w:rFonts w:hint="eastAsia"/>
          <w:sz w:val="21"/>
          <w:szCs w:val="21"/>
        </w:rPr>
        <w:t>履行合同的最终价格，有关本项目实施所涉及的一切费用均计入报价。</w:t>
      </w:r>
    </w:p>
    <w:p w14:paraId="71CFA51B">
      <w:pPr>
        <w:spacing w:line="288" w:lineRule="auto"/>
        <w:jc w:val="left"/>
        <w:outlineLvl w:val="2"/>
        <w:rPr>
          <w:rFonts w:hint="eastAsia" w:ascii="宋体" w:hAnsi="宋体" w:cs="宋体"/>
          <w:b/>
          <w:spacing w:val="-6"/>
          <w:sz w:val="24"/>
        </w:rPr>
      </w:pPr>
      <w:r>
        <w:rPr>
          <w:rFonts w:hint="eastAsia" w:ascii="宋体" w:hAnsi="宋体" w:cs="宋体"/>
          <w:b/>
          <w:spacing w:val="-6"/>
          <w:sz w:val="24"/>
        </w:rPr>
        <w:t>16.响应有效期</w:t>
      </w:r>
      <w:bookmarkEnd w:id="25"/>
    </w:p>
    <w:p w14:paraId="45FDFA04">
      <w:pPr>
        <w:pStyle w:val="9"/>
        <w:spacing w:before="0" w:beforeLines="0" w:after="0" w:afterLines="0" w:line="288" w:lineRule="auto"/>
        <w:ind w:firstLine="396" w:firstLineChars="200"/>
        <w:jc w:val="left"/>
        <w:rPr>
          <w:rFonts w:hint="eastAsia" w:hAnsi="宋体" w:cs="宋体"/>
          <w:spacing w:val="-6"/>
          <w:sz w:val="21"/>
          <w:szCs w:val="21"/>
        </w:rPr>
      </w:pPr>
      <w:r>
        <w:rPr>
          <w:rFonts w:hint="eastAsia" w:hAnsi="宋体" w:cs="宋体"/>
          <w:spacing w:val="-6"/>
          <w:sz w:val="21"/>
          <w:szCs w:val="21"/>
        </w:rPr>
        <w:t>▲16.1 从提交响应文件的截止之日起90天</w:t>
      </w:r>
    </w:p>
    <w:p w14:paraId="3B6D3303">
      <w:pPr>
        <w:pStyle w:val="9"/>
        <w:spacing w:before="0" w:beforeLines="0" w:after="0" w:afterLines="0" w:line="288" w:lineRule="auto"/>
        <w:ind w:firstLine="396" w:firstLineChars="200"/>
        <w:jc w:val="left"/>
        <w:rPr>
          <w:rFonts w:hint="eastAsia" w:hAnsi="宋体" w:cs="宋体"/>
          <w:spacing w:val="-6"/>
          <w:sz w:val="21"/>
          <w:szCs w:val="21"/>
        </w:rPr>
      </w:pPr>
      <w:r>
        <w:rPr>
          <w:rFonts w:hint="eastAsia" w:hAnsi="宋体" w:cs="宋体"/>
          <w:spacing w:val="-6"/>
          <w:sz w:val="21"/>
          <w:szCs w:val="21"/>
        </w:rPr>
        <w:t>16.2 在原响应有效期满之前，如果出现特殊情况，采购人或采购代理机构以书面形式通知供应商延长响应有效期。</w:t>
      </w:r>
    </w:p>
    <w:p w14:paraId="674ABF79">
      <w:pPr>
        <w:spacing w:line="288" w:lineRule="auto"/>
        <w:jc w:val="left"/>
        <w:outlineLvl w:val="2"/>
        <w:rPr>
          <w:rFonts w:hint="eastAsia" w:ascii="宋体" w:hAnsi="宋体" w:cs="宋体"/>
          <w:b/>
          <w:spacing w:val="-6"/>
          <w:sz w:val="24"/>
        </w:rPr>
      </w:pPr>
      <w:bookmarkStart w:id="26" w:name="_Toc7741"/>
      <w:r>
        <w:rPr>
          <w:rFonts w:hint="eastAsia" w:ascii="宋体" w:hAnsi="宋体" w:cs="宋体"/>
          <w:b/>
          <w:spacing w:val="-6"/>
          <w:sz w:val="24"/>
        </w:rPr>
        <w:t>17.采购响应无效的情形</w:t>
      </w:r>
      <w:bookmarkEnd w:id="26"/>
    </w:p>
    <w:p w14:paraId="39A06670">
      <w:pPr>
        <w:widowControl/>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17.1 在资格审查时，如发现下列情形之一的，响应文件将被视为无效：</w:t>
      </w:r>
    </w:p>
    <w:p w14:paraId="5986BC97">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1）资格证明材料不全的或者不符合单一来源采购文件要求的</w:t>
      </w:r>
    </w:p>
    <w:p w14:paraId="20FDC7E5">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2）供应商不具备单一来源采购文件中规定的资格要求的</w:t>
      </w:r>
    </w:p>
    <w:p w14:paraId="42EA6A44">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3）资格文件未按要求签署、盖章的</w:t>
      </w:r>
    </w:p>
    <w:p w14:paraId="35FB96E2">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0FD83053">
      <w:pPr>
        <w:spacing w:line="288" w:lineRule="auto"/>
        <w:ind w:firstLine="398" w:firstLineChars="200"/>
        <w:rPr>
          <w:rFonts w:hint="eastAsia" w:ascii="宋体" w:hAnsi="宋体" w:cs="宋体"/>
          <w:b/>
          <w:spacing w:val="-6"/>
          <w:sz w:val="21"/>
          <w:szCs w:val="21"/>
        </w:rPr>
      </w:pPr>
      <w:r>
        <w:rPr>
          <w:rFonts w:hint="eastAsia" w:ascii="宋体" w:hAnsi="宋体" w:cs="宋体"/>
          <w:b/>
          <w:spacing w:val="-6"/>
          <w:sz w:val="21"/>
          <w:szCs w:val="21"/>
        </w:rPr>
        <w:t>17.2 在符合性审查、商务和技术评审时，如发现下列情形之一的，响应文件将被视为无效：</w:t>
      </w:r>
    </w:p>
    <w:p w14:paraId="73C299EB">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1）商务技术文件未按要求签署、盖章的</w:t>
      </w:r>
    </w:p>
    <w:p w14:paraId="0B97CE4D">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2）未提供或未按要求提供响应函、响应声明书、</w:t>
      </w:r>
      <w:r>
        <w:rPr>
          <w:rFonts w:hint="eastAsia" w:ascii="宋体" w:hAnsi="宋体" w:cs="宋体"/>
          <w:sz w:val="21"/>
          <w:szCs w:val="21"/>
          <w:lang w:bidi="ar"/>
        </w:rPr>
        <w:t>授权委托书、委托授权代表参加采购活动但未提供符合要求的授权代表社保缴纳证明</w:t>
      </w:r>
      <w:r>
        <w:rPr>
          <w:rFonts w:hint="eastAsia" w:ascii="宋体" w:hAnsi="宋体" w:cs="宋体"/>
          <w:spacing w:val="-6"/>
          <w:sz w:val="21"/>
          <w:szCs w:val="21"/>
        </w:rPr>
        <w:t>的</w:t>
      </w:r>
    </w:p>
    <w:p w14:paraId="59D21240">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3）未提供或未如实提供采购需求偏离表的</w:t>
      </w:r>
    </w:p>
    <w:p w14:paraId="6B12F684">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4）明显不符合单一来源采购文件要求或者与单一来源采购文件中标“▲”的项目发生实质性偏离的</w:t>
      </w:r>
    </w:p>
    <w:p w14:paraId="51881AEA">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5）响应文件标明的响应或偏离与事实不符或虚假响应的</w:t>
      </w:r>
    </w:p>
    <w:p w14:paraId="6D7D71AD">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6）响应文件含有采购人不能接受的附加条件的</w:t>
      </w:r>
    </w:p>
    <w:p w14:paraId="007EDE8E">
      <w:pPr>
        <w:widowControl/>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7）法律、法规和单一来源采购文件规定的其他无效情形</w:t>
      </w:r>
    </w:p>
    <w:p w14:paraId="1E2CA5DC">
      <w:pPr>
        <w:widowControl/>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17.3 在报价评审时，如发现下列情形之一的，响应文件将被视为无效：</w:t>
      </w:r>
    </w:p>
    <w:p w14:paraId="31E3AC36">
      <w:pPr>
        <w:widowControl/>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1）最后报价超过单一来源采购文件中规定的预算金额的</w:t>
      </w:r>
    </w:p>
    <w:p w14:paraId="065256F2">
      <w:pPr>
        <w:widowControl/>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2）最后报价具有选择性的</w:t>
      </w:r>
    </w:p>
    <w:p w14:paraId="1FDE2A0A">
      <w:pPr>
        <w:pStyle w:val="9"/>
        <w:spacing w:before="0" w:beforeLines="0" w:after="0" w:afterLines="0" w:line="288" w:lineRule="auto"/>
        <w:jc w:val="center"/>
        <w:outlineLvl w:val="1"/>
        <w:rPr>
          <w:rFonts w:hint="eastAsia" w:hAnsi="宋体" w:cs="宋体"/>
          <w:b/>
          <w:spacing w:val="-6"/>
        </w:rPr>
      </w:pPr>
      <w:bookmarkStart w:id="27" w:name="_Toc11103"/>
      <w:r>
        <w:rPr>
          <w:rFonts w:hint="eastAsia" w:hAnsi="宋体" w:cs="宋体"/>
          <w:b/>
          <w:spacing w:val="-6"/>
        </w:rPr>
        <w:t>四、响应文件开启</w:t>
      </w:r>
      <w:bookmarkEnd w:id="27"/>
    </w:p>
    <w:p w14:paraId="28FF9298">
      <w:pPr>
        <w:pStyle w:val="8"/>
        <w:spacing w:line="288" w:lineRule="auto"/>
        <w:ind w:firstLine="0"/>
        <w:outlineLvl w:val="2"/>
        <w:rPr>
          <w:rFonts w:hint="eastAsia" w:hAnsi="宋体" w:cs="宋体"/>
          <w:b/>
          <w:spacing w:val="-6"/>
          <w:sz w:val="24"/>
          <w:szCs w:val="24"/>
        </w:rPr>
      </w:pPr>
      <w:bookmarkStart w:id="28" w:name="_Toc23146"/>
      <w:r>
        <w:rPr>
          <w:rFonts w:hint="eastAsia" w:hAnsi="宋体" w:cs="宋体"/>
          <w:b/>
          <w:spacing w:val="-6"/>
          <w:sz w:val="24"/>
          <w:szCs w:val="24"/>
        </w:rPr>
        <w:t>18.响应文件开启准备</w:t>
      </w:r>
      <w:bookmarkEnd w:id="28"/>
    </w:p>
    <w:p w14:paraId="6FA7A1F4">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18.1 制订响应文件开启、评审工作的组织方案，落实工作场地、设施，检查录音录像采集设备运行情况。</w:t>
      </w:r>
    </w:p>
    <w:p w14:paraId="0CFCEFD6">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18.2 通知或邀请相关单位和人员出席响应文件开启、评审活动（按规定由相关监管部门或其授权机构随机抽取、通知的政府采购评审专家除外）。</w:t>
      </w:r>
    </w:p>
    <w:p w14:paraId="5E89AD0C">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62C08A10">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18.4 其他应准备的事项。</w:t>
      </w:r>
    </w:p>
    <w:p w14:paraId="0F7D6673">
      <w:pPr>
        <w:pStyle w:val="8"/>
        <w:spacing w:line="288" w:lineRule="auto"/>
        <w:ind w:firstLine="0"/>
        <w:outlineLvl w:val="2"/>
        <w:rPr>
          <w:rFonts w:hint="eastAsia" w:hAnsi="宋体" w:cs="宋体"/>
          <w:b/>
          <w:spacing w:val="-6"/>
          <w:sz w:val="24"/>
          <w:szCs w:val="24"/>
        </w:rPr>
      </w:pPr>
      <w:bookmarkStart w:id="29" w:name="_Toc29989"/>
      <w:r>
        <w:rPr>
          <w:rFonts w:hint="eastAsia" w:hAnsi="宋体" w:cs="宋体"/>
          <w:b/>
          <w:spacing w:val="-6"/>
          <w:sz w:val="24"/>
          <w:szCs w:val="24"/>
        </w:rPr>
        <w:t>19.响应文件开启程序</w:t>
      </w:r>
      <w:bookmarkEnd w:id="29"/>
    </w:p>
    <w:p w14:paraId="58D00D10">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19.1 采购代理机构按照单一来源采购文件规定的时间、地点和程序组织响应文件开启。响应文件开启原则上应采取先开启资格文件、商务技术文件、后开启报价文件的顺序进行。具体按以下程序进行：</w:t>
      </w:r>
    </w:p>
    <w:p w14:paraId="4091FCFF">
      <w:pPr>
        <w:pStyle w:val="8"/>
        <w:spacing w:line="288" w:lineRule="auto"/>
        <w:ind w:firstLine="396" w:firstLineChars="200"/>
        <w:rPr>
          <w:rFonts w:hint="eastAsia" w:hAnsi="宋体" w:cs="宋体"/>
          <w:sz w:val="21"/>
          <w:szCs w:val="21"/>
        </w:rPr>
      </w:pPr>
      <w:r>
        <w:rPr>
          <w:rFonts w:hint="eastAsia" w:hAnsi="宋体" w:cs="宋体"/>
          <w:spacing w:val="-6"/>
          <w:sz w:val="21"/>
          <w:szCs w:val="21"/>
        </w:rPr>
        <w:t>19.1.</w:t>
      </w:r>
      <w:r>
        <w:rPr>
          <w:rFonts w:hint="eastAsia" w:hAnsi="宋体" w:cs="宋体"/>
          <w:sz w:val="21"/>
          <w:szCs w:val="21"/>
        </w:rPr>
        <w:t>1 开启响应文件开启场地的录音录像采集设备，并确保其正常运行。</w:t>
      </w:r>
    </w:p>
    <w:p w14:paraId="3BA3A8D7">
      <w:pPr>
        <w:pStyle w:val="8"/>
        <w:spacing w:line="288" w:lineRule="auto"/>
        <w:ind w:firstLine="396" w:firstLineChars="200"/>
        <w:rPr>
          <w:rFonts w:hint="eastAsia" w:hAnsi="宋体" w:cs="宋体"/>
          <w:sz w:val="21"/>
          <w:szCs w:val="21"/>
        </w:rPr>
      </w:pPr>
      <w:r>
        <w:rPr>
          <w:rFonts w:hint="eastAsia" w:hAnsi="宋体" w:cs="宋体"/>
          <w:spacing w:val="-6"/>
          <w:sz w:val="21"/>
          <w:szCs w:val="21"/>
        </w:rPr>
        <w:t>19.1.</w:t>
      </w:r>
      <w:r>
        <w:rPr>
          <w:rFonts w:hint="eastAsia" w:hAnsi="宋体" w:cs="宋体"/>
          <w:sz w:val="21"/>
          <w:szCs w:val="21"/>
        </w:rPr>
        <w:t>2 核验出席响应文件开启活动现场的各相关单位人员身份，并组织其分别登记、签到，无关人员可拒绝其进入现场。</w:t>
      </w:r>
    </w:p>
    <w:p w14:paraId="109110A8">
      <w:pPr>
        <w:pStyle w:val="8"/>
        <w:spacing w:line="288" w:lineRule="auto"/>
        <w:ind w:firstLine="396" w:firstLineChars="200"/>
        <w:rPr>
          <w:rFonts w:hint="eastAsia" w:hAnsi="宋体" w:cs="宋体"/>
          <w:sz w:val="21"/>
          <w:szCs w:val="21"/>
        </w:rPr>
      </w:pPr>
      <w:r>
        <w:rPr>
          <w:rFonts w:hint="eastAsia" w:hAnsi="宋体" w:cs="宋体"/>
          <w:spacing w:val="-6"/>
          <w:sz w:val="21"/>
          <w:szCs w:val="21"/>
        </w:rPr>
        <w:t>19.1.</w:t>
      </w:r>
      <w:r>
        <w:rPr>
          <w:rFonts w:hint="eastAsia" w:hAnsi="宋体" w:cs="宋体"/>
          <w:sz w:val="21"/>
          <w:szCs w:val="21"/>
        </w:rPr>
        <w:t>3 政府采购云平台在线进行响应文件签收。</w:t>
      </w:r>
    </w:p>
    <w:p w14:paraId="2838BAA0">
      <w:pPr>
        <w:pStyle w:val="8"/>
        <w:spacing w:line="288" w:lineRule="auto"/>
        <w:ind w:firstLine="396" w:firstLineChars="200"/>
        <w:rPr>
          <w:rFonts w:hint="eastAsia" w:hAnsi="宋体" w:cs="宋体"/>
          <w:sz w:val="21"/>
          <w:szCs w:val="21"/>
        </w:rPr>
      </w:pPr>
      <w:r>
        <w:rPr>
          <w:rFonts w:hint="eastAsia" w:hAnsi="宋体" w:cs="宋体"/>
          <w:spacing w:val="-6"/>
          <w:sz w:val="21"/>
          <w:szCs w:val="21"/>
        </w:rPr>
        <w:t>19.1.</w:t>
      </w:r>
      <w:r>
        <w:rPr>
          <w:rFonts w:hint="eastAsia" w:hAnsi="宋体" w:cs="宋体"/>
          <w:sz w:val="21"/>
          <w:szCs w:val="21"/>
        </w:rPr>
        <w:t>4 主持人宣布响应文件开启，介绍响应文件开启现场的人员情况，宣读递交响应文件的供应商名单、响应文件开启纪律、应当回避的情形等注意事项。</w:t>
      </w:r>
    </w:p>
    <w:p w14:paraId="235C4B71">
      <w:pPr>
        <w:pStyle w:val="8"/>
        <w:spacing w:line="288" w:lineRule="auto"/>
        <w:ind w:firstLine="396" w:firstLineChars="200"/>
        <w:rPr>
          <w:rFonts w:hint="eastAsia" w:hAnsi="宋体" w:cs="宋体"/>
          <w:sz w:val="21"/>
          <w:szCs w:val="21"/>
        </w:rPr>
      </w:pPr>
      <w:r>
        <w:rPr>
          <w:rFonts w:hint="eastAsia" w:hAnsi="宋体" w:cs="宋体"/>
          <w:spacing w:val="-6"/>
          <w:sz w:val="21"/>
          <w:szCs w:val="21"/>
        </w:rPr>
        <w:t>19.1.</w:t>
      </w:r>
      <w:r>
        <w:rPr>
          <w:rFonts w:hint="eastAsia" w:hAnsi="宋体" w:cs="宋体"/>
          <w:sz w:val="21"/>
          <w:szCs w:val="21"/>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26C6F42F">
      <w:pPr>
        <w:pStyle w:val="8"/>
        <w:spacing w:line="288" w:lineRule="auto"/>
        <w:ind w:firstLine="398" w:firstLineChars="200"/>
        <w:rPr>
          <w:rFonts w:hint="eastAsia" w:hAnsi="宋体" w:cs="宋体"/>
          <w:sz w:val="21"/>
          <w:szCs w:val="21"/>
        </w:rPr>
      </w:pPr>
      <w:r>
        <w:rPr>
          <w:rFonts w:hint="eastAsia" w:hAnsi="宋体" w:cs="宋体"/>
          <w:b/>
          <w:bCs/>
          <w:spacing w:val="-6"/>
          <w:sz w:val="21"/>
          <w:szCs w:val="21"/>
        </w:rPr>
        <w:t>特别说明：如遇政府采购云平台电子化开标或评审程序调整的，按调整后程序执行。</w:t>
      </w:r>
    </w:p>
    <w:p w14:paraId="39928983">
      <w:pPr>
        <w:pStyle w:val="9"/>
        <w:spacing w:before="0" w:beforeLines="0" w:after="0" w:afterLines="0" w:line="288" w:lineRule="auto"/>
        <w:jc w:val="center"/>
        <w:outlineLvl w:val="1"/>
        <w:rPr>
          <w:rFonts w:hint="eastAsia" w:hAnsi="宋体" w:cs="宋体"/>
          <w:b/>
          <w:spacing w:val="-6"/>
        </w:rPr>
      </w:pPr>
      <w:bookmarkStart w:id="30" w:name="_Toc27597"/>
      <w:r>
        <w:rPr>
          <w:rFonts w:hint="eastAsia" w:hAnsi="宋体" w:cs="宋体"/>
          <w:b/>
          <w:spacing w:val="-6"/>
        </w:rPr>
        <w:t>五、采购程序</w:t>
      </w:r>
      <w:bookmarkEnd w:id="30"/>
    </w:p>
    <w:p w14:paraId="45B249A5">
      <w:pPr>
        <w:spacing w:line="288" w:lineRule="auto"/>
        <w:outlineLvl w:val="2"/>
        <w:rPr>
          <w:rFonts w:hint="eastAsia" w:ascii="宋体" w:hAnsi="宋体" w:cs="宋体"/>
          <w:b/>
          <w:spacing w:val="-6"/>
          <w:sz w:val="24"/>
        </w:rPr>
      </w:pPr>
      <w:bookmarkStart w:id="31" w:name="_Toc14329"/>
      <w:r>
        <w:rPr>
          <w:rFonts w:hint="eastAsia" w:ascii="宋体" w:hAnsi="宋体" w:cs="宋体"/>
          <w:b/>
          <w:spacing w:val="-6"/>
          <w:sz w:val="24"/>
        </w:rPr>
        <w:t>20.组建</w:t>
      </w:r>
      <w:bookmarkEnd w:id="31"/>
      <w:r>
        <w:rPr>
          <w:rFonts w:hint="eastAsia" w:ascii="宋体" w:hAnsi="宋体" w:cs="宋体"/>
          <w:b/>
          <w:spacing w:val="-6"/>
          <w:sz w:val="24"/>
        </w:rPr>
        <w:t>单一来源采购小组</w:t>
      </w:r>
    </w:p>
    <w:p w14:paraId="63C01DB9">
      <w:pPr>
        <w:pStyle w:val="9"/>
        <w:spacing w:before="0" w:beforeLines="0" w:after="0" w:afterLines="0" w:line="288" w:lineRule="auto"/>
        <w:ind w:firstLine="396" w:firstLineChars="200"/>
        <w:rPr>
          <w:rFonts w:hint="eastAsia" w:hAnsi="宋体" w:cs="宋体"/>
          <w:spacing w:val="-6"/>
          <w:sz w:val="21"/>
          <w:szCs w:val="21"/>
        </w:rPr>
      </w:pPr>
      <w:r>
        <w:rPr>
          <w:rFonts w:hint="eastAsia" w:hAnsi="宋体" w:cs="宋体"/>
          <w:spacing w:val="-6"/>
          <w:sz w:val="21"/>
          <w:szCs w:val="21"/>
        </w:rPr>
        <w:t>20.1 本项目单一来源采购小组由政府采购评审专家共3人组成</w:t>
      </w:r>
    </w:p>
    <w:p w14:paraId="5C4139CB">
      <w:pPr>
        <w:spacing w:line="288" w:lineRule="auto"/>
        <w:outlineLvl w:val="2"/>
        <w:rPr>
          <w:rFonts w:hint="eastAsia" w:ascii="宋体" w:hAnsi="宋体" w:cs="宋体"/>
          <w:b/>
          <w:spacing w:val="-6"/>
          <w:sz w:val="24"/>
        </w:rPr>
      </w:pPr>
      <w:bookmarkStart w:id="32" w:name="_Toc29946"/>
      <w:r>
        <w:rPr>
          <w:rFonts w:hint="eastAsia" w:ascii="宋体" w:hAnsi="宋体" w:cs="宋体"/>
          <w:b/>
          <w:spacing w:val="-6"/>
          <w:sz w:val="24"/>
        </w:rPr>
        <w:t>21.评审的方式</w:t>
      </w:r>
      <w:bookmarkEnd w:id="32"/>
    </w:p>
    <w:p w14:paraId="4D52F6B0">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21.1 本项目采用不公开方式评审，评审的依据为单一来源采购文件、响应文件和采购记录。</w:t>
      </w:r>
    </w:p>
    <w:p w14:paraId="02CEA4E5">
      <w:pPr>
        <w:spacing w:line="288" w:lineRule="auto"/>
        <w:outlineLvl w:val="2"/>
        <w:rPr>
          <w:rFonts w:hint="eastAsia" w:ascii="宋体" w:hAnsi="宋体" w:cs="宋体"/>
          <w:b/>
          <w:spacing w:val="-6"/>
          <w:sz w:val="24"/>
        </w:rPr>
      </w:pPr>
      <w:bookmarkStart w:id="33" w:name="_Toc922"/>
      <w:r>
        <w:rPr>
          <w:rFonts w:hint="eastAsia" w:ascii="宋体" w:hAnsi="宋体" w:cs="宋体"/>
          <w:b/>
          <w:spacing w:val="-6"/>
          <w:sz w:val="24"/>
        </w:rPr>
        <w:t>22.评审程序</w:t>
      </w:r>
      <w:bookmarkEnd w:id="33"/>
    </w:p>
    <w:p w14:paraId="4C988855">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 采购代理机构按照单一来源采购文件规定的时间、地点及程序组织评审。评审活动一般应按以下程序组织开展：</w:t>
      </w:r>
    </w:p>
    <w:p w14:paraId="12B305FE">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22.1.1 开启评审场地的录音录像采集设备，并确保其正常运行。</w:t>
      </w:r>
    </w:p>
    <w:p w14:paraId="78F994F9">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22.1.2 核验出席评审活动现场的单一来源采购小组各成员和相关监督人员身份，并要求其分别登记、签到，按规定统一收缴、保存其通讯工具，无关人员一律拒绝其进入评审现场。</w:t>
      </w:r>
    </w:p>
    <w:p w14:paraId="19D4FB09">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22.1.3 介绍评审现场的人员情况，宣布评审工作纪律，告知单一来源采购小组应当回避情形，组织推选单一来源采购小组组长。</w:t>
      </w:r>
    </w:p>
    <w:p w14:paraId="1AAF5560">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22.1.4 通报依法获取本项目单一来源采购文件的供应商名单及资格预审情况（如有），宣读最终提交响应文件的供应商名单，组织单一来源采购小组各位成员签订《政府采购评审人员廉洁自律承诺书》。</w:t>
      </w:r>
    </w:p>
    <w:p w14:paraId="536AF3D4">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4918EF72">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5CA6C3AD">
      <w:pPr>
        <w:pStyle w:val="8"/>
        <w:spacing w:line="288" w:lineRule="auto"/>
        <w:ind w:firstLine="396" w:firstLineChars="200"/>
        <w:rPr>
          <w:rFonts w:hint="eastAsia" w:hAnsi="宋体" w:cs="宋体"/>
          <w:spacing w:val="-6"/>
          <w:sz w:val="21"/>
          <w:szCs w:val="21"/>
        </w:rPr>
      </w:pPr>
      <w:bookmarkStart w:id="34" w:name="_Toc18500"/>
      <w:r>
        <w:rPr>
          <w:rFonts w:hint="eastAsia" w:hAnsi="宋体" w:cs="宋体"/>
          <w:spacing w:val="-6"/>
          <w:sz w:val="21"/>
          <w:szCs w:val="21"/>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04ADA6D5">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 xml:space="preserve">22.1.8 </w:t>
      </w:r>
      <w:r>
        <w:rPr>
          <w:rFonts w:hint="eastAsia" w:hAnsi="宋体" w:cs="宋体"/>
          <w:kern w:val="0"/>
          <w:sz w:val="21"/>
          <w:szCs w:val="21"/>
        </w:rPr>
        <w:t>单一来源采购文件能够详细列明采购标的的技术、服务要求的，采购结束后，单一来源采购小组要求供应商在规定时间内提交最后报价</w:t>
      </w:r>
      <w:r>
        <w:rPr>
          <w:rFonts w:hint="eastAsia" w:hAnsi="宋体" w:cs="宋体"/>
          <w:spacing w:val="-6"/>
          <w:sz w:val="21"/>
          <w:szCs w:val="21"/>
        </w:rPr>
        <w:t>。</w:t>
      </w:r>
    </w:p>
    <w:p w14:paraId="14E5EAD6">
      <w:pPr>
        <w:pStyle w:val="8"/>
        <w:spacing w:line="288" w:lineRule="auto"/>
        <w:ind w:firstLine="396" w:firstLineChars="200"/>
        <w:rPr>
          <w:rFonts w:hint="eastAsia" w:hAnsi="宋体" w:cs="宋体"/>
          <w:kern w:val="0"/>
          <w:sz w:val="21"/>
          <w:szCs w:val="21"/>
        </w:rPr>
      </w:pPr>
      <w:r>
        <w:rPr>
          <w:rFonts w:hint="eastAsia" w:hAnsi="宋体" w:cs="宋体"/>
          <w:spacing w:val="-6"/>
          <w:sz w:val="21"/>
          <w:szCs w:val="21"/>
        </w:rPr>
        <w:t xml:space="preserve">22.1.9 </w:t>
      </w:r>
      <w:r>
        <w:rPr>
          <w:rFonts w:hint="eastAsia" w:hAnsi="宋体" w:cs="宋体"/>
          <w:kern w:val="0"/>
          <w:sz w:val="21"/>
          <w:szCs w:val="21"/>
        </w:rPr>
        <w:t>做好评审现场相关记录，协助单一来源采购小组组长做好评审报告起草、有关内容电脑文字录入等工作，并要求单一来源采购小组各成员签字确认。</w:t>
      </w:r>
    </w:p>
    <w:p w14:paraId="536EC2B9">
      <w:pPr>
        <w:pStyle w:val="8"/>
        <w:spacing w:line="288" w:lineRule="auto"/>
        <w:ind w:firstLine="396" w:firstLineChars="200"/>
        <w:rPr>
          <w:rFonts w:hint="eastAsia" w:hAnsi="宋体" w:cs="宋体"/>
          <w:spacing w:val="-6"/>
          <w:sz w:val="21"/>
          <w:szCs w:val="21"/>
        </w:rPr>
      </w:pPr>
      <w:r>
        <w:rPr>
          <w:rFonts w:hint="eastAsia" w:hAnsi="宋体" w:cs="宋体"/>
          <w:spacing w:val="-6"/>
          <w:sz w:val="21"/>
          <w:szCs w:val="21"/>
        </w:rPr>
        <w:t xml:space="preserve">22.1.10 </w:t>
      </w:r>
      <w:r>
        <w:rPr>
          <w:rFonts w:hint="eastAsia" w:hAnsi="宋体" w:cs="宋体"/>
          <w:kern w:val="0"/>
          <w:sz w:val="21"/>
          <w:szCs w:val="21"/>
        </w:rPr>
        <w:t>评审结束后，采购代理机构交还评审人员及其他现场相关人员的通讯工具</w:t>
      </w:r>
      <w:r>
        <w:rPr>
          <w:rFonts w:hint="eastAsia" w:hAnsi="宋体" w:cs="宋体"/>
          <w:spacing w:val="-6"/>
          <w:sz w:val="21"/>
          <w:szCs w:val="21"/>
        </w:rPr>
        <w:t>。</w:t>
      </w:r>
    </w:p>
    <w:bookmarkEnd w:id="34"/>
    <w:p w14:paraId="5B3108C6">
      <w:pPr>
        <w:spacing w:line="288" w:lineRule="auto"/>
        <w:outlineLvl w:val="2"/>
        <w:rPr>
          <w:rFonts w:hint="eastAsia" w:ascii="宋体" w:hAnsi="宋体" w:cs="宋体"/>
          <w:b/>
          <w:spacing w:val="-6"/>
          <w:sz w:val="24"/>
        </w:rPr>
      </w:pPr>
      <w:bookmarkStart w:id="35" w:name="_Toc9301"/>
      <w:r>
        <w:rPr>
          <w:rFonts w:hint="eastAsia" w:ascii="宋体" w:hAnsi="宋体" w:cs="宋体"/>
          <w:b/>
          <w:spacing w:val="-6"/>
          <w:sz w:val="24"/>
        </w:rPr>
        <w:t>23.评审原则和评审办法</w:t>
      </w:r>
      <w:bookmarkEnd w:id="35"/>
    </w:p>
    <w:p w14:paraId="032A7E68">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23.1 评审专家应当遵守评审工作纪律，不得泄露评审情况和评审中获悉的商业秘密。单一来源采购小组成员应当按照客观、公正、审慎的原则，根据</w:t>
      </w:r>
      <w:r>
        <w:rPr>
          <w:rFonts w:hint="eastAsia" w:ascii="宋体" w:hAnsi="宋体" w:cs="宋体"/>
          <w:kern w:val="0"/>
          <w:sz w:val="21"/>
          <w:szCs w:val="21"/>
        </w:rPr>
        <w:t>单一来源采购文件规定的评审程序、评审方法和评审标准进行独立评审。</w:t>
      </w:r>
    </w:p>
    <w:p w14:paraId="10401388">
      <w:pPr>
        <w:spacing w:line="288" w:lineRule="auto"/>
        <w:ind w:firstLine="396" w:firstLineChars="200"/>
        <w:rPr>
          <w:rFonts w:hint="eastAsia" w:ascii="宋体" w:hAnsi="宋体" w:cs="宋体"/>
          <w:bCs/>
          <w:spacing w:val="-6"/>
          <w:sz w:val="21"/>
          <w:szCs w:val="21"/>
        </w:rPr>
      </w:pPr>
      <w:r>
        <w:rPr>
          <w:rFonts w:hint="eastAsia" w:ascii="宋体" w:hAnsi="宋体" w:cs="宋体"/>
          <w:bCs/>
          <w:spacing w:val="-6"/>
          <w:sz w:val="21"/>
          <w:szCs w:val="21"/>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053A0148">
      <w:pPr>
        <w:spacing w:line="288" w:lineRule="auto"/>
        <w:ind w:firstLine="396" w:firstLineChars="200"/>
        <w:rPr>
          <w:rFonts w:hint="eastAsia" w:ascii="宋体" w:hAnsi="宋体" w:cs="宋体"/>
          <w:bCs/>
          <w:spacing w:val="-6"/>
          <w:sz w:val="21"/>
          <w:szCs w:val="21"/>
        </w:rPr>
      </w:pPr>
      <w:r>
        <w:rPr>
          <w:rFonts w:hint="eastAsia" w:ascii="宋体" w:hAnsi="宋体" w:cs="宋体"/>
          <w:bCs/>
          <w:spacing w:val="-6"/>
          <w:sz w:val="21"/>
          <w:szCs w:val="21"/>
        </w:rPr>
        <w:t>23.3 单一来源采购文件内容违反国家有关强制性规定的，单一来源采购小组应当停止评审并向采购人或者采购代理机构说明情况。</w:t>
      </w:r>
    </w:p>
    <w:p w14:paraId="1D4FEC78">
      <w:pPr>
        <w:spacing w:line="288" w:lineRule="auto"/>
        <w:ind w:firstLine="396" w:firstLineChars="200"/>
        <w:rPr>
          <w:rFonts w:hint="eastAsia" w:ascii="宋体" w:hAnsi="宋体" w:cs="宋体"/>
          <w:kern w:val="0"/>
          <w:sz w:val="21"/>
          <w:szCs w:val="21"/>
        </w:rPr>
      </w:pPr>
      <w:r>
        <w:rPr>
          <w:rFonts w:hint="eastAsia" w:ascii="宋体" w:hAnsi="宋体" w:cs="宋体"/>
          <w:bCs/>
          <w:spacing w:val="-6"/>
          <w:sz w:val="21"/>
          <w:szCs w:val="21"/>
        </w:rPr>
        <w:t xml:space="preserve">23.4 </w:t>
      </w:r>
      <w:r>
        <w:rPr>
          <w:rFonts w:hint="eastAsia" w:ascii="宋体" w:hAnsi="宋体" w:cs="宋体"/>
          <w:kern w:val="0"/>
          <w:sz w:val="21"/>
          <w:szCs w:val="21"/>
        </w:rPr>
        <w:t>采购人、采购代理机构不得向单一来源采购小组中的评审专家作倾向性、误导性的解释或者说明。</w:t>
      </w:r>
    </w:p>
    <w:p w14:paraId="1E2F6BBF">
      <w:pPr>
        <w:pStyle w:val="8"/>
        <w:spacing w:line="288" w:lineRule="auto"/>
        <w:ind w:firstLine="396" w:firstLineChars="200"/>
        <w:rPr>
          <w:rFonts w:hint="eastAsia" w:hAnsi="宋体" w:cs="宋体"/>
          <w:kern w:val="0"/>
          <w:sz w:val="21"/>
          <w:szCs w:val="21"/>
        </w:rPr>
      </w:pPr>
      <w:r>
        <w:rPr>
          <w:rFonts w:hint="eastAsia" w:hAnsi="宋体" w:cs="宋体"/>
          <w:bCs/>
          <w:spacing w:val="-6"/>
          <w:sz w:val="21"/>
          <w:szCs w:val="21"/>
        </w:rPr>
        <w:t xml:space="preserve">23.5 </w:t>
      </w:r>
      <w:r>
        <w:rPr>
          <w:rFonts w:hint="eastAsia" w:hAnsi="宋体" w:cs="宋体"/>
          <w:kern w:val="0"/>
          <w:sz w:val="21"/>
          <w:szCs w:val="21"/>
        </w:rPr>
        <w:t>采购轮次不超过三轮，具体根据项目的情况由单一来源采购小组决定。</w:t>
      </w:r>
    </w:p>
    <w:p w14:paraId="1C45420D">
      <w:pPr>
        <w:spacing w:line="288" w:lineRule="auto"/>
        <w:ind w:firstLine="396" w:firstLineChars="200"/>
        <w:rPr>
          <w:rFonts w:hint="eastAsia" w:ascii="宋体" w:hAnsi="宋体" w:cs="宋体"/>
          <w:bCs/>
          <w:spacing w:val="-6"/>
          <w:sz w:val="21"/>
          <w:szCs w:val="21"/>
        </w:rPr>
      </w:pPr>
      <w:r>
        <w:rPr>
          <w:rFonts w:hint="eastAsia" w:ascii="宋体" w:hAnsi="宋体" w:cs="宋体"/>
          <w:bCs/>
          <w:spacing w:val="-6"/>
          <w:sz w:val="21"/>
          <w:szCs w:val="21"/>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2803A106">
      <w:pPr>
        <w:spacing w:line="288" w:lineRule="auto"/>
        <w:outlineLvl w:val="2"/>
        <w:rPr>
          <w:rFonts w:hint="eastAsia" w:ascii="宋体" w:hAnsi="宋体" w:cs="宋体"/>
          <w:b/>
          <w:spacing w:val="-6"/>
          <w:sz w:val="24"/>
        </w:rPr>
      </w:pPr>
      <w:bookmarkStart w:id="36" w:name="_Toc24295"/>
      <w:r>
        <w:rPr>
          <w:rFonts w:hint="eastAsia" w:ascii="宋体" w:hAnsi="宋体" w:cs="宋体"/>
          <w:b/>
          <w:spacing w:val="-6"/>
          <w:sz w:val="24"/>
        </w:rPr>
        <w:t>24.成交</w:t>
      </w:r>
      <w:bookmarkEnd w:id="36"/>
    </w:p>
    <w:p w14:paraId="2E4534C7">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14:paraId="300688B7">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24.2 采购代理机构在成交供应商确定后2个工作日内在浙江政府采购网（http://zfcg.czt.zj.gov.cn)</w:t>
      </w:r>
      <w:r>
        <w:rPr>
          <w:rFonts w:hint="eastAsia" w:ascii="宋体" w:hAnsi="宋体" w:cs="宋体"/>
          <w:sz w:val="21"/>
          <w:szCs w:val="21"/>
        </w:rPr>
        <w:t>等相关网站或媒体</w:t>
      </w:r>
      <w:r>
        <w:rPr>
          <w:rFonts w:hint="eastAsia" w:ascii="宋体" w:hAnsi="宋体" w:cs="宋体"/>
          <w:spacing w:val="-6"/>
          <w:sz w:val="21"/>
          <w:szCs w:val="21"/>
        </w:rPr>
        <w:t>上公告成交结果，同时向成交供应商发出成交通知书，并将单一来源采购文件随成交结果同时公告。</w:t>
      </w:r>
    </w:p>
    <w:p w14:paraId="05B7A6D5">
      <w:pPr>
        <w:spacing w:line="288" w:lineRule="auto"/>
        <w:outlineLvl w:val="2"/>
        <w:rPr>
          <w:rFonts w:hint="eastAsia" w:ascii="宋体" w:hAnsi="宋体" w:cs="宋体"/>
          <w:b/>
          <w:spacing w:val="-6"/>
          <w:sz w:val="24"/>
        </w:rPr>
      </w:pPr>
      <w:bookmarkStart w:id="37" w:name="_Toc7188"/>
      <w:r>
        <w:rPr>
          <w:rFonts w:hint="eastAsia" w:ascii="宋体" w:hAnsi="宋体" w:cs="宋体"/>
          <w:b/>
          <w:spacing w:val="-6"/>
          <w:sz w:val="24"/>
        </w:rPr>
        <w:t>25.合同授予</w:t>
      </w:r>
      <w:bookmarkEnd w:id="37"/>
    </w:p>
    <w:p w14:paraId="7187DE64">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46B9832">
      <w:pPr>
        <w:spacing w:line="288" w:lineRule="auto"/>
        <w:ind w:firstLine="396" w:firstLineChars="200"/>
        <w:rPr>
          <w:rFonts w:hint="eastAsia" w:ascii="宋体" w:hAnsi="宋体" w:cs="宋体"/>
          <w:b/>
          <w:bCs/>
          <w:spacing w:val="-6"/>
          <w:sz w:val="21"/>
          <w:szCs w:val="21"/>
        </w:rPr>
      </w:pPr>
      <w:r>
        <w:rPr>
          <w:rFonts w:hint="eastAsia" w:ascii="宋体" w:hAnsi="宋体" w:cs="宋体"/>
          <w:spacing w:val="-6"/>
          <w:sz w:val="21"/>
          <w:szCs w:val="21"/>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EBA5F00">
      <w:pPr>
        <w:spacing w:line="288" w:lineRule="auto"/>
        <w:outlineLvl w:val="2"/>
        <w:rPr>
          <w:rFonts w:hint="eastAsia" w:ascii="宋体" w:hAnsi="宋体" w:cs="宋体"/>
          <w:b/>
          <w:spacing w:val="-6"/>
          <w:sz w:val="24"/>
        </w:rPr>
      </w:pPr>
      <w:r>
        <w:rPr>
          <w:rFonts w:hint="eastAsia" w:ascii="宋体" w:hAnsi="宋体" w:cs="宋体"/>
          <w:b/>
          <w:spacing w:val="-6"/>
          <w:sz w:val="24"/>
        </w:rPr>
        <w:t>26.可中止电子交易活动的情形</w:t>
      </w:r>
    </w:p>
    <w:p w14:paraId="3EDB5C9D">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26.1 采购过程中出现以下情形，导致电子交易平台无法正常运行，或者无法保证电子交易的公平、公正和安全时，采购代理机构可中止电子交易活动：</w:t>
      </w:r>
    </w:p>
    <w:p w14:paraId="007CD62B">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1）电子交易平台发生故障而无法登录访问的；</w:t>
      </w:r>
    </w:p>
    <w:p w14:paraId="5030EF03">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2）电子交易平台应用或数据库出现错误，不能进行正常操作的；</w:t>
      </w:r>
    </w:p>
    <w:p w14:paraId="004E1332">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3）电子交易平台发现严重安全漏洞，有潜在泄密危险的；</w:t>
      </w:r>
    </w:p>
    <w:p w14:paraId="4E432095">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4）病毒发作导致不能进行正常操作的；</w:t>
      </w:r>
    </w:p>
    <w:p w14:paraId="0045CF8C">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5）其他无法保证电子交易的公平、公正和安全的情况。</w:t>
      </w:r>
    </w:p>
    <w:p w14:paraId="1137E070">
      <w:pPr>
        <w:spacing w:line="288" w:lineRule="auto"/>
        <w:ind w:firstLine="396" w:firstLineChars="200"/>
        <w:rPr>
          <w:rFonts w:hint="eastAsia" w:ascii="宋体" w:hAnsi="宋体" w:cs="宋体"/>
        </w:rPr>
      </w:pPr>
      <w:r>
        <w:rPr>
          <w:rFonts w:hint="eastAsia" w:ascii="宋体" w:hAnsi="宋体" w:cs="宋体"/>
          <w:spacing w:val="-6"/>
          <w:sz w:val="21"/>
          <w:szCs w:val="21"/>
        </w:rPr>
        <w:t>出现前款规定情形，不影响采购公平、公正性的，采购代理机构可以待上述情形消除后继续组织电子交易活动；影响或可能影响采购公平、公正性的，应当重新采购。</w:t>
      </w:r>
    </w:p>
    <w:p w14:paraId="27A9F378">
      <w:pPr>
        <w:spacing w:line="288" w:lineRule="auto"/>
        <w:ind w:firstLine="662" w:firstLineChars="214"/>
        <w:jc w:val="center"/>
        <w:rPr>
          <w:rFonts w:hint="eastAsia" w:ascii="宋体" w:hAnsi="宋体" w:cs="宋体"/>
          <w:b/>
          <w:spacing w:val="-6"/>
          <w:sz w:val="32"/>
          <w:szCs w:val="32"/>
        </w:rPr>
      </w:pPr>
      <w:bookmarkStart w:id="38" w:name="_Toc21077"/>
      <w:bookmarkStart w:id="39" w:name="_Toc9328"/>
      <w:r>
        <w:rPr>
          <w:rFonts w:hint="eastAsia" w:ascii="宋体" w:hAnsi="宋体" w:cs="宋体"/>
          <w:b/>
          <w:spacing w:val="-6"/>
          <w:sz w:val="32"/>
          <w:szCs w:val="32"/>
        </w:rPr>
        <w:br w:type="page"/>
      </w:r>
    </w:p>
    <w:bookmarkEnd w:id="38"/>
    <w:bookmarkEnd w:id="39"/>
    <w:p w14:paraId="3DEE0F14">
      <w:pPr>
        <w:numPr>
          <w:ilvl w:val="0"/>
          <w:numId w:val="2"/>
        </w:numPr>
        <w:spacing w:line="288" w:lineRule="auto"/>
        <w:jc w:val="center"/>
        <w:outlineLvl w:val="0"/>
        <w:rPr>
          <w:rFonts w:hint="eastAsia" w:ascii="宋体" w:hAnsi="宋体" w:cs="宋体"/>
          <w:b/>
          <w:bCs/>
          <w:spacing w:val="-6"/>
          <w:sz w:val="32"/>
          <w:szCs w:val="32"/>
        </w:rPr>
      </w:pPr>
      <w:bookmarkStart w:id="40" w:name="_Toc25545"/>
      <w:bookmarkStart w:id="41" w:name="_Toc3273"/>
      <w:r>
        <w:rPr>
          <w:rFonts w:hint="eastAsia" w:ascii="宋体" w:hAnsi="宋体" w:cs="宋体"/>
          <w:b/>
          <w:bCs/>
          <w:spacing w:val="-6"/>
          <w:sz w:val="32"/>
          <w:szCs w:val="32"/>
        </w:rPr>
        <w:t xml:space="preserve"> 合同主要条款</w:t>
      </w:r>
      <w:bookmarkEnd w:id="40"/>
      <w:bookmarkEnd w:id="41"/>
      <w:bookmarkStart w:id="42" w:name="_Toc1173"/>
      <w:bookmarkStart w:id="43" w:name="_Toc29405"/>
    </w:p>
    <w:p w14:paraId="70C53F11">
      <w:pPr>
        <w:spacing w:after="240" w:afterLines="100"/>
        <w:jc w:val="center"/>
        <w:rPr>
          <w:rFonts w:eastAsia="隶书"/>
          <w:b/>
          <w:sz w:val="84"/>
          <w:szCs w:val="84"/>
        </w:rPr>
      </w:pPr>
    </w:p>
    <w:p w14:paraId="5A114FFB">
      <w:pPr>
        <w:spacing w:after="240" w:afterLines="100"/>
        <w:jc w:val="center"/>
        <w:rPr>
          <w:rFonts w:eastAsia="隶书"/>
          <w:b/>
          <w:sz w:val="84"/>
          <w:szCs w:val="84"/>
        </w:rPr>
      </w:pPr>
    </w:p>
    <w:p w14:paraId="65364419">
      <w:pPr>
        <w:spacing w:after="240" w:afterLines="100"/>
        <w:jc w:val="center"/>
        <w:rPr>
          <w:rFonts w:eastAsia="隶书"/>
          <w:sz w:val="72"/>
          <w:szCs w:val="72"/>
        </w:rPr>
      </w:pPr>
      <w:r>
        <w:rPr>
          <w:rFonts w:hint="eastAsia" w:eastAsia="隶书" w:cs="隶书"/>
          <w:sz w:val="72"/>
          <w:szCs w:val="72"/>
          <w:lang w:bidi="ar"/>
        </w:rPr>
        <w:t>浙江省科技信息研究院</w:t>
      </w:r>
    </w:p>
    <w:p w14:paraId="6DDF4CD8">
      <w:pPr>
        <w:spacing w:line="900" w:lineRule="exact"/>
        <w:jc w:val="center"/>
        <w:rPr>
          <w:rFonts w:eastAsia="隶书"/>
          <w:sz w:val="60"/>
          <w:szCs w:val="60"/>
        </w:rPr>
      </w:pPr>
      <w:r>
        <w:rPr>
          <w:rFonts w:hint="eastAsia" w:eastAsia="隶书" w:cs="隶书"/>
          <w:sz w:val="60"/>
          <w:szCs w:val="60"/>
          <w:lang w:bidi="ar"/>
        </w:rPr>
        <w:t>《</w:t>
      </w:r>
      <w:r>
        <w:rPr>
          <w:rFonts w:eastAsia="隶书"/>
          <w:sz w:val="60"/>
          <w:szCs w:val="60"/>
          <w:u w:val="single"/>
          <w:lang w:bidi="ar"/>
        </w:rPr>
        <w:t xml:space="preserve">  </w:t>
      </w:r>
      <w:r>
        <w:rPr>
          <w:sz w:val="52"/>
          <w:szCs w:val="52"/>
          <w:u w:val="single"/>
          <w:lang w:bidi="ar"/>
        </w:rPr>
        <w:t>╳ ╳ ╳ ╳ ╳ ╳</w:t>
      </w:r>
      <w:r>
        <w:rPr>
          <w:rFonts w:eastAsia="隶书"/>
          <w:sz w:val="60"/>
          <w:szCs w:val="60"/>
          <w:u w:val="single"/>
          <w:lang w:bidi="ar"/>
        </w:rPr>
        <w:t xml:space="preserve">  </w:t>
      </w:r>
      <w:r>
        <w:rPr>
          <w:rFonts w:hint="eastAsia" w:eastAsia="隶书" w:cs="隶书"/>
          <w:sz w:val="60"/>
          <w:szCs w:val="60"/>
          <w:lang w:bidi="ar"/>
        </w:rPr>
        <w:t>》</w:t>
      </w:r>
    </w:p>
    <w:p w14:paraId="2A93EB8A">
      <w:pPr>
        <w:spacing w:after="240" w:afterLines="100"/>
        <w:jc w:val="center"/>
        <w:rPr>
          <w:rFonts w:eastAsia="隶书"/>
          <w:b/>
          <w:sz w:val="84"/>
          <w:szCs w:val="84"/>
        </w:rPr>
      </w:pPr>
      <w:r>
        <w:rPr>
          <w:rFonts w:hint="eastAsia" w:eastAsia="隶书" w:cs="隶书"/>
          <w:sz w:val="60"/>
          <w:szCs w:val="60"/>
          <w:lang w:bidi="ar"/>
        </w:rPr>
        <w:t>采购合同</w:t>
      </w:r>
    </w:p>
    <w:p w14:paraId="07BFC45C">
      <w:pPr>
        <w:spacing w:after="240" w:afterLines="100"/>
        <w:jc w:val="center"/>
        <w:rPr>
          <w:b/>
          <w:bCs/>
          <w:sz w:val="24"/>
        </w:rPr>
      </w:pPr>
    </w:p>
    <w:p w14:paraId="62DCABE0">
      <w:pPr>
        <w:spacing w:after="240" w:afterLines="100"/>
        <w:jc w:val="center"/>
        <w:rPr>
          <w:b/>
          <w:bCs/>
          <w:sz w:val="24"/>
        </w:rPr>
      </w:pPr>
    </w:p>
    <w:p w14:paraId="46BAA1E4">
      <w:pPr>
        <w:spacing w:after="240" w:afterLines="100"/>
        <w:jc w:val="center"/>
        <w:rPr>
          <w:b/>
          <w:bCs/>
          <w:sz w:val="24"/>
        </w:rPr>
      </w:pPr>
    </w:p>
    <w:p w14:paraId="00E188CA">
      <w:pPr>
        <w:spacing w:after="240" w:afterLines="100"/>
        <w:jc w:val="center"/>
        <w:rPr>
          <w:b/>
          <w:bCs/>
          <w:sz w:val="24"/>
        </w:rPr>
      </w:pPr>
    </w:p>
    <w:p w14:paraId="67496281">
      <w:pPr>
        <w:spacing w:after="240" w:afterLines="100"/>
        <w:jc w:val="center"/>
        <w:rPr>
          <w:b/>
          <w:bCs/>
          <w:sz w:val="24"/>
        </w:rPr>
      </w:pPr>
    </w:p>
    <w:p w14:paraId="0554E6C1">
      <w:pPr>
        <w:spacing w:after="240" w:afterLines="100"/>
        <w:jc w:val="center"/>
        <w:rPr>
          <w:b/>
          <w:bCs/>
          <w:sz w:val="24"/>
        </w:rPr>
      </w:pPr>
    </w:p>
    <w:p w14:paraId="25252AAB">
      <w:pPr>
        <w:spacing w:after="240" w:afterLines="100"/>
        <w:jc w:val="center"/>
        <w:rPr>
          <w:b/>
          <w:bCs/>
          <w:sz w:val="24"/>
        </w:rPr>
      </w:pPr>
    </w:p>
    <w:p w14:paraId="1DE2B093">
      <w:pPr>
        <w:spacing w:after="240" w:afterLines="100"/>
        <w:jc w:val="center"/>
        <w:rPr>
          <w:b/>
          <w:bCs/>
          <w:sz w:val="24"/>
        </w:rPr>
      </w:pPr>
    </w:p>
    <w:p w14:paraId="1C9CB1B3">
      <w:pPr>
        <w:spacing w:after="240" w:afterLines="100"/>
        <w:jc w:val="center"/>
        <w:rPr>
          <w:bCs/>
          <w:sz w:val="24"/>
        </w:rPr>
      </w:pPr>
      <w:r>
        <w:rPr>
          <w:rFonts w:hint="eastAsia" w:eastAsia="隶书" w:cs="隶书"/>
          <w:sz w:val="52"/>
          <w:szCs w:val="52"/>
          <w:lang w:bidi="ar"/>
        </w:rPr>
        <w:t>年</w:t>
      </w:r>
      <w:r>
        <w:rPr>
          <w:rFonts w:eastAsia="隶书"/>
          <w:sz w:val="52"/>
          <w:szCs w:val="52"/>
          <w:lang w:bidi="ar"/>
        </w:rPr>
        <w:t xml:space="preserve">    </w:t>
      </w:r>
      <w:r>
        <w:rPr>
          <w:rFonts w:hint="eastAsia" w:eastAsia="隶书" w:cs="隶书"/>
          <w:sz w:val="52"/>
          <w:szCs w:val="52"/>
          <w:lang w:bidi="ar"/>
        </w:rPr>
        <w:t>月</w:t>
      </w:r>
    </w:p>
    <w:p w14:paraId="4259DFA4">
      <w:pPr>
        <w:spacing w:line="360" w:lineRule="auto"/>
        <w:rPr>
          <w:b/>
          <w:sz w:val="24"/>
        </w:rPr>
      </w:pPr>
      <w:r>
        <w:rPr>
          <w:b/>
          <w:sz w:val="24"/>
          <w:lang w:bidi="ar"/>
        </w:rPr>
        <w:br w:type="page"/>
      </w:r>
      <w:r>
        <w:rPr>
          <w:rFonts w:hint="eastAsia" w:cs="宋体"/>
          <w:b/>
          <w:sz w:val="24"/>
          <w:lang w:bidi="ar"/>
        </w:rPr>
        <w:t>甲方：</w:t>
      </w:r>
      <w:r>
        <w:rPr>
          <w:b/>
          <w:sz w:val="24"/>
          <w:lang w:bidi="ar"/>
        </w:rPr>
        <w:t xml:space="preserve"> </w:t>
      </w:r>
      <w:r>
        <w:rPr>
          <w:rFonts w:hint="eastAsia" w:cs="宋体"/>
          <w:b/>
          <w:sz w:val="24"/>
          <w:lang w:bidi="ar"/>
        </w:rPr>
        <w:t>浙江省科技信息研究院</w:t>
      </w:r>
      <w:r>
        <w:rPr>
          <w:b/>
          <w:sz w:val="24"/>
          <w:lang w:bidi="ar"/>
        </w:rPr>
        <w:t xml:space="preserve">   </w:t>
      </w:r>
    </w:p>
    <w:p w14:paraId="0CE57896">
      <w:pPr>
        <w:spacing w:line="360" w:lineRule="auto"/>
        <w:rPr>
          <w:b/>
          <w:sz w:val="24"/>
          <w:u w:val="single"/>
        </w:rPr>
      </w:pPr>
      <w:r>
        <w:rPr>
          <w:rFonts w:hint="eastAsia" w:cs="宋体"/>
          <w:b/>
          <w:sz w:val="24"/>
          <w:lang w:bidi="ar"/>
        </w:rPr>
        <w:t>乙方：</w:t>
      </w:r>
      <w:r>
        <w:rPr>
          <w:b/>
          <w:sz w:val="24"/>
          <w:lang w:bidi="ar"/>
        </w:rPr>
        <w:t xml:space="preserve"> </w:t>
      </w:r>
      <w:r>
        <w:rPr>
          <w:b/>
          <w:sz w:val="24"/>
          <w:u w:val="single"/>
          <w:lang w:bidi="ar"/>
        </w:rPr>
        <w:t xml:space="preserve">  </w:t>
      </w:r>
      <w:r>
        <w:rPr>
          <w:sz w:val="24"/>
          <w:u w:val="single"/>
          <w:lang w:bidi="ar"/>
        </w:rPr>
        <w:t xml:space="preserve">                </w:t>
      </w:r>
      <w:r>
        <w:rPr>
          <w:b/>
          <w:sz w:val="24"/>
          <w:u w:val="single"/>
          <w:lang w:bidi="ar"/>
        </w:rPr>
        <w:t xml:space="preserve">  </w:t>
      </w:r>
    </w:p>
    <w:p w14:paraId="5A4FDC72">
      <w:pPr>
        <w:spacing w:line="360" w:lineRule="auto"/>
        <w:rPr>
          <w:b/>
          <w:sz w:val="24"/>
        </w:rPr>
      </w:pPr>
    </w:p>
    <w:p w14:paraId="44C8E5F8">
      <w:pPr>
        <w:spacing w:line="360" w:lineRule="auto"/>
        <w:ind w:firstLine="480" w:firstLineChars="200"/>
        <w:rPr>
          <w:sz w:val="24"/>
        </w:rPr>
      </w:pPr>
      <w:r>
        <w:rPr>
          <w:rFonts w:hint="eastAsia" w:cs="宋体"/>
          <w:sz w:val="24"/>
          <w:lang w:bidi="ar"/>
        </w:rPr>
        <w:t>甲乙双方根据《中华人民共和国民法典》、《中华人民共和国政府采购法》等相关法律法规以及</w:t>
      </w:r>
      <w:bookmarkStart w:id="44" w:name="项目名称"/>
      <w:r>
        <w:rPr>
          <w:rFonts w:hint="eastAsia" w:cs="宋体"/>
          <w:sz w:val="24"/>
          <w:lang w:bidi="ar"/>
        </w:rPr>
        <w:t>浙江省科技信息研究院</w:t>
      </w:r>
      <w:r>
        <w:rPr>
          <w:sz w:val="24"/>
          <w:lang w:bidi="ar"/>
        </w:rPr>
        <w:t>“</w:t>
      </w:r>
      <w:r>
        <w:rPr>
          <w:sz w:val="24"/>
          <w:u w:val="single"/>
          <w:lang w:bidi="ar"/>
        </w:rPr>
        <w:t xml:space="preserve">                      </w:t>
      </w:r>
      <w:r>
        <w:rPr>
          <w:sz w:val="24"/>
          <w:lang w:bidi="ar"/>
        </w:rPr>
        <w:t>”</w:t>
      </w:r>
      <w:r>
        <w:rPr>
          <w:rFonts w:hint="eastAsia" w:cs="宋体"/>
          <w:sz w:val="24"/>
          <w:lang w:bidi="ar"/>
        </w:rPr>
        <w:t>（项目编号：</w:t>
      </w:r>
      <w:r>
        <w:rPr>
          <w:sz w:val="24"/>
          <w:u w:val="single"/>
          <w:lang w:bidi="ar"/>
        </w:rPr>
        <w:t xml:space="preserve">         </w:t>
      </w:r>
      <w:r>
        <w:rPr>
          <w:rFonts w:hint="eastAsia" w:cs="宋体"/>
          <w:sz w:val="24"/>
          <w:lang w:bidi="ar"/>
        </w:rPr>
        <w:t>）</w:t>
      </w:r>
      <w:bookmarkEnd w:id="44"/>
      <w:r>
        <w:rPr>
          <w:rFonts w:hint="eastAsia" w:cs="宋体"/>
          <w:sz w:val="24"/>
          <w:lang w:bidi="ar"/>
        </w:rPr>
        <w:t>的采购结果，并结合该项目具体情况，经充分协商后签订本合同。</w:t>
      </w:r>
    </w:p>
    <w:p w14:paraId="6A2B2BCA">
      <w:pPr>
        <w:spacing w:line="360" w:lineRule="auto"/>
        <w:ind w:firstLine="480" w:firstLineChars="200"/>
        <w:rPr>
          <w:sz w:val="24"/>
        </w:rPr>
      </w:pPr>
    </w:p>
    <w:p w14:paraId="153BD647">
      <w:pPr>
        <w:autoSpaceDE w:val="0"/>
        <w:autoSpaceDN w:val="0"/>
        <w:spacing w:line="360" w:lineRule="auto"/>
        <w:outlineLvl w:val="0"/>
        <w:rPr>
          <w:b/>
          <w:sz w:val="24"/>
          <w:lang w:val="zh-CN"/>
        </w:rPr>
      </w:pPr>
      <w:r>
        <w:rPr>
          <w:b/>
          <w:sz w:val="24"/>
          <w:lang w:val="zh-CN" w:bidi="ar"/>
        </w:rPr>
        <w:t>1</w:t>
      </w:r>
      <w:r>
        <w:rPr>
          <w:rFonts w:hint="eastAsia" w:cs="宋体"/>
          <w:b/>
          <w:sz w:val="24"/>
          <w:lang w:val="zh-CN" w:bidi="ar"/>
        </w:rPr>
        <w:t>、定义</w:t>
      </w:r>
    </w:p>
    <w:p w14:paraId="339818DE">
      <w:pPr>
        <w:tabs>
          <w:tab w:val="left" w:pos="1620"/>
        </w:tabs>
        <w:spacing w:line="360" w:lineRule="auto"/>
        <w:rPr>
          <w:sz w:val="24"/>
          <w:lang w:val="zh-CN"/>
        </w:rPr>
      </w:pPr>
      <w:r>
        <w:rPr>
          <w:sz w:val="24"/>
          <w:lang w:val="zh-CN" w:bidi="ar"/>
        </w:rPr>
        <w:t>1.1“</w:t>
      </w:r>
      <w:r>
        <w:rPr>
          <w:rFonts w:hint="eastAsia" w:cs="宋体"/>
          <w:sz w:val="24"/>
          <w:lang w:val="zh-CN" w:bidi="ar"/>
        </w:rPr>
        <w:t>项目</w:t>
      </w:r>
      <w:r>
        <w:rPr>
          <w:sz w:val="24"/>
          <w:lang w:val="zh-CN" w:bidi="ar"/>
        </w:rPr>
        <w:t>”</w:t>
      </w:r>
      <w:r>
        <w:rPr>
          <w:rFonts w:hint="eastAsia" w:cs="宋体"/>
          <w:sz w:val="24"/>
          <w:lang w:val="zh-CN" w:bidi="ar"/>
        </w:rPr>
        <w:t>指</w:t>
      </w:r>
      <w:r>
        <w:rPr>
          <w:rFonts w:hint="eastAsia" w:cs="宋体"/>
          <w:sz w:val="24"/>
          <w:lang w:bidi="ar"/>
        </w:rPr>
        <w:t>江省科技信息研究院</w:t>
      </w:r>
      <w:r>
        <w:rPr>
          <w:sz w:val="24"/>
          <w:lang w:bidi="ar"/>
        </w:rPr>
        <w:t>“</w:t>
      </w:r>
      <w:r>
        <w:rPr>
          <w:sz w:val="24"/>
          <w:u w:val="single"/>
          <w:lang w:bidi="ar"/>
        </w:rPr>
        <w:t xml:space="preserve">            </w:t>
      </w:r>
      <w:r>
        <w:rPr>
          <w:sz w:val="24"/>
          <w:lang w:bidi="ar"/>
        </w:rPr>
        <w:t xml:space="preserve">” </w:t>
      </w:r>
      <w:r>
        <w:rPr>
          <w:rFonts w:hint="eastAsia" w:cs="宋体"/>
          <w:sz w:val="24"/>
          <w:lang w:bidi="ar"/>
        </w:rPr>
        <w:t>（项目编号：</w:t>
      </w:r>
      <w:r>
        <w:rPr>
          <w:sz w:val="24"/>
          <w:u w:val="single"/>
          <w:lang w:bidi="ar"/>
        </w:rPr>
        <w:t xml:space="preserve">      </w:t>
      </w:r>
      <w:r>
        <w:rPr>
          <w:rFonts w:hint="eastAsia" w:cs="宋体"/>
          <w:sz w:val="24"/>
          <w:lang w:bidi="ar"/>
        </w:rPr>
        <w:t>）</w:t>
      </w:r>
      <w:r>
        <w:rPr>
          <w:sz w:val="24"/>
          <w:lang w:bidi="ar"/>
        </w:rPr>
        <w:t xml:space="preserve"> </w:t>
      </w:r>
      <w:r>
        <w:rPr>
          <w:rFonts w:hint="eastAsia" w:cs="宋体"/>
          <w:sz w:val="24"/>
          <w:lang w:bidi="ar"/>
        </w:rPr>
        <w:t>中的</w:t>
      </w:r>
      <w:r>
        <w:rPr>
          <w:sz w:val="24"/>
          <w:lang w:bidi="ar"/>
        </w:rPr>
        <w:t>“</w:t>
      </w:r>
      <w:r>
        <w:rPr>
          <w:sz w:val="24"/>
          <w:u w:val="single"/>
          <w:lang w:bidi="ar"/>
        </w:rPr>
        <w:t xml:space="preserve">             </w:t>
      </w:r>
      <w:r>
        <w:rPr>
          <w:sz w:val="24"/>
          <w:lang w:bidi="ar"/>
        </w:rPr>
        <w:t>”</w:t>
      </w:r>
      <w:r>
        <w:rPr>
          <w:rFonts w:hint="eastAsia" w:cs="宋体"/>
          <w:sz w:val="24"/>
          <w:lang w:bidi="ar"/>
        </w:rPr>
        <w:t>。</w:t>
      </w:r>
      <w:r>
        <w:rPr>
          <w:sz w:val="24"/>
          <w:lang w:bidi="ar"/>
        </w:rPr>
        <w:t>“</w:t>
      </w:r>
      <w:r>
        <w:rPr>
          <w:rFonts w:hint="eastAsia" w:cs="宋体"/>
          <w:sz w:val="24"/>
          <w:lang w:bidi="ar"/>
        </w:rPr>
        <w:t>合同</w:t>
      </w:r>
      <w:r>
        <w:rPr>
          <w:sz w:val="24"/>
          <w:lang w:bidi="ar"/>
        </w:rPr>
        <w:t>”</w:t>
      </w:r>
      <w:r>
        <w:rPr>
          <w:rFonts w:hint="eastAsia" w:cs="宋体"/>
          <w:sz w:val="24"/>
          <w:lang w:bidi="ar"/>
        </w:rPr>
        <w:t>指甲乙双方签署的，与本项目相关的协议、附件、附录和其他一切文件。下列文件构成本合同的组成部分：</w:t>
      </w:r>
    </w:p>
    <w:p w14:paraId="6CFEC387">
      <w:pPr>
        <w:autoSpaceDE w:val="0"/>
        <w:autoSpaceDN w:val="0"/>
        <w:spacing w:line="360" w:lineRule="auto"/>
        <w:rPr>
          <w:sz w:val="24"/>
          <w:lang w:val="zh-CN"/>
        </w:rPr>
      </w:pPr>
      <w:r>
        <w:rPr>
          <w:rFonts w:hint="eastAsia" w:cs="宋体"/>
          <w:sz w:val="24"/>
          <w:lang w:val="zh-CN" w:bidi="ar"/>
        </w:rPr>
        <w:t>（</w:t>
      </w:r>
      <w:r>
        <w:rPr>
          <w:sz w:val="24"/>
          <w:lang w:val="zh-CN" w:bidi="ar"/>
        </w:rPr>
        <w:t>1</w:t>
      </w:r>
      <w:r>
        <w:rPr>
          <w:rFonts w:hint="eastAsia" w:cs="宋体"/>
          <w:sz w:val="24"/>
          <w:lang w:val="zh-CN" w:bidi="ar"/>
        </w:rPr>
        <w:t>）甲方的采购文件及附件；</w:t>
      </w:r>
    </w:p>
    <w:p w14:paraId="04A00BCE">
      <w:pPr>
        <w:autoSpaceDE w:val="0"/>
        <w:autoSpaceDN w:val="0"/>
        <w:spacing w:line="360" w:lineRule="auto"/>
        <w:rPr>
          <w:sz w:val="24"/>
          <w:lang w:val="zh-CN"/>
        </w:rPr>
      </w:pPr>
      <w:r>
        <w:rPr>
          <w:rFonts w:hint="eastAsia" w:cs="宋体"/>
          <w:sz w:val="24"/>
          <w:lang w:val="zh-CN" w:bidi="ar"/>
        </w:rPr>
        <w:t>（</w:t>
      </w:r>
      <w:r>
        <w:rPr>
          <w:sz w:val="24"/>
          <w:lang w:val="zh-CN" w:bidi="ar"/>
        </w:rPr>
        <w:t>2</w:t>
      </w:r>
      <w:r>
        <w:rPr>
          <w:rFonts w:hint="eastAsia" w:cs="宋体"/>
          <w:sz w:val="24"/>
          <w:lang w:val="zh-CN" w:bidi="ar"/>
        </w:rPr>
        <w:t>）</w:t>
      </w:r>
      <w:r>
        <w:rPr>
          <w:rFonts w:hint="eastAsia" w:cs="宋体"/>
          <w:kern w:val="28"/>
          <w:sz w:val="24"/>
          <w:lang w:val="zh-CN" w:bidi="ar"/>
        </w:rPr>
        <w:t>成交通知书</w:t>
      </w:r>
      <w:r>
        <w:rPr>
          <w:rFonts w:hint="eastAsia" w:cs="宋体"/>
          <w:sz w:val="24"/>
          <w:lang w:val="zh-CN" w:bidi="ar"/>
        </w:rPr>
        <w:t>；</w:t>
      </w:r>
    </w:p>
    <w:p w14:paraId="0AF197C2">
      <w:pPr>
        <w:autoSpaceDE w:val="0"/>
        <w:autoSpaceDN w:val="0"/>
        <w:spacing w:line="360" w:lineRule="auto"/>
        <w:rPr>
          <w:sz w:val="24"/>
          <w:lang w:val="zh-CN"/>
        </w:rPr>
      </w:pPr>
      <w:r>
        <w:rPr>
          <w:rFonts w:hint="eastAsia" w:cs="宋体"/>
          <w:sz w:val="24"/>
          <w:lang w:val="zh-CN" w:bidi="ar"/>
        </w:rPr>
        <w:t>（</w:t>
      </w:r>
      <w:r>
        <w:rPr>
          <w:sz w:val="24"/>
          <w:lang w:val="zh-CN" w:bidi="ar"/>
        </w:rPr>
        <w:t>3</w:t>
      </w:r>
      <w:r>
        <w:rPr>
          <w:rFonts w:hint="eastAsia" w:cs="宋体"/>
          <w:sz w:val="24"/>
          <w:lang w:val="zh-CN" w:bidi="ar"/>
        </w:rPr>
        <w:t>）</w:t>
      </w:r>
      <w:r>
        <w:rPr>
          <w:rFonts w:hint="eastAsia" w:cs="宋体"/>
          <w:kern w:val="28"/>
          <w:sz w:val="24"/>
          <w:lang w:val="zh-CN" w:bidi="ar"/>
        </w:rPr>
        <w:t>乙方的响应文件、附件、书面承诺及回复；</w:t>
      </w:r>
    </w:p>
    <w:p w14:paraId="7157B09C">
      <w:pPr>
        <w:autoSpaceDE w:val="0"/>
        <w:autoSpaceDN w:val="0"/>
        <w:spacing w:line="360" w:lineRule="auto"/>
        <w:rPr>
          <w:sz w:val="24"/>
          <w:lang w:val="zh-CN"/>
        </w:rPr>
      </w:pPr>
      <w:r>
        <w:rPr>
          <w:rFonts w:hint="eastAsia" w:cs="宋体"/>
          <w:sz w:val="24"/>
          <w:lang w:val="zh-CN" w:bidi="ar"/>
        </w:rPr>
        <w:t>（</w:t>
      </w:r>
      <w:r>
        <w:rPr>
          <w:sz w:val="24"/>
          <w:lang w:val="zh-CN" w:bidi="ar"/>
        </w:rPr>
        <w:t>4</w:t>
      </w:r>
      <w:r>
        <w:rPr>
          <w:rFonts w:hint="eastAsia" w:cs="宋体"/>
          <w:sz w:val="24"/>
          <w:lang w:val="zh-CN" w:bidi="ar"/>
        </w:rPr>
        <w:t>）</w:t>
      </w:r>
      <w:r>
        <w:rPr>
          <w:rFonts w:hint="eastAsia" w:cs="宋体"/>
          <w:kern w:val="28"/>
          <w:sz w:val="24"/>
          <w:lang w:val="zh-CN" w:bidi="ar"/>
        </w:rPr>
        <w:t>在合同实施过程中双方共同签署的其他文件</w:t>
      </w:r>
      <w:r>
        <w:rPr>
          <w:rFonts w:hint="eastAsia" w:cs="宋体"/>
          <w:sz w:val="24"/>
          <w:lang w:val="zh-CN" w:bidi="ar"/>
        </w:rPr>
        <w:t>。</w:t>
      </w:r>
    </w:p>
    <w:p w14:paraId="4C1F4748">
      <w:pPr>
        <w:autoSpaceDE w:val="0"/>
        <w:autoSpaceDN w:val="0"/>
        <w:spacing w:line="360" w:lineRule="auto"/>
        <w:rPr>
          <w:sz w:val="24"/>
          <w:lang w:val="zh-CN"/>
        </w:rPr>
      </w:pPr>
      <w:r>
        <w:rPr>
          <w:sz w:val="24"/>
          <w:lang w:val="zh-CN" w:bidi="ar"/>
        </w:rPr>
        <w:t>1.2“</w:t>
      </w:r>
      <w:r>
        <w:rPr>
          <w:rFonts w:hint="eastAsia" w:cs="宋体"/>
          <w:sz w:val="24"/>
          <w:lang w:val="zh-CN" w:bidi="ar"/>
        </w:rPr>
        <w:t>合同价</w:t>
      </w:r>
      <w:r>
        <w:rPr>
          <w:sz w:val="24"/>
          <w:lang w:val="zh-CN" w:bidi="ar"/>
        </w:rPr>
        <w:t>”</w:t>
      </w:r>
      <w:r>
        <w:rPr>
          <w:rFonts w:hint="eastAsia" w:cs="宋体"/>
          <w:sz w:val="24"/>
          <w:lang w:val="zh-CN" w:bidi="ar"/>
        </w:rPr>
        <w:t>系指根据合同规定，在乙方完全履行合同义务后，甲方应付给乙方的款项。</w:t>
      </w:r>
    </w:p>
    <w:p w14:paraId="66FE83AC">
      <w:pPr>
        <w:autoSpaceDE w:val="0"/>
        <w:autoSpaceDN w:val="0"/>
        <w:spacing w:line="360" w:lineRule="auto"/>
        <w:rPr>
          <w:sz w:val="24"/>
          <w:lang w:val="zh-CN"/>
        </w:rPr>
      </w:pPr>
      <w:r>
        <w:rPr>
          <w:sz w:val="24"/>
          <w:lang w:val="zh-CN" w:bidi="ar"/>
        </w:rPr>
        <w:t>1.3“</w:t>
      </w:r>
      <w:r>
        <w:rPr>
          <w:rFonts w:hint="eastAsia" w:cs="宋体"/>
          <w:sz w:val="24"/>
          <w:lang w:val="zh-CN" w:bidi="ar"/>
        </w:rPr>
        <w:t>货物</w:t>
      </w:r>
      <w:r>
        <w:rPr>
          <w:sz w:val="24"/>
          <w:lang w:val="zh-CN" w:bidi="ar"/>
        </w:rPr>
        <w:t>”</w:t>
      </w:r>
      <w:r>
        <w:rPr>
          <w:rFonts w:hint="eastAsia" w:cs="宋体"/>
          <w:sz w:val="24"/>
          <w:lang w:val="zh-CN" w:bidi="ar"/>
        </w:rPr>
        <w:t>系指乙方根据合同规定应向甲方提供的</w:t>
      </w:r>
      <w:r>
        <w:rPr>
          <w:sz w:val="24"/>
          <w:u w:val="single"/>
          <w:lang w:val="zh-CN" w:bidi="ar"/>
        </w:rPr>
        <w:t xml:space="preserve"> </w:t>
      </w:r>
      <w:r>
        <w:rPr>
          <w:b/>
          <w:sz w:val="24"/>
          <w:u w:val="single"/>
          <w:lang w:bidi="ar"/>
        </w:rPr>
        <w:t xml:space="preserve"> </w:t>
      </w:r>
      <w:r>
        <w:rPr>
          <w:sz w:val="24"/>
          <w:u w:val="single"/>
          <w:lang w:bidi="ar"/>
        </w:rPr>
        <w:t xml:space="preserve">       </w:t>
      </w:r>
      <w:r>
        <w:rPr>
          <w:sz w:val="24"/>
          <w:u w:val="single"/>
          <w:lang w:val="zh-CN" w:bidi="ar"/>
        </w:rPr>
        <w:t xml:space="preserve">   </w:t>
      </w:r>
      <w:r>
        <w:rPr>
          <w:rFonts w:hint="eastAsia" w:cs="宋体"/>
          <w:sz w:val="24"/>
          <w:lang w:val="zh-CN" w:bidi="ar"/>
        </w:rPr>
        <w:t>；</w:t>
      </w:r>
      <w:r>
        <w:rPr>
          <w:sz w:val="24"/>
          <w:lang w:val="zh-CN" w:bidi="ar"/>
        </w:rPr>
        <w:t>“</w:t>
      </w:r>
      <w:r>
        <w:rPr>
          <w:rFonts w:hint="eastAsia" w:cs="宋体"/>
          <w:sz w:val="24"/>
          <w:lang w:val="zh-CN" w:bidi="ar"/>
        </w:rPr>
        <w:t>服务</w:t>
      </w:r>
      <w:r>
        <w:rPr>
          <w:sz w:val="24"/>
          <w:lang w:val="zh-CN" w:bidi="ar"/>
        </w:rPr>
        <w:t>”</w:t>
      </w:r>
      <w:r>
        <w:rPr>
          <w:rFonts w:hint="eastAsia" w:cs="宋体"/>
          <w:sz w:val="24"/>
          <w:lang w:val="zh-CN" w:bidi="ar"/>
        </w:rPr>
        <w:t>系指根据合同规定乙方应向</w:t>
      </w:r>
      <w:r>
        <w:rPr>
          <w:rFonts w:hint="eastAsia" w:cs="宋体"/>
          <w:sz w:val="24"/>
          <w:lang w:bidi="ar"/>
        </w:rPr>
        <w:t>甲方提供的安装、维护等数据库服务。</w:t>
      </w:r>
    </w:p>
    <w:p w14:paraId="4D0E5A9D">
      <w:pPr>
        <w:autoSpaceDE w:val="0"/>
        <w:autoSpaceDN w:val="0"/>
        <w:spacing w:line="360" w:lineRule="auto"/>
        <w:rPr>
          <w:sz w:val="24"/>
          <w:lang w:val="zh-CN"/>
        </w:rPr>
      </w:pPr>
      <w:r>
        <w:rPr>
          <w:sz w:val="24"/>
          <w:lang w:val="zh-CN" w:bidi="ar"/>
        </w:rPr>
        <w:t>1.4“</w:t>
      </w:r>
      <w:r>
        <w:rPr>
          <w:rFonts w:hint="eastAsia" w:cs="宋体"/>
          <w:sz w:val="24"/>
          <w:lang w:val="zh-CN" w:bidi="ar"/>
        </w:rPr>
        <w:t>甲方</w:t>
      </w:r>
      <w:r>
        <w:rPr>
          <w:sz w:val="24"/>
          <w:lang w:val="zh-CN" w:bidi="ar"/>
        </w:rPr>
        <w:t>”</w:t>
      </w:r>
      <w:r>
        <w:rPr>
          <w:rFonts w:hint="eastAsia" w:cs="宋体"/>
          <w:sz w:val="24"/>
          <w:lang w:val="zh-CN" w:bidi="ar"/>
        </w:rPr>
        <w:t>系指通过采购，接受合同服务的单位。</w:t>
      </w:r>
    </w:p>
    <w:p w14:paraId="3AB71FEA">
      <w:pPr>
        <w:autoSpaceDE w:val="0"/>
        <w:autoSpaceDN w:val="0"/>
        <w:spacing w:line="360" w:lineRule="auto"/>
        <w:ind w:left="480" w:hanging="480" w:hangingChars="200"/>
        <w:rPr>
          <w:sz w:val="24"/>
          <w:lang w:val="zh-CN"/>
        </w:rPr>
      </w:pPr>
      <w:r>
        <w:rPr>
          <w:sz w:val="24"/>
          <w:lang w:val="zh-CN" w:bidi="ar"/>
        </w:rPr>
        <w:t>1.5“</w:t>
      </w:r>
      <w:r>
        <w:rPr>
          <w:rFonts w:hint="eastAsia" w:cs="宋体"/>
          <w:sz w:val="24"/>
          <w:lang w:val="zh-CN" w:bidi="ar"/>
        </w:rPr>
        <w:t>乙方</w:t>
      </w:r>
      <w:r>
        <w:rPr>
          <w:sz w:val="24"/>
          <w:lang w:val="zh-CN" w:bidi="ar"/>
        </w:rPr>
        <w:t>”</w:t>
      </w:r>
      <w:r>
        <w:rPr>
          <w:rFonts w:hint="eastAsia" w:cs="宋体"/>
          <w:sz w:val="24"/>
          <w:lang w:val="zh-CN" w:bidi="ar"/>
        </w:rPr>
        <w:t>系指根据合同规定提供本项目下数据库产品及服务的具有法人资格的实体。</w:t>
      </w:r>
    </w:p>
    <w:p w14:paraId="1E50168C">
      <w:pPr>
        <w:autoSpaceDE w:val="0"/>
        <w:autoSpaceDN w:val="0"/>
        <w:spacing w:line="360" w:lineRule="auto"/>
        <w:rPr>
          <w:sz w:val="24"/>
          <w:lang w:val="zh-CN"/>
        </w:rPr>
      </w:pPr>
      <w:r>
        <w:rPr>
          <w:sz w:val="24"/>
          <w:lang w:val="zh-CN" w:bidi="ar"/>
        </w:rPr>
        <w:t>1.6“</w:t>
      </w:r>
      <w:r>
        <w:rPr>
          <w:rFonts w:hint="eastAsia" w:cs="宋体"/>
          <w:sz w:val="24"/>
          <w:lang w:val="zh-CN" w:bidi="ar"/>
        </w:rPr>
        <w:t>现场</w:t>
      </w:r>
      <w:r>
        <w:rPr>
          <w:sz w:val="24"/>
          <w:lang w:val="zh-CN" w:bidi="ar"/>
        </w:rPr>
        <w:t>”</w:t>
      </w:r>
      <w:r>
        <w:rPr>
          <w:rFonts w:hint="eastAsia" w:cs="宋体"/>
          <w:sz w:val="24"/>
          <w:lang w:val="zh-CN" w:bidi="ar"/>
        </w:rPr>
        <w:t>系指合同项下具体项目实施地点。</w:t>
      </w:r>
    </w:p>
    <w:p w14:paraId="017DB7BA">
      <w:pPr>
        <w:tabs>
          <w:tab w:val="left" w:pos="1320"/>
        </w:tabs>
        <w:spacing w:line="360" w:lineRule="auto"/>
        <w:rPr>
          <w:b/>
          <w:sz w:val="24"/>
        </w:rPr>
      </w:pPr>
      <w:bookmarkStart w:id="45" w:name="_Toc179605112"/>
      <w:r>
        <w:rPr>
          <w:b/>
          <w:sz w:val="24"/>
          <w:lang w:bidi="ar"/>
        </w:rPr>
        <w:t>2</w:t>
      </w:r>
      <w:r>
        <w:rPr>
          <w:rFonts w:hint="eastAsia" w:cs="宋体"/>
          <w:b/>
          <w:sz w:val="24"/>
          <w:lang w:bidi="ar"/>
        </w:rPr>
        <w:t>、</w:t>
      </w:r>
      <w:r>
        <w:rPr>
          <w:rFonts w:hint="eastAsia" w:cs="宋体"/>
          <w:b/>
          <w:kern w:val="0"/>
          <w:sz w:val="24"/>
          <w:lang w:bidi="ar"/>
        </w:rPr>
        <w:t>合同标的</w:t>
      </w:r>
      <w:bookmarkEnd w:id="45"/>
    </w:p>
    <w:p w14:paraId="4EFE1D42">
      <w:pPr>
        <w:autoSpaceDE w:val="0"/>
        <w:autoSpaceDN w:val="0"/>
        <w:spacing w:line="360" w:lineRule="auto"/>
        <w:jc w:val="left"/>
        <w:rPr>
          <w:sz w:val="24"/>
        </w:rPr>
      </w:pPr>
      <w:r>
        <w:rPr>
          <w:rFonts w:hint="eastAsia" w:cs="宋体"/>
          <w:sz w:val="24"/>
          <w:lang w:val="zh-CN" w:bidi="ar"/>
        </w:rPr>
        <w:t>甲方通过本合同获得数据库使用许可及相关服务。</w:t>
      </w:r>
      <w:r>
        <w:rPr>
          <w:sz w:val="24"/>
          <w:u w:val="single"/>
          <w:lang w:val="zh-CN" w:bidi="ar"/>
        </w:rPr>
        <w:t xml:space="preserve"> </w:t>
      </w:r>
      <w:r>
        <w:rPr>
          <w:b/>
          <w:sz w:val="24"/>
          <w:u w:val="single"/>
          <w:lang w:bidi="ar"/>
        </w:rPr>
        <w:t xml:space="preserve"> </w:t>
      </w:r>
      <w:r>
        <w:rPr>
          <w:sz w:val="24"/>
          <w:u w:val="single"/>
          <w:lang w:bidi="ar"/>
        </w:rPr>
        <w:t xml:space="preserve">                             </w:t>
      </w:r>
    </w:p>
    <w:p w14:paraId="05B539C8">
      <w:pPr>
        <w:spacing w:line="360" w:lineRule="auto"/>
        <w:jc w:val="left"/>
        <w:rPr>
          <w:sz w:val="24"/>
        </w:rPr>
      </w:pPr>
      <w:r>
        <w:rPr>
          <w:rFonts w:hint="eastAsia" w:cs="宋体"/>
          <w:sz w:val="24"/>
          <w:lang w:bidi="ar"/>
        </w:rPr>
        <w:t>本合同有效期自</w:t>
      </w:r>
      <w:r>
        <w:rPr>
          <w:sz w:val="24"/>
          <w:u w:val="single"/>
          <w:lang w:bidi="ar"/>
        </w:rPr>
        <w:t xml:space="preserve">      </w:t>
      </w:r>
      <w:r>
        <w:rPr>
          <w:rFonts w:hint="eastAsia" w:cs="宋体"/>
          <w:sz w:val="24"/>
          <w:u w:val="single"/>
          <w:lang w:bidi="ar"/>
        </w:rPr>
        <w:t>至</w:t>
      </w:r>
      <w:r>
        <w:rPr>
          <w:sz w:val="24"/>
          <w:u w:val="single"/>
          <w:lang w:bidi="ar"/>
        </w:rPr>
        <w:t xml:space="preserve">      </w:t>
      </w:r>
      <w:r>
        <w:rPr>
          <w:rFonts w:hint="eastAsia" w:cs="宋体"/>
          <w:sz w:val="24"/>
          <w:u w:val="single"/>
          <w:lang w:bidi="ar"/>
        </w:rPr>
        <w:t>止</w:t>
      </w:r>
      <w:r>
        <w:rPr>
          <w:rFonts w:hint="eastAsia" w:cs="宋体"/>
          <w:sz w:val="24"/>
          <w:lang w:bidi="ar"/>
        </w:rPr>
        <w:t>。甲、乙双方的人事变更不影响该合同的有效性。合同有效期满后，乙方有权停止对甲方在互联网上的服务，对于乙方安装在甲方指定服务器上的乙方自有版权资源，甲方仍有权在本单位内部使用，乙方不再提供更新，甲方不得以任何形式对该数据和软件进行复制、销售。</w:t>
      </w:r>
    </w:p>
    <w:p w14:paraId="14767391">
      <w:pPr>
        <w:spacing w:line="360" w:lineRule="auto"/>
        <w:rPr>
          <w:b/>
          <w:sz w:val="24"/>
        </w:rPr>
      </w:pPr>
      <w:bookmarkStart w:id="46" w:name="_Toc179605113"/>
      <w:r>
        <w:rPr>
          <w:b/>
          <w:sz w:val="24"/>
          <w:lang w:bidi="ar"/>
        </w:rPr>
        <w:t>3</w:t>
      </w:r>
      <w:r>
        <w:rPr>
          <w:rFonts w:hint="eastAsia" w:cs="宋体"/>
          <w:b/>
          <w:sz w:val="24"/>
          <w:lang w:bidi="ar"/>
        </w:rPr>
        <w:t>、</w:t>
      </w:r>
      <w:r>
        <w:rPr>
          <w:rFonts w:hint="eastAsia" w:cs="宋体"/>
          <w:b/>
          <w:kern w:val="0"/>
          <w:sz w:val="24"/>
          <w:lang w:bidi="ar"/>
        </w:rPr>
        <w:t>合同价款支付方式</w:t>
      </w:r>
      <w:bookmarkEnd w:id="46"/>
    </w:p>
    <w:p w14:paraId="1F3C4736">
      <w:pPr>
        <w:tabs>
          <w:tab w:val="left" w:pos="420"/>
        </w:tabs>
        <w:spacing w:line="360" w:lineRule="auto"/>
        <w:rPr>
          <w:sz w:val="24"/>
        </w:rPr>
      </w:pPr>
      <w:r>
        <w:rPr>
          <w:bCs/>
          <w:sz w:val="24"/>
          <w:lang w:bidi="ar"/>
        </w:rPr>
        <w:t>3.1</w:t>
      </w:r>
      <w:r>
        <w:rPr>
          <w:rFonts w:hint="eastAsia" w:cs="宋体"/>
          <w:bCs/>
          <w:sz w:val="24"/>
          <w:lang w:bidi="ar"/>
        </w:rPr>
        <w:t>合同价：</w:t>
      </w:r>
      <w:r>
        <w:rPr>
          <w:rFonts w:hint="eastAsia" w:cs="宋体"/>
          <w:bCs/>
          <w:sz w:val="24"/>
          <w:u w:val="single"/>
          <w:lang w:bidi="ar"/>
        </w:rPr>
        <w:t>人民币</w:t>
      </w:r>
      <w:r>
        <w:rPr>
          <w:bCs/>
          <w:sz w:val="24"/>
          <w:u w:val="single"/>
          <w:lang w:bidi="ar"/>
        </w:rPr>
        <w:t xml:space="preserve"> </w:t>
      </w:r>
      <w:r>
        <w:rPr>
          <w:sz w:val="24"/>
          <w:u w:val="single"/>
          <w:lang w:bidi="ar"/>
        </w:rPr>
        <w:t xml:space="preserve">       </w:t>
      </w:r>
      <w:r>
        <w:rPr>
          <w:rFonts w:hint="eastAsia" w:cs="宋体"/>
          <w:bCs/>
          <w:sz w:val="24"/>
          <w:u w:val="single"/>
          <w:lang w:bidi="ar"/>
        </w:rPr>
        <w:t>（</w:t>
      </w:r>
      <w:r>
        <w:rPr>
          <w:bCs/>
          <w:sz w:val="24"/>
          <w:u w:val="single"/>
          <w:lang w:bidi="ar"/>
        </w:rPr>
        <w:t>¥</w:t>
      </w:r>
      <w:r>
        <w:rPr>
          <w:rFonts w:hint="eastAsia" w:cs="宋体"/>
          <w:bCs/>
          <w:sz w:val="24"/>
          <w:u w:val="single"/>
          <w:lang w:bidi="ar"/>
        </w:rPr>
        <w:t>：</w:t>
      </w:r>
      <w:r>
        <w:rPr>
          <w:sz w:val="24"/>
          <w:u w:val="single"/>
          <w:lang w:bidi="ar"/>
        </w:rPr>
        <w:t xml:space="preserve">       </w:t>
      </w:r>
      <w:r>
        <w:rPr>
          <w:bCs/>
          <w:sz w:val="24"/>
          <w:u w:val="single"/>
          <w:lang w:bidi="ar"/>
        </w:rPr>
        <w:t xml:space="preserve">  </w:t>
      </w:r>
      <w:r>
        <w:rPr>
          <w:rFonts w:hint="eastAsia" w:cs="宋体"/>
          <w:bCs/>
          <w:sz w:val="24"/>
          <w:u w:val="single"/>
          <w:lang w:bidi="ar"/>
        </w:rPr>
        <w:t>）</w:t>
      </w:r>
      <w:r>
        <w:rPr>
          <w:rFonts w:hint="eastAsia" w:cs="宋体"/>
          <w:sz w:val="24"/>
          <w:lang w:bidi="ar"/>
        </w:rPr>
        <w:t>（本合同价格为含税价格）。</w:t>
      </w:r>
    </w:p>
    <w:p w14:paraId="6684ABAC">
      <w:pPr>
        <w:spacing w:line="360" w:lineRule="auto"/>
        <w:rPr>
          <w:sz w:val="24"/>
        </w:rPr>
      </w:pPr>
      <w:r>
        <w:rPr>
          <w:bCs/>
          <w:sz w:val="24"/>
          <w:lang w:bidi="ar"/>
        </w:rPr>
        <w:t>3.2</w:t>
      </w:r>
      <w:r>
        <w:rPr>
          <w:rFonts w:hint="eastAsia" w:cs="宋体"/>
          <w:sz w:val="24"/>
          <w:lang w:val="zh-CN" w:bidi="ar"/>
        </w:rPr>
        <w:t>付款方式：</w:t>
      </w:r>
      <w:r>
        <w:rPr>
          <w:rFonts w:hint="eastAsia" w:cs="宋体"/>
          <w:sz w:val="24"/>
          <w:lang w:bidi="ar"/>
        </w:rPr>
        <w:t>双方签定本合同后按成交（中标）金额支付。乙方需在得到甲方可以付款的书面回复后，及时向甲方开具相应金额的发票，甲方应在收到发票后一个月内一次性付清款项。</w:t>
      </w:r>
    </w:p>
    <w:p w14:paraId="0ABAC326">
      <w:pPr>
        <w:autoSpaceDE w:val="0"/>
        <w:autoSpaceDN w:val="0"/>
        <w:spacing w:line="360" w:lineRule="auto"/>
        <w:rPr>
          <w:sz w:val="24"/>
        </w:rPr>
      </w:pPr>
      <w:r>
        <w:rPr>
          <w:sz w:val="24"/>
          <w:lang w:bidi="ar"/>
        </w:rPr>
        <w:t>3.3</w:t>
      </w:r>
      <w:r>
        <w:rPr>
          <w:rFonts w:hint="eastAsia" w:cs="宋体"/>
          <w:sz w:val="24"/>
          <w:lang w:bidi="ar"/>
        </w:rPr>
        <w:t>帐户名称、开户银行及帐号以本合同提供的为准。</w:t>
      </w:r>
    </w:p>
    <w:p w14:paraId="39DD3E3B">
      <w:pPr>
        <w:autoSpaceDE w:val="0"/>
        <w:autoSpaceDN w:val="0"/>
        <w:spacing w:line="360" w:lineRule="auto"/>
        <w:jc w:val="left"/>
        <w:rPr>
          <w:sz w:val="24"/>
        </w:rPr>
      </w:pPr>
      <w:r>
        <w:rPr>
          <w:rFonts w:hint="eastAsia" w:cs="宋体"/>
          <w:sz w:val="24"/>
          <w:lang w:bidi="ar"/>
        </w:rPr>
        <w:t>乙方帐户名称：</w:t>
      </w:r>
      <w:r>
        <w:rPr>
          <w:sz w:val="24"/>
          <w:lang w:bidi="ar"/>
        </w:rPr>
        <w:t xml:space="preserve"> </w:t>
      </w:r>
      <w:r>
        <w:rPr>
          <w:b/>
          <w:sz w:val="24"/>
          <w:u w:val="single"/>
          <w:lang w:bidi="ar"/>
        </w:rPr>
        <w:t xml:space="preserve"> </w:t>
      </w:r>
      <w:r>
        <w:rPr>
          <w:sz w:val="24"/>
          <w:u w:val="single"/>
          <w:lang w:bidi="ar"/>
        </w:rPr>
        <w:t xml:space="preserve">             </w:t>
      </w:r>
    </w:p>
    <w:p w14:paraId="77A92476">
      <w:pPr>
        <w:autoSpaceDE w:val="0"/>
        <w:autoSpaceDN w:val="0"/>
        <w:spacing w:line="360" w:lineRule="auto"/>
        <w:jc w:val="left"/>
        <w:rPr>
          <w:sz w:val="24"/>
        </w:rPr>
      </w:pPr>
      <w:r>
        <w:rPr>
          <w:rFonts w:hint="eastAsia" w:cs="宋体"/>
          <w:sz w:val="24"/>
          <w:lang w:bidi="ar"/>
        </w:rPr>
        <w:t>开户银行：</w:t>
      </w:r>
      <w:r>
        <w:rPr>
          <w:b/>
          <w:sz w:val="24"/>
          <w:u w:val="single"/>
          <w:lang w:bidi="ar"/>
        </w:rPr>
        <w:t xml:space="preserve"> </w:t>
      </w:r>
      <w:r>
        <w:rPr>
          <w:sz w:val="24"/>
          <w:u w:val="single"/>
          <w:lang w:bidi="ar"/>
        </w:rPr>
        <w:t xml:space="preserve">             </w:t>
      </w:r>
    </w:p>
    <w:p w14:paraId="2EE8CA90">
      <w:pPr>
        <w:autoSpaceDE w:val="0"/>
        <w:autoSpaceDN w:val="0"/>
        <w:spacing w:line="360" w:lineRule="auto"/>
        <w:jc w:val="left"/>
        <w:rPr>
          <w:sz w:val="24"/>
        </w:rPr>
      </w:pPr>
      <w:r>
        <w:rPr>
          <w:rFonts w:hint="eastAsia" w:cs="宋体"/>
          <w:sz w:val="24"/>
          <w:lang w:bidi="ar"/>
        </w:rPr>
        <w:t>帐号：</w:t>
      </w:r>
      <w:r>
        <w:rPr>
          <w:b/>
          <w:sz w:val="24"/>
          <w:u w:val="single"/>
          <w:lang w:bidi="ar"/>
        </w:rPr>
        <w:t xml:space="preserve"> </w:t>
      </w:r>
      <w:r>
        <w:rPr>
          <w:sz w:val="24"/>
          <w:u w:val="single"/>
          <w:lang w:bidi="ar"/>
        </w:rPr>
        <w:t xml:space="preserve">             </w:t>
      </w:r>
    </w:p>
    <w:p w14:paraId="33AFCE5B">
      <w:pPr>
        <w:spacing w:line="360" w:lineRule="auto"/>
        <w:jc w:val="left"/>
        <w:rPr>
          <w:sz w:val="24"/>
        </w:rPr>
      </w:pPr>
      <w:r>
        <w:rPr>
          <w:rFonts w:hint="eastAsia" w:cs="宋体"/>
          <w:sz w:val="24"/>
          <w:lang w:bidi="ar"/>
        </w:rPr>
        <w:t>联系人：</w:t>
      </w:r>
      <w:r>
        <w:rPr>
          <w:sz w:val="24"/>
          <w:lang w:bidi="ar"/>
        </w:rPr>
        <w:t xml:space="preserve"> </w:t>
      </w:r>
      <w:r>
        <w:rPr>
          <w:b/>
          <w:sz w:val="24"/>
          <w:u w:val="single"/>
          <w:lang w:bidi="ar"/>
        </w:rPr>
        <w:t xml:space="preserve"> </w:t>
      </w:r>
      <w:r>
        <w:rPr>
          <w:sz w:val="24"/>
          <w:u w:val="single"/>
          <w:lang w:bidi="ar"/>
        </w:rPr>
        <w:t xml:space="preserve">             </w:t>
      </w:r>
    </w:p>
    <w:p w14:paraId="7A8C3CF1">
      <w:pPr>
        <w:autoSpaceDE w:val="0"/>
        <w:autoSpaceDN w:val="0"/>
        <w:spacing w:line="360" w:lineRule="auto"/>
        <w:jc w:val="left"/>
        <w:rPr>
          <w:sz w:val="24"/>
        </w:rPr>
      </w:pPr>
      <w:r>
        <w:rPr>
          <w:rFonts w:hint="eastAsia" w:cs="宋体"/>
          <w:sz w:val="24"/>
          <w:lang w:bidi="ar"/>
        </w:rPr>
        <w:t>电话：</w:t>
      </w:r>
      <w:r>
        <w:rPr>
          <w:b/>
          <w:sz w:val="24"/>
          <w:u w:val="single"/>
          <w:lang w:bidi="ar"/>
        </w:rPr>
        <w:t xml:space="preserve"> </w:t>
      </w:r>
      <w:r>
        <w:rPr>
          <w:sz w:val="24"/>
          <w:u w:val="single"/>
          <w:lang w:bidi="ar"/>
        </w:rPr>
        <w:t xml:space="preserve">             </w:t>
      </w:r>
    </w:p>
    <w:p w14:paraId="710AD91E">
      <w:pPr>
        <w:spacing w:line="360" w:lineRule="auto"/>
        <w:rPr>
          <w:sz w:val="24"/>
        </w:rPr>
      </w:pPr>
      <w:r>
        <w:rPr>
          <w:sz w:val="24"/>
          <w:lang w:bidi="ar"/>
        </w:rPr>
        <w:t>3.4</w:t>
      </w:r>
      <w:r>
        <w:rPr>
          <w:rFonts w:hint="eastAsia" w:cs="宋体"/>
          <w:sz w:val="24"/>
          <w:lang w:bidi="ar"/>
        </w:rPr>
        <w:t>乙方根据本合同规定有责任向甲方支付违约金或其它赔偿时，甲方在书面通知乙方后</w:t>
      </w:r>
      <w:r>
        <w:rPr>
          <w:sz w:val="24"/>
          <w:lang w:bidi="ar"/>
        </w:rPr>
        <w:t>,</w:t>
      </w:r>
      <w:r>
        <w:rPr>
          <w:rFonts w:hint="eastAsia" w:cs="宋体"/>
          <w:sz w:val="24"/>
          <w:lang w:bidi="ar"/>
        </w:rPr>
        <w:t>有权从上述付款中扣除该款项。</w:t>
      </w:r>
    </w:p>
    <w:p w14:paraId="48383F92">
      <w:pPr>
        <w:spacing w:line="360" w:lineRule="auto"/>
        <w:rPr>
          <w:b/>
          <w:sz w:val="24"/>
          <w:lang w:val="zh-CN"/>
        </w:rPr>
      </w:pPr>
      <w:r>
        <w:rPr>
          <w:b/>
          <w:sz w:val="24"/>
          <w:lang w:val="zh-CN" w:bidi="ar"/>
        </w:rPr>
        <w:t>4</w:t>
      </w:r>
      <w:r>
        <w:rPr>
          <w:rFonts w:hint="eastAsia" w:cs="宋体"/>
          <w:b/>
          <w:sz w:val="24"/>
          <w:lang w:val="zh-CN" w:bidi="ar"/>
        </w:rPr>
        <w:t>、版权问题</w:t>
      </w:r>
    </w:p>
    <w:p w14:paraId="30EB9EA1">
      <w:pPr>
        <w:spacing w:line="360" w:lineRule="auto"/>
        <w:ind w:left="3" w:leftChars="1" w:firstLine="480" w:firstLineChars="200"/>
        <w:rPr>
          <w:sz w:val="24"/>
        </w:rPr>
      </w:pPr>
      <w:r>
        <w:rPr>
          <w:rFonts w:hint="eastAsia" w:cs="宋体"/>
          <w:sz w:val="24"/>
          <w:lang w:bidi="ar"/>
        </w:rPr>
        <w:t>乙方应保证，甲方在使用该数据库及服务或数据库及服务的任何一部分时，免受第三方提出的侵犯其专利权、商标权、著作权或其它知识产权的起诉。如发生上述情况，乙方应承担由此可能产生的一切法律责任和费用。如甲方因此遭受先行赔付的，其有权随时向乙方进行追偿。</w:t>
      </w:r>
    </w:p>
    <w:p w14:paraId="5A31511E">
      <w:pPr>
        <w:autoSpaceDE w:val="0"/>
        <w:autoSpaceDN w:val="0"/>
        <w:spacing w:line="360" w:lineRule="auto"/>
        <w:rPr>
          <w:b/>
          <w:kern w:val="28"/>
          <w:sz w:val="24"/>
          <w:lang w:val="zh-CN"/>
        </w:rPr>
      </w:pPr>
      <w:r>
        <w:rPr>
          <w:b/>
          <w:kern w:val="0"/>
          <w:sz w:val="24"/>
          <w:lang w:bidi="ar"/>
        </w:rPr>
        <w:t>5</w:t>
      </w:r>
      <w:r>
        <w:rPr>
          <w:rFonts w:hint="eastAsia" w:cs="宋体"/>
          <w:b/>
          <w:kern w:val="0"/>
          <w:sz w:val="24"/>
          <w:lang w:bidi="ar"/>
        </w:rPr>
        <w:t>、数据库的配送、验收和服务</w:t>
      </w:r>
    </w:p>
    <w:p w14:paraId="3101C271">
      <w:pPr>
        <w:pStyle w:val="14"/>
        <w:tabs>
          <w:tab w:val="left" w:pos="3438"/>
        </w:tabs>
        <w:adjustRightInd w:val="0"/>
        <w:snapToGrid w:val="0"/>
        <w:spacing w:beforeAutospacing="0" w:afterAutospacing="0" w:line="360" w:lineRule="auto"/>
        <w:jc w:val="both"/>
      </w:pPr>
      <w:r>
        <w:rPr>
          <w:kern w:val="2"/>
          <w:lang w:bidi="ar"/>
        </w:rPr>
        <w:t>5.1</w:t>
      </w:r>
      <w:r>
        <w:rPr>
          <w:rFonts w:hint="eastAsia"/>
          <w:kern w:val="2"/>
          <w:lang w:bidi="ar"/>
        </w:rPr>
        <w:t>乙方负责免费提供每月一次的数据库数据更新服务，应保证本地镜像的数据与主站数据时差不超过二个月。乙方须每月回访一次，了解用户使用情况并解答疑难问题，负责数据库产品一年使用期内的免费维护。</w:t>
      </w:r>
    </w:p>
    <w:p w14:paraId="2B8D3B06">
      <w:pPr>
        <w:spacing w:line="360" w:lineRule="auto"/>
        <w:ind w:right="280" w:rightChars="100"/>
        <w:rPr>
          <w:sz w:val="24"/>
        </w:rPr>
      </w:pPr>
      <w:r>
        <w:rPr>
          <w:sz w:val="24"/>
          <w:lang w:bidi="ar"/>
        </w:rPr>
        <w:t>5.2</w:t>
      </w:r>
      <w:r>
        <w:rPr>
          <w:rFonts w:hint="eastAsia" w:cs="宋体"/>
          <w:sz w:val="24"/>
          <w:lang w:bidi="ar"/>
        </w:rPr>
        <w:t>乙方负责向甲方提供网络、电话及</w:t>
      </w:r>
      <w:r>
        <w:rPr>
          <w:sz w:val="24"/>
          <w:lang w:bidi="ar"/>
        </w:rPr>
        <w:t>EMAIL</w:t>
      </w:r>
      <w:r>
        <w:rPr>
          <w:rFonts w:hint="eastAsia" w:cs="宋体"/>
          <w:sz w:val="24"/>
          <w:lang w:bidi="ar"/>
        </w:rPr>
        <w:t>支持服务，响应时间不超过</w:t>
      </w:r>
      <w:r>
        <w:rPr>
          <w:sz w:val="24"/>
          <w:lang w:bidi="ar"/>
        </w:rPr>
        <w:t>1</w:t>
      </w:r>
      <w:r>
        <w:rPr>
          <w:rFonts w:hint="eastAsia" w:cs="宋体"/>
          <w:sz w:val="24"/>
          <w:lang w:bidi="ar"/>
        </w:rPr>
        <w:t>小时，以保证数据库产品的正常使用；若远程支持无法解决问题的，乙方须承诺</w:t>
      </w:r>
      <w:r>
        <w:rPr>
          <w:sz w:val="24"/>
          <w:lang w:bidi="ar"/>
        </w:rPr>
        <w:t>24</w:t>
      </w:r>
      <w:r>
        <w:rPr>
          <w:rFonts w:hint="eastAsia" w:cs="宋体"/>
          <w:sz w:val="24"/>
          <w:lang w:bidi="ar"/>
        </w:rPr>
        <w:t>小时内上门服务，</w:t>
      </w:r>
      <w:r>
        <w:rPr>
          <w:sz w:val="24"/>
          <w:lang w:bidi="ar"/>
        </w:rPr>
        <w:t>3</w:t>
      </w:r>
      <w:r>
        <w:rPr>
          <w:rFonts w:hint="eastAsia" w:cs="宋体"/>
          <w:sz w:val="24"/>
          <w:lang w:bidi="ar"/>
        </w:rPr>
        <w:t>天内解决。</w:t>
      </w:r>
    </w:p>
    <w:p w14:paraId="641E2414">
      <w:pPr>
        <w:pStyle w:val="14"/>
        <w:tabs>
          <w:tab w:val="left" w:pos="3438"/>
        </w:tabs>
        <w:adjustRightInd w:val="0"/>
        <w:snapToGrid w:val="0"/>
        <w:spacing w:beforeAutospacing="0" w:afterAutospacing="0" w:line="360" w:lineRule="auto"/>
        <w:jc w:val="both"/>
      </w:pPr>
      <w:r>
        <w:rPr>
          <w:kern w:val="2"/>
          <w:lang w:bidi="ar"/>
        </w:rPr>
        <w:t>5.3</w:t>
      </w:r>
      <w:r>
        <w:rPr>
          <w:rFonts w:hint="eastAsia"/>
          <w:kern w:val="2"/>
          <w:lang w:bidi="ar"/>
        </w:rPr>
        <w:t>在使用过程中因数据库系统本身原因导致的异常和错误，乙方将提供免费修正和维护。因非系统原因造成的异常与错误，乙方须根据情况尽可能地为甲方提供帮助。</w:t>
      </w:r>
    </w:p>
    <w:p w14:paraId="735AF75E">
      <w:pPr>
        <w:pStyle w:val="14"/>
        <w:tabs>
          <w:tab w:val="left" w:pos="3438"/>
        </w:tabs>
        <w:adjustRightInd w:val="0"/>
        <w:snapToGrid w:val="0"/>
        <w:spacing w:beforeAutospacing="0" w:afterAutospacing="0" w:line="360" w:lineRule="auto"/>
        <w:jc w:val="both"/>
      </w:pPr>
      <w:r>
        <w:rPr>
          <w:kern w:val="2"/>
          <w:lang w:bidi="ar"/>
        </w:rPr>
        <w:t>5.4</w:t>
      </w:r>
      <w:r>
        <w:rPr>
          <w:rFonts w:hint="eastAsia"/>
          <w:kern w:val="2"/>
          <w:lang w:bidi="ar"/>
        </w:rPr>
        <w:t>乙方应负责向甲方提供所购数据库产品自行安装解决方案、安装程序和数据内容介质，</w:t>
      </w:r>
      <w:r>
        <w:rPr>
          <w:rFonts w:hint="eastAsia"/>
          <w:color w:val="000000"/>
          <w:kern w:val="2"/>
          <w:lang w:bidi="ar"/>
        </w:rPr>
        <w:t>配合提供统一检索接口和用户接口，</w:t>
      </w:r>
      <w:r>
        <w:rPr>
          <w:rFonts w:hint="eastAsia"/>
          <w:kern w:val="2"/>
          <w:lang w:bidi="ar"/>
        </w:rPr>
        <w:t>以保证其对所购资源的长久使用权。</w:t>
      </w:r>
    </w:p>
    <w:p w14:paraId="03D0C4C4">
      <w:pPr>
        <w:pStyle w:val="14"/>
        <w:tabs>
          <w:tab w:val="left" w:pos="3438"/>
        </w:tabs>
        <w:adjustRightInd w:val="0"/>
        <w:snapToGrid w:val="0"/>
        <w:spacing w:beforeAutospacing="0" w:afterAutospacing="0" w:line="360" w:lineRule="auto"/>
        <w:jc w:val="both"/>
      </w:pPr>
      <w:r>
        <w:rPr>
          <w:kern w:val="2"/>
          <w:lang w:bidi="ar"/>
        </w:rPr>
        <w:t>5.5</w:t>
      </w:r>
      <w:r>
        <w:rPr>
          <w:rFonts w:hint="eastAsia"/>
          <w:kern w:val="2"/>
          <w:lang w:bidi="ar"/>
        </w:rPr>
        <w:t>乙方应保障甲方所购数据库产品在使用期内的完整性。乙方未经甲方许可，不得擅自改变甲方所购数据的服务模式。</w:t>
      </w:r>
    </w:p>
    <w:p w14:paraId="7B19512A">
      <w:pPr>
        <w:pStyle w:val="14"/>
        <w:tabs>
          <w:tab w:val="left" w:pos="3438"/>
        </w:tabs>
        <w:adjustRightInd w:val="0"/>
        <w:snapToGrid w:val="0"/>
        <w:spacing w:beforeAutospacing="0" w:afterAutospacing="0" w:line="360" w:lineRule="auto"/>
        <w:jc w:val="both"/>
      </w:pPr>
      <w:r>
        <w:rPr>
          <w:kern w:val="2"/>
          <w:lang w:bidi="ar"/>
        </w:rPr>
        <w:t xml:space="preserve">5.6 </w:t>
      </w:r>
      <w:r>
        <w:rPr>
          <w:rFonts w:hint="eastAsia"/>
          <w:kern w:val="2"/>
          <w:lang w:bidi="ar"/>
        </w:rPr>
        <w:t>在双方合约到期且未续约的情况下，乙方应保证甲方用户的利益，双方终止合同后，甲方不再对外开户，但双方合同终止前服务期未满的甲方用户由乙方承接后续服务，直至甲方与甲方用户的合同期满。</w:t>
      </w:r>
    </w:p>
    <w:p w14:paraId="154BC0C8">
      <w:pPr>
        <w:pStyle w:val="14"/>
        <w:tabs>
          <w:tab w:val="left" w:pos="3438"/>
        </w:tabs>
        <w:adjustRightInd w:val="0"/>
        <w:snapToGrid w:val="0"/>
        <w:spacing w:beforeAutospacing="0" w:afterAutospacing="0" w:line="360" w:lineRule="auto"/>
        <w:jc w:val="both"/>
      </w:pPr>
      <w:r>
        <w:rPr>
          <w:kern w:val="2"/>
          <w:lang w:bidi="ar"/>
        </w:rPr>
        <w:t>5.7</w:t>
      </w:r>
      <w:r>
        <w:rPr>
          <w:rFonts w:hint="eastAsia"/>
          <w:kern w:val="2"/>
          <w:lang w:bidi="ar"/>
        </w:rPr>
        <w:t>乙方须定时向甲方通报数据库产品开发进展情况、宣传计划和资料。</w:t>
      </w:r>
    </w:p>
    <w:p w14:paraId="162F6A56">
      <w:pPr>
        <w:pStyle w:val="14"/>
        <w:tabs>
          <w:tab w:val="left" w:pos="3438"/>
        </w:tabs>
        <w:adjustRightInd w:val="0"/>
        <w:snapToGrid w:val="0"/>
        <w:spacing w:beforeAutospacing="0" w:afterAutospacing="0" w:line="360" w:lineRule="auto"/>
        <w:jc w:val="both"/>
      </w:pPr>
      <w:r>
        <w:rPr>
          <w:kern w:val="2"/>
          <w:lang w:bidi="ar"/>
        </w:rPr>
        <w:t>5.8</w:t>
      </w:r>
      <w:r>
        <w:rPr>
          <w:rFonts w:hint="eastAsia"/>
          <w:kern w:val="2"/>
          <w:lang w:bidi="ar"/>
        </w:rPr>
        <w:t>乙方须免费提供至少每年一次数据库使用和技术培训。</w:t>
      </w:r>
    </w:p>
    <w:p w14:paraId="340F2921">
      <w:pPr>
        <w:pStyle w:val="14"/>
        <w:tabs>
          <w:tab w:val="left" w:pos="3438"/>
        </w:tabs>
        <w:adjustRightInd w:val="0"/>
        <w:snapToGrid w:val="0"/>
        <w:spacing w:beforeAutospacing="0" w:afterAutospacing="0" w:line="360" w:lineRule="auto"/>
        <w:jc w:val="both"/>
      </w:pPr>
      <w:r>
        <w:rPr>
          <w:kern w:val="2"/>
          <w:lang w:bidi="ar"/>
        </w:rPr>
        <w:t>5.9</w:t>
      </w:r>
      <w:r>
        <w:rPr>
          <w:rFonts w:hint="eastAsia"/>
          <w:kern w:val="2"/>
          <w:lang w:bidi="ar"/>
        </w:rPr>
        <w:t>针对实际操作过程中出现的问题和分歧，或其他未尽事宜，按甲方要求协商解决。</w:t>
      </w:r>
    </w:p>
    <w:p w14:paraId="44A9A031">
      <w:pPr>
        <w:spacing w:line="360" w:lineRule="auto"/>
        <w:rPr>
          <w:b/>
          <w:kern w:val="0"/>
          <w:sz w:val="24"/>
        </w:rPr>
      </w:pPr>
      <w:r>
        <w:rPr>
          <w:b/>
          <w:kern w:val="0"/>
          <w:sz w:val="24"/>
          <w:lang w:bidi="ar"/>
        </w:rPr>
        <w:t>6</w:t>
      </w:r>
      <w:r>
        <w:rPr>
          <w:rFonts w:hint="eastAsia" w:cs="宋体"/>
          <w:b/>
          <w:kern w:val="0"/>
          <w:sz w:val="24"/>
          <w:lang w:bidi="ar"/>
        </w:rPr>
        <w:t>、违约责任</w:t>
      </w:r>
    </w:p>
    <w:p w14:paraId="3A736366">
      <w:pPr>
        <w:spacing w:line="360" w:lineRule="auto"/>
        <w:rPr>
          <w:sz w:val="24"/>
        </w:rPr>
      </w:pPr>
      <w:r>
        <w:rPr>
          <w:sz w:val="24"/>
          <w:lang w:bidi="ar"/>
        </w:rPr>
        <w:t>6.1</w:t>
      </w:r>
      <w:r>
        <w:rPr>
          <w:rFonts w:hint="eastAsia" w:cs="宋体"/>
          <w:sz w:val="24"/>
          <w:lang w:bidi="ar"/>
        </w:rPr>
        <w:t>如果乙方未按照合同规定的要求交付合同货物和提供服务；或乙方未能履行合同规定的任何其他义务时，甲方有权向乙方发出违约通知书，乙方应按照甲方选择的下列一种或多种方式承担赔偿责任：</w:t>
      </w:r>
    </w:p>
    <w:p w14:paraId="77B91399">
      <w:pPr>
        <w:spacing w:line="360" w:lineRule="auto"/>
        <w:rPr>
          <w:sz w:val="24"/>
        </w:rPr>
      </w:pPr>
      <w:r>
        <w:rPr>
          <w:sz w:val="24"/>
          <w:lang w:bidi="ar"/>
        </w:rPr>
        <w:t>6.1.1</w:t>
      </w:r>
      <w:r>
        <w:rPr>
          <w:rFonts w:hint="eastAsia" w:cs="宋体"/>
          <w:sz w:val="24"/>
          <w:lang w:bidi="ar"/>
        </w:rPr>
        <w:t>在甲方同意延长的期限内交付，并承担由此给甲方造成的一切损失。</w:t>
      </w:r>
    </w:p>
    <w:p w14:paraId="1231C2BB">
      <w:pPr>
        <w:spacing w:line="360" w:lineRule="auto"/>
        <w:rPr>
          <w:sz w:val="24"/>
        </w:rPr>
      </w:pPr>
      <w:r>
        <w:rPr>
          <w:sz w:val="24"/>
          <w:lang w:bidi="ar"/>
        </w:rPr>
        <w:t>6.1.2</w:t>
      </w:r>
      <w:r>
        <w:rPr>
          <w:rFonts w:hint="eastAsia" w:cs="宋体"/>
          <w:sz w:val="24"/>
          <w:lang w:bidi="ar"/>
        </w:rPr>
        <w:t>甲方有权部分或全部解除合同并要求乙方赔偿由此造成的损失。此时甲方可采取必要的补救措施，相关费用由乙方承担。</w:t>
      </w:r>
    </w:p>
    <w:p w14:paraId="1A083403">
      <w:pPr>
        <w:spacing w:line="360" w:lineRule="auto"/>
        <w:rPr>
          <w:sz w:val="24"/>
        </w:rPr>
      </w:pPr>
      <w:r>
        <w:rPr>
          <w:sz w:val="24"/>
          <w:lang w:bidi="ar"/>
        </w:rPr>
        <w:t>6.2</w:t>
      </w:r>
      <w:r>
        <w:rPr>
          <w:rFonts w:hint="eastAsia" w:cs="宋体"/>
          <w:sz w:val="24"/>
          <w:lang w:bidi="ar"/>
        </w:rPr>
        <w:t>如果乙方在收到甲方的违约通知书后十五日内未作答复也没有按照甲方选择的方式承担违约责任，则甲方有权从尚未支付的合同价款中扣除索赔金额。如果这些金额不足以补偿甲方受到的损失，甲方有权向乙方提出不足部分的赔偿要求。</w:t>
      </w:r>
    </w:p>
    <w:p w14:paraId="47C013C8">
      <w:pPr>
        <w:spacing w:line="360" w:lineRule="auto"/>
        <w:rPr>
          <w:sz w:val="24"/>
        </w:rPr>
      </w:pPr>
      <w:r>
        <w:rPr>
          <w:sz w:val="24"/>
          <w:lang w:bidi="ar"/>
        </w:rPr>
        <w:t>6.3</w:t>
      </w:r>
      <w:r>
        <w:rPr>
          <w:rFonts w:hint="eastAsia" w:cs="宋体"/>
          <w:sz w:val="24"/>
          <w:lang w:bidi="ar"/>
        </w:rPr>
        <w:t>延期付款的违约责任</w:t>
      </w:r>
    </w:p>
    <w:p w14:paraId="2EC3BE71">
      <w:pPr>
        <w:spacing w:line="360" w:lineRule="auto"/>
        <w:rPr>
          <w:sz w:val="24"/>
        </w:rPr>
      </w:pPr>
      <w:r>
        <w:rPr>
          <w:sz w:val="24"/>
          <w:lang w:bidi="ar"/>
        </w:rPr>
        <w:t>6.3.1</w:t>
      </w:r>
      <w:r>
        <w:rPr>
          <w:rFonts w:hint="eastAsia" w:cs="宋体"/>
          <w:sz w:val="24"/>
          <w:lang w:bidi="ar"/>
        </w:rPr>
        <w:t>如甲方未按照合同约定时间或金额支付合同款，每逾期一日，甲方应按照逾期未支付金额的万分之一计算，向乙方支付逾期付款违约金，但不超过合同总金额的百分之一。</w:t>
      </w:r>
    </w:p>
    <w:p w14:paraId="266DC646">
      <w:pPr>
        <w:spacing w:line="360" w:lineRule="auto"/>
        <w:rPr>
          <w:sz w:val="24"/>
        </w:rPr>
      </w:pPr>
      <w:r>
        <w:rPr>
          <w:sz w:val="24"/>
          <w:lang w:bidi="ar"/>
        </w:rPr>
        <w:t>6.3.2</w:t>
      </w:r>
      <w:r>
        <w:rPr>
          <w:rFonts w:hint="eastAsia" w:cs="宋体"/>
          <w:sz w:val="24"/>
          <w:lang w:bidi="ar"/>
        </w:rPr>
        <w:t>如在乙方未违约的情况下，甲方要求单方面解除合同的，应向乙方支付未付合同价款百分之一的违约金。</w:t>
      </w:r>
    </w:p>
    <w:p w14:paraId="5C5C415F">
      <w:pPr>
        <w:spacing w:line="360" w:lineRule="auto"/>
        <w:ind w:left="29"/>
        <w:rPr>
          <w:sz w:val="24"/>
        </w:rPr>
      </w:pPr>
      <w:r>
        <w:rPr>
          <w:sz w:val="24"/>
          <w:lang w:bidi="ar"/>
        </w:rPr>
        <w:t>6.4</w:t>
      </w:r>
      <w:r>
        <w:rPr>
          <w:rFonts w:hint="eastAsia" w:cs="宋体"/>
          <w:sz w:val="24"/>
          <w:lang w:bidi="ar"/>
        </w:rPr>
        <w:t>甲方承诺在本合同约定条件下使用本数据库产品，如违反本合同约定的，甲方应采取措施改正，给乙方造成的实际损失的，甲方应向乙方给予赔偿。</w:t>
      </w:r>
    </w:p>
    <w:p w14:paraId="5A44C076">
      <w:pPr>
        <w:spacing w:line="360" w:lineRule="auto"/>
        <w:rPr>
          <w:sz w:val="24"/>
        </w:rPr>
      </w:pPr>
      <w:r>
        <w:rPr>
          <w:sz w:val="24"/>
          <w:lang w:bidi="ar"/>
        </w:rPr>
        <w:t xml:space="preserve">6.5 </w:t>
      </w:r>
      <w:r>
        <w:rPr>
          <w:rFonts w:hint="eastAsia" w:cs="宋体"/>
          <w:sz w:val="24"/>
          <w:lang w:bidi="ar"/>
        </w:rPr>
        <w:t>以上各项交付的违约金并不影响违约方履行合同的各项义务。</w:t>
      </w:r>
    </w:p>
    <w:p w14:paraId="1A985EBD">
      <w:pPr>
        <w:spacing w:line="360" w:lineRule="auto"/>
        <w:rPr>
          <w:b/>
          <w:kern w:val="0"/>
          <w:sz w:val="24"/>
        </w:rPr>
      </w:pPr>
      <w:r>
        <w:rPr>
          <w:b/>
          <w:sz w:val="24"/>
          <w:lang w:bidi="ar"/>
        </w:rPr>
        <w:t>7</w:t>
      </w:r>
      <w:r>
        <w:rPr>
          <w:rFonts w:hint="eastAsia" w:cs="宋体"/>
          <w:b/>
          <w:sz w:val="24"/>
          <w:lang w:bidi="ar"/>
        </w:rPr>
        <w:t>、</w:t>
      </w:r>
      <w:r>
        <w:rPr>
          <w:rFonts w:hint="eastAsia" w:cs="宋体"/>
          <w:b/>
          <w:kern w:val="0"/>
          <w:sz w:val="24"/>
          <w:lang w:bidi="ar"/>
        </w:rPr>
        <w:t>不可抗力</w:t>
      </w:r>
    </w:p>
    <w:p w14:paraId="62773367">
      <w:pPr>
        <w:spacing w:line="360" w:lineRule="auto"/>
        <w:rPr>
          <w:sz w:val="24"/>
        </w:rPr>
      </w:pPr>
      <w:r>
        <w:rPr>
          <w:sz w:val="24"/>
          <w:lang w:bidi="ar"/>
        </w:rPr>
        <w:t>7.1</w:t>
      </w:r>
      <w:r>
        <w:rPr>
          <w:rFonts w:hint="eastAsia" w:cs="宋体"/>
          <w:sz w:val="24"/>
          <w:lang w:bidi="ar"/>
        </w:rPr>
        <w:t>不可抗力指下列事件：战争、动乱、瘟疫、严重火灾、洪水、地震、风暴或其他自然灾害，以及本合同各方不可预见、不可防止并不能避免或克服的一切其他事件。</w:t>
      </w:r>
    </w:p>
    <w:p w14:paraId="11FBDFD8">
      <w:pPr>
        <w:spacing w:line="360" w:lineRule="auto"/>
        <w:rPr>
          <w:sz w:val="24"/>
        </w:rPr>
      </w:pPr>
      <w:r>
        <w:rPr>
          <w:sz w:val="24"/>
          <w:lang w:bidi="ar"/>
        </w:rPr>
        <w:t>7.2</w:t>
      </w:r>
      <w:r>
        <w:rPr>
          <w:rFonts w:hint="eastAsia" w:cs="宋体"/>
          <w:sz w:val="24"/>
          <w:lang w:bidi="ar"/>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06C72AC1">
      <w:pPr>
        <w:spacing w:line="360" w:lineRule="auto"/>
        <w:rPr>
          <w:sz w:val="24"/>
        </w:rPr>
      </w:pPr>
      <w:r>
        <w:rPr>
          <w:sz w:val="24"/>
          <w:lang w:bidi="ar"/>
        </w:rPr>
        <w:t>7.3</w:t>
      </w:r>
      <w:r>
        <w:rPr>
          <w:rFonts w:hint="eastAsia" w:cs="宋体"/>
          <w:sz w:val="24"/>
          <w:lang w:bidi="ar"/>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1BFD3F4">
      <w:pPr>
        <w:spacing w:line="360" w:lineRule="auto"/>
        <w:rPr>
          <w:sz w:val="24"/>
        </w:rPr>
      </w:pPr>
      <w:r>
        <w:rPr>
          <w:sz w:val="24"/>
          <w:lang w:bidi="ar"/>
        </w:rPr>
        <w:t>7.4</w:t>
      </w:r>
      <w:r>
        <w:rPr>
          <w:rFonts w:hint="eastAsia" w:cs="宋体"/>
          <w:sz w:val="24"/>
          <w:lang w:bidi="ar"/>
        </w:rPr>
        <w:t>合同各方应根据不可抗力对本合同履行的影响程度，协商确定是否终止本合同，或是继续履行本合同。</w:t>
      </w:r>
    </w:p>
    <w:p w14:paraId="57330710">
      <w:pPr>
        <w:spacing w:line="360" w:lineRule="auto"/>
        <w:rPr>
          <w:b/>
          <w:kern w:val="0"/>
          <w:sz w:val="24"/>
        </w:rPr>
      </w:pPr>
      <w:r>
        <w:rPr>
          <w:b/>
          <w:kern w:val="0"/>
          <w:sz w:val="24"/>
          <w:lang w:bidi="ar"/>
        </w:rPr>
        <w:t>8</w:t>
      </w:r>
      <w:r>
        <w:rPr>
          <w:rFonts w:hint="eastAsia" w:cs="宋体"/>
          <w:b/>
          <w:kern w:val="0"/>
          <w:sz w:val="24"/>
          <w:lang w:bidi="ar"/>
        </w:rPr>
        <w:t>、联系方式</w:t>
      </w:r>
    </w:p>
    <w:p w14:paraId="5BA2DF55">
      <w:pPr>
        <w:tabs>
          <w:tab w:val="left" w:pos="360"/>
          <w:tab w:val="left" w:pos="4320"/>
        </w:tabs>
        <w:spacing w:line="360" w:lineRule="auto"/>
        <w:ind w:left="3" w:leftChars="1" w:firstLine="480" w:firstLineChars="200"/>
        <w:rPr>
          <w:sz w:val="24"/>
        </w:rPr>
      </w:pPr>
      <w:r>
        <w:rPr>
          <w:rFonts w:hint="eastAsia" w:cs="宋体"/>
          <w:sz w:val="24"/>
          <w:lang w:bidi="ar"/>
        </w:rPr>
        <w:t>合同双方发出与本合同有关的通知或回复，应以传真或特快专递方式发出；如果以特快专递发送，以送达至对方的住所地或通讯联络地为送达；如果以传真方式发送，发件人在收到传真报告后视为送达。上述发出通知、回复的费用由发出一方承担。</w:t>
      </w:r>
    </w:p>
    <w:p w14:paraId="125E96A6">
      <w:pPr>
        <w:spacing w:line="360" w:lineRule="auto"/>
        <w:rPr>
          <w:b/>
          <w:kern w:val="0"/>
          <w:sz w:val="24"/>
        </w:rPr>
      </w:pPr>
      <w:r>
        <w:rPr>
          <w:b/>
          <w:kern w:val="0"/>
          <w:sz w:val="24"/>
          <w:lang w:bidi="ar"/>
        </w:rPr>
        <w:t>9</w:t>
      </w:r>
      <w:r>
        <w:rPr>
          <w:rFonts w:hint="eastAsia" w:cs="宋体"/>
          <w:b/>
          <w:kern w:val="0"/>
          <w:sz w:val="24"/>
          <w:lang w:bidi="ar"/>
        </w:rPr>
        <w:t>、保密条款</w:t>
      </w:r>
    </w:p>
    <w:p w14:paraId="51C61ED1">
      <w:pPr>
        <w:spacing w:line="360" w:lineRule="auto"/>
        <w:ind w:left="600" w:hanging="600" w:hangingChars="250"/>
        <w:rPr>
          <w:sz w:val="24"/>
        </w:rPr>
      </w:pPr>
      <w:r>
        <w:rPr>
          <w:sz w:val="24"/>
          <w:lang w:bidi="ar"/>
        </w:rPr>
        <w:t>9.1</w:t>
      </w:r>
      <w:r>
        <w:rPr>
          <w:rFonts w:hint="eastAsia" w:cs="宋体"/>
          <w:sz w:val="24"/>
          <w:lang w:bidi="ar"/>
        </w:rPr>
        <w:t>任何一方对其获知的本合同及附件中其他各方的商业秘密和国家秘密负有保密义务。</w:t>
      </w:r>
    </w:p>
    <w:p w14:paraId="389920D3">
      <w:pPr>
        <w:spacing w:line="360" w:lineRule="auto"/>
        <w:rPr>
          <w:sz w:val="24"/>
        </w:rPr>
      </w:pPr>
      <w:r>
        <w:rPr>
          <w:sz w:val="24"/>
          <w:lang w:bidi="ar"/>
        </w:rPr>
        <w:t>9.2</w:t>
      </w:r>
      <w:r>
        <w:rPr>
          <w:rFonts w:hint="eastAsia" w:cs="宋体"/>
          <w:sz w:val="24"/>
          <w:lang w:bidi="ar"/>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658D23E1">
      <w:pPr>
        <w:spacing w:line="360" w:lineRule="auto"/>
        <w:rPr>
          <w:b/>
          <w:kern w:val="0"/>
          <w:sz w:val="24"/>
        </w:rPr>
      </w:pPr>
      <w:r>
        <w:rPr>
          <w:b/>
          <w:kern w:val="0"/>
          <w:sz w:val="24"/>
          <w:lang w:bidi="ar"/>
        </w:rPr>
        <w:t>10</w:t>
      </w:r>
      <w:r>
        <w:rPr>
          <w:rFonts w:hint="eastAsia" w:cs="宋体"/>
          <w:b/>
          <w:kern w:val="0"/>
          <w:sz w:val="24"/>
          <w:lang w:bidi="ar"/>
        </w:rPr>
        <w:t>、合同的解释和法律适用</w:t>
      </w:r>
    </w:p>
    <w:p w14:paraId="72A657C9">
      <w:pPr>
        <w:spacing w:line="360" w:lineRule="auto"/>
        <w:rPr>
          <w:sz w:val="24"/>
        </w:rPr>
      </w:pPr>
      <w:r>
        <w:rPr>
          <w:sz w:val="24"/>
          <w:lang w:bidi="ar"/>
        </w:rPr>
        <w:t>10.1</w:t>
      </w:r>
      <w:r>
        <w:rPr>
          <w:rFonts w:hint="eastAsia" w:cs="宋体"/>
          <w:sz w:val="24"/>
          <w:lang w:bidi="ar"/>
        </w:rPr>
        <w:t>任何一方对本合同及其附件的解释均应遵循诚实信用原则，依照本合同签订时有效的中国法律、法规以及通常的理解进行。</w:t>
      </w:r>
    </w:p>
    <w:p w14:paraId="7282AD2E">
      <w:pPr>
        <w:spacing w:line="360" w:lineRule="auto"/>
        <w:rPr>
          <w:sz w:val="24"/>
        </w:rPr>
      </w:pPr>
      <w:r>
        <w:rPr>
          <w:sz w:val="24"/>
          <w:lang w:bidi="ar"/>
        </w:rPr>
        <w:t>10.2</w:t>
      </w:r>
      <w:r>
        <w:rPr>
          <w:rFonts w:hint="eastAsia" w:cs="宋体"/>
          <w:sz w:val="24"/>
          <w:lang w:bidi="ar"/>
        </w:rPr>
        <w:t>本合同标题仅供查阅方便，并非对本合同的诠释或解释；本合同中以日表述的时间期限均指自然日。</w:t>
      </w:r>
    </w:p>
    <w:p w14:paraId="1A3AC4F6">
      <w:pPr>
        <w:tabs>
          <w:tab w:val="left" w:pos="1290"/>
        </w:tabs>
        <w:spacing w:line="360" w:lineRule="auto"/>
        <w:rPr>
          <w:sz w:val="24"/>
        </w:rPr>
      </w:pPr>
      <w:r>
        <w:rPr>
          <w:sz w:val="24"/>
          <w:lang w:bidi="ar"/>
        </w:rPr>
        <w:t>10.3</w:t>
      </w:r>
      <w:r>
        <w:rPr>
          <w:rFonts w:hint="eastAsia" w:cs="宋体"/>
          <w:sz w:val="24"/>
          <w:lang w:bidi="ar"/>
        </w:rPr>
        <w:t>对本合同的任何解释均应以书面作出。</w:t>
      </w:r>
    </w:p>
    <w:p w14:paraId="5BA2BF99">
      <w:pPr>
        <w:tabs>
          <w:tab w:val="left" w:pos="840"/>
        </w:tabs>
        <w:spacing w:line="360" w:lineRule="auto"/>
        <w:rPr>
          <w:sz w:val="24"/>
        </w:rPr>
      </w:pPr>
      <w:r>
        <w:rPr>
          <w:sz w:val="24"/>
          <w:lang w:bidi="ar"/>
        </w:rPr>
        <w:t>10.4</w:t>
      </w:r>
      <w:r>
        <w:rPr>
          <w:rFonts w:hint="eastAsia" w:cs="宋体"/>
          <w:sz w:val="24"/>
          <w:lang w:bidi="ar"/>
        </w:rPr>
        <w:t>本合同及附件的订立、效力、解释、履行、争议的解决等适用本合同签订时有效的中华人民共和国法律、法规的有关规定。</w:t>
      </w:r>
    </w:p>
    <w:p w14:paraId="0D9D2D32">
      <w:pPr>
        <w:spacing w:line="360" w:lineRule="auto"/>
        <w:rPr>
          <w:b/>
          <w:kern w:val="0"/>
          <w:sz w:val="24"/>
        </w:rPr>
      </w:pPr>
      <w:r>
        <w:rPr>
          <w:b/>
          <w:kern w:val="0"/>
          <w:sz w:val="24"/>
          <w:lang w:bidi="ar"/>
        </w:rPr>
        <w:t>11</w:t>
      </w:r>
      <w:r>
        <w:rPr>
          <w:rFonts w:hint="eastAsia" w:cs="宋体"/>
          <w:b/>
          <w:kern w:val="0"/>
          <w:sz w:val="24"/>
          <w:lang w:bidi="ar"/>
        </w:rPr>
        <w:t>、合同的终止</w:t>
      </w:r>
    </w:p>
    <w:p w14:paraId="61DB9E1F">
      <w:pPr>
        <w:spacing w:line="360" w:lineRule="auto"/>
        <w:rPr>
          <w:sz w:val="24"/>
        </w:rPr>
      </w:pPr>
      <w:r>
        <w:rPr>
          <w:sz w:val="24"/>
          <w:lang w:bidi="ar"/>
        </w:rPr>
        <w:t>11.1</w:t>
      </w:r>
      <w:r>
        <w:rPr>
          <w:rFonts w:hint="eastAsia" w:cs="宋体"/>
          <w:sz w:val="24"/>
          <w:lang w:bidi="ar"/>
        </w:rPr>
        <w:t>合同因下列原因而终止：</w:t>
      </w:r>
    </w:p>
    <w:p w14:paraId="414DE5A0">
      <w:pPr>
        <w:spacing w:line="360" w:lineRule="auto"/>
        <w:rPr>
          <w:sz w:val="24"/>
        </w:rPr>
      </w:pPr>
      <w:r>
        <w:rPr>
          <w:sz w:val="24"/>
          <w:lang w:bidi="ar"/>
        </w:rPr>
        <w:t>11.1.1</w:t>
      </w:r>
      <w:r>
        <w:rPr>
          <w:rFonts w:hint="eastAsia" w:cs="宋体"/>
          <w:sz w:val="24"/>
          <w:lang w:bidi="ar"/>
        </w:rPr>
        <w:t>本合同正常履行完毕；</w:t>
      </w:r>
    </w:p>
    <w:p w14:paraId="646F0736">
      <w:pPr>
        <w:spacing w:line="360" w:lineRule="auto"/>
        <w:rPr>
          <w:sz w:val="24"/>
        </w:rPr>
      </w:pPr>
      <w:r>
        <w:rPr>
          <w:sz w:val="24"/>
          <w:lang w:bidi="ar"/>
        </w:rPr>
        <w:t>11.1.2</w:t>
      </w:r>
      <w:r>
        <w:rPr>
          <w:rFonts w:hint="eastAsia" w:cs="宋体"/>
          <w:sz w:val="24"/>
          <w:lang w:bidi="ar"/>
        </w:rPr>
        <w:t>合同双方协议终止本合同的履行；</w:t>
      </w:r>
    </w:p>
    <w:p w14:paraId="12748587">
      <w:pPr>
        <w:spacing w:line="360" w:lineRule="auto"/>
        <w:rPr>
          <w:sz w:val="24"/>
        </w:rPr>
      </w:pPr>
      <w:r>
        <w:rPr>
          <w:sz w:val="24"/>
          <w:lang w:bidi="ar"/>
        </w:rPr>
        <w:t>11.1.3</w:t>
      </w:r>
      <w:r>
        <w:rPr>
          <w:rFonts w:hint="eastAsia" w:cs="宋体"/>
          <w:sz w:val="24"/>
          <w:lang w:bidi="ar"/>
        </w:rPr>
        <w:t>不可抗力事件导致本合同无法履行或履行不必要；</w:t>
      </w:r>
    </w:p>
    <w:p w14:paraId="1B333688">
      <w:pPr>
        <w:spacing w:line="360" w:lineRule="auto"/>
        <w:rPr>
          <w:sz w:val="24"/>
        </w:rPr>
      </w:pPr>
      <w:r>
        <w:rPr>
          <w:sz w:val="24"/>
          <w:lang w:bidi="ar"/>
        </w:rPr>
        <w:t>11.1.4</w:t>
      </w:r>
      <w:r>
        <w:rPr>
          <w:rFonts w:hint="eastAsia" w:cs="宋体"/>
          <w:sz w:val="24"/>
          <w:lang w:bidi="ar"/>
        </w:rPr>
        <w:t>乙方未能履行基本服务要求或其它服务承诺，甲方行使单方解除权的。</w:t>
      </w:r>
    </w:p>
    <w:p w14:paraId="16BFB283">
      <w:pPr>
        <w:spacing w:line="360" w:lineRule="auto"/>
        <w:rPr>
          <w:sz w:val="24"/>
        </w:rPr>
      </w:pPr>
      <w:r>
        <w:rPr>
          <w:sz w:val="24"/>
          <w:lang w:bidi="ar"/>
        </w:rPr>
        <w:t>11.2</w:t>
      </w:r>
      <w:r>
        <w:rPr>
          <w:rFonts w:hint="eastAsia" w:cs="宋体"/>
          <w:sz w:val="24"/>
          <w:lang w:bidi="ar"/>
        </w:rPr>
        <w:t>本合同终止后，有过错的一方应赔偿另一方因合同终止而受到的损失。对合同终止双方均无过错的，则各自承担所受到的损失。</w:t>
      </w:r>
    </w:p>
    <w:p w14:paraId="532FFA6B">
      <w:pPr>
        <w:spacing w:line="360" w:lineRule="auto"/>
        <w:rPr>
          <w:b/>
          <w:kern w:val="0"/>
          <w:sz w:val="24"/>
        </w:rPr>
      </w:pPr>
      <w:r>
        <w:rPr>
          <w:b/>
          <w:kern w:val="0"/>
          <w:sz w:val="24"/>
          <w:lang w:bidi="ar"/>
        </w:rPr>
        <w:t>12</w:t>
      </w:r>
      <w:r>
        <w:rPr>
          <w:rFonts w:hint="eastAsia" w:cs="宋体"/>
          <w:b/>
          <w:kern w:val="0"/>
          <w:sz w:val="24"/>
          <w:lang w:bidi="ar"/>
        </w:rPr>
        <w:t>、权利的保留</w:t>
      </w:r>
    </w:p>
    <w:p w14:paraId="72A6C8DD">
      <w:pPr>
        <w:spacing w:line="360" w:lineRule="auto"/>
        <w:rPr>
          <w:sz w:val="24"/>
        </w:rPr>
      </w:pPr>
      <w:r>
        <w:rPr>
          <w:sz w:val="24"/>
          <w:lang w:bidi="ar"/>
        </w:rPr>
        <w:t>12.1</w:t>
      </w:r>
      <w:r>
        <w:rPr>
          <w:rFonts w:hint="eastAsia" w:cs="宋体"/>
          <w:sz w:val="24"/>
          <w:lang w:bidi="ar"/>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374B901">
      <w:pPr>
        <w:spacing w:line="360" w:lineRule="auto"/>
        <w:rPr>
          <w:sz w:val="24"/>
        </w:rPr>
      </w:pPr>
      <w:r>
        <w:rPr>
          <w:sz w:val="24"/>
          <w:lang w:bidi="ar"/>
        </w:rPr>
        <w:t>12.2</w:t>
      </w:r>
      <w:r>
        <w:rPr>
          <w:rFonts w:hint="eastAsia" w:cs="宋体"/>
          <w:sz w:val="24"/>
          <w:lang w:bidi="ar"/>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FEA1270">
      <w:pPr>
        <w:spacing w:line="360" w:lineRule="auto"/>
        <w:rPr>
          <w:sz w:val="24"/>
        </w:rPr>
      </w:pPr>
      <w:r>
        <w:rPr>
          <w:sz w:val="24"/>
          <w:lang w:bidi="ar"/>
        </w:rPr>
        <w:t>12.3</w:t>
      </w:r>
      <w:r>
        <w:rPr>
          <w:rFonts w:hint="eastAsia" w:cs="宋体"/>
          <w:sz w:val="24"/>
          <w:lang w:bidi="ar"/>
        </w:rPr>
        <w:t>在本合同履行期间，因中国法律、法规、政策的变化致使本合同的部分条款相冲突、无效或失去可强制执行效力时，双方同意尽快修改本合同中相冲突或无效或失去强制执行效力的有关条款。</w:t>
      </w:r>
    </w:p>
    <w:p w14:paraId="41D21992">
      <w:pPr>
        <w:spacing w:line="360" w:lineRule="auto"/>
        <w:rPr>
          <w:b/>
          <w:kern w:val="0"/>
          <w:sz w:val="24"/>
        </w:rPr>
      </w:pPr>
      <w:r>
        <w:rPr>
          <w:b/>
          <w:kern w:val="0"/>
          <w:sz w:val="24"/>
          <w:lang w:bidi="ar"/>
        </w:rPr>
        <w:t>13</w:t>
      </w:r>
      <w:r>
        <w:rPr>
          <w:rFonts w:hint="eastAsia" w:cs="宋体"/>
          <w:b/>
          <w:kern w:val="0"/>
          <w:sz w:val="24"/>
          <w:lang w:bidi="ar"/>
        </w:rPr>
        <w:t>、争议的解决</w:t>
      </w:r>
    </w:p>
    <w:p w14:paraId="342BC96F">
      <w:pPr>
        <w:spacing w:line="360" w:lineRule="auto"/>
        <w:rPr>
          <w:sz w:val="24"/>
        </w:rPr>
      </w:pPr>
      <w:r>
        <w:rPr>
          <w:kern w:val="0"/>
          <w:sz w:val="24"/>
          <w:lang w:bidi="ar"/>
        </w:rPr>
        <w:t>13.</w:t>
      </w:r>
      <w:r>
        <w:rPr>
          <w:sz w:val="24"/>
          <w:lang w:bidi="ar"/>
        </w:rPr>
        <w:t>1</w:t>
      </w:r>
      <w:r>
        <w:rPr>
          <w:rFonts w:hint="eastAsia" w:cs="宋体"/>
          <w:sz w:val="24"/>
          <w:lang w:bidi="ar"/>
        </w:rPr>
        <w:t>合同双方应通过友好协商解决因解释﹑执行本合同所发生的和本合同有关的一切争议。如果经协商不能达成协议，则双方同意在甲方所在地有管辖权的人民法院提起诉讼。</w:t>
      </w:r>
    </w:p>
    <w:p w14:paraId="0EDB8789">
      <w:pPr>
        <w:spacing w:line="360" w:lineRule="auto"/>
        <w:rPr>
          <w:sz w:val="24"/>
        </w:rPr>
      </w:pPr>
      <w:r>
        <w:rPr>
          <w:kern w:val="0"/>
          <w:sz w:val="24"/>
          <w:lang w:bidi="ar"/>
        </w:rPr>
        <w:t>13.</w:t>
      </w:r>
      <w:r>
        <w:rPr>
          <w:sz w:val="24"/>
          <w:lang w:bidi="ar"/>
        </w:rPr>
        <w:t>2</w:t>
      </w:r>
      <w:r>
        <w:rPr>
          <w:rFonts w:hint="eastAsia" w:cs="宋体"/>
          <w:sz w:val="24"/>
          <w:lang w:bidi="ar"/>
        </w:rPr>
        <w:t>在诉讼期间，除了必须在诉讼过程中进行解决的那部分问题外，合同其余部分应继续履行。</w:t>
      </w:r>
    </w:p>
    <w:p w14:paraId="16EB4EF1">
      <w:pPr>
        <w:spacing w:line="360" w:lineRule="auto"/>
        <w:rPr>
          <w:b/>
          <w:kern w:val="0"/>
          <w:sz w:val="24"/>
        </w:rPr>
      </w:pPr>
      <w:r>
        <w:rPr>
          <w:b/>
          <w:kern w:val="0"/>
          <w:sz w:val="24"/>
          <w:lang w:bidi="ar"/>
        </w:rPr>
        <w:t>14</w:t>
      </w:r>
      <w:r>
        <w:rPr>
          <w:rFonts w:hint="eastAsia" w:cs="宋体"/>
          <w:b/>
          <w:kern w:val="0"/>
          <w:sz w:val="24"/>
          <w:lang w:bidi="ar"/>
        </w:rPr>
        <w:t>、合同的补充、修改和变更</w:t>
      </w:r>
    </w:p>
    <w:p w14:paraId="5C40218E">
      <w:pPr>
        <w:spacing w:line="360" w:lineRule="auto"/>
        <w:rPr>
          <w:sz w:val="24"/>
        </w:rPr>
      </w:pPr>
      <w:r>
        <w:rPr>
          <w:kern w:val="0"/>
          <w:sz w:val="24"/>
          <w:lang w:bidi="ar"/>
        </w:rPr>
        <w:t>14.1</w:t>
      </w:r>
      <w:r>
        <w:rPr>
          <w:rFonts w:hint="eastAsia" w:cs="宋体"/>
          <w:sz w:val="24"/>
          <w:lang w:bidi="ar"/>
        </w:rPr>
        <w:t>双方协商一致，可以对本合同进行补充、修改或变更。</w:t>
      </w:r>
    </w:p>
    <w:p w14:paraId="235432A8">
      <w:pPr>
        <w:spacing w:line="360" w:lineRule="auto"/>
        <w:rPr>
          <w:sz w:val="24"/>
        </w:rPr>
      </w:pPr>
      <w:r>
        <w:rPr>
          <w:sz w:val="24"/>
          <w:lang w:bidi="ar"/>
        </w:rPr>
        <w:t>14.2</w:t>
      </w:r>
      <w:r>
        <w:rPr>
          <w:rFonts w:hint="eastAsia" w:cs="宋体"/>
          <w:sz w:val="24"/>
          <w:lang w:bidi="ar"/>
        </w:rPr>
        <w:t>对本合同的任何补充、修改或变更必须以书面形式进行。</w:t>
      </w:r>
    </w:p>
    <w:p w14:paraId="70282A59">
      <w:pPr>
        <w:spacing w:line="360" w:lineRule="auto"/>
        <w:rPr>
          <w:sz w:val="24"/>
        </w:rPr>
      </w:pPr>
      <w:r>
        <w:rPr>
          <w:sz w:val="24"/>
          <w:lang w:bidi="ar"/>
        </w:rPr>
        <w:t>14.3</w:t>
      </w:r>
      <w:r>
        <w:rPr>
          <w:rFonts w:hint="eastAsia" w:cs="宋体"/>
          <w:sz w:val="24"/>
          <w:lang w:bidi="ar"/>
        </w:rPr>
        <w:t>双方签订的补充协议以及修改或变更的条款与本合同具有同等法律效力。</w:t>
      </w:r>
    </w:p>
    <w:p w14:paraId="4FED97EF">
      <w:pPr>
        <w:spacing w:line="360" w:lineRule="auto"/>
        <w:rPr>
          <w:b/>
          <w:kern w:val="0"/>
          <w:sz w:val="24"/>
        </w:rPr>
      </w:pPr>
      <w:r>
        <w:rPr>
          <w:b/>
          <w:kern w:val="0"/>
          <w:sz w:val="24"/>
          <w:lang w:bidi="ar"/>
        </w:rPr>
        <w:t>15</w:t>
      </w:r>
      <w:r>
        <w:rPr>
          <w:rFonts w:hint="eastAsia" w:cs="宋体"/>
          <w:b/>
          <w:kern w:val="0"/>
          <w:sz w:val="24"/>
          <w:lang w:bidi="ar"/>
        </w:rPr>
        <w:t>、合同的生效</w:t>
      </w:r>
    </w:p>
    <w:p w14:paraId="68EA928C">
      <w:pPr>
        <w:tabs>
          <w:tab w:val="left" w:pos="1260"/>
        </w:tabs>
        <w:spacing w:line="360" w:lineRule="auto"/>
        <w:rPr>
          <w:sz w:val="24"/>
        </w:rPr>
      </w:pPr>
      <w:r>
        <w:rPr>
          <w:sz w:val="24"/>
          <w:lang w:bidi="ar"/>
        </w:rPr>
        <w:t>15.1</w:t>
      </w:r>
      <w:r>
        <w:rPr>
          <w:rFonts w:hint="eastAsia" w:cs="宋体"/>
          <w:sz w:val="24"/>
          <w:lang w:bidi="ar"/>
        </w:rPr>
        <w:t>本合同经甲乙双方签章后生效。</w:t>
      </w:r>
    </w:p>
    <w:p w14:paraId="0A050630">
      <w:pPr>
        <w:spacing w:line="360" w:lineRule="auto"/>
        <w:rPr>
          <w:b/>
          <w:kern w:val="0"/>
          <w:sz w:val="24"/>
        </w:rPr>
      </w:pPr>
      <w:r>
        <w:rPr>
          <w:b/>
          <w:kern w:val="0"/>
          <w:sz w:val="24"/>
          <w:lang w:bidi="ar"/>
        </w:rPr>
        <w:t>16</w:t>
      </w:r>
      <w:r>
        <w:rPr>
          <w:rFonts w:hint="eastAsia" w:cs="宋体"/>
          <w:b/>
          <w:kern w:val="0"/>
          <w:sz w:val="24"/>
          <w:lang w:bidi="ar"/>
        </w:rPr>
        <w:t>、其它约定事项</w:t>
      </w:r>
    </w:p>
    <w:p w14:paraId="7DCB268A">
      <w:pPr>
        <w:tabs>
          <w:tab w:val="left" w:pos="1200"/>
        </w:tabs>
        <w:spacing w:line="360" w:lineRule="auto"/>
        <w:rPr>
          <w:sz w:val="24"/>
        </w:rPr>
      </w:pPr>
      <w:r>
        <w:rPr>
          <w:sz w:val="24"/>
          <w:lang w:bidi="ar"/>
        </w:rPr>
        <w:t>16.1</w:t>
      </w:r>
      <w:r>
        <w:rPr>
          <w:rFonts w:hint="eastAsia" w:cs="宋体"/>
          <w:sz w:val="24"/>
          <w:lang w:bidi="ar"/>
        </w:rPr>
        <w:t>本合同中的附件均为本合同不可分割的部分，与本合同具有相同的法律效力。</w:t>
      </w:r>
    </w:p>
    <w:p w14:paraId="75928ACB">
      <w:pPr>
        <w:tabs>
          <w:tab w:val="left" w:pos="1200"/>
        </w:tabs>
        <w:spacing w:line="360" w:lineRule="auto"/>
        <w:rPr>
          <w:sz w:val="24"/>
        </w:rPr>
      </w:pPr>
      <w:r>
        <w:rPr>
          <w:sz w:val="24"/>
          <w:lang w:bidi="ar"/>
        </w:rPr>
        <w:t>16.2</w:t>
      </w:r>
      <w:r>
        <w:rPr>
          <w:rFonts w:hint="eastAsia" w:cs="宋体"/>
          <w:sz w:val="24"/>
          <w:lang w:bidi="ar"/>
        </w:rPr>
        <w:t>一方当事人未经另一方书面同意，不得将其在合同项下的权利和义务全部或部分转让给第三方。</w:t>
      </w:r>
    </w:p>
    <w:p w14:paraId="11E387F5">
      <w:pPr>
        <w:tabs>
          <w:tab w:val="left" w:pos="1200"/>
        </w:tabs>
        <w:spacing w:line="360" w:lineRule="auto"/>
        <w:rPr>
          <w:sz w:val="24"/>
        </w:rPr>
      </w:pPr>
      <w:r>
        <w:rPr>
          <w:sz w:val="24"/>
          <w:lang w:bidi="ar"/>
        </w:rPr>
        <w:t>16.3</w:t>
      </w:r>
      <w:r>
        <w:rPr>
          <w:rFonts w:hint="eastAsia" w:cs="宋体"/>
          <w:sz w:val="24"/>
          <w:lang w:bidi="ar"/>
        </w:rPr>
        <w:t>本合同正本一式伍份，甲方贰份，乙方贰份，采购代理机构壹份，每份正本具有同等法律效力。</w:t>
      </w:r>
    </w:p>
    <w:p w14:paraId="60E37F5E">
      <w:pPr>
        <w:tabs>
          <w:tab w:val="left" w:pos="5040"/>
        </w:tabs>
        <w:spacing w:line="360" w:lineRule="auto"/>
        <w:rPr>
          <w:sz w:val="24"/>
        </w:rPr>
      </w:pPr>
    </w:p>
    <w:p w14:paraId="129A304A">
      <w:pPr>
        <w:spacing w:line="360" w:lineRule="auto"/>
        <w:rPr>
          <w:sz w:val="24"/>
        </w:rPr>
      </w:pPr>
      <w:r>
        <w:rPr>
          <w:rFonts w:hint="eastAsia" w:cs="宋体"/>
          <w:sz w:val="24"/>
          <w:lang w:bidi="ar"/>
        </w:rPr>
        <w:t>甲方：浙江省科技信息研究院</w:t>
      </w:r>
      <w:r>
        <w:rPr>
          <w:sz w:val="24"/>
          <w:lang w:bidi="ar"/>
        </w:rPr>
        <w:t xml:space="preserve">          </w:t>
      </w:r>
      <w:r>
        <w:rPr>
          <w:rFonts w:hint="eastAsia" w:cs="宋体"/>
          <w:sz w:val="24"/>
          <w:lang w:bidi="ar"/>
        </w:rPr>
        <w:t>乙方：</w:t>
      </w:r>
      <w:r>
        <w:rPr>
          <w:sz w:val="24"/>
          <w:lang w:bidi="ar"/>
        </w:rPr>
        <w:t xml:space="preserve"> </w:t>
      </w:r>
      <w:r>
        <w:rPr>
          <w:b/>
          <w:sz w:val="24"/>
          <w:u w:val="single"/>
          <w:lang w:bidi="ar"/>
        </w:rPr>
        <w:t xml:space="preserve"> </w:t>
      </w:r>
      <w:r>
        <w:rPr>
          <w:sz w:val="24"/>
          <w:u w:val="single"/>
          <w:lang w:bidi="ar"/>
        </w:rPr>
        <w:t xml:space="preserve">                 </w:t>
      </w:r>
    </w:p>
    <w:p w14:paraId="403B3304">
      <w:pPr>
        <w:tabs>
          <w:tab w:val="left" w:pos="5040"/>
        </w:tabs>
        <w:spacing w:line="360" w:lineRule="auto"/>
        <w:ind w:left="6960" w:hanging="6960" w:hangingChars="2900"/>
        <w:rPr>
          <w:sz w:val="24"/>
        </w:rPr>
      </w:pPr>
      <w:r>
        <w:rPr>
          <w:rFonts w:hint="eastAsia" w:cs="宋体"/>
          <w:sz w:val="24"/>
          <w:lang w:bidi="ar"/>
        </w:rPr>
        <w:t>单位名称（公章）</w:t>
      </w:r>
      <w:r>
        <w:rPr>
          <w:sz w:val="24"/>
          <w:lang w:bidi="ar"/>
        </w:rPr>
        <w:t xml:space="preserve">                    </w:t>
      </w:r>
      <w:r>
        <w:rPr>
          <w:rFonts w:hint="eastAsia" w:cs="宋体"/>
          <w:sz w:val="24"/>
          <w:lang w:bidi="ar"/>
        </w:rPr>
        <w:t>单位名称（公章）</w:t>
      </w:r>
    </w:p>
    <w:p w14:paraId="3A20F9C5">
      <w:pPr>
        <w:tabs>
          <w:tab w:val="left" w:pos="5040"/>
        </w:tabs>
        <w:spacing w:line="360" w:lineRule="auto"/>
        <w:rPr>
          <w:sz w:val="24"/>
        </w:rPr>
      </w:pPr>
      <w:r>
        <w:rPr>
          <w:rFonts w:hint="eastAsia" w:cs="宋体"/>
          <w:sz w:val="24"/>
          <w:lang w:bidi="ar"/>
        </w:rPr>
        <w:t>法定代表人：</w:t>
      </w:r>
      <w:r>
        <w:rPr>
          <w:sz w:val="24"/>
          <w:lang w:bidi="ar"/>
        </w:rPr>
        <w:t xml:space="preserve">                        </w:t>
      </w:r>
      <w:r>
        <w:rPr>
          <w:rFonts w:hint="eastAsia" w:cs="宋体"/>
          <w:sz w:val="24"/>
          <w:lang w:bidi="ar"/>
        </w:rPr>
        <w:t>法定代表人：</w:t>
      </w:r>
      <w:r>
        <w:rPr>
          <w:sz w:val="24"/>
          <w:lang w:bidi="ar"/>
        </w:rPr>
        <w:t xml:space="preserve">  </w:t>
      </w:r>
    </w:p>
    <w:p w14:paraId="1E1AC1D3">
      <w:pPr>
        <w:tabs>
          <w:tab w:val="left" w:pos="5040"/>
        </w:tabs>
        <w:spacing w:line="360" w:lineRule="auto"/>
        <w:rPr>
          <w:sz w:val="24"/>
        </w:rPr>
      </w:pPr>
      <w:r>
        <w:rPr>
          <w:rFonts w:hint="eastAsia" w:cs="宋体"/>
          <w:sz w:val="24"/>
          <w:lang w:bidi="ar"/>
        </w:rPr>
        <w:t>授权代表：</w:t>
      </w:r>
      <w:r>
        <w:rPr>
          <w:sz w:val="24"/>
          <w:lang w:bidi="ar"/>
        </w:rPr>
        <w:t xml:space="preserve">                          </w:t>
      </w:r>
      <w:r>
        <w:rPr>
          <w:rFonts w:hint="eastAsia" w:cs="宋体"/>
          <w:sz w:val="24"/>
          <w:lang w:bidi="ar"/>
        </w:rPr>
        <w:t>授权代表：</w:t>
      </w:r>
      <w:r>
        <w:rPr>
          <w:sz w:val="24"/>
          <w:lang w:bidi="ar"/>
        </w:rPr>
        <w:t xml:space="preserve"> </w:t>
      </w:r>
    </w:p>
    <w:p w14:paraId="038A8B88">
      <w:pPr>
        <w:spacing w:line="360" w:lineRule="auto"/>
        <w:rPr>
          <w:sz w:val="24"/>
        </w:rPr>
      </w:pPr>
      <w:r>
        <w:rPr>
          <w:rFonts w:hint="eastAsia" w:cs="宋体"/>
          <w:sz w:val="24"/>
          <w:lang w:bidi="ar"/>
        </w:rPr>
        <w:t>签约日期：</w:t>
      </w:r>
      <w:r>
        <w:rPr>
          <w:sz w:val="24"/>
          <w:lang w:bidi="ar"/>
        </w:rPr>
        <w:t xml:space="preserve">                      </w:t>
      </w:r>
      <w:r>
        <w:rPr>
          <w:sz w:val="24"/>
          <w:lang w:bidi="ar"/>
        </w:rPr>
        <w:tab/>
      </w:r>
      <w:r>
        <w:rPr>
          <w:sz w:val="24"/>
          <w:lang w:bidi="ar"/>
        </w:rPr>
        <w:t xml:space="preserve"> </w:t>
      </w:r>
      <w:r>
        <w:rPr>
          <w:rFonts w:hint="eastAsia" w:cs="宋体"/>
          <w:sz w:val="24"/>
          <w:lang w:bidi="ar"/>
        </w:rPr>
        <w:t>签约日期：</w:t>
      </w:r>
    </w:p>
    <w:p w14:paraId="751785A5">
      <w:pPr>
        <w:spacing w:line="360" w:lineRule="auto"/>
        <w:rPr>
          <w:sz w:val="24"/>
        </w:rPr>
      </w:pPr>
    </w:p>
    <w:p w14:paraId="226EEF59"/>
    <w:p w14:paraId="14E0EC19">
      <w:pPr>
        <w:pStyle w:val="9"/>
        <w:tabs>
          <w:tab w:val="left" w:pos="2472"/>
        </w:tabs>
        <w:spacing w:before="0" w:beforeLines="0" w:after="0" w:afterLines="0" w:line="288" w:lineRule="auto"/>
        <w:rPr>
          <w:rFonts w:hint="eastAsia" w:hAnsi="宋体"/>
          <w:b/>
          <w:spacing w:val="-6"/>
          <w:sz w:val="32"/>
          <w:szCs w:val="32"/>
        </w:rPr>
      </w:pPr>
    </w:p>
    <w:p w14:paraId="13CE287E">
      <w:pPr>
        <w:pStyle w:val="9"/>
        <w:tabs>
          <w:tab w:val="left" w:pos="2472"/>
        </w:tabs>
        <w:spacing w:before="0" w:beforeLines="0" w:after="0" w:afterLines="0" w:line="288" w:lineRule="auto"/>
        <w:rPr>
          <w:rFonts w:hint="eastAsia" w:hAnsi="宋体" w:cs="宋体"/>
          <w:b/>
          <w:spacing w:val="-6"/>
          <w:sz w:val="32"/>
          <w:szCs w:val="32"/>
        </w:rPr>
      </w:pPr>
      <w:r>
        <w:rPr>
          <w:rFonts w:hAnsi="宋体"/>
          <w:b/>
          <w:spacing w:val="-6"/>
          <w:sz w:val="32"/>
          <w:szCs w:val="32"/>
        </w:rPr>
        <w:br w:type="page"/>
      </w:r>
    </w:p>
    <w:p w14:paraId="66F42018">
      <w:pPr>
        <w:pStyle w:val="9"/>
        <w:tabs>
          <w:tab w:val="left" w:pos="2472"/>
        </w:tabs>
        <w:spacing w:before="0" w:beforeLines="0" w:after="0" w:afterLines="0" w:line="288" w:lineRule="auto"/>
        <w:jc w:val="center"/>
        <w:outlineLvl w:val="0"/>
        <w:rPr>
          <w:rFonts w:hint="eastAsia" w:hAnsi="宋体" w:cs="宋体"/>
          <w:b/>
          <w:spacing w:val="-6"/>
          <w:sz w:val="32"/>
          <w:szCs w:val="32"/>
        </w:rPr>
      </w:pPr>
      <w:r>
        <w:rPr>
          <w:rFonts w:hint="eastAsia" w:hAnsi="宋体" w:cs="宋体"/>
          <w:b/>
          <w:spacing w:val="-6"/>
          <w:sz w:val="32"/>
          <w:szCs w:val="32"/>
        </w:rPr>
        <w:t>第五章  响应文件格式</w:t>
      </w:r>
      <w:bookmarkEnd w:id="42"/>
      <w:bookmarkEnd w:id="43"/>
    </w:p>
    <w:p w14:paraId="3E802D02">
      <w:pPr>
        <w:spacing w:line="360" w:lineRule="auto"/>
        <w:rPr>
          <w:rFonts w:hint="eastAsia" w:ascii="宋体" w:hAnsi="宋体" w:cs="宋体"/>
          <w:b/>
          <w:bCs/>
          <w:spacing w:val="-6"/>
          <w:sz w:val="24"/>
        </w:rPr>
      </w:pPr>
    </w:p>
    <w:p w14:paraId="564B7BF8">
      <w:pPr>
        <w:pStyle w:val="9"/>
        <w:spacing w:before="0" w:beforeLines="0" w:after="0" w:afterLines="0" w:line="360" w:lineRule="auto"/>
        <w:ind w:firstLine="398" w:firstLineChars="200"/>
        <w:jc w:val="center"/>
        <w:rPr>
          <w:rFonts w:hint="eastAsia" w:hAnsi="宋体" w:cs="宋体"/>
          <w:b/>
          <w:bCs/>
          <w:spacing w:val="-6"/>
          <w:sz w:val="21"/>
          <w:szCs w:val="21"/>
        </w:rPr>
      </w:pPr>
      <w:r>
        <w:rPr>
          <w:rFonts w:hint="eastAsia" w:hAnsi="宋体" w:cs="宋体"/>
          <w:b/>
          <w:bCs/>
          <w:spacing w:val="-6"/>
          <w:sz w:val="21"/>
          <w:szCs w:val="21"/>
        </w:rPr>
        <w:t>响应文件的编制应按照本项目：“第三章  供应商须知”</w:t>
      </w:r>
      <w:r>
        <w:rPr>
          <w:rFonts w:hint="eastAsia" w:hAnsi="宋体" w:cs="宋体"/>
          <w:b/>
          <w:spacing w:val="-6"/>
          <w:sz w:val="21"/>
          <w:szCs w:val="21"/>
        </w:rPr>
        <w:t>三、响应文件的编制的要求编制。</w:t>
      </w:r>
    </w:p>
    <w:p w14:paraId="28DFB58F">
      <w:pPr>
        <w:spacing w:line="360" w:lineRule="auto"/>
        <w:outlineLvl w:val="1"/>
        <w:rPr>
          <w:rFonts w:hint="eastAsia" w:ascii="宋体" w:hAnsi="宋体" w:cs="宋体"/>
          <w:spacing w:val="-6"/>
          <w:sz w:val="24"/>
        </w:rPr>
      </w:pPr>
      <w:r>
        <w:rPr>
          <w:rFonts w:hint="eastAsia" w:ascii="宋体" w:hAnsi="宋体" w:cs="宋体"/>
          <w:bCs/>
          <w:spacing w:val="-6"/>
          <w:sz w:val="24"/>
        </w:rPr>
        <w:br w:type="page"/>
      </w:r>
      <w:r>
        <w:rPr>
          <w:rFonts w:hint="eastAsia" w:ascii="宋体" w:hAnsi="宋体" w:cs="宋体"/>
          <w:bCs/>
          <w:spacing w:val="-6"/>
          <w:sz w:val="24"/>
        </w:rPr>
        <w:t>响应文件</w:t>
      </w:r>
      <w:r>
        <w:rPr>
          <w:rFonts w:hint="eastAsia" w:ascii="宋体" w:hAnsi="宋体" w:cs="宋体"/>
          <w:spacing w:val="-6"/>
          <w:sz w:val="24"/>
        </w:rPr>
        <w:t>封面</w:t>
      </w:r>
    </w:p>
    <w:p w14:paraId="2944E7F9">
      <w:pPr>
        <w:spacing w:line="360" w:lineRule="auto"/>
        <w:jc w:val="right"/>
        <w:rPr>
          <w:rFonts w:hint="eastAsia" w:ascii="宋体" w:hAnsi="宋体" w:cs="宋体"/>
          <w:spacing w:val="-6"/>
          <w:sz w:val="24"/>
        </w:rPr>
      </w:pPr>
    </w:p>
    <w:p w14:paraId="5383F7B3">
      <w:pPr>
        <w:spacing w:line="360" w:lineRule="auto"/>
        <w:rPr>
          <w:rFonts w:hint="eastAsia" w:ascii="宋体" w:hAnsi="宋体" w:cs="宋体"/>
          <w:spacing w:val="-6"/>
          <w:sz w:val="24"/>
        </w:rPr>
      </w:pPr>
    </w:p>
    <w:p w14:paraId="08C2695E">
      <w:pPr>
        <w:spacing w:line="360" w:lineRule="auto"/>
        <w:jc w:val="center"/>
        <w:rPr>
          <w:rFonts w:hint="eastAsia" w:ascii="宋体" w:hAnsi="宋体" w:cs="宋体"/>
          <w:bCs/>
          <w:spacing w:val="-6"/>
          <w:sz w:val="24"/>
        </w:rPr>
      </w:pPr>
      <w:r>
        <w:rPr>
          <w:rFonts w:hint="eastAsia" w:ascii="宋体" w:hAnsi="宋体" w:cs="宋体"/>
          <w:bCs/>
          <w:spacing w:val="-6"/>
          <w:sz w:val="24"/>
          <w:u w:val="single"/>
        </w:rPr>
        <w:t xml:space="preserve">                    </w:t>
      </w:r>
      <w:bookmarkStart w:id="47" w:name="_Toc26044"/>
      <w:bookmarkStart w:id="48" w:name="_Toc19583"/>
      <w:r>
        <w:rPr>
          <w:rFonts w:hint="eastAsia" w:ascii="宋体" w:hAnsi="宋体" w:cs="宋体"/>
          <w:bCs/>
          <w:spacing w:val="-6"/>
          <w:sz w:val="24"/>
        </w:rPr>
        <w:t>（供应商名称）</w:t>
      </w:r>
      <w:bookmarkEnd w:id="47"/>
      <w:bookmarkEnd w:id="48"/>
    </w:p>
    <w:p w14:paraId="2550FEBC">
      <w:pPr>
        <w:spacing w:line="360" w:lineRule="auto"/>
        <w:jc w:val="center"/>
        <w:rPr>
          <w:rFonts w:hint="eastAsia" w:ascii="宋体" w:hAnsi="宋体" w:cs="宋体"/>
          <w:b/>
          <w:bCs/>
          <w:spacing w:val="-6"/>
          <w:sz w:val="24"/>
        </w:rPr>
      </w:pPr>
      <w:r>
        <w:rPr>
          <w:rFonts w:hint="eastAsia" w:ascii="宋体" w:hAnsi="宋体" w:cs="宋体"/>
          <w:b/>
          <w:bCs/>
          <w:spacing w:val="-6"/>
          <w:sz w:val="24"/>
        </w:rPr>
        <w:t>响 应 文 件</w:t>
      </w:r>
    </w:p>
    <w:p w14:paraId="2F4945FE">
      <w:pPr>
        <w:spacing w:line="360" w:lineRule="auto"/>
        <w:rPr>
          <w:rFonts w:hint="eastAsia" w:ascii="宋体" w:hAnsi="宋体" w:cs="宋体"/>
          <w:bCs/>
          <w:spacing w:val="-6"/>
          <w:sz w:val="24"/>
        </w:rPr>
      </w:pPr>
    </w:p>
    <w:p w14:paraId="290EF6FE">
      <w:pPr>
        <w:spacing w:line="360" w:lineRule="auto"/>
        <w:rPr>
          <w:rFonts w:hint="eastAsia" w:ascii="宋体" w:hAnsi="宋体" w:cs="宋体"/>
          <w:bCs/>
          <w:spacing w:val="-6"/>
          <w:sz w:val="24"/>
        </w:rPr>
      </w:pPr>
      <w:r>
        <w:rPr>
          <w:rFonts w:hint="eastAsia" w:ascii="宋体" w:hAnsi="宋体" w:cs="宋体"/>
          <w:bCs/>
          <w:spacing w:val="-6"/>
          <w:sz w:val="24"/>
        </w:rPr>
        <w:t>采 购 人：浙江省科技信息研究院</w:t>
      </w:r>
    </w:p>
    <w:p w14:paraId="3E264052">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科技奖项、院士、自然科学基金等数据更新</w:t>
      </w:r>
    </w:p>
    <w:p w14:paraId="5C7E5FA8">
      <w:pPr>
        <w:spacing w:line="360" w:lineRule="auto"/>
        <w:rPr>
          <w:rFonts w:hint="eastAsia" w:ascii="宋体" w:hAnsi="宋体" w:cs="宋体"/>
          <w:bCs/>
          <w:spacing w:val="-6"/>
          <w:sz w:val="24"/>
        </w:rPr>
      </w:pPr>
      <w:r>
        <w:rPr>
          <w:rFonts w:hint="eastAsia" w:ascii="宋体" w:hAnsi="宋体" w:cs="宋体"/>
          <w:bCs/>
          <w:spacing w:val="-6"/>
          <w:sz w:val="24"/>
        </w:rPr>
        <w:t>项目编号：</w:t>
      </w:r>
      <w:r>
        <w:rPr>
          <w:rFonts w:hint="eastAsia" w:ascii="宋体" w:hAnsi="宋体" w:cs="宋体"/>
          <w:bCs/>
          <w:spacing w:val="-6"/>
          <w:sz w:val="24"/>
          <w:lang w:eastAsia="zh-CN"/>
        </w:rPr>
        <w:t xml:space="preserve">QSZB-Z(H)-C25171(DY) </w:t>
      </w:r>
      <w:r>
        <w:rPr>
          <w:rFonts w:hint="eastAsia" w:ascii="宋体" w:hAnsi="宋体" w:cs="宋体"/>
          <w:bCs/>
          <w:spacing w:val="-6"/>
          <w:sz w:val="24"/>
        </w:rPr>
        <w:t xml:space="preserve"> </w:t>
      </w:r>
    </w:p>
    <w:p w14:paraId="77289003">
      <w:pPr>
        <w:spacing w:line="360" w:lineRule="auto"/>
        <w:rPr>
          <w:rFonts w:hint="eastAsia" w:ascii="宋体" w:hAnsi="宋体" w:cs="宋体"/>
          <w:bCs/>
          <w:spacing w:val="-6"/>
          <w:sz w:val="24"/>
        </w:rPr>
      </w:pPr>
      <w:r>
        <w:rPr>
          <w:rFonts w:hint="eastAsia" w:ascii="宋体" w:hAnsi="宋体" w:cs="宋体"/>
          <w:bCs/>
          <w:spacing w:val="-6"/>
          <w:sz w:val="24"/>
        </w:rPr>
        <w:t>供应商名称（盖章）：</w:t>
      </w:r>
    </w:p>
    <w:p w14:paraId="6A29B714">
      <w:pPr>
        <w:spacing w:line="360" w:lineRule="auto"/>
        <w:rPr>
          <w:rFonts w:hint="eastAsia" w:ascii="宋体" w:hAnsi="宋体" w:cs="宋体"/>
          <w:bCs/>
          <w:spacing w:val="-6"/>
          <w:sz w:val="24"/>
        </w:rPr>
      </w:pPr>
      <w:r>
        <w:rPr>
          <w:rFonts w:hint="eastAsia" w:ascii="宋体" w:hAnsi="宋体" w:cs="宋体"/>
          <w:bCs/>
          <w:spacing w:val="-6"/>
          <w:sz w:val="24"/>
        </w:rPr>
        <w:t>供应商地址：</w:t>
      </w:r>
    </w:p>
    <w:p w14:paraId="5D615AFF">
      <w:pPr>
        <w:spacing w:line="360" w:lineRule="auto"/>
        <w:rPr>
          <w:rFonts w:hint="eastAsia" w:ascii="宋体" w:hAnsi="宋体" w:cs="宋体"/>
          <w:bCs/>
          <w:spacing w:val="-6"/>
          <w:sz w:val="24"/>
        </w:rPr>
      </w:pPr>
    </w:p>
    <w:p w14:paraId="7AECD594">
      <w:pPr>
        <w:spacing w:line="360" w:lineRule="auto"/>
        <w:rPr>
          <w:rFonts w:hint="eastAsia" w:ascii="宋体" w:hAnsi="宋体" w:cs="宋体"/>
          <w:b/>
          <w:bCs/>
          <w:spacing w:val="-6"/>
          <w:sz w:val="21"/>
          <w:szCs w:val="21"/>
        </w:rPr>
      </w:pPr>
      <w:r>
        <w:rPr>
          <w:rFonts w:hint="eastAsia" w:ascii="宋体" w:hAnsi="宋体" w:cs="宋体"/>
          <w:bCs/>
          <w:spacing w:val="-6"/>
          <w:sz w:val="24"/>
        </w:rPr>
        <w:t>日期：     年   月   日</w:t>
      </w:r>
    </w:p>
    <w:p w14:paraId="6ACA9303">
      <w:pPr>
        <w:pStyle w:val="8"/>
        <w:spacing w:line="480" w:lineRule="auto"/>
        <w:ind w:firstLine="0"/>
        <w:jc w:val="center"/>
        <w:rPr>
          <w:rFonts w:hint="eastAsia" w:hAnsi="宋体" w:cs="宋体"/>
          <w:b/>
          <w:spacing w:val="-6"/>
          <w:sz w:val="24"/>
        </w:rPr>
      </w:pPr>
      <w:r>
        <w:rPr>
          <w:rFonts w:hint="eastAsia" w:hAnsi="宋体" w:cs="宋体"/>
          <w:bCs/>
          <w:spacing w:val="-6"/>
          <w:sz w:val="24"/>
        </w:rPr>
        <w:br w:type="page"/>
      </w:r>
      <w:bookmarkStart w:id="49" w:name="_Toc17986"/>
      <w:bookmarkStart w:id="50" w:name="_Toc12900"/>
    </w:p>
    <w:p w14:paraId="7876CADB">
      <w:pPr>
        <w:pStyle w:val="8"/>
        <w:spacing w:line="480" w:lineRule="auto"/>
        <w:ind w:firstLine="0"/>
        <w:jc w:val="center"/>
        <w:rPr>
          <w:rFonts w:hint="eastAsia" w:hAnsi="宋体" w:cs="宋体"/>
          <w:b/>
          <w:spacing w:val="-6"/>
          <w:sz w:val="24"/>
        </w:rPr>
      </w:pPr>
    </w:p>
    <w:p w14:paraId="00511BA3">
      <w:pPr>
        <w:pStyle w:val="8"/>
        <w:spacing w:line="480" w:lineRule="auto"/>
        <w:ind w:firstLine="0"/>
        <w:jc w:val="center"/>
        <w:rPr>
          <w:rFonts w:hint="eastAsia" w:hAnsi="宋体" w:cs="宋体"/>
          <w:b/>
          <w:spacing w:val="-6"/>
          <w:sz w:val="24"/>
        </w:rPr>
      </w:pPr>
    </w:p>
    <w:p w14:paraId="429DFB3B">
      <w:pPr>
        <w:pStyle w:val="8"/>
        <w:spacing w:line="480" w:lineRule="auto"/>
        <w:ind w:firstLine="0"/>
        <w:jc w:val="center"/>
        <w:rPr>
          <w:rFonts w:hint="eastAsia" w:hAnsi="宋体" w:cs="宋体"/>
          <w:b/>
          <w:spacing w:val="-6"/>
          <w:sz w:val="24"/>
        </w:rPr>
      </w:pPr>
    </w:p>
    <w:p w14:paraId="41BBD70F">
      <w:pPr>
        <w:pStyle w:val="8"/>
        <w:spacing w:line="480" w:lineRule="auto"/>
        <w:ind w:firstLine="0"/>
        <w:jc w:val="center"/>
        <w:rPr>
          <w:rFonts w:hint="eastAsia" w:hAnsi="宋体" w:cs="宋体"/>
          <w:b/>
          <w:spacing w:val="-6"/>
          <w:sz w:val="24"/>
        </w:rPr>
      </w:pPr>
    </w:p>
    <w:p w14:paraId="5E362D65">
      <w:pPr>
        <w:pStyle w:val="8"/>
        <w:spacing w:line="480" w:lineRule="auto"/>
        <w:ind w:firstLine="0"/>
        <w:jc w:val="center"/>
        <w:rPr>
          <w:rFonts w:hint="eastAsia" w:hAnsi="宋体" w:cs="宋体"/>
          <w:b/>
          <w:spacing w:val="-6"/>
          <w:sz w:val="24"/>
        </w:rPr>
      </w:pPr>
    </w:p>
    <w:p w14:paraId="5F785873">
      <w:pPr>
        <w:pStyle w:val="8"/>
        <w:spacing w:line="480" w:lineRule="auto"/>
        <w:ind w:firstLine="0"/>
        <w:jc w:val="center"/>
        <w:rPr>
          <w:rFonts w:hint="eastAsia" w:hAnsi="宋体" w:cs="宋体"/>
          <w:b/>
          <w:spacing w:val="-6"/>
          <w:sz w:val="24"/>
        </w:rPr>
      </w:pPr>
    </w:p>
    <w:p w14:paraId="26E62F09">
      <w:pPr>
        <w:pStyle w:val="8"/>
        <w:spacing w:line="360" w:lineRule="auto"/>
        <w:ind w:firstLine="0"/>
        <w:jc w:val="center"/>
        <w:outlineLvl w:val="1"/>
        <w:rPr>
          <w:rFonts w:hint="eastAsia" w:hAnsi="宋体" w:cs="宋体"/>
          <w:b/>
          <w:spacing w:val="-6"/>
          <w:sz w:val="84"/>
          <w:szCs w:val="84"/>
        </w:rPr>
      </w:pPr>
      <w:r>
        <w:rPr>
          <w:rFonts w:hint="eastAsia" w:hAnsi="宋体" w:cs="宋体"/>
          <w:b/>
          <w:spacing w:val="-6"/>
          <w:sz w:val="84"/>
          <w:szCs w:val="84"/>
        </w:rPr>
        <w:t>资格文件</w:t>
      </w:r>
    </w:p>
    <w:p w14:paraId="67A73E64">
      <w:pPr>
        <w:spacing w:line="360" w:lineRule="auto"/>
        <w:jc w:val="center"/>
        <w:rPr>
          <w:rFonts w:hint="eastAsia" w:ascii="宋体" w:hAnsi="宋体" w:cs="宋体"/>
          <w:b/>
          <w:bCs/>
          <w:spacing w:val="-6"/>
          <w:sz w:val="24"/>
        </w:rPr>
      </w:pPr>
      <w:r>
        <w:rPr>
          <w:rFonts w:hint="eastAsia" w:ascii="宋体" w:hAnsi="宋体" w:cs="宋体"/>
          <w:b/>
          <w:bCs/>
          <w:spacing w:val="-6"/>
          <w:sz w:val="24"/>
        </w:rPr>
        <w:t>资格审查要求的资格证明材料（均需加盖公章）</w:t>
      </w:r>
    </w:p>
    <w:p w14:paraId="16115F2B">
      <w:pPr>
        <w:pStyle w:val="12"/>
        <w:spacing w:line="360" w:lineRule="auto"/>
        <w:ind w:left="0" w:firstLine="0" w:firstLineChars="0"/>
        <w:jc w:val="center"/>
        <w:outlineLvl w:val="2"/>
        <w:rPr>
          <w:rFonts w:hint="eastAsia" w:ascii="宋体" w:hAnsi="宋体" w:cs="宋体"/>
          <w:b/>
          <w:spacing w:val="-6"/>
          <w:sz w:val="24"/>
        </w:rPr>
      </w:pPr>
      <w:r>
        <w:rPr>
          <w:rFonts w:hint="eastAsia" w:ascii="宋体" w:hAnsi="宋体" w:cs="宋体"/>
          <w:b/>
          <w:bCs/>
          <w:spacing w:val="-6"/>
          <w:sz w:val="24"/>
        </w:rPr>
        <w:br w:type="page"/>
      </w:r>
      <w:r>
        <w:rPr>
          <w:rFonts w:hint="eastAsia" w:ascii="宋体" w:hAnsi="宋体" w:cs="宋体"/>
          <w:b/>
          <w:spacing w:val="-6"/>
          <w:sz w:val="24"/>
          <w:szCs w:val="22"/>
        </w:rPr>
        <w:t>1.有效的法人或者其他组织的营业执照等证明文件/自然人的身份证明</w:t>
      </w:r>
    </w:p>
    <w:p w14:paraId="337CAA1F">
      <w:pPr>
        <w:pStyle w:val="12"/>
        <w:spacing w:line="360" w:lineRule="auto"/>
        <w:ind w:left="0" w:firstLine="0" w:firstLineChars="0"/>
        <w:jc w:val="center"/>
        <w:rPr>
          <w:rFonts w:hint="eastAsia" w:ascii="宋体" w:hAnsi="宋体" w:cs="宋体"/>
          <w:b/>
          <w:spacing w:val="-6"/>
          <w:sz w:val="21"/>
          <w:szCs w:val="21"/>
        </w:rPr>
      </w:pPr>
      <w:r>
        <w:rPr>
          <w:rFonts w:hint="eastAsia" w:ascii="宋体" w:hAnsi="宋体" w:cs="宋体"/>
          <w:b/>
          <w:spacing w:val="-6"/>
          <w:sz w:val="21"/>
          <w:szCs w:val="21"/>
        </w:rPr>
        <w:t>（扫描件）</w:t>
      </w:r>
    </w:p>
    <w:p w14:paraId="50973543">
      <w:pPr>
        <w:pStyle w:val="12"/>
        <w:spacing w:line="360" w:lineRule="auto"/>
        <w:ind w:left="0" w:firstLine="0" w:firstLineChars="0"/>
        <w:jc w:val="center"/>
        <w:rPr>
          <w:rFonts w:hint="eastAsia" w:ascii="宋体" w:hAnsi="宋体" w:cs="宋体"/>
          <w:b/>
          <w:spacing w:val="-6"/>
          <w:sz w:val="24"/>
        </w:rPr>
      </w:pPr>
    </w:p>
    <w:p w14:paraId="53E3288D">
      <w:pPr>
        <w:pStyle w:val="12"/>
        <w:spacing w:line="360" w:lineRule="auto"/>
        <w:ind w:left="0" w:firstLine="0" w:firstLineChars="0"/>
        <w:jc w:val="center"/>
        <w:rPr>
          <w:rFonts w:hint="eastAsia" w:ascii="宋体" w:hAnsi="宋体" w:cs="宋体"/>
          <w:b/>
          <w:spacing w:val="-6"/>
          <w:sz w:val="24"/>
        </w:rPr>
      </w:pPr>
    </w:p>
    <w:p w14:paraId="4C978190">
      <w:pPr>
        <w:pStyle w:val="12"/>
        <w:spacing w:line="360" w:lineRule="auto"/>
        <w:ind w:left="0" w:firstLine="0" w:firstLineChars="0"/>
        <w:jc w:val="center"/>
        <w:rPr>
          <w:rFonts w:hint="eastAsia" w:ascii="宋体" w:hAnsi="宋体" w:cs="宋体"/>
          <w:b/>
          <w:spacing w:val="-6"/>
          <w:sz w:val="24"/>
        </w:rPr>
      </w:pPr>
    </w:p>
    <w:p w14:paraId="6B525112">
      <w:pPr>
        <w:spacing w:line="360" w:lineRule="auto"/>
        <w:rPr>
          <w:rFonts w:hint="eastAsia" w:ascii="宋体" w:hAnsi="宋体" w:cs="宋体"/>
          <w:b/>
          <w:spacing w:val="-6"/>
          <w:sz w:val="18"/>
          <w:szCs w:val="18"/>
        </w:rPr>
      </w:pPr>
      <w:r>
        <w:rPr>
          <w:rFonts w:hint="eastAsia" w:ascii="宋体" w:hAnsi="宋体" w:cs="宋体"/>
          <w:b/>
          <w:spacing w:val="-6"/>
          <w:sz w:val="18"/>
          <w:szCs w:val="18"/>
        </w:rPr>
        <w:t>说明：</w:t>
      </w:r>
    </w:p>
    <w:p w14:paraId="4FFCFE9F">
      <w:pPr>
        <w:spacing w:line="360" w:lineRule="auto"/>
        <w:rPr>
          <w:rFonts w:hint="eastAsia" w:ascii="宋体" w:hAnsi="宋体" w:cs="宋体"/>
          <w:b/>
          <w:sz w:val="18"/>
          <w:szCs w:val="18"/>
        </w:rPr>
      </w:pPr>
      <w:r>
        <w:rPr>
          <w:rFonts w:hint="eastAsia" w:ascii="宋体" w:hAnsi="宋体" w:cs="宋体"/>
          <w:b/>
          <w:sz w:val="18"/>
          <w:szCs w:val="18"/>
        </w:rPr>
        <w:t>1）如供应商是企业（包括合伙企业），提供在工商部门注册的有效“企业法人营业执照”或“营业执照”；</w:t>
      </w:r>
    </w:p>
    <w:p w14:paraId="37C106EF">
      <w:pPr>
        <w:spacing w:line="360" w:lineRule="auto"/>
        <w:rPr>
          <w:rFonts w:hint="eastAsia" w:ascii="宋体" w:hAnsi="宋体" w:cs="宋体"/>
          <w:b/>
          <w:sz w:val="18"/>
          <w:szCs w:val="18"/>
        </w:rPr>
      </w:pPr>
      <w:r>
        <w:rPr>
          <w:rFonts w:hint="eastAsia" w:ascii="宋体" w:hAnsi="宋体" w:cs="宋体"/>
          <w:b/>
          <w:sz w:val="18"/>
          <w:szCs w:val="18"/>
        </w:rPr>
        <w:t>2）如供应商是事业单位，提供有效的“事业单位法人证书”；</w:t>
      </w:r>
    </w:p>
    <w:p w14:paraId="0333CB41">
      <w:pPr>
        <w:spacing w:line="360" w:lineRule="auto"/>
        <w:rPr>
          <w:rFonts w:hint="eastAsia" w:ascii="宋体" w:hAnsi="宋体" w:cs="宋体"/>
          <w:b/>
          <w:sz w:val="18"/>
          <w:szCs w:val="18"/>
        </w:rPr>
      </w:pPr>
      <w:r>
        <w:rPr>
          <w:rFonts w:hint="eastAsia" w:ascii="宋体" w:hAnsi="宋体" w:cs="宋体"/>
          <w:b/>
          <w:sz w:val="18"/>
          <w:szCs w:val="18"/>
        </w:rPr>
        <w:t>3）如供应商是非企业专业服务机构的，提供执业许可证等证明文件；</w:t>
      </w:r>
    </w:p>
    <w:p w14:paraId="75093A93">
      <w:pPr>
        <w:spacing w:line="360" w:lineRule="auto"/>
        <w:rPr>
          <w:rFonts w:hint="eastAsia" w:ascii="宋体" w:hAnsi="宋体" w:cs="宋体"/>
          <w:b/>
          <w:sz w:val="18"/>
          <w:szCs w:val="18"/>
        </w:rPr>
      </w:pPr>
      <w:r>
        <w:rPr>
          <w:rFonts w:hint="eastAsia" w:ascii="宋体" w:hAnsi="宋体" w:cs="宋体"/>
          <w:b/>
          <w:sz w:val="18"/>
          <w:szCs w:val="18"/>
        </w:rPr>
        <w:t>4）如供应商是个体工商户，提供有效的“个体工商户营业执照”；</w:t>
      </w:r>
    </w:p>
    <w:p w14:paraId="7E1921EC">
      <w:pPr>
        <w:spacing w:line="360" w:lineRule="auto"/>
        <w:rPr>
          <w:rFonts w:hint="eastAsia" w:ascii="宋体" w:hAnsi="宋体" w:cs="宋体"/>
          <w:b/>
          <w:sz w:val="18"/>
          <w:szCs w:val="18"/>
        </w:rPr>
      </w:pPr>
      <w:r>
        <w:rPr>
          <w:rFonts w:hint="eastAsia" w:ascii="宋体" w:hAnsi="宋体" w:cs="宋体"/>
          <w:b/>
          <w:sz w:val="18"/>
          <w:szCs w:val="18"/>
        </w:rPr>
        <w:t>5）如供应商是自然人，提供有效的自然人身份证明。</w:t>
      </w:r>
    </w:p>
    <w:p w14:paraId="253749B5">
      <w:pPr>
        <w:spacing w:line="360" w:lineRule="auto"/>
        <w:rPr>
          <w:rFonts w:hint="eastAsia" w:ascii="宋体" w:hAnsi="宋体" w:cs="宋体"/>
          <w:b/>
          <w:sz w:val="18"/>
          <w:szCs w:val="18"/>
        </w:rPr>
      </w:pPr>
      <w:r>
        <w:rPr>
          <w:rFonts w:hint="eastAsia" w:ascii="宋体" w:hAnsi="宋体" w:cs="宋体"/>
          <w:b/>
          <w:sz w:val="18"/>
          <w:szCs w:val="18"/>
        </w:rPr>
        <w:br w:type="page"/>
      </w:r>
    </w:p>
    <w:p w14:paraId="551358AE">
      <w:pPr>
        <w:pStyle w:val="12"/>
        <w:spacing w:line="360" w:lineRule="auto"/>
        <w:ind w:left="0" w:firstLine="0" w:firstLineChars="0"/>
        <w:jc w:val="center"/>
        <w:outlineLvl w:val="2"/>
        <w:rPr>
          <w:rFonts w:hint="eastAsia" w:ascii="宋体" w:hAnsi="宋体" w:cs="宋体"/>
          <w:sz w:val="24"/>
          <w:shd w:val="clear" w:color="auto" w:fill="FFFFFF"/>
        </w:rPr>
      </w:pPr>
      <w:r>
        <w:rPr>
          <w:rFonts w:hint="eastAsia" w:ascii="宋体" w:hAnsi="宋体" w:cs="宋体"/>
          <w:b/>
          <w:spacing w:val="-6"/>
          <w:sz w:val="24"/>
        </w:rPr>
        <w:t>2.符合参加政府采购活动应当具备的一般条件的承诺函</w:t>
      </w:r>
    </w:p>
    <w:p w14:paraId="623DE054">
      <w:pPr>
        <w:adjustRightInd w:val="0"/>
        <w:snapToGrid w:val="0"/>
        <w:spacing w:line="360" w:lineRule="auto"/>
        <w:rPr>
          <w:rFonts w:hint="eastAsia" w:ascii="宋体" w:hAnsi="宋体" w:cs="宋体"/>
          <w:b/>
          <w:bCs/>
          <w:spacing w:val="-6"/>
          <w:sz w:val="24"/>
        </w:rPr>
      </w:pPr>
      <w:r>
        <w:rPr>
          <w:rFonts w:hint="eastAsia" w:ascii="宋体" w:hAnsi="宋体" w:cs="宋体"/>
          <w:b/>
          <w:bCs/>
          <w:spacing w:val="-6"/>
          <w:sz w:val="24"/>
        </w:rPr>
        <w:t>致：浙江省科技信息研究院、浙江求是招标代理有限公司</w:t>
      </w:r>
    </w:p>
    <w:p w14:paraId="7AD3DD8A">
      <w:pPr>
        <w:adjustRightInd w:val="0"/>
        <w:snapToGrid w:val="0"/>
        <w:spacing w:line="288" w:lineRule="auto"/>
        <w:ind w:firstLine="396" w:firstLineChars="200"/>
        <w:rPr>
          <w:spacing w:val="-6"/>
          <w:sz w:val="21"/>
          <w:szCs w:val="21"/>
        </w:rPr>
      </w:pPr>
      <w:r>
        <w:rPr>
          <w:rFonts w:hint="eastAsia"/>
          <w:spacing w:val="-6"/>
          <w:sz w:val="21"/>
          <w:szCs w:val="21"/>
        </w:rPr>
        <w:t>我方</w:t>
      </w:r>
      <w:r>
        <w:rPr>
          <w:rFonts w:hint="eastAsia"/>
          <w:spacing w:val="-6"/>
          <w:sz w:val="21"/>
          <w:szCs w:val="21"/>
          <w:u w:val="single"/>
        </w:rPr>
        <w:t xml:space="preserve">（供应商名称） </w:t>
      </w:r>
      <w:r>
        <w:rPr>
          <w:spacing w:val="-6"/>
          <w:sz w:val="21"/>
          <w:szCs w:val="21"/>
          <w:u w:val="single"/>
        </w:rPr>
        <w:t xml:space="preserve">     </w:t>
      </w:r>
      <w:r>
        <w:rPr>
          <w:rFonts w:hint="eastAsia"/>
          <w:spacing w:val="-6"/>
          <w:sz w:val="21"/>
          <w:szCs w:val="21"/>
          <w:u w:val="single"/>
        </w:rPr>
        <w:t xml:space="preserve"> </w:t>
      </w:r>
      <w:r>
        <w:rPr>
          <w:spacing w:val="-6"/>
          <w:sz w:val="21"/>
          <w:szCs w:val="21"/>
          <w:u w:val="single"/>
        </w:rPr>
        <w:t xml:space="preserve"> </w:t>
      </w:r>
      <w:r>
        <w:rPr>
          <w:rFonts w:hint="eastAsia"/>
          <w:spacing w:val="-6"/>
          <w:sz w:val="21"/>
          <w:szCs w:val="21"/>
        </w:rPr>
        <w:t>参加</w:t>
      </w:r>
      <w:r>
        <w:rPr>
          <w:rFonts w:hint="eastAsia"/>
          <w:spacing w:val="-6"/>
          <w:sz w:val="21"/>
          <w:szCs w:val="21"/>
          <w:u w:val="single"/>
        </w:rPr>
        <w:t xml:space="preserve">（项目名称） </w:t>
      </w:r>
      <w:r>
        <w:rPr>
          <w:spacing w:val="-6"/>
          <w:sz w:val="21"/>
          <w:szCs w:val="21"/>
          <w:u w:val="single"/>
        </w:rPr>
        <w:t xml:space="preserve">      </w:t>
      </w:r>
      <w:r>
        <w:rPr>
          <w:rFonts w:hint="eastAsia"/>
          <w:spacing w:val="-6"/>
          <w:sz w:val="21"/>
          <w:szCs w:val="21"/>
          <w:u w:val="single"/>
        </w:rPr>
        <w:t xml:space="preserve"> </w:t>
      </w:r>
      <w:r>
        <w:rPr>
          <w:rFonts w:hint="eastAsia"/>
          <w:spacing w:val="-6"/>
          <w:sz w:val="21"/>
          <w:szCs w:val="21"/>
        </w:rPr>
        <w:t>项目的采购活动并承诺如下：</w:t>
      </w:r>
    </w:p>
    <w:p w14:paraId="2CE6EDF8">
      <w:pPr>
        <w:adjustRightInd w:val="0"/>
        <w:snapToGrid w:val="0"/>
        <w:spacing w:line="288" w:lineRule="auto"/>
        <w:ind w:firstLine="396" w:firstLineChars="200"/>
        <w:rPr>
          <w:spacing w:val="-6"/>
          <w:sz w:val="21"/>
          <w:szCs w:val="21"/>
        </w:rPr>
      </w:pPr>
      <w:r>
        <w:rPr>
          <w:rFonts w:hint="eastAsia"/>
          <w:spacing w:val="-6"/>
          <w:sz w:val="21"/>
          <w:szCs w:val="21"/>
        </w:rPr>
        <w:t>一、我方满足《中华人民共和国政府采购法》第二十二条规定：</w:t>
      </w:r>
    </w:p>
    <w:p w14:paraId="3244203B">
      <w:pPr>
        <w:adjustRightInd w:val="0"/>
        <w:snapToGrid w:val="0"/>
        <w:spacing w:line="288" w:lineRule="auto"/>
        <w:ind w:firstLine="396" w:firstLineChars="200"/>
        <w:rPr>
          <w:spacing w:val="-6"/>
          <w:sz w:val="21"/>
          <w:szCs w:val="21"/>
        </w:rPr>
      </w:pPr>
      <w:r>
        <w:rPr>
          <w:rFonts w:hint="eastAsia"/>
          <w:spacing w:val="-6"/>
          <w:sz w:val="21"/>
          <w:szCs w:val="21"/>
        </w:rPr>
        <w:t>（一）具有独立承担民事责任的能力；</w:t>
      </w:r>
    </w:p>
    <w:p w14:paraId="7A9548CD">
      <w:pPr>
        <w:adjustRightInd w:val="0"/>
        <w:snapToGrid w:val="0"/>
        <w:spacing w:line="288" w:lineRule="auto"/>
        <w:ind w:firstLine="396" w:firstLineChars="200"/>
        <w:rPr>
          <w:spacing w:val="-6"/>
          <w:sz w:val="21"/>
          <w:szCs w:val="21"/>
        </w:rPr>
      </w:pPr>
      <w:r>
        <w:rPr>
          <w:rFonts w:hint="eastAsia"/>
          <w:spacing w:val="-6"/>
          <w:sz w:val="21"/>
          <w:szCs w:val="21"/>
        </w:rPr>
        <w:t>（二）具有良好的商业信誉和健全的财务会计制度；</w:t>
      </w:r>
    </w:p>
    <w:p w14:paraId="4C16EAB7">
      <w:pPr>
        <w:adjustRightInd w:val="0"/>
        <w:snapToGrid w:val="0"/>
        <w:spacing w:line="288" w:lineRule="auto"/>
        <w:ind w:firstLine="396" w:firstLineChars="200"/>
        <w:rPr>
          <w:spacing w:val="-6"/>
          <w:sz w:val="21"/>
          <w:szCs w:val="21"/>
        </w:rPr>
      </w:pPr>
      <w:r>
        <w:rPr>
          <w:rFonts w:hint="eastAsia"/>
          <w:spacing w:val="-6"/>
          <w:sz w:val="21"/>
          <w:szCs w:val="21"/>
        </w:rPr>
        <w:t>（三）具有履行合同所必需的设备和专业技术能力；</w:t>
      </w:r>
    </w:p>
    <w:p w14:paraId="26374D44">
      <w:pPr>
        <w:adjustRightInd w:val="0"/>
        <w:snapToGrid w:val="0"/>
        <w:spacing w:line="288" w:lineRule="auto"/>
        <w:ind w:firstLine="396" w:firstLineChars="200"/>
        <w:rPr>
          <w:spacing w:val="-6"/>
          <w:sz w:val="21"/>
          <w:szCs w:val="21"/>
        </w:rPr>
      </w:pPr>
      <w:r>
        <w:rPr>
          <w:rFonts w:hint="eastAsia"/>
          <w:spacing w:val="-6"/>
          <w:sz w:val="21"/>
          <w:szCs w:val="21"/>
        </w:rPr>
        <w:t>（四）有依法缴纳税收和社会保障资金的良好记录；</w:t>
      </w:r>
    </w:p>
    <w:p w14:paraId="329BFAED">
      <w:pPr>
        <w:adjustRightInd w:val="0"/>
        <w:snapToGrid w:val="0"/>
        <w:spacing w:line="288" w:lineRule="auto"/>
        <w:ind w:firstLine="396" w:firstLineChars="200"/>
        <w:rPr>
          <w:spacing w:val="-6"/>
          <w:sz w:val="21"/>
          <w:szCs w:val="21"/>
        </w:rPr>
      </w:pPr>
      <w:r>
        <w:rPr>
          <w:rFonts w:hint="eastAsia"/>
          <w:spacing w:val="-6"/>
          <w:sz w:val="21"/>
          <w:szCs w:val="21"/>
        </w:rPr>
        <w:t>（五）参加本项目政府采购活动前三年内，在经营活动中</w:t>
      </w:r>
      <w:r>
        <w:rPr>
          <w:rFonts w:hint="eastAsia"/>
          <w:b/>
          <w:spacing w:val="-6"/>
          <w:sz w:val="21"/>
          <w:szCs w:val="21"/>
          <w:u w:val="single"/>
        </w:rPr>
        <w:t xml:space="preserve">  没有  </w:t>
      </w:r>
      <w:r>
        <w:rPr>
          <w:rFonts w:hint="eastAsia"/>
          <w:spacing w:val="-6"/>
          <w:sz w:val="21"/>
          <w:szCs w:val="21"/>
        </w:rPr>
        <w:t>重大违法记录。（重大违法记录是指供应商因违法经营受到刑事处罚或者责令停产停业、吊销许可证或者执照、较大数额罚款等行政处罚）</w:t>
      </w:r>
    </w:p>
    <w:p w14:paraId="24F62C0B">
      <w:pPr>
        <w:adjustRightInd w:val="0"/>
        <w:snapToGrid w:val="0"/>
        <w:spacing w:line="288" w:lineRule="auto"/>
        <w:ind w:firstLine="396" w:firstLineChars="200"/>
        <w:rPr>
          <w:spacing w:val="-6"/>
          <w:sz w:val="21"/>
          <w:szCs w:val="21"/>
        </w:rPr>
      </w:pPr>
      <w:r>
        <w:rPr>
          <w:rFonts w:hint="eastAsia"/>
          <w:spacing w:val="-6"/>
          <w:sz w:val="21"/>
          <w:szCs w:val="21"/>
        </w:rPr>
        <w:t>（六）法律、行政法规规定的其他条件。</w:t>
      </w:r>
    </w:p>
    <w:p w14:paraId="13046296">
      <w:pPr>
        <w:adjustRightInd w:val="0"/>
        <w:snapToGrid w:val="0"/>
        <w:spacing w:line="288" w:lineRule="auto"/>
        <w:ind w:firstLine="396" w:firstLineChars="200"/>
        <w:rPr>
          <w:spacing w:val="-6"/>
          <w:sz w:val="21"/>
          <w:szCs w:val="21"/>
        </w:rPr>
      </w:pPr>
      <w:r>
        <w:rPr>
          <w:rFonts w:hint="eastAsia"/>
          <w:spacing w:val="-6"/>
          <w:sz w:val="21"/>
          <w:szCs w:val="21"/>
        </w:rPr>
        <w:t>二、未被信用中国（</w:t>
      </w:r>
      <w:r>
        <w:rPr>
          <w:spacing w:val="-6"/>
          <w:sz w:val="21"/>
          <w:szCs w:val="21"/>
        </w:rPr>
        <w:t>www.creditchina.gov.cn)、中国政府采购网（www.ccgp.gov.cn）列入失信被执行人、重大税收违法案件当事人名单、政府采购严重违法失信行为记录名单。</w:t>
      </w:r>
    </w:p>
    <w:p w14:paraId="2A46DE00">
      <w:pPr>
        <w:adjustRightInd w:val="0"/>
        <w:snapToGrid w:val="0"/>
        <w:spacing w:line="288" w:lineRule="auto"/>
        <w:ind w:firstLine="396" w:firstLineChars="200"/>
        <w:rPr>
          <w:spacing w:val="-6"/>
          <w:sz w:val="21"/>
          <w:szCs w:val="21"/>
        </w:rPr>
      </w:pPr>
      <w:r>
        <w:rPr>
          <w:rFonts w:hint="eastAsia"/>
          <w:spacing w:val="-6"/>
          <w:sz w:val="21"/>
          <w:szCs w:val="21"/>
        </w:rPr>
        <w:t>三、</w:t>
      </w:r>
      <w:r>
        <w:rPr>
          <w:spacing w:val="-6"/>
          <w:sz w:val="21"/>
          <w:szCs w:val="21"/>
        </w:rPr>
        <w:t>以上事项如有虚假或隐瞒，我方愿意承担一切后果和责任。</w:t>
      </w:r>
    </w:p>
    <w:p w14:paraId="7BBF60BE">
      <w:pPr>
        <w:spacing w:line="360" w:lineRule="auto"/>
        <w:rPr>
          <w:rFonts w:hint="eastAsia" w:ascii="宋体" w:hAnsi="宋体" w:cs="宋体"/>
          <w:spacing w:val="-6"/>
          <w:sz w:val="24"/>
        </w:rPr>
      </w:pPr>
    </w:p>
    <w:p w14:paraId="77EF4272">
      <w:pPr>
        <w:pStyle w:val="27"/>
        <w:spacing w:line="360" w:lineRule="auto"/>
        <w:rPr>
          <w:rFonts w:hint="eastAsia" w:ascii="宋体" w:hAnsi="宋体" w:cs="宋体"/>
          <w:color w:val="auto"/>
          <w:spacing w:val="-6"/>
        </w:rPr>
      </w:pPr>
    </w:p>
    <w:p w14:paraId="30D4FF22">
      <w:pPr>
        <w:pStyle w:val="29"/>
        <w:spacing w:line="360" w:lineRule="auto"/>
        <w:ind w:left="0"/>
        <w:rPr>
          <w:rFonts w:hint="eastAsia" w:ascii="宋体" w:hAnsi="宋体" w:cs="宋体"/>
        </w:rPr>
      </w:pPr>
    </w:p>
    <w:p w14:paraId="764C8E98">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720755DA">
      <w:pPr>
        <w:pStyle w:val="7"/>
        <w:rPr>
          <w:rFonts w:hint="eastAsia" w:ascii="宋体" w:hAnsi="宋体" w:cs="宋体"/>
          <w:b/>
          <w:bCs/>
          <w:spacing w:val="-6"/>
          <w:sz w:val="24"/>
        </w:rPr>
      </w:pPr>
      <w:r>
        <w:rPr>
          <w:rFonts w:hint="eastAsia" w:ascii="宋体" w:hAnsi="宋体" w:cs="宋体"/>
          <w:b/>
          <w:bCs/>
          <w:spacing w:val="-6"/>
          <w:sz w:val="24"/>
        </w:rPr>
        <w:t>日期：     年   月   日</w:t>
      </w:r>
    </w:p>
    <w:p w14:paraId="1E75771F">
      <w:pPr>
        <w:rPr>
          <w:rFonts w:hint="eastAsia" w:ascii="宋体" w:hAnsi="宋体" w:cs="宋体"/>
          <w:b/>
          <w:sz w:val="21"/>
          <w:szCs w:val="21"/>
        </w:rPr>
      </w:pPr>
      <w:r>
        <w:rPr>
          <w:rFonts w:hint="eastAsia" w:ascii="宋体" w:hAnsi="宋体" w:cs="宋体"/>
          <w:b/>
          <w:sz w:val="21"/>
          <w:szCs w:val="21"/>
        </w:rPr>
        <w:br w:type="page"/>
      </w:r>
    </w:p>
    <w:p w14:paraId="1B679B88">
      <w:pPr>
        <w:pStyle w:val="12"/>
        <w:numPr>
          <w:ilvl w:val="0"/>
          <w:numId w:val="3"/>
        </w:numPr>
        <w:spacing w:line="360" w:lineRule="auto"/>
        <w:ind w:left="0" w:leftChars="0" w:firstLine="0" w:firstLineChars="0"/>
        <w:jc w:val="center"/>
        <w:outlineLvl w:val="2"/>
        <w:rPr>
          <w:rFonts w:hint="eastAsia" w:ascii="宋体" w:hAnsi="宋体" w:cs="宋体"/>
          <w:b/>
          <w:spacing w:val="-6"/>
          <w:sz w:val="24"/>
        </w:rPr>
      </w:pPr>
      <w:r>
        <w:rPr>
          <w:rFonts w:hint="eastAsia" w:ascii="宋体" w:hAnsi="宋体" w:cs="宋体"/>
          <w:b/>
          <w:spacing w:val="-6"/>
          <w:sz w:val="24"/>
        </w:rPr>
        <w:t>落实政府采购政策需满足的资格要求</w:t>
      </w:r>
    </w:p>
    <w:p w14:paraId="54AB7D25">
      <w:pPr>
        <w:adjustRightInd w:val="0"/>
        <w:snapToGrid w:val="0"/>
        <w:spacing w:line="288" w:lineRule="auto"/>
        <w:ind w:firstLine="498" w:firstLineChars="236"/>
        <w:jc w:val="center"/>
        <w:outlineLvl w:val="2"/>
        <w:rPr>
          <w:rFonts w:hint="eastAsia" w:ascii="宋体" w:hAnsi="宋体" w:cs="宋体"/>
          <w:b/>
          <w:bCs/>
          <w:sz w:val="21"/>
          <w:szCs w:val="21"/>
        </w:rPr>
      </w:pPr>
      <w:r>
        <w:rPr>
          <w:rFonts w:hint="eastAsia" w:ascii="宋体" w:hAnsi="宋体" w:cs="宋体"/>
          <w:b/>
          <w:bCs/>
          <w:sz w:val="21"/>
          <w:szCs w:val="21"/>
          <w:lang w:bidi="ar"/>
        </w:rPr>
        <w:t>（1）中小企业声明函（货物）（若属于中小企业）</w:t>
      </w:r>
    </w:p>
    <w:p w14:paraId="4B62C38E">
      <w:pPr>
        <w:adjustRightInd w:val="0"/>
        <w:snapToGrid w:val="0"/>
        <w:spacing w:line="288" w:lineRule="auto"/>
        <w:ind w:firstLine="498" w:firstLineChars="236"/>
        <w:rPr>
          <w:rFonts w:hint="eastAsia" w:ascii="宋体" w:hAnsi="宋体" w:cs="宋体"/>
          <w:b/>
          <w:sz w:val="21"/>
          <w:szCs w:val="21"/>
        </w:rPr>
      </w:pPr>
    </w:p>
    <w:p w14:paraId="1877056F">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本公司（联合体）郑重声明，根据《政府采购促进中小企业发展管理办法》（财库﹝2020﹞46 号）的规定，本公司（联合体）参加</w:t>
      </w:r>
      <w:r>
        <w:rPr>
          <w:rFonts w:hint="eastAsia" w:ascii="宋体" w:hAnsi="宋体" w:cs="宋体"/>
          <w:i/>
          <w:sz w:val="21"/>
          <w:szCs w:val="21"/>
          <w:u w:val="single"/>
          <w:lang w:bidi="ar"/>
        </w:rPr>
        <w:t>浙江省科技信息研究院</w:t>
      </w:r>
      <w:r>
        <w:rPr>
          <w:rFonts w:hint="eastAsia" w:ascii="宋体" w:hAnsi="宋体" w:cs="宋体"/>
          <w:sz w:val="21"/>
          <w:szCs w:val="21"/>
          <w:lang w:bidi="ar"/>
        </w:rPr>
        <w:t>的</w:t>
      </w:r>
      <w:r>
        <w:rPr>
          <w:rFonts w:hint="eastAsia" w:ascii="宋体" w:hAnsi="宋体" w:cs="宋体"/>
          <w:i/>
          <w:sz w:val="21"/>
          <w:szCs w:val="21"/>
          <w:u w:val="single"/>
          <w:lang w:eastAsia="zh-CN" w:bidi="ar"/>
        </w:rPr>
        <w:t>科技奖项、院士、自然科学基金等数据更新</w:t>
      </w:r>
      <w:r>
        <w:rPr>
          <w:rFonts w:hint="eastAsia" w:ascii="宋体" w:hAnsi="宋体" w:cs="宋体"/>
          <w:sz w:val="21"/>
          <w:szCs w:val="21"/>
          <w:lang w:bidi="ar"/>
        </w:rPr>
        <w:t>采购活动，提供的货物全部由符合政策要求的中小企业制造。相关企业（含联合体中的中小企业、签订分包意向协议的中小企业）的具体情况如下：</w:t>
      </w:r>
    </w:p>
    <w:p w14:paraId="2FFE145D">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i/>
          <w:sz w:val="21"/>
          <w:szCs w:val="21"/>
          <w:u w:val="single"/>
          <w:lang w:bidi="ar"/>
        </w:rPr>
        <w:t xml:space="preserve">1. </w:t>
      </w:r>
      <w:r>
        <w:rPr>
          <w:rFonts w:hint="eastAsia" w:ascii="宋体" w:hAnsi="宋体" w:cs="宋体"/>
          <w:i/>
          <w:sz w:val="21"/>
          <w:szCs w:val="21"/>
          <w:u w:val="single"/>
          <w:lang w:eastAsia="zh-CN" w:bidi="ar"/>
        </w:rPr>
        <w:t>科技奖项、院士、自然科学基金等数据更新</w:t>
      </w:r>
      <w:r>
        <w:rPr>
          <w:rFonts w:hint="eastAsia" w:ascii="宋体" w:hAnsi="宋体" w:cs="宋体"/>
          <w:i/>
          <w:sz w:val="21"/>
          <w:szCs w:val="21"/>
          <w:lang w:bidi="ar"/>
        </w:rPr>
        <w:t xml:space="preserve"> </w:t>
      </w:r>
      <w:r>
        <w:rPr>
          <w:rFonts w:hint="eastAsia" w:ascii="宋体" w:hAnsi="宋体" w:cs="宋体"/>
          <w:sz w:val="21"/>
          <w:szCs w:val="21"/>
          <w:lang w:bidi="ar"/>
        </w:rPr>
        <w:t>，属于</w:t>
      </w:r>
      <w:r>
        <w:rPr>
          <w:rFonts w:hint="eastAsia" w:ascii="宋体" w:hAnsi="宋体" w:cs="宋体"/>
          <w:sz w:val="21"/>
          <w:szCs w:val="21"/>
          <w:u w:val="single"/>
          <w:lang w:bidi="ar"/>
        </w:rPr>
        <w:t>软件和信息技术服务业</w:t>
      </w:r>
      <w:r>
        <w:rPr>
          <w:rFonts w:hint="eastAsia" w:ascii="宋体" w:hAnsi="宋体" w:cs="宋体"/>
          <w:i/>
          <w:sz w:val="21"/>
          <w:szCs w:val="21"/>
          <w:u w:val="single"/>
          <w:lang w:bidi="ar"/>
        </w:rPr>
        <w:t>行业</w:t>
      </w:r>
      <w:r>
        <w:rPr>
          <w:rFonts w:hint="eastAsia" w:ascii="宋体" w:hAnsi="宋体" w:cs="宋体"/>
          <w:sz w:val="21"/>
          <w:szCs w:val="21"/>
          <w:lang w:bidi="ar"/>
        </w:rPr>
        <w:t>；制造商为</w:t>
      </w:r>
      <w:r>
        <w:rPr>
          <w:rFonts w:hint="eastAsia" w:ascii="宋体" w:hAnsi="宋体" w:cs="宋体"/>
          <w:i/>
          <w:sz w:val="21"/>
          <w:szCs w:val="21"/>
          <w:u w:val="single"/>
          <w:lang w:bidi="ar"/>
        </w:rPr>
        <w:t>（重庆维普资讯有限公司）</w:t>
      </w:r>
      <w:r>
        <w:rPr>
          <w:rFonts w:hint="eastAsia" w:ascii="宋体" w:hAnsi="宋体" w:cs="宋体"/>
          <w:sz w:val="21"/>
          <w:szCs w:val="21"/>
          <w:lang w:bidi="ar"/>
        </w:rPr>
        <w:t>，从业人员</w:t>
      </w:r>
      <w:r>
        <w:rPr>
          <w:rFonts w:hint="eastAsia" w:ascii="宋体" w:hAnsi="宋体" w:cs="宋体"/>
          <w:sz w:val="21"/>
          <w:szCs w:val="21"/>
          <w:u w:val="single"/>
          <w:lang w:bidi="ar"/>
        </w:rPr>
        <w:t xml:space="preserve"> </w:t>
      </w:r>
      <w:r>
        <w:rPr>
          <w:rFonts w:hint="eastAsia" w:ascii="宋体" w:hAnsi="宋体" w:cs="宋体"/>
          <w:sz w:val="21"/>
          <w:szCs w:val="21"/>
          <w:u w:val="single"/>
          <w:lang w:bidi="ar"/>
        </w:rPr>
        <w:tab/>
      </w:r>
      <w:r>
        <w:rPr>
          <w:rFonts w:hint="eastAsia" w:ascii="宋体" w:hAnsi="宋体" w:cs="宋体"/>
          <w:sz w:val="21"/>
          <w:szCs w:val="21"/>
          <w:lang w:bidi="ar"/>
        </w:rPr>
        <w:t>人，营业收入为</w:t>
      </w:r>
      <w:r>
        <w:rPr>
          <w:rFonts w:hint="eastAsia" w:ascii="宋体" w:hAnsi="宋体" w:cs="宋体"/>
          <w:sz w:val="21"/>
          <w:szCs w:val="21"/>
          <w:u w:val="single"/>
          <w:lang w:bidi="ar"/>
        </w:rPr>
        <w:t xml:space="preserve"> </w:t>
      </w:r>
      <w:r>
        <w:rPr>
          <w:rFonts w:hint="eastAsia" w:ascii="宋体" w:hAnsi="宋体" w:cs="宋体"/>
          <w:sz w:val="21"/>
          <w:szCs w:val="21"/>
          <w:u w:val="single"/>
          <w:lang w:bidi="ar"/>
        </w:rPr>
        <w:tab/>
      </w:r>
      <w:r>
        <w:rPr>
          <w:rFonts w:hint="eastAsia" w:ascii="宋体" w:hAnsi="宋体" w:cs="宋体"/>
          <w:sz w:val="21"/>
          <w:szCs w:val="21"/>
          <w:lang w:bidi="ar"/>
        </w:rPr>
        <w:t>万元，资产总额为</w:t>
      </w:r>
      <w:r>
        <w:rPr>
          <w:rFonts w:hint="eastAsia" w:ascii="宋体" w:hAnsi="宋体" w:cs="宋体"/>
          <w:sz w:val="21"/>
          <w:szCs w:val="21"/>
          <w:u w:val="single"/>
          <w:lang w:bidi="ar"/>
        </w:rPr>
        <w:t xml:space="preserve"> </w:t>
      </w:r>
      <w:r>
        <w:rPr>
          <w:rFonts w:hint="eastAsia" w:ascii="宋体" w:hAnsi="宋体" w:cs="宋体"/>
          <w:sz w:val="21"/>
          <w:szCs w:val="21"/>
          <w:u w:val="single"/>
          <w:lang w:bidi="ar"/>
        </w:rPr>
        <w:tab/>
      </w:r>
      <w:r>
        <w:rPr>
          <w:rFonts w:hint="eastAsia" w:ascii="宋体" w:hAnsi="宋体" w:cs="宋体"/>
          <w:sz w:val="21"/>
          <w:szCs w:val="21"/>
          <w:lang w:bidi="ar"/>
        </w:rPr>
        <w:t>万元，属于</w:t>
      </w:r>
      <w:r>
        <w:rPr>
          <w:rFonts w:hint="eastAsia" w:ascii="宋体" w:hAnsi="宋体" w:cs="宋体"/>
          <w:i/>
          <w:sz w:val="21"/>
          <w:szCs w:val="21"/>
          <w:u w:val="single"/>
          <w:lang w:bidi="ar"/>
        </w:rPr>
        <w:t>（中型企业、小型企业、微型企业）</w:t>
      </w:r>
      <w:r>
        <w:rPr>
          <w:rFonts w:hint="eastAsia" w:ascii="宋体" w:hAnsi="宋体" w:cs="宋体"/>
          <w:sz w:val="21"/>
          <w:szCs w:val="21"/>
          <w:lang w:bidi="ar"/>
        </w:rPr>
        <w:t>；</w:t>
      </w:r>
    </w:p>
    <w:p w14:paraId="41CB7522">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以上企业，不属于大企业的分支机构，不存在控股股东为大企业的情形，也不存在与大企业的负责人为同一人的情形。</w:t>
      </w:r>
    </w:p>
    <w:p w14:paraId="769D0C0A">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本企业对上述声明内容的真实性负责。如有虚假，将依法承担相应责任。</w:t>
      </w:r>
    </w:p>
    <w:p w14:paraId="0F4F6226">
      <w:pPr>
        <w:adjustRightInd w:val="0"/>
        <w:snapToGrid w:val="0"/>
        <w:spacing w:line="288" w:lineRule="auto"/>
        <w:ind w:firstLine="495" w:firstLineChars="236"/>
        <w:rPr>
          <w:rFonts w:hint="eastAsia" w:ascii="宋体" w:hAnsi="宋体" w:cs="宋体"/>
          <w:sz w:val="21"/>
          <w:szCs w:val="21"/>
        </w:rPr>
      </w:pPr>
    </w:p>
    <w:p w14:paraId="2402C798">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企业名称（盖章）：</w:t>
      </w:r>
    </w:p>
    <w:p w14:paraId="476DB848">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日期：</w:t>
      </w:r>
    </w:p>
    <w:p w14:paraId="66D79715">
      <w:pPr>
        <w:adjustRightInd w:val="0"/>
        <w:snapToGrid w:val="0"/>
        <w:spacing w:line="288" w:lineRule="auto"/>
        <w:ind w:firstLine="495" w:firstLineChars="236"/>
        <w:rPr>
          <w:rFonts w:hint="eastAsia" w:ascii="宋体" w:hAnsi="宋体" w:cs="宋体"/>
          <w:sz w:val="21"/>
          <w:szCs w:val="21"/>
        </w:rPr>
      </w:pPr>
    </w:p>
    <w:p w14:paraId="01077555">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lang w:bidi="ar"/>
        </w:rPr>
        <w:t>注：</w:t>
      </w:r>
    </w:p>
    <w:p w14:paraId="7E91AF6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1.标的名称，按照【采购文件】中明确的标的填写；</w:t>
      </w:r>
    </w:p>
    <w:p w14:paraId="2DF7582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2.所属行业，按照【采购文件】中明确的标的“所属行业”填写；</w:t>
      </w:r>
    </w:p>
    <w:p w14:paraId="531EE61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3.</w:t>
      </w:r>
      <w:r>
        <w:rPr>
          <w:rFonts w:hint="eastAsia" w:ascii="宋体" w:hAnsi="宋体" w:eastAsia="宋体" w:cs="宋体"/>
          <w:i w:val="0"/>
          <w:iCs w:val="0"/>
          <w:color w:val="000000" w:themeColor="text1"/>
          <w:sz w:val="21"/>
          <w:szCs w:val="21"/>
          <w14:textFill>
            <w14:solidFill>
              <w14:schemeClr w14:val="tx1"/>
            </w14:solidFill>
          </w14:textFill>
        </w:rPr>
        <w:t>制造商</w:t>
      </w:r>
      <w:r>
        <w:rPr>
          <w:rFonts w:hint="eastAsia" w:ascii="宋体" w:hAnsi="宋体" w:eastAsia="宋体" w:cs="宋体"/>
          <w:i w:val="0"/>
          <w:iCs w:val="0"/>
          <w:color w:val="000000" w:themeColor="text1"/>
          <w:sz w:val="21"/>
          <w:szCs w:val="21"/>
          <w:lang w:eastAsia="zh-CN"/>
          <w14:textFill>
            <w14:solidFill>
              <w14:schemeClr w14:val="tx1"/>
            </w14:solidFill>
          </w14:textFill>
        </w:rPr>
        <w:t>，货物由中小企业制造，即</w:t>
      </w:r>
      <w:r>
        <w:rPr>
          <w:rFonts w:hint="eastAsia" w:ascii="宋体" w:hAnsi="宋体" w:eastAsia="宋体" w:cs="宋体"/>
          <w:i w:val="0"/>
          <w:iCs w:val="0"/>
          <w:color w:val="000000" w:themeColor="text1"/>
          <w:sz w:val="21"/>
          <w:szCs w:val="21"/>
          <w:lang w:val="en-US" w:eastAsia="zh-CN"/>
          <w14:textFill>
            <w14:solidFill>
              <w14:schemeClr w14:val="tx1"/>
            </w14:solidFill>
          </w14:textFill>
        </w:rPr>
        <w:t>货物由中小企业生产且使用该中小企业商号或者注册商标；</w:t>
      </w:r>
    </w:p>
    <w:p w14:paraId="495E67C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4</w:t>
      </w:r>
      <w:r>
        <w:rPr>
          <w:rFonts w:hint="eastAsia" w:ascii="宋体" w:hAnsi="宋体" w:eastAsia="宋体" w:cs="宋体"/>
          <w:i w:val="0"/>
          <w:iCs w:val="0"/>
          <w:color w:val="000000" w:themeColor="text1"/>
          <w:sz w:val="21"/>
          <w:szCs w:val="21"/>
          <w14:textFill>
            <w14:solidFill>
              <w14:schemeClr w14:val="tx1"/>
            </w14:solidFill>
          </w14:textFill>
        </w:rPr>
        <w:t>.从业人员、营业收入、资产总额填报上一年度数据，无上一年度数据的新成立企业可不填报。</w:t>
      </w:r>
    </w:p>
    <w:p w14:paraId="7ABC075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000000" w:themeColor="text1"/>
          <w:sz w:val="21"/>
          <w:szCs w:val="21"/>
          <w:highlight w:val="none"/>
          <w:u w:val="single"/>
          <w:lang w:val="en-US" w:eastAsia="zh-CN"/>
          <w14:textFill>
            <w14:solidFill>
              <w14:schemeClr w14:val="tx1"/>
            </w14:solidFill>
          </w14:textFill>
        </w:rPr>
        <w:t>“中型企业、小型企业、微型企业”</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其中之一；</w:t>
      </w:r>
    </w:p>
    <w:p w14:paraId="146A3A27">
      <w:pPr>
        <w:widowControl/>
        <w:adjustRightInd w:val="0"/>
        <w:snapToGrid w:val="0"/>
        <w:spacing w:line="288" w:lineRule="auto"/>
        <w:ind w:firstLine="495" w:firstLineChars="236"/>
        <w:jc w:val="left"/>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i w:val="0"/>
          <w:iCs w:val="0"/>
          <w:color w:val="000000" w:themeColor="text1"/>
          <w:sz w:val="21"/>
          <w:szCs w:val="21"/>
          <w:highlight w:val="none"/>
          <w14:textFill>
            <w14:solidFill>
              <w14:schemeClr w14:val="tx1"/>
            </w14:solidFill>
          </w14:textFill>
        </w:rPr>
        <w:t>招标文件中明确的标的是能够独立发挥功能的产品，配件、辅料不作为标的，不需要在《中小企业声明函》里填列。</w:t>
      </w:r>
    </w:p>
    <w:p w14:paraId="0A5658AF">
      <w:pPr>
        <w:widowControl/>
        <w:adjustRightInd w:val="0"/>
        <w:snapToGrid w:val="0"/>
        <w:spacing w:line="288" w:lineRule="auto"/>
        <w:ind w:firstLine="495" w:firstLineChars="236"/>
        <w:jc w:val="left"/>
        <w:rPr>
          <w:rFonts w:hint="eastAsia" w:ascii="宋体" w:hAnsi="宋体"/>
          <w:sz w:val="21"/>
          <w:szCs w:val="21"/>
          <w:lang w:bidi="ar"/>
        </w:rPr>
      </w:pPr>
    </w:p>
    <w:p w14:paraId="4EDA7218">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eastAsia="zh-CN"/>
        </w:rPr>
      </w:pPr>
      <w:r>
        <w:rPr>
          <w:rFonts w:hint="eastAsia" w:ascii="宋体" w:hAnsi="宋体" w:eastAsia="宋体" w:cs="宋体"/>
          <w:b/>
          <w:bCs/>
          <w:i w:val="0"/>
          <w:iCs w:val="0"/>
          <w:color w:val="FF0000"/>
          <w:sz w:val="21"/>
          <w:szCs w:val="21"/>
          <w:highlight w:val="none"/>
          <w:u w:val="single"/>
          <w:lang w:val="en-US" w:eastAsia="zh-CN"/>
        </w:rPr>
        <w:t>供应商</w:t>
      </w:r>
      <w:r>
        <w:rPr>
          <w:rFonts w:hint="eastAsia" w:ascii="宋体" w:hAnsi="宋体" w:eastAsia="宋体" w:cs="宋体"/>
          <w:b/>
          <w:bCs/>
          <w:i w:val="0"/>
          <w:iCs w:val="0"/>
          <w:color w:val="FF0000"/>
          <w:sz w:val="21"/>
          <w:szCs w:val="21"/>
          <w:highlight w:val="none"/>
          <w:u w:val="single"/>
        </w:rPr>
        <w:t>提供的《中小企业声明函》中，企业数据（如从业人员，营业收入，资产总额）有误的，</w:t>
      </w:r>
      <w:r>
        <w:rPr>
          <w:rFonts w:hint="eastAsia" w:ascii="宋体" w:hAnsi="宋体" w:eastAsia="宋体" w:cs="宋体"/>
          <w:b/>
          <w:bCs/>
          <w:i w:val="0"/>
          <w:iCs w:val="0"/>
          <w:color w:val="FF0000"/>
          <w:sz w:val="21"/>
          <w:szCs w:val="21"/>
          <w:highlight w:val="none"/>
          <w:u w:val="single"/>
          <w:lang w:val="en-US" w:eastAsia="zh-CN"/>
        </w:rPr>
        <w:t>采购组织机构或评审小组</w:t>
      </w:r>
      <w:r>
        <w:rPr>
          <w:rFonts w:hint="eastAsia" w:ascii="宋体" w:hAnsi="宋体" w:eastAsia="宋体" w:cs="宋体"/>
          <w:b/>
          <w:bCs/>
          <w:i w:val="0"/>
          <w:iCs w:val="0"/>
          <w:color w:val="FF0000"/>
          <w:sz w:val="21"/>
          <w:szCs w:val="21"/>
          <w:highlight w:val="none"/>
          <w:u w:val="single"/>
        </w:rPr>
        <w:t>可以要求供应商进行澄清、说明。</w:t>
      </w:r>
      <w:r>
        <w:rPr>
          <w:rFonts w:hint="eastAsia" w:ascii="宋体" w:hAnsi="宋体" w:eastAsia="宋体" w:cs="宋体"/>
          <w:b/>
          <w:bCs/>
          <w:i w:val="0"/>
          <w:iCs w:val="0"/>
          <w:color w:val="FF0000"/>
          <w:sz w:val="21"/>
          <w:szCs w:val="21"/>
          <w:highlight w:val="none"/>
          <w:u w:val="single"/>
          <w:lang w:val="en-US" w:eastAsia="zh-CN"/>
        </w:rPr>
        <w:t>但</w:t>
      </w:r>
      <w:r>
        <w:rPr>
          <w:rFonts w:hint="eastAsia" w:ascii="宋体" w:hAnsi="宋体" w:eastAsia="宋体" w:cs="宋体"/>
          <w:b/>
          <w:bCs/>
          <w:i w:val="0"/>
          <w:iCs w:val="0"/>
          <w:color w:val="FF0000"/>
          <w:sz w:val="21"/>
          <w:szCs w:val="21"/>
          <w:highlight w:val="none"/>
          <w:u w:val="single"/>
        </w:rPr>
        <w:t>《中小企业声明函》</w:t>
      </w:r>
      <w:r>
        <w:rPr>
          <w:rFonts w:hint="eastAsia" w:ascii="宋体" w:hAnsi="宋体" w:eastAsia="宋体" w:cs="宋体"/>
          <w:b/>
          <w:bCs/>
          <w:i w:val="0"/>
          <w:iCs w:val="0"/>
          <w:color w:val="FF0000"/>
          <w:sz w:val="21"/>
          <w:szCs w:val="21"/>
          <w:highlight w:val="none"/>
          <w:u w:val="single"/>
          <w:lang w:val="en-US" w:eastAsia="zh-CN"/>
        </w:rPr>
        <w:t>出现下列情形的，</w:t>
      </w:r>
      <w:r>
        <w:rPr>
          <w:rFonts w:hint="eastAsia" w:ascii="宋体" w:hAnsi="宋体" w:eastAsia="宋体" w:cs="宋体"/>
          <w:b/>
          <w:bCs/>
          <w:i w:val="0"/>
          <w:iCs w:val="0"/>
          <w:color w:val="FF0000"/>
          <w:sz w:val="21"/>
          <w:szCs w:val="21"/>
          <w:highlight w:val="none"/>
          <w:u w:val="single"/>
        </w:rPr>
        <w:t>《中小企业声明函》无效</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rPr>
        <w:t>不享受《政府采购促进中小企业发展管理办法》规定的中小企业扶持政策</w:t>
      </w:r>
      <w:r>
        <w:rPr>
          <w:rFonts w:hint="eastAsia" w:ascii="宋体" w:hAnsi="宋体" w:eastAsia="宋体" w:cs="宋体"/>
          <w:b/>
          <w:bCs/>
          <w:i w:val="0"/>
          <w:iCs w:val="0"/>
          <w:color w:val="FF0000"/>
          <w:sz w:val="21"/>
          <w:szCs w:val="21"/>
          <w:highlight w:val="none"/>
          <w:u w:val="single"/>
          <w:lang w:eastAsia="zh-CN"/>
        </w:rPr>
        <w:t>：</w:t>
      </w:r>
    </w:p>
    <w:p w14:paraId="4713391E">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1</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内容未包括全部采购标的；</w:t>
      </w:r>
    </w:p>
    <w:p w14:paraId="7D9B6F3D">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val="en-US" w:eastAsia="zh-CN"/>
        </w:rPr>
        <w:t>（2）</w:t>
      </w:r>
      <w:r>
        <w:rPr>
          <w:rFonts w:hint="eastAsia" w:ascii="宋体" w:hAnsi="宋体" w:eastAsia="宋体" w:cs="宋体"/>
          <w:b/>
          <w:bCs/>
          <w:i w:val="0"/>
          <w:iCs w:val="0"/>
          <w:color w:val="FF0000"/>
          <w:sz w:val="21"/>
          <w:szCs w:val="21"/>
          <w:highlight w:val="none"/>
          <w:u w:val="single"/>
        </w:rPr>
        <w:t>未填写</w:t>
      </w:r>
      <w:r>
        <w:rPr>
          <w:rFonts w:hint="eastAsia" w:ascii="宋体" w:hAnsi="宋体" w:eastAsia="宋体" w:cs="宋体"/>
          <w:b/>
          <w:bCs/>
          <w:i w:val="0"/>
          <w:iCs w:val="0"/>
          <w:color w:val="FF0000"/>
          <w:sz w:val="21"/>
          <w:szCs w:val="21"/>
          <w:highlight w:val="none"/>
          <w:u w:val="single"/>
          <w:lang w:val="en-US" w:eastAsia="zh-CN"/>
        </w:rPr>
        <w:t>标的所属</w:t>
      </w:r>
      <w:r>
        <w:rPr>
          <w:rFonts w:hint="eastAsia" w:ascii="宋体" w:hAnsi="宋体" w:eastAsia="宋体" w:cs="宋体"/>
          <w:b/>
          <w:bCs/>
          <w:i w:val="0"/>
          <w:iCs w:val="0"/>
          <w:color w:val="FF0000"/>
          <w:sz w:val="21"/>
          <w:szCs w:val="21"/>
          <w:highlight w:val="none"/>
          <w:u w:val="single"/>
        </w:rPr>
        <w:t>行业</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rPr>
        <w:t>或者填写</w:t>
      </w:r>
      <w:r>
        <w:rPr>
          <w:rFonts w:hint="eastAsia" w:ascii="宋体" w:hAnsi="宋体" w:eastAsia="宋体" w:cs="宋体"/>
          <w:b/>
          <w:bCs/>
          <w:i w:val="0"/>
          <w:iCs w:val="0"/>
          <w:color w:val="FF0000"/>
          <w:sz w:val="21"/>
          <w:szCs w:val="21"/>
          <w:highlight w:val="none"/>
          <w:u w:val="single"/>
          <w:lang w:val="en-US" w:eastAsia="zh-CN"/>
        </w:rPr>
        <w:t>的所属</w:t>
      </w:r>
      <w:r>
        <w:rPr>
          <w:rFonts w:hint="eastAsia" w:ascii="宋体" w:hAnsi="宋体" w:eastAsia="宋体" w:cs="宋体"/>
          <w:b/>
          <w:bCs/>
          <w:i w:val="0"/>
          <w:iCs w:val="0"/>
          <w:color w:val="FF0000"/>
          <w:sz w:val="21"/>
          <w:szCs w:val="21"/>
          <w:highlight w:val="none"/>
          <w:u w:val="single"/>
        </w:rPr>
        <w:t>行业</w:t>
      </w:r>
      <w:r>
        <w:rPr>
          <w:rFonts w:hint="eastAsia" w:ascii="宋体" w:hAnsi="宋体" w:eastAsia="宋体" w:cs="宋体"/>
          <w:b/>
          <w:bCs/>
          <w:i w:val="0"/>
          <w:iCs w:val="0"/>
          <w:color w:val="FF0000"/>
          <w:sz w:val="21"/>
          <w:szCs w:val="21"/>
          <w:highlight w:val="none"/>
          <w:u w:val="single"/>
          <w:lang w:val="en-US" w:eastAsia="zh-CN"/>
        </w:rPr>
        <w:t>与招标文件明确的所属行业不一致；</w:t>
      </w:r>
    </w:p>
    <w:p w14:paraId="5E59FF27">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lang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3</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未填写</w:t>
      </w:r>
      <w:r>
        <w:rPr>
          <w:rFonts w:hint="eastAsia" w:ascii="宋体" w:hAnsi="宋体" w:eastAsia="宋体" w:cs="宋体"/>
          <w:b/>
          <w:bCs/>
          <w:i w:val="0"/>
          <w:iCs w:val="0"/>
          <w:color w:val="FF0000"/>
          <w:sz w:val="21"/>
          <w:szCs w:val="21"/>
          <w:highlight w:val="none"/>
          <w:u w:val="single"/>
        </w:rPr>
        <w:t>企业类型</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填写的企业类型不明确</w:t>
      </w:r>
      <w:r>
        <w:rPr>
          <w:rFonts w:hint="eastAsia" w:ascii="宋体" w:hAnsi="宋体" w:eastAsia="宋体" w:cs="宋体"/>
          <w:b/>
          <w:bCs/>
          <w:i w:val="0"/>
          <w:iCs w:val="0"/>
          <w:color w:val="FF0000"/>
          <w:sz w:val="21"/>
          <w:szCs w:val="21"/>
          <w:highlight w:val="none"/>
          <w:u w:val="single"/>
        </w:rPr>
        <w:t>或</w:t>
      </w:r>
      <w:r>
        <w:rPr>
          <w:rFonts w:hint="eastAsia" w:ascii="宋体" w:hAnsi="宋体" w:eastAsia="宋体" w:cs="宋体"/>
          <w:b/>
          <w:bCs/>
          <w:i w:val="0"/>
          <w:iCs w:val="0"/>
          <w:color w:val="FF0000"/>
          <w:sz w:val="21"/>
          <w:szCs w:val="21"/>
          <w:highlight w:val="none"/>
          <w:u w:val="single"/>
          <w:lang w:val="en-US" w:eastAsia="zh-CN"/>
        </w:rPr>
        <w:t>填写</w:t>
      </w:r>
      <w:r>
        <w:rPr>
          <w:rFonts w:hint="eastAsia" w:ascii="宋体" w:hAnsi="宋体" w:eastAsia="宋体" w:cs="宋体"/>
          <w:b/>
          <w:bCs/>
          <w:i w:val="0"/>
          <w:iCs w:val="0"/>
          <w:color w:val="FF0000"/>
          <w:sz w:val="21"/>
          <w:szCs w:val="21"/>
          <w:highlight w:val="none"/>
          <w:u w:val="single"/>
        </w:rPr>
        <w:t>的企业类型与实际不符</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即：</w:t>
      </w:r>
      <w:r>
        <w:rPr>
          <w:rFonts w:hint="eastAsia" w:ascii="宋体" w:hAnsi="宋体" w:eastAsia="宋体" w:cs="宋体"/>
          <w:b/>
          <w:bCs/>
          <w:i w:val="0"/>
          <w:iCs w:val="0"/>
          <w:color w:val="FF0000"/>
          <w:sz w:val="21"/>
          <w:szCs w:val="21"/>
          <w:highlight w:val="none"/>
          <w:u w:val="single"/>
        </w:rPr>
        <w:t>企业类型（中型企业、小型企业</w:t>
      </w:r>
      <w:r>
        <w:rPr>
          <w:rFonts w:hint="eastAsia" w:ascii="宋体" w:hAnsi="宋体" w:eastAsia="宋体" w:cs="宋体"/>
          <w:b/>
          <w:bCs/>
          <w:i w:val="0"/>
          <w:iCs w:val="0"/>
          <w:color w:val="FF0000"/>
          <w:sz w:val="21"/>
          <w:szCs w:val="21"/>
          <w:highlight w:val="none"/>
          <w:u w:val="single"/>
          <w:lang w:val="en-US" w:eastAsia="zh-CN"/>
        </w:rPr>
        <w:t>或</w:t>
      </w:r>
      <w:r>
        <w:rPr>
          <w:rFonts w:hint="eastAsia" w:ascii="宋体" w:hAnsi="宋体" w:eastAsia="宋体" w:cs="宋体"/>
          <w:b/>
          <w:bCs/>
          <w:i w:val="0"/>
          <w:iCs w:val="0"/>
          <w:color w:val="FF0000"/>
          <w:sz w:val="21"/>
          <w:szCs w:val="21"/>
          <w:highlight w:val="none"/>
          <w:u w:val="single"/>
        </w:rPr>
        <w:t>微型企业）填写错误</w:t>
      </w:r>
      <w:r>
        <w:rPr>
          <w:rFonts w:hint="eastAsia" w:ascii="宋体" w:hAnsi="宋体" w:eastAsia="宋体" w:cs="宋体"/>
          <w:b/>
          <w:bCs/>
          <w:i w:val="0"/>
          <w:iCs w:val="0"/>
          <w:color w:val="FF0000"/>
          <w:sz w:val="21"/>
          <w:szCs w:val="21"/>
          <w:highlight w:val="none"/>
          <w:u w:val="single"/>
          <w:lang w:eastAsia="zh-CN"/>
        </w:rPr>
        <w:t>）。</w:t>
      </w:r>
    </w:p>
    <w:p w14:paraId="5F49DD39">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default" w:ascii="宋体" w:hAnsi="宋体" w:eastAsia="宋体" w:cs="宋体"/>
          <w:b/>
          <w:bCs/>
          <w:i w:val="0"/>
          <w:iCs w:val="0"/>
          <w:color w:val="FF0000"/>
          <w:sz w:val="21"/>
          <w:szCs w:val="21"/>
          <w:highlight w:val="none"/>
          <w:u w:val="single"/>
          <w:lang w:val="en-US" w:eastAsia="zh-CN"/>
        </w:rPr>
      </w:pP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4</w:t>
      </w:r>
      <w:r>
        <w:rPr>
          <w:rFonts w:hint="eastAsia" w:ascii="宋体" w:hAnsi="宋体" w:eastAsia="宋体" w:cs="宋体"/>
          <w:b/>
          <w:bCs/>
          <w:i w:val="0"/>
          <w:iCs w:val="0"/>
          <w:color w:val="FF0000"/>
          <w:sz w:val="21"/>
          <w:szCs w:val="21"/>
          <w:highlight w:val="none"/>
          <w:u w:val="single"/>
          <w:lang w:eastAsia="zh-CN"/>
        </w:rPr>
        <w:t>）</w:t>
      </w:r>
      <w:r>
        <w:rPr>
          <w:rFonts w:hint="eastAsia" w:ascii="宋体" w:hAnsi="宋体" w:eastAsia="宋体" w:cs="宋体"/>
          <w:b/>
          <w:bCs/>
          <w:i w:val="0"/>
          <w:iCs w:val="0"/>
          <w:color w:val="FF0000"/>
          <w:sz w:val="21"/>
          <w:szCs w:val="21"/>
          <w:highlight w:val="none"/>
          <w:u w:val="single"/>
          <w:lang w:val="en-US" w:eastAsia="zh-CN"/>
        </w:rPr>
        <w:t>未填写制造商企业名称</w:t>
      </w:r>
    </w:p>
    <w:p w14:paraId="377C6C9F">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FF0000"/>
          <w:sz w:val="21"/>
          <w:szCs w:val="21"/>
          <w:highlight w:val="none"/>
          <w:u w:val="single"/>
        </w:rPr>
      </w:pPr>
      <w:r>
        <w:rPr>
          <w:rFonts w:hint="eastAsia" w:ascii="宋体" w:hAnsi="宋体" w:eastAsia="宋体" w:cs="宋体"/>
          <w:b/>
          <w:bCs/>
          <w:i w:val="0"/>
          <w:iCs w:val="0"/>
          <w:color w:val="FF0000"/>
          <w:sz w:val="21"/>
          <w:szCs w:val="21"/>
          <w:highlight w:val="none"/>
          <w:u w:val="single"/>
          <w:lang w:val="en-US" w:eastAsia="zh-CN"/>
        </w:rPr>
        <w:t>供应商声明的类型获得了本不应获得的利益（价格扣除或者资格审查通过）</w:t>
      </w:r>
      <w:r>
        <w:rPr>
          <w:rFonts w:hint="eastAsia" w:ascii="宋体" w:hAnsi="宋体" w:eastAsia="宋体" w:cs="宋体"/>
          <w:b/>
          <w:bCs/>
          <w:i w:val="0"/>
          <w:iCs w:val="0"/>
          <w:color w:val="FF0000"/>
          <w:sz w:val="21"/>
          <w:szCs w:val="21"/>
          <w:highlight w:val="none"/>
          <w:u w:val="single"/>
        </w:rPr>
        <w:t>，属于提供虚假材料。构成“</w:t>
      </w:r>
      <w:r>
        <w:rPr>
          <w:rFonts w:hint="eastAsia" w:ascii="宋体" w:hAnsi="宋体" w:eastAsia="宋体" w:cs="宋体"/>
          <w:b/>
          <w:bCs/>
          <w:i w:val="0"/>
          <w:iCs w:val="0"/>
          <w:color w:val="FF0000"/>
          <w:sz w:val="21"/>
          <w:szCs w:val="21"/>
          <w:highlight w:val="none"/>
          <w:u w:val="single"/>
          <w:lang w:val="en-US" w:eastAsia="zh-CN"/>
        </w:rPr>
        <w:t>提供</w:t>
      </w:r>
      <w:r>
        <w:rPr>
          <w:rFonts w:hint="eastAsia" w:ascii="宋体" w:hAnsi="宋体" w:eastAsia="宋体" w:cs="宋体"/>
          <w:b/>
          <w:bCs/>
          <w:i w:val="0"/>
          <w:iCs w:val="0"/>
          <w:color w:val="FF0000"/>
          <w:sz w:val="21"/>
          <w:szCs w:val="21"/>
          <w:highlight w:val="none"/>
          <w:u w:val="single"/>
        </w:rPr>
        <w:t>虚假材料谋取中标的”，依法承担法律责任。</w:t>
      </w:r>
    </w:p>
    <w:p w14:paraId="0E6691A2">
      <w:pPr>
        <w:rPr>
          <w:rFonts w:hint="eastAsia" w:ascii="宋体" w:hAnsi="宋体" w:cs="宋体"/>
          <w:b/>
          <w:spacing w:val="-6"/>
          <w:sz w:val="21"/>
          <w:szCs w:val="21"/>
          <w:lang w:bidi="ar"/>
        </w:rPr>
      </w:pPr>
      <w:r>
        <w:rPr>
          <w:rFonts w:hint="eastAsia" w:ascii="宋体" w:hAnsi="宋体" w:cs="宋体"/>
          <w:b/>
          <w:spacing w:val="-6"/>
          <w:sz w:val="21"/>
          <w:szCs w:val="21"/>
          <w:lang w:bidi="ar"/>
        </w:rPr>
        <w:br w:type="page"/>
      </w:r>
    </w:p>
    <w:p w14:paraId="297D6150">
      <w:pPr>
        <w:adjustRightInd w:val="0"/>
        <w:snapToGrid w:val="0"/>
        <w:spacing w:line="288" w:lineRule="auto"/>
        <w:jc w:val="center"/>
        <w:outlineLvl w:val="2"/>
        <w:rPr>
          <w:rFonts w:hint="eastAsia" w:ascii="宋体" w:hAnsi="宋体" w:cs="宋体"/>
          <w:color w:val="000000"/>
          <w:kern w:val="0"/>
          <w:sz w:val="21"/>
          <w:szCs w:val="21"/>
          <w:highlight w:val="yellow"/>
        </w:rPr>
      </w:pPr>
      <w:r>
        <w:rPr>
          <w:rFonts w:hint="eastAsia" w:ascii="宋体" w:hAnsi="宋体" w:cs="宋体"/>
          <w:b/>
          <w:spacing w:val="-6"/>
          <w:sz w:val="21"/>
          <w:szCs w:val="21"/>
          <w:lang w:bidi="ar"/>
        </w:rPr>
        <w:t>（</w:t>
      </w:r>
      <w:r>
        <w:rPr>
          <w:rFonts w:hint="eastAsia" w:ascii="宋体" w:hAnsi="宋体" w:cs="宋体"/>
          <w:b/>
          <w:spacing w:val="-6"/>
          <w:sz w:val="21"/>
          <w:szCs w:val="21"/>
          <w:lang w:val="en-US" w:eastAsia="zh-CN" w:bidi="ar"/>
        </w:rPr>
        <w:t>2</w:t>
      </w:r>
      <w:r>
        <w:rPr>
          <w:rFonts w:hint="eastAsia" w:ascii="宋体" w:hAnsi="宋体" w:cs="宋体"/>
          <w:b/>
          <w:spacing w:val="-6"/>
          <w:sz w:val="21"/>
          <w:szCs w:val="21"/>
          <w:lang w:bidi="ar"/>
        </w:rPr>
        <w:t>）属于监狱企业的证明文件（若属于监狱企业）</w:t>
      </w:r>
    </w:p>
    <w:p w14:paraId="4A0B0DFB">
      <w:pPr>
        <w:adjustRightInd w:val="0"/>
        <w:snapToGrid w:val="0"/>
        <w:spacing w:line="288" w:lineRule="auto"/>
        <w:rPr>
          <w:rFonts w:hint="eastAsia" w:ascii="宋体" w:hAnsi="宋体" w:cs="宋体"/>
          <w:color w:val="000000"/>
          <w:kern w:val="0"/>
          <w:sz w:val="21"/>
          <w:szCs w:val="21"/>
        </w:rPr>
      </w:pPr>
    </w:p>
    <w:p w14:paraId="252440CF">
      <w:pPr>
        <w:adjustRightInd w:val="0"/>
        <w:snapToGrid w:val="0"/>
        <w:spacing w:line="288" w:lineRule="auto"/>
        <w:ind w:firstLine="373" w:firstLineChars="177"/>
        <w:rPr>
          <w:rFonts w:hint="eastAsia" w:ascii="宋体" w:hAnsi="宋体" w:cs="宋体"/>
          <w:b/>
          <w:bCs/>
          <w:sz w:val="21"/>
          <w:szCs w:val="21"/>
        </w:rPr>
      </w:pPr>
      <w:r>
        <w:rPr>
          <w:rFonts w:hint="eastAsia" w:ascii="宋体" w:hAnsi="宋体" w:cs="宋体"/>
          <w:b/>
          <w:bCs/>
          <w:color w:val="000000"/>
          <w:kern w:val="0"/>
          <w:sz w:val="21"/>
          <w:szCs w:val="21"/>
          <w:lang w:bidi="ar"/>
        </w:rPr>
        <w:t>监狱企业参加政府采购活动时，应当提供由省级以上监狱管理局、戒毒管理局（含新疆生产建设兵团）出具的属于监狱企业的证明文件。</w:t>
      </w:r>
    </w:p>
    <w:p w14:paraId="7AD70AE1">
      <w:pPr>
        <w:adjustRightInd w:val="0"/>
        <w:snapToGrid w:val="0"/>
        <w:spacing w:line="288" w:lineRule="auto"/>
        <w:rPr>
          <w:rFonts w:hint="eastAsia" w:ascii="宋体" w:hAnsi="宋体" w:cs="宋体"/>
          <w:sz w:val="21"/>
          <w:szCs w:val="21"/>
        </w:rPr>
      </w:pPr>
    </w:p>
    <w:p w14:paraId="26C95718">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lang w:bidi="ar"/>
        </w:rPr>
        <w:t>说明：</w:t>
      </w:r>
    </w:p>
    <w:p w14:paraId="151F0937">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shd w:val="clear" w:color="auto" w:fill="FFFFFF"/>
        </w:rPr>
      </w:pPr>
      <w:r>
        <w:rPr>
          <w:rFonts w:hint="eastAsia" w:ascii="宋体" w:hAnsi="宋体" w:cs="宋体"/>
          <w:color w:val="000000"/>
          <w:kern w:val="0"/>
          <w:sz w:val="21"/>
          <w:szCs w:val="21"/>
          <w:shd w:val="clear" w:color="auto" w:fill="FFFFFF"/>
          <w:lang w:bidi="ar"/>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2B1401F">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shd w:val="clear" w:color="auto" w:fill="FFFFFF"/>
        </w:rPr>
      </w:pPr>
      <w:r>
        <w:rPr>
          <w:rFonts w:hint="eastAsia" w:ascii="宋体" w:hAnsi="宋体" w:cs="宋体"/>
          <w:color w:val="000000"/>
          <w:kern w:val="0"/>
          <w:sz w:val="21"/>
          <w:szCs w:val="21"/>
          <w:shd w:val="clear" w:color="auto" w:fill="FFFFFF"/>
          <w:lang w:bidi="ar"/>
        </w:rPr>
        <w:t>二、在政府采购活动中，监狱企业视同小型、微型企业，享受预留份额、评审中价格扣除等政府采购促进中小企业发展的政府采购政策。</w:t>
      </w:r>
    </w:p>
    <w:p w14:paraId="44F5C77E">
      <w:pPr>
        <w:widowControl/>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lang w:bidi="ar"/>
        </w:rPr>
        <w:br w:type="page"/>
      </w:r>
    </w:p>
    <w:p w14:paraId="23F30BA2">
      <w:pPr>
        <w:adjustRightInd w:val="0"/>
        <w:snapToGrid w:val="0"/>
        <w:spacing w:line="288" w:lineRule="auto"/>
        <w:jc w:val="center"/>
        <w:outlineLvl w:val="2"/>
        <w:rPr>
          <w:rFonts w:hint="eastAsia" w:ascii="宋体" w:hAnsi="宋体" w:cs="宋体"/>
          <w:b/>
          <w:spacing w:val="-6"/>
          <w:sz w:val="21"/>
          <w:szCs w:val="21"/>
        </w:rPr>
      </w:pPr>
      <w:r>
        <w:rPr>
          <w:rFonts w:hint="eastAsia" w:ascii="宋体" w:hAnsi="宋体" w:cs="宋体"/>
          <w:b/>
          <w:spacing w:val="-6"/>
          <w:sz w:val="21"/>
          <w:szCs w:val="21"/>
          <w:lang w:bidi="ar"/>
        </w:rPr>
        <w:t>（</w:t>
      </w:r>
      <w:r>
        <w:rPr>
          <w:rFonts w:hint="eastAsia" w:ascii="宋体" w:hAnsi="宋体" w:cs="宋体"/>
          <w:b/>
          <w:spacing w:val="-6"/>
          <w:sz w:val="21"/>
          <w:szCs w:val="21"/>
          <w:lang w:val="en-US" w:eastAsia="zh-CN" w:bidi="ar"/>
        </w:rPr>
        <w:t>3</w:t>
      </w:r>
      <w:r>
        <w:rPr>
          <w:rFonts w:hint="eastAsia" w:ascii="宋体" w:hAnsi="宋体" w:cs="宋体"/>
          <w:b/>
          <w:spacing w:val="-6"/>
          <w:sz w:val="21"/>
          <w:szCs w:val="21"/>
          <w:lang w:bidi="ar"/>
        </w:rPr>
        <w:t>）残疾人福利性单位声明函（若属于残疾人福利性单位）</w:t>
      </w:r>
    </w:p>
    <w:p w14:paraId="3E121E0B">
      <w:pPr>
        <w:adjustRightInd w:val="0"/>
        <w:snapToGrid w:val="0"/>
        <w:spacing w:line="288" w:lineRule="auto"/>
        <w:rPr>
          <w:rFonts w:hint="eastAsia" w:ascii="宋体" w:hAnsi="宋体" w:cs="宋体"/>
          <w:b/>
          <w:spacing w:val="6"/>
          <w:sz w:val="21"/>
          <w:szCs w:val="21"/>
        </w:rPr>
      </w:pPr>
    </w:p>
    <w:p w14:paraId="58175DD1">
      <w:pPr>
        <w:adjustRightInd w:val="0"/>
        <w:snapToGrid w:val="0"/>
        <w:spacing w:line="288" w:lineRule="auto"/>
        <w:ind w:firstLine="444" w:firstLineChars="200"/>
        <w:rPr>
          <w:rFonts w:hint="eastAsia" w:ascii="宋体" w:hAnsi="宋体" w:cs="宋体"/>
          <w:spacing w:val="6"/>
          <w:sz w:val="21"/>
          <w:szCs w:val="21"/>
        </w:rPr>
      </w:pPr>
      <w:r>
        <w:rPr>
          <w:rFonts w:hint="eastAsia" w:ascii="宋体" w:hAnsi="宋体" w:cs="宋体"/>
          <w:spacing w:val="6"/>
          <w:sz w:val="21"/>
          <w:szCs w:val="21"/>
          <w:lang w:bidi="ar"/>
        </w:rPr>
        <w:t>本单位郑重声明，根据《财政部 民政部 中国残疾人联合会关于促进残疾人就业政府采购政策的通知》（财库</w:t>
      </w:r>
      <w:r>
        <w:rPr>
          <w:rFonts w:hint="eastAsia" w:ascii="宋体" w:hAnsi="宋体" w:cs="宋体"/>
          <w:sz w:val="21"/>
          <w:szCs w:val="21"/>
          <w:lang w:bidi="ar"/>
        </w:rPr>
        <w:t>〔2017〕 141</w:t>
      </w:r>
      <w:r>
        <w:rPr>
          <w:rFonts w:hint="eastAsia" w:ascii="宋体" w:hAnsi="宋体" w:cs="宋体"/>
          <w:spacing w:val="6"/>
          <w:sz w:val="21"/>
          <w:szCs w:val="21"/>
          <w:lang w:bidi="ar"/>
        </w:rPr>
        <w:t>号）的规定，</w:t>
      </w:r>
      <w:r>
        <w:rPr>
          <w:rFonts w:hint="eastAsia" w:ascii="宋体" w:hAnsi="宋体" w:cs="宋体"/>
          <w:b/>
          <w:bCs/>
          <w:spacing w:val="6"/>
          <w:sz w:val="21"/>
          <w:szCs w:val="21"/>
          <w:lang w:bidi="ar"/>
        </w:rPr>
        <w:t>本单位为符合条件的残疾人福利性单位</w:t>
      </w:r>
      <w:r>
        <w:rPr>
          <w:rFonts w:hint="eastAsia" w:ascii="宋体" w:hAnsi="宋体" w:cs="宋体"/>
          <w:spacing w:val="6"/>
          <w:sz w:val="21"/>
          <w:szCs w:val="21"/>
          <w:lang w:bidi="ar"/>
        </w:rPr>
        <w:t>，且本单位参加______（采购人）单位的______（项目名称）项目采购活动提供本单位制造的货物，或者提供其他残疾人福利性单位制造的货物（不包括使用非残疾人福利性单位注册商标的货物）。</w:t>
      </w:r>
    </w:p>
    <w:p w14:paraId="13770241">
      <w:pPr>
        <w:adjustRightInd w:val="0"/>
        <w:snapToGrid w:val="0"/>
        <w:spacing w:line="288" w:lineRule="auto"/>
        <w:ind w:firstLine="444" w:firstLineChars="200"/>
        <w:rPr>
          <w:rFonts w:hint="eastAsia" w:ascii="宋体" w:hAnsi="宋体" w:cs="宋体"/>
          <w:spacing w:val="6"/>
          <w:sz w:val="21"/>
          <w:szCs w:val="21"/>
        </w:rPr>
      </w:pPr>
      <w:r>
        <w:rPr>
          <w:rFonts w:hint="eastAsia" w:ascii="宋体" w:hAnsi="宋体" w:cs="宋体"/>
          <w:spacing w:val="6"/>
          <w:sz w:val="21"/>
          <w:szCs w:val="21"/>
          <w:lang w:bidi="ar"/>
        </w:rPr>
        <w:t>本单位对上述声明的真实性负责。如有虚假，将依法承担相应责任。</w:t>
      </w:r>
    </w:p>
    <w:p w14:paraId="579E3D98">
      <w:pPr>
        <w:tabs>
          <w:tab w:val="left" w:pos="4860"/>
        </w:tabs>
        <w:adjustRightInd w:val="0"/>
        <w:snapToGrid w:val="0"/>
        <w:spacing w:line="288" w:lineRule="auto"/>
        <w:ind w:right="1560" w:firstLine="444" w:firstLineChars="200"/>
        <w:rPr>
          <w:rFonts w:hint="eastAsia" w:ascii="宋体" w:hAnsi="宋体" w:cs="宋体"/>
          <w:spacing w:val="6"/>
          <w:sz w:val="21"/>
          <w:szCs w:val="21"/>
        </w:rPr>
      </w:pPr>
      <w:r>
        <w:rPr>
          <w:rFonts w:hint="eastAsia" w:ascii="宋体" w:hAnsi="宋体" w:cs="宋体"/>
          <w:spacing w:val="6"/>
          <w:sz w:val="21"/>
          <w:szCs w:val="21"/>
          <w:lang w:bidi="ar"/>
        </w:rPr>
        <w:t>单位名称（盖章）：</w:t>
      </w:r>
    </w:p>
    <w:p w14:paraId="6CADE315">
      <w:pPr>
        <w:tabs>
          <w:tab w:val="left" w:pos="4860"/>
        </w:tabs>
        <w:adjustRightInd w:val="0"/>
        <w:snapToGrid w:val="0"/>
        <w:spacing w:line="288" w:lineRule="auto"/>
        <w:ind w:right="1560" w:firstLine="444" w:firstLineChars="200"/>
        <w:rPr>
          <w:rFonts w:hint="eastAsia" w:ascii="宋体" w:hAnsi="宋体" w:cs="宋体"/>
          <w:spacing w:val="6"/>
          <w:sz w:val="21"/>
          <w:szCs w:val="21"/>
        </w:rPr>
      </w:pPr>
      <w:r>
        <w:rPr>
          <w:rFonts w:hint="eastAsia" w:ascii="宋体" w:hAnsi="宋体" w:cs="宋体"/>
          <w:spacing w:val="6"/>
          <w:sz w:val="21"/>
          <w:szCs w:val="21"/>
          <w:lang w:bidi="ar"/>
        </w:rPr>
        <w:t>日  期：</w:t>
      </w:r>
    </w:p>
    <w:p w14:paraId="65ED87ED">
      <w:pPr>
        <w:adjustRightInd w:val="0"/>
        <w:snapToGrid w:val="0"/>
        <w:spacing w:line="288" w:lineRule="auto"/>
        <w:rPr>
          <w:rFonts w:hint="eastAsia" w:ascii="宋体" w:hAnsi="宋体" w:cs="宋体"/>
          <w:sz w:val="21"/>
          <w:szCs w:val="21"/>
        </w:rPr>
      </w:pPr>
    </w:p>
    <w:p w14:paraId="64846D21">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lang w:bidi="ar"/>
        </w:rPr>
        <w:t>说明：</w:t>
      </w:r>
    </w:p>
    <w:p w14:paraId="475B899E">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一、享受政府采购支持政策的残疾人福利性单位应当同时满足以下条件：</w:t>
      </w:r>
    </w:p>
    <w:p w14:paraId="1DBB4B31">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（一）安置的残疾人占本单位在职职工人数的比例不低于25%（含25%），并且安置的残疾人人数不少于10人（含10人）；</w:t>
      </w:r>
    </w:p>
    <w:p w14:paraId="354053A5">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（二）依法与安置的每位残疾人签订了一年以上（含一年）的劳动合同或服务协议；</w:t>
      </w:r>
    </w:p>
    <w:p w14:paraId="7FD5A74C">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（三）为安置的每位残疾人按月足额缴纳了基本养老保险、基本医疗保险、失业保险、工伤保险和生育保险等社会保险费；</w:t>
      </w:r>
    </w:p>
    <w:p w14:paraId="427FFDF4">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（四）通过银行等金融机构向安置的每位残疾人，按月支付了不低于单位所在区县适用的经省级人民政府批准的月最低工资标准的工资；</w:t>
      </w:r>
    </w:p>
    <w:p w14:paraId="433E507C">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48A26C87">
      <w:pPr>
        <w:pStyle w:val="14"/>
        <w:widowControl/>
        <w:shd w:val="clear" w:color="auto" w:fill="FFFFFF"/>
        <w:adjustRightInd w:val="0"/>
        <w:snapToGrid w:val="0"/>
        <w:spacing w:beforeAutospacing="0" w:afterAutospacing="0" w:line="288" w:lineRule="auto"/>
        <w:ind w:firstLine="371" w:firstLineChars="177"/>
        <w:rPr>
          <w:color w:val="000000"/>
          <w:sz w:val="21"/>
          <w:szCs w:val="21"/>
          <w:shd w:val="clear" w:color="auto" w:fill="FFFFFF"/>
        </w:rPr>
      </w:pPr>
      <w:r>
        <w:rPr>
          <w:color w:val="000000"/>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A2A5BD3">
      <w:pPr>
        <w:pStyle w:val="14"/>
        <w:widowControl/>
        <w:shd w:val="clear" w:color="auto" w:fill="FFFFFF"/>
        <w:adjustRightInd w:val="0"/>
        <w:snapToGrid w:val="0"/>
        <w:spacing w:beforeAutospacing="0" w:afterAutospacing="0" w:line="288" w:lineRule="auto"/>
        <w:ind w:firstLine="371" w:firstLineChars="177"/>
        <w:rPr>
          <w:color w:val="FF0000"/>
          <w:sz w:val="21"/>
          <w:szCs w:val="21"/>
          <w:shd w:val="clear" w:color="auto" w:fill="FFFFFF"/>
        </w:rPr>
      </w:pPr>
      <w:r>
        <w:rPr>
          <w:color w:val="000000"/>
          <w:sz w:val="21"/>
          <w:szCs w:val="21"/>
          <w:shd w:val="clear" w:color="auto" w:fill="FFFFFF"/>
        </w:rPr>
        <w:t>二、符合条件的残疾人福利性单位在参加政府采购活动时，应当提供财库[2017]141号文件规定的《残疾人福利性单位声明函》，并对声明的真实性负责。</w:t>
      </w:r>
    </w:p>
    <w:p w14:paraId="66116CE4">
      <w:pPr>
        <w:pStyle w:val="14"/>
        <w:widowControl/>
        <w:shd w:val="clear" w:color="auto" w:fill="FFFFFF"/>
        <w:adjustRightInd w:val="0"/>
        <w:snapToGrid w:val="0"/>
        <w:spacing w:beforeAutospacing="0" w:afterAutospacing="0" w:line="288" w:lineRule="auto"/>
        <w:ind w:firstLine="371" w:firstLineChars="177"/>
        <w:rPr>
          <w:color w:val="FF0000"/>
          <w:sz w:val="21"/>
          <w:szCs w:val="21"/>
          <w:shd w:val="clear" w:color="auto" w:fill="FFFFFF"/>
        </w:rPr>
      </w:pPr>
      <w:r>
        <w:rPr>
          <w:color w:val="000000"/>
          <w:sz w:val="21"/>
          <w:szCs w:val="21"/>
          <w:shd w:val="clear" w:color="auto" w:fill="FFFFFF"/>
        </w:rPr>
        <w:t>三、在政府采购活动中，残疾人福利性单位视同小型、微型企业，享受预留份额、评审中价格扣除等促进中小企业发展的政府采购政策。</w:t>
      </w:r>
    </w:p>
    <w:p w14:paraId="458B4C5B">
      <w:pPr>
        <w:pStyle w:val="14"/>
        <w:widowControl/>
        <w:shd w:val="clear" w:color="auto" w:fill="FFFFFF"/>
        <w:adjustRightInd w:val="0"/>
        <w:snapToGrid w:val="0"/>
        <w:spacing w:beforeAutospacing="0" w:afterAutospacing="0" w:line="288" w:lineRule="auto"/>
        <w:ind w:firstLine="371" w:firstLineChars="177"/>
        <w:rPr>
          <w:sz w:val="21"/>
          <w:szCs w:val="21"/>
          <w:shd w:val="clear" w:color="auto" w:fill="FFFFFF"/>
        </w:rPr>
      </w:pPr>
      <w:r>
        <w:rPr>
          <w:sz w:val="21"/>
          <w:szCs w:val="21"/>
          <w:shd w:val="clear" w:color="auto" w:fill="FFFFFF"/>
        </w:rPr>
        <w:t>残疾人福利性单位属于小型、微型企业的，不重复享受政策。</w:t>
      </w:r>
    </w:p>
    <w:p w14:paraId="0BFD1D9F">
      <w:pPr>
        <w:pStyle w:val="17"/>
        <w:ind w:firstLine="280"/>
      </w:pPr>
    </w:p>
    <w:p w14:paraId="08661915">
      <w:pPr>
        <w:widowControl/>
        <w:tabs>
          <w:tab w:val="left" w:pos="3225"/>
        </w:tabs>
        <w:spacing w:line="360" w:lineRule="auto"/>
        <w:rPr>
          <w:rFonts w:hint="eastAsia" w:ascii="宋体" w:hAnsi="宋体" w:cs="宋体"/>
          <w:b/>
          <w:bCs/>
          <w:spacing w:val="-6"/>
          <w:sz w:val="24"/>
        </w:rPr>
      </w:pPr>
      <w:r>
        <w:rPr>
          <w:rFonts w:hint="eastAsia" w:ascii="宋体" w:hAnsi="宋体" w:cs="宋体"/>
          <w:b/>
          <w:sz w:val="21"/>
          <w:szCs w:val="21"/>
        </w:rPr>
        <w:br w:type="page"/>
      </w:r>
      <w:bookmarkEnd w:id="49"/>
      <w:bookmarkEnd w:id="50"/>
    </w:p>
    <w:p w14:paraId="4FDCF692">
      <w:pPr>
        <w:pStyle w:val="8"/>
        <w:spacing w:line="480" w:lineRule="auto"/>
        <w:ind w:firstLine="0"/>
        <w:jc w:val="center"/>
        <w:rPr>
          <w:rFonts w:hint="eastAsia" w:hAnsi="宋体" w:cs="宋体"/>
          <w:b/>
          <w:spacing w:val="-6"/>
          <w:sz w:val="24"/>
        </w:rPr>
      </w:pPr>
    </w:p>
    <w:p w14:paraId="6AEC24DD">
      <w:pPr>
        <w:pStyle w:val="8"/>
        <w:spacing w:line="480" w:lineRule="auto"/>
        <w:ind w:firstLine="0"/>
        <w:jc w:val="center"/>
        <w:rPr>
          <w:rFonts w:hint="eastAsia" w:hAnsi="宋体" w:cs="宋体"/>
          <w:b/>
          <w:spacing w:val="-6"/>
          <w:sz w:val="24"/>
        </w:rPr>
      </w:pPr>
    </w:p>
    <w:p w14:paraId="004F2CB9">
      <w:pPr>
        <w:pStyle w:val="8"/>
        <w:spacing w:line="480" w:lineRule="auto"/>
        <w:ind w:firstLine="0"/>
        <w:jc w:val="center"/>
        <w:rPr>
          <w:rFonts w:hint="eastAsia" w:hAnsi="宋体" w:cs="宋体"/>
          <w:b/>
          <w:spacing w:val="-6"/>
          <w:sz w:val="24"/>
        </w:rPr>
      </w:pPr>
    </w:p>
    <w:p w14:paraId="78736130">
      <w:pPr>
        <w:pStyle w:val="8"/>
        <w:spacing w:line="480" w:lineRule="auto"/>
        <w:ind w:firstLine="0"/>
        <w:jc w:val="center"/>
        <w:rPr>
          <w:rFonts w:hint="eastAsia" w:hAnsi="宋体" w:cs="宋体"/>
          <w:b/>
          <w:spacing w:val="-6"/>
          <w:sz w:val="24"/>
        </w:rPr>
      </w:pPr>
    </w:p>
    <w:p w14:paraId="7D64602D">
      <w:pPr>
        <w:pStyle w:val="8"/>
        <w:spacing w:line="480" w:lineRule="auto"/>
        <w:ind w:firstLine="0"/>
        <w:jc w:val="center"/>
        <w:rPr>
          <w:rFonts w:hint="eastAsia" w:hAnsi="宋体" w:cs="宋体"/>
          <w:b/>
          <w:spacing w:val="-6"/>
          <w:sz w:val="24"/>
        </w:rPr>
      </w:pPr>
    </w:p>
    <w:p w14:paraId="0ECAA299">
      <w:pPr>
        <w:pStyle w:val="8"/>
        <w:spacing w:line="480" w:lineRule="auto"/>
        <w:ind w:firstLine="0"/>
        <w:jc w:val="center"/>
        <w:rPr>
          <w:rFonts w:hint="eastAsia" w:hAnsi="宋体" w:cs="宋体"/>
          <w:b/>
          <w:spacing w:val="-6"/>
          <w:sz w:val="24"/>
        </w:rPr>
      </w:pPr>
    </w:p>
    <w:p w14:paraId="0ECC91FD">
      <w:pPr>
        <w:pStyle w:val="8"/>
        <w:spacing w:line="480" w:lineRule="auto"/>
        <w:ind w:firstLine="0"/>
        <w:jc w:val="center"/>
        <w:rPr>
          <w:rFonts w:hint="eastAsia" w:hAnsi="宋体" w:cs="宋体"/>
          <w:b/>
          <w:spacing w:val="-6"/>
          <w:sz w:val="24"/>
        </w:rPr>
      </w:pPr>
    </w:p>
    <w:p w14:paraId="5909588C">
      <w:pPr>
        <w:pStyle w:val="5"/>
        <w:overflowPunct w:val="0"/>
        <w:spacing w:line="360" w:lineRule="auto"/>
        <w:ind w:firstLine="0"/>
        <w:jc w:val="center"/>
        <w:outlineLvl w:val="1"/>
        <w:rPr>
          <w:rFonts w:hint="eastAsia" w:ascii="宋体" w:hAnsi="宋体" w:cs="宋体"/>
          <w:b/>
          <w:spacing w:val="-6"/>
          <w:sz w:val="52"/>
          <w:szCs w:val="52"/>
        </w:rPr>
      </w:pPr>
      <w:r>
        <w:rPr>
          <w:rFonts w:hint="eastAsia" w:ascii="宋体" w:hAnsi="宋体" w:cs="宋体"/>
          <w:b/>
          <w:spacing w:val="-6"/>
          <w:sz w:val="84"/>
          <w:szCs w:val="84"/>
        </w:rPr>
        <w:t>报价文件</w:t>
      </w:r>
    </w:p>
    <w:p w14:paraId="5696D131">
      <w:pPr>
        <w:rPr>
          <w:rFonts w:hint="eastAsia" w:ascii="宋体" w:hAnsi="宋体" w:cs="宋体"/>
        </w:rPr>
      </w:pPr>
      <w:r>
        <w:rPr>
          <w:rFonts w:hint="eastAsia" w:ascii="宋体" w:hAnsi="宋体" w:cs="宋体"/>
        </w:rPr>
        <w:br w:type="page"/>
      </w:r>
    </w:p>
    <w:p w14:paraId="72E438F0">
      <w:pPr>
        <w:spacing w:line="360" w:lineRule="auto"/>
        <w:jc w:val="center"/>
        <w:outlineLvl w:val="2"/>
        <w:rPr>
          <w:rFonts w:hint="eastAsia" w:ascii="宋体" w:hAnsi="宋体" w:cs="宋体"/>
          <w:b/>
          <w:spacing w:val="-6"/>
          <w:sz w:val="24"/>
        </w:rPr>
      </w:pPr>
      <w:r>
        <w:rPr>
          <w:rFonts w:hint="eastAsia" w:ascii="宋体" w:hAnsi="宋体" w:cs="宋体"/>
          <w:b/>
          <w:spacing w:val="-6"/>
          <w:sz w:val="24"/>
        </w:rPr>
        <w:t>4.初次报价一览表</w:t>
      </w:r>
    </w:p>
    <w:p w14:paraId="38693DDB">
      <w:pPr>
        <w:spacing w:line="360" w:lineRule="auto"/>
        <w:rPr>
          <w:rFonts w:hint="eastAsia" w:ascii="宋体" w:hAnsi="宋体" w:cs="宋体"/>
          <w:bCs/>
          <w:spacing w:val="-6"/>
          <w:sz w:val="24"/>
        </w:rPr>
      </w:pPr>
      <w:r>
        <w:rPr>
          <w:rFonts w:hint="eastAsia" w:ascii="宋体" w:hAnsi="宋体" w:cs="宋体"/>
          <w:bCs/>
          <w:spacing w:val="-6"/>
          <w:sz w:val="24"/>
        </w:rPr>
        <w:t>采 购 人：浙江省科技信息研究院</w:t>
      </w:r>
    </w:p>
    <w:p w14:paraId="3876DF57">
      <w:pPr>
        <w:spacing w:line="360" w:lineRule="auto"/>
        <w:rPr>
          <w:rFonts w:hint="eastAsia" w:ascii="宋体" w:hAnsi="宋体" w:eastAsia="宋体" w:cs="宋体"/>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科技奖项、院士、自然科学基金等数据更新</w:t>
      </w:r>
    </w:p>
    <w:p w14:paraId="4362CBD8">
      <w:pPr>
        <w:spacing w:line="360" w:lineRule="auto"/>
        <w:rPr>
          <w:rFonts w:hint="eastAsia" w:ascii="宋体" w:hAnsi="宋体" w:cs="宋体"/>
          <w:spacing w:val="-6"/>
          <w:sz w:val="24"/>
          <w:lang w:eastAsia="zh-CN"/>
        </w:rPr>
      </w:pPr>
      <w:r>
        <w:rPr>
          <w:rFonts w:hint="eastAsia" w:ascii="宋体" w:hAnsi="宋体" w:cs="宋体"/>
          <w:spacing w:val="-6"/>
          <w:sz w:val="24"/>
        </w:rPr>
        <w:t>项目编号：</w:t>
      </w:r>
      <w:r>
        <w:rPr>
          <w:rFonts w:hint="eastAsia" w:ascii="宋体" w:hAnsi="宋体" w:cs="宋体"/>
          <w:spacing w:val="-6"/>
          <w:sz w:val="24"/>
          <w:lang w:eastAsia="zh-CN"/>
        </w:rPr>
        <w:t xml:space="preserve">QSZB-Z(H)-C25171(DY) </w:t>
      </w:r>
    </w:p>
    <w:tbl>
      <w:tblPr>
        <w:tblStyle w:val="19"/>
        <w:tblW w:w="52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277"/>
        <w:gridCol w:w="1001"/>
        <w:gridCol w:w="829"/>
        <w:gridCol w:w="2582"/>
        <w:gridCol w:w="2559"/>
      </w:tblGrid>
      <w:tr w14:paraId="307F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403302FF">
            <w:pPr>
              <w:spacing w:line="288" w:lineRule="auto"/>
              <w:jc w:val="center"/>
              <w:rPr>
                <w:rFonts w:hint="eastAsia" w:ascii="宋体" w:hAnsi="宋体"/>
                <w:b/>
                <w:bCs/>
                <w:sz w:val="21"/>
                <w:szCs w:val="21"/>
              </w:rPr>
            </w:pPr>
            <w:r>
              <w:rPr>
                <w:rFonts w:hint="eastAsia" w:ascii="宋体" w:hAnsi="宋体"/>
                <w:b/>
                <w:bCs/>
                <w:sz w:val="21"/>
                <w:szCs w:val="21"/>
              </w:rPr>
              <w:t>序号</w:t>
            </w:r>
          </w:p>
        </w:tc>
        <w:tc>
          <w:tcPr>
            <w:tcW w:w="1121" w:type="pct"/>
            <w:vAlign w:val="center"/>
          </w:tcPr>
          <w:p w14:paraId="0006CF33">
            <w:pPr>
              <w:spacing w:line="288" w:lineRule="auto"/>
              <w:jc w:val="center"/>
              <w:rPr>
                <w:rFonts w:hint="eastAsia" w:ascii="宋体" w:hAnsi="宋体" w:cs="宋体"/>
                <w:b/>
                <w:bCs/>
                <w:sz w:val="21"/>
                <w:szCs w:val="21"/>
              </w:rPr>
            </w:pPr>
            <w:r>
              <w:rPr>
                <w:rFonts w:hint="eastAsia" w:ascii="宋体" w:hAnsi="宋体" w:cs="宋体"/>
                <w:b/>
                <w:bCs/>
                <w:sz w:val="21"/>
                <w:szCs w:val="21"/>
              </w:rPr>
              <w:t>数 据 库 名 称</w:t>
            </w:r>
          </w:p>
        </w:tc>
        <w:tc>
          <w:tcPr>
            <w:tcW w:w="492" w:type="pct"/>
            <w:vAlign w:val="center"/>
          </w:tcPr>
          <w:p w14:paraId="204793D9">
            <w:pPr>
              <w:adjustRightInd w:val="0"/>
              <w:snapToGrid w:val="0"/>
              <w:spacing w:line="288" w:lineRule="auto"/>
              <w:jc w:val="center"/>
              <w:rPr>
                <w:rFonts w:hint="eastAsia" w:ascii="宋体" w:hAnsi="宋体" w:cs="宋体"/>
                <w:b/>
                <w:bCs/>
                <w:sz w:val="21"/>
                <w:szCs w:val="21"/>
                <w:highlight w:val="yellow"/>
              </w:rPr>
            </w:pPr>
            <w:r>
              <w:rPr>
                <w:rFonts w:hint="eastAsia" w:asciiTheme="minorEastAsia" w:hAnsiTheme="minorEastAsia" w:eastAsiaTheme="minorEastAsia"/>
                <w:b/>
                <w:bCs/>
                <w:sz w:val="21"/>
                <w:szCs w:val="21"/>
              </w:rPr>
              <w:t>数量</w:t>
            </w:r>
          </w:p>
        </w:tc>
        <w:tc>
          <w:tcPr>
            <w:tcW w:w="408" w:type="pct"/>
            <w:vAlign w:val="center"/>
          </w:tcPr>
          <w:p w14:paraId="74FFA7C6">
            <w:pPr>
              <w:adjustRightInd w:val="0"/>
              <w:snapToGrid w:val="0"/>
              <w:spacing w:line="288" w:lineRule="auto"/>
              <w:jc w:val="center"/>
              <w:rPr>
                <w:rFonts w:hint="eastAsia" w:ascii="宋体" w:hAnsi="宋体" w:cs="宋体"/>
                <w:b/>
                <w:bCs/>
                <w:sz w:val="21"/>
                <w:szCs w:val="21"/>
                <w:highlight w:val="yellow"/>
              </w:rPr>
            </w:pPr>
            <w:r>
              <w:rPr>
                <w:rFonts w:hint="eastAsia" w:asciiTheme="minorEastAsia" w:hAnsiTheme="minorEastAsia" w:eastAsiaTheme="minorEastAsia"/>
                <w:b/>
                <w:bCs/>
                <w:sz w:val="21"/>
                <w:szCs w:val="21"/>
              </w:rPr>
              <w:t>单位</w:t>
            </w:r>
          </w:p>
        </w:tc>
        <w:tc>
          <w:tcPr>
            <w:tcW w:w="1271" w:type="pct"/>
            <w:vAlign w:val="center"/>
          </w:tcPr>
          <w:p w14:paraId="0ED44A66">
            <w:pPr>
              <w:spacing w:line="288" w:lineRule="auto"/>
              <w:jc w:val="center"/>
              <w:rPr>
                <w:rFonts w:hint="eastAsia" w:ascii="宋体" w:hAnsi="宋体" w:cs="宋体"/>
                <w:b/>
                <w:bCs/>
                <w:sz w:val="21"/>
                <w:szCs w:val="21"/>
              </w:rPr>
            </w:pPr>
            <w:r>
              <w:rPr>
                <w:rFonts w:hint="eastAsia" w:ascii="宋体" w:hAnsi="宋体" w:cs="宋体"/>
                <w:b/>
                <w:bCs/>
                <w:sz w:val="21"/>
                <w:szCs w:val="21"/>
              </w:rPr>
              <w:t>单价（人民币元）</w:t>
            </w:r>
          </w:p>
        </w:tc>
        <w:tc>
          <w:tcPr>
            <w:tcW w:w="1259" w:type="pct"/>
            <w:vAlign w:val="center"/>
          </w:tcPr>
          <w:p w14:paraId="0136DB16">
            <w:pPr>
              <w:spacing w:line="288" w:lineRule="auto"/>
              <w:jc w:val="center"/>
              <w:rPr>
                <w:rFonts w:hint="eastAsia" w:ascii="宋体" w:hAnsi="宋体" w:cs="宋体"/>
                <w:b/>
                <w:bCs/>
                <w:sz w:val="21"/>
                <w:szCs w:val="21"/>
              </w:rPr>
            </w:pPr>
            <w:r>
              <w:rPr>
                <w:rFonts w:hint="eastAsia" w:ascii="宋体" w:hAnsi="宋体" w:cs="宋体"/>
                <w:b/>
                <w:bCs/>
                <w:sz w:val="21"/>
                <w:szCs w:val="21"/>
              </w:rPr>
              <w:t>金额（人民币元）</w:t>
            </w:r>
          </w:p>
        </w:tc>
      </w:tr>
      <w:tr w14:paraId="6660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7E547609">
            <w:pPr>
              <w:spacing w:line="288"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121" w:type="pct"/>
            <w:vAlign w:val="center"/>
          </w:tcPr>
          <w:p w14:paraId="253DFC3A">
            <w:pPr>
              <w:autoSpaceDE w:val="0"/>
              <w:autoSpaceDN w:val="0"/>
              <w:adjustRightInd w:val="0"/>
              <w:spacing w:line="288" w:lineRule="auto"/>
              <w:jc w:val="center"/>
              <w:rPr>
                <w:rFonts w:hint="eastAsia" w:ascii="宋体" w:hAnsi="宋体" w:cs="宋体"/>
                <w:b/>
                <w:sz w:val="21"/>
                <w:szCs w:val="21"/>
                <w:lang w:eastAsia="zh-CN"/>
              </w:rPr>
            </w:pPr>
            <w:r>
              <w:rPr>
                <w:rFonts w:hint="eastAsia" w:ascii="宋体" w:hAnsi="宋体" w:cs="宋体"/>
                <w:b/>
                <w:sz w:val="21"/>
                <w:szCs w:val="21"/>
                <w:lang w:eastAsia="zh-CN"/>
              </w:rPr>
              <w:t>科技奖项、院士、自然科学基金等数据更新</w:t>
            </w:r>
          </w:p>
        </w:tc>
        <w:tc>
          <w:tcPr>
            <w:tcW w:w="492" w:type="pct"/>
            <w:shd w:val="clear" w:color="auto" w:fill="auto"/>
            <w:vAlign w:val="center"/>
          </w:tcPr>
          <w:p w14:paraId="3DC7B5CC">
            <w:pPr>
              <w:pStyle w:val="8"/>
              <w:spacing w:line="240" w:lineRule="auto"/>
              <w:ind w:firstLine="0" w:firstLineChars="0"/>
              <w:jc w:val="center"/>
              <w:rPr>
                <w:rFonts w:hint="eastAsia" w:ascii="宋体" w:hAnsi="宋体" w:eastAsia="宋体" w:cs="宋体"/>
                <w:b/>
                <w:spacing w:val="0"/>
                <w:kern w:val="2"/>
                <w:sz w:val="21"/>
                <w:szCs w:val="21"/>
                <w:lang w:val="en-US" w:eastAsia="zh-CN" w:bidi="ar-SA"/>
              </w:rPr>
            </w:pPr>
            <w:r>
              <w:rPr>
                <w:rFonts w:hint="eastAsia" w:ascii="宋体" w:hAnsi="宋体" w:eastAsia="宋体" w:cs="宋体"/>
                <w:b/>
                <w:spacing w:val="0"/>
                <w:kern w:val="2"/>
                <w:sz w:val="21"/>
                <w:szCs w:val="21"/>
                <w:lang w:val="en-US" w:eastAsia="zh-CN" w:bidi="ar-SA"/>
              </w:rPr>
              <w:t>1</w:t>
            </w:r>
          </w:p>
        </w:tc>
        <w:tc>
          <w:tcPr>
            <w:tcW w:w="408" w:type="pct"/>
            <w:shd w:val="clear" w:color="auto" w:fill="auto"/>
            <w:vAlign w:val="center"/>
          </w:tcPr>
          <w:p w14:paraId="5C323B51">
            <w:pPr>
              <w:pStyle w:val="8"/>
              <w:spacing w:line="240" w:lineRule="auto"/>
              <w:ind w:firstLine="0" w:firstLineChars="0"/>
              <w:jc w:val="center"/>
              <w:rPr>
                <w:rFonts w:hint="eastAsia" w:ascii="宋体" w:hAnsi="宋体" w:eastAsia="宋体" w:cs="宋体"/>
                <w:b/>
                <w:spacing w:val="0"/>
                <w:kern w:val="2"/>
                <w:sz w:val="21"/>
                <w:szCs w:val="21"/>
                <w:lang w:val="en-US" w:eastAsia="zh-CN" w:bidi="ar-SA"/>
              </w:rPr>
            </w:pPr>
            <w:r>
              <w:rPr>
                <w:rFonts w:hint="eastAsia" w:ascii="宋体" w:hAnsi="宋体" w:eastAsia="宋体" w:cs="宋体"/>
                <w:b/>
                <w:spacing w:val="0"/>
                <w:kern w:val="2"/>
                <w:sz w:val="21"/>
                <w:szCs w:val="21"/>
                <w:lang w:val="en-US" w:eastAsia="zh-CN" w:bidi="ar-SA"/>
              </w:rPr>
              <w:t>批</w:t>
            </w:r>
          </w:p>
        </w:tc>
        <w:tc>
          <w:tcPr>
            <w:tcW w:w="1271" w:type="pct"/>
            <w:vAlign w:val="center"/>
          </w:tcPr>
          <w:p w14:paraId="4068AD32">
            <w:pPr>
              <w:spacing w:line="288" w:lineRule="auto"/>
              <w:ind w:firstLine="420" w:firstLineChars="200"/>
              <w:jc w:val="center"/>
              <w:rPr>
                <w:rFonts w:hint="eastAsia" w:ascii="宋体" w:hAnsi="宋体"/>
                <w:sz w:val="21"/>
                <w:szCs w:val="21"/>
              </w:rPr>
            </w:pPr>
          </w:p>
        </w:tc>
        <w:tc>
          <w:tcPr>
            <w:tcW w:w="1259" w:type="pct"/>
            <w:vAlign w:val="center"/>
          </w:tcPr>
          <w:p w14:paraId="3E8F72E3">
            <w:pPr>
              <w:spacing w:line="288" w:lineRule="auto"/>
              <w:ind w:firstLine="420" w:firstLineChars="200"/>
              <w:jc w:val="center"/>
              <w:rPr>
                <w:rFonts w:hint="eastAsia" w:ascii="宋体" w:hAnsi="宋体"/>
                <w:sz w:val="21"/>
                <w:szCs w:val="21"/>
              </w:rPr>
            </w:pPr>
          </w:p>
        </w:tc>
      </w:tr>
    </w:tbl>
    <w:p w14:paraId="7D4859D8">
      <w:pPr>
        <w:spacing w:line="288" w:lineRule="auto"/>
        <w:ind w:firstLine="420" w:firstLineChars="200"/>
        <w:rPr>
          <w:rFonts w:hint="eastAsia" w:ascii="宋体" w:hAnsi="宋体"/>
          <w:sz w:val="21"/>
          <w:szCs w:val="21"/>
        </w:rPr>
      </w:pPr>
      <w:r>
        <w:rPr>
          <w:rFonts w:hint="eastAsia" w:ascii="宋体" w:hAnsi="宋体"/>
          <w:sz w:val="21"/>
          <w:szCs w:val="21"/>
        </w:rPr>
        <w:t>注：</w:t>
      </w:r>
    </w:p>
    <w:p w14:paraId="5BABA848">
      <w:pPr>
        <w:spacing w:line="288" w:lineRule="auto"/>
        <w:ind w:firstLine="420" w:firstLineChars="200"/>
        <w:rPr>
          <w:rFonts w:hint="eastAsia" w:ascii="宋体" w:hAnsi="宋体"/>
          <w:sz w:val="21"/>
          <w:szCs w:val="21"/>
        </w:rPr>
      </w:pPr>
      <w:r>
        <w:rPr>
          <w:rFonts w:hint="eastAsia" w:ascii="宋体" w:hAnsi="宋体"/>
          <w:sz w:val="21"/>
          <w:szCs w:val="21"/>
        </w:rPr>
        <w:t>最终报价为人民币报价</w:t>
      </w:r>
    </w:p>
    <w:p w14:paraId="6363B2E3">
      <w:pPr>
        <w:spacing w:line="288" w:lineRule="auto"/>
        <w:ind w:firstLine="420" w:firstLineChars="200"/>
        <w:rPr>
          <w:rFonts w:hint="eastAsia" w:ascii="宋体" w:hAnsi="宋体"/>
          <w:sz w:val="21"/>
          <w:szCs w:val="21"/>
        </w:rPr>
      </w:pPr>
      <w:r>
        <w:rPr>
          <w:rFonts w:hint="eastAsia" w:ascii="宋体" w:hAnsi="宋体"/>
          <w:sz w:val="21"/>
          <w:szCs w:val="21"/>
        </w:rPr>
        <w:t>所有报价均已包含国家规定的应缴纳的所有税费、数据库产品的售后服务费、成交服务费和其它一切不可预见费用。</w:t>
      </w:r>
    </w:p>
    <w:p w14:paraId="02D29B6A">
      <w:pPr>
        <w:pStyle w:val="17"/>
        <w:ind w:firstLine="0" w:firstLineChars="0"/>
      </w:pPr>
    </w:p>
    <w:p w14:paraId="64A0E907">
      <w:pPr>
        <w:adjustRightInd w:val="0"/>
        <w:snapToGrid w:val="0"/>
        <w:spacing w:line="288" w:lineRule="auto"/>
        <w:jc w:val="left"/>
        <w:rPr>
          <w:b/>
          <w:spacing w:val="-6"/>
          <w:sz w:val="21"/>
          <w:szCs w:val="21"/>
        </w:rPr>
      </w:pPr>
      <w:r>
        <w:rPr>
          <w:rFonts w:hint="eastAsia"/>
          <w:bCs/>
          <w:spacing w:val="-6"/>
          <w:sz w:val="21"/>
          <w:szCs w:val="21"/>
        </w:rPr>
        <w:t>说明：</w:t>
      </w:r>
      <w:r>
        <w:rPr>
          <w:bCs/>
          <w:spacing w:val="-6"/>
          <w:sz w:val="21"/>
          <w:szCs w:val="21"/>
        </w:rPr>
        <w:t>有关本项目实施所涉及的一切费用均计入报价。</w:t>
      </w:r>
    </w:p>
    <w:p w14:paraId="0C18A23E">
      <w:pPr>
        <w:pStyle w:val="17"/>
        <w:ind w:firstLine="280"/>
      </w:pPr>
    </w:p>
    <w:p w14:paraId="2814CFD5">
      <w:pPr>
        <w:pStyle w:val="17"/>
        <w:ind w:firstLine="280"/>
      </w:pPr>
    </w:p>
    <w:p w14:paraId="4175F7C5">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65AF0ECA">
      <w:pPr>
        <w:pStyle w:val="9"/>
        <w:spacing w:before="0" w:beforeLines="0" w:after="0" w:afterLines="0" w:line="360" w:lineRule="auto"/>
        <w:rPr>
          <w:rFonts w:hint="eastAsia" w:hAnsi="宋体" w:cs="宋体"/>
          <w:b/>
          <w:bCs/>
          <w:spacing w:val="-6"/>
        </w:rPr>
      </w:pPr>
      <w:r>
        <w:rPr>
          <w:rFonts w:hint="eastAsia" w:hAnsi="宋体" w:cs="宋体"/>
          <w:b/>
          <w:bCs/>
          <w:spacing w:val="-6"/>
        </w:rPr>
        <w:t>日期：     年   月   日</w:t>
      </w:r>
    </w:p>
    <w:p w14:paraId="07D74D81">
      <w:pPr>
        <w:widowControl/>
        <w:jc w:val="left"/>
        <w:rPr>
          <w:rFonts w:hint="eastAsia" w:ascii="宋体" w:hAnsi="宋体" w:cs="宋体"/>
          <w:b/>
          <w:bCs/>
          <w:spacing w:val="-6"/>
          <w:sz w:val="24"/>
        </w:rPr>
      </w:pPr>
      <w:r>
        <w:rPr>
          <w:rFonts w:hAnsi="宋体" w:cs="宋体"/>
          <w:b/>
          <w:bCs/>
          <w:spacing w:val="-6"/>
        </w:rPr>
        <w:br w:type="page"/>
      </w:r>
    </w:p>
    <w:p w14:paraId="69C4F37A">
      <w:pPr>
        <w:pStyle w:val="8"/>
        <w:spacing w:line="480" w:lineRule="auto"/>
        <w:ind w:firstLine="0"/>
        <w:jc w:val="center"/>
        <w:rPr>
          <w:rFonts w:hint="eastAsia" w:hAnsi="宋体" w:cs="宋体"/>
          <w:b/>
          <w:spacing w:val="-6"/>
          <w:sz w:val="24"/>
        </w:rPr>
      </w:pPr>
      <w:bookmarkStart w:id="51" w:name="_Toc1024"/>
      <w:bookmarkStart w:id="52" w:name="_Toc18348"/>
    </w:p>
    <w:p w14:paraId="43BD7034">
      <w:pPr>
        <w:pStyle w:val="8"/>
        <w:spacing w:line="480" w:lineRule="auto"/>
        <w:ind w:firstLine="0"/>
        <w:jc w:val="center"/>
        <w:rPr>
          <w:rFonts w:hint="eastAsia" w:hAnsi="宋体" w:cs="宋体"/>
          <w:b/>
          <w:spacing w:val="-6"/>
          <w:sz w:val="24"/>
        </w:rPr>
      </w:pPr>
    </w:p>
    <w:p w14:paraId="55864F69">
      <w:pPr>
        <w:pStyle w:val="8"/>
        <w:spacing w:line="480" w:lineRule="auto"/>
        <w:ind w:firstLine="0"/>
        <w:jc w:val="center"/>
        <w:rPr>
          <w:rFonts w:hint="eastAsia" w:hAnsi="宋体" w:cs="宋体"/>
          <w:b/>
          <w:spacing w:val="-6"/>
          <w:sz w:val="24"/>
        </w:rPr>
      </w:pPr>
    </w:p>
    <w:p w14:paraId="1CA144CA">
      <w:pPr>
        <w:pStyle w:val="8"/>
        <w:spacing w:line="480" w:lineRule="auto"/>
        <w:ind w:firstLine="0"/>
        <w:jc w:val="center"/>
        <w:rPr>
          <w:rFonts w:hint="eastAsia" w:hAnsi="宋体" w:cs="宋体"/>
          <w:b/>
          <w:spacing w:val="-6"/>
          <w:sz w:val="24"/>
        </w:rPr>
      </w:pPr>
    </w:p>
    <w:p w14:paraId="71D8C475">
      <w:pPr>
        <w:pStyle w:val="8"/>
        <w:spacing w:line="480" w:lineRule="auto"/>
        <w:ind w:firstLine="0"/>
        <w:jc w:val="center"/>
        <w:rPr>
          <w:rFonts w:hint="eastAsia" w:hAnsi="宋体" w:cs="宋体"/>
          <w:b/>
          <w:spacing w:val="-6"/>
          <w:sz w:val="24"/>
        </w:rPr>
      </w:pPr>
    </w:p>
    <w:p w14:paraId="23F5BCDC">
      <w:pPr>
        <w:pStyle w:val="8"/>
        <w:spacing w:line="480" w:lineRule="auto"/>
        <w:ind w:firstLine="0"/>
        <w:jc w:val="center"/>
        <w:rPr>
          <w:rFonts w:hint="eastAsia" w:hAnsi="宋体" w:cs="宋体"/>
          <w:b/>
          <w:spacing w:val="-6"/>
          <w:sz w:val="24"/>
        </w:rPr>
      </w:pPr>
    </w:p>
    <w:p w14:paraId="255AFD3E">
      <w:pPr>
        <w:pStyle w:val="8"/>
        <w:spacing w:line="480" w:lineRule="auto"/>
        <w:ind w:firstLine="0"/>
        <w:jc w:val="center"/>
        <w:rPr>
          <w:rFonts w:hint="eastAsia" w:hAnsi="宋体" w:cs="宋体"/>
          <w:b/>
          <w:spacing w:val="-6"/>
          <w:sz w:val="24"/>
        </w:rPr>
      </w:pPr>
    </w:p>
    <w:p w14:paraId="2EB20BA4">
      <w:pPr>
        <w:pStyle w:val="8"/>
        <w:spacing w:line="480" w:lineRule="auto"/>
        <w:ind w:firstLine="0"/>
        <w:jc w:val="center"/>
        <w:rPr>
          <w:rFonts w:hint="eastAsia" w:hAnsi="宋体" w:cs="宋体"/>
          <w:b/>
          <w:spacing w:val="-6"/>
          <w:sz w:val="24"/>
        </w:rPr>
      </w:pPr>
    </w:p>
    <w:p w14:paraId="7F755D6E">
      <w:pPr>
        <w:pStyle w:val="5"/>
        <w:overflowPunct w:val="0"/>
        <w:spacing w:line="360" w:lineRule="auto"/>
        <w:ind w:firstLine="0"/>
        <w:jc w:val="center"/>
        <w:outlineLvl w:val="1"/>
        <w:rPr>
          <w:rFonts w:hint="eastAsia" w:ascii="宋体" w:hAnsi="宋体" w:cs="宋体"/>
          <w:bCs/>
          <w:spacing w:val="-6"/>
          <w:sz w:val="24"/>
        </w:rPr>
      </w:pPr>
      <w:r>
        <w:rPr>
          <w:rFonts w:hint="eastAsia" w:ascii="宋体" w:hAnsi="宋体" w:cs="宋体"/>
          <w:b/>
          <w:spacing w:val="-6"/>
          <w:sz w:val="84"/>
          <w:szCs w:val="84"/>
        </w:rPr>
        <w:t>商务技术文件</w:t>
      </w:r>
    </w:p>
    <w:p w14:paraId="548E3068">
      <w:pPr>
        <w:spacing w:line="360" w:lineRule="auto"/>
        <w:jc w:val="center"/>
        <w:rPr>
          <w:rFonts w:hint="eastAsia" w:ascii="宋体" w:hAnsi="宋体" w:cs="宋体"/>
          <w:b/>
          <w:spacing w:val="-6"/>
          <w:sz w:val="52"/>
          <w:szCs w:val="52"/>
        </w:rPr>
      </w:pPr>
      <w:r>
        <w:rPr>
          <w:rFonts w:hint="eastAsia" w:ascii="宋体" w:hAnsi="宋体" w:cs="宋体"/>
          <w:b/>
          <w:spacing w:val="-6"/>
          <w:sz w:val="52"/>
          <w:szCs w:val="52"/>
        </w:rPr>
        <w:br w:type="page"/>
      </w:r>
      <w:bookmarkEnd w:id="51"/>
      <w:bookmarkEnd w:id="52"/>
    </w:p>
    <w:p w14:paraId="6DE3F1E6">
      <w:pPr>
        <w:spacing w:line="360" w:lineRule="auto"/>
        <w:jc w:val="center"/>
        <w:outlineLvl w:val="2"/>
        <w:rPr>
          <w:rFonts w:hint="eastAsia" w:ascii="宋体" w:hAnsi="宋体" w:cs="宋体"/>
          <w:b/>
          <w:spacing w:val="-6"/>
          <w:sz w:val="24"/>
        </w:rPr>
      </w:pPr>
      <w:r>
        <w:rPr>
          <w:rFonts w:hint="eastAsia" w:ascii="宋体" w:hAnsi="宋体" w:cs="宋体"/>
          <w:b/>
          <w:spacing w:val="-6"/>
          <w:sz w:val="24"/>
        </w:rPr>
        <w:t>5.响应函</w:t>
      </w:r>
    </w:p>
    <w:p w14:paraId="5CC408E0">
      <w:pPr>
        <w:spacing w:line="360" w:lineRule="auto"/>
        <w:rPr>
          <w:rFonts w:hint="eastAsia" w:ascii="宋体" w:hAnsi="宋体" w:cs="宋体"/>
          <w:spacing w:val="-6"/>
          <w:sz w:val="24"/>
        </w:rPr>
      </w:pPr>
      <w:r>
        <w:rPr>
          <w:rFonts w:hint="eastAsia" w:ascii="宋体" w:hAnsi="宋体" w:cs="宋体"/>
          <w:spacing w:val="-6"/>
          <w:sz w:val="24"/>
        </w:rPr>
        <w:t>致：浙江求是招标代理有限公司</w:t>
      </w:r>
    </w:p>
    <w:p w14:paraId="6795712F">
      <w:pPr>
        <w:spacing w:line="360" w:lineRule="auto"/>
        <w:ind w:firstLine="456" w:firstLineChars="200"/>
        <w:rPr>
          <w:rFonts w:hint="eastAsia" w:ascii="宋体" w:hAnsi="宋体" w:cs="宋体"/>
          <w:spacing w:val="-6"/>
          <w:sz w:val="24"/>
        </w:rPr>
      </w:pPr>
      <w:r>
        <w:rPr>
          <w:rFonts w:hint="eastAsia" w:ascii="宋体" w:hAnsi="宋体" w:cs="宋体"/>
          <w:spacing w:val="-6"/>
          <w:sz w:val="24"/>
        </w:rPr>
        <w:t>根据贵方为</w:t>
      </w:r>
      <w:r>
        <w:rPr>
          <w:rFonts w:hint="eastAsia" w:ascii="宋体" w:hAnsi="宋体" w:cs="宋体"/>
          <w:bCs/>
          <w:spacing w:val="-6"/>
          <w:sz w:val="24"/>
        </w:rPr>
        <w:t>浙江省科技信息研究院</w:t>
      </w:r>
      <w:r>
        <w:rPr>
          <w:rFonts w:hint="eastAsia" w:ascii="宋体" w:hAnsi="宋体" w:cs="宋体"/>
          <w:bCs/>
          <w:spacing w:val="-6"/>
          <w:sz w:val="24"/>
          <w:lang w:eastAsia="zh-CN"/>
        </w:rPr>
        <w:t>科技奖项、院士、自然科学基金等数据更新</w:t>
      </w:r>
      <w:r>
        <w:rPr>
          <w:rFonts w:hint="eastAsia" w:ascii="宋体" w:hAnsi="宋体" w:cs="宋体"/>
          <w:spacing w:val="-6"/>
          <w:sz w:val="24"/>
        </w:rPr>
        <w:t>的采购邀请【项目编号</w:t>
      </w:r>
      <w:r>
        <w:rPr>
          <w:rFonts w:hint="eastAsia" w:ascii="宋体" w:hAnsi="宋体" w:cs="宋体"/>
          <w:bCs/>
          <w:spacing w:val="-6"/>
          <w:sz w:val="24"/>
        </w:rPr>
        <w:t>：</w:t>
      </w:r>
      <w:r>
        <w:rPr>
          <w:rFonts w:hint="eastAsia" w:ascii="宋体" w:hAnsi="宋体" w:cs="宋体"/>
          <w:bCs/>
          <w:spacing w:val="-6"/>
          <w:sz w:val="24"/>
          <w:lang w:eastAsia="zh-CN"/>
        </w:rPr>
        <w:t xml:space="preserve">QSZB-Z(H)-C25171(DY) </w:t>
      </w:r>
      <w:r>
        <w:rPr>
          <w:rFonts w:hint="eastAsia" w:ascii="宋体" w:hAnsi="宋体" w:cs="宋体"/>
          <w:bCs/>
          <w:spacing w:val="-6"/>
          <w:sz w:val="24"/>
        </w:rPr>
        <w:t>】</w:t>
      </w:r>
      <w:r>
        <w:rPr>
          <w:rFonts w:hint="eastAsia" w:ascii="宋体" w:hAnsi="宋体" w:cs="宋体"/>
          <w:spacing w:val="-6"/>
          <w:sz w:val="24"/>
        </w:rPr>
        <w:t>，签字代表</w:t>
      </w:r>
      <w:r>
        <w:rPr>
          <w:rFonts w:hint="eastAsia" w:ascii="宋体" w:hAnsi="宋体" w:cs="宋体"/>
          <w:bCs/>
          <w:spacing w:val="-6"/>
          <w:sz w:val="24"/>
        </w:rPr>
        <w:t>__________</w:t>
      </w:r>
      <w:r>
        <w:rPr>
          <w:rFonts w:hint="eastAsia" w:ascii="宋体" w:hAnsi="宋体" w:cs="宋体"/>
          <w:spacing w:val="-6"/>
          <w:sz w:val="24"/>
        </w:rPr>
        <w:t>（全名）经正式授权并代表______________________________（供应商名称）提交电子加密响应文件一份、以介质（U盘）存储的数据电文形式的备份响应文件___份。</w:t>
      </w:r>
    </w:p>
    <w:p w14:paraId="6B2402EB">
      <w:pPr>
        <w:spacing w:line="360" w:lineRule="auto"/>
        <w:ind w:firstLine="456" w:firstLineChars="200"/>
        <w:rPr>
          <w:rFonts w:hint="eastAsia" w:ascii="宋体" w:hAnsi="宋体" w:cs="宋体"/>
          <w:spacing w:val="-6"/>
          <w:sz w:val="24"/>
        </w:rPr>
      </w:pPr>
      <w:r>
        <w:rPr>
          <w:rFonts w:hint="eastAsia" w:ascii="宋体" w:hAnsi="宋体" w:cs="宋体"/>
          <w:spacing w:val="-6"/>
          <w:sz w:val="24"/>
        </w:rPr>
        <w:t>据此函，签字代表宣布同意如下：</w:t>
      </w:r>
    </w:p>
    <w:p w14:paraId="5F90F252">
      <w:pPr>
        <w:spacing w:line="360" w:lineRule="auto"/>
        <w:ind w:firstLine="456" w:firstLineChars="200"/>
        <w:rPr>
          <w:rFonts w:hint="eastAsia" w:ascii="宋体" w:hAnsi="宋体" w:cs="宋体"/>
          <w:spacing w:val="-6"/>
          <w:sz w:val="24"/>
        </w:rPr>
      </w:pPr>
      <w:r>
        <w:rPr>
          <w:rFonts w:hint="eastAsia" w:ascii="宋体" w:hAnsi="宋体" w:cs="宋体"/>
          <w:spacing w:val="-6"/>
          <w:sz w:val="24"/>
        </w:rPr>
        <w:t>1）我方已详细审查全部“单一来源采购文件”，包括修改文件（如有的话）以及全部参考资料和有关附件，已经了解我方对于单一来源采购文件、采购过程、采购结果有依法进行询问的权利及相关渠道和要求。</w:t>
      </w:r>
    </w:p>
    <w:p w14:paraId="56AD24DB">
      <w:pPr>
        <w:spacing w:line="360" w:lineRule="auto"/>
        <w:ind w:firstLine="456" w:firstLineChars="200"/>
        <w:rPr>
          <w:rFonts w:hint="eastAsia" w:ascii="宋体" w:hAnsi="宋体" w:cs="宋体"/>
          <w:spacing w:val="-6"/>
          <w:sz w:val="24"/>
        </w:rPr>
      </w:pPr>
      <w:r>
        <w:rPr>
          <w:rFonts w:hint="eastAsia" w:ascii="宋体" w:hAnsi="宋体" w:cs="宋体"/>
          <w:spacing w:val="-6"/>
          <w:sz w:val="24"/>
        </w:rPr>
        <w:t>2）我方在采购响应之前已经与贵方进行了充分的沟通，完全理解并接受单一来源采购文件的各项规定和要求，对单一来源采购文件的合理性、合法性不再有异议。</w:t>
      </w:r>
    </w:p>
    <w:p w14:paraId="4B6BC312">
      <w:pPr>
        <w:spacing w:line="360" w:lineRule="auto"/>
        <w:ind w:firstLine="456" w:firstLineChars="200"/>
        <w:rPr>
          <w:rFonts w:hint="eastAsia" w:ascii="宋体" w:hAnsi="宋体" w:cs="宋体"/>
          <w:spacing w:val="-6"/>
          <w:sz w:val="24"/>
        </w:rPr>
      </w:pPr>
      <w:r>
        <w:rPr>
          <w:rFonts w:hint="eastAsia" w:ascii="宋体" w:hAnsi="宋体" w:cs="宋体"/>
          <w:spacing w:val="-6"/>
          <w:sz w:val="24"/>
        </w:rPr>
        <w:t>3）本采购响应有效期自响应文件开启日起</w:t>
      </w:r>
      <w:r>
        <w:rPr>
          <w:rFonts w:hint="eastAsia" w:ascii="宋体" w:hAnsi="宋体" w:cs="宋体"/>
          <w:spacing w:val="-6"/>
          <w:sz w:val="24"/>
          <w:u w:val="single"/>
        </w:rPr>
        <w:t xml:space="preserve"> </w:t>
      </w:r>
      <w:r>
        <w:rPr>
          <w:rFonts w:hint="eastAsia" w:ascii="宋体" w:hAnsi="宋体" w:cs="宋体"/>
          <w:bCs/>
          <w:spacing w:val="-6"/>
          <w:sz w:val="24"/>
          <w:u w:val="single"/>
        </w:rPr>
        <w:t xml:space="preserve">90 </w:t>
      </w:r>
      <w:r>
        <w:rPr>
          <w:rFonts w:hint="eastAsia" w:ascii="宋体" w:hAnsi="宋体" w:cs="宋体"/>
          <w:spacing w:val="-6"/>
          <w:sz w:val="24"/>
        </w:rPr>
        <w:t>个日历日。</w:t>
      </w:r>
    </w:p>
    <w:p w14:paraId="00275765">
      <w:pPr>
        <w:spacing w:line="360" w:lineRule="auto"/>
        <w:ind w:firstLine="456" w:firstLineChars="200"/>
        <w:rPr>
          <w:rFonts w:hint="eastAsia" w:ascii="宋体" w:hAnsi="宋体" w:cs="宋体"/>
          <w:spacing w:val="-6"/>
          <w:sz w:val="24"/>
        </w:rPr>
      </w:pPr>
      <w:r>
        <w:rPr>
          <w:rFonts w:hint="eastAsia" w:ascii="宋体" w:hAnsi="宋体" w:cs="宋体"/>
          <w:spacing w:val="-6"/>
          <w:sz w:val="24"/>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0050669B">
      <w:pPr>
        <w:spacing w:line="360" w:lineRule="auto"/>
        <w:ind w:firstLine="456" w:firstLineChars="200"/>
        <w:rPr>
          <w:rFonts w:hint="eastAsia" w:ascii="宋体" w:hAnsi="宋体" w:cs="宋体"/>
          <w:spacing w:val="-6"/>
          <w:sz w:val="24"/>
        </w:rPr>
      </w:pPr>
      <w:r>
        <w:rPr>
          <w:rFonts w:hint="eastAsia" w:ascii="宋体" w:hAnsi="宋体" w:cs="宋体"/>
          <w:spacing w:val="-6"/>
          <w:sz w:val="24"/>
        </w:rPr>
        <w:t>5）我方同意按照贵方要求提供与采购有关的一切数据或资料。</w:t>
      </w:r>
    </w:p>
    <w:p w14:paraId="277D0288">
      <w:pPr>
        <w:spacing w:line="360" w:lineRule="auto"/>
        <w:ind w:firstLine="456" w:firstLineChars="200"/>
        <w:rPr>
          <w:rFonts w:hint="eastAsia" w:ascii="宋体" w:hAnsi="宋体" w:cs="宋体"/>
          <w:spacing w:val="-6"/>
          <w:sz w:val="24"/>
        </w:rPr>
      </w:pPr>
      <w:r>
        <w:rPr>
          <w:rFonts w:hint="eastAsia" w:ascii="宋体" w:hAnsi="宋体" w:cs="宋体"/>
          <w:spacing w:val="-6"/>
          <w:sz w:val="24"/>
        </w:rPr>
        <w:t>6）与本采购有关的一切正式往来信函请寄：</w:t>
      </w:r>
    </w:p>
    <w:tbl>
      <w:tblPr>
        <w:tblStyle w:val="2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E89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01D6E26E">
            <w:pPr>
              <w:adjustRightInd w:val="0"/>
              <w:snapToGrid w:val="0"/>
              <w:spacing w:line="288" w:lineRule="auto"/>
              <w:rPr>
                <w:spacing w:val="-6"/>
                <w:kern w:val="0"/>
                <w:sz w:val="24"/>
              </w:rPr>
            </w:pPr>
            <w:bookmarkStart w:id="53" w:name="_Hlk97040154"/>
            <w:r>
              <w:rPr>
                <w:rFonts w:hint="eastAsia" w:ascii="宋体" w:hAnsi="宋体"/>
                <w:spacing w:val="-6"/>
                <w:kern w:val="0"/>
                <w:sz w:val="24"/>
                <w:lang w:bidi="ar"/>
              </w:rPr>
              <w:t>联系人：</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2BB94B46">
            <w:pPr>
              <w:adjustRightInd w:val="0"/>
              <w:snapToGrid w:val="0"/>
              <w:spacing w:line="288" w:lineRule="auto"/>
              <w:rPr>
                <w:spacing w:val="-6"/>
                <w:kern w:val="0"/>
                <w:sz w:val="24"/>
              </w:rPr>
            </w:pPr>
          </w:p>
        </w:tc>
      </w:tr>
      <w:tr w14:paraId="25FF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7DD41F22">
            <w:pPr>
              <w:adjustRightInd w:val="0"/>
              <w:snapToGrid w:val="0"/>
              <w:spacing w:line="288" w:lineRule="auto"/>
              <w:rPr>
                <w:spacing w:val="-6"/>
                <w:kern w:val="0"/>
                <w:sz w:val="24"/>
              </w:rPr>
            </w:pPr>
            <w:r>
              <w:rPr>
                <w:rFonts w:hint="eastAsia" w:ascii="宋体" w:hAnsi="宋体"/>
                <w:spacing w:val="-6"/>
                <w:kern w:val="0"/>
                <w:sz w:val="24"/>
                <w:lang w:bidi="ar"/>
              </w:rPr>
              <w:t>职务：</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4DBB502A">
            <w:pPr>
              <w:adjustRightInd w:val="0"/>
              <w:snapToGrid w:val="0"/>
              <w:spacing w:line="288" w:lineRule="auto"/>
              <w:rPr>
                <w:spacing w:val="-6"/>
                <w:kern w:val="0"/>
                <w:sz w:val="24"/>
              </w:rPr>
            </w:pPr>
          </w:p>
        </w:tc>
      </w:tr>
      <w:tr w14:paraId="14AC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4BAD45DB">
            <w:pPr>
              <w:adjustRightInd w:val="0"/>
              <w:snapToGrid w:val="0"/>
              <w:spacing w:line="288" w:lineRule="auto"/>
              <w:rPr>
                <w:spacing w:val="-6"/>
                <w:kern w:val="0"/>
                <w:sz w:val="24"/>
              </w:rPr>
            </w:pPr>
            <w:r>
              <w:rPr>
                <w:rFonts w:hint="eastAsia" w:ascii="宋体" w:hAnsi="宋体"/>
                <w:spacing w:val="-6"/>
                <w:kern w:val="0"/>
                <w:sz w:val="24"/>
                <w:lang w:bidi="ar"/>
              </w:rPr>
              <w:t>手机：</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515DC071">
            <w:pPr>
              <w:adjustRightInd w:val="0"/>
              <w:snapToGrid w:val="0"/>
              <w:spacing w:line="288" w:lineRule="auto"/>
              <w:rPr>
                <w:spacing w:val="-6"/>
                <w:kern w:val="0"/>
                <w:sz w:val="24"/>
              </w:rPr>
            </w:pPr>
          </w:p>
        </w:tc>
      </w:tr>
      <w:tr w14:paraId="7A55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3D791D0E">
            <w:pPr>
              <w:adjustRightInd w:val="0"/>
              <w:snapToGrid w:val="0"/>
              <w:spacing w:line="288" w:lineRule="auto"/>
              <w:rPr>
                <w:spacing w:val="-6"/>
                <w:kern w:val="0"/>
                <w:sz w:val="24"/>
              </w:rPr>
            </w:pPr>
            <w:r>
              <w:rPr>
                <w:rFonts w:hint="eastAsia" w:ascii="宋体" w:hAnsi="宋体"/>
                <w:spacing w:val="-6"/>
                <w:kern w:val="0"/>
                <w:sz w:val="24"/>
                <w:lang w:bidi="ar"/>
              </w:rPr>
              <w:t>电子邮箱：</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6A5C848A">
            <w:pPr>
              <w:adjustRightInd w:val="0"/>
              <w:snapToGrid w:val="0"/>
              <w:spacing w:line="288" w:lineRule="auto"/>
              <w:rPr>
                <w:spacing w:val="-6"/>
                <w:kern w:val="0"/>
                <w:sz w:val="24"/>
              </w:rPr>
            </w:pPr>
          </w:p>
        </w:tc>
      </w:tr>
      <w:tr w14:paraId="5212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40646462">
            <w:pPr>
              <w:adjustRightInd w:val="0"/>
              <w:snapToGrid w:val="0"/>
              <w:spacing w:line="288" w:lineRule="auto"/>
              <w:rPr>
                <w:spacing w:val="-6"/>
                <w:kern w:val="0"/>
                <w:sz w:val="24"/>
              </w:rPr>
            </w:pPr>
            <w:r>
              <w:rPr>
                <w:rFonts w:hint="eastAsia" w:ascii="宋体" w:hAnsi="宋体"/>
                <w:spacing w:val="-6"/>
                <w:kern w:val="0"/>
                <w:sz w:val="24"/>
                <w:lang w:bidi="ar"/>
              </w:rPr>
              <w:t>地址：</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666BD68C">
            <w:pPr>
              <w:adjustRightInd w:val="0"/>
              <w:snapToGrid w:val="0"/>
              <w:spacing w:line="288" w:lineRule="auto"/>
              <w:rPr>
                <w:spacing w:val="-6"/>
                <w:kern w:val="0"/>
                <w:sz w:val="24"/>
              </w:rPr>
            </w:pPr>
          </w:p>
        </w:tc>
      </w:tr>
      <w:tr w14:paraId="414F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2E02C9A8">
            <w:pPr>
              <w:adjustRightInd w:val="0"/>
              <w:snapToGrid w:val="0"/>
              <w:spacing w:line="288" w:lineRule="auto"/>
              <w:rPr>
                <w:spacing w:val="-6"/>
                <w:kern w:val="0"/>
                <w:sz w:val="24"/>
              </w:rPr>
            </w:pPr>
            <w:r>
              <w:rPr>
                <w:rFonts w:hint="eastAsia" w:ascii="宋体" w:hAnsi="宋体"/>
                <w:spacing w:val="-6"/>
                <w:kern w:val="0"/>
                <w:sz w:val="24"/>
                <w:lang w:bidi="ar"/>
              </w:rPr>
              <w:t>开户银行：</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3BFF0427">
            <w:pPr>
              <w:adjustRightInd w:val="0"/>
              <w:snapToGrid w:val="0"/>
              <w:spacing w:line="288" w:lineRule="auto"/>
              <w:rPr>
                <w:spacing w:val="-6"/>
                <w:kern w:val="0"/>
                <w:sz w:val="24"/>
              </w:rPr>
            </w:pPr>
          </w:p>
        </w:tc>
      </w:tr>
      <w:tr w14:paraId="61FD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14:paraId="14E4E73A">
            <w:pPr>
              <w:adjustRightInd w:val="0"/>
              <w:snapToGrid w:val="0"/>
              <w:spacing w:line="288" w:lineRule="auto"/>
              <w:rPr>
                <w:spacing w:val="-6"/>
                <w:kern w:val="0"/>
                <w:sz w:val="24"/>
              </w:rPr>
            </w:pPr>
            <w:r>
              <w:rPr>
                <w:rFonts w:hint="eastAsia" w:ascii="宋体" w:hAnsi="宋体"/>
                <w:spacing w:val="-6"/>
                <w:kern w:val="0"/>
                <w:sz w:val="24"/>
                <w:lang w:bidi="ar"/>
              </w:rPr>
              <w:t>银行账号：</w:t>
            </w:r>
          </w:p>
        </w:tc>
        <w:tc>
          <w:tcPr>
            <w:tcW w:w="6808" w:type="dxa"/>
            <w:tcBorders>
              <w:top w:val="single" w:color="auto" w:sz="4" w:space="0"/>
              <w:left w:val="single" w:color="auto" w:sz="4" w:space="0"/>
              <w:bottom w:val="single" w:color="auto" w:sz="4" w:space="0"/>
              <w:right w:val="single" w:color="auto" w:sz="4" w:space="0"/>
            </w:tcBorders>
            <w:shd w:val="clear" w:color="auto" w:fill="auto"/>
          </w:tcPr>
          <w:p w14:paraId="2C876A12">
            <w:pPr>
              <w:adjustRightInd w:val="0"/>
              <w:snapToGrid w:val="0"/>
              <w:spacing w:line="288" w:lineRule="auto"/>
              <w:rPr>
                <w:spacing w:val="-6"/>
                <w:kern w:val="0"/>
                <w:sz w:val="24"/>
              </w:rPr>
            </w:pPr>
          </w:p>
        </w:tc>
      </w:tr>
      <w:bookmarkEnd w:id="53"/>
    </w:tbl>
    <w:p w14:paraId="449ECB17">
      <w:pPr>
        <w:spacing w:line="360" w:lineRule="auto"/>
        <w:rPr>
          <w:rFonts w:hint="eastAsia" w:ascii="宋体" w:hAnsi="宋体" w:cs="宋体"/>
          <w:b/>
          <w:bCs/>
          <w:spacing w:val="-6"/>
          <w:sz w:val="24"/>
        </w:rPr>
      </w:pPr>
    </w:p>
    <w:p w14:paraId="1AE2111E">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6DB7649E">
      <w:pPr>
        <w:spacing w:line="360" w:lineRule="auto"/>
        <w:rPr>
          <w:rFonts w:hint="eastAsia" w:ascii="宋体" w:hAnsi="宋体" w:cs="宋体"/>
          <w:b/>
          <w:bCs/>
          <w:spacing w:val="-6"/>
          <w:sz w:val="24"/>
        </w:rPr>
      </w:pPr>
      <w:r>
        <w:rPr>
          <w:rFonts w:hint="eastAsia" w:ascii="宋体" w:hAnsi="宋体" w:cs="宋体"/>
          <w:b/>
          <w:bCs/>
          <w:spacing w:val="-6"/>
          <w:sz w:val="24"/>
        </w:rPr>
        <w:t>日期：     年   月   日</w:t>
      </w:r>
    </w:p>
    <w:p w14:paraId="2F9BEE7F">
      <w:pPr>
        <w:spacing w:line="360" w:lineRule="auto"/>
        <w:rPr>
          <w:rFonts w:hint="eastAsia" w:ascii="宋体" w:hAnsi="宋体" w:cs="宋体"/>
          <w:b/>
          <w:spacing w:val="-6"/>
          <w:sz w:val="24"/>
        </w:rPr>
      </w:pPr>
      <w:r>
        <w:rPr>
          <w:rFonts w:hint="eastAsia" w:ascii="宋体" w:hAnsi="宋体" w:cs="宋体"/>
          <w:b/>
          <w:spacing w:val="-6"/>
          <w:sz w:val="24"/>
        </w:rPr>
        <w:br w:type="page"/>
      </w:r>
    </w:p>
    <w:p w14:paraId="0C194399">
      <w:pPr>
        <w:spacing w:line="360" w:lineRule="auto"/>
        <w:jc w:val="center"/>
        <w:outlineLvl w:val="2"/>
        <w:rPr>
          <w:rFonts w:hint="eastAsia" w:ascii="宋体" w:hAnsi="宋体" w:cs="宋体"/>
          <w:b/>
          <w:spacing w:val="-6"/>
          <w:sz w:val="24"/>
        </w:rPr>
      </w:pPr>
      <w:r>
        <w:rPr>
          <w:rFonts w:hint="eastAsia" w:ascii="宋体" w:hAnsi="宋体" w:cs="宋体"/>
          <w:b/>
          <w:spacing w:val="-6"/>
          <w:sz w:val="24"/>
        </w:rPr>
        <w:t>6.响应声明书</w:t>
      </w:r>
    </w:p>
    <w:p w14:paraId="404306AB">
      <w:pPr>
        <w:spacing w:line="360" w:lineRule="auto"/>
        <w:rPr>
          <w:rFonts w:hint="eastAsia" w:ascii="宋体" w:hAnsi="宋体" w:cs="宋体"/>
          <w:spacing w:val="-6"/>
          <w:sz w:val="24"/>
        </w:rPr>
      </w:pPr>
      <w:r>
        <w:rPr>
          <w:rFonts w:hint="eastAsia" w:ascii="宋体" w:hAnsi="宋体" w:cs="宋体"/>
          <w:spacing w:val="-6"/>
          <w:sz w:val="24"/>
        </w:rPr>
        <w:t>致：浙江求是招标代理有限公司</w:t>
      </w:r>
    </w:p>
    <w:p w14:paraId="6663AFE7">
      <w:pPr>
        <w:spacing w:line="360" w:lineRule="auto"/>
        <w:ind w:firstLine="456" w:firstLineChars="200"/>
        <w:rPr>
          <w:rFonts w:hint="eastAsia" w:ascii="宋体" w:hAnsi="宋体" w:cs="宋体"/>
          <w:spacing w:val="-6"/>
          <w:sz w:val="24"/>
        </w:rPr>
      </w:pPr>
      <w:r>
        <w:rPr>
          <w:rFonts w:hint="eastAsia" w:ascii="宋体" w:hAnsi="宋体" w:cs="宋体"/>
          <w:spacing w:val="-6"/>
          <w:sz w:val="24"/>
        </w:rPr>
        <w:t>______________________________________（供应商名称）系中华人民共和国合法企业，经营地址__________________________________。</w:t>
      </w:r>
    </w:p>
    <w:p w14:paraId="19600C55">
      <w:pPr>
        <w:spacing w:line="360" w:lineRule="auto"/>
        <w:ind w:firstLine="456" w:firstLineChars="200"/>
        <w:rPr>
          <w:rFonts w:hint="eastAsia" w:ascii="宋体" w:hAnsi="宋体" w:cs="宋体"/>
          <w:spacing w:val="-6"/>
          <w:sz w:val="24"/>
        </w:rPr>
      </w:pPr>
      <w:r>
        <w:rPr>
          <w:rFonts w:hint="eastAsia" w:ascii="宋体" w:hAnsi="宋体" w:cs="宋体"/>
          <w:spacing w:val="-6"/>
          <w:sz w:val="24"/>
        </w:rPr>
        <w:t>我方愿意参加贵方组织的</w:t>
      </w:r>
      <w:r>
        <w:rPr>
          <w:rFonts w:hint="eastAsia" w:ascii="宋体" w:hAnsi="宋体" w:cs="宋体"/>
          <w:bCs/>
          <w:spacing w:val="-6"/>
          <w:sz w:val="24"/>
        </w:rPr>
        <w:t>浙江省科技信息研究院</w:t>
      </w:r>
      <w:r>
        <w:rPr>
          <w:rFonts w:hint="eastAsia" w:ascii="宋体" w:hAnsi="宋体" w:cs="宋体"/>
          <w:bCs/>
          <w:spacing w:val="-6"/>
          <w:sz w:val="24"/>
          <w:lang w:eastAsia="zh-CN"/>
        </w:rPr>
        <w:t>科技奖项、院士、自然科学基金等数据更新</w:t>
      </w:r>
      <w:r>
        <w:rPr>
          <w:rFonts w:hint="eastAsia" w:ascii="宋体" w:hAnsi="宋体" w:cs="宋体"/>
          <w:bCs/>
          <w:spacing w:val="-6"/>
          <w:sz w:val="24"/>
        </w:rPr>
        <w:t>项目</w:t>
      </w:r>
      <w:r>
        <w:rPr>
          <w:rFonts w:hint="eastAsia" w:ascii="宋体" w:hAnsi="宋体" w:cs="宋体"/>
          <w:spacing w:val="-6"/>
          <w:sz w:val="24"/>
        </w:rPr>
        <w:t>的采购响应，为便于贵方公正、择优地确定成交供应商及其响应产品和服务，我方就本次采购有关事项郑重声明如下：</w:t>
      </w:r>
    </w:p>
    <w:p w14:paraId="14C5E36F">
      <w:pPr>
        <w:spacing w:line="360" w:lineRule="auto"/>
        <w:ind w:firstLine="456" w:firstLineChars="200"/>
        <w:rPr>
          <w:rFonts w:hint="eastAsia" w:ascii="宋体" w:hAnsi="宋体" w:cs="宋体"/>
          <w:spacing w:val="-6"/>
          <w:sz w:val="24"/>
        </w:rPr>
      </w:pPr>
      <w:r>
        <w:rPr>
          <w:rFonts w:hint="eastAsia" w:ascii="宋体" w:hAnsi="宋体" w:cs="宋体"/>
          <w:spacing w:val="-6"/>
          <w:sz w:val="24"/>
        </w:rPr>
        <w:t>1）我方向贵方提交的所有响应文件、资料都是准确的和真实的</w:t>
      </w:r>
    </w:p>
    <w:p w14:paraId="06B2E8E7">
      <w:pPr>
        <w:spacing w:line="360" w:lineRule="auto"/>
        <w:ind w:firstLine="456" w:firstLineChars="200"/>
        <w:rPr>
          <w:rFonts w:hint="eastAsia"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14:paraId="189D95A6">
      <w:pPr>
        <w:pStyle w:val="8"/>
        <w:spacing w:line="360" w:lineRule="auto"/>
        <w:ind w:firstLine="456" w:firstLineChars="200"/>
        <w:rPr>
          <w:rFonts w:hint="eastAsia" w:hAnsi="宋体" w:cs="宋体"/>
          <w:spacing w:val="-6"/>
          <w:sz w:val="24"/>
          <w:szCs w:val="24"/>
        </w:rPr>
      </w:pPr>
      <w:r>
        <w:rPr>
          <w:rFonts w:hint="eastAsia" w:hAnsi="宋体" w:cs="宋体"/>
          <w:spacing w:val="-6"/>
          <w:sz w:val="24"/>
          <w:szCs w:val="24"/>
        </w:rPr>
        <w:t>3）我方在参加政府采购活动前3年内：</w:t>
      </w:r>
      <w:r>
        <w:rPr>
          <w:rFonts w:hint="eastAsia" w:hAnsi="宋体" w:cs="宋体"/>
          <w:b/>
          <w:spacing w:val="-6"/>
          <w:sz w:val="24"/>
          <w:szCs w:val="24"/>
          <w:u w:val="single"/>
        </w:rPr>
        <w:t xml:space="preserve">     </w:t>
      </w:r>
      <w:r>
        <w:rPr>
          <w:rFonts w:hint="eastAsia" w:hAnsi="宋体" w:cs="宋体"/>
          <w:b/>
          <w:spacing w:val="-6"/>
          <w:sz w:val="24"/>
          <w:szCs w:val="24"/>
        </w:rPr>
        <w:t>（填写“有”或“没有”，如实填写，如不填写视同未按要求填写）</w:t>
      </w:r>
      <w:r>
        <w:rPr>
          <w:rFonts w:hint="eastAsia" w:hAnsi="宋体" w:cs="宋体"/>
          <w:spacing w:val="-6"/>
          <w:sz w:val="24"/>
          <w:szCs w:val="24"/>
        </w:rPr>
        <w:t>因违法经营被禁止在一定期限内参加政府采购活动且期限未满的情形。</w:t>
      </w:r>
    </w:p>
    <w:p w14:paraId="7082CFD4">
      <w:pPr>
        <w:pStyle w:val="8"/>
        <w:spacing w:line="360" w:lineRule="auto"/>
        <w:ind w:firstLine="456" w:firstLineChars="200"/>
        <w:rPr>
          <w:rFonts w:hint="eastAsia" w:hAnsi="宋体" w:cs="宋体"/>
          <w:spacing w:val="-6"/>
          <w:sz w:val="24"/>
          <w:szCs w:val="24"/>
        </w:rPr>
      </w:pPr>
      <w:r>
        <w:rPr>
          <w:rFonts w:hint="eastAsia" w:hAnsi="宋体" w:cs="宋体"/>
          <w:spacing w:val="-6"/>
          <w:sz w:val="24"/>
          <w:szCs w:val="24"/>
        </w:rPr>
        <w:t>4）以上事项如有虚假或隐瞒，我方愿意承担一切后果和责任。</w:t>
      </w:r>
    </w:p>
    <w:p w14:paraId="656BDFA4">
      <w:pPr>
        <w:pStyle w:val="31"/>
        <w:spacing w:line="360" w:lineRule="auto"/>
        <w:rPr>
          <w:rFonts w:hint="eastAsia" w:ascii="宋体" w:hAnsi="宋体" w:cs="宋体"/>
          <w:spacing w:val="-6"/>
          <w:szCs w:val="24"/>
        </w:rPr>
      </w:pPr>
    </w:p>
    <w:p w14:paraId="766F7882">
      <w:pPr>
        <w:pStyle w:val="31"/>
        <w:spacing w:line="360" w:lineRule="auto"/>
        <w:rPr>
          <w:rFonts w:hint="eastAsia" w:ascii="宋体" w:hAnsi="宋体" w:cs="宋体"/>
          <w:spacing w:val="-6"/>
          <w:szCs w:val="24"/>
        </w:rPr>
      </w:pPr>
    </w:p>
    <w:p w14:paraId="2D6EFC94">
      <w:pPr>
        <w:pStyle w:val="31"/>
        <w:spacing w:line="360" w:lineRule="auto"/>
        <w:rPr>
          <w:rFonts w:hint="eastAsia" w:ascii="宋体" w:hAnsi="宋体" w:cs="宋体"/>
          <w:spacing w:val="-6"/>
          <w:szCs w:val="24"/>
        </w:rPr>
      </w:pPr>
    </w:p>
    <w:p w14:paraId="15DC7C3B">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46969B54">
      <w:pPr>
        <w:spacing w:line="360" w:lineRule="auto"/>
        <w:rPr>
          <w:rFonts w:hint="eastAsia" w:ascii="宋体" w:hAnsi="宋体" w:cs="宋体"/>
          <w:b/>
          <w:bCs/>
          <w:spacing w:val="-6"/>
          <w:sz w:val="24"/>
        </w:rPr>
      </w:pPr>
      <w:r>
        <w:rPr>
          <w:rFonts w:hint="eastAsia" w:ascii="宋体" w:hAnsi="宋体" w:cs="宋体"/>
          <w:b/>
          <w:bCs/>
          <w:spacing w:val="-6"/>
          <w:sz w:val="24"/>
        </w:rPr>
        <w:t>日期：     年   月   日</w:t>
      </w:r>
    </w:p>
    <w:p w14:paraId="1AD1D2B0">
      <w:pPr>
        <w:spacing w:line="360" w:lineRule="auto"/>
        <w:rPr>
          <w:rFonts w:hint="eastAsia" w:ascii="宋体" w:hAnsi="宋体" w:cs="宋体"/>
          <w:b/>
          <w:spacing w:val="-6"/>
          <w:sz w:val="24"/>
        </w:rPr>
      </w:pPr>
      <w:r>
        <w:rPr>
          <w:rFonts w:hint="eastAsia" w:ascii="宋体" w:hAnsi="宋体" w:cs="宋体"/>
          <w:b/>
          <w:spacing w:val="-6"/>
          <w:sz w:val="24"/>
        </w:rPr>
        <w:br w:type="page"/>
      </w:r>
    </w:p>
    <w:p w14:paraId="7E8C765C">
      <w:pPr>
        <w:spacing w:line="360" w:lineRule="auto"/>
        <w:jc w:val="center"/>
        <w:outlineLvl w:val="2"/>
        <w:rPr>
          <w:rFonts w:hint="eastAsia" w:ascii="宋体" w:hAnsi="宋体" w:cs="宋体"/>
          <w:b/>
          <w:spacing w:val="-6"/>
          <w:sz w:val="24"/>
        </w:rPr>
      </w:pPr>
      <w:r>
        <w:rPr>
          <w:rFonts w:hint="eastAsia" w:ascii="宋体" w:hAnsi="宋体" w:cs="宋体"/>
          <w:b/>
          <w:spacing w:val="-6"/>
          <w:sz w:val="24"/>
        </w:rPr>
        <w:t>7.授权委托书</w:t>
      </w:r>
    </w:p>
    <w:p w14:paraId="6DA5B21D">
      <w:pPr>
        <w:adjustRightInd w:val="0"/>
        <w:snapToGrid w:val="0"/>
        <w:spacing w:line="288" w:lineRule="auto"/>
        <w:rPr>
          <w:b/>
          <w:spacing w:val="-6"/>
          <w:sz w:val="24"/>
        </w:rPr>
      </w:pPr>
      <w:r>
        <w:rPr>
          <w:rFonts w:hint="eastAsia" w:ascii="宋体" w:hAnsi="宋体"/>
          <w:b/>
          <w:spacing w:val="-6"/>
          <w:sz w:val="24"/>
          <w:lang w:bidi="ar"/>
        </w:rPr>
        <w:t>致：浙江省科技信息研究院、浙江求是招标代理有限公司</w:t>
      </w:r>
    </w:p>
    <w:p w14:paraId="08AEE4C5">
      <w:pPr>
        <w:adjustRightInd w:val="0"/>
        <w:snapToGrid w:val="0"/>
        <w:spacing w:line="288" w:lineRule="auto"/>
        <w:ind w:firstLine="456" w:firstLineChars="200"/>
        <w:rPr>
          <w:spacing w:val="-6"/>
          <w:sz w:val="24"/>
        </w:rPr>
      </w:pPr>
      <w:r>
        <w:rPr>
          <w:rFonts w:hint="eastAsia" w:ascii="宋体" w:hAnsi="宋体"/>
          <w:spacing w:val="-6"/>
          <w:sz w:val="24"/>
          <w:lang w:bidi="ar"/>
        </w:rPr>
        <w:t>现授权委托：</w:t>
      </w:r>
      <w:r>
        <w:rPr>
          <w:rFonts w:hint="eastAsia" w:ascii="宋体" w:hAnsi="宋体"/>
          <w:spacing w:val="-6"/>
          <w:sz w:val="24"/>
          <w:u w:val="single"/>
          <w:lang w:bidi="ar"/>
        </w:rPr>
        <w:t xml:space="preserve">            </w:t>
      </w:r>
      <w:r>
        <w:rPr>
          <w:rFonts w:hint="eastAsia" w:ascii="宋体" w:hAnsi="宋体"/>
          <w:spacing w:val="-6"/>
          <w:sz w:val="24"/>
          <w:lang w:bidi="ar"/>
        </w:rPr>
        <w:t>（授权代表姓名）（身份证号码：</w:t>
      </w:r>
      <w:r>
        <w:rPr>
          <w:rFonts w:hint="eastAsia" w:ascii="宋体" w:hAnsi="宋体"/>
          <w:spacing w:val="-6"/>
          <w:sz w:val="24"/>
          <w:u w:val="single"/>
          <w:lang w:bidi="ar"/>
        </w:rPr>
        <w:t xml:space="preserve">            </w:t>
      </w:r>
      <w:r>
        <w:rPr>
          <w:rFonts w:hint="eastAsia" w:ascii="宋体" w:hAnsi="宋体"/>
          <w:spacing w:val="-6"/>
          <w:sz w:val="24"/>
          <w:lang w:bidi="ar"/>
        </w:rPr>
        <w:t>，手机：</w:t>
      </w:r>
      <w:r>
        <w:rPr>
          <w:rFonts w:hint="eastAsia" w:ascii="宋体" w:hAnsi="宋体"/>
          <w:spacing w:val="-6"/>
          <w:sz w:val="24"/>
          <w:u w:val="single"/>
          <w:lang w:bidi="ar"/>
        </w:rPr>
        <w:t xml:space="preserve">            </w:t>
      </w:r>
      <w:r>
        <w:rPr>
          <w:rFonts w:hint="eastAsia" w:ascii="宋体" w:hAnsi="宋体"/>
          <w:spacing w:val="-6"/>
          <w:sz w:val="24"/>
          <w:lang w:bidi="ar"/>
        </w:rPr>
        <w:t>）以我方的名义参加</w:t>
      </w:r>
      <w:r>
        <w:rPr>
          <w:rFonts w:hint="eastAsia" w:ascii="宋体" w:hAnsi="宋体"/>
          <w:bCs/>
          <w:spacing w:val="-6"/>
          <w:sz w:val="24"/>
          <w:lang w:bidi="ar"/>
        </w:rPr>
        <w:t>浙江省科技信息研究院</w:t>
      </w:r>
      <w:r>
        <w:rPr>
          <w:rFonts w:hint="eastAsia" w:ascii="宋体" w:hAnsi="宋体"/>
          <w:bCs/>
          <w:spacing w:val="-6"/>
          <w:sz w:val="24"/>
          <w:lang w:eastAsia="zh-CN" w:bidi="ar"/>
        </w:rPr>
        <w:t>科技奖项、院士、自然科学基金等数据更新</w:t>
      </w:r>
      <w:r>
        <w:rPr>
          <w:rFonts w:hint="eastAsia" w:ascii="宋体" w:hAnsi="宋体"/>
          <w:bCs/>
          <w:spacing w:val="-6"/>
          <w:sz w:val="24"/>
          <w:lang w:bidi="ar"/>
        </w:rPr>
        <w:t>项目（项目编号：</w:t>
      </w:r>
      <w:r>
        <w:rPr>
          <w:rFonts w:hint="eastAsia" w:ascii="宋体" w:hAnsi="宋体" w:cs="宋体"/>
          <w:bCs/>
          <w:sz w:val="24"/>
          <w:lang w:eastAsia="zh-CN"/>
        </w:rPr>
        <w:t xml:space="preserve">QSZB-Z(H)-C25171(DY) </w:t>
      </w:r>
      <w:r>
        <w:rPr>
          <w:rFonts w:hint="eastAsia" w:ascii="宋体" w:hAnsi="宋体"/>
          <w:bCs/>
          <w:spacing w:val="-6"/>
          <w:sz w:val="24"/>
          <w:lang w:bidi="ar"/>
        </w:rPr>
        <w:t>）</w:t>
      </w:r>
      <w:r>
        <w:rPr>
          <w:rFonts w:hint="eastAsia" w:ascii="宋体" w:hAnsi="宋体"/>
          <w:spacing w:val="-6"/>
          <w:sz w:val="24"/>
          <w:lang w:bidi="ar"/>
        </w:rPr>
        <w:t>的采购活动，并代表我方全权办理针对上述项目的响应、评审、签约等具体事务和签署相关文件。</w:t>
      </w:r>
    </w:p>
    <w:p w14:paraId="388B1223">
      <w:pPr>
        <w:adjustRightInd w:val="0"/>
        <w:snapToGrid w:val="0"/>
        <w:spacing w:line="288" w:lineRule="auto"/>
        <w:ind w:firstLine="456" w:firstLineChars="200"/>
        <w:rPr>
          <w:spacing w:val="-6"/>
          <w:sz w:val="24"/>
        </w:rPr>
      </w:pPr>
      <w:r>
        <w:rPr>
          <w:rFonts w:hint="eastAsia" w:ascii="宋体" w:hAnsi="宋体"/>
          <w:spacing w:val="-6"/>
          <w:sz w:val="24"/>
          <w:lang w:bidi="ar"/>
        </w:rPr>
        <w:t>我方对被授权人的签名负全部责任。</w:t>
      </w:r>
    </w:p>
    <w:p w14:paraId="4A43A7E0">
      <w:pPr>
        <w:adjustRightInd w:val="0"/>
        <w:snapToGrid w:val="0"/>
        <w:spacing w:line="288" w:lineRule="auto"/>
        <w:ind w:firstLine="456" w:firstLineChars="200"/>
        <w:rPr>
          <w:spacing w:val="-6"/>
          <w:sz w:val="24"/>
        </w:rPr>
      </w:pPr>
      <w:r>
        <w:rPr>
          <w:rFonts w:hint="eastAsia" w:ascii="宋体" w:hAnsi="宋体"/>
          <w:spacing w:val="-6"/>
          <w:sz w:val="24"/>
          <w:lang w:bidi="ar"/>
        </w:rPr>
        <w:t>在撤销授权的书面通知以前，本授权书一直有效。被授权人在授权书有效期内签署的所有文件不因授权的撤销而失效。</w:t>
      </w:r>
    </w:p>
    <w:p w14:paraId="208C0A14">
      <w:pPr>
        <w:adjustRightInd w:val="0"/>
        <w:snapToGrid w:val="0"/>
        <w:spacing w:line="288" w:lineRule="auto"/>
        <w:ind w:firstLine="456" w:firstLineChars="200"/>
        <w:rPr>
          <w:spacing w:val="-6"/>
          <w:sz w:val="24"/>
        </w:rPr>
      </w:pPr>
      <w:r>
        <w:rPr>
          <w:rFonts w:hint="eastAsia" w:ascii="宋体" w:hAnsi="宋体"/>
          <w:spacing w:val="-6"/>
          <w:sz w:val="24"/>
          <w:lang w:bidi="ar"/>
        </w:rPr>
        <w:t>被授权人无转委托权，特此告知。</w:t>
      </w:r>
    </w:p>
    <w:p w14:paraId="376B629B">
      <w:pPr>
        <w:adjustRightInd w:val="0"/>
        <w:snapToGrid w:val="0"/>
        <w:spacing w:line="288" w:lineRule="auto"/>
        <w:ind w:firstLine="426" w:firstLineChars="186"/>
        <w:rPr>
          <w:b/>
          <w:bCs/>
          <w:spacing w:val="-6"/>
          <w:sz w:val="24"/>
          <w:u w:val="single"/>
        </w:rPr>
      </w:pPr>
      <w:r>
        <w:rPr>
          <w:rFonts w:hint="eastAsia" w:ascii="宋体" w:hAnsi="宋体"/>
          <w:b/>
          <w:bCs/>
          <w:spacing w:val="-6"/>
          <w:sz w:val="24"/>
          <w:u w:val="single"/>
          <w:lang w:bidi="ar"/>
        </w:rPr>
        <w:t>▲提供授权代表社保缴纳证明（202</w:t>
      </w:r>
      <w:r>
        <w:rPr>
          <w:rFonts w:hint="eastAsia" w:ascii="宋体" w:hAnsi="宋体"/>
          <w:b/>
          <w:bCs/>
          <w:spacing w:val="-6"/>
          <w:sz w:val="24"/>
          <w:u w:val="single"/>
          <w:lang w:val="en-US" w:eastAsia="zh-CN" w:bidi="ar"/>
        </w:rPr>
        <w:t>5</w:t>
      </w:r>
      <w:r>
        <w:rPr>
          <w:rFonts w:hint="eastAsia" w:ascii="宋体" w:hAnsi="宋体"/>
          <w:b/>
          <w:bCs/>
          <w:spacing w:val="-6"/>
          <w:sz w:val="24"/>
          <w:u w:val="single"/>
          <w:lang w:bidi="ar"/>
        </w:rPr>
        <w:t>年1月（含）以后任意一月）。</w:t>
      </w:r>
    </w:p>
    <w:p w14:paraId="2DB296C5">
      <w:pPr>
        <w:adjustRightInd w:val="0"/>
        <w:snapToGrid w:val="0"/>
        <w:spacing w:line="288" w:lineRule="auto"/>
        <w:rPr>
          <w:spacing w:val="-6"/>
          <w:sz w:val="24"/>
        </w:rPr>
      </w:pPr>
    </w:p>
    <w:p w14:paraId="374EE1D4">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683A48D2">
      <w:pPr>
        <w:spacing w:line="360" w:lineRule="auto"/>
        <w:rPr>
          <w:rFonts w:hint="eastAsia" w:ascii="宋体" w:hAnsi="宋体" w:cs="宋体"/>
          <w:b/>
          <w:bCs/>
          <w:spacing w:val="-6"/>
          <w:sz w:val="24"/>
        </w:rPr>
      </w:pPr>
      <w:r>
        <w:rPr>
          <w:rFonts w:hint="eastAsia" w:ascii="宋体" w:hAnsi="宋体" w:cs="宋体"/>
          <w:b/>
          <w:bCs/>
          <w:spacing w:val="-6"/>
          <w:sz w:val="24"/>
        </w:rPr>
        <w:t>日期：     年   月   日</w:t>
      </w:r>
    </w:p>
    <w:p w14:paraId="1F089315">
      <w:pPr>
        <w:adjustRightInd w:val="0"/>
        <w:snapToGrid w:val="0"/>
        <w:spacing w:line="288" w:lineRule="auto"/>
        <w:rPr>
          <w:sz w:val="24"/>
        </w:rPr>
      </w:pPr>
    </w:p>
    <w:p w14:paraId="26FF4A99">
      <w:pPr>
        <w:adjustRightInd w:val="0"/>
        <w:snapToGrid w:val="0"/>
        <w:spacing w:line="288" w:lineRule="auto"/>
        <w:rPr>
          <w:sz w:val="24"/>
        </w:rPr>
      </w:pPr>
      <w:r>
        <w:rPr>
          <w:rFonts w:hint="eastAsia" w:ascii="宋体" w:hAnsi="宋体"/>
          <w:sz w:val="24"/>
          <w:lang w:bidi="ar"/>
        </w:rPr>
        <w:t>注：</w:t>
      </w:r>
    </w:p>
    <w:p w14:paraId="2ADD8B60">
      <w:pPr>
        <w:adjustRightInd w:val="0"/>
        <w:snapToGrid w:val="0"/>
        <w:spacing w:line="288" w:lineRule="auto"/>
        <w:rPr>
          <w:sz w:val="24"/>
        </w:rPr>
      </w:pPr>
      <w:r>
        <w:rPr>
          <w:rFonts w:hint="eastAsia" w:ascii="宋体" w:hAnsi="宋体"/>
          <w:sz w:val="24"/>
          <w:lang w:bidi="ar"/>
        </w:rPr>
        <w:t>1、供应商委派不在本单位缴纳社保的人员作为授权代表的，应当在响应文件中，说明具体原因、授权代表缴纳社保的单位，并附列该授权代表缴纳社保清单。</w:t>
      </w:r>
    </w:p>
    <w:p w14:paraId="1038B9C5">
      <w:pPr>
        <w:adjustRightInd w:val="0"/>
        <w:snapToGrid w:val="0"/>
        <w:spacing w:line="288" w:lineRule="auto"/>
        <w:rPr>
          <w:sz w:val="24"/>
        </w:rPr>
      </w:pPr>
      <w:r>
        <w:rPr>
          <w:rFonts w:hint="eastAsia" w:ascii="宋体" w:hAnsi="宋体"/>
          <w:sz w:val="24"/>
          <w:lang w:bidi="ar"/>
        </w:rPr>
        <w:t>2、供应商是联合体的，联合体各成员均应在“授权委托书”上盖章（电子签名/公章）。</w:t>
      </w:r>
    </w:p>
    <w:p w14:paraId="6B3B7083">
      <w:pPr>
        <w:adjustRightInd w:val="0"/>
        <w:snapToGrid w:val="0"/>
        <w:spacing w:line="288" w:lineRule="auto"/>
        <w:rPr>
          <w:sz w:val="24"/>
        </w:rPr>
      </w:pPr>
    </w:p>
    <w:p w14:paraId="62584966">
      <w:pPr>
        <w:adjustRightInd w:val="0"/>
        <w:snapToGrid w:val="0"/>
        <w:spacing w:line="288" w:lineRule="auto"/>
        <w:rPr>
          <w:sz w:val="24"/>
        </w:rPr>
      </w:pPr>
    </w:p>
    <w:p w14:paraId="7004B8FA">
      <w:pPr>
        <w:adjustRightInd w:val="0"/>
        <w:snapToGrid w:val="0"/>
        <w:spacing w:line="288" w:lineRule="auto"/>
        <w:jc w:val="center"/>
        <w:outlineLvl w:val="2"/>
        <w:rPr>
          <w:b/>
          <w:bCs/>
          <w:spacing w:val="-6"/>
          <w:sz w:val="24"/>
        </w:rPr>
      </w:pPr>
      <w:r>
        <w:rPr>
          <w:rFonts w:hint="eastAsia" w:ascii="宋体" w:hAnsi="宋体"/>
          <w:b/>
          <w:bCs/>
          <w:sz w:val="24"/>
          <w:lang w:bidi="ar"/>
        </w:rPr>
        <w:t>7.法定代表人（单位负责人、自然人本人）</w:t>
      </w:r>
      <w:r>
        <w:rPr>
          <w:rFonts w:hint="eastAsia" w:ascii="宋体" w:hAnsi="宋体"/>
          <w:b/>
          <w:bCs/>
          <w:spacing w:val="-6"/>
          <w:sz w:val="24"/>
          <w:lang w:bidi="ar"/>
        </w:rPr>
        <w:t>身份证明</w:t>
      </w:r>
    </w:p>
    <w:p w14:paraId="00393062">
      <w:pPr>
        <w:adjustRightInd w:val="0"/>
        <w:snapToGrid w:val="0"/>
        <w:spacing w:line="288" w:lineRule="auto"/>
        <w:ind w:firstLine="566" w:firstLineChars="236"/>
        <w:jc w:val="center"/>
        <w:rPr>
          <w:sz w:val="24"/>
        </w:rPr>
      </w:pPr>
      <w:r>
        <w:rPr>
          <w:rFonts w:hint="eastAsia" w:ascii="宋体" w:hAnsi="宋体"/>
          <w:sz w:val="24"/>
          <w:lang w:bidi="ar"/>
        </w:rPr>
        <w:t>（适用于：法定代表人（单位负责人、自然人本人）</w:t>
      </w:r>
      <w:r>
        <w:rPr>
          <w:rFonts w:hint="eastAsia" w:ascii="宋体" w:hAnsi="宋体"/>
          <w:spacing w:val="-6"/>
          <w:sz w:val="24"/>
          <w:lang w:bidi="ar"/>
        </w:rPr>
        <w:t>代表供应商参加采购活动</w:t>
      </w:r>
      <w:r>
        <w:rPr>
          <w:rFonts w:hint="eastAsia" w:ascii="宋体" w:hAnsi="宋体"/>
          <w:sz w:val="24"/>
          <w:lang w:bidi="ar"/>
        </w:rPr>
        <w:t>）</w:t>
      </w:r>
    </w:p>
    <w:p w14:paraId="2D01BFE6">
      <w:pPr>
        <w:adjustRightInd w:val="0"/>
        <w:snapToGrid w:val="0"/>
        <w:spacing w:line="288" w:lineRule="auto"/>
        <w:jc w:val="left"/>
        <w:rPr>
          <w:sz w:val="24"/>
        </w:rPr>
      </w:pPr>
      <w:r>
        <w:rPr>
          <w:rFonts w:hint="eastAsia" w:ascii="宋体" w:hAnsi="宋体" w:cs="宋体"/>
          <w:bCs/>
          <w:sz w:val="24"/>
          <w:lang w:bidi="ar"/>
        </w:rPr>
        <w:t>身份证件复印件</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371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Borders>
              <w:top w:val="single" w:color="auto" w:sz="4" w:space="0"/>
              <w:left w:val="single" w:color="auto" w:sz="4" w:space="0"/>
              <w:bottom w:val="single" w:color="auto" w:sz="4" w:space="0"/>
              <w:right w:val="single" w:color="auto" w:sz="4" w:space="0"/>
            </w:tcBorders>
            <w:shd w:val="clear" w:color="auto" w:fill="auto"/>
          </w:tcPr>
          <w:p w14:paraId="372B990C">
            <w:pPr>
              <w:adjustRightInd w:val="0"/>
              <w:snapToGrid w:val="0"/>
              <w:spacing w:line="288" w:lineRule="auto"/>
              <w:rPr>
                <w:rFonts w:hint="default"/>
                <w:bCs/>
                <w:sz w:val="24"/>
              </w:rPr>
            </w:pPr>
            <w:r>
              <w:rPr>
                <w:rFonts w:hint="eastAsia" w:ascii="宋体" w:hAnsi="宋体" w:cs="宋体"/>
                <w:bCs/>
                <w:sz w:val="24"/>
                <w:lang w:bidi="ar"/>
              </w:rPr>
              <w:t>正面：</w:t>
            </w:r>
          </w:p>
        </w:tc>
        <w:tc>
          <w:tcPr>
            <w:tcW w:w="4951" w:type="dxa"/>
            <w:tcBorders>
              <w:top w:val="single" w:color="auto" w:sz="4" w:space="0"/>
              <w:left w:val="single" w:color="auto" w:sz="4" w:space="0"/>
              <w:bottom w:val="single" w:color="auto" w:sz="4" w:space="0"/>
              <w:right w:val="single" w:color="auto" w:sz="4" w:space="0"/>
            </w:tcBorders>
            <w:shd w:val="clear" w:color="auto" w:fill="auto"/>
          </w:tcPr>
          <w:p w14:paraId="1E9B35F5">
            <w:pPr>
              <w:adjustRightInd w:val="0"/>
              <w:snapToGrid w:val="0"/>
              <w:spacing w:line="288" w:lineRule="auto"/>
              <w:rPr>
                <w:rFonts w:hint="default"/>
                <w:bCs/>
                <w:sz w:val="24"/>
              </w:rPr>
            </w:pPr>
            <w:r>
              <w:rPr>
                <w:rFonts w:hint="eastAsia" w:ascii="宋体" w:hAnsi="宋体" w:cs="宋体"/>
                <w:bCs/>
                <w:sz w:val="24"/>
                <w:lang w:bidi="ar"/>
              </w:rPr>
              <w:t>反面：</w:t>
            </w:r>
          </w:p>
        </w:tc>
      </w:tr>
    </w:tbl>
    <w:p w14:paraId="7B36BA91">
      <w:pPr>
        <w:pStyle w:val="27"/>
        <w:spacing w:line="360" w:lineRule="auto"/>
        <w:rPr>
          <w:rFonts w:hint="eastAsia" w:ascii="宋体" w:hAnsi="宋体" w:cs="宋体"/>
          <w:color w:val="auto"/>
        </w:rPr>
      </w:pPr>
    </w:p>
    <w:p w14:paraId="7DA04D66">
      <w:pPr>
        <w:pStyle w:val="17"/>
        <w:ind w:firstLine="229"/>
        <w:jc w:val="center"/>
        <w:rPr>
          <w:rFonts w:hint="eastAsia" w:ascii="宋体" w:hAnsi="宋体" w:cs="宋体"/>
          <w:b/>
          <w:bCs/>
        </w:rPr>
      </w:pPr>
      <w:r>
        <w:rPr>
          <w:rFonts w:hint="eastAsia" w:ascii="宋体" w:hAnsi="宋体" w:cs="宋体"/>
          <w:b/>
          <w:spacing w:val="-6"/>
          <w:sz w:val="24"/>
        </w:rPr>
        <w:br w:type="page"/>
      </w:r>
    </w:p>
    <w:p w14:paraId="14FF0872">
      <w:pPr>
        <w:adjustRightInd w:val="0"/>
        <w:snapToGrid w:val="0"/>
        <w:spacing w:line="288" w:lineRule="auto"/>
        <w:ind w:firstLine="426" w:firstLineChars="186"/>
        <w:rPr>
          <w:b/>
          <w:bCs/>
          <w:spacing w:val="-6"/>
          <w:sz w:val="24"/>
          <w:u w:val="single"/>
        </w:rPr>
      </w:pPr>
      <w:r>
        <w:rPr>
          <w:rFonts w:hint="eastAsia" w:ascii="宋体" w:hAnsi="宋体"/>
          <w:b/>
          <w:bCs/>
          <w:spacing w:val="-6"/>
          <w:sz w:val="24"/>
          <w:u w:val="single"/>
          <w:lang w:bidi="ar"/>
        </w:rPr>
        <w:t>▲提供授权代表社保缴纳证明（202</w:t>
      </w:r>
      <w:r>
        <w:rPr>
          <w:rFonts w:hint="eastAsia" w:ascii="宋体" w:hAnsi="宋体"/>
          <w:b/>
          <w:bCs/>
          <w:spacing w:val="-6"/>
          <w:sz w:val="24"/>
          <w:u w:val="single"/>
          <w:lang w:val="en-US" w:eastAsia="zh-CN" w:bidi="ar"/>
        </w:rPr>
        <w:t>5</w:t>
      </w:r>
      <w:r>
        <w:rPr>
          <w:rFonts w:hint="eastAsia" w:ascii="宋体" w:hAnsi="宋体"/>
          <w:b/>
          <w:bCs/>
          <w:spacing w:val="-6"/>
          <w:sz w:val="24"/>
          <w:u w:val="single"/>
          <w:lang w:bidi="ar"/>
        </w:rPr>
        <w:t>年1月（含）以后任意一月）。</w:t>
      </w:r>
    </w:p>
    <w:p w14:paraId="5978D13E">
      <w:pPr>
        <w:spacing w:line="360" w:lineRule="auto"/>
        <w:jc w:val="center"/>
        <w:outlineLvl w:val="2"/>
        <w:rPr>
          <w:rFonts w:hint="eastAsia" w:ascii="宋体" w:hAnsi="宋体" w:cs="宋体"/>
          <w:b/>
          <w:spacing w:val="-6"/>
          <w:sz w:val="24"/>
        </w:rPr>
      </w:pPr>
    </w:p>
    <w:p w14:paraId="148EE820">
      <w:pPr>
        <w:rPr>
          <w:rFonts w:hint="eastAsia" w:ascii="宋体" w:hAnsi="宋体" w:cs="宋体"/>
          <w:b/>
          <w:spacing w:val="-6"/>
          <w:sz w:val="24"/>
        </w:rPr>
      </w:pPr>
      <w:r>
        <w:rPr>
          <w:rFonts w:hint="eastAsia" w:ascii="宋体" w:hAnsi="宋体" w:cs="宋体"/>
          <w:b/>
          <w:spacing w:val="-6"/>
          <w:sz w:val="24"/>
        </w:rPr>
        <w:br w:type="page"/>
      </w:r>
    </w:p>
    <w:p w14:paraId="09C644A9">
      <w:pPr>
        <w:spacing w:line="360" w:lineRule="auto"/>
        <w:jc w:val="center"/>
        <w:outlineLvl w:val="2"/>
        <w:rPr>
          <w:rFonts w:hint="eastAsia" w:ascii="宋体" w:hAnsi="宋体" w:cs="宋体"/>
          <w:b/>
          <w:spacing w:val="-6"/>
          <w:sz w:val="24"/>
        </w:rPr>
      </w:pPr>
      <w:r>
        <w:rPr>
          <w:rFonts w:hint="eastAsia" w:ascii="宋体" w:hAnsi="宋体" w:cs="宋体"/>
          <w:b/>
          <w:spacing w:val="-6"/>
          <w:sz w:val="24"/>
        </w:rPr>
        <w:t>8.供应商自2022年12月1日以来（以合同签订时间为准）相关成功案例和业绩证明（项目实施情况一览表、合同）</w:t>
      </w:r>
    </w:p>
    <w:p w14:paraId="1644AB96">
      <w:pPr>
        <w:spacing w:line="360" w:lineRule="auto"/>
        <w:jc w:val="center"/>
        <w:outlineLvl w:val="2"/>
        <w:rPr>
          <w:rFonts w:hint="eastAsia" w:ascii="宋体" w:hAnsi="宋体" w:cs="宋体"/>
          <w:b/>
          <w:bCs/>
          <w:iCs/>
          <w:spacing w:val="-6"/>
          <w:sz w:val="24"/>
        </w:rPr>
      </w:pPr>
      <w:r>
        <w:rPr>
          <w:rFonts w:hint="eastAsia" w:ascii="宋体" w:hAnsi="宋体" w:cs="宋体"/>
          <w:b/>
          <w:spacing w:val="-6"/>
          <w:sz w:val="24"/>
        </w:rPr>
        <w:br w:type="page"/>
      </w:r>
      <w:r>
        <w:rPr>
          <w:rFonts w:hint="eastAsia" w:ascii="宋体" w:hAnsi="宋体" w:cs="宋体"/>
          <w:b/>
          <w:spacing w:val="-6"/>
          <w:sz w:val="24"/>
        </w:rPr>
        <w:t>9.采购需求</w:t>
      </w:r>
      <w:r>
        <w:rPr>
          <w:rFonts w:hint="eastAsia" w:ascii="宋体" w:hAnsi="宋体" w:cs="宋体"/>
          <w:b/>
          <w:bCs/>
          <w:iCs/>
          <w:spacing w:val="-6"/>
          <w:sz w:val="24"/>
        </w:rPr>
        <w:t>偏离表</w:t>
      </w:r>
    </w:p>
    <w:p w14:paraId="63776910">
      <w:pPr>
        <w:spacing w:line="360" w:lineRule="auto"/>
        <w:rPr>
          <w:rFonts w:hint="eastAsia" w:ascii="宋体" w:hAnsi="宋体" w:cs="宋体"/>
          <w:bCs/>
          <w:spacing w:val="-6"/>
          <w:sz w:val="24"/>
        </w:rPr>
      </w:pPr>
      <w:r>
        <w:rPr>
          <w:rFonts w:hint="eastAsia" w:ascii="宋体" w:hAnsi="宋体" w:cs="宋体"/>
          <w:bCs/>
          <w:spacing w:val="-6"/>
          <w:sz w:val="24"/>
        </w:rPr>
        <w:t>采 购 人：浙江省科技信息研究院</w:t>
      </w:r>
    </w:p>
    <w:p w14:paraId="77068744">
      <w:pPr>
        <w:spacing w:line="360" w:lineRule="auto"/>
        <w:rPr>
          <w:rFonts w:hint="eastAsia" w:ascii="宋体" w:hAnsi="宋体" w:eastAsia="宋体" w:cs="宋体"/>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科技奖项、院士、自然科学基金等数据更新</w:t>
      </w:r>
    </w:p>
    <w:p w14:paraId="50803097">
      <w:pPr>
        <w:spacing w:line="360" w:lineRule="auto"/>
        <w:rPr>
          <w:rFonts w:hint="eastAsia" w:ascii="宋体" w:hAnsi="宋体" w:cs="宋体"/>
          <w:bCs/>
          <w:spacing w:val="-6"/>
          <w:sz w:val="24"/>
        </w:rPr>
      </w:pPr>
      <w:r>
        <w:rPr>
          <w:rFonts w:hint="eastAsia" w:ascii="宋体" w:hAnsi="宋体" w:cs="宋体"/>
          <w:bCs/>
          <w:spacing w:val="-6"/>
          <w:sz w:val="24"/>
        </w:rPr>
        <w:t>项目编号：</w:t>
      </w:r>
      <w:r>
        <w:rPr>
          <w:rFonts w:hint="eastAsia" w:ascii="宋体" w:hAnsi="宋体" w:cs="宋体"/>
          <w:bCs/>
          <w:spacing w:val="-6"/>
          <w:sz w:val="24"/>
          <w:lang w:eastAsia="zh-CN"/>
        </w:rPr>
        <w:t xml:space="preserve">QSZB-Z(H)-C25171(DY) </w:t>
      </w:r>
      <w:r>
        <w:rPr>
          <w:rFonts w:hint="eastAsia" w:ascii="宋体" w:hAnsi="宋体" w:cs="宋体"/>
          <w:bCs/>
          <w:spacing w:val="-6"/>
          <w:sz w:val="24"/>
        </w:rPr>
        <w:t xml:space="preserve"> </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14:paraId="7B70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60D4F87B">
            <w:pPr>
              <w:jc w:val="center"/>
              <w:rPr>
                <w:rFonts w:hint="eastAsia" w:ascii="宋体" w:hAnsi="宋体" w:cs="宋体"/>
                <w:b/>
                <w:bCs/>
                <w:sz w:val="21"/>
                <w:szCs w:val="21"/>
              </w:rPr>
            </w:pPr>
            <w:r>
              <w:rPr>
                <w:rFonts w:hint="eastAsia" w:ascii="宋体" w:hAnsi="宋体" w:cs="宋体"/>
                <w:b/>
                <w:bCs/>
                <w:sz w:val="21"/>
                <w:szCs w:val="21"/>
              </w:rPr>
              <w:t>序号</w:t>
            </w:r>
          </w:p>
        </w:tc>
        <w:tc>
          <w:tcPr>
            <w:tcW w:w="3256" w:type="dxa"/>
            <w:vAlign w:val="center"/>
          </w:tcPr>
          <w:p w14:paraId="654D688A">
            <w:pPr>
              <w:jc w:val="center"/>
              <w:rPr>
                <w:rFonts w:hint="eastAsia" w:ascii="宋体" w:hAnsi="宋体" w:cs="宋体"/>
                <w:b/>
                <w:bCs/>
                <w:sz w:val="21"/>
                <w:szCs w:val="21"/>
              </w:rPr>
            </w:pPr>
            <w:r>
              <w:rPr>
                <w:rFonts w:hint="eastAsia" w:ascii="宋体" w:hAnsi="宋体" w:cs="宋体"/>
                <w:b/>
                <w:bCs/>
                <w:sz w:val="21"/>
                <w:szCs w:val="21"/>
              </w:rPr>
              <w:t>单一来源采购文件要求</w:t>
            </w:r>
          </w:p>
        </w:tc>
        <w:tc>
          <w:tcPr>
            <w:tcW w:w="2980" w:type="dxa"/>
            <w:vAlign w:val="center"/>
          </w:tcPr>
          <w:p w14:paraId="65B05883">
            <w:pPr>
              <w:jc w:val="center"/>
              <w:rPr>
                <w:rFonts w:hint="eastAsia" w:ascii="宋体" w:hAnsi="宋体" w:cs="宋体"/>
                <w:b/>
                <w:bCs/>
                <w:sz w:val="21"/>
                <w:szCs w:val="21"/>
              </w:rPr>
            </w:pPr>
            <w:r>
              <w:rPr>
                <w:rFonts w:hint="eastAsia" w:ascii="宋体" w:hAnsi="宋体" w:cs="宋体"/>
                <w:b/>
                <w:bCs/>
                <w:sz w:val="21"/>
                <w:szCs w:val="21"/>
              </w:rPr>
              <w:t>响应规格</w:t>
            </w:r>
          </w:p>
        </w:tc>
        <w:tc>
          <w:tcPr>
            <w:tcW w:w="2542" w:type="dxa"/>
            <w:vAlign w:val="center"/>
          </w:tcPr>
          <w:p w14:paraId="39408663">
            <w:pPr>
              <w:jc w:val="center"/>
              <w:rPr>
                <w:rFonts w:hint="eastAsia" w:ascii="宋体" w:hAnsi="宋体" w:cs="宋体"/>
                <w:b/>
                <w:bCs/>
                <w:sz w:val="21"/>
                <w:szCs w:val="21"/>
              </w:rPr>
            </w:pPr>
            <w:r>
              <w:rPr>
                <w:rFonts w:hint="eastAsia" w:ascii="宋体" w:hAnsi="宋体" w:cs="宋体"/>
                <w:b/>
                <w:bCs/>
                <w:sz w:val="21"/>
                <w:szCs w:val="21"/>
              </w:rPr>
              <w:t>是否偏离（提供说明）</w:t>
            </w:r>
          </w:p>
        </w:tc>
      </w:tr>
      <w:tr w14:paraId="6B28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1F500A95">
            <w:pPr>
              <w:jc w:val="center"/>
              <w:rPr>
                <w:rFonts w:hint="eastAsia" w:ascii="宋体" w:hAnsi="宋体" w:cs="宋体"/>
                <w:sz w:val="21"/>
                <w:szCs w:val="21"/>
              </w:rPr>
            </w:pPr>
            <w:r>
              <w:rPr>
                <w:rFonts w:hint="eastAsia" w:ascii="宋体" w:hAnsi="宋体" w:cs="宋体"/>
                <w:sz w:val="21"/>
                <w:szCs w:val="21"/>
              </w:rPr>
              <w:t>1</w:t>
            </w:r>
          </w:p>
        </w:tc>
        <w:tc>
          <w:tcPr>
            <w:tcW w:w="3256" w:type="dxa"/>
            <w:vAlign w:val="center"/>
          </w:tcPr>
          <w:p w14:paraId="5CB2B032">
            <w:pPr>
              <w:jc w:val="center"/>
              <w:rPr>
                <w:rFonts w:hint="eastAsia" w:ascii="宋体" w:hAnsi="宋体" w:cs="宋体"/>
                <w:sz w:val="21"/>
                <w:szCs w:val="21"/>
              </w:rPr>
            </w:pPr>
          </w:p>
        </w:tc>
        <w:tc>
          <w:tcPr>
            <w:tcW w:w="2980" w:type="dxa"/>
            <w:vAlign w:val="center"/>
          </w:tcPr>
          <w:p w14:paraId="4E1E6599">
            <w:pPr>
              <w:jc w:val="center"/>
              <w:rPr>
                <w:rFonts w:hint="eastAsia" w:ascii="宋体" w:hAnsi="宋体" w:cs="宋体"/>
                <w:sz w:val="21"/>
                <w:szCs w:val="21"/>
              </w:rPr>
            </w:pPr>
          </w:p>
        </w:tc>
        <w:tc>
          <w:tcPr>
            <w:tcW w:w="2542" w:type="dxa"/>
            <w:vAlign w:val="center"/>
          </w:tcPr>
          <w:p w14:paraId="7F2C8CF3">
            <w:pPr>
              <w:jc w:val="center"/>
              <w:rPr>
                <w:rFonts w:hint="eastAsia" w:ascii="宋体" w:hAnsi="宋体" w:cs="宋体"/>
                <w:sz w:val="21"/>
                <w:szCs w:val="21"/>
              </w:rPr>
            </w:pPr>
          </w:p>
        </w:tc>
      </w:tr>
      <w:tr w14:paraId="1A58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0982BB7">
            <w:pPr>
              <w:jc w:val="center"/>
              <w:rPr>
                <w:rFonts w:hint="eastAsia" w:ascii="宋体" w:hAnsi="宋体" w:cs="宋体"/>
                <w:sz w:val="21"/>
                <w:szCs w:val="21"/>
              </w:rPr>
            </w:pPr>
            <w:r>
              <w:rPr>
                <w:rFonts w:hint="eastAsia" w:ascii="宋体" w:hAnsi="宋体" w:cs="宋体"/>
                <w:sz w:val="21"/>
                <w:szCs w:val="21"/>
              </w:rPr>
              <w:t>2</w:t>
            </w:r>
          </w:p>
        </w:tc>
        <w:tc>
          <w:tcPr>
            <w:tcW w:w="3256" w:type="dxa"/>
            <w:vAlign w:val="center"/>
          </w:tcPr>
          <w:p w14:paraId="68D1CD57">
            <w:pPr>
              <w:jc w:val="center"/>
              <w:rPr>
                <w:rFonts w:hint="eastAsia" w:ascii="宋体" w:hAnsi="宋体" w:cs="宋体"/>
                <w:sz w:val="21"/>
                <w:szCs w:val="21"/>
              </w:rPr>
            </w:pPr>
          </w:p>
        </w:tc>
        <w:tc>
          <w:tcPr>
            <w:tcW w:w="2980" w:type="dxa"/>
            <w:vAlign w:val="center"/>
          </w:tcPr>
          <w:p w14:paraId="53BF75D8">
            <w:pPr>
              <w:jc w:val="center"/>
              <w:rPr>
                <w:rFonts w:hint="eastAsia" w:ascii="宋体" w:hAnsi="宋体" w:cs="宋体"/>
                <w:sz w:val="21"/>
                <w:szCs w:val="21"/>
              </w:rPr>
            </w:pPr>
          </w:p>
        </w:tc>
        <w:tc>
          <w:tcPr>
            <w:tcW w:w="2542" w:type="dxa"/>
            <w:vAlign w:val="center"/>
          </w:tcPr>
          <w:p w14:paraId="7318D2B5">
            <w:pPr>
              <w:jc w:val="center"/>
              <w:rPr>
                <w:rFonts w:hint="eastAsia" w:ascii="宋体" w:hAnsi="宋体" w:cs="宋体"/>
                <w:sz w:val="21"/>
                <w:szCs w:val="21"/>
              </w:rPr>
            </w:pPr>
          </w:p>
        </w:tc>
      </w:tr>
      <w:tr w14:paraId="3CF3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93C97E9">
            <w:pPr>
              <w:jc w:val="center"/>
              <w:rPr>
                <w:rFonts w:hint="eastAsia" w:ascii="宋体" w:hAnsi="宋体" w:cs="宋体"/>
                <w:sz w:val="21"/>
                <w:szCs w:val="21"/>
              </w:rPr>
            </w:pPr>
            <w:r>
              <w:rPr>
                <w:rFonts w:hint="eastAsia" w:ascii="宋体" w:hAnsi="宋体" w:cs="宋体"/>
                <w:sz w:val="21"/>
                <w:szCs w:val="21"/>
              </w:rPr>
              <w:t>……</w:t>
            </w:r>
          </w:p>
        </w:tc>
        <w:tc>
          <w:tcPr>
            <w:tcW w:w="3256" w:type="dxa"/>
            <w:vAlign w:val="center"/>
          </w:tcPr>
          <w:p w14:paraId="349CA6C1">
            <w:pPr>
              <w:jc w:val="center"/>
              <w:rPr>
                <w:rFonts w:hint="eastAsia" w:ascii="宋体" w:hAnsi="宋体" w:cs="宋体"/>
                <w:sz w:val="21"/>
                <w:szCs w:val="21"/>
              </w:rPr>
            </w:pPr>
          </w:p>
        </w:tc>
        <w:tc>
          <w:tcPr>
            <w:tcW w:w="2980" w:type="dxa"/>
            <w:vAlign w:val="center"/>
          </w:tcPr>
          <w:p w14:paraId="78B5FD2C">
            <w:pPr>
              <w:jc w:val="center"/>
              <w:rPr>
                <w:rFonts w:hint="eastAsia" w:ascii="宋体" w:hAnsi="宋体" w:cs="宋体"/>
                <w:sz w:val="21"/>
                <w:szCs w:val="21"/>
              </w:rPr>
            </w:pPr>
          </w:p>
        </w:tc>
        <w:tc>
          <w:tcPr>
            <w:tcW w:w="2542" w:type="dxa"/>
            <w:vAlign w:val="center"/>
          </w:tcPr>
          <w:p w14:paraId="78BE70A0">
            <w:pPr>
              <w:jc w:val="center"/>
              <w:rPr>
                <w:rFonts w:hint="eastAsia" w:ascii="宋体" w:hAnsi="宋体" w:cs="宋体"/>
                <w:sz w:val="21"/>
                <w:szCs w:val="21"/>
              </w:rPr>
            </w:pPr>
          </w:p>
        </w:tc>
      </w:tr>
      <w:tr w14:paraId="73D8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68D4C18A">
            <w:pPr>
              <w:jc w:val="center"/>
              <w:rPr>
                <w:rFonts w:hint="eastAsia" w:ascii="宋体" w:hAnsi="宋体" w:cs="宋体"/>
                <w:sz w:val="21"/>
                <w:szCs w:val="21"/>
              </w:rPr>
            </w:pPr>
          </w:p>
        </w:tc>
        <w:tc>
          <w:tcPr>
            <w:tcW w:w="3256" w:type="dxa"/>
            <w:vAlign w:val="center"/>
          </w:tcPr>
          <w:p w14:paraId="4511B861">
            <w:pPr>
              <w:jc w:val="center"/>
              <w:rPr>
                <w:rFonts w:hint="eastAsia" w:ascii="宋体" w:hAnsi="宋体" w:cs="宋体"/>
                <w:sz w:val="21"/>
                <w:szCs w:val="21"/>
              </w:rPr>
            </w:pPr>
          </w:p>
        </w:tc>
        <w:tc>
          <w:tcPr>
            <w:tcW w:w="2980" w:type="dxa"/>
            <w:vAlign w:val="center"/>
          </w:tcPr>
          <w:p w14:paraId="53DB34A2">
            <w:pPr>
              <w:jc w:val="center"/>
              <w:rPr>
                <w:rFonts w:hint="eastAsia" w:ascii="宋体" w:hAnsi="宋体" w:cs="宋体"/>
                <w:sz w:val="21"/>
                <w:szCs w:val="21"/>
              </w:rPr>
            </w:pPr>
          </w:p>
        </w:tc>
        <w:tc>
          <w:tcPr>
            <w:tcW w:w="2542" w:type="dxa"/>
            <w:vAlign w:val="center"/>
          </w:tcPr>
          <w:p w14:paraId="1B7F0B10">
            <w:pPr>
              <w:jc w:val="center"/>
              <w:rPr>
                <w:rFonts w:hint="eastAsia" w:ascii="宋体" w:hAnsi="宋体" w:cs="宋体"/>
                <w:sz w:val="21"/>
                <w:szCs w:val="21"/>
              </w:rPr>
            </w:pPr>
          </w:p>
        </w:tc>
      </w:tr>
      <w:tr w14:paraId="6F7B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576118E">
            <w:pPr>
              <w:jc w:val="center"/>
              <w:rPr>
                <w:rFonts w:hint="eastAsia" w:ascii="宋体" w:hAnsi="宋体" w:cs="宋体"/>
                <w:sz w:val="21"/>
                <w:szCs w:val="21"/>
              </w:rPr>
            </w:pPr>
          </w:p>
        </w:tc>
        <w:tc>
          <w:tcPr>
            <w:tcW w:w="3256" w:type="dxa"/>
            <w:vAlign w:val="center"/>
          </w:tcPr>
          <w:p w14:paraId="5D8C3C71">
            <w:pPr>
              <w:jc w:val="center"/>
              <w:rPr>
                <w:rFonts w:hint="eastAsia" w:ascii="宋体" w:hAnsi="宋体" w:cs="宋体"/>
                <w:sz w:val="21"/>
                <w:szCs w:val="21"/>
              </w:rPr>
            </w:pPr>
          </w:p>
        </w:tc>
        <w:tc>
          <w:tcPr>
            <w:tcW w:w="2980" w:type="dxa"/>
            <w:vAlign w:val="center"/>
          </w:tcPr>
          <w:p w14:paraId="67F79C4E">
            <w:pPr>
              <w:jc w:val="center"/>
              <w:rPr>
                <w:rFonts w:hint="eastAsia" w:ascii="宋体" w:hAnsi="宋体" w:cs="宋体"/>
                <w:sz w:val="21"/>
                <w:szCs w:val="21"/>
              </w:rPr>
            </w:pPr>
          </w:p>
        </w:tc>
        <w:tc>
          <w:tcPr>
            <w:tcW w:w="2542" w:type="dxa"/>
            <w:vAlign w:val="center"/>
          </w:tcPr>
          <w:p w14:paraId="213453B3">
            <w:pPr>
              <w:jc w:val="center"/>
              <w:rPr>
                <w:rFonts w:hint="eastAsia" w:ascii="宋体" w:hAnsi="宋体" w:cs="宋体"/>
                <w:sz w:val="21"/>
                <w:szCs w:val="21"/>
              </w:rPr>
            </w:pPr>
          </w:p>
        </w:tc>
      </w:tr>
      <w:tr w14:paraId="36D4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78C44820">
            <w:pPr>
              <w:jc w:val="center"/>
              <w:rPr>
                <w:rFonts w:hint="eastAsia" w:ascii="宋体" w:hAnsi="宋体" w:cs="宋体"/>
                <w:sz w:val="21"/>
                <w:szCs w:val="21"/>
              </w:rPr>
            </w:pPr>
          </w:p>
        </w:tc>
        <w:tc>
          <w:tcPr>
            <w:tcW w:w="3256" w:type="dxa"/>
            <w:vAlign w:val="center"/>
          </w:tcPr>
          <w:p w14:paraId="1D0FE272">
            <w:pPr>
              <w:jc w:val="center"/>
              <w:rPr>
                <w:rFonts w:hint="eastAsia" w:ascii="宋体" w:hAnsi="宋体" w:cs="宋体"/>
                <w:sz w:val="21"/>
                <w:szCs w:val="21"/>
              </w:rPr>
            </w:pPr>
          </w:p>
        </w:tc>
        <w:tc>
          <w:tcPr>
            <w:tcW w:w="2980" w:type="dxa"/>
            <w:vAlign w:val="center"/>
          </w:tcPr>
          <w:p w14:paraId="056EFBC5">
            <w:pPr>
              <w:jc w:val="center"/>
              <w:rPr>
                <w:rFonts w:hint="eastAsia" w:ascii="宋体" w:hAnsi="宋体" w:cs="宋体"/>
                <w:sz w:val="21"/>
                <w:szCs w:val="21"/>
              </w:rPr>
            </w:pPr>
          </w:p>
        </w:tc>
        <w:tc>
          <w:tcPr>
            <w:tcW w:w="2542" w:type="dxa"/>
            <w:vAlign w:val="center"/>
          </w:tcPr>
          <w:p w14:paraId="0DBD6B91">
            <w:pPr>
              <w:jc w:val="center"/>
              <w:rPr>
                <w:rFonts w:hint="eastAsia" w:ascii="宋体" w:hAnsi="宋体" w:cs="宋体"/>
                <w:sz w:val="21"/>
                <w:szCs w:val="21"/>
              </w:rPr>
            </w:pPr>
          </w:p>
        </w:tc>
      </w:tr>
      <w:tr w14:paraId="5267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B7DCD60">
            <w:pPr>
              <w:jc w:val="center"/>
              <w:rPr>
                <w:rFonts w:hint="eastAsia" w:ascii="宋体" w:hAnsi="宋体" w:cs="宋体"/>
                <w:sz w:val="21"/>
                <w:szCs w:val="21"/>
              </w:rPr>
            </w:pPr>
          </w:p>
        </w:tc>
        <w:tc>
          <w:tcPr>
            <w:tcW w:w="3256" w:type="dxa"/>
            <w:vAlign w:val="center"/>
          </w:tcPr>
          <w:p w14:paraId="743C9558">
            <w:pPr>
              <w:jc w:val="center"/>
              <w:rPr>
                <w:rFonts w:hint="eastAsia" w:ascii="宋体" w:hAnsi="宋体" w:cs="宋体"/>
                <w:sz w:val="21"/>
                <w:szCs w:val="21"/>
              </w:rPr>
            </w:pPr>
          </w:p>
        </w:tc>
        <w:tc>
          <w:tcPr>
            <w:tcW w:w="2980" w:type="dxa"/>
            <w:vAlign w:val="center"/>
          </w:tcPr>
          <w:p w14:paraId="533A3705">
            <w:pPr>
              <w:jc w:val="center"/>
              <w:rPr>
                <w:rFonts w:hint="eastAsia" w:ascii="宋体" w:hAnsi="宋体" w:cs="宋体"/>
                <w:sz w:val="21"/>
                <w:szCs w:val="21"/>
              </w:rPr>
            </w:pPr>
          </w:p>
        </w:tc>
        <w:tc>
          <w:tcPr>
            <w:tcW w:w="2542" w:type="dxa"/>
            <w:vAlign w:val="center"/>
          </w:tcPr>
          <w:p w14:paraId="7B5DA3F0">
            <w:pPr>
              <w:jc w:val="center"/>
              <w:rPr>
                <w:rFonts w:hint="eastAsia" w:ascii="宋体" w:hAnsi="宋体" w:cs="宋体"/>
                <w:sz w:val="21"/>
                <w:szCs w:val="21"/>
              </w:rPr>
            </w:pPr>
          </w:p>
        </w:tc>
      </w:tr>
    </w:tbl>
    <w:p w14:paraId="5A82AEA0">
      <w:pPr>
        <w:spacing w:line="360" w:lineRule="auto"/>
        <w:rPr>
          <w:rFonts w:hint="eastAsia" w:ascii="宋体" w:hAnsi="宋体" w:cs="宋体"/>
          <w:b/>
          <w:bCs/>
          <w:spacing w:val="-6"/>
          <w:sz w:val="24"/>
        </w:rPr>
      </w:pPr>
    </w:p>
    <w:p w14:paraId="62720BFC">
      <w:pPr>
        <w:spacing w:line="360" w:lineRule="auto"/>
        <w:rPr>
          <w:rFonts w:hint="eastAsia" w:ascii="宋体" w:hAnsi="宋体" w:cs="宋体"/>
          <w:b/>
          <w:bCs/>
          <w:spacing w:val="-6"/>
          <w:sz w:val="18"/>
          <w:szCs w:val="18"/>
        </w:rPr>
      </w:pPr>
      <w:r>
        <w:rPr>
          <w:rFonts w:hint="eastAsia" w:ascii="宋体" w:hAnsi="宋体" w:cs="宋体"/>
          <w:b/>
          <w:bCs/>
          <w:spacing w:val="-6"/>
          <w:sz w:val="18"/>
          <w:szCs w:val="18"/>
        </w:rPr>
        <w:t>说明：</w:t>
      </w:r>
    </w:p>
    <w:p w14:paraId="4C42B6E9">
      <w:pPr>
        <w:spacing w:line="360" w:lineRule="auto"/>
        <w:rPr>
          <w:rFonts w:hint="eastAsia" w:ascii="宋体" w:hAnsi="宋体" w:cs="宋体"/>
          <w:b/>
          <w:bCs/>
          <w:spacing w:val="-6"/>
          <w:sz w:val="18"/>
          <w:szCs w:val="18"/>
        </w:rPr>
      </w:pPr>
      <w:r>
        <w:rPr>
          <w:rFonts w:hint="eastAsia" w:ascii="宋体" w:hAnsi="宋体" w:cs="宋体"/>
          <w:b/>
          <w:bCs/>
          <w:spacing w:val="-6"/>
          <w:sz w:val="18"/>
          <w:szCs w:val="18"/>
        </w:rPr>
        <w:t>1）逐项按照单一来源采购文件要求填写响应规格</w:t>
      </w:r>
    </w:p>
    <w:p w14:paraId="366FE5DB">
      <w:pPr>
        <w:spacing w:line="360" w:lineRule="auto"/>
        <w:rPr>
          <w:rFonts w:hint="eastAsia" w:ascii="宋体" w:hAnsi="宋体" w:cs="宋体"/>
          <w:b/>
          <w:bCs/>
          <w:spacing w:val="-6"/>
          <w:sz w:val="18"/>
          <w:szCs w:val="18"/>
        </w:rPr>
      </w:pPr>
      <w:r>
        <w:rPr>
          <w:rFonts w:hint="eastAsia" w:ascii="宋体" w:hAnsi="宋体" w:cs="宋体"/>
          <w:b/>
          <w:bCs/>
          <w:spacing w:val="-6"/>
          <w:sz w:val="18"/>
          <w:szCs w:val="18"/>
        </w:rPr>
        <w:t>2）偏离说明是指对单一来源采购文件要求存在不同之处的解释说明，偏离系指：正偏离（高于采购需求）、负偏离（低于采购需求）、无偏离（满足采购需求）。</w:t>
      </w:r>
    </w:p>
    <w:p w14:paraId="7DD1DAE5">
      <w:pPr>
        <w:spacing w:line="360" w:lineRule="auto"/>
        <w:rPr>
          <w:rFonts w:hint="eastAsia" w:ascii="宋体" w:hAnsi="宋体" w:cs="宋体"/>
          <w:b/>
          <w:spacing w:val="-6"/>
          <w:sz w:val="18"/>
          <w:szCs w:val="18"/>
        </w:rPr>
      </w:pPr>
      <w:r>
        <w:rPr>
          <w:rFonts w:hint="eastAsia" w:ascii="宋体" w:hAnsi="宋体" w:cs="宋体"/>
          <w:b/>
          <w:bCs/>
          <w:spacing w:val="-6"/>
          <w:sz w:val="18"/>
          <w:szCs w:val="18"/>
        </w:rPr>
        <w:t>3）如不填写或未如实填写</w:t>
      </w:r>
      <w:r>
        <w:rPr>
          <w:rFonts w:hint="eastAsia" w:ascii="宋体" w:hAnsi="宋体" w:cs="宋体"/>
          <w:b/>
          <w:spacing w:val="-6"/>
          <w:sz w:val="18"/>
          <w:szCs w:val="18"/>
        </w:rPr>
        <w:t>，自行承担采购响应风险。</w:t>
      </w:r>
    </w:p>
    <w:p w14:paraId="76C7894F">
      <w:pPr>
        <w:pStyle w:val="27"/>
        <w:spacing w:line="360" w:lineRule="auto"/>
        <w:rPr>
          <w:rFonts w:hint="eastAsia" w:ascii="宋体" w:hAnsi="宋体" w:cs="宋体"/>
          <w:color w:val="auto"/>
          <w:spacing w:val="-6"/>
        </w:rPr>
      </w:pPr>
    </w:p>
    <w:p w14:paraId="5FEBA14B">
      <w:pPr>
        <w:pStyle w:val="29"/>
        <w:spacing w:line="360" w:lineRule="auto"/>
        <w:ind w:left="0"/>
        <w:rPr>
          <w:rFonts w:hint="eastAsia" w:ascii="宋体" w:hAnsi="宋体" w:cs="宋体"/>
          <w:spacing w:val="-6"/>
          <w:sz w:val="24"/>
        </w:rPr>
      </w:pPr>
    </w:p>
    <w:p w14:paraId="6D97B55A">
      <w:pPr>
        <w:pStyle w:val="27"/>
        <w:spacing w:line="360" w:lineRule="auto"/>
        <w:rPr>
          <w:rFonts w:hint="eastAsia" w:ascii="宋体" w:hAnsi="宋体" w:cs="宋体"/>
          <w:color w:val="auto"/>
        </w:rPr>
      </w:pPr>
    </w:p>
    <w:p w14:paraId="7015283E">
      <w:pPr>
        <w:spacing w:line="360" w:lineRule="auto"/>
        <w:rPr>
          <w:rFonts w:hint="eastAsia" w:ascii="宋体" w:hAnsi="宋体" w:cs="宋体"/>
          <w:b/>
          <w:bCs/>
          <w:spacing w:val="-6"/>
          <w:sz w:val="24"/>
        </w:rPr>
      </w:pPr>
      <w:r>
        <w:rPr>
          <w:rFonts w:hint="eastAsia" w:ascii="宋体" w:hAnsi="宋体" w:cs="宋体"/>
          <w:b/>
          <w:bCs/>
          <w:spacing w:val="-6"/>
          <w:sz w:val="24"/>
        </w:rPr>
        <w:t>供应商名称（盖章）：</w:t>
      </w:r>
    </w:p>
    <w:p w14:paraId="76B5B7C0">
      <w:pPr>
        <w:widowControl/>
        <w:tabs>
          <w:tab w:val="left" w:pos="3225"/>
        </w:tabs>
        <w:spacing w:line="360" w:lineRule="auto"/>
        <w:rPr>
          <w:rFonts w:hint="eastAsia" w:ascii="宋体" w:hAnsi="宋体" w:cs="宋体"/>
          <w:b/>
          <w:bCs/>
          <w:spacing w:val="-6"/>
          <w:sz w:val="24"/>
        </w:rPr>
      </w:pPr>
      <w:r>
        <w:rPr>
          <w:rFonts w:hint="eastAsia" w:ascii="宋体" w:hAnsi="宋体" w:cs="宋体"/>
          <w:b/>
          <w:bCs/>
          <w:spacing w:val="-6"/>
          <w:sz w:val="24"/>
        </w:rPr>
        <w:t>日期：     年   月   日</w:t>
      </w:r>
    </w:p>
    <w:p w14:paraId="345729E0">
      <w:pPr>
        <w:pStyle w:val="8"/>
        <w:spacing w:line="288" w:lineRule="auto"/>
        <w:ind w:firstLine="456" w:firstLineChars="200"/>
        <w:jc w:val="left"/>
        <w:rPr>
          <w:rFonts w:hint="eastAsia" w:hAnsi="宋体" w:cs="宋体"/>
          <w:spacing w:val="-6"/>
          <w:sz w:val="24"/>
          <w:szCs w:val="24"/>
        </w:rPr>
      </w:pPr>
      <w:r>
        <w:rPr>
          <w:rFonts w:hAnsi="宋体" w:cs="宋体"/>
          <w:spacing w:val="-6"/>
          <w:sz w:val="24"/>
          <w:szCs w:val="24"/>
        </w:rPr>
        <w:br w:type="page"/>
      </w:r>
    </w:p>
    <w:p w14:paraId="0EEE4A39">
      <w:pPr>
        <w:pStyle w:val="8"/>
        <w:spacing w:line="288" w:lineRule="auto"/>
        <w:ind w:firstLine="456" w:firstLineChars="200"/>
        <w:jc w:val="left"/>
        <w:rPr>
          <w:rFonts w:hint="eastAsia" w:hAnsi="宋体" w:cs="宋体"/>
          <w:spacing w:val="-6"/>
          <w:sz w:val="24"/>
          <w:szCs w:val="24"/>
        </w:rPr>
      </w:pPr>
      <w:r>
        <w:rPr>
          <w:rFonts w:hint="eastAsia" w:hAnsi="宋体" w:cs="宋体"/>
          <w:spacing w:val="-6"/>
          <w:sz w:val="24"/>
          <w:szCs w:val="24"/>
        </w:rPr>
        <w:t>10</w:t>
      </w:r>
      <w:r>
        <w:rPr>
          <w:rFonts w:hAnsi="宋体" w:cs="宋体"/>
          <w:spacing w:val="-6"/>
          <w:sz w:val="24"/>
          <w:szCs w:val="24"/>
        </w:rPr>
        <w:t>.</w:t>
      </w:r>
      <w:r>
        <w:rPr>
          <w:rFonts w:hint="eastAsia" w:hAnsi="宋体" w:cs="宋体"/>
          <w:spacing w:val="-6"/>
          <w:sz w:val="24"/>
          <w:szCs w:val="24"/>
        </w:rPr>
        <w:t>服务方案（包括但不限于实施方案、进度计划、优惠条件、合理化建议和改进措施等）</w:t>
      </w:r>
    </w:p>
    <w:p w14:paraId="66A229FF">
      <w:pPr>
        <w:pStyle w:val="8"/>
        <w:spacing w:line="288" w:lineRule="auto"/>
        <w:ind w:firstLine="458" w:firstLineChars="200"/>
        <w:jc w:val="left"/>
        <w:rPr>
          <w:rFonts w:hint="eastAsia" w:hAnsi="宋体" w:cs="宋体"/>
          <w:b/>
          <w:bCs/>
          <w:spacing w:val="-6"/>
          <w:sz w:val="24"/>
          <w:szCs w:val="24"/>
        </w:rPr>
      </w:pPr>
      <w:r>
        <w:rPr>
          <w:rFonts w:hAnsi="宋体" w:cs="宋体"/>
          <w:b/>
          <w:bCs/>
          <w:spacing w:val="-6"/>
          <w:sz w:val="24"/>
          <w:szCs w:val="24"/>
        </w:rPr>
        <w:br w:type="page"/>
      </w:r>
    </w:p>
    <w:p w14:paraId="76320BCD">
      <w:pPr>
        <w:pStyle w:val="8"/>
        <w:spacing w:line="288" w:lineRule="auto"/>
        <w:ind w:firstLine="458" w:firstLineChars="200"/>
        <w:jc w:val="left"/>
        <w:rPr>
          <w:rFonts w:hint="eastAsia" w:hAnsi="宋体" w:cs="宋体"/>
          <w:b/>
          <w:bCs/>
          <w:spacing w:val="-6"/>
          <w:sz w:val="24"/>
          <w:szCs w:val="24"/>
        </w:rPr>
      </w:pPr>
      <w:r>
        <w:rPr>
          <w:rFonts w:hint="eastAsia" w:hAnsi="宋体" w:cs="宋体"/>
          <w:b/>
          <w:bCs/>
          <w:spacing w:val="-6"/>
          <w:sz w:val="24"/>
          <w:szCs w:val="24"/>
        </w:rPr>
        <w:t>11</w:t>
      </w:r>
      <w:r>
        <w:rPr>
          <w:rFonts w:hAnsi="宋体" w:cs="宋体"/>
          <w:b/>
          <w:bCs/>
          <w:spacing w:val="-6"/>
          <w:sz w:val="24"/>
          <w:szCs w:val="24"/>
        </w:rPr>
        <w:t>.</w:t>
      </w:r>
      <w:r>
        <w:rPr>
          <w:rFonts w:hint="eastAsia" w:hAnsi="宋体" w:cs="宋体"/>
          <w:b/>
          <w:bCs/>
          <w:spacing w:val="-6"/>
          <w:sz w:val="24"/>
          <w:szCs w:val="24"/>
        </w:rPr>
        <w:t>采购标的成本、同类项目合同价格以及相关专利、专有技术等情况说明</w:t>
      </w:r>
    </w:p>
    <w:p w14:paraId="78FBB473">
      <w:pPr>
        <w:rPr>
          <w:rFonts w:hint="eastAsia" w:ascii="宋体" w:hAnsi="宋体" w:cs="宋体"/>
          <w:b/>
          <w:bCs/>
          <w:spacing w:val="-6"/>
          <w:sz w:val="24"/>
        </w:rPr>
      </w:pPr>
    </w:p>
    <w:sectPr>
      <w:footerReference r:id="rId5"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7594">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A39FC">
    <w:pPr>
      <w:tabs>
        <w:tab w:val="center" w:pos="47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B097D">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B3B097D">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A57F">
    <w:pPr>
      <w:pStyle w:val="11"/>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014664008" name="图片 101466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64008" name="图片 1014664008"/>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06EEC228"/>
    <w:multiLevelType w:val="singleLevel"/>
    <w:tmpl w:val="06EEC228"/>
    <w:lvl w:ilvl="0" w:tentative="0">
      <w:start w:val="1"/>
      <w:numFmt w:val="decimal"/>
      <w:suff w:val="nothing"/>
      <w:lvlText w:val="%1."/>
      <w:lvlJc w:val="left"/>
      <w:pPr>
        <w:ind w:left="0" w:firstLine="0"/>
      </w:pPr>
    </w:lvl>
  </w:abstractNum>
  <w:abstractNum w:abstractNumId="2">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ODUwOTk0ZWY4ZTgwODZlODI2YzVmZGM3NWU0M2EifQ=="/>
  </w:docVars>
  <w:rsids>
    <w:rsidRoot w:val="00172A27"/>
    <w:rsid w:val="0001481C"/>
    <w:rsid w:val="00024169"/>
    <w:rsid w:val="00044FC9"/>
    <w:rsid w:val="00057180"/>
    <w:rsid w:val="00064EE7"/>
    <w:rsid w:val="000651D3"/>
    <w:rsid w:val="000671EC"/>
    <w:rsid w:val="000733A2"/>
    <w:rsid w:val="0007387F"/>
    <w:rsid w:val="00074267"/>
    <w:rsid w:val="000767FA"/>
    <w:rsid w:val="00080418"/>
    <w:rsid w:val="00093240"/>
    <w:rsid w:val="000A344F"/>
    <w:rsid w:val="000B0A7C"/>
    <w:rsid w:val="000B263A"/>
    <w:rsid w:val="000B3F82"/>
    <w:rsid w:val="000B629E"/>
    <w:rsid w:val="000B7B2F"/>
    <w:rsid w:val="000C47A4"/>
    <w:rsid w:val="000D037D"/>
    <w:rsid w:val="000D2C7F"/>
    <w:rsid w:val="000E5C43"/>
    <w:rsid w:val="000E78D7"/>
    <w:rsid w:val="000F4039"/>
    <w:rsid w:val="001172DE"/>
    <w:rsid w:val="001262CA"/>
    <w:rsid w:val="0013461E"/>
    <w:rsid w:val="001408ED"/>
    <w:rsid w:val="00156298"/>
    <w:rsid w:val="001608EB"/>
    <w:rsid w:val="001716AD"/>
    <w:rsid w:val="00172A27"/>
    <w:rsid w:val="00172B12"/>
    <w:rsid w:val="00173412"/>
    <w:rsid w:val="001A32EC"/>
    <w:rsid w:val="001A4E05"/>
    <w:rsid w:val="001B482E"/>
    <w:rsid w:val="001B50C6"/>
    <w:rsid w:val="001D679E"/>
    <w:rsid w:val="001E470A"/>
    <w:rsid w:val="001E694B"/>
    <w:rsid w:val="002010B3"/>
    <w:rsid w:val="0023001A"/>
    <w:rsid w:val="0023246B"/>
    <w:rsid w:val="00242F15"/>
    <w:rsid w:val="002454E7"/>
    <w:rsid w:val="002579A3"/>
    <w:rsid w:val="00257A93"/>
    <w:rsid w:val="00261480"/>
    <w:rsid w:val="002802ED"/>
    <w:rsid w:val="002878E5"/>
    <w:rsid w:val="00291D66"/>
    <w:rsid w:val="00293A17"/>
    <w:rsid w:val="002A339E"/>
    <w:rsid w:val="002A6374"/>
    <w:rsid w:val="002B3C6A"/>
    <w:rsid w:val="002C2CC5"/>
    <w:rsid w:val="002D17C7"/>
    <w:rsid w:val="002D5C29"/>
    <w:rsid w:val="002D607F"/>
    <w:rsid w:val="002E2105"/>
    <w:rsid w:val="00301302"/>
    <w:rsid w:val="00320CDF"/>
    <w:rsid w:val="0032349A"/>
    <w:rsid w:val="003263D9"/>
    <w:rsid w:val="00326DEC"/>
    <w:rsid w:val="00356279"/>
    <w:rsid w:val="00363165"/>
    <w:rsid w:val="00373D29"/>
    <w:rsid w:val="00374EF6"/>
    <w:rsid w:val="00377366"/>
    <w:rsid w:val="00381681"/>
    <w:rsid w:val="003861B8"/>
    <w:rsid w:val="003875EC"/>
    <w:rsid w:val="003D2C9F"/>
    <w:rsid w:val="003F0A32"/>
    <w:rsid w:val="003F215A"/>
    <w:rsid w:val="003F60B9"/>
    <w:rsid w:val="004024F8"/>
    <w:rsid w:val="00404656"/>
    <w:rsid w:val="00413D71"/>
    <w:rsid w:val="00413F42"/>
    <w:rsid w:val="004253FB"/>
    <w:rsid w:val="00426598"/>
    <w:rsid w:val="00457B9E"/>
    <w:rsid w:val="004660D6"/>
    <w:rsid w:val="00475508"/>
    <w:rsid w:val="00476354"/>
    <w:rsid w:val="004768BA"/>
    <w:rsid w:val="004A194D"/>
    <w:rsid w:val="004A3FBE"/>
    <w:rsid w:val="004A75FD"/>
    <w:rsid w:val="004B29CB"/>
    <w:rsid w:val="004B2D8F"/>
    <w:rsid w:val="004D3CC0"/>
    <w:rsid w:val="004D651E"/>
    <w:rsid w:val="004D664A"/>
    <w:rsid w:val="004E5961"/>
    <w:rsid w:val="004E7251"/>
    <w:rsid w:val="00511039"/>
    <w:rsid w:val="00517ABE"/>
    <w:rsid w:val="00530379"/>
    <w:rsid w:val="00536754"/>
    <w:rsid w:val="00541BE6"/>
    <w:rsid w:val="0057036E"/>
    <w:rsid w:val="00575AEF"/>
    <w:rsid w:val="00603165"/>
    <w:rsid w:val="0060697A"/>
    <w:rsid w:val="006076BC"/>
    <w:rsid w:val="00645CA6"/>
    <w:rsid w:val="00657815"/>
    <w:rsid w:val="00661111"/>
    <w:rsid w:val="00670702"/>
    <w:rsid w:val="006715BE"/>
    <w:rsid w:val="0067195B"/>
    <w:rsid w:val="00671E54"/>
    <w:rsid w:val="00697A20"/>
    <w:rsid w:val="006A3167"/>
    <w:rsid w:val="006A40C9"/>
    <w:rsid w:val="006B27C9"/>
    <w:rsid w:val="006D1B2D"/>
    <w:rsid w:val="006F2EF9"/>
    <w:rsid w:val="006F7813"/>
    <w:rsid w:val="00707BAD"/>
    <w:rsid w:val="007135DD"/>
    <w:rsid w:val="007138D0"/>
    <w:rsid w:val="00721A9E"/>
    <w:rsid w:val="00726833"/>
    <w:rsid w:val="0073230B"/>
    <w:rsid w:val="007500A9"/>
    <w:rsid w:val="00754599"/>
    <w:rsid w:val="0076034B"/>
    <w:rsid w:val="007645B3"/>
    <w:rsid w:val="00764FCB"/>
    <w:rsid w:val="00784DCA"/>
    <w:rsid w:val="007915CA"/>
    <w:rsid w:val="00792B9C"/>
    <w:rsid w:val="00796EDB"/>
    <w:rsid w:val="007A253C"/>
    <w:rsid w:val="007A65D8"/>
    <w:rsid w:val="007B16A5"/>
    <w:rsid w:val="007B3ABE"/>
    <w:rsid w:val="007B7AB2"/>
    <w:rsid w:val="007C1EEA"/>
    <w:rsid w:val="007D4EAC"/>
    <w:rsid w:val="007E097C"/>
    <w:rsid w:val="007E4258"/>
    <w:rsid w:val="007F49C6"/>
    <w:rsid w:val="007F6131"/>
    <w:rsid w:val="00835F06"/>
    <w:rsid w:val="00846BA8"/>
    <w:rsid w:val="00847AEE"/>
    <w:rsid w:val="00876C31"/>
    <w:rsid w:val="008770E2"/>
    <w:rsid w:val="00885B7D"/>
    <w:rsid w:val="00886F56"/>
    <w:rsid w:val="008A3AB7"/>
    <w:rsid w:val="008B7169"/>
    <w:rsid w:val="008D3936"/>
    <w:rsid w:val="008F0CDA"/>
    <w:rsid w:val="008F2B78"/>
    <w:rsid w:val="008F3BDE"/>
    <w:rsid w:val="008F7E54"/>
    <w:rsid w:val="00915218"/>
    <w:rsid w:val="0092179E"/>
    <w:rsid w:val="00924FD7"/>
    <w:rsid w:val="009267A1"/>
    <w:rsid w:val="00932F3F"/>
    <w:rsid w:val="00937C26"/>
    <w:rsid w:val="00947B6C"/>
    <w:rsid w:val="0095508F"/>
    <w:rsid w:val="00970FF4"/>
    <w:rsid w:val="009714EC"/>
    <w:rsid w:val="00996888"/>
    <w:rsid w:val="009A0D14"/>
    <w:rsid w:val="009A2FB3"/>
    <w:rsid w:val="009A606E"/>
    <w:rsid w:val="009B0D61"/>
    <w:rsid w:val="009C34FC"/>
    <w:rsid w:val="009C3CFE"/>
    <w:rsid w:val="009C4B9D"/>
    <w:rsid w:val="009C4DB2"/>
    <w:rsid w:val="00A15C8C"/>
    <w:rsid w:val="00A223E4"/>
    <w:rsid w:val="00A31EAF"/>
    <w:rsid w:val="00A579D4"/>
    <w:rsid w:val="00A658EE"/>
    <w:rsid w:val="00A75AB2"/>
    <w:rsid w:val="00A85B08"/>
    <w:rsid w:val="00A905B3"/>
    <w:rsid w:val="00AA1493"/>
    <w:rsid w:val="00AB380A"/>
    <w:rsid w:val="00AC4904"/>
    <w:rsid w:val="00AC56E9"/>
    <w:rsid w:val="00AD605A"/>
    <w:rsid w:val="00AF07FF"/>
    <w:rsid w:val="00AF18C6"/>
    <w:rsid w:val="00B202CB"/>
    <w:rsid w:val="00B270F9"/>
    <w:rsid w:val="00B53E24"/>
    <w:rsid w:val="00B54B73"/>
    <w:rsid w:val="00B71637"/>
    <w:rsid w:val="00B774C2"/>
    <w:rsid w:val="00B819FE"/>
    <w:rsid w:val="00B95E2A"/>
    <w:rsid w:val="00BB3E93"/>
    <w:rsid w:val="00BC56ED"/>
    <w:rsid w:val="00BC5CC1"/>
    <w:rsid w:val="00BD09D9"/>
    <w:rsid w:val="00BD09DF"/>
    <w:rsid w:val="00BE13A5"/>
    <w:rsid w:val="00BE1A74"/>
    <w:rsid w:val="00BF3368"/>
    <w:rsid w:val="00C0008D"/>
    <w:rsid w:val="00C04837"/>
    <w:rsid w:val="00C05666"/>
    <w:rsid w:val="00C16BEF"/>
    <w:rsid w:val="00C365BC"/>
    <w:rsid w:val="00C408A2"/>
    <w:rsid w:val="00C40B71"/>
    <w:rsid w:val="00C54004"/>
    <w:rsid w:val="00C61A34"/>
    <w:rsid w:val="00C702EA"/>
    <w:rsid w:val="00C82957"/>
    <w:rsid w:val="00C87762"/>
    <w:rsid w:val="00CA1300"/>
    <w:rsid w:val="00CA1BDD"/>
    <w:rsid w:val="00CA665D"/>
    <w:rsid w:val="00CC43DF"/>
    <w:rsid w:val="00CD75D4"/>
    <w:rsid w:val="00CF4DAC"/>
    <w:rsid w:val="00D14000"/>
    <w:rsid w:val="00D14926"/>
    <w:rsid w:val="00D3335A"/>
    <w:rsid w:val="00D44132"/>
    <w:rsid w:val="00D45F59"/>
    <w:rsid w:val="00D60F38"/>
    <w:rsid w:val="00D62F93"/>
    <w:rsid w:val="00D72990"/>
    <w:rsid w:val="00D7408B"/>
    <w:rsid w:val="00D77902"/>
    <w:rsid w:val="00D84D50"/>
    <w:rsid w:val="00DB222B"/>
    <w:rsid w:val="00DC40D6"/>
    <w:rsid w:val="00DD0A94"/>
    <w:rsid w:val="00DF7700"/>
    <w:rsid w:val="00E02B33"/>
    <w:rsid w:val="00E04D3F"/>
    <w:rsid w:val="00E15D5A"/>
    <w:rsid w:val="00E20F56"/>
    <w:rsid w:val="00E41646"/>
    <w:rsid w:val="00E515A4"/>
    <w:rsid w:val="00E524DF"/>
    <w:rsid w:val="00E541E3"/>
    <w:rsid w:val="00E54C62"/>
    <w:rsid w:val="00E55E9E"/>
    <w:rsid w:val="00E602F6"/>
    <w:rsid w:val="00E629ED"/>
    <w:rsid w:val="00E64B3E"/>
    <w:rsid w:val="00E728B9"/>
    <w:rsid w:val="00E824E7"/>
    <w:rsid w:val="00E855BD"/>
    <w:rsid w:val="00E86828"/>
    <w:rsid w:val="00E871AF"/>
    <w:rsid w:val="00E970C6"/>
    <w:rsid w:val="00EA215E"/>
    <w:rsid w:val="00EC346B"/>
    <w:rsid w:val="00ED089C"/>
    <w:rsid w:val="00ED2063"/>
    <w:rsid w:val="00ED62D9"/>
    <w:rsid w:val="00EE7B72"/>
    <w:rsid w:val="00F064A4"/>
    <w:rsid w:val="00F24909"/>
    <w:rsid w:val="00F253F2"/>
    <w:rsid w:val="00F311BE"/>
    <w:rsid w:val="00F311FA"/>
    <w:rsid w:val="00F360E1"/>
    <w:rsid w:val="00F45EB0"/>
    <w:rsid w:val="00F464B2"/>
    <w:rsid w:val="00F57E55"/>
    <w:rsid w:val="00F6007A"/>
    <w:rsid w:val="00F62600"/>
    <w:rsid w:val="00F645FD"/>
    <w:rsid w:val="00F7253A"/>
    <w:rsid w:val="00F86295"/>
    <w:rsid w:val="00FA0F1B"/>
    <w:rsid w:val="00FB7181"/>
    <w:rsid w:val="00FC259D"/>
    <w:rsid w:val="00FC2EF5"/>
    <w:rsid w:val="00FE354A"/>
    <w:rsid w:val="013F7938"/>
    <w:rsid w:val="016B5E3C"/>
    <w:rsid w:val="01AF5332"/>
    <w:rsid w:val="01B91D0C"/>
    <w:rsid w:val="01BB21B7"/>
    <w:rsid w:val="01E943A0"/>
    <w:rsid w:val="02CD2A4B"/>
    <w:rsid w:val="02D36DFE"/>
    <w:rsid w:val="02E81AAB"/>
    <w:rsid w:val="030D0D4A"/>
    <w:rsid w:val="035E5C94"/>
    <w:rsid w:val="036E1DB0"/>
    <w:rsid w:val="03842BB5"/>
    <w:rsid w:val="03C076C5"/>
    <w:rsid w:val="03FA217B"/>
    <w:rsid w:val="04835B52"/>
    <w:rsid w:val="048F177C"/>
    <w:rsid w:val="049941A8"/>
    <w:rsid w:val="04DB55AC"/>
    <w:rsid w:val="050E2341"/>
    <w:rsid w:val="05296E49"/>
    <w:rsid w:val="052C5733"/>
    <w:rsid w:val="05547F34"/>
    <w:rsid w:val="05997E8B"/>
    <w:rsid w:val="05C005C4"/>
    <w:rsid w:val="065C20E5"/>
    <w:rsid w:val="069A036D"/>
    <w:rsid w:val="06A46502"/>
    <w:rsid w:val="06B62CBE"/>
    <w:rsid w:val="06F069D4"/>
    <w:rsid w:val="070071B6"/>
    <w:rsid w:val="071210AD"/>
    <w:rsid w:val="07494550"/>
    <w:rsid w:val="075E313A"/>
    <w:rsid w:val="07D75C4A"/>
    <w:rsid w:val="07E970C1"/>
    <w:rsid w:val="08283176"/>
    <w:rsid w:val="083B791F"/>
    <w:rsid w:val="083D0872"/>
    <w:rsid w:val="08755CAE"/>
    <w:rsid w:val="08A2174C"/>
    <w:rsid w:val="08CC3E82"/>
    <w:rsid w:val="08E610C5"/>
    <w:rsid w:val="09572537"/>
    <w:rsid w:val="09B719E3"/>
    <w:rsid w:val="0A0B6A69"/>
    <w:rsid w:val="0A0F696E"/>
    <w:rsid w:val="0A104C31"/>
    <w:rsid w:val="0A4C6F14"/>
    <w:rsid w:val="0A6A6F52"/>
    <w:rsid w:val="0A8F7AF9"/>
    <w:rsid w:val="0A9A6634"/>
    <w:rsid w:val="0B042FA6"/>
    <w:rsid w:val="0B0A3915"/>
    <w:rsid w:val="0B354AFA"/>
    <w:rsid w:val="0B48482D"/>
    <w:rsid w:val="0B504DA4"/>
    <w:rsid w:val="0B6F3378"/>
    <w:rsid w:val="0B7F2650"/>
    <w:rsid w:val="0B8F4589"/>
    <w:rsid w:val="0BA13F3D"/>
    <w:rsid w:val="0C087188"/>
    <w:rsid w:val="0C495BB0"/>
    <w:rsid w:val="0CAF4438"/>
    <w:rsid w:val="0D0E067C"/>
    <w:rsid w:val="0D554E46"/>
    <w:rsid w:val="0D647BD4"/>
    <w:rsid w:val="0D8238FA"/>
    <w:rsid w:val="0E5912AF"/>
    <w:rsid w:val="0E656398"/>
    <w:rsid w:val="0E8D7466"/>
    <w:rsid w:val="0EA85010"/>
    <w:rsid w:val="0EFB5712"/>
    <w:rsid w:val="0FA12F5A"/>
    <w:rsid w:val="0FE32AB8"/>
    <w:rsid w:val="0FEF7561"/>
    <w:rsid w:val="10134CDE"/>
    <w:rsid w:val="103A1BA5"/>
    <w:rsid w:val="103B732D"/>
    <w:rsid w:val="105C5E5C"/>
    <w:rsid w:val="10692CDA"/>
    <w:rsid w:val="107534F4"/>
    <w:rsid w:val="10F14C82"/>
    <w:rsid w:val="10F17ED2"/>
    <w:rsid w:val="117C3561"/>
    <w:rsid w:val="11894B52"/>
    <w:rsid w:val="120E6A02"/>
    <w:rsid w:val="122E3D56"/>
    <w:rsid w:val="123E532E"/>
    <w:rsid w:val="125166DF"/>
    <w:rsid w:val="12A83E03"/>
    <w:rsid w:val="12E35AB9"/>
    <w:rsid w:val="12F26E2C"/>
    <w:rsid w:val="13096B04"/>
    <w:rsid w:val="13B90BE2"/>
    <w:rsid w:val="13D273EC"/>
    <w:rsid w:val="142D0CD4"/>
    <w:rsid w:val="14CC739B"/>
    <w:rsid w:val="155E1BB3"/>
    <w:rsid w:val="157F0D3A"/>
    <w:rsid w:val="160C46A9"/>
    <w:rsid w:val="16333219"/>
    <w:rsid w:val="164B155C"/>
    <w:rsid w:val="164D4A8B"/>
    <w:rsid w:val="16697FD6"/>
    <w:rsid w:val="166B13D0"/>
    <w:rsid w:val="167A5349"/>
    <w:rsid w:val="1686365A"/>
    <w:rsid w:val="169C77DB"/>
    <w:rsid w:val="16D868D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976310"/>
    <w:rsid w:val="19F15A16"/>
    <w:rsid w:val="1A5C5A13"/>
    <w:rsid w:val="1AA05FD2"/>
    <w:rsid w:val="1AA12533"/>
    <w:rsid w:val="1AC91A37"/>
    <w:rsid w:val="1AD0039B"/>
    <w:rsid w:val="1AFE0510"/>
    <w:rsid w:val="1B050BEB"/>
    <w:rsid w:val="1B270D06"/>
    <w:rsid w:val="1B302BE8"/>
    <w:rsid w:val="1BE35EAC"/>
    <w:rsid w:val="1C7640AD"/>
    <w:rsid w:val="1CA63A4A"/>
    <w:rsid w:val="1CC002BB"/>
    <w:rsid w:val="1CD021CE"/>
    <w:rsid w:val="1D08215E"/>
    <w:rsid w:val="1D121CEA"/>
    <w:rsid w:val="1D68640A"/>
    <w:rsid w:val="1D8B2DB1"/>
    <w:rsid w:val="1E0D2AA2"/>
    <w:rsid w:val="1E6A01BF"/>
    <w:rsid w:val="1EAA04C0"/>
    <w:rsid w:val="1ED80FD8"/>
    <w:rsid w:val="1EE42977"/>
    <w:rsid w:val="1EFE778C"/>
    <w:rsid w:val="1EFF5F8B"/>
    <w:rsid w:val="1F5E6962"/>
    <w:rsid w:val="1FD04999"/>
    <w:rsid w:val="202C3A70"/>
    <w:rsid w:val="20704C4F"/>
    <w:rsid w:val="20B514B8"/>
    <w:rsid w:val="20B52B55"/>
    <w:rsid w:val="20E80884"/>
    <w:rsid w:val="20FD5FE6"/>
    <w:rsid w:val="21537630"/>
    <w:rsid w:val="219F7B6B"/>
    <w:rsid w:val="21A168FE"/>
    <w:rsid w:val="21E428F2"/>
    <w:rsid w:val="21F7620D"/>
    <w:rsid w:val="220A5F40"/>
    <w:rsid w:val="22421898"/>
    <w:rsid w:val="22822B9D"/>
    <w:rsid w:val="22A86DD5"/>
    <w:rsid w:val="22BD00C6"/>
    <w:rsid w:val="22C0387A"/>
    <w:rsid w:val="22E50641"/>
    <w:rsid w:val="22FC59E6"/>
    <w:rsid w:val="22FD1219"/>
    <w:rsid w:val="231B47C9"/>
    <w:rsid w:val="234C5E13"/>
    <w:rsid w:val="237052BB"/>
    <w:rsid w:val="23977C5B"/>
    <w:rsid w:val="242061F7"/>
    <w:rsid w:val="24257F68"/>
    <w:rsid w:val="24A365B3"/>
    <w:rsid w:val="24F70F50"/>
    <w:rsid w:val="250273A3"/>
    <w:rsid w:val="250A052D"/>
    <w:rsid w:val="252B2500"/>
    <w:rsid w:val="25443EC4"/>
    <w:rsid w:val="256736AA"/>
    <w:rsid w:val="257B014A"/>
    <w:rsid w:val="25824926"/>
    <w:rsid w:val="25D96883"/>
    <w:rsid w:val="260934E6"/>
    <w:rsid w:val="26127ABA"/>
    <w:rsid w:val="262275D1"/>
    <w:rsid w:val="264877BF"/>
    <w:rsid w:val="264B5037"/>
    <w:rsid w:val="2657371E"/>
    <w:rsid w:val="26584BD9"/>
    <w:rsid w:val="26603860"/>
    <w:rsid w:val="267E1607"/>
    <w:rsid w:val="268D5AC4"/>
    <w:rsid w:val="26B960EE"/>
    <w:rsid w:val="26D645CB"/>
    <w:rsid w:val="26D904BD"/>
    <w:rsid w:val="26F54D55"/>
    <w:rsid w:val="27135B8A"/>
    <w:rsid w:val="273708B7"/>
    <w:rsid w:val="27833308"/>
    <w:rsid w:val="2796142B"/>
    <w:rsid w:val="27D515AF"/>
    <w:rsid w:val="28367497"/>
    <w:rsid w:val="285A7899"/>
    <w:rsid w:val="28C46BB3"/>
    <w:rsid w:val="28ED3EC6"/>
    <w:rsid w:val="29037B8D"/>
    <w:rsid w:val="298D020E"/>
    <w:rsid w:val="29DF694D"/>
    <w:rsid w:val="29E15307"/>
    <w:rsid w:val="2A2B7C21"/>
    <w:rsid w:val="2A5266D7"/>
    <w:rsid w:val="2A7F73E2"/>
    <w:rsid w:val="2AF849C9"/>
    <w:rsid w:val="2B0D37FF"/>
    <w:rsid w:val="2B1D6FC3"/>
    <w:rsid w:val="2B2160A9"/>
    <w:rsid w:val="2B261770"/>
    <w:rsid w:val="2B555C7B"/>
    <w:rsid w:val="2B8D3E65"/>
    <w:rsid w:val="2BA21FA9"/>
    <w:rsid w:val="2BD22E2B"/>
    <w:rsid w:val="2BF11E95"/>
    <w:rsid w:val="2C6546F5"/>
    <w:rsid w:val="2C6B7F24"/>
    <w:rsid w:val="2CCA1245"/>
    <w:rsid w:val="2D1C2FCC"/>
    <w:rsid w:val="2D5C3528"/>
    <w:rsid w:val="2D84028D"/>
    <w:rsid w:val="2DC7118A"/>
    <w:rsid w:val="2DD735DE"/>
    <w:rsid w:val="2DEF06E0"/>
    <w:rsid w:val="2E9152C5"/>
    <w:rsid w:val="2ECB3970"/>
    <w:rsid w:val="2F0715C7"/>
    <w:rsid w:val="2F0D7C6F"/>
    <w:rsid w:val="2F2A1BBE"/>
    <w:rsid w:val="2F55404B"/>
    <w:rsid w:val="2FDB00F3"/>
    <w:rsid w:val="30134594"/>
    <w:rsid w:val="302211E2"/>
    <w:rsid w:val="30276BEF"/>
    <w:rsid w:val="30591CB6"/>
    <w:rsid w:val="30890B52"/>
    <w:rsid w:val="309053E5"/>
    <w:rsid w:val="30AC328B"/>
    <w:rsid w:val="30BD749C"/>
    <w:rsid w:val="30EE2ED1"/>
    <w:rsid w:val="310A6FC9"/>
    <w:rsid w:val="31107D0D"/>
    <w:rsid w:val="318700F7"/>
    <w:rsid w:val="318C2F01"/>
    <w:rsid w:val="31943AC5"/>
    <w:rsid w:val="32054CF6"/>
    <w:rsid w:val="32501AF8"/>
    <w:rsid w:val="3264795E"/>
    <w:rsid w:val="32897F0F"/>
    <w:rsid w:val="328E4E1B"/>
    <w:rsid w:val="329626D9"/>
    <w:rsid w:val="32CA6AA4"/>
    <w:rsid w:val="32F80B5D"/>
    <w:rsid w:val="32FA5B5D"/>
    <w:rsid w:val="33105381"/>
    <w:rsid w:val="332F00C2"/>
    <w:rsid w:val="335E0486"/>
    <w:rsid w:val="33A735B2"/>
    <w:rsid w:val="341A13E7"/>
    <w:rsid w:val="343155AF"/>
    <w:rsid w:val="345A3A1D"/>
    <w:rsid w:val="347F7DCB"/>
    <w:rsid w:val="348923E8"/>
    <w:rsid w:val="35425D24"/>
    <w:rsid w:val="35647B17"/>
    <w:rsid w:val="35861049"/>
    <w:rsid w:val="358E11B1"/>
    <w:rsid w:val="35986BC5"/>
    <w:rsid w:val="35E121E1"/>
    <w:rsid w:val="35E13004"/>
    <w:rsid w:val="35F1149A"/>
    <w:rsid w:val="35F70AE8"/>
    <w:rsid w:val="360F5466"/>
    <w:rsid w:val="361011EF"/>
    <w:rsid w:val="361B1D18"/>
    <w:rsid w:val="36A81FAA"/>
    <w:rsid w:val="36BF5C50"/>
    <w:rsid w:val="372F0FE4"/>
    <w:rsid w:val="37766475"/>
    <w:rsid w:val="37896E4A"/>
    <w:rsid w:val="37A367C3"/>
    <w:rsid w:val="37B12081"/>
    <w:rsid w:val="37DA3C62"/>
    <w:rsid w:val="37DA4ECE"/>
    <w:rsid w:val="380A4A95"/>
    <w:rsid w:val="38125158"/>
    <w:rsid w:val="38174ABC"/>
    <w:rsid w:val="38B5459D"/>
    <w:rsid w:val="39141C09"/>
    <w:rsid w:val="39314007"/>
    <w:rsid w:val="39487A9C"/>
    <w:rsid w:val="39F3665B"/>
    <w:rsid w:val="39F46DB9"/>
    <w:rsid w:val="3A5850EB"/>
    <w:rsid w:val="3A6839E8"/>
    <w:rsid w:val="3A6D237B"/>
    <w:rsid w:val="3A7C15AA"/>
    <w:rsid w:val="3A9D3995"/>
    <w:rsid w:val="3ACF65EF"/>
    <w:rsid w:val="3AE13216"/>
    <w:rsid w:val="3B214667"/>
    <w:rsid w:val="3C6E6F39"/>
    <w:rsid w:val="3CF3234B"/>
    <w:rsid w:val="3D335B0D"/>
    <w:rsid w:val="3D3F0BCE"/>
    <w:rsid w:val="3D6A73EE"/>
    <w:rsid w:val="3D9429C5"/>
    <w:rsid w:val="3E2736AC"/>
    <w:rsid w:val="3E394784"/>
    <w:rsid w:val="3E3C527C"/>
    <w:rsid w:val="3EAC17DF"/>
    <w:rsid w:val="3F376BB3"/>
    <w:rsid w:val="3F3D68E2"/>
    <w:rsid w:val="3FBB0422"/>
    <w:rsid w:val="3FC13804"/>
    <w:rsid w:val="3FCE45FA"/>
    <w:rsid w:val="3FD35FAF"/>
    <w:rsid w:val="3FD745F5"/>
    <w:rsid w:val="3FEF145D"/>
    <w:rsid w:val="401C24A4"/>
    <w:rsid w:val="409754BB"/>
    <w:rsid w:val="409E3FCC"/>
    <w:rsid w:val="416D0D57"/>
    <w:rsid w:val="41DC3B36"/>
    <w:rsid w:val="41E2613A"/>
    <w:rsid w:val="41F72E9E"/>
    <w:rsid w:val="420E42D8"/>
    <w:rsid w:val="421C2299"/>
    <w:rsid w:val="42303941"/>
    <w:rsid w:val="4245799D"/>
    <w:rsid w:val="42910F75"/>
    <w:rsid w:val="42A73245"/>
    <w:rsid w:val="42C36AC8"/>
    <w:rsid w:val="42F223AD"/>
    <w:rsid w:val="4327338E"/>
    <w:rsid w:val="433F46BB"/>
    <w:rsid w:val="43476032"/>
    <w:rsid w:val="43830FE4"/>
    <w:rsid w:val="43F04528"/>
    <w:rsid w:val="44696131"/>
    <w:rsid w:val="446B68BB"/>
    <w:rsid w:val="44770801"/>
    <w:rsid w:val="448A4586"/>
    <w:rsid w:val="448D74A6"/>
    <w:rsid w:val="44932C44"/>
    <w:rsid w:val="44BF54D8"/>
    <w:rsid w:val="45DA756F"/>
    <w:rsid w:val="45FC0D57"/>
    <w:rsid w:val="46192347"/>
    <w:rsid w:val="466D2629"/>
    <w:rsid w:val="46806E17"/>
    <w:rsid w:val="46AB2569"/>
    <w:rsid w:val="46AD6D21"/>
    <w:rsid w:val="46C027C2"/>
    <w:rsid w:val="47287147"/>
    <w:rsid w:val="477C1DF8"/>
    <w:rsid w:val="47B73BC5"/>
    <w:rsid w:val="47BB3EE9"/>
    <w:rsid w:val="47EF5707"/>
    <w:rsid w:val="484760FA"/>
    <w:rsid w:val="48AC0C27"/>
    <w:rsid w:val="48B01935"/>
    <w:rsid w:val="48E00EFA"/>
    <w:rsid w:val="48EC3D42"/>
    <w:rsid w:val="490C57F6"/>
    <w:rsid w:val="49903C82"/>
    <w:rsid w:val="49C36C3A"/>
    <w:rsid w:val="49CB3910"/>
    <w:rsid w:val="49CB6B1C"/>
    <w:rsid w:val="49FC5D9D"/>
    <w:rsid w:val="49FE1BFC"/>
    <w:rsid w:val="4A3A0CEC"/>
    <w:rsid w:val="4A4F58DB"/>
    <w:rsid w:val="4A584BEE"/>
    <w:rsid w:val="4A60750E"/>
    <w:rsid w:val="4A913357"/>
    <w:rsid w:val="4A9F1073"/>
    <w:rsid w:val="4AE75D00"/>
    <w:rsid w:val="4AEF1835"/>
    <w:rsid w:val="4B163B11"/>
    <w:rsid w:val="4B1A4501"/>
    <w:rsid w:val="4B300453"/>
    <w:rsid w:val="4B450A72"/>
    <w:rsid w:val="4B9160CC"/>
    <w:rsid w:val="4BB45F42"/>
    <w:rsid w:val="4BD21C8E"/>
    <w:rsid w:val="4BD905AE"/>
    <w:rsid w:val="4C1320F0"/>
    <w:rsid w:val="4C363F48"/>
    <w:rsid w:val="4C5916EF"/>
    <w:rsid w:val="4C6F2CC0"/>
    <w:rsid w:val="4CAB245D"/>
    <w:rsid w:val="4CD3324F"/>
    <w:rsid w:val="4D490428"/>
    <w:rsid w:val="4D5460EC"/>
    <w:rsid w:val="4DAC7EBA"/>
    <w:rsid w:val="4DB50BA7"/>
    <w:rsid w:val="4DBC0187"/>
    <w:rsid w:val="4DDB19CE"/>
    <w:rsid w:val="4DEC0901"/>
    <w:rsid w:val="4E1D0D73"/>
    <w:rsid w:val="4E4E532D"/>
    <w:rsid w:val="4E524648"/>
    <w:rsid w:val="4E527ABB"/>
    <w:rsid w:val="4E5D1C7E"/>
    <w:rsid w:val="4E633104"/>
    <w:rsid w:val="4E902BFE"/>
    <w:rsid w:val="4EE134B3"/>
    <w:rsid w:val="4F397808"/>
    <w:rsid w:val="4F6D7744"/>
    <w:rsid w:val="4FA23C52"/>
    <w:rsid w:val="4FCD3EFA"/>
    <w:rsid w:val="4FFD4473"/>
    <w:rsid w:val="50454464"/>
    <w:rsid w:val="50912044"/>
    <w:rsid w:val="50A25A12"/>
    <w:rsid w:val="50AD2988"/>
    <w:rsid w:val="50B70725"/>
    <w:rsid w:val="510065DD"/>
    <w:rsid w:val="51022355"/>
    <w:rsid w:val="510C7C51"/>
    <w:rsid w:val="51F45C78"/>
    <w:rsid w:val="52242B53"/>
    <w:rsid w:val="52B21B59"/>
    <w:rsid w:val="52FA3587"/>
    <w:rsid w:val="53045FD5"/>
    <w:rsid w:val="53573A57"/>
    <w:rsid w:val="53B330BF"/>
    <w:rsid w:val="53BF03F9"/>
    <w:rsid w:val="53D46067"/>
    <w:rsid w:val="54007397"/>
    <w:rsid w:val="54104D89"/>
    <w:rsid w:val="54525F06"/>
    <w:rsid w:val="545F3A65"/>
    <w:rsid w:val="54B41BB8"/>
    <w:rsid w:val="54D9161F"/>
    <w:rsid w:val="54DC2EBD"/>
    <w:rsid w:val="551F24DD"/>
    <w:rsid w:val="55214D74"/>
    <w:rsid w:val="552B2CB1"/>
    <w:rsid w:val="55B24CCB"/>
    <w:rsid w:val="55C951EF"/>
    <w:rsid w:val="55E70A94"/>
    <w:rsid w:val="56397628"/>
    <w:rsid w:val="56575C07"/>
    <w:rsid w:val="569361DE"/>
    <w:rsid w:val="57672BEC"/>
    <w:rsid w:val="57F82557"/>
    <w:rsid w:val="57FC4892"/>
    <w:rsid w:val="581E385A"/>
    <w:rsid w:val="58913FBE"/>
    <w:rsid w:val="58FB2604"/>
    <w:rsid w:val="597A1EBA"/>
    <w:rsid w:val="599124C8"/>
    <w:rsid w:val="59985DAB"/>
    <w:rsid w:val="59AC6E22"/>
    <w:rsid w:val="59B72375"/>
    <w:rsid w:val="5A15484A"/>
    <w:rsid w:val="5A685724"/>
    <w:rsid w:val="5AC01917"/>
    <w:rsid w:val="5AEE1664"/>
    <w:rsid w:val="5B1433B1"/>
    <w:rsid w:val="5B1F1D55"/>
    <w:rsid w:val="5B3E762C"/>
    <w:rsid w:val="5B631C42"/>
    <w:rsid w:val="5B8322E4"/>
    <w:rsid w:val="5BC87CF7"/>
    <w:rsid w:val="5BD4669C"/>
    <w:rsid w:val="5C44744E"/>
    <w:rsid w:val="5C5F5BA9"/>
    <w:rsid w:val="5C8B1F8C"/>
    <w:rsid w:val="5CEE19DF"/>
    <w:rsid w:val="5D2F4E95"/>
    <w:rsid w:val="5D334D84"/>
    <w:rsid w:val="5DCB4BC6"/>
    <w:rsid w:val="5DF40F93"/>
    <w:rsid w:val="5E275028"/>
    <w:rsid w:val="5E5F664B"/>
    <w:rsid w:val="5E851648"/>
    <w:rsid w:val="5E8C3258"/>
    <w:rsid w:val="5EA028F4"/>
    <w:rsid w:val="5EC55821"/>
    <w:rsid w:val="5ED65E9E"/>
    <w:rsid w:val="5F13397F"/>
    <w:rsid w:val="5F30008D"/>
    <w:rsid w:val="5F385194"/>
    <w:rsid w:val="5F3F29C6"/>
    <w:rsid w:val="5F5B6D19"/>
    <w:rsid w:val="5FB20ECC"/>
    <w:rsid w:val="5FB46265"/>
    <w:rsid w:val="5FB96604"/>
    <w:rsid w:val="5FD0540B"/>
    <w:rsid w:val="5FF7504F"/>
    <w:rsid w:val="60200015"/>
    <w:rsid w:val="606D22A0"/>
    <w:rsid w:val="60845CEA"/>
    <w:rsid w:val="609C5F74"/>
    <w:rsid w:val="609D16F8"/>
    <w:rsid w:val="60F77CC5"/>
    <w:rsid w:val="61280BB1"/>
    <w:rsid w:val="613C71BD"/>
    <w:rsid w:val="61527D22"/>
    <w:rsid w:val="615E2321"/>
    <w:rsid w:val="61724ACB"/>
    <w:rsid w:val="61A15DBA"/>
    <w:rsid w:val="61AC0849"/>
    <w:rsid w:val="61B96410"/>
    <w:rsid w:val="621C5B6D"/>
    <w:rsid w:val="62356BD1"/>
    <w:rsid w:val="6260301B"/>
    <w:rsid w:val="62AA45FB"/>
    <w:rsid w:val="62B54982"/>
    <w:rsid w:val="62C769FE"/>
    <w:rsid w:val="62FA5334"/>
    <w:rsid w:val="632601C4"/>
    <w:rsid w:val="63597518"/>
    <w:rsid w:val="636667DD"/>
    <w:rsid w:val="639C5E3B"/>
    <w:rsid w:val="63A8074C"/>
    <w:rsid w:val="63C54343"/>
    <w:rsid w:val="64B279C2"/>
    <w:rsid w:val="64B832C3"/>
    <w:rsid w:val="64B86878"/>
    <w:rsid w:val="652F7039"/>
    <w:rsid w:val="65DF0D09"/>
    <w:rsid w:val="65E243FE"/>
    <w:rsid w:val="660455A0"/>
    <w:rsid w:val="660A6791"/>
    <w:rsid w:val="66EA27C1"/>
    <w:rsid w:val="66F6248B"/>
    <w:rsid w:val="6712276E"/>
    <w:rsid w:val="67941A60"/>
    <w:rsid w:val="67951AB8"/>
    <w:rsid w:val="67981908"/>
    <w:rsid w:val="67DA39E5"/>
    <w:rsid w:val="67EF5BF6"/>
    <w:rsid w:val="686B482C"/>
    <w:rsid w:val="68DB6B44"/>
    <w:rsid w:val="69241F2F"/>
    <w:rsid w:val="694A2693"/>
    <w:rsid w:val="69ED35F4"/>
    <w:rsid w:val="69EE0383"/>
    <w:rsid w:val="6A6D24C8"/>
    <w:rsid w:val="6A7C4ACE"/>
    <w:rsid w:val="6B6532F2"/>
    <w:rsid w:val="6B65546C"/>
    <w:rsid w:val="6B82070B"/>
    <w:rsid w:val="6C2271E5"/>
    <w:rsid w:val="6C3D64DF"/>
    <w:rsid w:val="6C6727FF"/>
    <w:rsid w:val="6CB6041A"/>
    <w:rsid w:val="6D0852CE"/>
    <w:rsid w:val="6D3B501E"/>
    <w:rsid w:val="6DDE2A56"/>
    <w:rsid w:val="6E192634"/>
    <w:rsid w:val="6E234046"/>
    <w:rsid w:val="6E7E02B1"/>
    <w:rsid w:val="6EE113A4"/>
    <w:rsid w:val="6F263913"/>
    <w:rsid w:val="6FB150CF"/>
    <w:rsid w:val="6FDC3A8F"/>
    <w:rsid w:val="70612D0C"/>
    <w:rsid w:val="707F318B"/>
    <w:rsid w:val="70CC0C17"/>
    <w:rsid w:val="70FB3BAA"/>
    <w:rsid w:val="710D70A0"/>
    <w:rsid w:val="71FE3CDC"/>
    <w:rsid w:val="7229520A"/>
    <w:rsid w:val="72365A73"/>
    <w:rsid w:val="728F63DB"/>
    <w:rsid w:val="72AA2DAF"/>
    <w:rsid w:val="72D20BCF"/>
    <w:rsid w:val="72F04D4F"/>
    <w:rsid w:val="72F417CE"/>
    <w:rsid w:val="734B4148"/>
    <w:rsid w:val="739715B9"/>
    <w:rsid w:val="73AD5CF9"/>
    <w:rsid w:val="73DF7092"/>
    <w:rsid w:val="73F236D3"/>
    <w:rsid w:val="743A4574"/>
    <w:rsid w:val="745A2648"/>
    <w:rsid w:val="748021E9"/>
    <w:rsid w:val="74851A22"/>
    <w:rsid w:val="74907770"/>
    <w:rsid w:val="74FF153D"/>
    <w:rsid w:val="75032926"/>
    <w:rsid w:val="75122F4F"/>
    <w:rsid w:val="75661137"/>
    <w:rsid w:val="758361AA"/>
    <w:rsid w:val="75931D6F"/>
    <w:rsid w:val="759367D9"/>
    <w:rsid w:val="75A77114"/>
    <w:rsid w:val="75DF7D9A"/>
    <w:rsid w:val="75F714AD"/>
    <w:rsid w:val="762F6B39"/>
    <w:rsid w:val="76303AB9"/>
    <w:rsid w:val="764F55D5"/>
    <w:rsid w:val="766A1C7F"/>
    <w:rsid w:val="7671383E"/>
    <w:rsid w:val="76821BAC"/>
    <w:rsid w:val="7709593C"/>
    <w:rsid w:val="77573C70"/>
    <w:rsid w:val="77B94E38"/>
    <w:rsid w:val="78294913"/>
    <w:rsid w:val="7838099F"/>
    <w:rsid w:val="785D7DF2"/>
    <w:rsid w:val="78853F32"/>
    <w:rsid w:val="78F1786B"/>
    <w:rsid w:val="79300D21"/>
    <w:rsid w:val="795F77F5"/>
    <w:rsid w:val="799441DF"/>
    <w:rsid w:val="79F20845"/>
    <w:rsid w:val="7A0B3779"/>
    <w:rsid w:val="7A1553A7"/>
    <w:rsid w:val="7A672DB4"/>
    <w:rsid w:val="7AA71E57"/>
    <w:rsid w:val="7B111EA6"/>
    <w:rsid w:val="7B5C0B86"/>
    <w:rsid w:val="7BAC4FF5"/>
    <w:rsid w:val="7BDF6668"/>
    <w:rsid w:val="7C301E38"/>
    <w:rsid w:val="7C9C23D4"/>
    <w:rsid w:val="7D052701"/>
    <w:rsid w:val="7D0641DF"/>
    <w:rsid w:val="7D567A86"/>
    <w:rsid w:val="7DF210C0"/>
    <w:rsid w:val="7DF9508C"/>
    <w:rsid w:val="7E3E4361"/>
    <w:rsid w:val="7E7713DD"/>
    <w:rsid w:val="7ED37AFE"/>
    <w:rsid w:val="7EF051DF"/>
    <w:rsid w:val="7EF50500"/>
    <w:rsid w:val="7F604567"/>
    <w:rsid w:val="7F701BD9"/>
    <w:rsid w:val="7F7D704A"/>
    <w:rsid w:val="7FC15ED6"/>
    <w:rsid w:val="7FEB1BF7"/>
    <w:rsid w:val="7FFD12E6"/>
    <w:rsid w:val="EEEFF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semiHidden/>
    <w:unhideWhenUsed/>
    <w:qFormat/>
    <w:uiPriority w:val="0"/>
    <w:pPr>
      <w:keepNext/>
      <w:keepLines/>
      <w:spacing w:line="412" w:lineRule="auto"/>
      <w:outlineLvl w:val="1"/>
    </w:pPr>
    <w:rPr>
      <w:rFonts w:ascii="Arial" w:hAnsi="Arial" w:eastAsia="黑体" w:cs="Arial"/>
      <w:b/>
      <w:bCs/>
      <w:kern w:val="44"/>
      <w:szCs w:val="28"/>
    </w:rPr>
  </w:style>
  <w:style w:type="paragraph" w:styleId="4">
    <w:name w:val="heading 4"/>
    <w:basedOn w:val="1"/>
    <w:next w:val="1"/>
    <w:semiHidden/>
    <w:unhideWhenUsed/>
    <w:qFormat/>
    <w:uiPriority w:val="0"/>
    <w:pPr>
      <w:keepNext/>
      <w:keepLines/>
      <w:spacing w:before="280" w:after="290" w:line="376" w:lineRule="auto"/>
      <w:outlineLvl w:val="3"/>
    </w:pPr>
    <w:rPr>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1"/>
      <w:szCs w:val="20"/>
    </w:rPr>
  </w:style>
  <w:style w:type="paragraph" w:styleId="6">
    <w:name w:val="annotation text"/>
    <w:basedOn w:val="1"/>
    <w:link w:val="57"/>
    <w:qFormat/>
    <w:uiPriority w:val="0"/>
    <w:pPr>
      <w:jc w:val="left"/>
    </w:pPr>
  </w:style>
  <w:style w:type="paragraph" w:styleId="7">
    <w:name w:val="Body Text"/>
    <w:basedOn w:val="1"/>
    <w:next w:val="1"/>
    <w:link w:val="65"/>
    <w:unhideWhenUsed/>
    <w:qFormat/>
    <w:uiPriority w:val="99"/>
    <w:pPr>
      <w:spacing w:after="120"/>
    </w:pPr>
  </w:style>
  <w:style w:type="paragraph" w:styleId="8">
    <w:name w:val="Body Text Indent"/>
    <w:basedOn w:val="1"/>
    <w:qFormat/>
    <w:uiPriority w:val="0"/>
    <w:pPr>
      <w:spacing w:line="200" w:lineRule="atLeast"/>
      <w:ind w:firstLine="301"/>
    </w:pPr>
    <w:rPr>
      <w:rFonts w:ascii="宋体" w:hAnsi="Courier New"/>
      <w:spacing w:val="-4"/>
      <w:sz w:val="18"/>
      <w:szCs w:val="20"/>
    </w:rPr>
  </w:style>
  <w:style w:type="paragraph" w:styleId="9">
    <w:name w:val="Plain Text"/>
    <w:basedOn w:val="1"/>
    <w:link w:val="53"/>
    <w:qFormat/>
    <w:uiPriority w:val="0"/>
    <w:pPr>
      <w:spacing w:before="156" w:beforeLines="50" w:after="156" w:afterLines="50" w:line="400" w:lineRule="atLeast"/>
    </w:pPr>
    <w:rPr>
      <w:rFonts w:ascii="宋体" w:hAnsi="Courier New"/>
      <w:sz w:val="24"/>
    </w:rPr>
  </w:style>
  <w:style w:type="paragraph" w:styleId="10">
    <w:name w:val="footer"/>
    <w:basedOn w:val="1"/>
    <w:link w:val="55"/>
    <w:qFormat/>
    <w:uiPriority w:val="0"/>
    <w:pPr>
      <w:tabs>
        <w:tab w:val="center" w:pos="4153"/>
        <w:tab w:val="right" w:pos="8306"/>
      </w:tabs>
      <w:snapToGrid w:val="0"/>
      <w:jc w:val="left"/>
    </w:pPr>
    <w:rPr>
      <w:sz w:val="18"/>
      <w:szCs w:val="18"/>
    </w:rPr>
  </w:style>
  <w:style w:type="paragraph" w:styleId="11">
    <w:name w:val="header"/>
    <w:basedOn w:val="1"/>
    <w:link w:val="63"/>
    <w:qFormat/>
    <w:uiPriority w:val="0"/>
    <w:pPr>
      <w:tabs>
        <w:tab w:val="center" w:pos="4153"/>
        <w:tab w:val="right" w:pos="8306"/>
      </w:tabs>
      <w:snapToGrid w:val="0"/>
      <w:jc w:val="center"/>
    </w:pPr>
    <w:rPr>
      <w:sz w:val="18"/>
      <w:szCs w:val="18"/>
    </w:rPr>
  </w:style>
  <w:style w:type="paragraph" w:styleId="12">
    <w:name w:val="List"/>
    <w:basedOn w:val="1"/>
    <w:qFormat/>
    <w:uiPriority w:val="0"/>
    <w:pPr>
      <w:ind w:left="200" w:hanging="200" w:hangingChars="200"/>
    </w:pPr>
  </w:style>
  <w:style w:type="paragraph" w:styleId="13">
    <w:name w:val="Body Text 2"/>
    <w:basedOn w:val="1"/>
    <w:qFormat/>
    <w:uiPriority w:val="0"/>
    <w:pPr>
      <w:widowControl/>
      <w:jc w:val="left"/>
    </w:pPr>
    <w:rPr>
      <w:b/>
      <w:kern w:val="0"/>
      <w:sz w:val="24"/>
      <w:szCs w:val="20"/>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16">
    <w:name w:val="annotation subject"/>
    <w:basedOn w:val="6"/>
    <w:next w:val="6"/>
    <w:link w:val="58"/>
    <w:qFormat/>
    <w:uiPriority w:val="0"/>
    <w:rPr>
      <w:b/>
      <w:bCs/>
    </w:rPr>
  </w:style>
  <w:style w:type="paragraph" w:styleId="17">
    <w:name w:val="Body Text First Indent"/>
    <w:basedOn w:val="7"/>
    <w:unhideWhenUsed/>
    <w:qFormat/>
    <w:uiPriority w:val="99"/>
    <w:pPr>
      <w:ind w:firstLine="420" w:firstLineChars="100"/>
    </w:pPr>
  </w:style>
  <w:style w:type="paragraph" w:styleId="18">
    <w:name w:val="Body Text First Indent 2"/>
    <w:basedOn w:val="8"/>
    <w:qFormat/>
    <w:uiPriority w:val="0"/>
    <w:pPr>
      <w:ind w:firstLine="42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color w:val="5579A7"/>
      <w:u w:val="none"/>
    </w:rPr>
  </w:style>
  <w:style w:type="character" w:styleId="25">
    <w:name w:val="Hyperlink"/>
    <w:basedOn w:val="21"/>
    <w:qFormat/>
    <w:uiPriority w:val="0"/>
    <w:rPr>
      <w:color w:val="5579A7"/>
      <w:u w:val="none"/>
    </w:rPr>
  </w:style>
  <w:style w:type="character" w:styleId="26">
    <w:name w:val="annotation reference"/>
    <w:basedOn w:val="21"/>
    <w:qFormat/>
    <w:uiPriority w:val="0"/>
    <w:rPr>
      <w:sz w:val="21"/>
      <w:szCs w:val="21"/>
    </w:rPr>
  </w:style>
  <w:style w:type="paragraph" w:customStyle="1" w:styleId="27">
    <w:name w:val="Default"/>
    <w:next w:val="2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默认段落字体 Para Char Char Char Char Char Char Char Char Char1 Char Char Char Char"/>
    <w:basedOn w:val="1"/>
    <w:qFormat/>
    <w:uiPriority w:val="0"/>
    <w:rPr>
      <w:rFonts w:ascii="Tahoma" w:hAnsi="Tahoma"/>
      <w:sz w:val="24"/>
      <w:szCs w:val="20"/>
    </w:rPr>
  </w:style>
  <w:style w:type="character" w:customStyle="1" w:styleId="32">
    <w:name w:val="font01"/>
    <w:qFormat/>
    <w:uiPriority w:val="0"/>
    <w:rPr>
      <w:rFonts w:hint="default" w:ascii="Times New Roman" w:hAnsi="Times New Roman" w:cs="Times New Roman"/>
      <w:color w:val="000000"/>
      <w:sz w:val="18"/>
      <w:szCs w:val="18"/>
      <w:u w:val="none"/>
    </w:rPr>
  </w:style>
  <w:style w:type="character" w:customStyle="1" w:styleId="33">
    <w:name w:val="jbox-icon"/>
    <w:basedOn w:val="21"/>
    <w:qFormat/>
    <w:uiPriority w:val="0"/>
  </w:style>
  <w:style w:type="character" w:customStyle="1" w:styleId="34">
    <w:name w:val="jbox-icon-question"/>
    <w:basedOn w:val="21"/>
    <w:qFormat/>
    <w:uiPriority w:val="0"/>
  </w:style>
  <w:style w:type="character" w:customStyle="1" w:styleId="35">
    <w:name w:val="jbox-icon-none"/>
    <w:basedOn w:val="21"/>
    <w:qFormat/>
    <w:uiPriority w:val="0"/>
    <w:rPr>
      <w:vanish/>
    </w:rPr>
  </w:style>
  <w:style w:type="character" w:customStyle="1" w:styleId="36">
    <w:name w:val="jbox-icon-error"/>
    <w:basedOn w:val="21"/>
    <w:qFormat/>
    <w:uiPriority w:val="0"/>
  </w:style>
  <w:style w:type="character" w:customStyle="1" w:styleId="37">
    <w:name w:val="jbox-icon-info"/>
    <w:basedOn w:val="21"/>
    <w:qFormat/>
    <w:uiPriority w:val="0"/>
  </w:style>
  <w:style w:type="character" w:customStyle="1" w:styleId="38">
    <w:name w:val="jbox-icon-success"/>
    <w:basedOn w:val="21"/>
    <w:qFormat/>
    <w:uiPriority w:val="0"/>
  </w:style>
  <w:style w:type="character" w:customStyle="1" w:styleId="39">
    <w:name w:val="jbox-icon-warning"/>
    <w:basedOn w:val="21"/>
    <w:qFormat/>
    <w:uiPriority w:val="0"/>
  </w:style>
  <w:style w:type="character" w:customStyle="1" w:styleId="40">
    <w:name w:val="jbox-icon-loading"/>
    <w:basedOn w:val="21"/>
    <w:qFormat/>
    <w:uiPriority w:val="0"/>
  </w:style>
  <w:style w:type="paragraph" w:customStyle="1" w:styleId="4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rPr>
  </w:style>
  <w:style w:type="paragraph" w:customStyle="1" w:styleId="43">
    <w:name w:val="标题 4_0"/>
    <w:basedOn w:val="44"/>
    <w:next w:val="44"/>
    <w:semiHidden/>
    <w:qFormat/>
    <w:uiPriority w:val="0"/>
    <w:pPr>
      <w:keepNext/>
      <w:keepLines/>
      <w:spacing w:before="280" w:after="290" w:line="374" w:lineRule="auto"/>
      <w:outlineLvl w:val="3"/>
    </w:pPr>
    <w:rPr>
      <w:rFonts w:ascii="Cambria" w:hAnsi="Cambria" w:cs="宋体"/>
      <w:b/>
      <w:bCs/>
      <w:szCs w:val="28"/>
    </w:rPr>
  </w:style>
  <w:style w:type="paragraph" w:customStyle="1" w:styleId="44">
    <w:name w:val="正文_0"/>
    <w:basedOn w:val="1"/>
    <w:qFormat/>
    <w:uiPriority w:val="0"/>
  </w:style>
  <w:style w:type="paragraph" w:customStyle="1" w:styleId="45">
    <w:name w:val="纯文本_0"/>
    <w:basedOn w:val="44"/>
    <w:semiHidden/>
    <w:qFormat/>
    <w:uiPriority w:val="0"/>
    <w:rPr>
      <w:rFonts w:ascii="宋体" w:hAnsi="Courier New" w:cs="宋体"/>
    </w:rPr>
  </w:style>
  <w:style w:type="paragraph" w:customStyle="1" w:styleId="46">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47">
    <w:name w:val="*正文"/>
    <w:basedOn w:val="1"/>
    <w:qFormat/>
    <w:uiPriority w:val="0"/>
    <w:pPr>
      <w:spacing w:line="480" w:lineRule="exact"/>
      <w:ind w:firstLine="200" w:firstLineChars="200"/>
    </w:pPr>
    <w:rPr>
      <w:rFonts w:ascii="宋体" w:hAnsi="宋体"/>
      <w:lang w:val="zh-CN"/>
    </w:rPr>
  </w:style>
  <w:style w:type="paragraph" w:styleId="48">
    <w:name w:val="List Paragraph"/>
    <w:basedOn w:val="1"/>
    <w:qFormat/>
    <w:uiPriority w:val="34"/>
    <w:pPr>
      <w:ind w:firstLine="420" w:firstLineChars="200"/>
    </w:pPr>
  </w:style>
  <w:style w:type="paragraph" w:customStyle="1" w:styleId="49">
    <w:name w:val="Heading1"/>
    <w:basedOn w:val="1"/>
    <w:next w:val="1"/>
    <w:qFormat/>
    <w:uiPriority w:val="0"/>
    <w:pPr>
      <w:keepNext/>
      <w:keepLines/>
      <w:spacing w:before="340" w:after="330" w:line="578" w:lineRule="auto"/>
    </w:pPr>
    <w:rPr>
      <w:kern w:val="44"/>
      <w:sz w:val="44"/>
      <w:szCs w:val="44"/>
    </w:rPr>
  </w:style>
  <w:style w:type="character" w:customStyle="1" w:styleId="50">
    <w:name w:val="NormalCharacter"/>
    <w:qFormat/>
    <w:uiPriority w:val="0"/>
  </w:style>
  <w:style w:type="character" w:customStyle="1" w:styleId="51">
    <w:name w:val="纯文本 字符"/>
    <w:qFormat/>
    <w:uiPriority w:val="0"/>
    <w:rPr>
      <w:rFonts w:ascii="宋体" w:hAnsi="Courier New"/>
      <w:kern w:val="2"/>
      <w:sz w:val="24"/>
      <w:szCs w:val="24"/>
    </w:rPr>
  </w:style>
  <w:style w:type="paragraph" w:customStyle="1" w:styleId="5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3">
    <w:name w:val="纯文本 字符1"/>
    <w:basedOn w:val="21"/>
    <w:link w:val="9"/>
    <w:qFormat/>
    <w:uiPriority w:val="0"/>
    <w:rPr>
      <w:rFonts w:hint="eastAsia" w:ascii="宋体" w:hAnsi="Courier New" w:eastAsia="宋体" w:cs="Courier New"/>
      <w:snapToGrid/>
      <w:sz w:val="18"/>
      <w:szCs w:val="21"/>
    </w:rPr>
  </w:style>
  <w:style w:type="paragraph" w:customStyle="1" w:styleId="54">
    <w:name w:val="DAS正文"/>
    <w:basedOn w:val="1"/>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character" w:customStyle="1" w:styleId="55">
    <w:name w:val="页脚 字符1"/>
    <w:basedOn w:val="21"/>
    <w:link w:val="10"/>
    <w:qFormat/>
    <w:uiPriority w:val="0"/>
    <w:rPr>
      <w:sz w:val="18"/>
      <w:szCs w:val="18"/>
    </w:rPr>
  </w:style>
  <w:style w:type="character" w:customStyle="1" w:styleId="56">
    <w:name w:val="页脚 字符"/>
    <w:basedOn w:val="21"/>
    <w:qFormat/>
    <w:uiPriority w:val="0"/>
    <w:rPr>
      <w:snapToGrid/>
      <w:sz w:val="18"/>
      <w:szCs w:val="18"/>
    </w:rPr>
  </w:style>
  <w:style w:type="character" w:customStyle="1" w:styleId="57">
    <w:name w:val="批注文字 字符"/>
    <w:basedOn w:val="21"/>
    <w:link w:val="6"/>
    <w:qFormat/>
    <w:uiPriority w:val="0"/>
    <w:rPr>
      <w:kern w:val="2"/>
      <w:sz w:val="28"/>
      <w:szCs w:val="24"/>
    </w:rPr>
  </w:style>
  <w:style w:type="character" w:customStyle="1" w:styleId="58">
    <w:name w:val="批注主题 字符"/>
    <w:basedOn w:val="57"/>
    <w:link w:val="16"/>
    <w:qFormat/>
    <w:uiPriority w:val="0"/>
    <w:rPr>
      <w:b/>
      <w:bCs/>
      <w:kern w:val="2"/>
      <w:sz w:val="28"/>
      <w:szCs w:val="24"/>
    </w:rPr>
  </w:style>
  <w:style w:type="character" w:customStyle="1" w:styleId="59">
    <w:name w:val="纯文本 Char"/>
    <w:qFormat/>
    <w:uiPriority w:val="0"/>
    <w:rPr>
      <w:rFonts w:ascii="宋体" w:hAnsi="Courier New" w:eastAsia="宋体"/>
      <w:kern w:val="2"/>
      <w:sz w:val="24"/>
      <w:szCs w:val="24"/>
      <w:lang w:val="en-US" w:eastAsia="zh-CN" w:bidi="ar-SA"/>
    </w:rPr>
  </w:style>
  <w:style w:type="character" w:customStyle="1" w:styleId="60">
    <w:name w:val="页脚 Char"/>
    <w:qFormat/>
    <w:uiPriority w:val="0"/>
    <w:rPr>
      <w:rFonts w:eastAsia="黑体"/>
      <w:snapToGrid w:val="0"/>
      <w:sz w:val="18"/>
      <w:szCs w:val="18"/>
      <w:lang w:val="en-US" w:eastAsia="zh-CN" w:bidi="ar-SA"/>
    </w:rPr>
  </w:style>
  <w:style w:type="character" w:customStyle="1" w:styleId="61">
    <w:name w:val="页眉 字符"/>
    <w:qFormat/>
    <w:uiPriority w:val="0"/>
    <w:rPr>
      <w:kern w:val="2"/>
      <w:sz w:val="18"/>
      <w:szCs w:val="18"/>
    </w:rPr>
  </w:style>
  <w:style w:type="paragraph" w:customStyle="1" w:styleId="62">
    <w:name w:val="样式3"/>
    <w:basedOn w:val="9"/>
    <w:qFormat/>
    <w:uiPriority w:val="0"/>
    <w:pPr>
      <w:spacing w:before="0" w:beforeLines="0" w:after="0" w:afterLines="0" w:line="0" w:lineRule="atLeast"/>
      <w:outlineLvl w:val="0"/>
    </w:pPr>
    <w:rPr>
      <w:sz w:val="28"/>
      <w:szCs w:val="20"/>
    </w:rPr>
  </w:style>
  <w:style w:type="character" w:customStyle="1" w:styleId="63">
    <w:name w:val="页眉 字符1"/>
    <w:basedOn w:val="21"/>
    <w:link w:val="11"/>
    <w:qFormat/>
    <w:uiPriority w:val="0"/>
    <w:rPr>
      <w:rFonts w:hint="eastAsia" w:ascii="仿宋_GB2312" w:eastAsia="仿宋_GB2312" w:cs="仿宋_GB2312"/>
      <w:kern w:val="2"/>
      <w:sz w:val="18"/>
    </w:rPr>
  </w:style>
  <w:style w:type="table" w:customStyle="1" w:styleId="64">
    <w:name w:val="网格型1"/>
    <w:basedOn w:val="19"/>
    <w:qFormat/>
    <w:uiPriority w:val="0"/>
    <w:rPr>
      <w:rFonts w:hint="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65">
    <w:name w:val="正文文本 字符"/>
    <w:basedOn w:val="21"/>
    <w:link w:val="7"/>
    <w:qFormat/>
    <w:uiPriority w:val="0"/>
    <w:rPr>
      <w:kern w:val="2"/>
      <w:sz w:val="28"/>
      <w:szCs w:val="24"/>
    </w:rPr>
  </w:style>
  <w:style w:type="character" w:customStyle="1" w:styleId="66">
    <w:name w:val="正文文本首行缩进 字符"/>
    <w:basedOn w:val="65"/>
    <w:qFormat/>
    <w:uiPriority w:val="0"/>
    <w:rPr>
      <w:kern w:val="2"/>
      <w:sz w:val="28"/>
      <w:szCs w:val="24"/>
    </w:rPr>
  </w:style>
  <w:style w:type="paragraph" w:customStyle="1" w:styleId="67">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19096</Words>
  <Characters>20458</Characters>
  <Lines>169</Lines>
  <Paragraphs>47</Paragraphs>
  <TotalTime>11</TotalTime>
  <ScaleCrop>false</ScaleCrop>
  <LinksUpToDate>false</LinksUpToDate>
  <CharactersWithSpaces>21037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2022-10-17T13:40:00Z</dcterms:created>
  <dc:creator>lenovo</dc:creator>
  <cp:lastModifiedBy>李聪</cp:lastModifiedBy>
  <dcterms:modified xsi:type="dcterms:W3CDTF">2025-06-16T07:13:57Z</dcterms:modified>
  <cp:revision>569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F6B72E5DF89E47EFAC0E0CA4C823160C</vt:lpwstr>
  </property>
  <property fmtid="{D5CDD505-2E9C-101B-9397-08002B2CF9AE}" pid="4" name="KSOTemplateDocerSaveRecord">
    <vt:lpwstr>eyJoZGlkIjoiNDUwMTFkMDI3ZjBmZjczM2Q3M2EwOGI5M2VjYzUzMDkiLCJ1c2VySWQiOiIxNjExOTk5NTc0In0=</vt:lpwstr>
  </property>
</Properties>
</file>