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2025年网络安全设备维保及服务</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2025年网络安全设备维保及服务</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QSZB-Z(F)-B25219(GK)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[2025]32479号</w:t>
      </w:r>
    </w:p>
    <w:p w14:paraId="6DF20D90">
      <w:pPr>
        <w:adjustRightInd w:val="0"/>
        <w:snapToGrid w:val="0"/>
        <w:spacing w:line="288" w:lineRule="auto"/>
        <w:rPr>
          <w:rFonts w:ascii="楷体" w:hAnsi="楷体" w:eastAsia="楷体" w:cs="Times New Roman"/>
          <w:b/>
          <w:szCs w:val="21"/>
          <w:highlight w:val="none"/>
        </w:rPr>
      </w:pPr>
    </w:p>
    <w:p w14:paraId="600D97F5">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4691CE4D">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2025年网络安全设备维保及服务</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2025年07月10日13:30</w:t>
      </w:r>
      <w:r>
        <w:rPr>
          <w:rFonts w:hint="eastAsia" w:ascii="宋体" w:hAnsi="宋体" w:eastAsia="宋体" w:cs="Times New Roman"/>
          <w:b/>
          <w:szCs w:val="21"/>
          <w:highlight w:val="none"/>
          <w:u w:val="single"/>
        </w:rPr>
        <w:t>:00（北京时间）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28359002"/>
      <w:bookmarkStart w:id="1" w:name="_Toc35393621"/>
      <w:bookmarkStart w:id="2" w:name="_Toc35393790"/>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QSZB-Z(F)-B25219(GK)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2025年网络安全设备维保及服务</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325000元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325000元</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.合同履约期限：服务期：2025年9月1日-2026年8月31日</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410"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2025年网络安全设备维保及服务</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28359080"/>
      <w:bookmarkStart w:id="6" w:name="_Toc35393622"/>
      <w:bookmarkStart w:id="7" w:name="_Toc35393791"/>
      <w:bookmarkStart w:id="8" w:name="_Toc28359003"/>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5539CE91">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2.落实政府采购政策需满足的资格要求：本项目专门面向中小企业采购，需按要求提交《中小企业声明函》。</w:t>
      </w:r>
    </w:p>
    <w:p w14:paraId="02C89DB4">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√服务全部由中小企业承接，即提供服务的人员为中小企业依照《中华人民共和国劳动合同法》订立劳动合同的从业人员</w:t>
      </w:r>
    </w:p>
    <w:p w14:paraId="08589E53">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14:paraId="4005A8D8">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本项目属性为：服务</w:t>
      </w:r>
    </w:p>
    <w:p w14:paraId="3E209B0D">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采购标的对应的中小企业划分标准所属行业：软件和信息技术服务业</w:t>
      </w:r>
    </w:p>
    <w:p w14:paraId="30F76D39">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2025年07月10日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2025年07月10日13:30</w:t>
      </w:r>
      <w:r>
        <w:rPr>
          <w:rFonts w:hint="eastAsia" w:ascii="宋体" w:hAnsi="宋体" w:eastAsia="宋体" w:cs="Times New Roman"/>
          <w:bCs/>
          <w:szCs w:val="21"/>
          <w:highlight w:val="none"/>
        </w:rPr>
        <w:t>:00（北京时间）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2025年07月10日13:30</w:t>
      </w:r>
      <w:r>
        <w:rPr>
          <w:rFonts w:hint="eastAsia" w:ascii="宋体" w:hAnsi="宋体" w:eastAsia="宋体" w:cs="Times New Roman"/>
          <w:bCs/>
          <w:szCs w:val="21"/>
          <w:highlight w:val="none"/>
        </w:rPr>
        <w:t>:00（北京时间）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28359084"/>
      <w:bookmarkStart w:id="20" w:name="_Toc28359007"/>
      <w:bookmarkStart w:id="21" w:name="_Toc35393794"/>
      <w:bookmarkStart w:id="22" w:name="_Toc35393625"/>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6A9FFE8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highlight w:val="none"/>
        </w:rPr>
      </w:pPr>
      <w:bookmarkStart w:id="29" w:name="_Toc28359085"/>
      <w:bookmarkStart w:id="30" w:name="_Toc28359008"/>
      <w:bookmarkStart w:id="31" w:name="_Toc35393796"/>
      <w:bookmarkStart w:id="32" w:name="_Toc35393627"/>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浙江科技大学</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徐老师</w:t>
      </w:r>
    </w:p>
    <w:p w14:paraId="43E2421C">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项目联系方式（询问）：0571-85070068</w:t>
      </w:r>
    </w:p>
    <w:p w14:paraId="6A3747B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潘老师</w:t>
      </w:r>
    </w:p>
    <w:p w14:paraId="6B0F2EA9">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w:t>
      </w:r>
      <w:r>
        <w:rPr>
          <w:rFonts w:hint="eastAsia" w:ascii="宋体" w:hAnsi="宋体" w:eastAsia="宋体" w:cs="宋体"/>
          <w:sz w:val="21"/>
          <w:szCs w:val="21"/>
          <w:highlight w:val="none"/>
        </w:rPr>
        <w:t>0571-85070858</w:t>
      </w:r>
    </w:p>
    <w:p w14:paraId="7E0D0D4F">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22720FA">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4C395546">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r>
        <w:rPr>
          <w:rFonts w:hint="eastAsia" w:ascii="宋体" w:hAnsi="宋体" w:eastAsia="宋体" w:cs="Times New Roman"/>
          <w:spacing w:val="-6"/>
          <w:szCs w:val="21"/>
          <w:highlight w:val="none"/>
          <w:lang w:val="en-US" w:eastAsia="zh-CN"/>
        </w:rPr>
        <w:t>潘</w:t>
      </w:r>
      <w:r>
        <w:rPr>
          <w:rFonts w:hint="eastAsia" w:ascii="宋体" w:hAnsi="宋体" w:eastAsia="宋体" w:cs="Times New Roman"/>
          <w:spacing w:val="-6"/>
          <w:szCs w:val="21"/>
          <w:highlight w:val="none"/>
        </w:rPr>
        <w:t>老师</w:t>
      </w:r>
    </w:p>
    <w:p w14:paraId="5611E086">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w:t>
      </w:r>
      <w:r>
        <w:rPr>
          <w:rFonts w:hint="eastAsia" w:ascii="宋体" w:hAnsi="宋体" w:eastAsia="宋体" w:cs="宋体"/>
          <w:sz w:val="21"/>
          <w:szCs w:val="21"/>
          <w:highlight w:val="none"/>
        </w:rPr>
        <w:t>0571-85070858</w:t>
      </w:r>
    </w:p>
    <w:p w14:paraId="31BE582F">
      <w:pPr>
        <w:adjustRightInd w:val="0"/>
        <w:snapToGrid w:val="0"/>
        <w:spacing w:line="288" w:lineRule="auto"/>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提供材料详见招</w:t>
            </w:r>
            <w:r>
              <w:rPr>
                <w:rFonts w:hint="eastAsia" w:ascii="宋体" w:hAnsi="宋体" w:eastAsia="宋体" w:cs="宋体"/>
                <w:color w:val="auto"/>
                <w:szCs w:val="21"/>
                <w:highlight w:val="none"/>
              </w:rPr>
              <w:t>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szCs w:val="21"/>
                <w:highlight w:val="none"/>
              </w:rPr>
              <w:t>软件和信息技术服务业</w:t>
            </w:r>
          </w:p>
          <w:p w14:paraId="1AE1AC05">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CCE6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E219BCB">
            <w:pPr>
              <w:adjustRightInd w:val="0"/>
              <w:snapToGrid w:val="0"/>
              <w:spacing w:line="288" w:lineRule="auto"/>
              <w:jc w:val="center"/>
              <w:rPr>
                <w:rFonts w:hint="eastAsia" w:ascii="宋体" w:hAnsi="宋体" w:eastAsia="宋体" w:cs="Times New Roman"/>
                <w:b/>
                <w:spacing w:val="-6"/>
                <w:kern w:val="2"/>
                <w:sz w:val="21"/>
                <w:szCs w:val="21"/>
                <w:highlight w:val="none"/>
                <w:lang w:val="en-US" w:eastAsia="zh-CN" w:bidi="ar-SA"/>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50EECE01">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17722FC6">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13311496">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1.2.支付时间、数额：合同生效并具备实施条件后7个工作日内，采购人向中标人支付合同金额40%的预付款。</w:t>
            </w:r>
          </w:p>
          <w:p w14:paraId="05564227">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2BE75620">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lang w:val="en-US" w:eastAsia="zh-CN" w:bidi="ar-SA"/>
              </w:rPr>
            </w:pPr>
            <w:r>
              <w:rPr>
                <w:rFonts w:hint="eastAsia" w:ascii="宋体" w:hAnsi="宋体" w:eastAsia="宋体" w:cs="宋体"/>
                <w:spacing w:val="-6"/>
                <w:kern w:val="0"/>
                <w:szCs w:val="21"/>
                <w:highlight w:val="none"/>
              </w:rPr>
              <w:t>2.合同签订后，采购人根据供应商合同履行情况，经初步验收合格后，至2025年12月支付至合同金额的80%，至服务期结束验收合格后付合同金额剩余的20%。</w:t>
            </w:r>
          </w:p>
        </w:tc>
      </w:tr>
      <w:bookmarkEnd w:id="36"/>
    </w:tbl>
    <w:p w14:paraId="479B3A3E">
      <w:pPr>
        <w:adjustRightInd w:val="0"/>
        <w:snapToGrid w:val="0"/>
        <w:spacing w:line="288" w:lineRule="auto"/>
        <w:rPr>
          <w:rFonts w:ascii="宋体" w:hAnsi="宋体" w:eastAsia="宋体" w:cs="Times New Roman"/>
          <w:spacing w:val="-4"/>
          <w:szCs w:val="21"/>
          <w:highlight w:val="none"/>
        </w:rPr>
      </w:pPr>
    </w:p>
    <w:p w14:paraId="587B19D8">
      <w:pPr>
        <w:adjustRightInd w:val="0"/>
        <w:snapToGrid w:val="0"/>
        <w:spacing w:line="288" w:lineRule="auto"/>
        <w:outlineLvl w:val="1"/>
        <w:rPr>
          <w:rFonts w:ascii="宋体" w:hAnsi="宋体" w:eastAsia="宋体" w:cs="Times New Roman"/>
          <w:b/>
          <w:szCs w:val="21"/>
          <w:highlight w:val="none"/>
        </w:rPr>
      </w:pPr>
      <w:bookmarkStart w:id="56" w:name="_GoBack"/>
      <w:bookmarkEnd w:id="56"/>
      <w:r>
        <w:rPr>
          <w:rFonts w:hint="eastAsia" w:ascii="宋体" w:hAnsi="宋体" w:eastAsia="宋体" w:cs="Times New Roman"/>
          <w:b/>
          <w:szCs w:val="21"/>
          <w:highlight w:val="none"/>
        </w:rPr>
        <w:t>三、服务要求</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3C58525">
            <w:pPr>
              <w:adjustRightInd w:val="0"/>
              <w:snapToGrid w:val="0"/>
              <w:spacing w:line="288" w:lineRule="auto"/>
              <w:jc w:val="center"/>
              <w:rPr>
                <w:rFonts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期</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17B740C6">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eastAsia="宋体" w:cs="宋体"/>
                <w:szCs w:val="21"/>
                <w:highlight w:val="none"/>
                <w:lang w:eastAsia="zh-CN"/>
              </w:rPr>
              <w:t>（2025年9月1日-2026年8月31日）</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内，供应商应对</w:t>
            </w:r>
            <w:r>
              <w:rPr>
                <w:rFonts w:hint="eastAsia" w:ascii="宋体" w:hAnsi="宋体" w:eastAsia="宋体" w:cs="宋体"/>
                <w:szCs w:val="21"/>
                <w:highlight w:val="none"/>
                <w:lang w:val="en-US" w:eastAsia="zh-CN"/>
              </w:rPr>
              <w:t>维保设备</w:t>
            </w:r>
            <w:r>
              <w:rPr>
                <w:rFonts w:hint="eastAsia" w:ascii="宋体" w:hAnsi="宋体" w:eastAsia="宋体" w:cs="宋体"/>
                <w:szCs w:val="21"/>
                <w:highlight w:val="none"/>
              </w:rPr>
              <w:t>出现的质量及安全问题负责处理解决并承担一切费用。</w:t>
            </w:r>
          </w:p>
          <w:p w14:paraId="3E3DC4E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服务期内因服务本身缺陷造成各种故障应由</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免费予以及时解决，否则</w:t>
            </w:r>
            <w:r>
              <w:rPr>
                <w:rFonts w:hint="eastAsia" w:ascii="宋体" w:hAnsi="宋体" w:eastAsia="宋体" w:cs="宋体"/>
                <w:szCs w:val="21"/>
                <w:highlight w:val="none"/>
                <w:lang w:val="en-US" w:eastAsia="zh-CN"/>
              </w:rPr>
              <w:t>视为供应商违约要求承担相关违约责任</w:t>
            </w:r>
            <w:r>
              <w:rPr>
                <w:rFonts w:hint="eastAsia" w:ascii="宋体" w:hAnsi="宋体" w:eastAsia="宋体" w:cs="宋体"/>
                <w:szCs w:val="21"/>
                <w:highlight w:val="none"/>
              </w:rPr>
              <w:t>。差旅费、人工费一并计入年维护费用，不额外收费。</w:t>
            </w:r>
          </w:p>
          <w:p w14:paraId="02CD017E">
            <w:pPr>
              <w:adjustRightInd w:val="0"/>
              <w:snapToGrid w:val="0"/>
              <w:spacing w:line="288" w:lineRule="auto"/>
              <w:rPr>
                <w:rFonts w:hint="default" w:ascii="宋体" w:hAnsi="宋体" w:eastAsia="宋体" w:cs="宋体"/>
                <w:szCs w:val="21"/>
                <w:highlight w:val="none"/>
                <w:u w:val="single"/>
                <w:lang w:val="en-US" w:eastAsia="zh-CN"/>
              </w:rPr>
            </w:pPr>
            <w:r>
              <w:rPr>
                <w:rFonts w:ascii="宋体" w:hAnsi="宋体" w:eastAsia="宋体" w:cs="宋体"/>
                <w:szCs w:val="21"/>
                <w:highlight w:val="none"/>
              </w:rPr>
              <w:t>3.</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提供7*24小时服务支持，服务响应时间小于半小时，到达现场时间要求4小时以内，24小时解决问题；24小时内不能解决问题的，必须提供备件或提供原厂服务等措施，以保证采购</w:t>
            </w:r>
            <w:r>
              <w:rPr>
                <w:rFonts w:hint="eastAsia" w:ascii="宋体" w:hAnsi="宋体" w:eastAsia="宋体" w:cs="宋体"/>
                <w:szCs w:val="21"/>
                <w:highlight w:val="none"/>
                <w:lang w:val="en-US" w:eastAsia="zh-CN"/>
              </w:rPr>
              <w:t>人</w:t>
            </w:r>
            <w:r>
              <w:rPr>
                <w:rFonts w:hint="eastAsia" w:ascii="宋体" w:hAnsi="宋体" w:eastAsia="宋体" w:cs="宋体"/>
                <w:szCs w:val="21"/>
                <w:highlight w:val="none"/>
              </w:rPr>
              <w:t>的正常使用。如果逾期未解决，</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承担由于故障所造成的全部损失</w:t>
            </w:r>
            <w:r>
              <w:rPr>
                <w:rFonts w:hint="eastAsia" w:ascii="宋体" w:hAnsi="宋体" w:eastAsia="宋体" w:cs="宋体"/>
                <w:szCs w:val="21"/>
                <w:highlight w:val="none"/>
                <w:lang w:eastAsia="zh-CN"/>
              </w:rPr>
              <w:t>。</w:t>
            </w:r>
          </w:p>
          <w:p w14:paraId="40361A16">
            <w:pPr>
              <w:adjustRightInd w:val="0"/>
              <w:snapToGrid w:val="0"/>
              <w:spacing w:line="288" w:lineRule="auto"/>
              <w:rPr>
                <w:rFonts w:hint="eastAsia" w:ascii="宋体" w:hAnsi="宋体" w:eastAsia="宋体" w:cs="宋体"/>
                <w:szCs w:val="21"/>
                <w:highlight w:val="none"/>
                <w:u w:val="none"/>
                <w:lang w:val="en-US" w:eastAsia="zh-CN"/>
              </w:rPr>
            </w:pPr>
            <w:r>
              <w:rPr>
                <w:rFonts w:hint="eastAsia" w:ascii="宋体" w:hAnsi="宋体" w:eastAsia="宋体" w:cs="宋体"/>
                <w:szCs w:val="21"/>
                <w:highlight w:val="none"/>
                <w:u w:val="none"/>
                <w:lang w:val="en-US" w:eastAsia="zh-CN"/>
              </w:rPr>
              <w:t>5.备品备件及耗材等要求：根据采购人实际需求按需提供。</w:t>
            </w:r>
          </w:p>
          <w:p w14:paraId="1E88F10E">
            <w:pPr>
              <w:adjustRightInd w:val="0"/>
              <w:snapToGrid w:val="0"/>
              <w:spacing w:line="288" w:lineRule="auto"/>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u w:val="none"/>
                <w:lang w:val="en-US" w:eastAsia="zh-CN"/>
              </w:rPr>
              <w:t>6.供应商应提供详细的</w:t>
            </w:r>
            <w:r>
              <w:rPr>
                <w:rFonts w:hint="eastAsia" w:ascii="宋体" w:hAnsi="宋体" w:eastAsia="宋体" w:cs="宋体"/>
                <w:szCs w:val="21"/>
                <w:highlight w:val="none"/>
              </w:rPr>
              <w:t>售后服务方案、售后服务承诺、售后服务保障措施。</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1.验收由采购人负责实施；</w:t>
            </w:r>
          </w:p>
          <w:p w14:paraId="0B002C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2.验收依据：</w:t>
            </w:r>
          </w:p>
          <w:p w14:paraId="4CAD8B0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2.1合同、招标文件、投标文件；</w:t>
            </w:r>
          </w:p>
          <w:p w14:paraId="1386E4E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2.2供应商提供的技术</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、经采购人认可</w:t>
            </w:r>
            <w:r>
              <w:rPr>
                <w:rFonts w:hint="eastAsia" w:ascii="宋体" w:hAnsi="宋体" w:eastAsia="宋体" w:cs="宋体"/>
                <w:szCs w:val="21"/>
                <w:highlight w:val="none"/>
                <w:lang w:eastAsia="zh-CN"/>
              </w:rPr>
              <w:t>的</w:t>
            </w:r>
            <w:r>
              <w:rPr>
                <w:rFonts w:hint="eastAsia" w:ascii="宋体" w:hAnsi="宋体" w:eastAsia="宋体" w:cs="宋体"/>
                <w:szCs w:val="21"/>
                <w:highlight w:val="none"/>
                <w:lang w:val="en-US" w:eastAsia="zh-CN"/>
              </w:rPr>
              <w:t>有效</w:t>
            </w:r>
            <w:r>
              <w:rPr>
                <w:rFonts w:hint="eastAsia" w:ascii="宋体" w:hAnsi="宋体" w:eastAsia="宋体" w:cs="宋体"/>
                <w:szCs w:val="21"/>
                <w:highlight w:val="none"/>
              </w:rPr>
              <w:t>文件；</w:t>
            </w:r>
          </w:p>
          <w:p w14:paraId="1104CCE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.验收合格的条件：</w:t>
            </w:r>
          </w:p>
          <w:p w14:paraId="24F1167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.1所供</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符合标准和合同的要求；</w:t>
            </w:r>
          </w:p>
          <w:p w14:paraId="0147018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.2在进行测试和验收过程中发现的问题已被解决并得到采购人的认可；</w:t>
            </w:r>
          </w:p>
          <w:p w14:paraId="61A0423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.3合同中规定的所有</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和材料均已交付；</w:t>
            </w:r>
          </w:p>
          <w:p w14:paraId="6FD831E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.4所</w:t>
            </w:r>
            <w:r>
              <w:rPr>
                <w:rFonts w:hint="eastAsia" w:ascii="宋体" w:hAnsi="宋体" w:eastAsia="宋体" w:cs="宋体"/>
                <w:szCs w:val="21"/>
                <w:highlight w:val="none"/>
                <w:lang w:val="en-US" w:eastAsia="zh-CN"/>
              </w:rPr>
              <w:t>有服务</w:t>
            </w:r>
            <w:r>
              <w:rPr>
                <w:rFonts w:hint="eastAsia" w:ascii="宋体" w:hAnsi="宋体" w:eastAsia="宋体" w:cs="宋体"/>
                <w:szCs w:val="21"/>
                <w:highlight w:val="none"/>
              </w:rPr>
              <w:t>已通过使用单位组织的验收；</w:t>
            </w:r>
          </w:p>
          <w:p w14:paraId="10F90EC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.5所有相关的技术文件及资料均已提交并得到接受。</w:t>
            </w:r>
          </w:p>
        </w:tc>
      </w:tr>
    </w:tbl>
    <w:p w14:paraId="04520A2A">
      <w:pPr>
        <w:adjustRightInd w:val="0"/>
        <w:snapToGrid w:val="0"/>
        <w:spacing w:line="288" w:lineRule="auto"/>
        <w:rPr>
          <w:rFonts w:hint="default" w:ascii="宋体" w:hAnsi="宋体" w:eastAsia="宋体" w:cs="Times New Roman"/>
          <w:b/>
          <w:bCs/>
          <w:szCs w:val="21"/>
          <w:highlight w:val="none"/>
          <w:lang w:val="en-US" w:eastAsia="zh-CN"/>
        </w:rPr>
      </w:pPr>
      <w:r>
        <w:rPr>
          <w:rFonts w:hint="eastAsia" w:ascii="宋体" w:hAnsi="宋体" w:eastAsia="宋体" w:cs="宋体"/>
          <w:b/>
          <w:bCs/>
          <w:sz w:val="21"/>
          <w:szCs w:val="21"/>
          <w:highlight w:val="none"/>
          <w:lang w:val="en-US" w:eastAsia="zh-CN"/>
        </w:rPr>
        <w:t>注：</w:t>
      </w:r>
      <w:r>
        <w:rPr>
          <w:rFonts w:hint="eastAsia" w:ascii="宋体" w:hAnsi="宋体" w:eastAsia="宋体" w:cs="宋体"/>
          <w:b/>
          <w:bCs/>
          <w:sz w:val="21"/>
          <w:szCs w:val="21"/>
          <w:highlight w:val="none"/>
        </w:rPr>
        <w:t>需执行的国家相关标准、行业标准、地方标准或者其他标准、规范：</w:t>
      </w:r>
      <w:bookmarkStart w:id="37" w:name="_Hlk94018176"/>
      <w:r>
        <w:rPr>
          <w:rFonts w:hint="eastAsia" w:ascii="宋体" w:hAnsi="宋体" w:eastAsia="宋体" w:cs="宋体"/>
          <w:sz w:val="21"/>
          <w:szCs w:val="21"/>
          <w:highlight w:val="none"/>
        </w:rPr>
        <w:t>如技术要求中未注明需执行的国家相关标准、行业标准、地方标准或者其他标准、规范的，执行最新标准、规范。</w:t>
      </w:r>
      <w:bookmarkEnd w:id="37"/>
      <w:r>
        <w:rPr>
          <w:rFonts w:hint="eastAsia" w:ascii="宋体" w:hAnsi="宋体" w:eastAsia="宋体" w:cs="宋体"/>
          <w:sz w:val="21"/>
          <w:szCs w:val="21"/>
          <w:highlight w:val="none"/>
          <w:lang w:val="en-US" w:eastAsia="zh-CN"/>
        </w:rPr>
        <w:t>符合质量、信息技术、信息安全相关管理标准要求。</w:t>
      </w:r>
    </w:p>
    <w:p w14:paraId="04163CFB">
      <w:pPr>
        <w:widowControl/>
        <w:adjustRightInd w:val="0"/>
        <w:snapToGrid w:val="0"/>
        <w:spacing w:line="288" w:lineRule="auto"/>
        <w:jc w:val="left"/>
        <w:rPr>
          <w:rFonts w:ascii="宋体" w:hAnsi="宋体" w:eastAsia="宋体" w:cs="Times New Roman"/>
          <w:szCs w:val="21"/>
          <w:highlight w:val="none"/>
        </w:rPr>
      </w:pP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维保设备和服务清单及要求</w:t>
      </w:r>
    </w:p>
    <w:tbl>
      <w:tblPr>
        <w:tblStyle w:val="2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2"/>
        <w:gridCol w:w="686"/>
        <w:gridCol w:w="2046"/>
        <w:gridCol w:w="5160"/>
      </w:tblGrid>
      <w:tr w14:paraId="78EC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Align w:val="center"/>
          </w:tcPr>
          <w:p w14:paraId="660F3A19">
            <w:pPr>
              <w:widowControl/>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序号</w:t>
            </w:r>
          </w:p>
        </w:tc>
        <w:tc>
          <w:tcPr>
            <w:tcW w:w="557" w:type="pct"/>
            <w:vAlign w:val="center"/>
          </w:tcPr>
          <w:p w14:paraId="74D1ECA1">
            <w:pPr>
              <w:widowControl/>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名称</w:t>
            </w:r>
          </w:p>
        </w:tc>
        <w:tc>
          <w:tcPr>
            <w:tcW w:w="356" w:type="pct"/>
            <w:shd w:val="clear" w:color="auto" w:fill="auto"/>
            <w:vAlign w:val="center"/>
          </w:tcPr>
          <w:p w14:paraId="086D2B7A">
            <w:pPr>
              <w:widowControl/>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szCs w:val="21"/>
                <w:highlight w:val="none"/>
              </w:rPr>
              <w:t>数量</w:t>
            </w:r>
          </w:p>
        </w:tc>
        <w:tc>
          <w:tcPr>
            <w:tcW w:w="1063" w:type="pct"/>
            <w:vAlign w:val="center"/>
          </w:tcPr>
          <w:p w14:paraId="227B12A7">
            <w:pPr>
              <w:widowControl/>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品牌/型号</w:t>
            </w:r>
          </w:p>
        </w:tc>
        <w:tc>
          <w:tcPr>
            <w:tcW w:w="2683" w:type="pct"/>
            <w:vAlign w:val="center"/>
          </w:tcPr>
          <w:p w14:paraId="397776FA">
            <w:pPr>
              <w:widowControl/>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服务内容</w:t>
            </w:r>
          </w:p>
        </w:tc>
      </w:tr>
      <w:tr w14:paraId="6941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Align w:val="center"/>
          </w:tcPr>
          <w:p w14:paraId="358DEBA7">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557" w:type="pct"/>
            <w:vAlign w:val="center"/>
          </w:tcPr>
          <w:p w14:paraId="4B793C4E">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出口防火墙</w:t>
            </w:r>
          </w:p>
        </w:tc>
        <w:tc>
          <w:tcPr>
            <w:tcW w:w="356" w:type="pct"/>
            <w:shd w:val="clear" w:color="auto" w:fill="auto"/>
            <w:vAlign w:val="center"/>
          </w:tcPr>
          <w:p w14:paraId="3FDFC253">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2</w:t>
            </w:r>
          </w:p>
        </w:tc>
        <w:tc>
          <w:tcPr>
            <w:tcW w:w="1063" w:type="pct"/>
            <w:vAlign w:val="center"/>
          </w:tcPr>
          <w:p w14:paraId="28383FC7">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绿盟NFNX5-HDX2000</w:t>
            </w:r>
          </w:p>
        </w:tc>
        <w:tc>
          <w:tcPr>
            <w:tcW w:w="2683" w:type="pct"/>
            <w:vAlign w:val="center"/>
          </w:tcPr>
          <w:p w14:paraId="1B8E7E6E">
            <w:pPr>
              <w:widowControl/>
              <w:numPr>
                <w:ilvl w:val="0"/>
                <w:numId w:val="0"/>
              </w:numPr>
              <w:adjustRightInd w:val="0"/>
              <w:snapToGrid w:val="0"/>
              <w:spacing w:line="288" w:lineRule="auto"/>
              <w:jc w:val="both"/>
              <w:rPr>
                <w:rFonts w:hint="eastAsia" w:ascii="宋体" w:hAnsi="宋体" w:eastAsia="宋体" w:cs="Times New Roman"/>
                <w:szCs w:val="21"/>
                <w:highlight w:val="none"/>
              </w:rPr>
            </w:pPr>
            <w:r>
              <w:rPr>
                <w:rFonts w:hint="eastAsia" w:ascii="宋体" w:hAnsi="宋体" w:eastAsia="宋体" w:cs="Times New Roman"/>
                <w:kern w:val="2"/>
                <w:sz w:val="21"/>
                <w:szCs w:val="21"/>
                <w:highlight w:val="none"/>
                <w:lang w:val="en-US" w:eastAsia="zh-CN" w:bidi="ar-SA"/>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p>
          <w:p w14:paraId="03D93689">
            <w:pPr>
              <w:widowControl/>
              <w:numPr>
                <w:ilvl w:val="0"/>
                <w:numId w:val="0"/>
              </w:numPr>
              <w:adjustRightInd w:val="0"/>
              <w:snapToGrid w:val="0"/>
              <w:spacing w:line="288" w:lineRule="auto"/>
              <w:jc w:val="both"/>
              <w:rPr>
                <w:rFonts w:ascii="宋体" w:hAnsi="宋体" w:eastAsia="宋体" w:cs="Times New Roman"/>
                <w:szCs w:val="21"/>
                <w:highlight w:val="none"/>
              </w:rPr>
            </w:pPr>
            <w:r>
              <w:rPr>
                <w:rFonts w:ascii="宋体" w:hAnsi="宋体" w:eastAsia="宋体" w:cs="Times New Roman"/>
                <w:kern w:val="2"/>
                <w:sz w:val="21"/>
                <w:szCs w:val="21"/>
                <w:highlight w:val="none"/>
                <w:lang w:val="en-US" w:eastAsia="zh-CN" w:bidi="ar-SA"/>
              </w:rPr>
              <w:t>2.</w:t>
            </w:r>
            <w:r>
              <w:rPr>
                <w:rFonts w:hint="eastAsia" w:ascii="宋体" w:hAnsi="宋体" w:eastAsia="宋体" w:cs="Times New Roman"/>
                <w:szCs w:val="21"/>
                <w:highlight w:val="none"/>
              </w:rPr>
              <w:t>提供不限次数的版本升级服务及官方特征库在线更新支持。</w:t>
            </w:r>
          </w:p>
        </w:tc>
      </w:tr>
      <w:tr w14:paraId="0EBC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Align w:val="center"/>
          </w:tcPr>
          <w:p w14:paraId="0AC90BA2">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2</w:t>
            </w:r>
          </w:p>
        </w:tc>
        <w:tc>
          <w:tcPr>
            <w:tcW w:w="557" w:type="pct"/>
            <w:vAlign w:val="center"/>
          </w:tcPr>
          <w:p w14:paraId="3A7028EF">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数据中心防火墙</w:t>
            </w:r>
          </w:p>
        </w:tc>
        <w:tc>
          <w:tcPr>
            <w:tcW w:w="356" w:type="pct"/>
            <w:shd w:val="clear" w:color="auto" w:fill="auto"/>
            <w:vAlign w:val="center"/>
          </w:tcPr>
          <w:p w14:paraId="3F483062">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2</w:t>
            </w:r>
          </w:p>
        </w:tc>
        <w:tc>
          <w:tcPr>
            <w:tcW w:w="1063" w:type="pct"/>
            <w:vAlign w:val="center"/>
          </w:tcPr>
          <w:p w14:paraId="32E37559">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绿盟NFNX5-HDX6000</w:t>
            </w:r>
          </w:p>
        </w:tc>
        <w:tc>
          <w:tcPr>
            <w:tcW w:w="2683" w:type="pct"/>
            <w:vAlign w:val="center"/>
          </w:tcPr>
          <w:p w14:paraId="11DEE455">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2.提供不限次数的版本升级服务及官方特征库在线更新支持。</w:t>
            </w:r>
          </w:p>
        </w:tc>
      </w:tr>
      <w:tr w14:paraId="0BCF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38" w:type="pct"/>
            <w:vAlign w:val="center"/>
          </w:tcPr>
          <w:p w14:paraId="3B838AE1">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3</w:t>
            </w:r>
          </w:p>
        </w:tc>
        <w:tc>
          <w:tcPr>
            <w:tcW w:w="557" w:type="pct"/>
            <w:vAlign w:val="center"/>
          </w:tcPr>
          <w:p w14:paraId="386C276A">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威胁分析系统</w:t>
            </w:r>
          </w:p>
        </w:tc>
        <w:tc>
          <w:tcPr>
            <w:tcW w:w="356" w:type="pct"/>
            <w:shd w:val="clear" w:color="auto" w:fill="auto"/>
            <w:vAlign w:val="center"/>
          </w:tcPr>
          <w:p w14:paraId="1CBF8CFB">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1</w:t>
            </w:r>
          </w:p>
        </w:tc>
        <w:tc>
          <w:tcPr>
            <w:tcW w:w="1063" w:type="pct"/>
            <w:vAlign w:val="center"/>
          </w:tcPr>
          <w:p w14:paraId="18D65AD3">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绿盟TACNX3-D200A</w:t>
            </w:r>
          </w:p>
        </w:tc>
        <w:tc>
          <w:tcPr>
            <w:tcW w:w="2683" w:type="pct"/>
            <w:vAlign w:val="center"/>
          </w:tcPr>
          <w:p w14:paraId="653F20B6">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2.提供不限次数的版本升级服务及官方特征库在线更新支持。</w:t>
            </w:r>
          </w:p>
        </w:tc>
      </w:tr>
      <w:tr w14:paraId="1504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38" w:type="pct"/>
            <w:vAlign w:val="center"/>
          </w:tcPr>
          <w:p w14:paraId="3CD516B0">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4</w:t>
            </w:r>
          </w:p>
        </w:tc>
        <w:tc>
          <w:tcPr>
            <w:tcW w:w="557" w:type="pct"/>
            <w:vAlign w:val="center"/>
          </w:tcPr>
          <w:p w14:paraId="4C76E825">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综合威胁探针系统</w:t>
            </w:r>
          </w:p>
        </w:tc>
        <w:tc>
          <w:tcPr>
            <w:tcW w:w="356" w:type="pct"/>
            <w:shd w:val="clear" w:color="auto" w:fill="auto"/>
            <w:vAlign w:val="center"/>
          </w:tcPr>
          <w:p w14:paraId="352937AA">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1</w:t>
            </w:r>
          </w:p>
        </w:tc>
        <w:tc>
          <w:tcPr>
            <w:tcW w:w="1063" w:type="pct"/>
            <w:vAlign w:val="center"/>
          </w:tcPr>
          <w:p w14:paraId="3F401B7C">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绿盟UTSNX3-HD4501</w:t>
            </w:r>
          </w:p>
        </w:tc>
        <w:tc>
          <w:tcPr>
            <w:tcW w:w="2683" w:type="pct"/>
            <w:vAlign w:val="center"/>
          </w:tcPr>
          <w:p w14:paraId="18C466D4">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2.提供不限次数的版本升级服务及官方特征库在线更新支持。</w:t>
            </w:r>
          </w:p>
        </w:tc>
      </w:tr>
      <w:tr w14:paraId="1B99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38" w:type="pct"/>
            <w:vAlign w:val="center"/>
          </w:tcPr>
          <w:p w14:paraId="2008F614">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5</w:t>
            </w:r>
          </w:p>
        </w:tc>
        <w:tc>
          <w:tcPr>
            <w:tcW w:w="557" w:type="pct"/>
            <w:vAlign w:val="center"/>
          </w:tcPr>
          <w:p w14:paraId="30169B0C">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安全管理平台</w:t>
            </w:r>
          </w:p>
        </w:tc>
        <w:tc>
          <w:tcPr>
            <w:tcW w:w="356" w:type="pct"/>
            <w:shd w:val="clear" w:color="auto" w:fill="auto"/>
            <w:vAlign w:val="center"/>
          </w:tcPr>
          <w:p w14:paraId="2A5B3CB7">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1</w:t>
            </w:r>
          </w:p>
        </w:tc>
        <w:tc>
          <w:tcPr>
            <w:tcW w:w="1063" w:type="pct"/>
            <w:vAlign w:val="center"/>
          </w:tcPr>
          <w:p w14:paraId="545875B9">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绿盟ESP-HNX3-HD1000C</w:t>
            </w:r>
          </w:p>
        </w:tc>
        <w:tc>
          <w:tcPr>
            <w:tcW w:w="2683" w:type="pct"/>
            <w:vAlign w:val="center"/>
          </w:tcPr>
          <w:p w14:paraId="7F9EB68A">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2.提供不限次数的版本升级服务及官方特征库在线更新支持。</w:t>
            </w:r>
          </w:p>
        </w:tc>
      </w:tr>
      <w:tr w14:paraId="3BA3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Align w:val="center"/>
          </w:tcPr>
          <w:p w14:paraId="25090925">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6</w:t>
            </w:r>
          </w:p>
        </w:tc>
        <w:tc>
          <w:tcPr>
            <w:tcW w:w="557" w:type="pct"/>
            <w:vAlign w:val="center"/>
          </w:tcPr>
          <w:p w14:paraId="70F3920D">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远程安全评估系统</w:t>
            </w:r>
          </w:p>
        </w:tc>
        <w:tc>
          <w:tcPr>
            <w:tcW w:w="356" w:type="pct"/>
            <w:shd w:val="clear" w:color="auto" w:fill="auto"/>
            <w:vAlign w:val="center"/>
          </w:tcPr>
          <w:p w14:paraId="6955D178">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1</w:t>
            </w:r>
          </w:p>
        </w:tc>
        <w:tc>
          <w:tcPr>
            <w:tcW w:w="1063" w:type="pct"/>
            <w:vAlign w:val="center"/>
          </w:tcPr>
          <w:p w14:paraId="5C6547C8">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绿盟RSASNX3-S</w:t>
            </w:r>
          </w:p>
        </w:tc>
        <w:tc>
          <w:tcPr>
            <w:tcW w:w="2683" w:type="pct"/>
            <w:vAlign w:val="center"/>
          </w:tcPr>
          <w:p w14:paraId="22E61E9B">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2.提供不限次数的版本升级服务及官方特征库在线更新支持。</w:t>
            </w:r>
          </w:p>
        </w:tc>
      </w:tr>
      <w:tr w14:paraId="6E25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38" w:type="pct"/>
            <w:vAlign w:val="center"/>
          </w:tcPr>
          <w:p w14:paraId="060A4895">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7</w:t>
            </w:r>
          </w:p>
        </w:tc>
        <w:tc>
          <w:tcPr>
            <w:tcW w:w="557" w:type="pct"/>
            <w:vAlign w:val="center"/>
          </w:tcPr>
          <w:p w14:paraId="33DEF352">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上网行为系统（安吉）</w:t>
            </w:r>
          </w:p>
        </w:tc>
        <w:tc>
          <w:tcPr>
            <w:tcW w:w="356" w:type="pct"/>
            <w:shd w:val="clear" w:color="auto" w:fill="auto"/>
            <w:vAlign w:val="center"/>
          </w:tcPr>
          <w:p w14:paraId="6868363B">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2</w:t>
            </w:r>
          </w:p>
        </w:tc>
        <w:tc>
          <w:tcPr>
            <w:tcW w:w="1063" w:type="pct"/>
            <w:vAlign w:val="center"/>
          </w:tcPr>
          <w:p w14:paraId="1650D0AA">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深信服AC8000/AC10000</w:t>
            </w:r>
          </w:p>
        </w:tc>
        <w:tc>
          <w:tcPr>
            <w:tcW w:w="2683" w:type="pct"/>
            <w:vAlign w:val="center"/>
          </w:tcPr>
          <w:p w14:paraId="7BFEE798">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2.提供不限次数的版本升级服务及官方特征库在线更新支持。</w:t>
            </w:r>
          </w:p>
        </w:tc>
      </w:tr>
      <w:tr w14:paraId="176C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8" w:type="pct"/>
            <w:vAlign w:val="center"/>
          </w:tcPr>
          <w:p w14:paraId="21944571">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8</w:t>
            </w:r>
          </w:p>
        </w:tc>
        <w:tc>
          <w:tcPr>
            <w:tcW w:w="557" w:type="pct"/>
            <w:vAlign w:val="center"/>
          </w:tcPr>
          <w:p w14:paraId="55F2F1F4">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虚拟化云安全系统</w:t>
            </w:r>
          </w:p>
        </w:tc>
        <w:tc>
          <w:tcPr>
            <w:tcW w:w="356" w:type="pct"/>
            <w:shd w:val="clear" w:color="auto" w:fill="auto"/>
            <w:vAlign w:val="center"/>
          </w:tcPr>
          <w:p w14:paraId="7D112D2F">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1</w:t>
            </w:r>
          </w:p>
        </w:tc>
        <w:tc>
          <w:tcPr>
            <w:tcW w:w="1063" w:type="pct"/>
            <w:vAlign w:val="center"/>
          </w:tcPr>
          <w:p w14:paraId="13F95054">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SG-6000-CloudHive</w:t>
            </w:r>
          </w:p>
        </w:tc>
        <w:tc>
          <w:tcPr>
            <w:tcW w:w="2683" w:type="pct"/>
            <w:vAlign w:val="center"/>
          </w:tcPr>
          <w:p w14:paraId="50404258">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2.提供不限次数的版本升级服务及官方特征库在线更新支持。</w:t>
            </w:r>
          </w:p>
        </w:tc>
      </w:tr>
      <w:tr w14:paraId="2727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8" w:type="pct"/>
            <w:vAlign w:val="center"/>
          </w:tcPr>
          <w:p w14:paraId="1FD36CFA">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9</w:t>
            </w:r>
          </w:p>
        </w:tc>
        <w:tc>
          <w:tcPr>
            <w:tcW w:w="557" w:type="pct"/>
            <w:vAlign w:val="center"/>
          </w:tcPr>
          <w:p w14:paraId="584F8C22">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运维审计系统</w:t>
            </w:r>
          </w:p>
        </w:tc>
        <w:tc>
          <w:tcPr>
            <w:tcW w:w="356" w:type="pct"/>
            <w:shd w:val="clear" w:color="auto" w:fill="auto"/>
            <w:vAlign w:val="center"/>
          </w:tcPr>
          <w:p w14:paraId="05A1F9BE">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1</w:t>
            </w:r>
          </w:p>
        </w:tc>
        <w:tc>
          <w:tcPr>
            <w:tcW w:w="1063" w:type="pct"/>
            <w:vAlign w:val="center"/>
          </w:tcPr>
          <w:p w14:paraId="3EB00151">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安恒DAS-USM</w:t>
            </w:r>
          </w:p>
        </w:tc>
        <w:tc>
          <w:tcPr>
            <w:tcW w:w="2683" w:type="pct"/>
            <w:vAlign w:val="center"/>
          </w:tcPr>
          <w:p w14:paraId="1BF79A4E">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2.提供不限次数的版本升级服务及官方特征库在线更新支持。</w:t>
            </w:r>
          </w:p>
        </w:tc>
      </w:tr>
      <w:tr w14:paraId="2D71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Align w:val="center"/>
          </w:tcPr>
          <w:p w14:paraId="158628C2">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10</w:t>
            </w:r>
          </w:p>
        </w:tc>
        <w:tc>
          <w:tcPr>
            <w:tcW w:w="557" w:type="pct"/>
            <w:vAlign w:val="center"/>
          </w:tcPr>
          <w:p w14:paraId="5E801C39">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WEB应用防火墙</w:t>
            </w:r>
          </w:p>
        </w:tc>
        <w:tc>
          <w:tcPr>
            <w:tcW w:w="356" w:type="pct"/>
            <w:shd w:val="clear" w:color="auto" w:fill="auto"/>
            <w:vAlign w:val="center"/>
          </w:tcPr>
          <w:p w14:paraId="2FC04F6F">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ascii="宋体" w:hAnsi="宋体" w:eastAsia="宋体" w:cs="Times New Roman"/>
                <w:szCs w:val="21"/>
                <w:highlight w:val="none"/>
              </w:rPr>
              <w:t>1</w:t>
            </w:r>
          </w:p>
        </w:tc>
        <w:tc>
          <w:tcPr>
            <w:tcW w:w="1063" w:type="pct"/>
            <w:vAlign w:val="center"/>
          </w:tcPr>
          <w:p w14:paraId="52B7E2C7">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安恒WAF-2000AG</w:t>
            </w:r>
          </w:p>
        </w:tc>
        <w:tc>
          <w:tcPr>
            <w:tcW w:w="2683" w:type="pct"/>
            <w:vAlign w:val="center"/>
          </w:tcPr>
          <w:p w14:paraId="608BE690">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2.提供不限次数的版本升级服务及官方特征库在线更新支持。</w:t>
            </w:r>
          </w:p>
        </w:tc>
      </w:tr>
      <w:tr w14:paraId="0103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Align w:val="center"/>
          </w:tcPr>
          <w:p w14:paraId="530E16A8">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11</w:t>
            </w:r>
          </w:p>
        </w:tc>
        <w:tc>
          <w:tcPr>
            <w:tcW w:w="557" w:type="pct"/>
            <w:vAlign w:val="center"/>
          </w:tcPr>
          <w:p w14:paraId="64EFDA31">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数据库审计与风险控制</w:t>
            </w:r>
          </w:p>
        </w:tc>
        <w:tc>
          <w:tcPr>
            <w:tcW w:w="356" w:type="pct"/>
            <w:shd w:val="clear" w:color="auto" w:fill="auto"/>
            <w:vAlign w:val="center"/>
          </w:tcPr>
          <w:p w14:paraId="79E21E04">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ascii="宋体" w:hAnsi="宋体" w:eastAsia="宋体" w:cs="Times New Roman"/>
                <w:szCs w:val="21"/>
                <w:highlight w:val="none"/>
              </w:rPr>
              <w:t>1</w:t>
            </w:r>
          </w:p>
        </w:tc>
        <w:tc>
          <w:tcPr>
            <w:tcW w:w="1063" w:type="pct"/>
            <w:vAlign w:val="center"/>
          </w:tcPr>
          <w:p w14:paraId="00E0E591">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安恒DAS-A1020</w:t>
            </w:r>
          </w:p>
        </w:tc>
        <w:tc>
          <w:tcPr>
            <w:tcW w:w="2683" w:type="pct"/>
            <w:vAlign w:val="center"/>
          </w:tcPr>
          <w:p w14:paraId="02E27364">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2.提供不限次数的版本升级服务及官方特征库在线更新支持。</w:t>
            </w:r>
          </w:p>
        </w:tc>
      </w:tr>
      <w:tr w14:paraId="3152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38" w:type="pct"/>
            <w:vAlign w:val="center"/>
          </w:tcPr>
          <w:p w14:paraId="3E7E32B2">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12</w:t>
            </w:r>
          </w:p>
        </w:tc>
        <w:tc>
          <w:tcPr>
            <w:tcW w:w="557" w:type="pct"/>
            <w:vAlign w:val="center"/>
          </w:tcPr>
          <w:p w14:paraId="2B5BF989">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综合日志审计系统</w:t>
            </w:r>
          </w:p>
        </w:tc>
        <w:tc>
          <w:tcPr>
            <w:tcW w:w="356" w:type="pct"/>
            <w:shd w:val="clear" w:color="auto" w:fill="auto"/>
            <w:vAlign w:val="center"/>
          </w:tcPr>
          <w:p w14:paraId="3A299AEE">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ascii="宋体" w:hAnsi="宋体" w:eastAsia="宋体" w:cs="Times New Roman"/>
                <w:szCs w:val="21"/>
                <w:highlight w:val="none"/>
              </w:rPr>
              <w:t>1</w:t>
            </w:r>
          </w:p>
        </w:tc>
        <w:tc>
          <w:tcPr>
            <w:tcW w:w="1063" w:type="pct"/>
            <w:vAlign w:val="center"/>
          </w:tcPr>
          <w:p w14:paraId="5FA60DBC">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爱数AnyRobot BD3000</w:t>
            </w:r>
          </w:p>
        </w:tc>
        <w:tc>
          <w:tcPr>
            <w:tcW w:w="2683" w:type="pct"/>
            <w:vAlign w:val="center"/>
          </w:tcPr>
          <w:p w14:paraId="01F5B653">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可</w:t>
            </w:r>
            <w:r>
              <w:rPr>
                <w:rFonts w:hint="eastAsia" w:ascii="宋体" w:hAnsi="宋体" w:eastAsia="宋体" w:cs="Times New Roman"/>
                <w:szCs w:val="21"/>
                <w:highlight w:val="none"/>
              </w:rPr>
              <w:t>提供原厂7</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24小时保修服务1年。</w:t>
            </w:r>
            <w:r>
              <w:rPr>
                <w:rFonts w:hint="eastAsia" w:ascii="宋体" w:hAnsi="宋体" w:eastAsia="宋体" w:cs="Times New Roman"/>
                <w:szCs w:val="21"/>
                <w:highlight w:val="none"/>
              </w:rPr>
              <w:br w:type="textWrapping"/>
            </w:r>
            <w:r>
              <w:rPr>
                <w:rFonts w:hint="eastAsia" w:ascii="宋体" w:hAnsi="宋体" w:eastAsia="宋体" w:cs="Times New Roman"/>
                <w:szCs w:val="21"/>
                <w:highlight w:val="none"/>
              </w:rPr>
              <w:t>2.提供不限次数的版本升级服务及官方特征库在线更新支持。</w:t>
            </w:r>
          </w:p>
        </w:tc>
      </w:tr>
      <w:tr w14:paraId="34AA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38" w:type="pct"/>
            <w:vAlign w:val="center"/>
          </w:tcPr>
          <w:p w14:paraId="18D93677">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13</w:t>
            </w:r>
          </w:p>
        </w:tc>
        <w:tc>
          <w:tcPr>
            <w:tcW w:w="557" w:type="pct"/>
            <w:vAlign w:val="center"/>
          </w:tcPr>
          <w:p w14:paraId="618C5FEE">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安全运营服务</w:t>
            </w:r>
          </w:p>
        </w:tc>
        <w:tc>
          <w:tcPr>
            <w:tcW w:w="356" w:type="pct"/>
            <w:shd w:val="clear" w:color="auto" w:fill="auto"/>
            <w:vAlign w:val="center"/>
          </w:tcPr>
          <w:p w14:paraId="088D69B9">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1</w:t>
            </w:r>
          </w:p>
        </w:tc>
        <w:tc>
          <w:tcPr>
            <w:tcW w:w="1063" w:type="pct"/>
            <w:vAlign w:val="center"/>
          </w:tcPr>
          <w:p w14:paraId="4E5BC951">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安全运营服务</w:t>
            </w:r>
          </w:p>
        </w:tc>
        <w:tc>
          <w:tcPr>
            <w:tcW w:w="2683" w:type="pct"/>
            <w:vAlign w:val="center"/>
          </w:tcPr>
          <w:p w14:paraId="21EC2D77">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通过本地态势感知平台及综合威胁流量分析平台，对日志威胁管理、全流量威胁管理、脆弱性管理、网站安全检测、一键响应、态势感知等维度进行实时全网安全状态监测及管控。同时结合云端安全运营中心和安全专家团队有效协同的“人机共智”模式7*24H持续性开展网络安全保障工作，与用户一同构建持续(7*24小时)的安全运营体系。服务期1年。</w:t>
            </w:r>
          </w:p>
        </w:tc>
      </w:tr>
      <w:tr w14:paraId="0110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Align w:val="center"/>
          </w:tcPr>
          <w:p w14:paraId="3B2F9958">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14</w:t>
            </w:r>
          </w:p>
        </w:tc>
        <w:tc>
          <w:tcPr>
            <w:tcW w:w="557" w:type="pct"/>
            <w:vAlign w:val="center"/>
          </w:tcPr>
          <w:p w14:paraId="45880E20">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重保服务</w:t>
            </w:r>
          </w:p>
        </w:tc>
        <w:tc>
          <w:tcPr>
            <w:tcW w:w="356" w:type="pct"/>
            <w:shd w:val="clear" w:color="auto" w:fill="auto"/>
            <w:vAlign w:val="center"/>
          </w:tcPr>
          <w:p w14:paraId="6BD16023">
            <w:pPr>
              <w:widowControl/>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1</w:t>
            </w:r>
          </w:p>
        </w:tc>
        <w:tc>
          <w:tcPr>
            <w:tcW w:w="1063" w:type="pct"/>
            <w:vAlign w:val="center"/>
          </w:tcPr>
          <w:p w14:paraId="0ED900ED">
            <w:pPr>
              <w:widowControl/>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Times New Roman"/>
                <w:szCs w:val="21"/>
                <w:highlight w:val="none"/>
              </w:rPr>
              <w:t>重保服务</w:t>
            </w:r>
          </w:p>
        </w:tc>
        <w:tc>
          <w:tcPr>
            <w:tcW w:w="2683" w:type="pct"/>
            <w:vAlign w:val="center"/>
          </w:tcPr>
          <w:p w14:paraId="2BFD23C3">
            <w:pPr>
              <w:widowControl/>
              <w:adjustRightInd w:val="0"/>
              <w:snapToGrid w:val="0"/>
              <w:spacing w:line="288" w:lineRule="auto"/>
              <w:jc w:val="both"/>
              <w:rPr>
                <w:rFonts w:ascii="宋体" w:hAnsi="宋体" w:eastAsia="宋体" w:cs="Times New Roman"/>
                <w:szCs w:val="21"/>
                <w:highlight w:val="none"/>
              </w:rPr>
            </w:pPr>
            <w:r>
              <w:rPr>
                <w:rFonts w:hint="eastAsia" w:ascii="宋体" w:hAnsi="宋体" w:eastAsia="宋体" w:cs="Times New Roman"/>
                <w:szCs w:val="21"/>
                <w:highlight w:val="none"/>
              </w:rPr>
              <w:t>适用于由安全运营服务工程师</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可根据采购人要求提供原厂运维/网络工程师</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实施的重大活动网络安全保障服务内容，包括不限于基础值守、漏洞扫描，攻防对抗等重保内容，</w:t>
            </w:r>
            <w:r>
              <w:rPr>
                <w:rFonts w:hint="eastAsia" w:ascii="宋体" w:hAnsi="宋体" w:eastAsia="宋体" w:cs="Times New Roman"/>
                <w:szCs w:val="21"/>
                <w:highlight w:val="none"/>
                <w:lang w:val="en-US" w:eastAsia="zh-CN"/>
              </w:rPr>
              <w:t>原厂工程师</w:t>
            </w:r>
            <w:r>
              <w:rPr>
                <w:rFonts w:hint="eastAsia" w:ascii="宋体" w:hAnsi="宋体" w:eastAsia="宋体" w:cs="Times New Roman"/>
                <w:szCs w:val="21"/>
                <w:highlight w:val="none"/>
              </w:rPr>
              <w:t>现场服务不少于20天。服务期1年。</w:t>
            </w:r>
          </w:p>
        </w:tc>
      </w:tr>
    </w:tbl>
    <w:p w14:paraId="6796AC47">
      <w:pPr>
        <w:widowControl/>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lang w:val="en-US" w:eastAsia="zh-CN"/>
        </w:rPr>
        <w:t>2、</w:t>
      </w:r>
      <w:r>
        <w:rPr>
          <w:rFonts w:hint="eastAsia" w:ascii="宋体" w:hAnsi="宋体" w:eastAsia="宋体" w:cs="Times New Roman"/>
          <w:b/>
          <w:bCs/>
          <w:szCs w:val="21"/>
          <w:highlight w:val="none"/>
        </w:rPr>
        <w:t>其它要求</w:t>
      </w:r>
    </w:p>
    <w:p w14:paraId="1EABE800">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rPr>
        <w:t>本项目为全包服务，以上设备维保服务包含所有相关人员、配件、模块及系统升级等费用，维保服务需保证所有设备能够按要求正常运行。</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务必详细确认和理解采购人各类关键系统和相关软硬件平台现状、配置情况以及本次项目的具体需求与目标，如有任何偏差均由投标</w:t>
      </w:r>
      <w:r>
        <w:rPr>
          <w:rFonts w:hint="eastAsia" w:ascii="宋体" w:hAnsi="宋体" w:eastAsia="宋体" w:cs="Times New Roman"/>
          <w:szCs w:val="21"/>
          <w:highlight w:val="none"/>
          <w:lang w:val="en-US" w:eastAsia="zh-CN"/>
        </w:rPr>
        <w:t>人</w:t>
      </w:r>
      <w:r>
        <w:rPr>
          <w:rFonts w:hint="eastAsia" w:ascii="宋体" w:hAnsi="宋体" w:eastAsia="宋体" w:cs="Times New Roman"/>
          <w:szCs w:val="21"/>
          <w:highlight w:val="none"/>
        </w:rPr>
        <w:t>负责。</w:t>
      </w:r>
    </w:p>
    <w:p w14:paraId="693A252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的维护机构要求：具有较强的服务能力，</w:t>
      </w:r>
      <w:r>
        <w:rPr>
          <w:rFonts w:hint="eastAsia" w:ascii="宋体" w:hAnsi="宋体" w:eastAsia="宋体" w:cs="Times New Roman"/>
          <w:szCs w:val="21"/>
          <w:highlight w:val="none"/>
          <w:lang w:val="en-US" w:eastAsia="zh-CN"/>
        </w:rPr>
        <w:t>中标后可设立办事处及时为采购人提供服务</w:t>
      </w:r>
      <w:r>
        <w:rPr>
          <w:rFonts w:hint="eastAsia" w:ascii="宋体" w:hAnsi="宋体" w:eastAsia="宋体" w:cs="Times New Roman"/>
          <w:szCs w:val="21"/>
          <w:highlight w:val="none"/>
        </w:rPr>
        <w:t>，并配有较强的专业技术队伍，专业技术人员不少于10人，能提供快速的售后服务响应。</w:t>
      </w:r>
    </w:p>
    <w:p w14:paraId="1F42088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lang w:eastAsia="zh-CN"/>
        </w:rPr>
        <w:t>中标人</w:t>
      </w:r>
      <w:r>
        <w:rPr>
          <w:rFonts w:hint="eastAsia" w:ascii="宋体" w:hAnsi="宋体" w:eastAsia="宋体" w:cs="Times New Roman"/>
          <w:szCs w:val="21"/>
          <w:highlight w:val="none"/>
        </w:rPr>
        <w:t>每季度至少提供设备巡检一次，重大节假日对所有设备重点巡检一次，查看设备运行情况，分析攻击日志，提供加固建议并协助</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进行系统加固 。巡检内容包括不限于硬件检查、软件检查、网络性能检查、安全性检查、病毒库版本升级、设备备份与恢复等服务。每次巡检必须进行记录，包括不限于检查时间、检查项目和结果等详细信息，并编写巡检报告，总结巡检的发现问题和解决方案，并提供相关建议和改进措施。</w:t>
      </w:r>
    </w:p>
    <w:p w14:paraId="19D3D8D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rPr>
        <w:t>为提高运维期内的售后服务质量，中标人在运维服务期间需提供运维服务系统。系统支持不限于以下功能：</w:t>
      </w:r>
    </w:p>
    <w:p w14:paraId="377B674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rPr>
        <w:t>（1）系统支持资产状态变更记录、资产信息变更记录，详细记录操作人、操作时间；</w:t>
      </w:r>
    </w:p>
    <w:p w14:paraId="7F8771C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rPr>
        <w:t>（2）系统支持资产状态变更同时修改资产信息内容；</w:t>
      </w:r>
    </w:p>
    <w:p w14:paraId="0E896B4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rPr>
        <w:t>（3）系统支持工程师日志与工单管理联动填写；</w:t>
      </w:r>
    </w:p>
    <w:p w14:paraId="787FDF7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rPr>
        <w:t>（4）工单管理总览支持显示工单等级、工单编号、工单标题、工单类型、工单状态、工单描述、处理工程师、处理工程师联系方式、工单处理耗时、工单联系人、工单联系人联系方式；</w:t>
      </w:r>
    </w:p>
    <w:p w14:paraId="0D96226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rPr>
        <w:t>（5）系统支持工程师实时更改进程信息，工单总览页面实时更新工单描述；</w:t>
      </w:r>
    </w:p>
    <w:p w14:paraId="5B111A8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rPr>
        <w:t>（6）系统支持报表管理，包含资产数量、工单数量、资产状态变更、工单耗时以及工程师工时总计等报表，以柱状图或折线图显示。</w:t>
      </w: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浙江科技大学2025年网络安全设备维保及服务</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1013F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05A61BA3">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0D5AFBD3">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允许</w:t>
            </w:r>
            <w:r>
              <w:rPr>
                <w:rFonts w:hint="eastAsia" w:ascii="宋体" w:hAnsi="宋体" w:eastAsia="宋体" w:cs="宋体"/>
                <w:color w:val="auto"/>
                <w:sz w:val="21"/>
                <w:szCs w:val="21"/>
                <w:highlight w:val="none"/>
              </w:rPr>
              <w:t>分包，可以分包履行的（非主体、非关键性的工作）具体内容、金额或者比例：</w:t>
            </w:r>
            <w:r>
              <w:rPr>
                <w:rFonts w:hint="eastAsia" w:ascii="宋体" w:hAnsi="宋体" w:eastAsia="宋体" w:cs="宋体"/>
                <w:color w:val="auto"/>
                <w:sz w:val="21"/>
                <w:szCs w:val="21"/>
                <w:highlight w:val="none"/>
                <w:u w:val="single"/>
              </w:rPr>
              <w:t xml:space="preserve"> 分包内容的金额不超过合同金额的10% 。</w:t>
            </w:r>
          </w:p>
          <w:p w14:paraId="3469C23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color w:val="auto"/>
                <w:sz w:val="21"/>
                <w:szCs w:val="21"/>
                <w:highlight w:val="none"/>
              </w:rPr>
              <w:t>说明：</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3623901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4E607313">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7EE2144A">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20459360">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40003B44">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1AE0EDF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E59C6D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6E4888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09B3CAE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B8E6B68">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54D46A2B">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8"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8"/>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浙江科技大学2025年网络安全设备维保及服务</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浙江科技大学</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39"/>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4AB934C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14:paraId="509BEFC1">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分包内容的金额不超过合同金额的10%</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0"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0"/>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1" w:name="_Hlk92273111"/>
      <w:bookmarkStart w:id="42"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1"/>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6.</w:t>
      </w:r>
      <w:r>
        <w:rPr>
          <w:rFonts w:hint="eastAsia" w:ascii="宋体" w:hAnsi="宋体" w:eastAsia="宋体" w:cs="宋体"/>
          <w:b/>
          <w:bCs/>
          <w:i w:val="0"/>
          <w:iCs w:val="0"/>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对省级以上主管部门认定的首台套产品，自纳入《省推广应用指导目录》起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3"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3"/>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4" w:name="_Hlk96329183"/>
      <w:r>
        <w:rPr>
          <w:rFonts w:hint="eastAsia" w:ascii="宋体" w:hAnsi="宋体" w:eastAsia="宋体"/>
          <w:spacing w:val="-6"/>
          <w:szCs w:val="21"/>
          <w:highlight w:val="none"/>
        </w:rPr>
        <w:t>加盖公章</w:t>
      </w:r>
      <w:bookmarkEnd w:id="44"/>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5"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5"/>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1"/>
          <w:rFonts w:hint="eastAsia" w:ascii="宋体" w:hAnsi="宋体" w:eastAsia="宋体"/>
          <w:b/>
          <w:bCs/>
          <w:szCs w:val="21"/>
          <w:highlight w:val="none"/>
        </w:rPr>
        <w:t>https://edu.zcygov.cn/luban/e-biding</w:t>
      </w:r>
      <w:r>
        <w:rPr>
          <w:rStyle w:val="31"/>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633D55EA">
      <w:pPr>
        <w:adjustRightInd w:val="0"/>
        <w:snapToGrid w:val="0"/>
        <w:spacing w:line="288" w:lineRule="auto"/>
        <w:ind w:left="0" w:leftChars="0" w:firstLine="420" w:firstLineChars="200"/>
        <w:rPr>
          <w:rFonts w:ascii="宋体" w:hAnsi="宋体" w:eastAsia="宋体"/>
          <w:szCs w:val="21"/>
          <w:highlight w:val="none"/>
        </w:rPr>
      </w:pPr>
      <w:bookmarkStart w:id="46" w:name="_Hlk94018664"/>
      <w:r>
        <w:rPr>
          <w:rFonts w:hint="eastAsia" w:ascii="宋体" w:hAnsi="宋体" w:eastAsia="宋体"/>
          <w:szCs w:val="21"/>
          <w:highlight w:val="none"/>
        </w:rPr>
        <w:t>1.报价应按招标文件要求的格式编制、填写报价内容（可自行增行），未按招标文件要求编制、填写的投标文件可能被拒绝；</w:t>
      </w:r>
    </w:p>
    <w:p w14:paraId="0266D21F">
      <w:pPr>
        <w:adjustRightInd w:val="0"/>
        <w:snapToGrid w:val="0"/>
        <w:spacing w:line="288" w:lineRule="auto"/>
        <w:ind w:left="0" w:leftChars="0" w:firstLine="420" w:firstLineChars="200"/>
        <w:rPr>
          <w:rFonts w:ascii="宋体" w:hAnsi="宋体" w:eastAsia="宋体"/>
          <w:szCs w:val="21"/>
          <w:highlight w:val="none"/>
        </w:rPr>
      </w:pPr>
      <w:r>
        <w:rPr>
          <w:rFonts w:hint="eastAsia" w:ascii="宋体" w:hAnsi="宋体" w:eastAsia="宋体"/>
          <w:szCs w:val="21"/>
          <w:highlight w:val="none"/>
        </w:rPr>
        <w:t>2.以人民币报价；</w:t>
      </w:r>
    </w:p>
    <w:p w14:paraId="60D2E0BD">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szCs w:val="21"/>
          <w:highlight w:val="none"/>
        </w:rPr>
        <w:t>3.投</w:t>
      </w:r>
      <w:r>
        <w:rPr>
          <w:rFonts w:hint="eastAsia" w:ascii="宋体" w:hAnsi="宋体" w:eastAsia="宋体"/>
          <w:color w:val="auto"/>
          <w:szCs w:val="21"/>
          <w:highlight w:val="none"/>
        </w:rPr>
        <w:t>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1AD4BA50">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CD75191">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6"/>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7" w:name="_Hlk94018682"/>
      <w:r>
        <w:rPr>
          <w:rFonts w:hint="eastAsia" w:ascii="宋体" w:hAnsi="宋体" w:eastAsia="宋体" w:cs="宋体"/>
          <w:szCs w:val="21"/>
          <w:highlight w:val="none"/>
        </w:rPr>
        <w:t>未响应招标文件“▲”标记条款要求的，投标无效。</w:t>
      </w:r>
    </w:p>
    <w:bookmarkEnd w:id="47"/>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w:t>
      </w:r>
      <w:r>
        <w:rPr>
          <w:rFonts w:hint="eastAsia" w:ascii="宋体" w:hAnsi="宋体" w:eastAsia="宋体" w:cs="Times New Roman"/>
          <w:color w:val="auto"/>
          <w:spacing w:val="-6"/>
          <w:szCs w:val="21"/>
          <w:highlight w:val="none"/>
          <w:lang w:eastAsia="zh-CN"/>
        </w:rPr>
        <w:t>投标人</w:t>
      </w:r>
      <w:r>
        <w:rPr>
          <w:rFonts w:ascii="宋体" w:hAnsi="宋体" w:eastAsia="宋体" w:cs="Times New Roman"/>
          <w:color w:val="auto"/>
          <w:spacing w:val="-6"/>
          <w:szCs w:val="21"/>
          <w:highlight w:val="none"/>
        </w:rPr>
        <w:t>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8"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5D0E7434">
      <w:pPr>
        <w:pStyle w:val="100"/>
        <w:snapToGrid w:val="0"/>
        <w:spacing w:before="0" w:line="288" w:lineRule="auto"/>
        <w:ind w:left="0" w:firstLine="424" w:firstLineChars="201"/>
        <w:rPr>
          <w:rFonts w:ascii="宋体" w:hAnsi="宋体"/>
          <w:szCs w:val="21"/>
          <w:highlight w:val="none"/>
        </w:rPr>
      </w:pPr>
      <w:bookmarkStart w:id="49"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100"/>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49"/>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50"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0"/>
    <w:p w14:paraId="5D57FFF1">
      <w:pPr>
        <w:adjustRightInd w:val="0"/>
        <w:snapToGrid w:val="0"/>
        <w:spacing w:line="288" w:lineRule="auto"/>
        <w:ind w:firstLine="426" w:firstLineChars="202"/>
        <w:rPr>
          <w:rFonts w:ascii="宋体" w:hAnsi="宋体" w:eastAsia="宋体" w:cs="Arial"/>
          <w:b/>
          <w:kern w:val="0"/>
          <w:szCs w:val="21"/>
          <w:highlight w:val="none"/>
        </w:rPr>
      </w:pPr>
      <w:bookmarkStart w:id="51"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805BB33">
      <w:pPr>
        <w:adjustRightInd w:val="0"/>
        <w:snapToGrid w:val="0"/>
        <w:spacing w:line="288" w:lineRule="auto"/>
        <w:ind w:firstLine="416" w:firstLineChars="202"/>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1"/>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1</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tc>
      </w:tr>
      <w:tr w14:paraId="7214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129F58F">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Cs w:val="21"/>
                <w:highlight w:val="none"/>
              </w:rPr>
              <w:t>证书</w:t>
            </w:r>
          </w:p>
        </w:tc>
        <w:tc>
          <w:tcPr>
            <w:tcW w:w="654" w:type="dxa"/>
            <w:shd w:val="clear" w:color="auto" w:fill="auto"/>
            <w:vAlign w:val="center"/>
          </w:tcPr>
          <w:p w14:paraId="218823F9">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szCs w:val="21"/>
                <w:highlight w:val="none"/>
              </w:rPr>
              <w:t>3</w:t>
            </w:r>
          </w:p>
        </w:tc>
        <w:tc>
          <w:tcPr>
            <w:tcW w:w="7072" w:type="dxa"/>
            <w:shd w:val="clear" w:color="auto" w:fill="auto"/>
            <w:vAlign w:val="center"/>
          </w:tcPr>
          <w:p w14:paraId="652CF7A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4E20BFB7">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投标人具有有效的质量管理体系认证证书、信息技术服务管理体系认证证书、信息安全管理体系认证证书的每提供一份得1分，最多得3分（提供证书扫描件、国家认证认可监督管理委员会官网（http：//www.cnca.gov.cn/）查询截图，不提供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86</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24</w:t>
            </w:r>
          </w:p>
        </w:tc>
        <w:tc>
          <w:tcPr>
            <w:tcW w:w="7072" w:type="dxa"/>
            <w:vAlign w:val="center"/>
          </w:tcPr>
          <w:p w14:paraId="6B2FDA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要求中标注“▲”条款（不可偏离）的投标无效；</w:t>
            </w:r>
          </w:p>
          <w:p w14:paraId="58ECF8F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320DF50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要求（负偏离）的每项扣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020903C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8</w:t>
            </w:r>
            <w:r>
              <w:rPr>
                <w:rFonts w:ascii="宋体" w:hAnsi="宋体" w:eastAsia="宋体" w:cs="宋体"/>
                <w:szCs w:val="21"/>
                <w:highlight w:val="none"/>
              </w:rPr>
              <w:t>项及以上的，视为采购人不能接受的附加条件。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79DCC02">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维保服务方案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551BB6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5C164E50">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投标人对招标服务范围内相关网络安全产品的现状及应用情况整体的理解，要求需求分析合理，项目理解描述准确，贴合所有功能需求，方案描述详细科学、合理可行。（评分范围：5,4,3,2,1,0）</w:t>
            </w:r>
          </w:p>
        </w:tc>
      </w:tr>
      <w:tr w14:paraId="02BA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tcPr>
          <w:p w14:paraId="1328D292">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5537A9C5">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5</w:t>
            </w:r>
          </w:p>
        </w:tc>
        <w:tc>
          <w:tcPr>
            <w:tcW w:w="0" w:type="auto"/>
            <w:shd w:val="clear" w:color="auto" w:fill="auto"/>
            <w:vAlign w:val="center"/>
          </w:tcPr>
          <w:p w14:paraId="7B38872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0B8BBCBE">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投标人针对本项目的特点和难点分析及解决措施，要求分析到位，解决措施具备针对性及可实时性，能有效完成合同履约。（评分范围：5,4,3,2,1,0）</w:t>
            </w:r>
          </w:p>
        </w:tc>
      </w:tr>
      <w:tr w14:paraId="0BC8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tcPr>
          <w:p w14:paraId="71779E19">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1202DFAB">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5</w:t>
            </w:r>
          </w:p>
        </w:tc>
        <w:tc>
          <w:tcPr>
            <w:tcW w:w="0" w:type="auto"/>
            <w:shd w:val="clear" w:color="auto" w:fill="auto"/>
            <w:vAlign w:val="center"/>
          </w:tcPr>
          <w:p w14:paraId="7A13ABE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57FEA529">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投标人针对本项目的设备保修、维护，巡检、运维实施方案完整合理，具有可行性。（评分范围：5,4,3,2,1,0）</w:t>
            </w:r>
          </w:p>
        </w:tc>
      </w:tr>
      <w:tr w14:paraId="7836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tcPr>
          <w:p w14:paraId="6FFF8028">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3DEC2743">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5</w:t>
            </w:r>
          </w:p>
        </w:tc>
        <w:tc>
          <w:tcPr>
            <w:tcW w:w="0" w:type="auto"/>
            <w:shd w:val="clear" w:color="auto" w:fill="auto"/>
            <w:vAlign w:val="center"/>
          </w:tcPr>
          <w:p w14:paraId="3F8FE61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41D7E556">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投标人制定的安全运营服务方案科学合理，符合采购需求。（评分范围：5,4,3,2,1,0）</w:t>
            </w:r>
          </w:p>
        </w:tc>
      </w:tr>
      <w:tr w14:paraId="2644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tcPr>
          <w:p w14:paraId="10A0C089">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1D5CBA26">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5</w:t>
            </w:r>
          </w:p>
        </w:tc>
        <w:tc>
          <w:tcPr>
            <w:tcW w:w="0" w:type="auto"/>
            <w:shd w:val="clear" w:color="auto" w:fill="auto"/>
            <w:vAlign w:val="center"/>
          </w:tcPr>
          <w:p w14:paraId="3FE13DF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6F9DB44C">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投标人制定的重保服务方案描述详细科学、合理可行。（评分范围：5,4,3,2,1,0）</w:t>
            </w:r>
          </w:p>
        </w:tc>
      </w:tr>
      <w:tr w14:paraId="452D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20C8A961">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1"/>
                <w:szCs w:val="21"/>
                <w:highlight w:val="none"/>
              </w:rPr>
              <w:t>数据安全及保密措施方案</w:t>
            </w:r>
          </w:p>
        </w:tc>
        <w:tc>
          <w:tcPr>
            <w:tcW w:w="0" w:type="auto"/>
            <w:shd w:val="clear" w:color="auto" w:fill="auto"/>
            <w:vAlign w:val="center"/>
          </w:tcPr>
          <w:p w14:paraId="1577E32E">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Cs w:val="21"/>
                <w:highlight w:val="none"/>
              </w:rPr>
              <w:t>5</w:t>
            </w:r>
          </w:p>
        </w:tc>
        <w:tc>
          <w:tcPr>
            <w:tcW w:w="0" w:type="auto"/>
            <w:shd w:val="clear" w:color="auto" w:fill="auto"/>
            <w:vAlign w:val="center"/>
          </w:tcPr>
          <w:p w14:paraId="3C068659">
            <w:pPr>
              <w:adjustRightInd w:val="0"/>
              <w:snapToGrid w:val="0"/>
              <w:spacing w:line="288" w:lineRule="auto"/>
              <w:rPr>
                <w:rFonts w:ascii="宋体" w:hAnsi="宋体" w:eastAsia="宋体" w:cs="宋体"/>
                <w:kern w:val="0"/>
                <w:szCs w:val="21"/>
                <w:highlight w:val="none"/>
              </w:rPr>
            </w:pPr>
            <w:r>
              <w:rPr>
                <w:rFonts w:hint="eastAsia" w:ascii="宋体" w:hAnsi="宋体" w:eastAsia="宋体" w:cs="宋体"/>
                <w:kern w:val="0"/>
                <w:szCs w:val="21"/>
                <w:highlight w:val="none"/>
              </w:rPr>
              <w:t>【主观分】</w:t>
            </w:r>
          </w:p>
          <w:p w14:paraId="15F7F0E7">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1"/>
                <w:szCs w:val="21"/>
                <w:highlight w:val="none"/>
              </w:rPr>
              <w:t>投标人提供的数据安全及保密措施方案，对系统平台安全和数据安全保密工作措施：要求保密措施完整、</w:t>
            </w:r>
            <w:r>
              <w:rPr>
                <w:rFonts w:hint="eastAsia" w:ascii="宋体" w:hAnsi="宋体" w:eastAsia="宋体" w:cs="宋体"/>
                <w:szCs w:val="21"/>
                <w:highlight w:val="none"/>
              </w:rPr>
              <w:t>全面，完全满足实施需求</w:t>
            </w:r>
            <w:r>
              <w:rPr>
                <w:rFonts w:hint="eastAsia" w:ascii="宋体" w:hAnsi="宋体" w:eastAsia="宋体" w:cs="宋体"/>
                <w:kern w:val="0"/>
                <w:szCs w:val="21"/>
                <w:highlight w:val="none"/>
              </w:rPr>
              <w:t>。（评分范围：5,4,3,2,1,0）。</w:t>
            </w:r>
          </w:p>
        </w:tc>
      </w:tr>
      <w:tr w14:paraId="0AD2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6205BA5E">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服务团队</w:t>
            </w:r>
          </w:p>
        </w:tc>
        <w:tc>
          <w:tcPr>
            <w:tcW w:w="0" w:type="auto"/>
            <w:shd w:val="clear" w:color="auto" w:fill="auto"/>
            <w:vAlign w:val="center"/>
          </w:tcPr>
          <w:p w14:paraId="2662BD22">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ascii="宋体" w:hAnsi="宋体" w:eastAsia="宋体" w:cs="宋体"/>
                <w:b/>
                <w:bCs/>
                <w:szCs w:val="21"/>
                <w:highlight w:val="none"/>
              </w:rPr>
              <w:t>3</w:t>
            </w:r>
          </w:p>
        </w:tc>
        <w:tc>
          <w:tcPr>
            <w:tcW w:w="0" w:type="auto"/>
            <w:shd w:val="clear" w:color="auto" w:fill="auto"/>
            <w:vAlign w:val="center"/>
          </w:tcPr>
          <w:p w14:paraId="0B11164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3F71B3FF">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投标人针对本项目投入的技术团队组织情况，团队人员具有本项目所涉及网络安全的技术能力储备的技术水平情况，具有丰富的工作经验，能够解决项目中遇到的技术和管理问题，具有调动各项资源能力。提供人员清单。（评分范围：3,2,1,0）</w:t>
            </w:r>
          </w:p>
        </w:tc>
      </w:tr>
      <w:tr w14:paraId="77DB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2B61C698">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3796C084">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ascii="宋体" w:hAnsi="宋体" w:eastAsia="宋体" w:cs="宋体"/>
                <w:b/>
                <w:bCs/>
                <w:szCs w:val="21"/>
                <w:highlight w:val="none"/>
              </w:rPr>
              <w:t>4</w:t>
            </w:r>
          </w:p>
        </w:tc>
        <w:tc>
          <w:tcPr>
            <w:tcW w:w="0" w:type="auto"/>
            <w:shd w:val="clear" w:color="auto" w:fill="auto"/>
            <w:vAlign w:val="center"/>
          </w:tcPr>
          <w:p w14:paraId="0195F92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5EDBAD7">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投标人拟派项目负责人具有人力资源和社会保障部门颁发的系统集成项目管理工程师证书、网络工程师证书，每提供</w:t>
            </w:r>
            <w:r>
              <w:rPr>
                <w:rFonts w:ascii="宋体" w:hAnsi="宋体" w:eastAsia="宋体" w:cs="宋体"/>
                <w:szCs w:val="21"/>
                <w:highlight w:val="none"/>
              </w:rPr>
              <w:t>1份证书得2分，最高得4分。（需提供相关人员在职证明（如：社保证明、劳动合同等）和相关证书</w:t>
            </w:r>
            <w:r>
              <w:rPr>
                <w:rFonts w:hint="eastAsia" w:ascii="宋体" w:hAnsi="宋体" w:eastAsia="宋体" w:cs="宋体"/>
                <w:szCs w:val="21"/>
                <w:highlight w:val="none"/>
              </w:rPr>
              <w:t>扫描</w:t>
            </w:r>
            <w:r>
              <w:rPr>
                <w:rFonts w:ascii="宋体" w:hAnsi="宋体" w:eastAsia="宋体" w:cs="宋体"/>
                <w:szCs w:val="21"/>
                <w:highlight w:val="none"/>
              </w:rPr>
              <w:t>件，未提供或提供不全不得分）</w:t>
            </w:r>
          </w:p>
        </w:tc>
      </w:tr>
      <w:tr w14:paraId="341B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0F6A292B">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76FB8233">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2</w:t>
            </w:r>
          </w:p>
        </w:tc>
        <w:tc>
          <w:tcPr>
            <w:tcW w:w="0" w:type="auto"/>
            <w:shd w:val="clear" w:color="auto" w:fill="auto"/>
            <w:vAlign w:val="center"/>
          </w:tcPr>
          <w:p w14:paraId="68719A4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5D55F4C8">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投标人拟派技术负责人具有人力资源和社会保障部颁发的系统架构设计师证书得</w:t>
            </w:r>
            <w:r>
              <w:rPr>
                <w:rFonts w:ascii="宋体" w:hAnsi="宋体" w:eastAsia="宋体" w:cs="宋体"/>
                <w:szCs w:val="21"/>
                <w:highlight w:val="none"/>
              </w:rPr>
              <w:t>2分。（需提供相关人员在职证明（如：社保证明、劳动合同等）和相关证书</w:t>
            </w:r>
            <w:r>
              <w:rPr>
                <w:rFonts w:hint="eastAsia" w:ascii="宋体" w:hAnsi="宋体" w:eastAsia="宋体" w:cs="宋体"/>
                <w:szCs w:val="21"/>
                <w:highlight w:val="none"/>
              </w:rPr>
              <w:t>扫描</w:t>
            </w:r>
            <w:r>
              <w:rPr>
                <w:rFonts w:ascii="宋体" w:hAnsi="宋体" w:eastAsia="宋体" w:cs="宋体"/>
                <w:szCs w:val="21"/>
                <w:highlight w:val="none"/>
              </w:rPr>
              <w:t>件，未提供或提供不全不得分）</w:t>
            </w:r>
          </w:p>
        </w:tc>
      </w:tr>
      <w:tr w14:paraId="5D25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66450C50">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3722C7E4">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2</w:t>
            </w:r>
          </w:p>
        </w:tc>
        <w:tc>
          <w:tcPr>
            <w:tcW w:w="0" w:type="auto"/>
            <w:shd w:val="clear" w:color="auto" w:fill="auto"/>
            <w:vAlign w:val="center"/>
          </w:tcPr>
          <w:p w14:paraId="7D5DCF6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704E78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投标人承诺中标后在</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原厂工程师重保服务驻场</w:t>
            </w:r>
            <w:r>
              <w:rPr>
                <w:rFonts w:hint="eastAsia" w:ascii="宋体" w:hAnsi="宋体" w:eastAsia="宋体" w:cs="宋体"/>
                <w:szCs w:val="21"/>
                <w:highlight w:val="none"/>
                <w:lang w:val="en-US" w:eastAsia="zh-CN"/>
              </w:rPr>
              <w:t>不少于</w:t>
            </w:r>
            <w:r>
              <w:rPr>
                <w:rFonts w:hint="eastAsia" w:ascii="宋体" w:hAnsi="宋体" w:eastAsia="宋体" w:cs="宋体"/>
                <w:szCs w:val="21"/>
                <w:highlight w:val="none"/>
              </w:rPr>
              <w:t>2</w:t>
            </w:r>
            <w:r>
              <w:rPr>
                <w:rFonts w:ascii="宋体" w:hAnsi="宋体" w:eastAsia="宋体" w:cs="宋体"/>
                <w:szCs w:val="21"/>
                <w:highlight w:val="none"/>
              </w:rPr>
              <w:t>0</w:t>
            </w:r>
            <w:r>
              <w:rPr>
                <w:rFonts w:hint="eastAsia" w:ascii="宋体" w:hAnsi="宋体" w:eastAsia="宋体" w:cs="宋体"/>
                <w:szCs w:val="21"/>
                <w:highlight w:val="none"/>
              </w:rPr>
              <w:t>天的基础上，能额外派</w:t>
            </w:r>
            <w:r>
              <w:rPr>
                <w:rFonts w:ascii="宋体" w:hAnsi="宋体" w:eastAsia="宋体" w:cs="宋体"/>
                <w:szCs w:val="21"/>
                <w:highlight w:val="none"/>
              </w:rPr>
              <w:t>1名</w:t>
            </w:r>
            <w:r>
              <w:rPr>
                <w:rFonts w:hint="eastAsia" w:ascii="宋体" w:hAnsi="宋体" w:eastAsia="宋体" w:cs="宋体"/>
                <w:szCs w:val="21"/>
                <w:highlight w:val="none"/>
              </w:rPr>
              <w:t>网络安全工程师</w:t>
            </w:r>
            <w:r>
              <w:rPr>
                <w:rFonts w:ascii="宋体" w:hAnsi="宋体" w:eastAsia="宋体" w:cs="宋体"/>
                <w:szCs w:val="21"/>
                <w:highlight w:val="none"/>
              </w:rPr>
              <w:t>进行</w:t>
            </w:r>
            <w:r>
              <w:rPr>
                <w:rFonts w:hint="eastAsia" w:ascii="宋体" w:hAnsi="宋体" w:eastAsia="宋体" w:cs="宋体"/>
                <w:szCs w:val="21"/>
                <w:highlight w:val="none"/>
              </w:rPr>
              <w:t>网络安全运行维护</w:t>
            </w:r>
            <w:r>
              <w:rPr>
                <w:rFonts w:ascii="宋体" w:hAnsi="宋体" w:eastAsia="宋体" w:cs="宋体"/>
                <w:szCs w:val="21"/>
                <w:highlight w:val="none"/>
              </w:rPr>
              <w:t>驻场</w:t>
            </w:r>
            <w:r>
              <w:rPr>
                <w:rFonts w:hint="eastAsia" w:ascii="宋体" w:hAnsi="宋体" w:eastAsia="宋体" w:cs="宋体"/>
                <w:szCs w:val="21"/>
                <w:highlight w:val="none"/>
              </w:rPr>
              <w:t>服务</w:t>
            </w:r>
            <w:r>
              <w:rPr>
                <w:rFonts w:ascii="宋体" w:hAnsi="宋体" w:eastAsia="宋体" w:cs="宋体"/>
                <w:szCs w:val="21"/>
                <w:highlight w:val="none"/>
              </w:rPr>
              <w:t>，</w:t>
            </w:r>
            <w:r>
              <w:rPr>
                <w:rFonts w:hint="eastAsia" w:ascii="宋体" w:hAnsi="宋体" w:eastAsia="宋体" w:cs="宋体"/>
                <w:szCs w:val="21"/>
                <w:highlight w:val="none"/>
              </w:rPr>
              <w:t>满</w:t>
            </w:r>
            <w:r>
              <w:rPr>
                <w:rFonts w:ascii="宋体" w:hAnsi="宋体" w:eastAsia="宋体" w:cs="宋体"/>
                <w:szCs w:val="21"/>
                <w:highlight w:val="none"/>
              </w:rPr>
              <w:t>5天加1分，最高得2分。</w:t>
            </w:r>
          </w:p>
          <w:p w14:paraId="3272F1E7">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提供驻场服务人员承诺书，格式自拟。</w:t>
            </w:r>
            <w:r>
              <w:rPr>
                <w:rFonts w:hint="eastAsia" w:ascii="宋体" w:hAnsi="宋体" w:eastAsia="宋体" w:cs="宋体"/>
                <w:szCs w:val="21"/>
                <w:highlight w:val="none"/>
                <w:lang w:val="en-US" w:eastAsia="zh-CN"/>
              </w:rPr>
              <w:t>增加的</w:t>
            </w:r>
            <w:r>
              <w:rPr>
                <w:rFonts w:hint="eastAsia" w:ascii="宋体" w:hAnsi="宋体" w:eastAsia="宋体" w:cs="宋体"/>
                <w:szCs w:val="21"/>
                <w:highlight w:val="none"/>
              </w:rPr>
              <w:t>驻场人员需提供在职证明（如</w:t>
            </w:r>
            <w:r>
              <w:rPr>
                <w:rFonts w:hint="eastAsia" w:ascii="宋体" w:hAnsi="宋体" w:eastAsia="宋体" w:cs="宋体"/>
                <w:szCs w:val="21"/>
                <w:highlight w:val="none"/>
                <w:lang w:val="en-US" w:eastAsia="zh-CN"/>
              </w:rPr>
              <w:t>人员</w:t>
            </w:r>
            <w:r>
              <w:rPr>
                <w:rFonts w:hint="eastAsia" w:ascii="宋体" w:hAnsi="宋体" w:eastAsia="宋体" w:cs="宋体"/>
                <w:szCs w:val="21"/>
                <w:highlight w:val="none"/>
              </w:rPr>
              <w:t>在</w:t>
            </w:r>
            <w:r>
              <w:rPr>
                <w:rFonts w:hint="eastAsia" w:ascii="宋体" w:hAnsi="宋体" w:eastAsia="宋体" w:cs="宋体"/>
                <w:szCs w:val="21"/>
                <w:highlight w:val="none"/>
                <w:lang w:val="en-US" w:eastAsia="zh-CN"/>
              </w:rPr>
              <w:t>投标人单位的</w:t>
            </w:r>
            <w:r>
              <w:rPr>
                <w:rFonts w:hint="eastAsia" w:ascii="宋体" w:hAnsi="宋体" w:eastAsia="宋体" w:cs="宋体"/>
                <w:szCs w:val="21"/>
                <w:highlight w:val="none"/>
              </w:rPr>
              <w:t>社保缴纳证明、劳动合同等）。</w:t>
            </w:r>
          </w:p>
        </w:tc>
      </w:tr>
      <w:tr w14:paraId="37AD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14FBBF93">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7FA27FCC">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ascii="宋体" w:hAnsi="宋体" w:eastAsia="宋体" w:cs="宋体"/>
                <w:b/>
                <w:bCs/>
                <w:szCs w:val="21"/>
                <w:highlight w:val="none"/>
              </w:rPr>
              <w:t>3</w:t>
            </w:r>
          </w:p>
        </w:tc>
        <w:tc>
          <w:tcPr>
            <w:tcW w:w="0" w:type="auto"/>
            <w:shd w:val="clear" w:color="auto" w:fill="auto"/>
            <w:vAlign w:val="center"/>
          </w:tcPr>
          <w:p w14:paraId="672E1D5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1E5FAA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投标人拟派项目团队成员（除项目负责人和技术负责人外）具有人力资源和社会保障部门颁发的系统集成项目管理工程师证书或网络工程师证书的，每一人</w:t>
            </w:r>
            <w:r>
              <w:rPr>
                <w:rFonts w:ascii="宋体" w:hAnsi="宋体" w:eastAsia="宋体" w:cs="宋体"/>
                <w:szCs w:val="21"/>
                <w:highlight w:val="none"/>
              </w:rPr>
              <w:t>得1分，最高得3分。（需提供相关人员在职证明（如：社保证明、劳动合同等）和相关证书</w:t>
            </w:r>
            <w:r>
              <w:rPr>
                <w:rFonts w:hint="eastAsia" w:ascii="宋体" w:hAnsi="宋体" w:eastAsia="宋体" w:cs="宋体"/>
                <w:szCs w:val="21"/>
                <w:highlight w:val="none"/>
              </w:rPr>
              <w:t>扫描</w:t>
            </w:r>
            <w:r>
              <w:rPr>
                <w:rFonts w:ascii="宋体" w:hAnsi="宋体" w:eastAsia="宋体" w:cs="宋体"/>
                <w:szCs w:val="21"/>
                <w:highlight w:val="none"/>
              </w:rPr>
              <w:t>件，未提供或提供不全不得分）</w:t>
            </w:r>
          </w:p>
          <w:p w14:paraId="5BF27E0E">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注：一人持两个证按一人核算。</w:t>
            </w:r>
          </w:p>
        </w:tc>
      </w:tr>
      <w:tr w14:paraId="5E78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6CA9F590">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服务保障</w:t>
            </w:r>
          </w:p>
        </w:tc>
        <w:tc>
          <w:tcPr>
            <w:tcW w:w="0" w:type="auto"/>
            <w:shd w:val="clear" w:color="auto" w:fill="auto"/>
            <w:vAlign w:val="center"/>
          </w:tcPr>
          <w:p w14:paraId="0F821CF2">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3</w:t>
            </w:r>
          </w:p>
        </w:tc>
        <w:tc>
          <w:tcPr>
            <w:tcW w:w="0" w:type="auto"/>
            <w:shd w:val="clear" w:color="auto" w:fill="auto"/>
            <w:vAlign w:val="center"/>
          </w:tcPr>
          <w:p w14:paraId="4C0C420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17CFF047">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投标人服务质量保障体系内容完整详实，具有完备的服务流程。（评分范围：3,2,1,0）</w:t>
            </w:r>
          </w:p>
        </w:tc>
      </w:tr>
      <w:tr w14:paraId="7769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53B037FB">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055D3522">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3</w:t>
            </w:r>
          </w:p>
        </w:tc>
        <w:tc>
          <w:tcPr>
            <w:tcW w:w="0" w:type="auto"/>
            <w:shd w:val="clear" w:color="auto" w:fill="auto"/>
            <w:vAlign w:val="center"/>
          </w:tcPr>
          <w:p w14:paraId="3D80F5E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7589AD52">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投标人具有可行、完整的服务落实保障措施，后续技术支持和维护能力情况。（评分范围：3,2,1,0）</w:t>
            </w:r>
          </w:p>
        </w:tc>
      </w:tr>
      <w:tr w14:paraId="242A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4C3882BB">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p>
        </w:tc>
        <w:tc>
          <w:tcPr>
            <w:tcW w:w="0" w:type="auto"/>
            <w:shd w:val="clear" w:color="auto" w:fill="auto"/>
            <w:vAlign w:val="center"/>
          </w:tcPr>
          <w:p w14:paraId="158B9B65">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3</w:t>
            </w:r>
          </w:p>
        </w:tc>
        <w:tc>
          <w:tcPr>
            <w:tcW w:w="0" w:type="auto"/>
            <w:shd w:val="clear" w:color="auto" w:fill="auto"/>
            <w:vAlign w:val="center"/>
          </w:tcPr>
          <w:p w14:paraId="3FE92A9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5FEC646A">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提供快速备品备件响应，保证备品备件到达现场时间的措施，确保采购人系统设备正常运行。（评分范围：3,2,1,0）</w:t>
            </w:r>
          </w:p>
        </w:tc>
      </w:tr>
      <w:tr w14:paraId="3706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6395D543">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技术培训</w:t>
            </w:r>
          </w:p>
        </w:tc>
        <w:tc>
          <w:tcPr>
            <w:tcW w:w="0" w:type="auto"/>
            <w:shd w:val="clear" w:color="auto" w:fill="auto"/>
            <w:vAlign w:val="center"/>
          </w:tcPr>
          <w:p w14:paraId="7F079646">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2</w:t>
            </w:r>
          </w:p>
        </w:tc>
        <w:tc>
          <w:tcPr>
            <w:tcW w:w="0" w:type="auto"/>
            <w:shd w:val="clear" w:color="auto" w:fill="auto"/>
            <w:vAlign w:val="center"/>
          </w:tcPr>
          <w:p w14:paraId="4AB58FA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0363FB17">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投标人针对本项目提供的培训方案，针对相关人员提供的培训计划内容合理、详细，培训范围广，可实施有针对性。（评分范围：2,1,</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0）</w:t>
            </w:r>
          </w:p>
        </w:tc>
      </w:tr>
      <w:tr w14:paraId="703C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5A6FD963">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其他服务</w:t>
            </w:r>
          </w:p>
        </w:tc>
        <w:tc>
          <w:tcPr>
            <w:tcW w:w="0" w:type="auto"/>
            <w:shd w:val="clear" w:color="auto" w:fill="auto"/>
            <w:vAlign w:val="center"/>
          </w:tcPr>
          <w:p w14:paraId="74377140">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w:t>
            </w:r>
          </w:p>
        </w:tc>
        <w:tc>
          <w:tcPr>
            <w:tcW w:w="0" w:type="auto"/>
            <w:shd w:val="clear" w:color="auto" w:fill="auto"/>
            <w:vAlign w:val="center"/>
          </w:tcPr>
          <w:p w14:paraId="6D373E1F">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31F51AB0">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投标人针对本项目提的其他增值服务，包括项目实施过程中存在的问题可提供解决方案或优惠措施，有利于项目实施。</w:t>
            </w:r>
            <w:r>
              <w:rPr>
                <w:rFonts w:hint="eastAsia" w:ascii="宋体" w:hAnsi="宋体" w:eastAsia="宋体" w:cs="宋体"/>
                <w:szCs w:val="21"/>
                <w:highlight w:val="none"/>
              </w:rPr>
              <w:t>（评分范围：2,1,</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0）</w:t>
            </w:r>
          </w:p>
        </w:tc>
      </w:tr>
      <w:tr w14:paraId="79D9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4E0642C9">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应急处置方案</w:t>
            </w:r>
          </w:p>
        </w:tc>
        <w:tc>
          <w:tcPr>
            <w:tcW w:w="0" w:type="auto"/>
            <w:shd w:val="clear" w:color="auto" w:fill="auto"/>
            <w:vAlign w:val="center"/>
          </w:tcPr>
          <w:p w14:paraId="62F7CDE0">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5</w:t>
            </w:r>
          </w:p>
        </w:tc>
        <w:tc>
          <w:tcPr>
            <w:tcW w:w="0" w:type="auto"/>
            <w:shd w:val="clear" w:color="auto" w:fill="auto"/>
            <w:vAlign w:val="center"/>
          </w:tcPr>
          <w:p w14:paraId="0CD114E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37A2ABCD">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zh-CN"/>
              </w:rPr>
              <w:t>应急突发故障发生后人员调动、服务响应时间、到场时间、故障修复等具体实施方案，</w:t>
            </w:r>
            <w:r>
              <w:rPr>
                <w:rFonts w:hint="eastAsia" w:ascii="宋体" w:hAnsi="宋体" w:eastAsia="宋体" w:cs="宋体"/>
                <w:szCs w:val="21"/>
                <w:highlight w:val="none"/>
              </w:rPr>
              <w:t>要求响应及时、具备应急预案，针对不同应急情况能提出针对性的解决方案</w:t>
            </w:r>
            <w:r>
              <w:rPr>
                <w:rFonts w:hint="eastAsia" w:ascii="宋体" w:hAnsi="宋体" w:eastAsia="宋体" w:cs="宋体"/>
                <w:szCs w:val="21"/>
                <w:highlight w:val="none"/>
                <w:lang w:val="zh-CN"/>
              </w:rPr>
              <w:t>。</w:t>
            </w:r>
            <w:r>
              <w:rPr>
                <w:rFonts w:hint="eastAsia" w:ascii="宋体" w:hAnsi="宋体" w:eastAsia="宋体" w:cs="宋体"/>
                <w:szCs w:val="21"/>
                <w:highlight w:val="none"/>
              </w:rPr>
              <w:t>（评分范围：5,4,3,2,1,0）</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浙江科技大学</w:t>
      </w:r>
      <w:r>
        <w:rPr>
          <w:rFonts w:hint="eastAsia" w:ascii="宋体" w:hAnsi="宋体" w:eastAsia="宋体" w:cs="宋体"/>
          <w:b/>
          <w:spacing w:val="-6"/>
          <w:szCs w:val="21"/>
          <w:highlight w:val="none"/>
        </w:rPr>
        <w:t xml:space="preserve"> 政府采购合同</w:t>
      </w:r>
    </w:p>
    <w:p w14:paraId="4CE3F9F8">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2025年网络安全设备维保及服务</w:t>
      </w:r>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QSZB-Z(F)-B25219(GK)</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浙江科技大学</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浙江科技大学</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2025年网络安全设备维保及服务</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QSZB-Z(F)-B25219(GK)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highlight w:val="none"/>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2769DA63">
      <w:pPr>
        <w:adjustRightInd w:val="0"/>
        <w:snapToGrid w:val="0"/>
        <w:spacing w:line="288" w:lineRule="auto"/>
        <w:ind w:firstLine="396" w:firstLineChars="200"/>
        <w:rPr>
          <w:rFonts w:ascii="宋体" w:hAnsi="宋体" w:eastAsia="宋体" w:cs="宋体"/>
          <w:color w:val="auto"/>
          <w:spacing w:val="-6"/>
          <w:szCs w:val="21"/>
          <w:highlight w:val="none"/>
        </w:rPr>
      </w:pPr>
    </w:p>
    <w:p w14:paraId="7C060E24">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3B72D7E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1CDBDB80">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履行地点</w:t>
      </w:r>
      <w:r>
        <w:rPr>
          <w:rFonts w:hint="eastAsia" w:ascii="宋体" w:hAnsi="宋体" w:eastAsia="宋体" w:cs="Times New Roman"/>
          <w:color w:val="auto"/>
          <w:spacing w:val="-6"/>
          <w:szCs w:val="21"/>
          <w:highlight w:val="none"/>
        </w:rPr>
        <w:t>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48D3A1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条：付款方式</w:t>
      </w:r>
    </w:p>
    <w:p w14:paraId="1E872A50">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473462A7">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w:t>
      </w:r>
      <w:r>
        <w:rPr>
          <w:rFonts w:hint="eastAsia" w:ascii="宋体" w:hAnsi="宋体" w:eastAsia="宋体" w:cs="宋体"/>
          <w:spacing w:val="-6"/>
          <w:kern w:val="0"/>
          <w:szCs w:val="21"/>
          <w:highlight w:val="none"/>
          <w:lang w:val="en-US" w:eastAsia="zh-CN"/>
        </w:rPr>
        <w:t>乙方</w:t>
      </w:r>
      <w:r>
        <w:rPr>
          <w:rFonts w:hint="eastAsia" w:ascii="宋体" w:hAnsi="宋体" w:eastAsia="宋体" w:cs="宋体"/>
          <w:spacing w:val="-6"/>
          <w:kern w:val="0"/>
          <w:szCs w:val="21"/>
          <w:highlight w:val="none"/>
        </w:rPr>
        <w:t>提交银行、保险公司等金融机构出具的预付款保函；</w:t>
      </w:r>
    </w:p>
    <w:p w14:paraId="32049A5E">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w:t>
      </w:r>
      <w:r>
        <w:rPr>
          <w:rFonts w:hint="eastAsia" w:ascii="宋体" w:hAnsi="宋体" w:eastAsia="宋体" w:cs="宋体"/>
          <w:spacing w:val="-6"/>
          <w:kern w:val="0"/>
          <w:szCs w:val="21"/>
          <w:highlight w:val="none"/>
          <w:lang w:val="en-US" w:eastAsia="zh-CN"/>
        </w:rPr>
        <w:t>甲方</w:t>
      </w:r>
      <w:r>
        <w:rPr>
          <w:rFonts w:hint="eastAsia" w:ascii="宋体" w:hAnsi="宋体" w:eastAsia="宋体" w:cs="宋体"/>
          <w:spacing w:val="-6"/>
          <w:kern w:val="0"/>
          <w:szCs w:val="21"/>
          <w:highlight w:val="none"/>
        </w:rPr>
        <w:t>向</w:t>
      </w:r>
      <w:r>
        <w:rPr>
          <w:rFonts w:hint="eastAsia" w:ascii="宋体" w:hAnsi="宋体" w:eastAsia="宋体" w:cs="宋体"/>
          <w:spacing w:val="-6"/>
          <w:kern w:val="0"/>
          <w:szCs w:val="21"/>
          <w:highlight w:val="none"/>
          <w:lang w:val="en-US" w:eastAsia="zh-CN"/>
        </w:rPr>
        <w:t>乙方</w:t>
      </w:r>
      <w:r>
        <w:rPr>
          <w:rFonts w:hint="eastAsia" w:ascii="宋体" w:hAnsi="宋体" w:eastAsia="宋体" w:cs="宋体"/>
          <w:spacing w:val="-6"/>
          <w:kern w:val="0"/>
          <w:szCs w:val="21"/>
          <w:highlight w:val="none"/>
        </w:rPr>
        <w:t>支付合同金额40%的预付款。</w:t>
      </w:r>
    </w:p>
    <w:p w14:paraId="49812E53">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w:t>
      </w:r>
      <w:r>
        <w:rPr>
          <w:rFonts w:hint="eastAsia" w:ascii="宋体" w:hAnsi="宋体" w:eastAsia="宋体" w:cs="宋体"/>
          <w:spacing w:val="-6"/>
          <w:kern w:val="0"/>
          <w:szCs w:val="21"/>
          <w:highlight w:val="none"/>
          <w:lang w:val="en-US" w:eastAsia="zh-CN"/>
        </w:rPr>
        <w:t>乙方</w:t>
      </w:r>
      <w:r>
        <w:rPr>
          <w:rFonts w:hint="eastAsia" w:ascii="宋体" w:hAnsi="宋体" w:eastAsia="宋体" w:cs="宋体"/>
          <w:spacing w:val="-6"/>
          <w:kern w:val="0"/>
          <w:szCs w:val="21"/>
          <w:highlight w:val="none"/>
        </w:rPr>
        <w:t>明确表示无需预付款或者主动要求降低预付款比例的，</w:t>
      </w:r>
      <w:r>
        <w:rPr>
          <w:rFonts w:hint="eastAsia" w:ascii="宋体" w:hAnsi="宋体" w:eastAsia="宋体" w:cs="宋体"/>
          <w:spacing w:val="-6"/>
          <w:kern w:val="0"/>
          <w:szCs w:val="21"/>
          <w:highlight w:val="none"/>
          <w:lang w:val="en-US" w:eastAsia="zh-CN"/>
        </w:rPr>
        <w:t>甲方</w:t>
      </w:r>
      <w:r>
        <w:rPr>
          <w:rFonts w:hint="eastAsia" w:ascii="宋体" w:hAnsi="宋体" w:eastAsia="宋体" w:cs="宋体"/>
          <w:spacing w:val="-6"/>
          <w:kern w:val="0"/>
          <w:szCs w:val="21"/>
          <w:highlight w:val="none"/>
        </w:rPr>
        <w:t>可不适用前述规定。</w:t>
      </w:r>
    </w:p>
    <w:p w14:paraId="356FD861">
      <w:pPr>
        <w:adjustRightInd w:val="0"/>
        <w:snapToGrid w:val="0"/>
        <w:spacing w:line="288" w:lineRule="auto"/>
        <w:ind w:firstLine="396" w:firstLineChars="200"/>
        <w:rPr>
          <w:rFonts w:hint="eastAsia" w:ascii="宋体" w:hAnsi="宋体" w:eastAsia="宋体" w:cs="Times New Roman"/>
          <w:b/>
          <w:color w:val="auto"/>
          <w:spacing w:val="-6"/>
          <w:szCs w:val="21"/>
          <w:highlight w:val="none"/>
        </w:rPr>
      </w:pPr>
      <w:r>
        <w:rPr>
          <w:rFonts w:hint="eastAsia" w:ascii="宋体" w:hAnsi="宋体" w:eastAsia="宋体" w:cs="宋体"/>
          <w:spacing w:val="-6"/>
          <w:kern w:val="0"/>
          <w:szCs w:val="21"/>
          <w:highlight w:val="none"/>
        </w:rPr>
        <w:t>2.合同签订后，</w:t>
      </w:r>
      <w:r>
        <w:rPr>
          <w:rFonts w:hint="eastAsia" w:ascii="宋体" w:hAnsi="宋体" w:eastAsia="宋体" w:cs="宋体"/>
          <w:spacing w:val="-6"/>
          <w:kern w:val="0"/>
          <w:szCs w:val="21"/>
          <w:highlight w:val="none"/>
          <w:lang w:val="en-US" w:eastAsia="zh-CN"/>
        </w:rPr>
        <w:t>甲方</w:t>
      </w:r>
      <w:r>
        <w:rPr>
          <w:rFonts w:hint="eastAsia" w:ascii="宋体" w:hAnsi="宋体" w:eastAsia="宋体" w:cs="宋体"/>
          <w:spacing w:val="-6"/>
          <w:kern w:val="0"/>
          <w:szCs w:val="21"/>
          <w:highlight w:val="none"/>
        </w:rPr>
        <w:t>根据</w:t>
      </w:r>
      <w:r>
        <w:rPr>
          <w:rFonts w:hint="eastAsia" w:ascii="宋体" w:hAnsi="宋体" w:eastAsia="宋体" w:cs="宋体"/>
          <w:spacing w:val="-6"/>
          <w:kern w:val="0"/>
          <w:szCs w:val="21"/>
          <w:highlight w:val="none"/>
          <w:lang w:val="en-US" w:eastAsia="zh-CN"/>
        </w:rPr>
        <w:t>乙方</w:t>
      </w:r>
      <w:r>
        <w:rPr>
          <w:rFonts w:hint="eastAsia" w:ascii="宋体" w:hAnsi="宋体" w:eastAsia="宋体" w:cs="宋体"/>
          <w:spacing w:val="-6"/>
          <w:kern w:val="0"/>
          <w:szCs w:val="21"/>
          <w:highlight w:val="none"/>
        </w:rPr>
        <w:t>合同履行情况，经初步验收合格后，至2025年12月支付至合同金额的80%，至服务期结束验收合格后付合同金额剩余的20%。</w:t>
      </w:r>
    </w:p>
    <w:p w14:paraId="6346C135">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6E5599B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1.验收由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负责实施；</w:t>
      </w:r>
    </w:p>
    <w:p w14:paraId="73604294">
      <w:pPr>
        <w:adjustRightInd w:val="0"/>
        <w:snapToGrid w:val="0"/>
        <w:spacing w:line="288" w:lineRule="auto"/>
        <w:ind w:right="23" w:rightChars="11" w:firstLine="420"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Times New Roman"/>
          <w:color w:val="auto"/>
          <w:szCs w:val="21"/>
          <w:highlight w:val="none"/>
          <w:lang w:val="en-US" w:eastAsia="zh-CN"/>
        </w:rPr>
        <w:t>乙方应按照标书要求的提供服务</w:t>
      </w:r>
      <w:r>
        <w:rPr>
          <w:rFonts w:hint="eastAsia" w:ascii="宋体" w:hAnsi="宋体" w:eastAsia="宋体" w:cs="Times New Roman"/>
          <w:color w:val="auto"/>
          <w:szCs w:val="21"/>
          <w:highlight w:val="none"/>
          <w:lang w:eastAsia="zh-CN"/>
        </w:rPr>
        <w:t>，服务期满后按照标书要求提供相应报告给</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，经</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认可后视为服务验收</w:t>
      </w:r>
      <w:r>
        <w:rPr>
          <w:rFonts w:hint="eastAsia" w:ascii="宋体" w:hAnsi="宋体" w:eastAsia="宋体" w:cs="Times New Roman"/>
          <w:color w:val="auto"/>
          <w:szCs w:val="21"/>
          <w:highlight w:val="none"/>
          <w:lang w:val="en-US" w:eastAsia="zh-CN"/>
        </w:rPr>
        <w:t>合格</w:t>
      </w:r>
      <w:r>
        <w:rPr>
          <w:rFonts w:hint="eastAsia" w:ascii="宋体" w:hAnsi="宋体" w:eastAsia="宋体" w:cs="Times New Roman"/>
          <w:color w:val="auto"/>
          <w:szCs w:val="21"/>
          <w:highlight w:val="none"/>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w:t>
      </w:r>
      <w:r>
        <w:rPr>
          <w:rFonts w:hint="eastAsia" w:ascii="宋体" w:hAnsi="宋体" w:eastAsia="宋体" w:cs="Times New Roman"/>
          <w:color w:val="auto"/>
          <w:spacing w:val="-6"/>
          <w:szCs w:val="21"/>
          <w:highlight w:val="none"/>
          <w:lang w:val="en-US" w:eastAsia="zh-CN"/>
        </w:rPr>
        <w:t>无故</w:t>
      </w:r>
      <w:r>
        <w:rPr>
          <w:rFonts w:hint="eastAsia" w:ascii="宋体" w:hAnsi="宋体" w:eastAsia="宋体" w:cs="Times New Roman"/>
          <w:color w:val="auto"/>
          <w:spacing w:val="-6"/>
          <w:szCs w:val="21"/>
          <w:highlight w:val="none"/>
        </w:rPr>
        <w:t>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六</w:t>
      </w:r>
      <w:r>
        <w:rPr>
          <w:rFonts w:ascii="宋体" w:hAnsi="宋体" w:eastAsia="宋体" w:cs="Times New Roman"/>
          <w:b/>
          <w:color w:val="auto"/>
          <w:spacing w:val="-6"/>
          <w:szCs w:val="21"/>
          <w:highlight w:val="none"/>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七</w:t>
      </w:r>
      <w:r>
        <w:rPr>
          <w:rFonts w:hint="eastAsia" w:ascii="宋体" w:hAnsi="宋体" w:eastAsia="宋体" w:cs="Times New Roman"/>
          <w:b/>
          <w:color w:val="auto"/>
          <w:spacing w:val="-6"/>
          <w:szCs w:val="21"/>
          <w:highlight w:val="none"/>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九</w:t>
      </w:r>
      <w:r>
        <w:rPr>
          <w:rFonts w:hint="eastAsia" w:ascii="宋体" w:hAnsi="宋体" w:eastAsia="宋体" w:cs="Times New Roman"/>
          <w:b/>
          <w:color w:val="auto"/>
          <w:spacing w:val="-6"/>
          <w:szCs w:val="21"/>
          <w:highlight w:val="none"/>
        </w:rPr>
        <w:t>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r>
        <w:rPr>
          <w:rFonts w:hint="eastAsia" w:ascii="宋体" w:hAnsi="宋体" w:eastAsia="宋体" w:cs="Times New Roman"/>
          <w:spacing w:val="-6"/>
          <w:szCs w:val="21"/>
          <w:highlight w:val="none"/>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CEB201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81B7AA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61B1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3F5D4FE">
            <w:pPr>
              <w:adjustRightInd w:val="0"/>
              <w:snapToGrid w:val="0"/>
              <w:spacing w:line="288" w:lineRule="auto"/>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甲方项目负责人：</w:t>
            </w:r>
          </w:p>
          <w:p w14:paraId="536C5EFB">
            <w:pPr>
              <w:adjustRightInd w:val="0"/>
              <w:snapToGrid w:val="0"/>
              <w:spacing w:line="288" w:lineRule="auto"/>
              <w:rPr>
                <w:rFonts w:hint="default"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（签字）</w:t>
            </w:r>
          </w:p>
        </w:tc>
        <w:tc>
          <w:tcPr>
            <w:tcW w:w="4678" w:type="dxa"/>
            <w:vMerge w:val="restart"/>
            <w:vAlign w:val="center"/>
          </w:tcPr>
          <w:p w14:paraId="131B4E0C">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Merge w:val="continue"/>
            <w:vAlign w:val="center"/>
          </w:tcPr>
          <w:p w14:paraId="2C14053A">
            <w:pPr>
              <w:adjustRightInd w:val="0"/>
              <w:snapToGrid w:val="0"/>
              <w:spacing w:line="288" w:lineRule="auto"/>
              <w:rPr>
                <w:rFonts w:ascii="宋体" w:hAnsi="宋体" w:eastAsia="宋体" w:cs="Times New Roman"/>
                <w:spacing w:val="-6"/>
                <w:szCs w:val="21"/>
                <w:highlight w:val="none"/>
              </w:rPr>
            </w:pP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6D54D8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w:t>
            </w:r>
            <w:r>
              <w:rPr>
                <w:rFonts w:hint="eastAsia" w:ascii="宋体" w:hAnsi="宋体" w:eastAsia="宋体" w:cs="宋体"/>
                <w:szCs w:val="21"/>
                <w:highlight w:val="none"/>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46068DCE">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14:paraId="588E10E4">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1）中小企业声明函（若属于中小企业）</w:t>
      </w:r>
    </w:p>
    <w:p w14:paraId="576C5EBD">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0A0C9A31">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324864C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695FE792">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2D681C21">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79E35CD6">
      <w:pPr>
        <w:adjustRightInd w:val="0"/>
        <w:snapToGrid w:val="0"/>
        <w:spacing w:line="288" w:lineRule="auto"/>
        <w:ind w:firstLine="396" w:firstLineChars="200"/>
        <w:jc w:val="left"/>
        <w:rPr>
          <w:rFonts w:ascii="宋体" w:hAnsi="宋体" w:eastAsia="宋体" w:cs="宋体"/>
          <w:bCs/>
          <w:spacing w:val="-6"/>
          <w:szCs w:val="21"/>
          <w:highlight w:val="none"/>
        </w:rPr>
      </w:pP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val="en-US" w:eastAsia="zh-CN"/>
        </w:rPr>
        <w:t>服务</w:t>
      </w:r>
      <w:r>
        <w:rPr>
          <w:rFonts w:hint="eastAsia" w:ascii="宋体" w:hAnsi="宋体" w:eastAsia="宋体" w:cs="宋体"/>
          <w:spacing w:val="-6"/>
          <w:szCs w:val="21"/>
          <w:highlight w:val="none"/>
        </w:rPr>
        <w:t>方案：</w:t>
      </w:r>
    </w:p>
    <w:p w14:paraId="47E3DA85">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维保服务方案</w:t>
      </w:r>
    </w:p>
    <w:p w14:paraId="3735CEA9">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数据安全及保密措施方案</w:t>
      </w:r>
    </w:p>
    <w:p w14:paraId="5F5840C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服务团队</w:t>
      </w:r>
    </w:p>
    <w:p w14:paraId="411ACE0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服务保障</w:t>
      </w:r>
    </w:p>
    <w:p w14:paraId="767374C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技术培训</w:t>
      </w:r>
    </w:p>
    <w:p w14:paraId="468C9814">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其他服务</w:t>
      </w:r>
    </w:p>
    <w:p w14:paraId="1F60E73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应急处置方案</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浙江科技大学</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p>
    <w:p w14:paraId="3505A191">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中小企业声明函（服务）</w:t>
      </w:r>
      <w:r>
        <w:rPr>
          <w:rFonts w:hint="eastAsia" w:ascii="宋体" w:hAnsi="宋体" w:eastAsia="宋体" w:cs="宋体"/>
          <w:b/>
          <w:spacing w:val="-6"/>
          <w:szCs w:val="21"/>
          <w:highlight w:val="none"/>
        </w:rPr>
        <w:t>（若属于中小企业）</w:t>
      </w:r>
    </w:p>
    <w:p w14:paraId="6D24DA5E">
      <w:pPr>
        <w:adjustRightInd w:val="0"/>
        <w:snapToGrid w:val="0"/>
        <w:spacing w:line="288" w:lineRule="auto"/>
        <w:ind w:firstLine="498" w:firstLineChars="236"/>
        <w:outlineLvl w:val="9"/>
        <w:rPr>
          <w:rFonts w:ascii="宋体" w:hAnsi="宋体" w:eastAsia="宋体" w:cs="Times New Roman"/>
          <w:b/>
          <w:szCs w:val="21"/>
          <w:highlight w:val="none"/>
        </w:rPr>
      </w:pPr>
    </w:p>
    <w:p w14:paraId="44169657">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hint="eastAsia" w:ascii="宋体" w:hAnsi="宋体" w:eastAsia="宋体" w:cs="Times New Roman"/>
          <w:i w:val="0"/>
          <w:iCs/>
          <w:color w:val="auto"/>
          <w:szCs w:val="21"/>
          <w:highlight w:val="none"/>
          <w:u w:val="single"/>
          <w:lang w:val="en-US" w:eastAsia="zh-CN"/>
        </w:rPr>
        <w:t>浙江科技大学</w:t>
      </w:r>
      <w:r>
        <w:rPr>
          <w:rFonts w:ascii="宋体" w:hAnsi="宋体" w:eastAsia="宋体" w:cs="Times New Roman"/>
          <w:i w:val="0"/>
          <w:iCs/>
          <w:color w:val="auto"/>
          <w:szCs w:val="21"/>
          <w:highlight w:val="none"/>
        </w:rPr>
        <w:t>的</w:t>
      </w:r>
      <w:r>
        <w:rPr>
          <w:rFonts w:hint="eastAsia" w:ascii="宋体" w:hAnsi="宋体" w:eastAsia="宋体" w:cs="Times New Roman"/>
          <w:i w:val="0"/>
          <w:iCs/>
          <w:color w:val="auto"/>
          <w:szCs w:val="21"/>
          <w:highlight w:val="none"/>
          <w:u w:val="single"/>
          <w:lang w:eastAsia="zh-CN"/>
        </w:rPr>
        <w:t>2025年网络安全设备维保及服务</w:t>
      </w:r>
      <w:r>
        <w:rPr>
          <w:rFonts w:ascii="宋体" w:hAnsi="宋体" w:eastAsia="宋体" w:cs="Times New Roman"/>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3EFDC423">
      <w:pPr>
        <w:adjustRightInd w:val="0"/>
        <w:snapToGrid w:val="0"/>
        <w:spacing w:line="288" w:lineRule="auto"/>
        <w:ind w:firstLine="495" w:firstLineChars="236"/>
        <w:outlineLvl w:val="9"/>
        <w:rPr>
          <w:rFonts w:ascii="宋体" w:hAnsi="宋体" w:eastAsia="宋体" w:cs="Times New Roman"/>
          <w:i/>
          <w:szCs w:val="21"/>
          <w:highlight w:val="none"/>
          <w:u w:val="single"/>
        </w:rPr>
      </w:pPr>
      <w:r>
        <w:rPr>
          <w:rFonts w:hint="eastAsia" w:ascii="宋体" w:hAnsi="宋体" w:eastAsia="宋体" w:cs="Times New Roman"/>
          <w:i/>
          <w:szCs w:val="21"/>
          <w:highlight w:val="none"/>
          <w:u w:val="single"/>
        </w:rPr>
        <w:t>1</w:t>
      </w:r>
      <w:r>
        <w:rPr>
          <w:rFonts w:ascii="宋体" w:hAnsi="宋体" w:eastAsia="宋体" w:cs="Times New Roman"/>
          <w:i/>
          <w:szCs w:val="21"/>
          <w:highlight w:val="none"/>
          <w:u w:val="single"/>
        </w:rPr>
        <w:t>.</w:t>
      </w:r>
      <w:r>
        <w:rPr>
          <w:rFonts w:hint="eastAsia" w:ascii="宋体" w:hAnsi="宋体" w:eastAsia="宋体" w:cs="Times New Roman"/>
          <w:i w:val="0"/>
          <w:iCs/>
          <w:color w:val="auto"/>
          <w:szCs w:val="21"/>
          <w:highlight w:val="none"/>
          <w:u w:val="single"/>
          <w:lang w:eastAsia="zh-CN"/>
        </w:rPr>
        <w:t>2025年网络安全设备维保及服务</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软件和信息技术服务业</w:t>
      </w:r>
      <w:r>
        <w:rPr>
          <w:rFonts w:ascii="宋体" w:hAnsi="宋体" w:eastAsia="宋体" w:cs="Times New Roman"/>
          <w:color w:val="auto"/>
          <w:szCs w:val="21"/>
          <w:highlight w:val="none"/>
        </w:rPr>
        <w:t>；</w:t>
      </w:r>
      <w:r>
        <w:rPr>
          <w:rFonts w:ascii="宋体" w:hAnsi="宋体" w:eastAsia="宋体" w:cs="Times New Roman"/>
          <w:szCs w:val="21"/>
          <w:highlight w:val="none"/>
        </w:rPr>
        <w:t>承接企业为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11A61618">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2DD2C227">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54A12221">
      <w:pPr>
        <w:adjustRightInd w:val="0"/>
        <w:snapToGrid w:val="0"/>
        <w:spacing w:line="288" w:lineRule="auto"/>
        <w:ind w:firstLine="495" w:firstLineChars="236"/>
        <w:outlineLvl w:val="9"/>
        <w:rPr>
          <w:rFonts w:ascii="宋体" w:hAnsi="宋体" w:eastAsia="宋体" w:cs="Times New Roman"/>
          <w:szCs w:val="21"/>
          <w:highlight w:val="none"/>
        </w:rPr>
      </w:pPr>
    </w:p>
    <w:p w14:paraId="56FED2EE">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企业名称（盖章）：</w:t>
      </w:r>
    </w:p>
    <w:p w14:paraId="257D586C">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日期：</w:t>
      </w:r>
    </w:p>
    <w:p w14:paraId="3D1EE022">
      <w:pPr>
        <w:adjustRightInd w:val="0"/>
        <w:snapToGrid w:val="0"/>
        <w:spacing w:line="288" w:lineRule="auto"/>
        <w:ind w:firstLine="495" w:firstLineChars="236"/>
        <w:outlineLvl w:val="9"/>
        <w:rPr>
          <w:rFonts w:ascii="宋体" w:hAnsi="宋体" w:eastAsia="宋体" w:cs="Times New Roman"/>
          <w:szCs w:val="21"/>
          <w:highlight w:val="none"/>
        </w:rPr>
      </w:pPr>
    </w:p>
    <w:p w14:paraId="3168B15F">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738540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0D12CA0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BB5597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3149942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22813B5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61D142A7">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59A95688">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rPr>
        <w:t>.《中小企业声明函》填写不全（从业人员、营业收入、资产总额在中小企业划型标准规定中不涉及的除外），或未按照《中小企业声明函》要求填写的，视为未提供《中小企业声明函》，不享受中小企业扶持政策。</w:t>
      </w:r>
    </w:p>
    <w:p w14:paraId="04844F9B">
      <w:pPr>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764BE324">
      <w:pPr>
        <w:adjustRightInd w:val="0"/>
        <w:snapToGrid w:val="0"/>
        <w:spacing w:line="288" w:lineRule="auto"/>
        <w:jc w:val="center"/>
        <w:outlineLvl w:val="9"/>
        <w:rPr>
          <w:rFonts w:ascii="宋体" w:hAnsi="宋体" w:eastAsia="宋体" w:cs="宋体"/>
          <w:color w:val="000000"/>
          <w:kern w:val="0"/>
          <w:szCs w:val="21"/>
          <w:highlight w:val="none"/>
        </w:rPr>
      </w:pPr>
      <w:r>
        <w:rPr>
          <w:rFonts w:hint="eastAsia" w:ascii="宋体" w:hAnsi="宋体" w:eastAsia="宋体" w:cs="宋体"/>
          <w:b/>
          <w:spacing w:val="-6"/>
          <w:szCs w:val="21"/>
          <w:highlight w:val="none"/>
          <w:lang w:val="en-US" w:eastAsia="zh-CN"/>
        </w:rPr>
        <w:t>2</w:t>
      </w:r>
      <w:r>
        <w:rPr>
          <w:rFonts w:hint="eastAsia" w:ascii="宋体" w:hAnsi="宋体" w:eastAsia="宋体" w:cs="宋体"/>
          <w:b/>
          <w:spacing w:val="-6"/>
          <w:szCs w:val="21"/>
          <w:highlight w:val="none"/>
        </w:rPr>
        <w:t>）属于监狱企业的证明文件（若属于监狱企业）</w:t>
      </w:r>
    </w:p>
    <w:p w14:paraId="20B35AE9">
      <w:pPr>
        <w:adjustRightInd w:val="0"/>
        <w:snapToGrid w:val="0"/>
        <w:spacing w:line="288" w:lineRule="auto"/>
        <w:outlineLvl w:val="9"/>
        <w:rPr>
          <w:rFonts w:ascii="宋体" w:hAnsi="宋体" w:eastAsia="宋体" w:cs="宋体"/>
          <w:color w:val="000000"/>
          <w:kern w:val="0"/>
          <w:szCs w:val="21"/>
          <w:highlight w:val="none"/>
        </w:rPr>
      </w:pPr>
    </w:p>
    <w:p w14:paraId="67F1E99D">
      <w:pPr>
        <w:adjustRightInd w:val="0"/>
        <w:snapToGrid w:val="0"/>
        <w:spacing w:line="288" w:lineRule="auto"/>
        <w:ind w:firstLine="373" w:firstLineChars="177"/>
        <w:outlineLvl w:val="9"/>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60705B62">
      <w:pPr>
        <w:adjustRightInd w:val="0"/>
        <w:snapToGrid w:val="0"/>
        <w:spacing w:line="288" w:lineRule="auto"/>
        <w:outlineLvl w:val="9"/>
        <w:rPr>
          <w:rFonts w:ascii="宋体" w:hAnsi="宋体" w:eastAsia="宋体"/>
          <w:szCs w:val="21"/>
          <w:highlight w:val="none"/>
        </w:rPr>
      </w:pPr>
    </w:p>
    <w:p w14:paraId="7AA49447">
      <w:pPr>
        <w:adjustRightInd w:val="0"/>
        <w:snapToGrid w:val="0"/>
        <w:spacing w:line="288" w:lineRule="auto"/>
        <w:outlineLvl w:val="9"/>
        <w:rPr>
          <w:rFonts w:ascii="宋体" w:hAnsi="宋体" w:eastAsia="宋体"/>
          <w:b/>
          <w:bCs/>
          <w:szCs w:val="21"/>
          <w:highlight w:val="none"/>
        </w:rPr>
      </w:pPr>
      <w:r>
        <w:rPr>
          <w:rFonts w:hint="eastAsia" w:ascii="宋体" w:hAnsi="宋体" w:eastAsia="宋体"/>
          <w:b/>
          <w:bCs/>
          <w:szCs w:val="21"/>
          <w:highlight w:val="none"/>
        </w:rPr>
        <w:t>说明：</w:t>
      </w:r>
    </w:p>
    <w:p w14:paraId="1A4EDFAA">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1F4E8E1">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07764E3E">
      <w:pPr>
        <w:widowControl/>
        <w:adjustRightInd w:val="0"/>
        <w:snapToGrid w:val="0"/>
        <w:spacing w:line="288" w:lineRule="auto"/>
        <w:jc w:val="left"/>
        <w:outlineLvl w:val="9"/>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7AC5CE08">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rPr>
        <w:t>）残疾人福利性单位声明函（若属于残疾人福利性单位）</w:t>
      </w:r>
    </w:p>
    <w:p w14:paraId="22300465">
      <w:pPr>
        <w:adjustRightInd w:val="0"/>
        <w:snapToGrid w:val="0"/>
        <w:spacing w:line="288" w:lineRule="auto"/>
        <w:outlineLvl w:val="9"/>
        <w:rPr>
          <w:rFonts w:ascii="宋体" w:hAnsi="宋体" w:eastAsia="宋体" w:cs="Times New Roman"/>
          <w:b/>
          <w:spacing w:val="6"/>
          <w:szCs w:val="21"/>
          <w:highlight w:val="none"/>
        </w:rPr>
      </w:pPr>
    </w:p>
    <w:p w14:paraId="07F18000">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69063BF1">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3A3A986B">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52F076CF">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4DE51147">
      <w:pPr>
        <w:adjustRightInd w:val="0"/>
        <w:snapToGrid w:val="0"/>
        <w:spacing w:line="288" w:lineRule="auto"/>
        <w:outlineLvl w:val="9"/>
        <w:rPr>
          <w:rFonts w:ascii="宋体" w:hAnsi="宋体" w:eastAsia="宋体"/>
          <w:szCs w:val="21"/>
          <w:highlight w:val="none"/>
        </w:rPr>
      </w:pPr>
    </w:p>
    <w:p w14:paraId="672B4066">
      <w:pPr>
        <w:adjustRightInd w:val="0"/>
        <w:snapToGrid w:val="0"/>
        <w:spacing w:line="288" w:lineRule="auto"/>
        <w:outlineLvl w:val="9"/>
        <w:rPr>
          <w:rFonts w:ascii="宋体" w:hAnsi="宋体" w:eastAsia="宋体"/>
          <w:b/>
          <w:bCs/>
          <w:szCs w:val="21"/>
          <w:highlight w:val="none"/>
        </w:rPr>
      </w:pPr>
      <w:r>
        <w:rPr>
          <w:rFonts w:hint="eastAsia" w:ascii="宋体" w:hAnsi="宋体" w:eastAsia="宋体"/>
          <w:b/>
          <w:bCs/>
          <w:szCs w:val="21"/>
          <w:highlight w:val="none"/>
        </w:rPr>
        <w:t>说明：</w:t>
      </w:r>
    </w:p>
    <w:p w14:paraId="20722856">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28E14710">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65E759F3">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6E1886E0">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579FE57D">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239FFFEF">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56A14244">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6234F1">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34FAC2E8">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22EE2F2B">
      <w:pPr>
        <w:pStyle w:val="22"/>
        <w:shd w:val="clear" w:color="auto" w:fill="FFFFFF"/>
        <w:adjustRightInd w:val="0"/>
        <w:snapToGrid w:val="0"/>
        <w:spacing w:before="0" w:beforeAutospacing="0" w:after="0" w:afterAutospacing="0" w:line="288" w:lineRule="auto"/>
        <w:ind w:firstLine="371" w:firstLineChars="177"/>
        <w:outlineLvl w:val="9"/>
        <w:rPr>
          <w:sz w:val="21"/>
          <w:szCs w:val="21"/>
          <w:highlight w:val="none"/>
        </w:rPr>
      </w:pPr>
      <w:r>
        <w:rPr>
          <w:rFonts w:hint="eastAsia"/>
          <w:sz w:val="21"/>
          <w:szCs w:val="21"/>
          <w:highlight w:val="none"/>
        </w:rPr>
        <w:t>残疾人福利性单位属于小型、微型企业的，不重复享受政策。</w:t>
      </w:r>
    </w:p>
    <w:p w14:paraId="639E454C">
      <w:pP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浙江科技大学</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浙江科技大学2025年网络安全设备维保及服务</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QSZB-Z(F)-B25219(GK)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浙江科技大学</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浙江科技大学2025年网络安全设备维保及服务</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QSZB-Z(F)-B25219(GK)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2024年11月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2024年11月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浙江科技大学</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2025年网络安全设备维保及服务</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QSZB-Z(F)-B25219(GK)</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bl>
    <w:p w14:paraId="74BC8C49">
      <w:pPr>
        <w:adjustRightInd w:val="0"/>
        <w:snapToGrid w:val="0"/>
        <w:spacing w:line="288" w:lineRule="auto"/>
        <w:rPr>
          <w:rFonts w:ascii="宋体" w:hAnsi="宋体" w:eastAsia="宋体" w:cs="Times New Roman"/>
          <w:b/>
          <w:bCs/>
          <w:spacing w:val="-6"/>
          <w:szCs w:val="21"/>
          <w:highlight w:val="none"/>
        </w:rPr>
      </w:pPr>
    </w:p>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63D98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1CD473D">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4860E8EA">
      <w:pPr>
        <w:adjustRightInd w:val="0"/>
        <w:snapToGrid w:val="0"/>
        <w:spacing w:line="288" w:lineRule="auto"/>
        <w:jc w:val="center"/>
        <w:outlineLvl w:val="2"/>
        <w:rPr>
          <w:rFonts w:hint="eastAsia" w:ascii="宋体" w:hAnsi="宋体" w:eastAsia="宋体" w:cs="宋体"/>
          <w:b/>
          <w:spacing w:val="-6"/>
          <w:szCs w:val="21"/>
          <w:highlight w:val="none"/>
          <w:lang w:val="en-US" w:eastAsia="zh-CN"/>
        </w:rPr>
      </w:pPr>
      <w:r>
        <w:rPr>
          <w:rFonts w:hint="eastAsia" w:ascii="宋体" w:hAnsi="宋体" w:eastAsia="宋体" w:cs="宋体"/>
          <w:b/>
          <w:spacing w:val="-6"/>
          <w:szCs w:val="21"/>
          <w:highlight w:val="none"/>
          <w:lang w:val="en-US" w:eastAsia="zh-CN"/>
        </w:rPr>
        <w:t>以下内容格式自拟：</w:t>
      </w:r>
    </w:p>
    <w:p w14:paraId="5C2907A9">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（5）服务方案：</w:t>
      </w:r>
    </w:p>
    <w:p w14:paraId="189FC272">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维保服务方案</w:t>
      </w:r>
    </w:p>
    <w:p w14:paraId="1BF814EE">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数据安全及保密措施方案</w:t>
      </w:r>
    </w:p>
    <w:p w14:paraId="080E2C88">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服务团队</w:t>
      </w:r>
    </w:p>
    <w:p w14:paraId="21111D40">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服务保障</w:t>
      </w:r>
    </w:p>
    <w:p w14:paraId="45F5DE56">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技术培训</w:t>
      </w:r>
    </w:p>
    <w:p w14:paraId="31475B35">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bCs/>
          <w:szCs w:val="21"/>
          <w:highlight w:val="none"/>
          <w:lang w:val="en-US" w:eastAsia="zh-CN"/>
        </w:rPr>
        <w:t>其他服务</w:t>
      </w:r>
    </w:p>
    <w:p w14:paraId="1391CC83">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应急处置方案</w:t>
      </w: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6</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浙江科技大学</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2025年网络安全设备维保及服务</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QSZB-Z(F)-B25219(GK)</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0"/>
        <w:gridCol w:w="3678"/>
        <w:gridCol w:w="1603"/>
        <w:gridCol w:w="1014"/>
        <w:gridCol w:w="1001"/>
      </w:tblGrid>
      <w:tr w14:paraId="752FB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DA10E3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3DED4BA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1911" w:type="pct"/>
            <w:tcBorders>
              <w:top w:val="single" w:color="auto" w:sz="4" w:space="0"/>
              <w:left w:val="single" w:color="auto" w:sz="4" w:space="0"/>
              <w:bottom w:val="single" w:color="auto" w:sz="4" w:space="0"/>
              <w:right w:val="single" w:color="auto" w:sz="4" w:space="0"/>
            </w:tcBorders>
            <w:shd w:val="clear" w:color="auto" w:fill="FFFFFF"/>
            <w:vAlign w:val="center"/>
          </w:tcPr>
          <w:p w14:paraId="427C8CD9">
            <w:pPr>
              <w:adjustRightInd w:val="0"/>
              <w:snapToGrid w:val="0"/>
              <w:spacing w:line="360" w:lineRule="auto"/>
              <w:jc w:val="center"/>
              <w:rPr>
                <w:rFonts w:hint="eastAsia" w:ascii="宋体" w:hAnsi="宋体" w:eastAsia="宋体" w:cs="宋体"/>
                <w:b/>
                <w:bCs/>
                <w:sz w:val="21"/>
                <w:szCs w:val="21"/>
                <w:highlight w:val="none"/>
              </w:rPr>
            </w:pPr>
            <w:bookmarkStart w:id="52" w:name="_Hlk177717733"/>
            <w:r>
              <w:rPr>
                <w:rFonts w:hint="eastAsia" w:ascii="宋体" w:hAnsi="宋体" w:eastAsia="宋体" w:cs="宋体"/>
                <w:b/>
                <w:bCs/>
                <w:sz w:val="21"/>
                <w:szCs w:val="21"/>
                <w:highlight w:val="none"/>
              </w:rPr>
              <w:t>具体服务</w:t>
            </w:r>
            <w:bookmarkEnd w:id="52"/>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5A20B29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690DBE0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163C038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6B90FEF2">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595CE6A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6EE5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B59B4D1">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30D2809">
            <w:pPr>
              <w:adjustRightInd w:val="0"/>
              <w:snapToGrid w:val="0"/>
              <w:spacing w:line="360" w:lineRule="auto"/>
              <w:jc w:val="center"/>
              <w:rPr>
                <w:rFonts w:hint="eastAsia" w:ascii="宋体" w:hAnsi="宋体" w:eastAsia="宋体" w:cs="宋体"/>
                <w:b/>
                <w:bCs/>
                <w:sz w:val="21"/>
                <w:szCs w:val="21"/>
                <w:highlight w:val="none"/>
              </w:rPr>
            </w:pPr>
          </w:p>
        </w:tc>
        <w:tc>
          <w:tcPr>
            <w:tcW w:w="1911" w:type="pct"/>
            <w:tcBorders>
              <w:top w:val="single" w:color="auto" w:sz="4" w:space="0"/>
              <w:left w:val="single" w:color="auto" w:sz="4" w:space="0"/>
              <w:bottom w:val="single" w:color="auto" w:sz="4" w:space="0"/>
              <w:right w:val="single" w:color="auto" w:sz="4" w:space="0"/>
            </w:tcBorders>
            <w:shd w:val="clear" w:color="auto" w:fill="FFFFFF"/>
            <w:vAlign w:val="center"/>
          </w:tcPr>
          <w:p w14:paraId="6721C15B">
            <w:pPr>
              <w:adjustRightInd w:val="0"/>
              <w:snapToGrid w:val="0"/>
              <w:spacing w:line="360" w:lineRule="auto"/>
              <w:jc w:val="center"/>
              <w:rPr>
                <w:rFonts w:hint="eastAsia" w:ascii="宋体" w:hAnsi="宋体" w:eastAsia="宋体" w:cs="宋体"/>
                <w:b/>
                <w:bCs/>
                <w:sz w:val="21"/>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14:paraId="2BCCD481">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7525321B">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13409488">
            <w:pPr>
              <w:adjustRightInd w:val="0"/>
              <w:snapToGrid w:val="0"/>
              <w:spacing w:line="360" w:lineRule="auto"/>
              <w:jc w:val="center"/>
              <w:rPr>
                <w:rFonts w:hint="eastAsia" w:ascii="宋体" w:hAnsi="宋体" w:eastAsia="宋体" w:cs="宋体"/>
                <w:b/>
                <w:bCs/>
                <w:sz w:val="21"/>
                <w:szCs w:val="21"/>
                <w:highlight w:val="none"/>
              </w:rPr>
            </w:pPr>
          </w:p>
        </w:tc>
      </w:tr>
      <w:tr w14:paraId="6FEC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FF055C4">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538E0F2A">
            <w:pPr>
              <w:adjustRightInd w:val="0"/>
              <w:snapToGrid w:val="0"/>
              <w:spacing w:line="360" w:lineRule="auto"/>
              <w:jc w:val="center"/>
              <w:rPr>
                <w:rFonts w:hint="eastAsia" w:ascii="宋体" w:hAnsi="宋体" w:eastAsia="宋体" w:cs="宋体"/>
                <w:b/>
                <w:bCs/>
                <w:sz w:val="21"/>
                <w:szCs w:val="21"/>
                <w:highlight w:val="none"/>
              </w:rPr>
            </w:pPr>
          </w:p>
        </w:tc>
        <w:tc>
          <w:tcPr>
            <w:tcW w:w="1911" w:type="pct"/>
            <w:tcBorders>
              <w:top w:val="single" w:color="auto" w:sz="4" w:space="0"/>
              <w:left w:val="single" w:color="auto" w:sz="4" w:space="0"/>
              <w:bottom w:val="single" w:color="auto" w:sz="4" w:space="0"/>
              <w:right w:val="single" w:color="auto" w:sz="4" w:space="0"/>
            </w:tcBorders>
            <w:shd w:val="clear" w:color="auto" w:fill="FFFFFF"/>
            <w:vAlign w:val="center"/>
          </w:tcPr>
          <w:p w14:paraId="7658FB15">
            <w:pPr>
              <w:adjustRightInd w:val="0"/>
              <w:snapToGrid w:val="0"/>
              <w:spacing w:line="360" w:lineRule="auto"/>
              <w:jc w:val="center"/>
              <w:rPr>
                <w:rFonts w:hint="eastAsia" w:ascii="宋体" w:hAnsi="宋体" w:eastAsia="宋体" w:cs="宋体"/>
                <w:b/>
                <w:bCs/>
                <w:sz w:val="21"/>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14:paraId="5DF936B8">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1E7B768D">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299927B4">
            <w:pPr>
              <w:adjustRightInd w:val="0"/>
              <w:snapToGrid w:val="0"/>
              <w:spacing w:line="360" w:lineRule="auto"/>
              <w:jc w:val="center"/>
              <w:rPr>
                <w:rFonts w:hint="eastAsia" w:ascii="宋体" w:hAnsi="宋体" w:eastAsia="宋体" w:cs="宋体"/>
                <w:b/>
                <w:bCs/>
                <w:sz w:val="21"/>
                <w:szCs w:val="21"/>
                <w:highlight w:val="none"/>
              </w:rPr>
            </w:pPr>
          </w:p>
        </w:tc>
      </w:tr>
      <w:tr w14:paraId="4E733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39501D4">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F92EEB2">
            <w:pPr>
              <w:adjustRightInd w:val="0"/>
              <w:snapToGrid w:val="0"/>
              <w:spacing w:line="360" w:lineRule="auto"/>
              <w:jc w:val="center"/>
              <w:rPr>
                <w:rFonts w:hint="eastAsia" w:ascii="宋体" w:hAnsi="宋体" w:eastAsia="宋体" w:cs="宋体"/>
                <w:b/>
                <w:bCs/>
                <w:sz w:val="21"/>
                <w:szCs w:val="21"/>
                <w:highlight w:val="none"/>
              </w:rPr>
            </w:pPr>
          </w:p>
        </w:tc>
        <w:tc>
          <w:tcPr>
            <w:tcW w:w="1911" w:type="pct"/>
            <w:tcBorders>
              <w:top w:val="single" w:color="auto" w:sz="4" w:space="0"/>
              <w:left w:val="single" w:color="auto" w:sz="4" w:space="0"/>
              <w:bottom w:val="single" w:color="auto" w:sz="4" w:space="0"/>
              <w:right w:val="single" w:color="auto" w:sz="4" w:space="0"/>
            </w:tcBorders>
            <w:shd w:val="clear" w:color="auto" w:fill="FFFFFF"/>
            <w:vAlign w:val="center"/>
          </w:tcPr>
          <w:p w14:paraId="611A693D">
            <w:pPr>
              <w:adjustRightInd w:val="0"/>
              <w:snapToGrid w:val="0"/>
              <w:spacing w:line="360" w:lineRule="auto"/>
              <w:jc w:val="center"/>
              <w:rPr>
                <w:rFonts w:hint="eastAsia" w:ascii="宋体" w:hAnsi="宋体" w:eastAsia="宋体" w:cs="宋体"/>
                <w:b/>
                <w:bCs/>
                <w:sz w:val="21"/>
                <w:szCs w:val="21"/>
                <w:highlight w:val="none"/>
              </w:rPr>
            </w:pPr>
          </w:p>
        </w:tc>
        <w:tc>
          <w:tcPr>
            <w:tcW w:w="833" w:type="pct"/>
            <w:tcBorders>
              <w:top w:val="single" w:color="auto" w:sz="4" w:space="0"/>
              <w:left w:val="single" w:color="auto" w:sz="4" w:space="0"/>
              <w:bottom w:val="single" w:color="auto" w:sz="4" w:space="0"/>
              <w:right w:val="single" w:color="auto" w:sz="4" w:space="0"/>
            </w:tcBorders>
            <w:vAlign w:val="center"/>
          </w:tcPr>
          <w:p w14:paraId="68188248">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0DF71722">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5D0E4584">
            <w:pPr>
              <w:adjustRightInd w:val="0"/>
              <w:snapToGrid w:val="0"/>
              <w:spacing w:line="360" w:lineRule="auto"/>
              <w:jc w:val="center"/>
              <w:rPr>
                <w:rFonts w:hint="eastAsia" w:ascii="宋体" w:hAnsi="宋体" w:eastAsia="宋体" w:cs="宋体"/>
                <w:b/>
                <w:bCs/>
                <w:sz w:val="21"/>
                <w:szCs w:val="21"/>
                <w:highlight w:val="none"/>
              </w:rPr>
            </w:pPr>
          </w:p>
        </w:tc>
      </w:tr>
      <w:tr w14:paraId="33364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6A764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65CD1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68385B8">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28F1F661">
            <w:pPr>
              <w:adjustRightInd w:val="0"/>
              <w:snapToGrid w:val="0"/>
              <w:spacing w:line="360" w:lineRule="auto"/>
              <w:jc w:val="center"/>
              <w:rPr>
                <w:rFonts w:hint="eastAsia" w:ascii="宋体" w:hAnsi="宋体" w:eastAsia="宋体" w:cs="宋体"/>
                <w:b/>
                <w:bCs/>
                <w:sz w:val="21"/>
                <w:szCs w:val="21"/>
                <w:highlight w:val="none"/>
              </w:rPr>
            </w:pPr>
          </w:p>
        </w:tc>
        <w:tc>
          <w:tcPr>
            <w:tcW w:w="1911" w:type="pct"/>
            <w:tcBorders>
              <w:top w:val="single" w:color="auto" w:sz="4" w:space="0"/>
              <w:left w:val="single" w:color="auto" w:sz="4" w:space="0"/>
              <w:bottom w:val="single" w:color="auto" w:sz="4" w:space="0"/>
              <w:right w:val="single" w:color="auto" w:sz="4" w:space="0"/>
            </w:tcBorders>
            <w:shd w:val="clear" w:color="auto" w:fill="FFFFFF"/>
            <w:vAlign w:val="center"/>
          </w:tcPr>
          <w:p w14:paraId="3D9B82DD">
            <w:pPr>
              <w:adjustRightInd w:val="0"/>
              <w:snapToGrid w:val="0"/>
              <w:spacing w:line="360" w:lineRule="auto"/>
              <w:jc w:val="center"/>
              <w:rPr>
                <w:rFonts w:hint="eastAsia" w:ascii="宋体" w:hAnsi="宋体" w:eastAsia="宋体" w:cs="宋体"/>
                <w:b/>
                <w:bCs/>
                <w:sz w:val="21"/>
                <w:szCs w:val="21"/>
                <w:highlight w:val="none"/>
              </w:rPr>
            </w:pPr>
          </w:p>
        </w:tc>
        <w:tc>
          <w:tcPr>
            <w:tcW w:w="833" w:type="pct"/>
            <w:tcBorders>
              <w:top w:val="single" w:color="auto" w:sz="4" w:space="0"/>
              <w:left w:val="single" w:color="auto" w:sz="4" w:space="0"/>
              <w:bottom w:val="single" w:color="auto" w:sz="4" w:space="0"/>
              <w:right w:val="single" w:color="auto" w:sz="4" w:space="0"/>
            </w:tcBorders>
            <w:shd w:val="clear" w:color="auto" w:fill="FFFFFF"/>
            <w:vAlign w:val="center"/>
          </w:tcPr>
          <w:p w14:paraId="141A3208">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7D8B1F64">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1267AFE7">
            <w:pPr>
              <w:adjustRightInd w:val="0"/>
              <w:snapToGrid w:val="0"/>
              <w:spacing w:line="360" w:lineRule="auto"/>
              <w:jc w:val="center"/>
              <w:rPr>
                <w:rFonts w:hint="eastAsia" w:ascii="宋体" w:hAnsi="宋体" w:eastAsia="宋体" w:cs="宋体"/>
                <w:b/>
                <w:bCs/>
                <w:sz w:val="21"/>
                <w:szCs w:val="21"/>
                <w:highlight w:val="none"/>
              </w:rPr>
            </w:pPr>
          </w:p>
        </w:tc>
      </w:tr>
      <w:tr w14:paraId="3CAB6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50C75F">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5E2A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9D047A3">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1AB6E1DF">
            <w:pPr>
              <w:adjustRightInd w:val="0"/>
              <w:snapToGrid w:val="0"/>
              <w:spacing w:line="360" w:lineRule="auto"/>
              <w:jc w:val="center"/>
              <w:rPr>
                <w:rFonts w:hint="eastAsia" w:ascii="宋体" w:hAnsi="宋体" w:eastAsia="宋体" w:cs="宋体"/>
                <w:b/>
                <w:bCs/>
                <w:sz w:val="21"/>
                <w:szCs w:val="21"/>
                <w:highlight w:val="none"/>
              </w:rPr>
            </w:pPr>
          </w:p>
        </w:tc>
        <w:tc>
          <w:tcPr>
            <w:tcW w:w="1911" w:type="pct"/>
            <w:tcBorders>
              <w:top w:val="single" w:color="auto" w:sz="4" w:space="0"/>
              <w:left w:val="single" w:color="auto" w:sz="4" w:space="0"/>
              <w:bottom w:val="single" w:color="auto" w:sz="4" w:space="0"/>
              <w:right w:val="single" w:color="auto" w:sz="4" w:space="0"/>
            </w:tcBorders>
            <w:shd w:val="clear" w:color="auto" w:fill="FFFFFF"/>
            <w:vAlign w:val="center"/>
          </w:tcPr>
          <w:p w14:paraId="606B6E2E">
            <w:pPr>
              <w:adjustRightInd w:val="0"/>
              <w:snapToGrid w:val="0"/>
              <w:spacing w:line="360" w:lineRule="auto"/>
              <w:jc w:val="center"/>
              <w:rPr>
                <w:rFonts w:hint="eastAsia" w:ascii="宋体" w:hAnsi="宋体" w:eastAsia="宋体" w:cs="宋体"/>
                <w:b/>
                <w:bCs/>
                <w:sz w:val="21"/>
                <w:szCs w:val="21"/>
                <w:highlight w:val="none"/>
              </w:rPr>
            </w:pPr>
          </w:p>
        </w:tc>
        <w:tc>
          <w:tcPr>
            <w:tcW w:w="833" w:type="pct"/>
            <w:tcBorders>
              <w:top w:val="single" w:color="auto" w:sz="4" w:space="0"/>
              <w:left w:val="single" w:color="auto" w:sz="4" w:space="0"/>
              <w:bottom w:val="single" w:color="auto" w:sz="4" w:space="0"/>
              <w:right w:val="single" w:color="auto" w:sz="4" w:space="0"/>
            </w:tcBorders>
            <w:shd w:val="clear" w:color="auto" w:fill="FFFFFF"/>
            <w:vAlign w:val="center"/>
          </w:tcPr>
          <w:p w14:paraId="7ED9AC2D">
            <w:pPr>
              <w:adjustRightInd w:val="0"/>
              <w:snapToGrid w:val="0"/>
              <w:spacing w:line="360" w:lineRule="auto"/>
              <w:jc w:val="center"/>
              <w:rPr>
                <w:rFonts w:hint="eastAsia" w:ascii="宋体" w:hAnsi="宋体" w:eastAsia="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668B0140">
            <w:pPr>
              <w:adjustRightInd w:val="0"/>
              <w:snapToGrid w:val="0"/>
              <w:spacing w:line="360" w:lineRule="auto"/>
              <w:jc w:val="center"/>
              <w:rPr>
                <w:rFonts w:hint="eastAsia" w:ascii="宋体" w:hAnsi="宋体" w:eastAsia="宋体" w:cs="宋体"/>
                <w:b/>
                <w:bCs/>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293D2A1C">
            <w:pPr>
              <w:adjustRightInd w:val="0"/>
              <w:snapToGrid w:val="0"/>
              <w:spacing w:line="360" w:lineRule="auto"/>
              <w:jc w:val="center"/>
              <w:rPr>
                <w:rFonts w:hint="eastAsia" w:ascii="宋体" w:hAnsi="宋体" w:eastAsia="宋体" w:cs="宋体"/>
                <w:b/>
                <w:bCs/>
                <w:sz w:val="21"/>
                <w:szCs w:val="21"/>
                <w:highlight w:val="none"/>
              </w:rPr>
            </w:pPr>
          </w:p>
        </w:tc>
      </w:tr>
      <w:tr w14:paraId="700F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C7B81A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8EED5D2">
            <w:pPr>
              <w:adjustRightInd w:val="0"/>
              <w:snapToGrid w:val="0"/>
              <w:spacing w:line="288" w:lineRule="auto"/>
              <w:rPr>
                <w:rFonts w:ascii="宋体" w:hAnsi="宋体" w:eastAsia="宋体" w:cs="宋体"/>
                <w:b/>
                <w:bCs/>
                <w:szCs w:val="21"/>
                <w:highlight w:val="none"/>
              </w:rPr>
            </w:pPr>
          </w:p>
          <w:p w14:paraId="5AF707F2">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4F2006C0">
            <w:pPr>
              <w:adjustRightInd w:val="0"/>
              <w:snapToGrid w:val="0"/>
              <w:spacing w:line="288" w:lineRule="auto"/>
              <w:rPr>
                <w:rFonts w:ascii="宋体" w:hAnsi="宋体" w:eastAsia="宋体" w:cs="宋体"/>
                <w:b/>
                <w:bCs/>
                <w:szCs w:val="21"/>
                <w:highlight w:val="none"/>
              </w:rPr>
            </w:pPr>
          </w:p>
          <w:p w14:paraId="1896281B">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312DBF9B">
            <w:pPr>
              <w:adjustRightInd w:val="0"/>
              <w:snapToGrid w:val="0"/>
              <w:spacing w:line="288" w:lineRule="auto"/>
              <w:rPr>
                <w:rFonts w:ascii="宋体" w:hAnsi="宋体" w:eastAsia="宋体" w:cs="宋体"/>
                <w:b/>
                <w:bCs/>
                <w:szCs w:val="21"/>
                <w:highlight w:val="none"/>
              </w:rPr>
            </w:pPr>
          </w:p>
        </w:tc>
      </w:tr>
    </w:tbl>
    <w:p w14:paraId="10466E76">
      <w:pPr>
        <w:adjustRightInd w:val="0"/>
        <w:snapToGrid w:val="0"/>
        <w:spacing w:line="288" w:lineRule="auto"/>
        <w:rPr>
          <w:rFonts w:ascii="宋体" w:hAnsi="宋体" w:eastAsia="宋体" w:cs="Times New Roman"/>
          <w:spacing w:val="-6"/>
          <w:szCs w:val="21"/>
          <w:highlight w:val="none"/>
        </w:rPr>
      </w:pPr>
    </w:p>
    <w:p w14:paraId="7F9B4D5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5BB7574C">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3255C792">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联合体其他成员承担的部分、分包单位承担的部分，应在表中列明。</w:t>
      </w:r>
    </w:p>
    <w:p w14:paraId="602DC4E5">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FB0C741">
      <w:pPr>
        <w:adjustRightInd w:val="0"/>
        <w:snapToGrid w:val="0"/>
        <w:spacing w:line="288" w:lineRule="auto"/>
        <w:jc w:val="both"/>
        <w:outlineLvl w:val="9"/>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51F239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14:paraId="1888E4B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授权代表根据招标文件规定及投标内容而对采购人、采购机构所作的任何合法承诺，包括书面澄清及</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lang w:val="zh-CN"/>
        </w:rPr>
        <w:t>等均对联合投标各方产生约束力。</w:t>
      </w:r>
    </w:p>
    <w:p w14:paraId="3E61156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14:paraId="4C5E4258">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03580D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867472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14:paraId="7D580757">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3"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3"/>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54"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54"/>
      <w:r>
        <w:rPr>
          <w:rFonts w:hint="eastAsia" w:ascii="宋体" w:hAnsi="宋体" w:eastAsia="宋体" w:cs="宋体"/>
          <w:b/>
          <w:kern w:val="0"/>
          <w:szCs w:val="21"/>
          <w:highlight w:val="none"/>
          <w:lang w:val="zh-CN"/>
        </w:rPr>
        <w:t>）</w:t>
      </w:r>
    </w:p>
    <w:p w14:paraId="6C004019">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55"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55"/>
    </w:p>
    <w:p w14:paraId="3B68D82B">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14:paraId="2A7E67E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highlight w:val="none"/>
          <w:lang w:val="zh-CN"/>
        </w:rPr>
      </w:pPr>
    </w:p>
    <w:p w14:paraId="48D8C571">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007645C4">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14:paraId="08D20872">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30857C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21F2153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5604019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65630CB1">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14:paraId="4EA09561">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14:paraId="40F81B48">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14:paraId="08B7FC4D">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14:paraId="5CFD240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14:paraId="315EA774">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407C19B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14:paraId="04B8D2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0C6BF03A">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14:paraId="654EC5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2EAE9AB3">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14:paraId="18E308CC">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7782EE49">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14:paraId="04F212F1">
      <w:pPr>
        <w:snapToGrid w:val="0"/>
        <w:spacing w:line="288" w:lineRule="auto"/>
        <w:rPr>
          <w:rFonts w:ascii="宋体" w:hAnsi="宋体" w:eastAsia="宋体" w:cs="仿宋_GB2312"/>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14:paraId="4727713D">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4F052283">
      <w:pPr>
        <w:snapToGrid w:val="0"/>
        <w:spacing w:line="288" w:lineRule="auto"/>
        <w:ind w:firstLine="424" w:firstLineChars="201"/>
        <w:rPr>
          <w:rFonts w:ascii="宋体" w:hAnsi="宋体" w:eastAsia="宋体" w:cs="仿宋_GB2312"/>
          <w:b/>
          <w:bCs/>
          <w:kern w:val="0"/>
          <w:szCs w:val="21"/>
          <w:highlight w:val="none"/>
          <w:lang w:val="zh-CN"/>
        </w:rPr>
      </w:pPr>
    </w:p>
    <w:p w14:paraId="401757F1">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w:t>
      </w:r>
    </w:p>
    <w:p w14:paraId="68D6DA54">
      <w:pPr>
        <w:snapToGrid w:val="0"/>
        <w:spacing w:line="288" w:lineRule="auto"/>
        <w:rPr>
          <w:rFonts w:ascii="宋体" w:hAnsi="宋体" w:eastAsia="宋体" w:cs="仿宋_GB2312"/>
          <w:b/>
          <w:bCs/>
          <w:kern w:val="0"/>
          <w:szCs w:val="21"/>
          <w:highlight w:val="none"/>
          <w:lang w:val="zh-CN"/>
        </w:rPr>
      </w:pPr>
    </w:p>
    <w:p w14:paraId="4BD3CCB9">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2A2C1086">
      <w:pPr>
        <w:rPr>
          <w:rFonts w:ascii="等线" w:hAnsi="等线" w:eastAsia="等线" w:cs="Times New Roman"/>
          <w:highlight w:val="none"/>
        </w:rPr>
      </w:pPr>
    </w:p>
    <w:p w14:paraId="4D3C96D8">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9D973F0"/>
    <w:rsid w:val="0A4F1A73"/>
    <w:rsid w:val="0A851326"/>
    <w:rsid w:val="0ABF3657"/>
    <w:rsid w:val="0B4A1776"/>
    <w:rsid w:val="0C516F65"/>
    <w:rsid w:val="0C786503"/>
    <w:rsid w:val="0D1A04C9"/>
    <w:rsid w:val="0E434661"/>
    <w:rsid w:val="0F55482C"/>
    <w:rsid w:val="0F7D2DA5"/>
    <w:rsid w:val="10757130"/>
    <w:rsid w:val="10BE6606"/>
    <w:rsid w:val="112B34AD"/>
    <w:rsid w:val="11DF3E08"/>
    <w:rsid w:val="11FF5827"/>
    <w:rsid w:val="12AD3208"/>
    <w:rsid w:val="13D03611"/>
    <w:rsid w:val="16694FE2"/>
    <w:rsid w:val="169326D4"/>
    <w:rsid w:val="173D2504"/>
    <w:rsid w:val="177A34FB"/>
    <w:rsid w:val="18090C43"/>
    <w:rsid w:val="1820601B"/>
    <w:rsid w:val="18FB5F15"/>
    <w:rsid w:val="1B321622"/>
    <w:rsid w:val="1C8F3C79"/>
    <w:rsid w:val="1C9E2B33"/>
    <w:rsid w:val="1D38159F"/>
    <w:rsid w:val="1D886D0B"/>
    <w:rsid w:val="1DAD2DC5"/>
    <w:rsid w:val="1ED61CF8"/>
    <w:rsid w:val="1F9C38D3"/>
    <w:rsid w:val="20175E92"/>
    <w:rsid w:val="20767551"/>
    <w:rsid w:val="208714FC"/>
    <w:rsid w:val="21110DC5"/>
    <w:rsid w:val="21380A0A"/>
    <w:rsid w:val="21DB64E2"/>
    <w:rsid w:val="221C4C30"/>
    <w:rsid w:val="22A70B6C"/>
    <w:rsid w:val="23933C54"/>
    <w:rsid w:val="23C14303"/>
    <w:rsid w:val="23FF4622"/>
    <w:rsid w:val="24734848"/>
    <w:rsid w:val="2555021A"/>
    <w:rsid w:val="267267AA"/>
    <w:rsid w:val="27432BC1"/>
    <w:rsid w:val="27BD1A2E"/>
    <w:rsid w:val="27D55A3A"/>
    <w:rsid w:val="27F0275A"/>
    <w:rsid w:val="28580092"/>
    <w:rsid w:val="28BC23D4"/>
    <w:rsid w:val="2A8820F8"/>
    <w:rsid w:val="2AA10ED5"/>
    <w:rsid w:val="2ADA0518"/>
    <w:rsid w:val="2C403817"/>
    <w:rsid w:val="2C921974"/>
    <w:rsid w:val="2DA35CF6"/>
    <w:rsid w:val="2DBB27E5"/>
    <w:rsid w:val="2DBE14C9"/>
    <w:rsid w:val="2E533769"/>
    <w:rsid w:val="2F107C41"/>
    <w:rsid w:val="2F6A64D8"/>
    <w:rsid w:val="301765BD"/>
    <w:rsid w:val="30616EA9"/>
    <w:rsid w:val="30756A6C"/>
    <w:rsid w:val="313E5C07"/>
    <w:rsid w:val="31A44D82"/>
    <w:rsid w:val="31EC174B"/>
    <w:rsid w:val="32BE120D"/>
    <w:rsid w:val="330C0EF9"/>
    <w:rsid w:val="33506DE6"/>
    <w:rsid w:val="344B5501"/>
    <w:rsid w:val="35A54CED"/>
    <w:rsid w:val="37534CA7"/>
    <w:rsid w:val="375F1ED6"/>
    <w:rsid w:val="37D824F1"/>
    <w:rsid w:val="3A3519D1"/>
    <w:rsid w:val="3ACE7AB8"/>
    <w:rsid w:val="3AFF06C5"/>
    <w:rsid w:val="3B0C4DFA"/>
    <w:rsid w:val="3C225536"/>
    <w:rsid w:val="3C3B76AB"/>
    <w:rsid w:val="3C4D26C6"/>
    <w:rsid w:val="3D044EFC"/>
    <w:rsid w:val="3D4D2D2E"/>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62066D"/>
    <w:rsid w:val="48F56268"/>
    <w:rsid w:val="495D70F7"/>
    <w:rsid w:val="4A4623A7"/>
    <w:rsid w:val="4A5E5147"/>
    <w:rsid w:val="4AD142A8"/>
    <w:rsid w:val="4B0275FC"/>
    <w:rsid w:val="4B7D5F80"/>
    <w:rsid w:val="4BB70324"/>
    <w:rsid w:val="4BD458ED"/>
    <w:rsid w:val="4BF40741"/>
    <w:rsid w:val="4C1B2B12"/>
    <w:rsid w:val="4C547E73"/>
    <w:rsid w:val="4C5E019B"/>
    <w:rsid w:val="4E724CEA"/>
    <w:rsid w:val="4E993471"/>
    <w:rsid w:val="4F64249F"/>
    <w:rsid w:val="4F6E1200"/>
    <w:rsid w:val="4F7C617C"/>
    <w:rsid w:val="4FEE189E"/>
    <w:rsid w:val="500735A9"/>
    <w:rsid w:val="50973FE8"/>
    <w:rsid w:val="50A1482A"/>
    <w:rsid w:val="50CD4459"/>
    <w:rsid w:val="510A70B7"/>
    <w:rsid w:val="52640190"/>
    <w:rsid w:val="531910E2"/>
    <w:rsid w:val="53202F66"/>
    <w:rsid w:val="53F038EA"/>
    <w:rsid w:val="54D55F7A"/>
    <w:rsid w:val="567F7FA4"/>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5E074F04"/>
    <w:rsid w:val="600446EC"/>
    <w:rsid w:val="600D2EE6"/>
    <w:rsid w:val="60455DBA"/>
    <w:rsid w:val="609C38F3"/>
    <w:rsid w:val="61814F65"/>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6EED251B"/>
    <w:rsid w:val="6F9F4605"/>
    <w:rsid w:val="700B5C22"/>
    <w:rsid w:val="709D6190"/>
    <w:rsid w:val="71D51074"/>
    <w:rsid w:val="7228678E"/>
    <w:rsid w:val="72340F9C"/>
    <w:rsid w:val="728D7448"/>
    <w:rsid w:val="72A2709C"/>
    <w:rsid w:val="74EB1DB0"/>
    <w:rsid w:val="75B93A51"/>
    <w:rsid w:val="75C12BF5"/>
    <w:rsid w:val="774152C9"/>
    <w:rsid w:val="793070F8"/>
    <w:rsid w:val="79D825C1"/>
    <w:rsid w:val="7B5D131E"/>
    <w:rsid w:val="7C130BB1"/>
    <w:rsid w:val="7DB41B16"/>
    <w:rsid w:val="7DEB79E2"/>
    <w:rsid w:val="7DFC5027"/>
    <w:rsid w:val="7E002D54"/>
    <w:rsid w:val="7E850F14"/>
    <w:rsid w:val="7F2D3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1"/>
    <w:qFormat/>
    <w:uiPriority w:val="0"/>
    <w:pPr>
      <w:spacing w:line="200" w:lineRule="atLeast"/>
      <w:ind w:firstLine="301"/>
    </w:pPr>
    <w:rPr>
      <w:rFonts w:ascii="宋体" w:hAnsi="Courier New"/>
      <w:spacing w:val="-4"/>
      <w:sz w:val="18"/>
    </w:rPr>
  </w:style>
  <w:style w:type="paragraph" w:styleId="3">
    <w:name w:val="Body Text First Indent 2"/>
    <w:basedOn w:val="2"/>
    <w:next w:val="4"/>
    <w:link w:val="89"/>
    <w:unhideWhenUsed/>
    <w:qFormat/>
    <w:uiPriority w:val="99"/>
    <w:pPr>
      <w:ind w:firstLine="420"/>
    </w:pPr>
  </w:style>
  <w:style w:type="paragraph" w:styleId="4">
    <w:name w:val="Body Text First Indent"/>
    <w:basedOn w:val="5"/>
    <w:next w:val="3"/>
    <w:qFormat/>
    <w:uiPriority w:val="0"/>
    <w:pPr>
      <w:ind w:firstLine="420" w:firstLineChars="100"/>
    </w:pPr>
    <w:rPr>
      <w:rFonts w:cs="Times New Roman"/>
      <w:sz w:val="21"/>
    </w:rPr>
  </w:style>
  <w:style w:type="paragraph" w:styleId="5">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7"/>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4"/>
    <w:unhideWhenUsed/>
    <w:qFormat/>
    <w:uiPriority w:val="99"/>
    <w:rPr>
      <w:rFonts w:ascii="宋体"/>
      <w:sz w:val="18"/>
      <w:szCs w:val="18"/>
    </w:rPr>
  </w:style>
  <w:style w:type="paragraph" w:styleId="13">
    <w:name w:val="annotation text"/>
    <w:basedOn w:val="1"/>
    <w:link w:val="81"/>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3"/>
    <w:next w:val="13"/>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6"/>
    <w:qFormat/>
    <w:uiPriority w:val="9"/>
    <w:rPr>
      <w:rFonts w:ascii="Times New Roman" w:hAnsi="Times New Roman" w:eastAsia="宋体" w:cs="Times New Roman"/>
      <w:b/>
      <w:bCs/>
      <w:kern w:val="44"/>
      <w:sz w:val="44"/>
      <w:szCs w:val="44"/>
    </w:rPr>
  </w:style>
  <w:style w:type="character" w:customStyle="1" w:styleId="39">
    <w:name w:val="标题 2 字符"/>
    <w:basedOn w:val="26"/>
    <w:link w:val="7"/>
    <w:qFormat/>
    <w:uiPriority w:val="9"/>
    <w:rPr>
      <w:rFonts w:ascii="Cambria" w:hAnsi="Cambria" w:eastAsia="宋体" w:cs="Times New Roman"/>
      <w:b/>
      <w:bCs/>
      <w:sz w:val="32"/>
      <w:szCs w:val="32"/>
    </w:rPr>
  </w:style>
  <w:style w:type="character" w:customStyle="1" w:styleId="40">
    <w:name w:val="标题 3 字符"/>
    <w:basedOn w:val="26"/>
    <w:link w:val="8"/>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2"/>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10"/>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3"/>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5"/>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7"/>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27222</Words>
  <Characters>28893</Characters>
  <Lines>220</Lines>
  <Paragraphs>61</Paragraphs>
  <TotalTime>1</TotalTime>
  <ScaleCrop>false</ScaleCrop>
  <LinksUpToDate>false</LinksUpToDate>
  <CharactersWithSpaces>29356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2025-06-19T02:47:21Z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A816C166F9DB43B6B527EE8585ACFE8D_13</vt:lpwstr>
  </property>
  <property fmtid="{D5CDD505-2E9C-101B-9397-08002B2CF9AE}" pid="4" name="KSOTemplateDocerSaveRecord">
    <vt:lpwstr>eyJoZGlkIjoiNDUwMTFkMDI3ZjBmZjczM2Q3M2EwOGI5M2VjYzUzMDkiLCJ1c2VySWQiOiIxNjExNzk0MDExIn0=</vt:lpwstr>
  </property>
</Properties>
</file>