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9BC1">
      <w:pPr>
        <w:adjustRightInd w:val="0"/>
        <w:snapToGrid w:val="0"/>
        <w:spacing w:line="288" w:lineRule="auto"/>
        <w:rPr>
          <w:b/>
          <w:color w:val="auto"/>
          <w:spacing w:val="-6"/>
          <w:sz w:val="44"/>
          <w:szCs w:val="44"/>
          <w:highlight w:val="none"/>
        </w:rPr>
      </w:pPr>
    </w:p>
    <w:p w14:paraId="3C8C0CA0">
      <w:pPr>
        <w:adjustRightInd w:val="0"/>
        <w:snapToGrid w:val="0"/>
        <w:spacing w:line="288" w:lineRule="auto"/>
        <w:jc w:val="center"/>
        <w:rPr>
          <w:b/>
          <w:bCs/>
          <w:color w:val="auto"/>
          <w:sz w:val="48"/>
          <w:szCs w:val="48"/>
          <w:highlight w:val="none"/>
        </w:rPr>
      </w:pPr>
      <w:r>
        <w:rPr>
          <w:rFonts w:hint="eastAsia"/>
          <w:b/>
          <w:bCs/>
          <w:color w:val="auto"/>
          <w:sz w:val="48"/>
          <w:szCs w:val="48"/>
          <w:highlight w:val="none"/>
        </w:rPr>
        <w:t>浙江树人学院</w:t>
      </w:r>
    </w:p>
    <w:p w14:paraId="52A78B6C">
      <w:pPr>
        <w:adjustRightInd w:val="0"/>
        <w:snapToGrid w:val="0"/>
        <w:spacing w:line="288" w:lineRule="auto"/>
        <w:jc w:val="center"/>
        <w:rPr>
          <w:b/>
          <w:bCs/>
          <w:color w:val="auto"/>
          <w:sz w:val="48"/>
          <w:szCs w:val="48"/>
          <w:highlight w:val="none"/>
        </w:rPr>
      </w:pPr>
      <w:r>
        <w:rPr>
          <w:rFonts w:hint="eastAsia"/>
          <w:b/>
          <w:bCs/>
          <w:color w:val="auto"/>
          <w:spacing w:val="-17"/>
          <w:sz w:val="48"/>
          <w:szCs w:val="48"/>
          <w:highlight w:val="none"/>
          <w:lang w:eastAsia="zh-CN"/>
        </w:rPr>
        <w:t>两校区五金、水暖类零星维修材料定点采购</w:t>
      </w:r>
      <w:r>
        <w:rPr>
          <w:rFonts w:hint="eastAsia"/>
          <w:b/>
          <w:bCs/>
          <w:color w:val="auto"/>
          <w:spacing w:val="-17"/>
          <w:sz w:val="48"/>
          <w:szCs w:val="48"/>
          <w:highlight w:val="none"/>
        </w:rPr>
        <w:t>项目</w:t>
      </w:r>
    </w:p>
    <w:p w14:paraId="7C1B7D24">
      <w:pPr>
        <w:adjustRightInd w:val="0"/>
        <w:snapToGrid w:val="0"/>
        <w:spacing w:line="288" w:lineRule="auto"/>
        <w:jc w:val="center"/>
        <w:rPr>
          <w:b/>
          <w:bCs/>
          <w:color w:val="auto"/>
          <w:sz w:val="48"/>
          <w:szCs w:val="48"/>
          <w:highlight w:val="none"/>
        </w:rPr>
      </w:pPr>
    </w:p>
    <w:p w14:paraId="19B09B06">
      <w:pPr>
        <w:adjustRightInd w:val="0"/>
        <w:snapToGrid w:val="0"/>
        <w:spacing w:line="288" w:lineRule="auto"/>
        <w:jc w:val="center"/>
        <w:rPr>
          <w:b/>
          <w:bCs/>
          <w:color w:val="auto"/>
          <w:sz w:val="72"/>
          <w:szCs w:val="72"/>
          <w:highlight w:val="none"/>
        </w:rPr>
      </w:pPr>
      <w:r>
        <w:rPr>
          <w:rFonts w:hint="eastAsia"/>
          <w:b/>
          <w:bCs/>
          <w:color w:val="auto"/>
          <w:sz w:val="72"/>
          <w:szCs w:val="72"/>
          <w:highlight w:val="none"/>
        </w:rPr>
        <w:t>竞争性磋商文件</w:t>
      </w:r>
    </w:p>
    <w:p w14:paraId="23467A7A">
      <w:pPr>
        <w:adjustRightInd w:val="0"/>
        <w:snapToGrid w:val="0"/>
        <w:spacing w:line="288" w:lineRule="auto"/>
        <w:jc w:val="center"/>
        <w:rPr>
          <w:b/>
          <w:bCs/>
          <w:color w:val="auto"/>
          <w:sz w:val="36"/>
          <w:szCs w:val="36"/>
          <w:highlight w:val="none"/>
        </w:rPr>
      </w:pPr>
      <w:r>
        <w:rPr>
          <w:rFonts w:hint="eastAsia"/>
          <w:b/>
          <w:bCs/>
          <w:color w:val="auto"/>
          <w:sz w:val="36"/>
          <w:szCs w:val="36"/>
          <w:highlight w:val="none"/>
        </w:rPr>
        <w:t>（线上电子交易）</w:t>
      </w:r>
    </w:p>
    <w:p w14:paraId="09173731">
      <w:pPr>
        <w:adjustRightInd w:val="0"/>
        <w:snapToGrid w:val="0"/>
        <w:spacing w:line="288" w:lineRule="auto"/>
        <w:jc w:val="center"/>
        <w:rPr>
          <w:b/>
          <w:bCs/>
          <w:color w:val="auto"/>
          <w:sz w:val="36"/>
          <w:szCs w:val="36"/>
          <w:highlight w:val="none"/>
        </w:rPr>
      </w:pPr>
    </w:p>
    <w:p w14:paraId="09076CAC">
      <w:pPr>
        <w:adjustRightInd w:val="0"/>
        <w:snapToGrid w:val="0"/>
        <w:spacing w:line="288" w:lineRule="auto"/>
        <w:jc w:val="center"/>
        <w:rPr>
          <w:b/>
          <w:bCs/>
          <w:color w:val="auto"/>
          <w:sz w:val="36"/>
          <w:szCs w:val="36"/>
          <w:highlight w:val="none"/>
        </w:rPr>
      </w:pPr>
    </w:p>
    <w:p w14:paraId="1A5BFBA2">
      <w:pPr>
        <w:pStyle w:val="3"/>
        <w:rPr>
          <w:color w:val="auto"/>
          <w:highlight w:val="none"/>
        </w:rPr>
      </w:pPr>
    </w:p>
    <w:p w14:paraId="1FA21EF6">
      <w:pPr>
        <w:adjustRightInd w:val="0"/>
        <w:snapToGrid w:val="0"/>
        <w:spacing w:line="288" w:lineRule="auto"/>
        <w:jc w:val="center"/>
        <w:rPr>
          <w:b/>
          <w:bCs/>
          <w:color w:val="auto"/>
          <w:sz w:val="36"/>
          <w:szCs w:val="36"/>
          <w:highlight w:val="none"/>
        </w:rPr>
      </w:pPr>
    </w:p>
    <w:p w14:paraId="079E91E9">
      <w:pPr>
        <w:adjustRightInd w:val="0"/>
        <w:snapToGrid w:val="0"/>
        <w:spacing w:line="288" w:lineRule="auto"/>
        <w:rPr>
          <w:b/>
          <w:bCs/>
          <w:color w:val="auto"/>
          <w:sz w:val="30"/>
          <w:szCs w:val="30"/>
          <w:highlight w:val="none"/>
        </w:rPr>
      </w:pPr>
    </w:p>
    <w:p w14:paraId="304C81DE">
      <w:pPr>
        <w:adjustRightInd w:val="0"/>
        <w:snapToGrid w:val="0"/>
        <w:spacing w:line="360" w:lineRule="auto"/>
        <w:rPr>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两校区五金、水暖类零星维修材料定点采购</w:t>
      </w:r>
      <w:r>
        <w:rPr>
          <w:rFonts w:hint="eastAsia"/>
          <w:b/>
          <w:bCs/>
          <w:color w:val="auto"/>
          <w:sz w:val="30"/>
          <w:szCs w:val="30"/>
          <w:highlight w:val="none"/>
        </w:rPr>
        <w:t>项目</w:t>
      </w:r>
    </w:p>
    <w:p w14:paraId="5E45A4A7">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QSZBB250027ZFCS</w:t>
      </w:r>
    </w:p>
    <w:p w14:paraId="64E74FD6">
      <w:pPr>
        <w:adjustRightInd w:val="0"/>
        <w:snapToGrid w:val="0"/>
        <w:spacing w:line="360" w:lineRule="auto"/>
        <w:rPr>
          <w:b/>
          <w:bCs/>
          <w:color w:val="auto"/>
          <w:sz w:val="30"/>
          <w:szCs w:val="30"/>
          <w:highlight w:val="none"/>
        </w:rPr>
      </w:pPr>
      <w:r>
        <w:rPr>
          <w:rFonts w:hint="eastAsia"/>
          <w:b/>
          <w:bCs/>
          <w:color w:val="auto"/>
          <w:sz w:val="30"/>
          <w:szCs w:val="30"/>
          <w:highlight w:val="none"/>
        </w:rPr>
        <w:t>采 购 人：浙江树人学院</w:t>
      </w:r>
    </w:p>
    <w:p w14:paraId="51E28E14">
      <w:pPr>
        <w:adjustRightInd w:val="0"/>
        <w:snapToGrid w:val="0"/>
        <w:spacing w:line="360" w:lineRule="auto"/>
        <w:rPr>
          <w:b/>
          <w:bCs/>
          <w:color w:val="auto"/>
          <w:sz w:val="30"/>
          <w:szCs w:val="30"/>
          <w:highlight w:val="none"/>
        </w:rPr>
      </w:pPr>
      <w:r>
        <w:rPr>
          <w:rFonts w:hint="eastAsia"/>
          <w:b/>
          <w:bCs/>
          <w:color w:val="auto"/>
          <w:sz w:val="30"/>
          <w:szCs w:val="30"/>
          <w:highlight w:val="none"/>
        </w:rPr>
        <w:t>采购代理机构：浙江求是招标代理有限公司</w:t>
      </w:r>
    </w:p>
    <w:p w14:paraId="3F6754AF">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[2025]33777号</w:t>
      </w:r>
    </w:p>
    <w:p w14:paraId="37B140A2">
      <w:pPr>
        <w:adjustRightInd w:val="0"/>
        <w:snapToGrid w:val="0"/>
        <w:spacing w:line="288" w:lineRule="auto"/>
        <w:rPr>
          <w:b/>
          <w:bCs/>
          <w:color w:val="auto"/>
          <w:sz w:val="30"/>
          <w:szCs w:val="30"/>
          <w:highlight w:val="none"/>
        </w:rPr>
      </w:pPr>
    </w:p>
    <w:p w14:paraId="1BE3D9E1">
      <w:pPr>
        <w:pStyle w:val="13"/>
        <w:rPr>
          <w:b/>
          <w:bCs/>
          <w:color w:val="auto"/>
          <w:sz w:val="30"/>
          <w:szCs w:val="30"/>
          <w:highlight w:val="none"/>
        </w:rPr>
      </w:pPr>
    </w:p>
    <w:p w14:paraId="09D304F3">
      <w:pPr>
        <w:pStyle w:val="11"/>
        <w:rPr>
          <w:b/>
          <w:bCs/>
          <w:color w:val="auto"/>
          <w:sz w:val="30"/>
          <w:szCs w:val="30"/>
          <w:highlight w:val="none"/>
        </w:rPr>
      </w:pPr>
    </w:p>
    <w:p w14:paraId="430F8F28">
      <w:pPr>
        <w:pStyle w:val="13"/>
        <w:rPr>
          <w:color w:val="auto"/>
          <w:highlight w:val="none"/>
        </w:rPr>
      </w:pPr>
    </w:p>
    <w:p w14:paraId="42729B6D">
      <w:pPr>
        <w:adjustRightInd w:val="0"/>
        <w:snapToGrid w:val="0"/>
        <w:spacing w:line="288" w:lineRule="auto"/>
        <w:rPr>
          <w:b/>
          <w:bCs/>
          <w:color w:val="auto"/>
          <w:sz w:val="30"/>
          <w:szCs w:val="30"/>
          <w:highlight w:val="none"/>
        </w:rPr>
      </w:pPr>
    </w:p>
    <w:p w14:paraId="38F0DD5B">
      <w:pPr>
        <w:adjustRightInd w:val="0"/>
        <w:snapToGrid w:val="0"/>
        <w:spacing w:line="288" w:lineRule="auto"/>
        <w:jc w:val="center"/>
        <w:rPr>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cols w:space="720" w:num="1"/>
          <w:titlePg/>
          <w:docGrid w:type="lines" w:linePitch="312" w:charSpace="0"/>
        </w:sectPr>
      </w:pPr>
      <w:r>
        <w:rPr>
          <w:rFonts w:hint="eastAsia"/>
          <w:b/>
          <w:bCs/>
          <w:color w:val="auto"/>
          <w:sz w:val="30"/>
          <w:szCs w:val="30"/>
          <w:highlight w:val="none"/>
        </w:rPr>
        <w:t>二〇二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b/>
          <w:bCs/>
          <w:color w:val="auto"/>
          <w:sz w:val="30"/>
          <w:szCs w:val="30"/>
          <w:highlight w:val="none"/>
          <w:lang w:val="en-US" w:eastAsia="zh-CN"/>
        </w:rPr>
        <w:t>六</w:t>
      </w:r>
      <w:r>
        <w:rPr>
          <w:rFonts w:hint="eastAsia"/>
          <w:b/>
          <w:bCs/>
          <w:color w:val="auto"/>
          <w:sz w:val="30"/>
          <w:szCs w:val="30"/>
          <w:highlight w:val="none"/>
        </w:rPr>
        <w:t>月</w:t>
      </w:r>
    </w:p>
    <w:p w14:paraId="67A50B2E">
      <w:pPr>
        <w:widowControl/>
        <w:adjustRightInd w:val="0"/>
        <w:snapToGrid w:val="0"/>
        <w:spacing w:line="288" w:lineRule="auto"/>
        <w:rPr>
          <w:b/>
          <w:bCs/>
          <w:color w:val="auto"/>
          <w:sz w:val="21"/>
          <w:szCs w:val="21"/>
          <w:highlight w:val="none"/>
        </w:rPr>
      </w:pPr>
    </w:p>
    <w:p w14:paraId="31FD9F9D">
      <w:pPr>
        <w:jc w:val="center"/>
        <w:rPr>
          <w:color w:val="auto"/>
          <w:sz w:val="48"/>
          <w:szCs w:val="48"/>
          <w:highlight w:val="none"/>
        </w:rPr>
      </w:pPr>
      <w:r>
        <w:rPr>
          <w:color w:val="auto"/>
          <w:sz w:val="48"/>
          <w:szCs w:val="48"/>
          <w:highlight w:val="none"/>
        </w:rPr>
        <w:t>目录</w:t>
      </w:r>
    </w:p>
    <w:p w14:paraId="1108C382">
      <w:pPr>
        <w:pStyle w:val="18"/>
        <w:tabs>
          <w:tab w:val="right" w:leader="dot" w:pos="9412"/>
        </w:tabs>
        <w:spacing w:line="480" w:lineRule="auto"/>
        <w:rPr>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8145E9">
      <w:pPr>
        <w:pStyle w:val="18"/>
        <w:tabs>
          <w:tab w:val="right" w:leader="dot" w:pos="9412"/>
        </w:tabs>
        <w:spacing w:line="480" w:lineRule="auto"/>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11B45F4">
      <w:pPr>
        <w:pStyle w:val="18"/>
        <w:tabs>
          <w:tab w:val="right" w:leader="dot" w:pos="9412"/>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2</w:t>
      </w:r>
    </w:p>
    <w:p w14:paraId="3A4F8AB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8</w:t>
      </w:r>
    </w:p>
    <w:p w14:paraId="7281185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9</w:t>
      </w:r>
    </w:p>
    <w:p w14:paraId="3710156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lang w:val="en-US" w:eastAsia="zh-CN"/>
        </w:rPr>
        <w:t>5</w:t>
      </w:r>
      <w:r>
        <w:rPr>
          <w:rFonts w:hint="eastAsia"/>
          <w:color w:val="auto"/>
          <w:highlight w:val="none"/>
        </w:rPr>
        <w:fldChar w:fldCharType="end"/>
      </w:r>
      <w:r>
        <w:rPr>
          <w:rFonts w:hint="eastAsia"/>
          <w:bCs/>
          <w:color w:val="auto"/>
          <w:szCs w:val="28"/>
          <w:highlight w:val="none"/>
          <w:lang w:val="en-US" w:eastAsia="zh-CN"/>
        </w:rPr>
        <w:t>1</w:t>
      </w:r>
    </w:p>
    <w:p w14:paraId="3598446E">
      <w:pPr>
        <w:adjustRightInd w:val="0"/>
        <w:snapToGrid w:val="0"/>
        <w:spacing w:line="480" w:lineRule="auto"/>
        <w:rPr>
          <w:b/>
          <w:bCs/>
          <w:color w:val="auto"/>
          <w:sz w:val="28"/>
          <w:szCs w:val="28"/>
          <w:highlight w:val="none"/>
        </w:rPr>
      </w:pPr>
      <w:r>
        <w:rPr>
          <w:rFonts w:hint="eastAsia"/>
          <w:bCs/>
          <w:color w:val="auto"/>
          <w:szCs w:val="28"/>
          <w:highlight w:val="none"/>
        </w:rPr>
        <w:fldChar w:fldCharType="end"/>
      </w:r>
    </w:p>
    <w:p w14:paraId="5B32AF1A">
      <w:pPr>
        <w:adjustRightInd w:val="0"/>
        <w:snapToGrid w:val="0"/>
        <w:spacing w:line="288" w:lineRule="auto"/>
        <w:rPr>
          <w:b/>
          <w:bCs/>
          <w:color w:val="auto"/>
          <w:sz w:val="30"/>
          <w:szCs w:val="30"/>
          <w:highlight w:val="none"/>
        </w:rPr>
      </w:pPr>
    </w:p>
    <w:p w14:paraId="074B6FEA">
      <w:pPr>
        <w:adjustRightInd w:val="0"/>
        <w:snapToGrid w:val="0"/>
        <w:spacing w:line="288" w:lineRule="auto"/>
        <w:ind w:firstLine="602" w:firstLineChars="200"/>
        <w:rPr>
          <w:b/>
          <w:bCs/>
          <w:color w:val="auto"/>
          <w:sz w:val="30"/>
          <w:szCs w:val="30"/>
          <w:highlight w:val="none"/>
        </w:rPr>
        <w:sectPr>
          <w:footerReference r:id="rId7" w:type="default"/>
          <w:pgSz w:w="11906" w:h="16838"/>
          <w:pgMar w:top="1247" w:right="1247" w:bottom="1247" w:left="1247" w:header="0" w:footer="692" w:gutter="0"/>
          <w:pgNumType w:start="1"/>
          <w:cols w:space="720" w:num="1"/>
          <w:docGrid w:type="lines" w:linePitch="312" w:charSpace="0"/>
        </w:sectPr>
      </w:pPr>
    </w:p>
    <w:p w14:paraId="29894532">
      <w:pPr>
        <w:adjustRightInd w:val="0"/>
        <w:snapToGrid w:val="0"/>
        <w:spacing w:line="288" w:lineRule="auto"/>
        <w:jc w:val="center"/>
        <w:outlineLvl w:val="0"/>
        <w:rPr>
          <w:color w:val="auto"/>
          <w:sz w:val="21"/>
          <w:szCs w:val="21"/>
          <w:highlight w:val="none"/>
        </w:rPr>
      </w:pPr>
      <w:bookmarkStart w:id="0" w:name="_Toc1455"/>
      <w:bookmarkStart w:id="1" w:name="_Toc3095"/>
      <w:bookmarkStart w:id="2" w:name="_Toc17664"/>
      <w:bookmarkStart w:id="3" w:name="_Toc4348"/>
      <w:bookmarkStart w:id="4" w:name="_Toc25717"/>
      <w:bookmarkStart w:id="5" w:name="_Toc1177"/>
      <w:bookmarkStart w:id="6" w:name="_Toc25916"/>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94F091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1D4F4CD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浙江树人学院</w:t>
      </w:r>
      <w:r>
        <w:rPr>
          <w:rFonts w:hint="eastAsia"/>
          <w:b/>
          <w:color w:val="auto"/>
          <w:sz w:val="21"/>
          <w:szCs w:val="21"/>
          <w:highlight w:val="none"/>
          <w:u w:val="single"/>
          <w:lang w:eastAsia="zh-CN"/>
        </w:rPr>
        <w:t>两校区五金、水暖类零星维修材料定点采购</w:t>
      </w:r>
      <w:r>
        <w:rPr>
          <w:rFonts w:hint="eastAsia"/>
          <w:b/>
          <w:color w:val="auto"/>
          <w:sz w:val="21"/>
          <w:szCs w:val="21"/>
          <w:highlight w:val="none"/>
          <w:u w:val="single"/>
        </w:rPr>
        <w:t xml:space="preserve"> </w:t>
      </w:r>
      <w:r>
        <w:rPr>
          <w:rFonts w:hint="eastAsia"/>
          <w:b/>
          <w:color w:val="auto"/>
          <w:sz w:val="21"/>
          <w:szCs w:val="21"/>
          <w:highlight w:val="none"/>
        </w:rPr>
        <w:t>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2025年7月14日13:30:00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47956D02">
      <w:pPr>
        <w:adjustRightInd w:val="0"/>
        <w:snapToGrid w:val="0"/>
        <w:spacing w:line="288" w:lineRule="auto"/>
        <w:rPr>
          <w:b/>
          <w:color w:val="auto"/>
          <w:sz w:val="21"/>
          <w:szCs w:val="21"/>
          <w:highlight w:val="none"/>
        </w:rPr>
      </w:pPr>
      <w:bookmarkStart w:id="7" w:name="_Toc28359002"/>
      <w:bookmarkStart w:id="8" w:name="_Toc28359079"/>
      <w:bookmarkStart w:id="9" w:name="_Toc35393790"/>
      <w:bookmarkStart w:id="10" w:name="_Toc35393621"/>
      <w:bookmarkStart w:id="11" w:name="_Hlk24379207"/>
      <w:r>
        <w:rPr>
          <w:rFonts w:hint="eastAsia"/>
          <w:b/>
          <w:color w:val="auto"/>
          <w:sz w:val="21"/>
          <w:szCs w:val="21"/>
          <w:highlight w:val="none"/>
        </w:rPr>
        <w:t>一、项目基本情况</w:t>
      </w:r>
      <w:bookmarkEnd w:id="7"/>
      <w:bookmarkEnd w:id="8"/>
      <w:bookmarkEnd w:id="9"/>
      <w:bookmarkEnd w:id="10"/>
    </w:p>
    <w:p w14:paraId="7F0B79D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1.项目编号：</w:t>
      </w:r>
      <w:r>
        <w:rPr>
          <w:rFonts w:hint="eastAsia"/>
          <w:bCs/>
          <w:color w:val="auto"/>
          <w:sz w:val="21"/>
          <w:szCs w:val="21"/>
          <w:highlight w:val="none"/>
          <w:lang w:eastAsia="zh-CN"/>
        </w:rPr>
        <w:t>QSZBB250027ZFCS</w:t>
      </w:r>
    </w:p>
    <w:p w14:paraId="7BC174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w:t>
      </w:r>
    </w:p>
    <w:p w14:paraId="0B9C1D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3.采购方式：竞争性磋商</w:t>
      </w:r>
      <w:bookmarkEnd w:id="11"/>
    </w:p>
    <w:p w14:paraId="26F825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4.预算金额（元）：</w:t>
      </w:r>
      <w:r>
        <w:rPr>
          <w:rFonts w:hint="eastAsia"/>
          <w:color w:val="auto"/>
          <w:sz w:val="21"/>
          <w:szCs w:val="21"/>
          <w:highlight w:val="none"/>
          <w:lang w:val="en-US" w:eastAsia="zh-CN"/>
        </w:rPr>
        <w:t>900000</w:t>
      </w:r>
      <w:r>
        <w:rPr>
          <w:rFonts w:hint="eastAsia"/>
          <w:color w:val="auto"/>
          <w:sz w:val="21"/>
          <w:szCs w:val="21"/>
          <w:highlight w:val="none"/>
        </w:rPr>
        <w:t>元</w:t>
      </w:r>
    </w:p>
    <w:p w14:paraId="2CA43B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5.最高限价（元）：900000元，超过此最高限价作无效标处理。</w:t>
      </w:r>
    </w:p>
    <w:p w14:paraId="6510CFE8">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6.简要规格描述</w:t>
      </w:r>
      <w:r>
        <w:rPr>
          <w:rFonts w:hint="eastAsia"/>
          <w:b/>
          <w:bCs/>
          <w:color w:val="auto"/>
          <w:sz w:val="21"/>
          <w:szCs w:val="21"/>
          <w:highlight w:val="none"/>
        </w:rPr>
        <w:t>：</w:t>
      </w:r>
      <w:r>
        <w:rPr>
          <w:rFonts w:hint="eastAsia"/>
          <w:color w:val="auto"/>
          <w:sz w:val="21"/>
          <w:szCs w:val="21"/>
          <w:highlight w:val="none"/>
        </w:rPr>
        <w:t>详见第二章“采购需求”。</w:t>
      </w:r>
    </w:p>
    <w:p w14:paraId="7DEA68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7.本项目接受联合体响应。</w:t>
      </w:r>
    </w:p>
    <w:p w14:paraId="120A0B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8.合同履约期限：</w:t>
      </w:r>
      <w:r>
        <w:rPr>
          <w:rFonts w:hint="eastAsia"/>
          <w:color w:val="auto"/>
          <w:spacing w:val="-6"/>
          <w:sz w:val="21"/>
          <w:szCs w:val="21"/>
          <w:highlight w:val="none"/>
        </w:rPr>
        <w:t>自合同签订之日起2年，并提供不少于磋商文件要求的质保期</w:t>
      </w:r>
      <w:r>
        <w:rPr>
          <w:rFonts w:hint="eastAsia"/>
          <w:color w:val="auto"/>
          <w:kern w:val="0"/>
          <w:sz w:val="21"/>
          <w:szCs w:val="21"/>
          <w:highlight w:val="none"/>
        </w:rPr>
        <w:t>。</w:t>
      </w:r>
    </w:p>
    <w:p w14:paraId="1B5D63F7">
      <w:pPr>
        <w:adjustRightInd w:val="0"/>
        <w:snapToGrid w:val="0"/>
        <w:spacing w:line="288" w:lineRule="auto"/>
        <w:rPr>
          <w:b/>
          <w:color w:val="auto"/>
          <w:sz w:val="21"/>
          <w:szCs w:val="21"/>
          <w:highlight w:val="none"/>
        </w:rPr>
      </w:pPr>
      <w:bookmarkStart w:id="12" w:name="_Toc28359003"/>
      <w:bookmarkStart w:id="13" w:name="_Toc35393622"/>
      <w:bookmarkStart w:id="14" w:name="_Toc28359080"/>
      <w:bookmarkStart w:id="15" w:name="_Toc35393791"/>
      <w:r>
        <w:rPr>
          <w:rFonts w:hint="eastAsia"/>
          <w:b/>
          <w:color w:val="auto"/>
          <w:sz w:val="21"/>
          <w:szCs w:val="21"/>
          <w:highlight w:val="none"/>
        </w:rPr>
        <w:t>二、申请人的资格要求：</w:t>
      </w:r>
      <w:bookmarkEnd w:id="12"/>
      <w:bookmarkEnd w:id="13"/>
      <w:bookmarkEnd w:id="14"/>
      <w:bookmarkEnd w:id="15"/>
      <w:r>
        <w:rPr>
          <w:rFonts w:hint="eastAsia"/>
          <w:b/>
          <w:color w:val="auto"/>
          <w:sz w:val="21"/>
          <w:szCs w:val="21"/>
          <w:highlight w:val="none"/>
        </w:rPr>
        <w:tab/>
      </w:r>
    </w:p>
    <w:p w14:paraId="6C1389BC">
      <w:pPr>
        <w:adjustRightInd w:val="0"/>
        <w:snapToGrid w:val="0"/>
        <w:spacing w:line="288" w:lineRule="auto"/>
        <w:ind w:firstLine="420" w:firstLineChars="200"/>
        <w:jc w:val="left"/>
        <w:rPr>
          <w:color w:val="auto"/>
          <w:sz w:val="21"/>
          <w:szCs w:val="21"/>
          <w:highlight w:val="none"/>
        </w:rPr>
      </w:pPr>
      <w:bookmarkStart w:id="16" w:name="_Toc28359004"/>
      <w:bookmarkStart w:id="17" w:name="_Toc28359081"/>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E131FD">
      <w:pPr>
        <w:adjustRightInd w:val="0"/>
        <w:snapToGrid w:val="0"/>
        <w:spacing w:line="288" w:lineRule="auto"/>
        <w:ind w:firstLine="420" w:firstLineChars="200"/>
        <w:rPr>
          <w:rFonts w:cs="Times New Roman"/>
          <w:color w:val="auto"/>
          <w:sz w:val="21"/>
          <w:szCs w:val="21"/>
          <w:highlight w:val="none"/>
        </w:rPr>
      </w:pPr>
      <w:r>
        <w:rPr>
          <w:rFonts w:hint="eastAsia"/>
          <w:color w:val="auto"/>
          <w:sz w:val="21"/>
          <w:szCs w:val="21"/>
          <w:highlight w:val="none"/>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p>
    <w:p w14:paraId="118F67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5A3D979D">
      <w:pPr>
        <w:adjustRightInd w:val="0"/>
        <w:snapToGrid w:val="0"/>
        <w:spacing w:line="288" w:lineRule="auto"/>
        <w:rPr>
          <w:b/>
          <w:color w:val="auto"/>
          <w:sz w:val="21"/>
          <w:szCs w:val="21"/>
          <w:highlight w:val="none"/>
        </w:rPr>
      </w:pPr>
      <w:bookmarkStart w:id="18" w:name="_Toc35393792"/>
      <w:bookmarkStart w:id="19" w:name="_Toc35393623"/>
      <w:r>
        <w:rPr>
          <w:rFonts w:hint="eastAsia"/>
          <w:b/>
          <w:color w:val="auto"/>
          <w:sz w:val="21"/>
          <w:szCs w:val="21"/>
          <w:highlight w:val="none"/>
        </w:rPr>
        <w:t>三、获取（下载）采购文件</w:t>
      </w:r>
      <w:bookmarkEnd w:id="16"/>
      <w:bookmarkEnd w:id="17"/>
      <w:bookmarkEnd w:id="18"/>
      <w:bookmarkEnd w:id="19"/>
    </w:p>
    <w:p w14:paraId="6067F461">
      <w:pPr>
        <w:adjustRightInd w:val="0"/>
        <w:snapToGrid w:val="0"/>
        <w:spacing w:line="288" w:lineRule="auto"/>
        <w:ind w:firstLine="420" w:firstLineChars="200"/>
        <w:rPr>
          <w:color w:val="auto"/>
          <w:sz w:val="21"/>
          <w:szCs w:val="21"/>
          <w:highlight w:val="none"/>
        </w:rPr>
      </w:pPr>
      <w:bookmarkStart w:id="20" w:name="_Toc28359005"/>
      <w:bookmarkStart w:id="21" w:name="_Toc35393624"/>
      <w:bookmarkStart w:id="22" w:name="_Toc28359082"/>
      <w:bookmarkStart w:id="23" w:name="_Toc35393793"/>
      <w:r>
        <w:rPr>
          <w:rFonts w:hint="eastAsia"/>
          <w:color w:val="auto"/>
          <w:sz w:val="21"/>
          <w:szCs w:val="21"/>
          <w:highlight w:val="none"/>
        </w:rPr>
        <w:t>时间：/至</w:t>
      </w:r>
      <w:r>
        <w:rPr>
          <w:rFonts w:hint="eastAsia"/>
          <w:color w:val="auto"/>
          <w:sz w:val="21"/>
          <w:szCs w:val="21"/>
          <w:highlight w:val="none"/>
          <w:lang w:eastAsia="zh-CN"/>
        </w:rPr>
        <w:t>2025年7月14日</w:t>
      </w:r>
      <w:r>
        <w:rPr>
          <w:rFonts w:hint="eastAsia"/>
          <w:color w:val="auto"/>
          <w:sz w:val="21"/>
          <w:szCs w:val="21"/>
          <w:highlight w:val="none"/>
        </w:rPr>
        <w:t>，每天上午00:00至12:00，下午12:00至23:59（北京时间，线上获取法定节假日均可，线下获取文件法定节假日除外）</w:t>
      </w:r>
    </w:p>
    <w:p w14:paraId="728032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地点（网址）：政府采购云平台（https://www.zcygov.cn）</w:t>
      </w:r>
    </w:p>
    <w:p w14:paraId="4688E2F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方式：供应商登录政采云平台https://www.zcygov.cn/在线申请获取采购文件（进入“项目采购”应用，在获取采购文件菜单中选择项目，申请获取采购文件）</w:t>
      </w:r>
    </w:p>
    <w:p w14:paraId="1A0DD0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756E67F">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20"/>
      <w:bookmarkEnd w:id="21"/>
      <w:bookmarkEnd w:id="22"/>
      <w:bookmarkEnd w:id="23"/>
      <w:r>
        <w:rPr>
          <w:rFonts w:hint="eastAsia"/>
          <w:b/>
          <w:color w:val="auto"/>
          <w:sz w:val="21"/>
          <w:szCs w:val="21"/>
          <w:highlight w:val="none"/>
        </w:rPr>
        <w:t>响应文件提交（上传）</w:t>
      </w:r>
    </w:p>
    <w:p w14:paraId="60D6133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w:t>
      </w:r>
      <w:r>
        <w:rPr>
          <w:rFonts w:hint="eastAsia"/>
          <w:color w:val="auto"/>
          <w:sz w:val="21"/>
          <w:szCs w:val="21"/>
          <w:highlight w:val="none"/>
        </w:rPr>
        <w:t>时间：</w:t>
      </w:r>
      <w:r>
        <w:rPr>
          <w:rFonts w:hint="eastAsia"/>
          <w:color w:val="auto"/>
          <w:sz w:val="21"/>
          <w:szCs w:val="21"/>
          <w:highlight w:val="none"/>
          <w:lang w:eastAsia="zh-CN"/>
        </w:rPr>
        <w:t>2025年7月14日13:30:00</w:t>
      </w:r>
      <w:r>
        <w:rPr>
          <w:rFonts w:hint="eastAsia"/>
          <w:bCs/>
          <w:color w:val="auto"/>
          <w:sz w:val="21"/>
          <w:szCs w:val="21"/>
          <w:highlight w:val="none"/>
        </w:rPr>
        <w:t>（北京时间）</w:t>
      </w:r>
    </w:p>
    <w:p w14:paraId="2FF4907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1</w:t>
      </w:r>
      <w:bookmarkStart w:id="190" w:name="_GoBack"/>
      <w:bookmarkEnd w:id="190"/>
      <w:r>
        <w:rPr>
          <w:rFonts w:hint="eastAsia"/>
          <w:color w:val="auto"/>
          <w:sz w:val="21"/>
          <w:szCs w:val="21"/>
          <w:highlight w:val="none"/>
        </w:rPr>
        <w:t>）</w:t>
      </w:r>
    </w:p>
    <w:p w14:paraId="52E7543A">
      <w:pPr>
        <w:adjustRightInd w:val="0"/>
        <w:snapToGrid w:val="0"/>
        <w:spacing w:line="288" w:lineRule="auto"/>
        <w:rPr>
          <w:b/>
          <w:color w:val="auto"/>
          <w:sz w:val="21"/>
          <w:szCs w:val="21"/>
          <w:highlight w:val="none"/>
        </w:rPr>
      </w:pPr>
      <w:bookmarkStart w:id="24" w:name="_Toc28359007"/>
      <w:bookmarkStart w:id="25" w:name="_Toc28359084"/>
      <w:bookmarkStart w:id="26" w:name="_Toc35393625"/>
      <w:bookmarkStart w:id="27" w:name="_Toc35393794"/>
      <w:r>
        <w:rPr>
          <w:rFonts w:hint="eastAsia"/>
          <w:b/>
          <w:color w:val="auto"/>
          <w:sz w:val="21"/>
          <w:szCs w:val="21"/>
          <w:highlight w:val="none"/>
        </w:rPr>
        <w:t>五、响应文件开启</w:t>
      </w:r>
    </w:p>
    <w:p w14:paraId="4D393339">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2025年7月14日13:30:00</w:t>
      </w:r>
      <w:r>
        <w:rPr>
          <w:rFonts w:hint="eastAsia"/>
          <w:bCs/>
          <w:color w:val="auto"/>
          <w:sz w:val="21"/>
          <w:szCs w:val="21"/>
          <w:highlight w:val="none"/>
        </w:rPr>
        <w:t>（北京时间）</w:t>
      </w:r>
    </w:p>
    <w:p w14:paraId="2AD28903">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1</w:t>
      </w:r>
      <w:r>
        <w:rPr>
          <w:rFonts w:hint="eastAsia"/>
          <w:color w:val="auto"/>
          <w:sz w:val="21"/>
          <w:szCs w:val="21"/>
          <w:highlight w:val="none"/>
        </w:rPr>
        <w:t>）</w:t>
      </w:r>
    </w:p>
    <w:p w14:paraId="70BD3384">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24"/>
      <w:bookmarkEnd w:id="25"/>
      <w:bookmarkEnd w:id="26"/>
      <w:bookmarkEnd w:id="27"/>
    </w:p>
    <w:p w14:paraId="408F5B3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41920D45">
      <w:pPr>
        <w:adjustRightInd w:val="0"/>
        <w:snapToGrid w:val="0"/>
        <w:spacing w:line="288" w:lineRule="auto"/>
        <w:rPr>
          <w:b/>
          <w:color w:val="auto"/>
          <w:sz w:val="21"/>
          <w:szCs w:val="21"/>
          <w:highlight w:val="none"/>
        </w:rPr>
      </w:pPr>
      <w:bookmarkStart w:id="28" w:name="_Toc35393795"/>
      <w:bookmarkStart w:id="29" w:name="_Toc35393626"/>
      <w:r>
        <w:rPr>
          <w:rFonts w:hint="eastAsia"/>
          <w:b/>
          <w:color w:val="auto"/>
          <w:sz w:val="21"/>
          <w:szCs w:val="21"/>
          <w:highlight w:val="none"/>
        </w:rPr>
        <w:t>七、其他补充事宜</w:t>
      </w:r>
      <w:bookmarkEnd w:id="28"/>
      <w:bookmarkEnd w:id="29"/>
    </w:p>
    <w:p w14:paraId="01D0A68A">
      <w:pPr>
        <w:adjustRightInd w:val="0"/>
        <w:snapToGrid w:val="0"/>
        <w:spacing w:line="288" w:lineRule="auto"/>
        <w:ind w:firstLine="420" w:firstLineChars="200"/>
        <w:rPr>
          <w:color w:val="auto"/>
          <w:sz w:val="21"/>
          <w:szCs w:val="21"/>
          <w:highlight w:val="none"/>
        </w:rPr>
      </w:pPr>
      <w:bookmarkStart w:id="30" w:name="_Toc35393796"/>
      <w:bookmarkStart w:id="31" w:name="_Toc28359085"/>
      <w:bookmarkStart w:id="32" w:name="_Toc35393627"/>
      <w:bookmarkStart w:id="33" w:name="_Toc28359008"/>
      <w:r>
        <w:rPr>
          <w:rFonts w:hint="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63AC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color w:val="auto"/>
          <w:sz w:val="21"/>
          <w:szCs w:val="21"/>
          <w:highlight w:val="none"/>
        </w:rPr>
        <w:t>（选择上报采购代理机构）</w:t>
      </w:r>
      <w:r>
        <w:rPr>
          <w:rFonts w:hint="eastAsia"/>
          <w:color w:val="auto"/>
          <w:sz w:val="21"/>
          <w:szCs w:val="21"/>
          <w:highlight w:val="none"/>
        </w:rPr>
        <w:t>:鼓励供应商在线提起质疑，路径为：政采云-项目采购-询问质疑投诉-质疑列表</w:t>
      </w:r>
      <w:r>
        <w:rPr>
          <w:color w:val="auto"/>
          <w:sz w:val="21"/>
          <w:szCs w:val="21"/>
          <w:highlight w:val="none"/>
        </w:rPr>
        <w:t>（选择上报采购代理机构）</w:t>
      </w:r>
      <w:r>
        <w:rPr>
          <w:rFonts w:hint="eastAsia"/>
          <w:color w:val="auto"/>
          <w:sz w:val="21"/>
          <w:szCs w:val="21"/>
          <w:highlight w:val="none"/>
        </w:rPr>
        <w:t>。质疑供应商对在线质疑答复不满意的，可在线提起投诉，路径为：浙江政府服务网-政府采购投诉处理-在线办理。</w:t>
      </w:r>
    </w:p>
    <w:p w14:paraId="1AEEC6B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4DD3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4.其他事项：</w:t>
      </w:r>
    </w:p>
    <w:p w14:paraId="3B20E696">
      <w:pPr>
        <w:pStyle w:val="3"/>
        <w:rPr>
          <w:color w:val="auto"/>
          <w:highlight w:val="none"/>
        </w:rPr>
      </w:pPr>
      <w:r>
        <w:rPr>
          <w:rFonts w:hint="eastAsia"/>
          <w:color w:val="auto"/>
          <w:sz w:val="21"/>
          <w:szCs w:val="21"/>
          <w:highlight w:val="none"/>
        </w:rPr>
        <w:t>（1）需要落实的政府采购政策：包括节约资源、保护环境、支持科技创新、促进中小企业发展等。详见磋商文件的第三章-采购项目需要落实的政府采购政策。</w:t>
      </w:r>
    </w:p>
    <w:p w14:paraId="58C43C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bookmarkStart w:id="34" w:name="_Hlk92271072"/>
      <w:r>
        <w:rPr>
          <w:rFonts w:hint="eastAsia"/>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0CA4DE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4D6F4B13">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30"/>
      <w:bookmarkEnd w:id="31"/>
      <w:bookmarkEnd w:id="32"/>
      <w:bookmarkEnd w:id="33"/>
    </w:p>
    <w:p w14:paraId="3852DD0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1.采购人信息</w:t>
      </w:r>
    </w:p>
    <w:p w14:paraId="714BA89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w:t>
      </w:r>
    </w:p>
    <w:p w14:paraId="1BCBBA2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501F660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23D55DA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410C21D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项目联系方式（询问）：0571-88283298；0575-85600849</w:t>
      </w:r>
    </w:p>
    <w:p w14:paraId="159200F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质疑联系人：傅老师</w:t>
      </w:r>
    </w:p>
    <w:p w14:paraId="4709183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质疑联系方式：0571-88297208</w:t>
      </w:r>
    </w:p>
    <w:p w14:paraId="7FC93CCB">
      <w:pPr>
        <w:adjustRightInd w:val="0"/>
        <w:snapToGrid w:val="0"/>
        <w:spacing w:line="288" w:lineRule="auto"/>
        <w:ind w:firstLine="424" w:firstLineChars="202"/>
        <w:rPr>
          <w:color w:val="auto"/>
          <w:sz w:val="21"/>
          <w:szCs w:val="21"/>
          <w:highlight w:val="none"/>
        </w:rPr>
      </w:pPr>
    </w:p>
    <w:p w14:paraId="5CC8554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2.采购代理机构信息</w:t>
      </w:r>
    </w:p>
    <w:p w14:paraId="738D211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44BFD8F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地址：杭州市西湖区玉古路173号中田大厦21楼</w:t>
      </w:r>
    </w:p>
    <w:p w14:paraId="344ED65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09DC7D77">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项目联系人（询问）：陈应俭、俞炳</w:t>
      </w:r>
      <w:r>
        <w:rPr>
          <w:rFonts w:hint="eastAsia"/>
          <w:color w:val="auto"/>
          <w:sz w:val="21"/>
          <w:szCs w:val="21"/>
          <w:highlight w:val="none"/>
          <w:lang w:eastAsia="zh-CN"/>
        </w:rPr>
        <w:t>、</w:t>
      </w:r>
      <w:r>
        <w:rPr>
          <w:rFonts w:hint="eastAsia"/>
          <w:color w:val="auto"/>
          <w:sz w:val="21"/>
          <w:szCs w:val="21"/>
          <w:highlight w:val="none"/>
          <w:lang w:val="en-US" w:eastAsia="zh-CN"/>
        </w:rPr>
        <w:t>林心怡</w:t>
      </w:r>
    </w:p>
    <w:p w14:paraId="023AF30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项目联系方式（询问）：0571-87670302</w:t>
      </w:r>
    </w:p>
    <w:p w14:paraId="177C120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536DC42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质疑联系方式：0571-81110356</w:t>
      </w:r>
    </w:p>
    <w:p w14:paraId="5ED0A9A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质疑邮箱：jdkh@qszb.net</w:t>
      </w:r>
    </w:p>
    <w:p w14:paraId="2E631FE6">
      <w:pPr>
        <w:adjustRightInd w:val="0"/>
        <w:snapToGrid w:val="0"/>
        <w:spacing w:line="288" w:lineRule="auto"/>
        <w:ind w:firstLine="424" w:firstLineChars="202"/>
        <w:rPr>
          <w:color w:val="auto"/>
          <w:sz w:val="21"/>
          <w:szCs w:val="21"/>
          <w:highlight w:val="none"/>
        </w:rPr>
      </w:pPr>
    </w:p>
    <w:p w14:paraId="0430596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3.政府采购监督管理部门</w:t>
      </w:r>
    </w:p>
    <w:p w14:paraId="35A0CFB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名称：浙江树人学院纪委办公室</w:t>
      </w:r>
    </w:p>
    <w:p w14:paraId="170CDC4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66531A2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35DD0F7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联系人：齐老师</w:t>
      </w:r>
    </w:p>
    <w:p w14:paraId="2812F18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监督投诉电话：0571-88297019</w:t>
      </w:r>
    </w:p>
    <w:p w14:paraId="07033F6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581AE242">
      <w:pPr>
        <w:adjustRightInd w:val="0"/>
        <w:snapToGrid w:val="0"/>
        <w:spacing w:line="288" w:lineRule="auto"/>
        <w:ind w:firstLine="424" w:firstLineChars="202"/>
        <w:rPr>
          <w:color w:val="auto"/>
          <w:kern w:val="0"/>
          <w:sz w:val="21"/>
          <w:szCs w:val="21"/>
          <w:highlight w:val="none"/>
        </w:rPr>
      </w:pPr>
      <w:r>
        <w:rPr>
          <w:rFonts w:hint="eastAsia"/>
          <w:color w:val="auto"/>
          <w:sz w:val="21"/>
          <w:szCs w:val="21"/>
          <w:highlight w:val="none"/>
        </w:rPr>
        <w:t>预算金额未达100万元的采购项目，由采购人处理采购争议。</w:t>
      </w:r>
    </w:p>
    <w:p w14:paraId="45B8ABB3">
      <w:pPr>
        <w:adjustRightInd w:val="0"/>
        <w:snapToGrid w:val="0"/>
        <w:spacing w:line="288" w:lineRule="auto"/>
        <w:rPr>
          <w:color w:val="auto"/>
          <w:sz w:val="21"/>
          <w:szCs w:val="21"/>
          <w:highlight w:val="none"/>
        </w:rPr>
      </w:pPr>
    </w:p>
    <w:p w14:paraId="76DBE1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CBE7D6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CA问题联系电话（人工）：汇信CA 400-888-4636；天谷CA 400-087-8198。</w:t>
      </w:r>
    </w:p>
    <w:p w14:paraId="23FDA90C">
      <w:pPr>
        <w:adjustRightInd w:val="0"/>
        <w:snapToGrid w:val="0"/>
        <w:spacing w:line="288" w:lineRule="auto"/>
        <w:ind w:firstLine="360" w:firstLineChars="200"/>
        <w:jc w:val="center"/>
        <w:rPr>
          <w:b/>
          <w:bCs/>
          <w:color w:val="auto"/>
          <w:sz w:val="32"/>
          <w:szCs w:val="32"/>
          <w:highlight w:val="none"/>
        </w:rPr>
      </w:pPr>
      <w:r>
        <w:rPr>
          <w:rFonts w:hint="eastAsia"/>
          <w:color w:val="auto"/>
          <w:sz w:val="18"/>
          <w:szCs w:val="18"/>
          <w:highlight w:val="none"/>
        </w:rPr>
        <w:br w:type="page"/>
      </w:r>
      <w:bookmarkStart w:id="35" w:name="_Toc11034"/>
      <w:bookmarkStart w:id="36" w:name="_Toc21935"/>
      <w:bookmarkStart w:id="37" w:name="_Toc731"/>
      <w:bookmarkStart w:id="38" w:name="_Toc28092"/>
      <w:bookmarkStart w:id="39" w:name="_Toc25784"/>
      <w:bookmarkStart w:id="40" w:name="_Toc1636"/>
      <w:bookmarkStart w:id="41" w:name="_Toc29537"/>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3147E558">
      <w:pPr>
        <w:adjustRightInd w:val="0"/>
        <w:snapToGrid w:val="0"/>
        <w:spacing w:line="288" w:lineRule="auto"/>
        <w:outlineLvl w:val="1"/>
        <w:rPr>
          <w:b/>
          <w:bCs/>
          <w:color w:val="auto"/>
          <w:sz w:val="21"/>
          <w:szCs w:val="21"/>
          <w:highlight w:val="none"/>
        </w:rPr>
      </w:pPr>
      <w:bookmarkStart w:id="42" w:name="_Toc9952"/>
      <w:bookmarkStart w:id="43" w:name="_Toc4451"/>
      <w:bookmarkStart w:id="44" w:name="_Toc15290"/>
      <w:r>
        <w:rPr>
          <w:rFonts w:hint="eastAsia"/>
          <w:b/>
          <w:bCs/>
          <w:color w:val="auto"/>
          <w:sz w:val="21"/>
          <w:szCs w:val="21"/>
          <w:highlight w:val="none"/>
        </w:rPr>
        <w:t>一、为落实政府采购政策需满足的要求：</w:t>
      </w:r>
      <w:bookmarkEnd w:id="42"/>
      <w:bookmarkEnd w:id="43"/>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98"/>
        <w:gridCol w:w="5604"/>
      </w:tblGrid>
      <w:tr w14:paraId="2FA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04EC8B5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bookmarkStart w:id="45" w:name="_Hlk45005599"/>
            <w:r>
              <w:rPr>
                <w:rFonts w:hint="eastAsia"/>
                <w:b/>
                <w:bCs/>
                <w:color w:val="auto"/>
                <w:sz w:val="21"/>
                <w:szCs w:val="21"/>
                <w:highlight w:val="none"/>
              </w:rPr>
              <w:t>序号</w:t>
            </w:r>
          </w:p>
        </w:tc>
        <w:tc>
          <w:tcPr>
            <w:tcW w:w="1714" w:type="pct"/>
            <w:tcBorders>
              <w:tl2br w:val="nil"/>
              <w:tr2bl w:val="nil"/>
            </w:tcBorders>
            <w:vAlign w:val="center"/>
          </w:tcPr>
          <w:p w14:paraId="1D6443E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政策名称</w:t>
            </w:r>
          </w:p>
        </w:tc>
        <w:tc>
          <w:tcPr>
            <w:tcW w:w="2912" w:type="pct"/>
            <w:tcBorders>
              <w:tl2br w:val="nil"/>
              <w:tr2bl w:val="nil"/>
            </w:tcBorders>
            <w:vAlign w:val="center"/>
          </w:tcPr>
          <w:p w14:paraId="7AC33AE2">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763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BC9F60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1</w:t>
            </w:r>
          </w:p>
        </w:tc>
        <w:tc>
          <w:tcPr>
            <w:tcW w:w="1714" w:type="pct"/>
            <w:tcBorders>
              <w:tl2br w:val="nil"/>
              <w:tr2bl w:val="nil"/>
            </w:tcBorders>
            <w:vAlign w:val="center"/>
          </w:tcPr>
          <w:p w14:paraId="48DFD2C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政府采购进口产品</w:t>
            </w:r>
          </w:p>
        </w:tc>
        <w:tc>
          <w:tcPr>
            <w:tcW w:w="2912" w:type="pct"/>
            <w:tcBorders>
              <w:tl2br w:val="nil"/>
              <w:tr2bl w:val="nil"/>
            </w:tcBorders>
            <w:vAlign w:val="center"/>
          </w:tcPr>
          <w:p w14:paraId="236E361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219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EAE59E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2</w:t>
            </w:r>
          </w:p>
        </w:tc>
        <w:tc>
          <w:tcPr>
            <w:tcW w:w="1714" w:type="pct"/>
            <w:tcBorders>
              <w:tl2br w:val="nil"/>
              <w:tr2bl w:val="nil"/>
            </w:tcBorders>
            <w:vAlign w:val="center"/>
          </w:tcPr>
          <w:p w14:paraId="376DA544">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政府强制采购节能产品</w:t>
            </w:r>
          </w:p>
        </w:tc>
        <w:tc>
          <w:tcPr>
            <w:tcW w:w="2912" w:type="pct"/>
            <w:tcBorders>
              <w:tl2br w:val="nil"/>
              <w:tr2bl w:val="nil"/>
            </w:tcBorders>
            <w:vAlign w:val="center"/>
          </w:tcPr>
          <w:p w14:paraId="6E49E7D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12D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57B94EC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3</w:t>
            </w:r>
          </w:p>
        </w:tc>
        <w:tc>
          <w:tcPr>
            <w:tcW w:w="1714" w:type="pct"/>
            <w:tcBorders>
              <w:tl2br w:val="nil"/>
              <w:tr2bl w:val="nil"/>
            </w:tcBorders>
            <w:vAlign w:val="center"/>
          </w:tcPr>
          <w:p w14:paraId="3146DD6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政府优先采购节能、环保产品</w:t>
            </w:r>
          </w:p>
        </w:tc>
        <w:tc>
          <w:tcPr>
            <w:tcW w:w="2912" w:type="pct"/>
            <w:tcBorders>
              <w:tl2br w:val="nil"/>
              <w:tr2bl w:val="nil"/>
            </w:tcBorders>
            <w:vAlign w:val="center"/>
          </w:tcPr>
          <w:p w14:paraId="3FEDD04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651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622FC54">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4</w:t>
            </w:r>
          </w:p>
        </w:tc>
        <w:tc>
          <w:tcPr>
            <w:tcW w:w="1714" w:type="pct"/>
            <w:tcBorders>
              <w:tl2br w:val="nil"/>
              <w:tr2bl w:val="nil"/>
            </w:tcBorders>
            <w:vAlign w:val="center"/>
          </w:tcPr>
          <w:p w14:paraId="5A8201CE">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政府采购支持科技创新</w:t>
            </w:r>
          </w:p>
        </w:tc>
        <w:tc>
          <w:tcPr>
            <w:tcW w:w="2912" w:type="pct"/>
            <w:tcBorders>
              <w:tl2br w:val="nil"/>
              <w:tr2bl w:val="nil"/>
            </w:tcBorders>
            <w:vAlign w:val="center"/>
          </w:tcPr>
          <w:p w14:paraId="125EA3E1">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不适用</w:t>
            </w:r>
          </w:p>
        </w:tc>
      </w:tr>
      <w:tr w14:paraId="4FF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72" w:type="pct"/>
            <w:tcBorders>
              <w:tl2br w:val="nil"/>
              <w:tr2bl w:val="nil"/>
            </w:tcBorders>
            <w:vAlign w:val="center"/>
          </w:tcPr>
          <w:p w14:paraId="059203A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5</w:t>
            </w:r>
          </w:p>
        </w:tc>
        <w:tc>
          <w:tcPr>
            <w:tcW w:w="1714" w:type="pct"/>
            <w:tcBorders>
              <w:tl2br w:val="nil"/>
              <w:tr2bl w:val="nil"/>
            </w:tcBorders>
            <w:vAlign w:val="center"/>
          </w:tcPr>
          <w:p w14:paraId="110DB6AE">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政府采购促进中小企业发展</w:t>
            </w:r>
          </w:p>
        </w:tc>
        <w:tc>
          <w:tcPr>
            <w:tcW w:w="2912" w:type="pct"/>
            <w:tcBorders>
              <w:tl2br w:val="nil"/>
              <w:tr2bl w:val="nil"/>
            </w:tcBorders>
            <w:vAlign w:val="center"/>
          </w:tcPr>
          <w:p w14:paraId="50CF883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p w14:paraId="1916F346">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b/>
                <w:bCs/>
                <w:color w:val="auto"/>
                <w:sz w:val="21"/>
                <w:szCs w:val="21"/>
                <w:highlight w:val="none"/>
              </w:rPr>
              <w:t>本项目属性为：</w:t>
            </w:r>
            <w:r>
              <w:rPr>
                <w:rFonts w:hint="eastAsia"/>
                <w:b/>
                <w:bCs/>
                <w:color w:val="auto"/>
                <w:sz w:val="21"/>
                <w:szCs w:val="21"/>
                <w:highlight w:val="none"/>
                <w:lang w:val="en-US" w:eastAsia="zh-CN"/>
              </w:rPr>
              <w:t>服务</w:t>
            </w:r>
          </w:p>
          <w:p w14:paraId="4C00C4D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采购标的对应的中小企业划分标准所属行业：批发业</w:t>
            </w:r>
          </w:p>
          <w:p w14:paraId="4717BB7F">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b/>
                <w:bCs/>
                <w:color w:val="auto"/>
                <w:sz w:val="21"/>
                <w:szCs w:val="21"/>
                <w:highlight w:val="none"/>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6C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1E4CEA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6</w:t>
            </w:r>
          </w:p>
        </w:tc>
        <w:tc>
          <w:tcPr>
            <w:tcW w:w="1714" w:type="pct"/>
            <w:tcBorders>
              <w:tl2br w:val="nil"/>
              <w:tr2bl w:val="nil"/>
            </w:tcBorders>
            <w:vAlign w:val="center"/>
          </w:tcPr>
          <w:p w14:paraId="00FCD93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政府采购支持监狱企业发展</w:t>
            </w:r>
          </w:p>
        </w:tc>
        <w:tc>
          <w:tcPr>
            <w:tcW w:w="2912" w:type="pct"/>
            <w:tcBorders>
              <w:tl2br w:val="nil"/>
              <w:tr2bl w:val="nil"/>
            </w:tcBorders>
            <w:vAlign w:val="center"/>
          </w:tcPr>
          <w:p w14:paraId="7B5480E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提供材料详见磋商文件第六章“资格文件”</w:t>
            </w:r>
          </w:p>
        </w:tc>
      </w:tr>
      <w:tr w14:paraId="58A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D8CF524">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7</w:t>
            </w:r>
          </w:p>
        </w:tc>
        <w:tc>
          <w:tcPr>
            <w:tcW w:w="1714" w:type="pct"/>
            <w:tcBorders>
              <w:tl2br w:val="nil"/>
              <w:tr2bl w:val="nil"/>
            </w:tcBorders>
            <w:vAlign w:val="center"/>
          </w:tcPr>
          <w:p w14:paraId="6337413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政府采购促进残疾人就业</w:t>
            </w:r>
          </w:p>
        </w:tc>
        <w:tc>
          <w:tcPr>
            <w:tcW w:w="2912" w:type="pct"/>
            <w:tcBorders>
              <w:tl2br w:val="nil"/>
              <w:tr2bl w:val="nil"/>
            </w:tcBorders>
            <w:vAlign w:val="center"/>
          </w:tcPr>
          <w:p w14:paraId="3A5F2A62">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tc>
      </w:tr>
      <w:bookmarkEnd w:id="45"/>
    </w:tbl>
    <w:p w14:paraId="4F56C308">
      <w:pPr>
        <w:adjustRightInd w:val="0"/>
        <w:snapToGrid w:val="0"/>
        <w:spacing w:line="288" w:lineRule="auto"/>
        <w:rPr>
          <w:color w:val="auto"/>
          <w:sz w:val="21"/>
          <w:szCs w:val="21"/>
          <w:highlight w:val="none"/>
        </w:rPr>
      </w:pPr>
    </w:p>
    <w:p w14:paraId="4C241196">
      <w:pPr>
        <w:adjustRightInd w:val="0"/>
        <w:snapToGrid w:val="0"/>
        <w:spacing w:line="288" w:lineRule="auto"/>
        <w:outlineLvl w:val="1"/>
        <w:rPr>
          <w:b/>
          <w:bCs/>
          <w:color w:val="auto"/>
          <w:sz w:val="21"/>
          <w:szCs w:val="21"/>
          <w:highlight w:val="none"/>
        </w:rPr>
      </w:pPr>
      <w:bookmarkStart w:id="46" w:name="_Toc31100"/>
      <w:bookmarkStart w:id="47" w:name="_Toc14478"/>
      <w:r>
        <w:rPr>
          <w:rFonts w:hint="eastAsia"/>
          <w:b/>
          <w:bCs/>
          <w:color w:val="auto"/>
          <w:sz w:val="21"/>
          <w:szCs w:val="21"/>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703"/>
      </w:tblGrid>
      <w:tr w14:paraId="2698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996" w:type="pct"/>
            <w:tcBorders>
              <w:tl2br w:val="nil"/>
              <w:tr2bl w:val="nil"/>
            </w:tcBorders>
            <w:vAlign w:val="center"/>
          </w:tcPr>
          <w:p w14:paraId="1C65B8AF">
            <w:pPr>
              <w:keepNext w:val="0"/>
              <w:keepLines w:val="0"/>
              <w:suppressLineNumbers w:val="0"/>
              <w:adjustRightInd w:val="0"/>
              <w:snapToGrid w:val="0"/>
              <w:spacing w:before="0" w:beforeAutospacing="0" w:after="0" w:afterAutospacing="0" w:line="288" w:lineRule="auto"/>
              <w:ind w:left="0" w:right="0"/>
              <w:jc w:val="center"/>
              <w:rPr>
                <w:rFonts w:hint="default"/>
                <w:b/>
                <w:color w:val="auto"/>
                <w:spacing w:val="-6"/>
                <w:sz w:val="21"/>
                <w:szCs w:val="21"/>
                <w:highlight w:val="none"/>
              </w:rPr>
            </w:pPr>
            <w:bookmarkStart w:id="48" w:name="_Hlk45005608"/>
            <w:r>
              <w:rPr>
                <w:rFonts w:hint="eastAsia"/>
                <w:b/>
                <w:color w:val="auto"/>
                <w:spacing w:val="-6"/>
                <w:sz w:val="21"/>
                <w:szCs w:val="21"/>
                <w:highlight w:val="none"/>
              </w:rPr>
              <w:t>▲履约保证金</w:t>
            </w:r>
          </w:p>
        </w:tc>
        <w:tc>
          <w:tcPr>
            <w:tcW w:w="4003" w:type="pct"/>
            <w:tcBorders>
              <w:tl2br w:val="nil"/>
              <w:tr2bl w:val="nil"/>
            </w:tcBorders>
            <w:vAlign w:val="center"/>
          </w:tcPr>
          <w:p w14:paraId="2A4C5072">
            <w:pPr>
              <w:keepNext w:val="0"/>
              <w:keepLines w:val="0"/>
              <w:suppressLineNumbers w:val="0"/>
              <w:adjustRightInd w:val="0"/>
              <w:snapToGrid w:val="0"/>
              <w:spacing w:before="0" w:beforeAutospacing="0" w:after="0" w:afterAutospacing="0" w:line="288" w:lineRule="auto"/>
              <w:ind w:left="0" w:right="0"/>
              <w:rPr>
                <w:rFonts w:hint="default"/>
                <w:color w:val="auto"/>
                <w:spacing w:val="-6"/>
                <w:kern w:val="0"/>
                <w:sz w:val="21"/>
                <w:szCs w:val="21"/>
                <w:highlight w:val="none"/>
              </w:rPr>
            </w:pPr>
            <w:r>
              <w:rPr>
                <w:rFonts w:hint="eastAsia"/>
                <w:color w:val="auto"/>
                <w:spacing w:val="-6"/>
                <w:kern w:val="0"/>
                <w:sz w:val="21"/>
                <w:szCs w:val="21"/>
                <w:highlight w:val="none"/>
              </w:rPr>
              <w:t>1.合同签订时，成交供应商向采购人提交合同总价1%的履约保证金，履约保证金在合同履约期间无违约情形的，项目</w:t>
            </w:r>
            <w:r>
              <w:rPr>
                <w:rFonts w:hint="eastAsia"/>
                <w:color w:val="auto"/>
                <w:spacing w:val="-6"/>
                <w:sz w:val="21"/>
                <w:szCs w:val="21"/>
                <w:highlight w:val="none"/>
              </w:rPr>
              <w:t>履约完成后</w:t>
            </w:r>
            <w:r>
              <w:rPr>
                <w:rFonts w:hint="eastAsia"/>
                <w:color w:val="auto"/>
                <w:spacing w:val="-6"/>
                <w:kern w:val="0"/>
                <w:sz w:val="21"/>
                <w:szCs w:val="21"/>
                <w:highlight w:val="none"/>
              </w:rPr>
              <w:t>，于一周内退还（不计息）；</w:t>
            </w:r>
          </w:p>
          <w:p w14:paraId="28CB867A">
            <w:pPr>
              <w:keepNext w:val="0"/>
              <w:keepLines w:val="0"/>
              <w:suppressLineNumbers w:val="0"/>
              <w:adjustRightInd w:val="0"/>
              <w:snapToGrid w:val="0"/>
              <w:spacing w:before="0" w:beforeAutospacing="0" w:after="0" w:afterAutospacing="0" w:line="288" w:lineRule="auto"/>
              <w:ind w:left="0" w:right="0"/>
              <w:rPr>
                <w:rFonts w:hint="default"/>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653C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260F43BD">
            <w:pPr>
              <w:keepNext w:val="0"/>
              <w:keepLines w:val="0"/>
              <w:suppressLineNumbers w:val="0"/>
              <w:adjustRightInd w:val="0"/>
              <w:snapToGrid w:val="0"/>
              <w:spacing w:before="0" w:beforeAutospacing="0" w:after="0" w:afterAutospacing="0" w:line="288" w:lineRule="auto"/>
              <w:ind w:left="0" w:right="0"/>
              <w:jc w:val="center"/>
              <w:rPr>
                <w:rFonts w:hint="default"/>
                <w:b/>
                <w:color w:val="auto"/>
                <w:spacing w:val="-6"/>
                <w:sz w:val="21"/>
                <w:szCs w:val="21"/>
                <w:highlight w:val="none"/>
              </w:rPr>
            </w:pPr>
            <w:r>
              <w:rPr>
                <w:rFonts w:hint="eastAsia"/>
                <w:b/>
                <w:color w:val="auto"/>
                <w:spacing w:val="-6"/>
                <w:sz w:val="21"/>
                <w:szCs w:val="21"/>
                <w:highlight w:val="none"/>
              </w:rPr>
              <w:t>▲付款方式</w:t>
            </w:r>
          </w:p>
        </w:tc>
        <w:tc>
          <w:tcPr>
            <w:tcW w:w="4003" w:type="pct"/>
            <w:tcBorders>
              <w:tl2br w:val="nil"/>
              <w:tr2bl w:val="nil"/>
            </w:tcBorders>
            <w:vAlign w:val="center"/>
          </w:tcPr>
          <w:p w14:paraId="19534F4F">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color w:val="auto"/>
                <w:spacing w:val="-6"/>
                <w:kern w:val="0"/>
                <w:sz w:val="21"/>
                <w:szCs w:val="21"/>
                <w:highlight w:val="none"/>
              </w:rPr>
            </w:pPr>
            <w:r>
              <w:rPr>
                <w:rFonts w:hint="eastAsia"/>
                <w:color w:val="auto"/>
                <w:spacing w:val="-6"/>
                <w:kern w:val="0"/>
                <w:sz w:val="21"/>
                <w:szCs w:val="21"/>
                <w:highlight w:val="none"/>
              </w:rPr>
              <w:t>本项目采用按月</w:t>
            </w:r>
            <w:r>
              <w:rPr>
                <w:rFonts w:hint="eastAsia"/>
                <w:color w:val="auto"/>
                <w:spacing w:val="-6"/>
                <w:kern w:val="0"/>
                <w:sz w:val="21"/>
                <w:szCs w:val="21"/>
                <w:highlight w:val="none"/>
                <w:lang w:val="en-US" w:eastAsia="zh-CN"/>
              </w:rPr>
              <w:t>定期</w:t>
            </w:r>
            <w:r>
              <w:rPr>
                <w:rFonts w:hint="eastAsia"/>
                <w:color w:val="auto"/>
                <w:spacing w:val="-6"/>
                <w:kern w:val="0"/>
                <w:sz w:val="21"/>
                <w:szCs w:val="21"/>
                <w:highlight w:val="none"/>
              </w:rPr>
              <w:t>结算。货物送达指定地点，经采购人验收合格无质量问题，且供应商已提交货物对账单及正规发票后，采购人于7个工作日内向供应商支付上月货物总价的100%。</w:t>
            </w:r>
          </w:p>
        </w:tc>
      </w:tr>
      <w:bookmarkEnd w:id="48"/>
    </w:tbl>
    <w:p w14:paraId="2E305D93">
      <w:pPr>
        <w:adjustRightInd w:val="0"/>
        <w:snapToGrid w:val="0"/>
        <w:spacing w:line="288" w:lineRule="auto"/>
        <w:outlineLvl w:val="1"/>
        <w:rPr>
          <w:b/>
          <w:bCs/>
          <w:color w:val="auto"/>
          <w:sz w:val="21"/>
          <w:szCs w:val="21"/>
          <w:highlight w:val="none"/>
        </w:rPr>
      </w:pPr>
      <w:bookmarkStart w:id="49" w:name="_Toc3067"/>
      <w:bookmarkStart w:id="50" w:name="_Toc21207"/>
      <w:bookmarkStart w:id="51" w:name="_Toc22248"/>
      <w:bookmarkStart w:id="52" w:name="_Toc25406"/>
    </w:p>
    <w:p w14:paraId="7471ACAE">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bookmarkEnd w:id="49"/>
      <w:bookmarkEnd w:id="50"/>
      <w:bookmarkEnd w:id="51"/>
      <w:bookmarkEnd w:id="52"/>
    </w:p>
    <w:tbl>
      <w:tblPr>
        <w:tblStyle w:val="25"/>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EFC7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306BB5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1E72F8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2年。</w:t>
            </w:r>
          </w:p>
        </w:tc>
      </w:tr>
      <w:tr w14:paraId="7E269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2978F9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服务地点</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570E15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r>
              <w:rPr>
                <w:rFonts w:hint="eastAsia" w:ascii="宋体" w:hAnsi="宋体" w:eastAsia="宋体" w:cs="宋体"/>
                <w:color w:val="auto"/>
                <w:sz w:val="21"/>
                <w:szCs w:val="21"/>
                <w:highlight w:val="none"/>
                <w:lang w:val="en-US" w:eastAsia="zh-CN"/>
              </w:rPr>
              <w:t>杭州拱宸桥校区、</w:t>
            </w:r>
            <w:r>
              <w:rPr>
                <w:rFonts w:hint="eastAsia" w:ascii="宋体" w:hAnsi="宋体" w:eastAsia="宋体" w:cs="宋体"/>
                <w:color w:val="auto"/>
                <w:sz w:val="21"/>
                <w:szCs w:val="21"/>
                <w:highlight w:val="none"/>
              </w:rPr>
              <w:t>绍兴杨汛桥校区）</w:t>
            </w:r>
          </w:p>
        </w:tc>
      </w:tr>
      <w:tr w14:paraId="6E00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3F166F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宋体"/>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27C420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当批货物交付之日起</w:t>
            </w:r>
            <w:r>
              <w:rPr>
                <w:rFonts w:hint="eastAsia" w:ascii="宋体" w:hAnsi="宋体" w:eastAsia="宋体" w:cs="宋体"/>
                <w:color w:val="auto"/>
                <w:sz w:val="21"/>
                <w:szCs w:val="21"/>
                <w:highlight w:val="none"/>
              </w:rPr>
              <w:t>开始计算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若货物出厂质保期高于采购文件要求的，以出厂质保期为准。</w:t>
            </w:r>
          </w:p>
        </w:tc>
      </w:tr>
      <w:tr w14:paraId="3858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19C600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4180B9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rPr>
              <w:t>.在质保期内，供应商应对货物出现的质量及安全问题负责处理解决并承担一切费用。</w:t>
            </w:r>
          </w:p>
          <w:p w14:paraId="4C66CB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质保期内出现无法排除的故障，供应商需无条件更换同型号产品。</w:t>
            </w:r>
          </w:p>
          <w:p w14:paraId="1D1861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因人为因素出现的故障不在免费保修范围内。</w:t>
            </w:r>
          </w:p>
          <w:p w14:paraId="70BA6B5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清单中的产品并非为一次性采购，需根据使用情况按日分批采购，</w:t>
            </w:r>
            <w:r>
              <w:rPr>
                <w:rFonts w:hint="eastAsia" w:ascii="宋体" w:hAnsi="宋体" w:eastAsia="宋体" w:cs="宋体"/>
                <w:color w:val="auto"/>
                <w:sz w:val="21"/>
                <w:szCs w:val="21"/>
                <w:highlight w:val="none"/>
                <w:u w:val="single"/>
              </w:rPr>
              <w:t>在接到采购人供货通知后半小时响应，一般常规维修材料当天申报次日送至采购人指定地点，并负责所需的安装调试（如有），紧急维修材料2小时</w:t>
            </w:r>
            <w:r>
              <w:rPr>
                <w:rFonts w:hint="eastAsia" w:ascii="宋体" w:hAnsi="宋体" w:eastAsia="宋体" w:cs="宋体"/>
                <w:color w:val="auto"/>
                <w:sz w:val="21"/>
                <w:szCs w:val="21"/>
                <w:highlight w:val="none"/>
                <w:u w:val="single"/>
                <w:lang w:val="en-US" w:eastAsia="zh-CN"/>
              </w:rPr>
              <w:t>内</w:t>
            </w:r>
            <w:r>
              <w:rPr>
                <w:rFonts w:hint="eastAsia" w:ascii="宋体" w:hAnsi="宋体" w:eastAsia="宋体" w:cs="宋体"/>
                <w:color w:val="auto"/>
                <w:sz w:val="21"/>
                <w:szCs w:val="21"/>
                <w:highlight w:val="none"/>
                <w:u w:val="single"/>
              </w:rPr>
              <w:t>送至采购人指定地点，部分材料需现场看样品</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供应商应无条件配合</w:t>
            </w:r>
            <w:r>
              <w:rPr>
                <w:rFonts w:hint="eastAsia" w:ascii="宋体" w:hAnsi="宋体" w:eastAsia="宋体" w:cs="宋体"/>
                <w:color w:val="auto"/>
                <w:sz w:val="21"/>
                <w:szCs w:val="21"/>
                <w:highlight w:val="none"/>
                <w:u w:val="single"/>
              </w:rPr>
              <w:t>；</w:t>
            </w:r>
          </w:p>
          <w:p w14:paraId="761790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.培训：</w:t>
            </w:r>
          </w:p>
          <w:p w14:paraId="3C02B5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供应商应对采购人的操作人员、维修人员免费进行培训；</w:t>
            </w:r>
          </w:p>
          <w:p w14:paraId="0C42E7C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供应商应提供相应的培训计划；</w:t>
            </w:r>
          </w:p>
          <w:p w14:paraId="619166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上述内容的实现方式、时间、地点、人数应在响应文件中详细说明。</w:t>
            </w:r>
          </w:p>
        </w:tc>
      </w:tr>
      <w:tr w14:paraId="15B9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01B24C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7CE3E9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供应商应按磋商文件规定的货物性能、技术要求、质量标准向采购人提供未经使用的全新产品，符合国家法律规定和技术规格、质量标准的出厂原装合格产品。</w:t>
            </w:r>
          </w:p>
          <w:p w14:paraId="3B83932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E9AC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.1安装地点：采购人指定地点（杭州拱宸桥校区、绍兴杨汛桥校区）；</w:t>
            </w:r>
          </w:p>
          <w:p w14:paraId="119B099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065D55D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.3如供应商委托国内代理（或其他机构）负责安装或配合安装应在签约时指明，但供应商仍要对合同货物及其安装质量负全部责任；</w:t>
            </w:r>
          </w:p>
          <w:p w14:paraId="20E0F3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.4安装标准：符合我国国家有关技术规范要求和技术标准，所有的软件和硬件必须保证同时安装到位；</w:t>
            </w:r>
          </w:p>
          <w:p w14:paraId="5E9400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.5供应商免费提供合同货物的安装服务；</w:t>
            </w:r>
          </w:p>
          <w:p w14:paraId="0A536A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.6供应商在响应文件中应提供安装调试计划、对安装场地和环境的要求。</w:t>
            </w:r>
          </w:p>
          <w:p w14:paraId="5FE113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.供货时提供有关的全套技术文件。</w:t>
            </w:r>
          </w:p>
          <w:p w14:paraId="1EFC10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 w:val="21"/>
                <w:szCs w:val="21"/>
                <w:highlight w:val="none"/>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rPr>
              <w:t>.</w:t>
            </w:r>
            <w:r>
              <w:rPr>
                <w:rFonts w:hint="eastAsia" w:ascii="宋体" w:hAnsi="宋体" w:eastAsia="宋体" w:cs="Times New Roman"/>
                <w:color w:val="auto"/>
                <w:spacing w:val="-6"/>
                <w:sz w:val="21"/>
                <w:szCs w:val="21"/>
                <w:highlight w:val="none"/>
              </w:rPr>
              <w:t>供应商应保证所提供的货物或其中任何一部分均不会侵犯第三方的知识产权；</w:t>
            </w:r>
          </w:p>
          <w:p w14:paraId="2B81955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lang w:val="en-US" w:eastAsia="zh-CN"/>
              </w:rPr>
              <w:t>5</w:t>
            </w:r>
            <w:r>
              <w:rPr>
                <w:rFonts w:hint="eastAsia" w:ascii="宋体" w:hAnsi="宋体" w:eastAsia="宋体" w:cs="Times New Roman"/>
                <w:color w:val="auto"/>
                <w:spacing w:val="-6"/>
                <w:sz w:val="21"/>
                <w:szCs w:val="21"/>
                <w:highlight w:val="none"/>
              </w:rPr>
              <w:t>.供应商在合同履行过程中造成的人员伤亡及财产损失，由供应商自行承担。</w:t>
            </w:r>
          </w:p>
        </w:tc>
      </w:tr>
      <w:tr w14:paraId="6C2D4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4A1DD6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22B5E2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30BF55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139450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2.1合同、磋商文件、响应文件；</w:t>
            </w:r>
          </w:p>
          <w:p w14:paraId="1CA691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74FDF3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2D98BB3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563503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4CF2E2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73D1B5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4FB503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542CED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5083C9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486CC55B">
      <w:pPr>
        <w:adjustRightInd w:val="0"/>
        <w:snapToGrid w:val="0"/>
        <w:spacing w:line="288" w:lineRule="auto"/>
        <w:outlineLvl w:val="1"/>
        <w:rPr>
          <w:b/>
          <w:bCs/>
          <w:color w:val="auto"/>
          <w:sz w:val="21"/>
          <w:szCs w:val="21"/>
          <w:highlight w:val="none"/>
        </w:rPr>
      </w:pPr>
    </w:p>
    <w:bookmarkEnd w:id="46"/>
    <w:bookmarkEnd w:id="47"/>
    <w:p w14:paraId="16D65D28">
      <w:pPr>
        <w:numPr>
          <w:ilvl w:val="0"/>
          <w:numId w:val="0"/>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技术要求</w:t>
      </w:r>
    </w:p>
    <w:p w14:paraId="11EA8BC5">
      <w:pPr>
        <w:adjustRightInd w:val="0"/>
        <w:snapToGrid w:val="0"/>
        <w:spacing w:line="288" w:lineRule="auto"/>
        <w:rPr>
          <w:b/>
          <w:bCs/>
          <w:color w:val="auto"/>
          <w:sz w:val="21"/>
          <w:szCs w:val="21"/>
          <w:highlight w:val="none"/>
        </w:rPr>
      </w:pPr>
      <w:r>
        <w:rPr>
          <w:rFonts w:hint="eastAsia"/>
          <w:b/>
          <w:bCs/>
          <w:color w:val="auto"/>
          <w:sz w:val="21"/>
          <w:szCs w:val="21"/>
          <w:highlight w:val="none"/>
        </w:rPr>
        <w:t>1.需执行的国家相关标准、行业标准、地方标准或者其他标准、规范：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14:paraId="7329C355">
      <w:pPr>
        <w:adjustRightInd w:val="0"/>
        <w:snapToGrid w:val="0"/>
        <w:spacing w:line="288" w:lineRule="auto"/>
        <w:rPr>
          <w:b/>
          <w:bCs/>
          <w:color w:val="auto"/>
          <w:sz w:val="21"/>
          <w:szCs w:val="21"/>
          <w:highlight w:val="none"/>
        </w:rPr>
      </w:pPr>
      <w:r>
        <w:rPr>
          <w:rFonts w:hint="eastAsia"/>
          <w:b/>
          <w:bCs/>
          <w:color w:val="auto"/>
          <w:sz w:val="21"/>
          <w:szCs w:val="21"/>
          <w:highlight w:val="none"/>
        </w:rPr>
        <w:t>2.需实现的功能或者目标：满足</w:t>
      </w:r>
      <w:r>
        <w:rPr>
          <w:rFonts w:hint="eastAsia"/>
          <w:b/>
          <w:bCs/>
          <w:color w:val="auto"/>
          <w:sz w:val="21"/>
          <w:szCs w:val="21"/>
          <w:highlight w:val="none"/>
          <w:lang w:eastAsia="zh-CN"/>
        </w:rPr>
        <w:t>两校区五金、水暖类零星维修材料定点采购</w:t>
      </w:r>
      <w:r>
        <w:rPr>
          <w:rFonts w:hint="eastAsia"/>
          <w:b/>
          <w:bCs/>
          <w:color w:val="auto"/>
          <w:sz w:val="21"/>
          <w:szCs w:val="21"/>
          <w:highlight w:val="none"/>
        </w:rPr>
        <w:t>项目的使用需求。</w:t>
      </w:r>
    </w:p>
    <w:p w14:paraId="69404C9D">
      <w:pPr>
        <w:adjustRightInd w:val="0"/>
        <w:snapToGrid w:val="0"/>
        <w:spacing w:line="288" w:lineRule="auto"/>
        <w:rPr>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7"/>
        <w:gridCol w:w="1548"/>
        <w:gridCol w:w="2504"/>
        <w:gridCol w:w="1322"/>
        <w:gridCol w:w="1374"/>
        <w:gridCol w:w="1503"/>
      </w:tblGrid>
      <w:tr w14:paraId="2033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58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33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A2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F1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5D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2年合计预估采购数量</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B6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▲单价最高限价（元）</w:t>
            </w:r>
          </w:p>
        </w:tc>
      </w:tr>
      <w:tr w14:paraId="7E89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B11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D9C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C092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7D51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513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033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14:paraId="4DBD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8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6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4A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220V二插 10A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B2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75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F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FE1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4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B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DC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220V三插 10A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77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DF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A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DDB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E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3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86明盒</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D0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86S40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14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91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1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5E4C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F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0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86型暗盒修复器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F7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5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24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4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727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F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1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明装插座</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F6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220V二、三插 10A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06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A6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F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770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6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F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明装插座</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E1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220V三插 16A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C5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82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F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8EF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C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7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F6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380V四脚插头 16A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79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60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4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336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B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F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0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380V四脚插头 25A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2B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6B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5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C5D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4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B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明装插座</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2A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380V四孔插座 25A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55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AA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F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C4D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7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8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95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380V四孔插座 16A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22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26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2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r>
      <w:tr w14:paraId="4039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6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E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螺口平灯头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0E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31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FB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6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BE5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A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D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螺口瓷灯头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F9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21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DD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9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1615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3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C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螺口瓷灯头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F5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E40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BF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07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6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0E9D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5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2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螺口防水灯头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65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AD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66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2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2526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A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2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8A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BV0.5平方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CF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99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A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0CA1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7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1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EE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BV0.75平方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C7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0F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B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r>
      <w:tr w14:paraId="762C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3C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8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19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BV1平方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C2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F0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D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r>
      <w:tr w14:paraId="5E54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C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E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3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BV1.5平方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09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B1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7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r>
      <w:tr w14:paraId="3C3A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A5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1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30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68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B0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2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r>
      <w:tr w14:paraId="5386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C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8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E0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BV4平方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E7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46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B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r>
      <w:tr w14:paraId="4334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0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4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2C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BV6平方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AA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E8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7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490</w:t>
            </w:r>
          </w:p>
        </w:tc>
      </w:tr>
      <w:tr w14:paraId="099D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D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3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8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四芯</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AA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C1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2D41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9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8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50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二芯</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18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48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4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273B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6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A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0B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27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99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D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33BE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9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7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D0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3*6平方+2*4平方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CF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8B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A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r>
      <w:tr w14:paraId="5D77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A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8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F1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4F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16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1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36A9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5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F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0C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23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E3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A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r>
      <w:tr w14:paraId="70C8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A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C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6C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YJV5*16平方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29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17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B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r>
      <w:tr w14:paraId="5F32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B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0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42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YJV5*25平方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D2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97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7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r>
      <w:tr w14:paraId="5184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2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F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双色接地线（国标）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36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RVV1.5平方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A9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FE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1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r>
      <w:tr w14:paraId="29A1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C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7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双色接地线（国标）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4E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DE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B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D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w:t>
            </w:r>
          </w:p>
        </w:tc>
      </w:tr>
      <w:tr w14:paraId="1C3D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0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3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双色接地线（国标）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39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RVV3*1.5平方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82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8A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9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560</w:t>
            </w:r>
          </w:p>
        </w:tc>
      </w:tr>
      <w:tr w14:paraId="4DD8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0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4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单芯多股线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C0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RVV0.75平方多股软线</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B8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1E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A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3110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9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软护套线（国标）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0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34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A3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8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910</w:t>
            </w:r>
          </w:p>
        </w:tc>
      </w:tr>
      <w:tr w14:paraId="4B6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5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A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软护套线（国标）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49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RVV3*4平方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9E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3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E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r>
      <w:tr w14:paraId="4347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D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C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软护套线（国标）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A4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 6平方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9E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F4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1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r>
      <w:tr w14:paraId="6F2D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9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7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6B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A8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51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4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1470</w:t>
            </w:r>
          </w:p>
        </w:tc>
      </w:tr>
      <w:tr w14:paraId="13B3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2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9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硬护套线（国标）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28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7F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0E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3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r>
      <w:tr w14:paraId="73F2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B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6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硬护套线（国标）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A5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A6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BA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4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r>
      <w:tr w14:paraId="1236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4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6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硬护套线（国标）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76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2F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1C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7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r>
      <w:tr w14:paraId="4E9B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D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7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时控开关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6D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KG316T</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21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77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D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3CEB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1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B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交流接触器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CF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1210-220V</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21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BE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1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62B2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0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B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交流接触器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71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1210-380V</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79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64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4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365E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F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E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模块时控开关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78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NKG3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B6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15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A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4DD4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3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A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起辉器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FD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S10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35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4E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A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C9B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8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8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尖嘴钳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B8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A1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1E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7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2EC5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9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1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33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3A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40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D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3CE5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4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3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斜口钳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99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71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BC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5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68DE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B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9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BE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98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40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2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7C17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9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E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81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34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F9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B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2965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2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4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CC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1F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79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3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14:paraId="4399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A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A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5D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2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28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4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2DF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4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C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CF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6A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47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A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1A38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8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96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94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60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89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7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718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C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1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1D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D7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69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C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14:paraId="2F29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7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1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F4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D2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C2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8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63C6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A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1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内六角</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8C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11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2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4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6D2D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A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0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数字电笔</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B8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9B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21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C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4A4A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9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7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10KV高压验电笔</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6B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伸缩型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8C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9C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9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14:paraId="5967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9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E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高压绝缘胶布</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D6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1D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21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F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23C4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F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1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66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A3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2E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5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5B14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2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F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6D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67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A5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D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410E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7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5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FD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61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5B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5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5E7A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9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0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96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B4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4C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C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40A2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D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9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鸭嘴榔头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F8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400g</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96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63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1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5BEF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7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4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尖嘴钳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52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3C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DC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E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642F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8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B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8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98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9B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C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722C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8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74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斜口钳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3B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BC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21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0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158E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E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B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剥线钳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73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73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41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F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0002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3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C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BD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E4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B0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D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2F9F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0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2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A7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D2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80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5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66EE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7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B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36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53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5D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6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58FC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2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B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7F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D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DC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0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22D1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B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C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6A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D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96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D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5A47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3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6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E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65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7C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9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9E3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6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A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C5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BA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6E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4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7999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1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1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数字电笔</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06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DL-8003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81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18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5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0E9F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A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9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墙纸刀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DD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7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BF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4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3933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7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A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墙纸刀片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23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71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0C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9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6E1F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6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4F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9D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A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D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3C79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E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E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49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77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F9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3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00A7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9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B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E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36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48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5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3612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4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1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数字万用表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70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UT33D+</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1F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1F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1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14:paraId="1610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8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4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钳型表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99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6015F</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44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7F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A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r>
      <w:tr w14:paraId="5EB7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3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1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3mm麻花钻</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F1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Mar-52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61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88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E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50FF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C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B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4mm麻花钻</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B6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Apr-52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A7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24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9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C3A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1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1D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5mm麻花钻</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A1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May-52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02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D8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6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127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C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2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6mm麻花钻</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D8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Jun-52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ED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21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B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72BA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9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E0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8.5mm麻花钻</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68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6452-8.5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77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A3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9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66E7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E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E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10mm麻花钻</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98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Oct-52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E4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9F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A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687E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2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6mm电锤转头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80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A6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03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D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D48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7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2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8mm电锤转头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2B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83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39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D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054C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0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1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10mm电锤转头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0E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74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9A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8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0F2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2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F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12mm电锤转头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9D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9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CF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F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747E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C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2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14mm电锤转头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FE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E4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D4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3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35C7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2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3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玻璃抢</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F7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DL2355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95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11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4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18E2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2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A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13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F7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AF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4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r>
      <w:tr w14:paraId="589A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4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C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77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69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D4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C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r>
      <w:tr w14:paraId="5929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C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7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CE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F5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01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A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r>
      <w:tr w14:paraId="191B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E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5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B8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D6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8D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2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490</w:t>
            </w:r>
          </w:p>
        </w:tc>
      </w:tr>
      <w:tr w14:paraId="3ADB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B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7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接线盘</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EA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  100米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84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8C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D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1E00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8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A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头灯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0E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F1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2C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3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13D9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5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4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强光电筒</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78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84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FE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7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5CD0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D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B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2D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10A 3m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BB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7F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F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187C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4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7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B8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10A 5m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4F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D6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8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2C88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F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C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AD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10A 10m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DB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EC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A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1938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D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B6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16A 1.8m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1A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B6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2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5BAA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4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4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67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16A  5m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2D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4B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3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367C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2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F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5F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明装6路 （空箱）</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71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A8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8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5AE1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1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F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75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明装9路（空箱）</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67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FB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A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606E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2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5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52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明装12路（空箱）</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8C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E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73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219A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E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9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FA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明装6路 （箱盖）</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29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25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5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61AA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E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9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2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明装9路（箱盖）</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AF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34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C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02CF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1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D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7C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明装12路（箱盖）</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B0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85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4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036D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9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8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7C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11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31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C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3E22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2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32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31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AC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57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9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6D4B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3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B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0E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88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47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C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0881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4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B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25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12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91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B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0AD5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1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5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F2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FF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F2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0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5F33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9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4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F2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96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B5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5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5E2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C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C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92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0B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D3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9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329D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8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5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36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7D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1F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E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326E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8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F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51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0E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A6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6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r>
      <w:tr w14:paraId="6C93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4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3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2A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2E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6E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8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4E61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F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8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DC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71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E0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2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r>
      <w:tr w14:paraId="0835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4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A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9B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26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D9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1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4CD5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6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B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56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D8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48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F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r>
      <w:tr w14:paraId="7561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4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52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AB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7A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C1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3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313D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B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9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F0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DC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A5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0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5BB2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D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B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E3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EB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94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6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r>
      <w:tr w14:paraId="4DE2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0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8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AD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DC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50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8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14:paraId="4B5A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F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4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30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6E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54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A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082D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C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8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6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28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31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2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r>
      <w:tr w14:paraId="7E7B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2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2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2E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81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DA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6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r>
      <w:tr w14:paraId="03F8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0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5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B3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34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DF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3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14:paraId="3DFF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5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9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34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F3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ED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B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10EC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F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3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EE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B1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96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8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0CD0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B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1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41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6F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D9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4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r>
      <w:tr w14:paraId="4A9E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7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3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8F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E6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F0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1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r>
      <w:tr w14:paraId="678C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F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B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8A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C8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20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4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14:paraId="7064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E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0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71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3P100A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1A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05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6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r>
      <w:tr w14:paraId="110D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C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0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EA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C1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C4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E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r>
      <w:tr w14:paraId="5741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4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5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33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62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2F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B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r>
      <w:tr w14:paraId="5569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6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3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06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4P100A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10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6E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5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r>
      <w:tr w14:paraId="28CF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6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B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45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C1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E2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C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r>
      <w:tr w14:paraId="5D78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E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3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44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带漏13P+N20A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DF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13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E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r>
      <w:tr w14:paraId="1BBC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D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5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CE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A3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52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9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14:paraId="13E8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8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0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98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A8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C9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7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6217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7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C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77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25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56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E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14:paraId="494B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6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B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6C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5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09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3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r>
      <w:tr w14:paraId="4943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7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C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2C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3D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30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C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r>
      <w:tr w14:paraId="1094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E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5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5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31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F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4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r>
      <w:tr w14:paraId="206D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C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6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F0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2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AB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E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r>
      <w:tr w14:paraId="399E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9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3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E9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57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CE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4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5D15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0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6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D9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FD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F5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3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620B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F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F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0B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带漏保2P20A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11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78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E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3FAC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5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3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F6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54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40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B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r>
      <w:tr w14:paraId="1F44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F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B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F4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F5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D6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3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r>
      <w:tr w14:paraId="1760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4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F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7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EA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9F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B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r>
      <w:tr w14:paraId="0C50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A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1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04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F7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6E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A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r>
      <w:tr w14:paraId="15E5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1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7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08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带漏保3P+N20A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3B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AD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3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r w14:paraId="0D28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F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3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8E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B0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82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2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r w14:paraId="22E9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4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8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80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A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40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C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r>
      <w:tr w14:paraId="4176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3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F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97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62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A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6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r>
      <w:tr w14:paraId="7683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A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F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60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带漏保3P+N16A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4A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22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3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B40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1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E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3A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带漏保3P+N20A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E3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15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7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172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F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B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6E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94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43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C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7A6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F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0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AF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1E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A1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E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30DE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E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3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9E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60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E2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7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037F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A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8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A9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带漏保2P16A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41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81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5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174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7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2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A5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89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34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C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490B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E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1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BA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75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25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F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3775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C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9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C9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58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C1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9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56CA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4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3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BB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06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69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F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76EA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7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C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76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0C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74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6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7A7B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A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8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46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16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BC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8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11FE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A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A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2F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9D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14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7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7F35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5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B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A2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F4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67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F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39B6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1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6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C6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F2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49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A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4FCF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1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A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C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76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E5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1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31E5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2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9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6B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BD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EC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F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6E24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7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6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1A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02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5D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D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0CE9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B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B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4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F2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F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3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467B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C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7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DE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BE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B6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C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280C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B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7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01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4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51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A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4E8A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C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A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81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82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8A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D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304C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2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A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3B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BE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12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D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14:paraId="1448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5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B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1B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89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A1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D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14:paraId="4251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F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B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16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65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BC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F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14:paraId="2CDE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A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B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43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CF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26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F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14:paraId="618D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1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A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E5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3P16A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B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49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D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4366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0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5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1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B7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FF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4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333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E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9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4B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65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AA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2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784A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3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5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60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10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53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6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07AC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5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0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F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0C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5C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8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66DD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7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1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9E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A3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48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6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33CE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1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4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30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19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44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D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15E0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9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4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21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C型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57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10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2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5052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E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7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67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45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02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F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14:paraId="1321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E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4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48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3P100A D型</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07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9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1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0853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6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0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41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3E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EB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1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r>
      <w:tr w14:paraId="206D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D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DD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3P100A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8A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FE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1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0D04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1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2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D9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4P63A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3C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56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A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r>
      <w:tr w14:paraId="42AB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D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76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6B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4P100A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58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FA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r>
      <w:tr w14:paraId="1751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7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6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5B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4P125A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C9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2E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9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1750</w:t>
            </w:r>
          </w:p>
        </w:tc>
      </w:tr>
      <w:tr w14:paraId="73D5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3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6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E1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4P160A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5D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9A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2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14:paraId="13AA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D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5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F2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一位单开</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DA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90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5C26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7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5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E1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二位单开</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D3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DE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9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3C13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A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7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24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三位单开</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94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AD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6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14:paraId="3493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C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7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03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四位单开</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42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1B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3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2CB2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6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7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FC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一位双控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68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6C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D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4B82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2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4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F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五孔插座10A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A9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5C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2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1FE4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E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A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15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三插 16A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A2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C6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D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63E6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2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D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B0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二位双控</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D0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4E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A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1DD1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2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6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63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一位单开</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F1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40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BD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5C49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F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1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F6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二、三插 10A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69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8F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E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5B32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0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1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4F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120型通用铜地插盖板</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ED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89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E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54EB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D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9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120面板</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53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120型通用铜地插10孔</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58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1E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F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7970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2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1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模块时控开关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F9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NKG3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A7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21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0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25B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8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3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时控开关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56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KG316T</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7F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0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2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4BD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8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7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86型声控开关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7D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86KSGY100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EB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3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7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53AD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B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E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86型定时开关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F3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86KYD100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4A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94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6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2AF9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E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2E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86型调速开关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5E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86KTS250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B1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86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2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18EA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2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6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红外线雷达感应探头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CA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48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21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2C64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D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A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换气扇</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DE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BPT10-11-P12AN</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5B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4F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3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r>
      <w:tr w14:paraId="6BCA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E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1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吸顶扇摇头电机</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2B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TDY50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F9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34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A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000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0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2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铜鼻子</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49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8E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2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4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1FEA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6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9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铜鼻子</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2F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5F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20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C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5A5A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A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4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铜鼻子</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43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50平方</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11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B3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6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07C2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6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1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2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3.5mm*20mm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93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5C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9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3B9A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F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4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68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D3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E0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1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1F7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A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B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56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3.5mm*40mm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81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BB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E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4F9E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4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7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31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2A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0C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3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5505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7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C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83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3.5mm*25mm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FF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06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1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6D34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8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A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E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3.5mm*35mm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C2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04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B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3459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5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E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79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3.5mm*40mm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93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4A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F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5C3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2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4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F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99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F3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4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7C6B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D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F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CA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NP720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FB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3E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2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3CB6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3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C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E1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28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1F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8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7A8E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6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8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7号电池</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8A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3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03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5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3586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B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8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铜连接排（加厚</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B3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   P63A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68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C9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8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4B1D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A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2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铜连接排（加厚</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A7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   63A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33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CC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0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7FB0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C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BF36A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35管子钳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3B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CE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24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87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6091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C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1289F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40管子钳</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2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400mm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6E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B9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4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5AE0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6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2A380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8寸活动板手</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7E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4F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3D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2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6CC2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F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C6209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大开口短柄活动扳手</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01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6寸</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43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92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D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3DC7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9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53D48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4寸不锈钢插销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6D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99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51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D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61DE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D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B49A1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太空铝毛巾架（双层）</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C2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39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D9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8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009A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9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3A02F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太空铝单根毛巾架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FE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0D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29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5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514D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D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921D1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太空铝衣帽挂钩</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FB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6勾</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B7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6F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C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134D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3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9135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BK不带钥匙球形锁</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B9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GULI5831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A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1A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9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4000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3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03DCC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带钥匙球形锁</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DE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GULI5831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34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30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2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0BDF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4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ECE69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普通门锁</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2C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6162-3B</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77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6B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3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3B52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8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A1C25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自动防盗门锁</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2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各型号</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F5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83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4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r>
      <w:tr w14:paraId="2F3F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3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5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平板锁铜锁芯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3D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各型号</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E1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CB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4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443D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F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9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防火门锁</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4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整套</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D1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70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8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r>
      <w:tr w14:paraId="759F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9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F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防火门锁芯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4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A0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35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A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371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A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94E0E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平板防盗门锁</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5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D8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15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7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212E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A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5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CE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DE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7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2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4A40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7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2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不锈钢快开短水咀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12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A6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04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F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14:paraId="6054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A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F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不锈钢快开中长水咀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2B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8A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76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B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239B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6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E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不锈钢快开加长水咀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EF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3B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D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D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0BF7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2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D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不锈钢快开洗衣机水咀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1D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61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C1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A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661E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4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C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2孔面盆混水全铜体龙头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7A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3508</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AF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3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E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5245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3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F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不锈钢面盆单孔铜龙头808</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98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F1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00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8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205F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B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9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台盆感应龙头（电源款）</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C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3516</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60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EC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9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r>
      <w:tr w14:paraId="4EDA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E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C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淋浴混水全铜体龙头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83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3509</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C3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E7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B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2638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6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6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不锈钢墙出水龙头（菜盆龙头）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98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84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2D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D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6B5C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E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F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淋雨防爆软管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2D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1.5米</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88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DD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F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4A96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3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1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304不锈钢台盆高弯龙头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BB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7B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56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1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652A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7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B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12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13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28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2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4C06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9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E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不锈钢万向下水（铜质）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AF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B2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FD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C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29D8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C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D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66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1D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1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2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14:paraId="7976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9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4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0C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B2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7F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0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39A3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7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7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4B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BB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EE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1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14:paraId="4720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A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F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11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01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72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E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14:paraId="5BF9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D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D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10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FC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7F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6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339D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6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9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14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4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DF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4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14F5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B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7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7E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D3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43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9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14:paraId="78C2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A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4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AF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C5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C4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C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07A3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D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1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5F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53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D5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4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5B54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7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2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32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5D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53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9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4370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B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E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2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C8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2E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F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6CBC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A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E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C7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A1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92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C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2FA5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B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9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56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7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35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0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3A7C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4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D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3F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DN32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8D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49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1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1B2E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F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2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EC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DN40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F6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FB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C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7DF9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B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4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A5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06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B9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A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14:paraId="58D6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E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6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BC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92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42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C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r>
      <w:tr w14:paraId="4E14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D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7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3A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79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39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4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3819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3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B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1F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F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E8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E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3C55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0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2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C6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23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01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5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7E62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4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1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8A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DN32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15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C1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A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0B27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1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0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AF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DN40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F0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A1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8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6E47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B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3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91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0C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D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D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6327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E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4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17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CA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69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C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6F2C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2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4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铜球阀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E3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65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CB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A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3740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9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D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铜球阀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5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83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ED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2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101C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5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9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铜球阀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BA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14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61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3B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3620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E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E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水表加厚铜接头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9F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5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22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E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10F0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9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9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水表加厚铜接头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E3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DF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3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1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2592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2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F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台盆感应龙头（电源款）</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2F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M82D4</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DE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6A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C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r>
      <w:tr w14:paraId="26F8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9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5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2孔面盆混水全铜体龙头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2C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DA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24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4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6823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3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D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50铜下水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77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QB-14</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71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8B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0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04C6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D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8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混水阀芯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EB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3A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3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B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022E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6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D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台盆下水软管（塑料）</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83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00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2C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8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8A9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1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0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台盆下水软管（电镀）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3E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0E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3E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C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7E9C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F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E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台盆下水软管（防臭）</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33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6A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C3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E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14:paraId="38FE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2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4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生料带</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62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E9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11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5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4CAC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0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3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水龙头4分铜阀芯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58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A3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9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C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1907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C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6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实验室龙头阀芯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31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FC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02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6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31D1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9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7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鱼尾手柄</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FD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3F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51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4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453E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F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5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大便冲洗阀阀芯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DA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四通</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E8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79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9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155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9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E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大便冲洗阀阀芯</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DB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72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F7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7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0165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E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4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大便自闭阀(B14)按钮</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26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B14-1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A5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BE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5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11EC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4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A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大便自闭阀(B14)</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07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B14</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E5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FB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8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4301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E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9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大便自闭阀(B15)</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EC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B8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56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D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14:paraId="529E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0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2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大便自闭阀(B19)</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67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B19</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F7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DC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7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5839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7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F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大便自闭阀(B5)</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A2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12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07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8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00ED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C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6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小便自闭阀(LG1A)</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7B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LG-1A</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D2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A5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8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r>
      <w:tr w14:paraId="4548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4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9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脚踏式大便自闭阀（B17）</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BF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B17</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B8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FB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B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7163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C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5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大便自闭阀(B13)</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88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B13</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8F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22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E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6EAD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0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E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45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BA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46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4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4FE5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F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4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脚踏式大便自闭阀1035</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62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18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D7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6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3181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C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1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手按式大便自闭阀1225</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7B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8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A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0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14:paraId="4A14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7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E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83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A5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71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9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2878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1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2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双孔台盆水池</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27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207-2</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E9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E9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8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r>
      <w:tr w14:paraId="570B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0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0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拖把池</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E9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分体</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38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0A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B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295E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8F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3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94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HD-3112DC</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FF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29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7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6E8C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E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F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坐便器洁具</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2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DC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63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B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r>
      <w:tr w14:paraId="31EC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D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F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手按式小便冲洗阀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68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3C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78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D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217D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F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4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7F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BB2-9</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99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26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D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18CC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3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F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BB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A201</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1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AA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A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14:paraId="49A5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0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5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91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AGY1008</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D1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42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1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2BB9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F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D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小便电磁阀</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C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AGY103C</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C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8E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1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14:paraId="46CB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4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8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蹲坑皮吸</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FB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50CM</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D6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47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B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2685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5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5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马桶盖（圆头 尖头）</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52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97157</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E1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89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3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14:paraId="2443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0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A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FA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4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A4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F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0B6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2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F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70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43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8F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35FF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B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2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5B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7D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A7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C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791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F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6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AD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F7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E0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C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6D08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C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4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0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84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7A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0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0716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8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1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55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F0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45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5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7081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5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B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CC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19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0B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0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5BF8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6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6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32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19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46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C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6999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E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B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68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7D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AE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4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r>
      <w:tr w14:paraId="33EC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0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4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EF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8B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63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D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1AE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B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3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41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76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B0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8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31D9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6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A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BF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A1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60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E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7AE4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6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6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82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F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7E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2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74A0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F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E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73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BC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98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1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2C1C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4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3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EF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01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A8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B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6027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B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5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99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8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BB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C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7C5E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0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E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6D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87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3F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0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5263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B4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0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8A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5E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52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C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r>
      <w:tr w14:paraId="3EA0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3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0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32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DN15内丝弯头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60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E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B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627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A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8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59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DN15外丝弯头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9B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11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4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9C0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9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B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48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47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F5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8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0AF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8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8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0C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DN15直接</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D8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D9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4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309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3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3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EA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DN15三通</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4F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E2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C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F66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4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FE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65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DN20内丝弯头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F7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E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5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3EE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5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C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49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DN20外丝弯头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3A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FE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D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216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A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A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A3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84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D5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B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0F8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64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B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8C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DN20直接</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C1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F7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4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413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2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F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86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DN20三通</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BF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B9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F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54F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4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0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EF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DN15内丝弯头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B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BB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5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267B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7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2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FA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DN15外丝弯头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8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20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F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3C45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D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0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1C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8A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C3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7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A25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F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9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20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DN15直接</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94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EE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F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154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8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E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F7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DN15三通</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52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8F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B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847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D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4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56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DN20内丝弯头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EC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9B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F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0F6F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A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1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D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DN20外丝弯头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EE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20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E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2CB3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E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B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C1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DN20弯头</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CA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F9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8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D1F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9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0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D6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DN20直接</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2A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EF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7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3212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9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E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20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DN20三通</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98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ED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8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690C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B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8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EF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40PVC管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B0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47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9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5B5B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C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6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54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50PVC管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AD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07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0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60CA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9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4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1F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75PVC管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3A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7E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8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3DD1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B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A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14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100PVC管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9D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E7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9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5E89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2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4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64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40PVC管三通、弯头等</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2E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0A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9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6E8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2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7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D7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50PVC管三通、弯头等</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70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6C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6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153B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5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0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21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75PVC管三通、弯头等</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55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82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C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14:paraId="64F3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D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3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70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100PVC管三通、弯头等</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0A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6D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5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45CC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1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A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40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10PVC线管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91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EA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E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0D66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3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1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3C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15PVC线管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26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98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7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1808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C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5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B8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20PVC线管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2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0E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6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14:paraId="20E3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C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A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D7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10PVC塑料线管卡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1C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83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F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44D1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9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9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CD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15PVC塑料线管卡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2E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27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5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7BF1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5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0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72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20PVC塑料线管卡</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89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6E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4A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655D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8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B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55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DN15快捷（哈夫节）</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ED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28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8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0A0E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D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8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D0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DN20快捷（哈夫节）</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9A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3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B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7013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B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A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9D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DN25快捷（哈夫节）</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F5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26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5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14:paraId="6F20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7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A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AC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DN50快捷（哈夫节）</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B0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B9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0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14:paraId="5848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A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0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B6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   远程RS485总线抄表2线制/4线制</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48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A0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9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w:t>
            </w:r>
          </w:p>
        </w:tc>
      </w:tr>
      <w:tr w14:paraId="2773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E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1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0F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   远程RS485总线抄表2线制/4线制</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D6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E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9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1950</w:t>
            </w:r>
          </w:p>
        </w:tc>
      </w:tr>
      <w:tr w14:paraId="7BE1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3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AD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72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   远程RS485总线抄表2线制/4线制</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85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0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2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2150</w:t>
            </w:r>
          </w:p>
        </w:tc>
      </w:tr>
      <w:tr w14:paraId="168A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3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B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05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   远程RS485总线抄表2线制/4线制</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CE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69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7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2950</w:t>
            </w:r>
          </w:p>
        </w:tc>
      </w:tr>
      <w:tr w14:paraId="6EEE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2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5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56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   远程RS485总线抄表2线制/4线制</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01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40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3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r>
      <w:tr w14:paraId="1ED6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B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C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69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   远程RS485总线抄表2线制/4线制</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79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16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8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3950</w:t>
            </w:r>
          </w:p>
        </w:tc>
      </w:tr>
      <w:tr w14:paraId="784D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C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8DED0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三相四线电子式导轨表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D6363E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3*1.5（6）  互感器式  带485通讯</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16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59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1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w:t>
            </w:r>
          </w:p>
        </w:tc>
      </w:tr>
      <w:tr w14:paraId="2C68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7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5B76D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互感器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4CD1C4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(100-250)/5</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1B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7B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E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4F16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2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4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定时器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2C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TCZ725   86型墙装 单火线</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CA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6E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3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63AD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4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E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定时器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97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TCZ725  86型墙装 零火线</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F8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6E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5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14:paraId="46CA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5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0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CF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3P250A   EZD250E</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61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ED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1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r>
      <w:tr w14:paraId="04E6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4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4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免钉胶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D9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ms</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1E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33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8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r>
      <w:tr w14:paraId="50F3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0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9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结构胶</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0A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js-2000</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EE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76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0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r>
      <w:tr w14:paraId="1056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0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5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电梯使用标志盒</w:t>
            </w:r>
          </w:p>
        </w:tc>
        <w:tc>
          <w:tcPr>
            <w:tcW w:w="1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11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15.8*10.8</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EA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5F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F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bl>
    <w:p w14:paraId="0E441BDF">
      <w:pPr>
        <w:adjustRightInd w:val="0"/>
        <w:snapToGrid w:val="0"/>
        <w:spacing w:line="288" w:lineRule="auto"/>
        <w:jc w:val="both"/>
        <w:outlineLvl w:val="0"/>
        <w:rPr>
          <w:rFonts w:hint="eastAsia"/>
          <w:b/>
          <w:bCs/>
          <w:color w:val="auto"/>
          <w:highlight w:val="none"/>
          <w:lang w:val="en-US" w:eastAsia="zh-CN"/>
        </w:rPr>
      </w:pPr>
      <w:r>
        <w:rPr>
          <w:rFonts w:hint="eastAsia"/>
          <w:b/>
          <w:bCs/>
          <w:color w:val="auto"/>
          <w:highlight w:val="none"/>
          <w:lang w:val="en-US" w:eastAsia="zh-CN"/>
        </w:rPr>
        <w:t>注：</w:t>
      </w:r>
    </w:p>
    <w:p w14:paraId="206B5270">
      <w:pPr>
        <w:adjustRightInd w:val="0"/>
        <w:snapToGrid w:val="0"/>
        <w:spacing w:line="288" w:lineRule="auto"/>
        <w:jc w:val="both"/>
        <w:outlineLvl w:val="0"/>
        <w:rPr>
          <w:rFonts w:hint="eastAsia"/>
          <w:b/>
          <w:bCs/>
          <w:color w:val="auto"/>
          <w:highlight w:val="none"/>
          <w:lang w:val="en-US" w:eastAsia="zh-CN"/>
        </w:rPr>
      </w:pPr>
      <w:r>
        <w:rPr>
          <w:rFonts w:hint="eastAsia"/>
          <w:b/>
          <w:bCs/>
          <w:color w:val="auto"/>
          <w:highlight w:val="none"/>
          <w:lang w:val="en-US" w:eastAsia="zh-CN"/>
        </w:rPr>
        <w:t>1.本项目采用折扣报价，最终结算单价=单价最高限价*折扣（保留2位小数），所有产品采用统一折扣。</w:t>
      </w:r>
    </w:p>
    <w:p w14:paraId="4A685951">
      <w:pPr>
        <w:adjustRightInd w:val="0"/>
        <w:snapToGrid w:val="0"/>
        <w:spacing w:line="288" w:lineRule="auto"/>
        <w:jc w:val="both"/>
        <w:outlineLvl w:val="0"/>
        <w:rPr>
          <w:rFonts w:hint="default"/>
          <w:color w:val="auto"/>
          <w:highlight w:val="none"/>
          <w:lang w:val="en-US" w:eastAsia="zh-CN"/>
        </w:rPr>
      </w:pPr>
      <w:r>
        <w:rPr>
          <w:rFonts w:hint="eastAsia"/>
          <w:b/>
          <w:bCs/>
          <w:color w:val="auto"/>
          <w:highlight w:val="none"/>
          <w:lang w:val="en-US" w:eastAsia="zh-CN"/>
        </w:rPr>
        <w:t>2.两年合计预估采购数量仅作为供应商报价的参考，最终结算数量以实际为准。</w:t>
      </w:r>
    </w:p>
    <w:p w14:paraId="51D63441">
      <w:pPr>
        <w:adjustRightInd w:val="0"/>
        <w:snapToGrid w:val="0"/>
        <w:spacing w:line="288" w:lineRule="auto"/>
        <w:jc w:val="center"/>
        <w:outlineLvl w:val="0"/>
        <w:rPr>
          <w:b/>
          <w:bCs/>
          <w:color w:val="auto"/>
          <w:sz w:val="32"/>
          <w:szCs w:val="32"/>
          <w:highlight w:val="none"/>
        </w:rPr>
      </w:pPr>
      <w:r>
        <w:rPr>
          <w:rFonts w:hint="eastAsia"/>
          <w:b/>
          <w:bCs/>
          <w:color w:val="auto"/>
          <w:highlight w:val="none"/>
        </w:rPr>
        <w:br w:type="page"/>
      </w:r>
      <w:bookmarkStart w:id="53" w:name="_Toc2599"/>
      <w:bookmarkStart w:id="54" w:name="_Toc31862"/>
      <w:bookmarkStart w:id="55" w:name="_Toc4159"/>
      <w:bookmarkStart w:id="56" w:name="_Toc31552"/>
      <w:bookmarkStart w:id="57" w:name="_Toc3747"/>
      <w:bookmarkStart w:id="58" w:name="_Toc2083"/>
      <w:bookmarkStart w:id="59" w:name="_Toc3307"/>
      <w:r>
        <w:rPr>
          <w:rFonts w:hint="eastAsia"/>
          <w:b/>
          <w:bCs/>
          <w:color w:val="auto"/>
          <w:sz w:val="32"/>
          <w:szCs w:val="32"/>
          <w:highlight w:val="none"/>
        </w:rPr>
        <w:t>第三章  供应商须知</w:t>
      </w:r>
      <w:bookmarkEnd w:id="53"/>
      <w:bookmarkEnd w:id="54"/>
      <w:bookmarkEnd w:id="55"/>
      <w:bookmarkEnd w:id="56"/>
      <w:bookmarkEnd w:id="57"/>
      <w:bookmarkEnd w:id="58"/>
      <w:bookmarkEnd w:id="59"/>
    </w:p>
    <w:p w14:paraId="3BCD8D75">
      <w:pPr>
        <w:adjustRightInd w:val="0"/>
        <w:snapToGrid w:val="0"/>
        <w:spacing w:line="288" w:lineRule="auto"/>
        <w:jc w:val="center"/>
        <w:outlineLvl w:val="1"/>
        <w:rPr>
          <w:b/>
          <w:bCs/>
          <w:color w:val="auto"/>
          <w:sz w:val="21"/>
          <w:szCs w:val="21"/>
          <w:highlight w:val="none"/>
        </w:rPr>
      </w:pPr>
      <w:bookmarkStart w:id="60" w:name="_Toc32532"/>
      <w:bookmarkStart w:id="61" w:name="_Toc31020"/>
      <w:bookmarkStart w:id="62" w:name="_Toc19309"/>
      <w:r>
        <w:rPr>
          <w:rFonts w:hint="eastAsia"/>
          <w:b/>
          <w:bCs/>
          <w:color w:val="auto"/>
          <w:sz w:val="21"/>
          <w:szCs w:val="21"/>
          <w:highlight w:val="none"/>
        </w:rPr>
        <w:t>供应商须知前附表</w:t>
      </w:r>
      <w:bookmarkEnd w:id="60"/>
      <w:bookmarkEnd w:id="61"/>
      <w:bookmarkEnd w:id="6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65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C06323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909" w:type="pct"/>
            <w:vAlign w:val="center"/>
          </w:tcPr>
          <w:p w14:paraId="3917AA3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3362" w:type="pct"/>
            <w:vAlign w:val="center"/>
          </w:tcPr>
          <w:p w14:paraId="070BF36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4E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70731F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909" w:type="pct"/>
            <w:vAlign w:val="center"/>
          </w:tcPr>
          <w:p w14:paraId="2C34D4B4">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69E0F3CC">
            <w:pPr>
              <w:keepNext w:val="0"/>
              <w:keepLines w:val="0"/>
              <w:suppressLineNumbers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kern w:val="0"/>
                <w:sz w:val="21"/>
                <w:szCs w:val="21"/>
                <w:highlight w:val="none"/>
              </w:rPr>
              <w:sym w:font="Wingdings" w:char="00A8"/>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lang w:val="en-US" w:eastAsia="zh-CN"/>
              </w:rPr>
              <w:t>/</w:t>
            </w:r>
          </w:p>
          <w:p w14:paraId="64B13127">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B</w:t>
            </w:r>
            <w:r>
              <w:rPr>
                <w:rFonts w:hint="eastAsia"/>
                <w:color w:val="auto"/>
                <w:sz w:val="21"/>
                <w:szCs w:val="21"/>
                <w:highlight w:val="none"/>
              </w:rPr>
              <w:t>服务类。</w:t>
            </w:r>
          </w:p>
        </w:tc>
      </w:tr>
      <w:tr w14:paraId="088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3CC98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909" w:type="pct"/>
            <w:vAlign w:val="center"/>
          </w:tcPr>
          <w:p w14:paraId="5CA36F0F">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3374A517">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（1）标的：</w:t>
            </w:r>
            <w:r>
              <w:rPr>
                <w:rFonts w:hint="eastAsia"/>
                <w:color w:val="auto"/>
                <w:kern w:val="0"/>
                <w:sz w:val="21"/>
                <w:szCs w:val="21"/>
                <w:highlight w:val="none"/>
                <w:u w:val="single"/>
              </w:rPr>
              <w:t>两校区五金、水暖类零星维修材料定点采购</w:t>
            </w:r>
            <w:r>
              <w:rPr>
                <w:rFonts w:hint="eastAsia"/>
                <w:color w:val="auto"/>
                <w:kern w:val="0"/>
                <w:sz w:val="21"/>
                <w:szCs w:val="21"/>
                <w:highlight w:val="none"/>
              </w:rPr>
              <w:t>，属于</w:t>
            </w:r>
            <w:r>
              <w:rPr>
                <w:rFonts w:hint="eastAsia"/>
                <w:color w:val="auto"/>
                <w:kern w:val="0"/>
                <w:sz w:val="21"/>
                <w:szCs w:val="21"/>
                <w:highlight w:val="none"/>
                <w:u w:val="single"/>
                <w:lang w:val="en-US" w:eastAsia="zh-CN"/>
              </w:rPr>
              <w:t>批发业</w:t>
            </w:r>
            <w:r>
              <w:rPr>
                <w:rFonts w:hint="eastAsia"/>
                <w:color w:val="auto"/>
                <w:kern w:val="0"/>
                <w:sz w:val="21"/>
                <w:szCs w:val="21"/>
                <w:highlight w:val="none"/>
                <w:u w:val="single"/>
                <w:lang w:eastAsia="zh-CN"/>
              </w:rPr>
              <w:t>。</w:t>
            </w:r>
          </w:p>
        </w:tc>
      </w:tr>
      <w:tr w14:paraId="25E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403F25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909" w:type="pct"/>
            <w:vAlign w:val="center"/>
          </w:tcPr>
          <w:p w14:paraId="7F7F82CF">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644A31">
            <w:pPr>
              <w:keepNext w:val="0"/>
              <w:keepLines w:val="0"/>
              <w:suppressLineNumbers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1EE65136">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795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44FEA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909" w:type="pct"/>
            <w:vAlign w:val="center"/>
          </w:tcPr>
          <w:p w14:paraId="424D01A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3362" w:type="pct"/>
            <w:vAlign w:val="center"/>
          </w:tcPr>
          <w:p w14:paraId="6E75FD5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项目的磋商、评审、成交、验收、合同履约、付款等（法律、法规另有规定的，从其规定）。</w:t>
            </w:r>
          </w:p>
        </w:tc>
      </w:tr>
      <w:tr w14:paraId="0B5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35DB1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909" w:type="pct"/>
            <w:vAlign w:val="center"/>
          </w:tcPr>
          <w:p w14:paraId="559DCF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3362" w:type="pct"/>
            <w:vAlign w:val="center"/>
          </w:tcPr>
          <w:p w14:paraId="2808EAB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本次采购采用竞争性磋商（线上电子交易）方式进行。</w:t>
            </w:r>
          </w:p>
        </w:tc>
      </w:tr>
      <w:tr w14:paraId="316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F6A13F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（六）</w:t>
            </w:r>
          </w:p>
        </w:tc>
        <w:tc>
          <w:tcPr>
            <w:tcW w:w="909" w:type="pct"/>
            <w:vAlign w:val="center"/>
          </w:tcPr>
          <w:p w14:paraId="18ACDD3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竞争性磋商委托</w:t>
            </w:r>
          </w:p>
        </w:tc>
        <w:tc>
          <w:tcPr>
            <w:tcW w:w="3362" w:type="pct"/>
            <w:vAlign w:val="center"/>
          </w:tcPr>
          <w:p w14:paraId="1A76F8A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1.▲供应商授权代表必须为供应商本单位在职职工，并提供</w:t>
            </w:r>
            <w:r>
              <w:rPr>
                <w:rFonts w:hint="eastAsia"/>
                <w:color w:val="auto"/>
                <w:sz w:val="21"/>
                <w:szCs w:val="21"/>
                <w:highlight w:val="none"/>
                <w:lang w:eastAsia="zh-CN"/>
              </w:rPr>
              <w:t>2024年7月1日</w:t>
            </w:r>
            <w:r>
              <w:rPr>
                <w:rFonts w:hint="eastAsia"/>
                <w:color w:val="auto"/>
                <w:sz w:val="21"/>
                <w:szCs w:val="21"/>
                <w:highlight w:val="none"/>
              </w:rPr>
              <w:t>至今任意一月社保缴纳证明（授权代表为法定代表人可不提供）。</w:t>
            </w:r>
          </w:p>
          <w:p w14:paraId="530E51E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58B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9025D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（七）</w:t>
            </w:r>
          </w:p>
        </w:tc>
        <w:tc>
          <w:tcPr>
            <w:tcW w:w="909" w:type="pct"/>
            <w:vAlign w:val="center"/>
          </w:tcPr>
          <w:p w14:paraId="63EE44A6">
            <w:pPr>
              <w:keepNext w:val="0"/>
              <w:keepLines w:val="0"/>
              <w:suppressLineNumbers w:val="0"/>
              <w:adjustRightInd w:val="0"/>
              <w:snapToGrid w:val="0"/>
              <w:spacing w:before="0" w:beforeAutospacing="0" w:after="0" w:afterAutospacing="0" w:line="288" w:lineRule="auto"/>
              <w:ind w:left="0" w:right="0"/>
              <w:jc w:val="center"/>
              <w:rPr>
                <w:rFonts w:hint="default"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7FCB027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513BF47C">
            <w:pPr>
              <w:keepNext w:val="0"/>
              <w:keepLines w:val="0"/>
              <w:widowControl w:val="0"/>
              <w:suppressLineNumbers w:val="0"/>
              <w:spacing w:before="0" w:beforeAutospacing="0" w:after="0" w:afterAutospacing="0"/>
              <w:ind w:left="0" w:right="0"/>
              <w:jc w:val="both"/>
              <w:rPr>
                <w:rFonts w:hint="default"/>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3FE7C5C2">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lang w:val="en-US" w:eastAsia="zh-CN"/>
              </w:rPr>
              <w:t>/</w:t>
            </w:r>
            <w:r>
              <w:rPr>
                <w:rFonts w:hint="eastAsia"/>
                <w:color w:val="auto"/>
                <w:kern w:val="0"/>
                <w:sz w:val="21"/>
                <w:szCs w:val="21"/>
                <w:highlight w:val="none"/>
              </w:rPr>
              <w:t>；</w:t>
            </w:r>
          </w:p>
          <w:p w14:paraId="2A0AF414">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lang w:val="en-US" w:eastAsia="zh-CN"/>
              </w:rPr>
              <w:t>/</w:t>
            </w:r>
            <w:r>
              <w:rPr>
                <w:rFonts w:hint="eastAsia"/>
                <w:color w:val="auto"/>
                <w:kern w:val="0"/>
                <w:sz w:val="21"/>
                <w:szCs w:val="21"/>
                <w:highlight w:val="none"/>
              </w:rPr>
              <w:t>；</w:t>
            </w:r>
          </w:p>
          <w:p w14:paraId="02C050E0">
            <w:pPr>
              <w:keepNext w:val="0"/>
              <w:keepLines w:val="0"/>
              <w:suppressLineNumbers w:val="0"/>
              <w:adjustRightInd w:val="0"/>
              <w:snapToGrid w:val="0"/>
              <w:spacing w:before="0" w:beforeAutospacing="0" w:after="0" w:afterAutospacing="0" w:line="288" w:lineRule="auto"/>
              <w:ind w:left="0" w:right="0"/>
              <w:rPr>
                <w:rFonts w:hint="eastAsia" w:eastAsia="宋体"/>
                <w:snapToGrid w:val="0"/>
                <w:color w:val="auto"/>
                <w:kern w:val="28"/>
                <w:sz w:val="21"/>
                <w:szCs w:val="21"/>
                <w:highlight w:val="none"/>
                <w:lang w:eastAsia="zh-CN"/>
              </w:rPr>
            </w:pPr>
            <w:r>
              <w:rPr>
                <w:rFonts w:hint="eastAsia"/>
                <w:snapToGrid w:val="0"/>
                <w:color w:val="auto"/>
                <w:kern w:val="28"/>
                <w:sz w:val="21"/>
                <w:szCs w:val="21"/>
                <w:highlight w:val="none"/>
              </w:rPr>
              <w:t>（2）样品的评审方法以及评审标准：</w:t>
            </w:r>
          </w:p>
          <w:p w14:paraId="73C1C5E3">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color w:val="auto"/>
                <w:kern w:val="0"/>
                <w:sz w:val="21"/>
                <w:szCs w:val="21"/>
                <w:highlight w:val="none"/>
              </w:rPr>
              <w:sym w:font="Wingdings" w:char="00A8"/>
            </w:r>
            <w:r>
              <w:rPr>
                <w:rFonts w:hint="eastAsia"/>
                <w:snapToGrid w:val="0"/>
                <w:color w:val="auto"/>
                <w:kern w:val="28"/>
                <w:sz w:val="21"/>
                <w:szCs w:val="21"/>
                <w:highlight w:val="none"/>
              </w:rPr>
              <w:t>样品分未超过价格分的50%；</w:t>
            </w:r>
          </w:p>
          <w:p w14:paraId="15C0187A">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4E3D088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2EB6C3F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739ED88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（4）提供样品的</w:t>
            </w:r>
            <w:r>
              <w:rPr>
                <w:rFonts w:hint="eastAsia"/>
                <w:color w:val="auto"/>
                <w:sz w:val="21"/>
                <w:szCs w:val="21"/>
                <w:highlight w:val="none"/>
                <w:lang w:val="en-US" w:eastAsia="zh-CN"/>
              </w:rPr>
              <w:t>截止</w:t>
            </w:r>
            <w:r>
              <w:rPr>
                <w:rFonts w:hint="eastAsia"/>
                <w:color w:val="auto"/>
                <w:sz w:val="21"/>
                <w:szCs w:val="21"/>
                <w:highlight w:val="none"/>
              </w:rPr>
              <w:t>时间：</w:t>
            </w:r>
            <w:r>
              <w:rPr>
                <w:rFonts w:hint="eastAsia"/>
                <w:color w:val="auto"/>
                <w:sz w:val="21"/>
                <w:szCs w:val="21"/>
                <w:highlight w:val="none"/>
                <w:u w:val="single"/>
                <w:lang w:val="en-US" w:eastAsia="zh-CN"/>
              </w:rPr>
              <w:t>/</w:t>
            </w:r>
            <w:r>
              <w:rPr>
                <w:rFonts w:hint="eastAsia"/>
                <w:color w:val="auto"/>
                <w:kern w:val="0"/>
                <w:sz w:val="21"/>
                <w:szCs w:val="21"/>
                <w:highlight w:val="none"/>
              </w:rPr>
              <w:t>；地点：</w:t>
            </w:r>
            <w:r>
              <w:rPr>
                <w:rFonts w:hint="eastAsia"/>
                <w:color w:val="auto"/>
                <w:sz w:val="21"/>
                <w:szCs w:val="21"/>
                <w:highlight w:val="none"/>
                <w:u w:val="single"/>
                <w:lang w:val="en-US" w:eastAsia="zh-CN"/>
              </w:rPr>
              <w:t>/</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lang w:val="en-US" w:eastAsia="zh-CN"/>
              </w:rPr>
              <w:t>/</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lang w:val="en-US" w:eastAsia="zh-CN"/>
              </w:rPr>
              <w:t>/</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17104A1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7785BD9">
            <w:pPr>
              <w:keepNext w:val="0"/>
              <w:keepLines w:val="0"/>
              <w:suppressLineNumbers w:val="0"/>
              <w:adjustRightInd w:val="0"/>
              <w:snapToGrid w:val="0"/>
              <w:spacing w:before="0" w:beforeAutospacing="0" w:after="0" w:afterAutospacing="0" w:line="288" w:lineRule="auto"/>
              <w:ind w:left="0" w:right="0"/>
              <w:rPr>
                <w:rFonts w:hint="default"/>
                <w:b/>
                <w:color w:val="auto"/>
                <w:sz w:val="21"/>
                <w:szCs w:val="21"/>
                <w:highlight w:val="none"/>
              </w:rPr>
            </w:pPr>
            <w:r>
              <w:rPr>
                <w:rFonts w:hint="eastAsia"/>
                <w:color w:val="auto"/>
                <w:sz w:val="21"/>
                <w:szCs w:val="21"/>
                <w:highlight w:val="none"/>
              </w:rPr>
              <w:t>（6）制作、运输、安装和保管样品所发生的一切费用由供应商自理。</w:t>
            </w:r>
          </w:p>
        </w:tc>
      </w:tr>
      <w:tr w14:paraId="2F4D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92DCF8">
            <w:pPr>
              <w:keepNext w:val="0"/>
              <w:keepLines w:val="0"/>
              <w:suppressLineNumbers w:val="0"/>
              <w:adjustRightInd w:val="0"/>
              <w:snapToGrid w:val="0"/>
              <w:spacing w:before="0" w:beforeAutospacing="0" w:after="0" w:afterAutospacing="0" w:line="288" w:lineRule="auto"/>
              <w:ind w:left="0" w:right="0"/>
              <w:jc w:val="center"/>
              <w:rPr>
                <w:rFonts w:hint="default"/>
                <w:color w:val="auto"/>
                <w:highlight w:val="none"/>
              </w:rPr>
            </w:pPr>
            <w:r>
              <w:rPr>
                <w:rFonts w:hint="eastAsia"/>
                <w:color w:val="auto"/>
                <w:highlight w:val="none"/>
              </w:rPr>
              <w:t>（八）</w:t>
            </w:r>
          </w:p>
        </w:tc>
        <w:tc>
          <w:tcPr>
            <w:tcW w:w="909" w:type="pct"/>
            <w:vAlign w:val="center"/>
          </w:tcPr>
          <w:p w14:paraId="1E0D95DB">
            <w:pPr>
              <w:keepNext w:val="0"/>
              <w:keepLines w:val="0"/>
              <w:suppressLineNumbers w:val="0"/>
              <w:adjustRightInd w:val="0"/>
              <w:snapToGrid w:val="0"/>
              <w:spacing w:before="0" w:beforeAutospacing="0" w:after="0" w:afterAutospacing="0" w:line="288" w:lineRule="auto"/>
              <w:ind w:left="0" w:right="0"/>
              <w:jc w:val="center"/>
              <w:rPr>
                <w:rFonts w:hint="default"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145785A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w:t>
            </w:r>
            <w:r>
              <w:rPr>
                <w:rFonts w:hint="eastAsia"/>
                <w:color w:val="auto"/>
                <w:sz w:val="21"/>
                <w:szCs w:val="21"/>
                <w:highlight w:val="none"/>
              </w:rPr>
              <w:t>A不组织。</w:t>
            </w:r>
          </w:p>
          <w:p w14:paraId="6E22085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sym w:font="Wingdings 2" w:char="00A3"/>
            </w:r>
            <w:r>
              <w:rPr>
                <w:rFonts w:hint="eastAsia"/>
                <w:color w:val="auto"/>
                <w:sz w:val="21"/>
                <w:szCs w:val="21"/>
                <w:highlight w:val="none"/>
              </w:rPr>
              <w:t>B组织。</w:t>
            </w:r>
          </w:p>
          <w:p w14:paraId="0BFADABD">
            <w:pPr>
              <w:keepNext w:val="0"/>
              <w:keepLines w:val="0"/>
              <w:suppressLineNumbers w:val="0"/>
              <w:autoSpaceDE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rFonts w:hint="default"/>
                <w:color w:val="auto"/>
                <w:sz w:val="21"/>
                <w:szCs w:val="21"/>
                <w:highlight w:val="none"/>
                <w:lang w:bidi="ar"/>
              </w:rPr>
              <w:t>超过</w:t>
            </w:r>
            <w:r>
              <w:rPr>
                <w:rFonts w:hint="eastAsia"/>
                <w:color w:val="auto"/>
                <w:sz w:val="21"/>
                <w:szCs w:val="21"/>
                <w:highlight w:val="none"/>
                <w:lang w:val="en-US" w:eastAsia="zh-CN" w:bidi="ar"/>
              </w:rPr>
              <w:t>10</w:t>
            </w:r>
            <w:r>
              <w:rPr>
                <w:rFonts w:hint="eastAsia"/>
                <w:color w:val="auto"/>
                <w:sz w:val="21"/>
                <w:szCs w:val="21"/>
                <w:highlight w:val="none"/>
                <w:lang w:bidi="ar"/>
              </w:rPr>
              <w:t>分钟。磋商小组在评审现场对其进行播放并以此作为与方案演示有关评审内容的评分依据。各供应商递交的音视频文件光盘或U盘中应有确保文件正常打开的播放器。</w:t>
            </w:r>
          </w:p>
          <w:p w14:paraId="0B5D48B6">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B8393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（九）</w:t>
            </w:r>
          </w:p>
        </w:tc>
        <w:tc>
          <w:tcPr>
            <w:tcW w:w="909" w:type="pct"/>
            <w:vAlign w:val="center"/>
          </w:tcPr>
          <w:p w14:paraId="3B758ED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磋商费用</w:t>
            </w:r>
          </w:p>
        </w:tc>
        <w:tc>
          <w:tcPr>
            <w:tcW w:w="3362" w:type="pct"/>
            <w:vAlign w:val="center"/>
          </w:tcPr>
          <w:p w14:paraId="08AF589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1.不论磋商结果如何，供应商均应自行承担所有与磋商有关的全部费用。</w:t>
            </w:r>
          </w:p>
          <w:p w14:paraId="3AE3708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CFB4F4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845C0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63" w:name="_Hlk71808378"/>
            <w:r>
              <w:rPr>
                <w:rFonts w:hint="eastAsia"/>
                <w:color w:val="auto"/>
                <w:sz w:val="21"/>
                <w:szCs w:val="21"/>
                <w:highlight w:val="none"/>
              </w:rPr>
              <w:t>4.代理服务费收费标准（差额累进）：</w:t>
            </w:r>
          </w:p>
          <w:bookmarkEnd w:id="63"/>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0AA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83D5B7F">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5C05C95C">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收费标准（费率，%）</w:t>
                  </w:r>
                </w:p>
              </w:tc>
            </w:tr>
            <w:tr w14:paraId="715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E8B15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09FF62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1.2</w:t>
                  </w:r>
                </w:p>
              </w:tc>
            </w:tr>
            <w:tr w14:paraId="5C6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39A703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1D322ED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lang w:bidi="ar"/>
                    </w:rPr>
                  </w:pPr>
                  <w:r>
                    <w:rPr>
                      <w:rFonts w:hint="eastAsia"/>
                      <w:color w:val="auto"/>
                      <w:sz w:val="21"/>
                      <w:szCs w:val="21"/>
                      <w:highlight w:val="none"/>
                    </w:rPr>
                    <w:t>0.88</w:t>
                  </w:r>
                </w:p>
              </w:tc>
            </w:tr>
          </w:tbl>
          <w:p w14:paraId="0C12CD0C">
            <w:pPr>
              <w:keepNext w:val="0"/>
              <w:keepLines w:val="0"/>
              <w:suppressLineNumbers w:val="0"/>
              <w:adjustRightInd w:val="0"/>
              <w:snapToGrid w:val="0"/>
              <w:spacing w:before="0" w:beforeAutospacing="0" w:after="0" w:afterAutospacing="0" w:line="288" w:lineRule="auto"/>
              <w:ind w:left="0" w:right="0" w:firstLine="420" w:firstLineChars="200"/>
              <w:jc w:val="center"/>
              <w:rPr>
                <w:rFonts w:hint="default"/>
                <w:color w:val="auto"/>
                <w:sz w:val="21"/>
                <w:szCs w:val="21"/>
                <w:highlight w:val="none"/>
                <w:lang w:bidi="ar"/>
              </w:rPr>
            </w:pPr>
            <w:r>
              <w:rPr>
                <w:rFonts w:hint="eastAsia"/>
                <w:color w:val="auto"/>
                <w:sz w:val="21"/>
                <w:szCs w:val="21"/>
                <w:highlight w:val="none"/>
                <w:lang w:bidi="ar"/>
              </w:rPr>
              <w:t>代理服务费不足3000元的按3000元计。</w:t>
            </w:r>
          </w:p>
          <w:p w14:paraId="37DEB356">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40082925">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户 名：浙江求是招标代理有限公司</w:t>
            </w:r>
          </w:p>
          <w:p w14:paraId="08C58117">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 xml:space="preserve">开 户：工行浙大支行 </w:t>
            </w:r>
          </w:p>
          <w:p w14:paraId="0AE23B6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lang w:bidi="ar"/>
              </w:rPr>
              <w:t>账 号：1202024609900033043</w:t>
            </w:r>
          </w:p>
        </w:tc>
      </w:tr>
      <w:tr w14:paraId="6C2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D6421B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909" w:type="pct"/>
            <w:vAlign w:val="center"/>
          </w:tcPr>
          <w:p w14:paraId="4305046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0BDB949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pacing w:val="-6"/>
                <w:sz w:val="21"/>
                <w:szCs w:val="21"/>
                <w:highlight w:val="none"/>
              </w:rPr>
              <w:t>无。</w:t>
            </w:r>
          </w:p>
        </w:tc>
      </w:tr>
      <w:tr w14:paraId="1C34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07582C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（十一）</w:t>
            </w:r>
          </w:p>
        </w:tc>
        <w:tc>
          <w:tcPr>
            <w:tcW w:w="909" w:type="pct"/>
            <w:vAlign w:val="center"/>
          </w:tcPr>
          <w:p w14:paraId="2FB1699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联合体响应</w:t>
            </w:r>
          </w:p>
        </w:tc>
        <w:tc>
          <w:tcPr>
            <w:tcW w:w="3362" w:type="pct"/>
            <w:vAlign w:val="center"/>
          </w:tcPr>
          <w:p w14:paraId="5DE3D71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本项目接受联合体响应。</w:t>
            </w:r>
          </w:p>
        </w:tc>
      </w:tr>
      <w:tr w14:paraId="36FE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7C4697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（十二）</w:t>
            </w:r>
          </w:p>
        </w:tc>
        <w:tc>
          <w:tcPr>
            <w:tcW w:w="909" w:type="pct"/>
            <w:vAlign w:val="center"/>
          </w:tcPr>
          <w:p w14:paraId="64E4B3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转包与分包</w:t>
            </w:r>
          </w:p>
        </w:tc>
        <w:tc>
          <w:tcPr>
            <w:tcW w:w="3362" w:type="pct"/>
            <w:vAlign w:val="center"/>
          </w:tcPr>
          <w:p w14:paraId="15C9DA6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1.本项目不允许转包。</w:t>
            </w:r>
          </w:p>
          <w:p w14:paraId="2849B39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2.本项目允许分包，可以分包履行的（非主体、非关键性的工作）具体内容、金额或者比例：货物运输。</w:t>
            </w:r>
          </w:p>
          <w:p w14:paraId="718894F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333031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（十三）</w:t>
            </w:r>
          </w:p>
        </w:tc>
        <w:tc>
          <w:tcPr>
            <w:tcW w:w="909" w:type="pct"/>
            <w:vAlign w:val="center"/>
          </w:tcPr>
          <w:p w14:paraId="640BDD1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节能产品、环境标志产品</w:t>
            </w:r>
          </w:p>
        </w:tc>
        <w:tc>
          <w:tcPr>
            <w:tcW w:w="3362" w:type="pct"/>
            <w:vAlign w:val="center"/>
          </w:tcPr>
          <w:p w14:paraId="232DABF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4406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（十四）</w:t>
            </w:r>
          </w:p>
        </w:tc>
        <w:tc>
          <w:tcPr>
            <w:tcW w:w="909" w:type="pct"/>
            <w:vAlign w:val="center"/>
          </w:tcPr>
          <w:p w14:paraId="32BAE0D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3362" w:type="pct"/>
            <w:vAlign w:val="center"/>
          </w:tcPr>
          <w:p w14:paraId="561E1AC6">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6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4"/>
          <w:p w14:paraId="5FD28F2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（1）查询渠道：“信用中国”（www.creditchina.gov.cn）、“中国政府采购网”（www.ccgp.gov.cn）；</w:t>
            </w:r>
          </w:p>
          <w:p w14:paraId="57BBAB0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DC265C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4DF6C70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FD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4474BF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（十五）</w:t>
            </w:r>
          </w:p>
        </w:tc>
        <w:tc>
          <w:tcPr>
            <w:tcW w:w="909" w:type="pct"/>
            <w:vAlign w:val="center"/>
          </w:tcPr>
          <w:p w14:paraId="0AF793A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4BCD0737">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27A04B7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1679CF8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（2）符合参加政府采购活动应当具备的一般条件的承诺函；</w:t>
            </w:r>
          </w:p>
          <w:p w14:paraId="43EF9B6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（3）落实政府采购政策需满足的资格要求：</w:t>
            </w:r>
          </w:p>
          <w:p w14:paraId="186C8B9E">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中小企业声明函（若属于中小企业）</w:t>
            </w:r>
          </w:p>
          <w:p w14:paraId="5EDE2790">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7839F068">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6663FBC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z w:val="21"/>
                <w:szCs w:val="21"/>
                <w:highlight w:val="none"/>
              </w:rPr>
              <w:t>联合协议、分包意向协议（如有）</w:t>
            </w:r>
            <w:r>
              <w:rPr>
                <w:rFonts w:hint="eastAsia"/>
                <w:color w:val="auto"/>
                <w:sz w:val="21"/>
                <w:szCs w:val="21"/>
                <w:highlight w:val="none"/>
              </w:rPr>
              <w:t>；</w:t>
            </w:r>
          </w:p>
          <w:p w14:paraId="299D50BC">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color w:val="auto"/>
                <w:sz w:val="21"/>
                <w:szCs w:val="21"/>
                <w:highlight w:val="none"/>
              </w:rPr>
              <w:t>（4）本项目的特定资格要求证明材料：无。</w:t>
            </w:r>
          </w:p>
        </w:tc>
      </w:tr>
      <w:tr w14:paraId="11F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CAB9D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（十六）</w:t>
            </w:r>
          </w:p>
        </w:tc>
        <w:tc>
          <w:tcPr>
            <w:tcW w:w="909" w:type="pct"/>
            <w:vAlign w:val="center"/>
          </w:tcPr>
          <w:p w14:paraId="7445B1D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3362" w:type="pct"/>
            <w:vAlign w:val="center"/>
          </w:tcPr>
          <w:p w14:paraId="7525C64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DDC00C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77FF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5DD8DA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（十七）</w:t>
            </w:r>
          </w:p>
        </w:tc>
        <w:tc>
          <w:tcPr>
            <w:tcW w:w="909" w:type="pct"/>
            <w:vAlign w:val="center"/>
          </w:tcPr>
          <w:p w14:paraId="6B25F75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磋商报价</w:t>
            </w:r>
          </w:p>
        </w:tc>
        <w:tc>
          <w:tcPr>
            <w:tcW w:w="3362" w:type="pct"/>
            <w:vAlign w:val="center"/>
          </w:tcPr>
          <w:p w14:paraId="0C7B35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7B0E37F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2.本次磋商采用</w:t>
            </w:r>
            <w:r>
              <w:rPr>
                <w:rFonts w:hint="eastAsia"/>
                <w:color w:val="auto"/>
                <w:sz w:val="21"/>
                <w:szCs w:val="21"/>
                <w:highlight w:val="none"/>
                <w:lang w:eastAsia="zh-CN"/>
              </w:rPr>
              <w:t>折扣报价</w:t>
            </w:r>
            <w:r>
              <w:rPr>
                <w:rFonts w:hint="eastAsia"/>
                <w:color w:val="auto"/>
                <w:sz w:val="21"/>
                <w:szCs w:val="21"/>
                <w:highlight w:val="none"/>
              </w:rPr>
              <w:t>；</w:t>
            </w:r>
          </w:p>
          <w:p w14:paraId="55D8C874">
            <w:pPr>
              <w:keepNext w:val="0"/>
              <w:keepLines w:val="0"/>
              <w:suppressLineNumbers w:val="0"/>
              <w:adjustRightInd w:val="0"/>
              <w:snapToGrid w:val="0"/>
              <w:spacing w:before="0" w:beforeAutospacing="0" w:after="0" w:afterAutospacing="0" w:line="288" w:lineRule="auto"/>
              <w:ind w:left="0" w:right="0"/>
              <w:rPr>
                <w:rFonts w:hint="default"/>
                <w:color w:val="auto"/>
                <w:highlight w:val="none"/>
              </w:rPr>
            </w:pPr>
            <w:r>
              <w:rPr>
                <w:rFonts w:hint="eastAsia"/>
                <w:color w:val="auto"/>
                <w:sz w:val="21"/>
                <w:szCs w:val="21"/>
                <w:highlight w:val="none"/>
              </w:rPr>
              <w:t>3.最后磋商报价是履行合同的最终价格。</w:t>
            </w:r>
          </w:p>
          <w:p w14:paraId="2483DA9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3C49E5C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0B99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DDC5C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（十八）</w:t>
            </w:r>
          </w:p>
        </w:tc>
        <w:tc>
          <w:tcPr>
            <w:tcW w:w="909" w:type="pct"/>
            <w:vAlign w:val="center"/>
          </w:tcPr>
          <w:p w14:paraId="78369F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3362" w:type="pct"/>
            <w:vAlign w:val="center"/>
          </w:tcPr>
          <w:p w14:paraId="5E73F84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848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D77A3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（十九）</w:t>
            </w:r>
          </w:p>
        </w:tc>
        <w:tc>
          <w:tcPr>
            <w:tcW w:w="909" w:type="pct"/>
            <w:vAlign w:val="center"/>
          </w:tcPr>
          <w:p w14:paraId="5851097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评审方法和评审标准</w:t>
            </w:r>
          </w:p>
        </w:tc>
        <w:tc>
          <w:tcPr>
            <w:tcW w:w="3362" w:type="pct"/>
            <w:vAlign w:val="center"/>
          </w:tcPr>
          <w:p w14:paraId="025E0AC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详见“第四章  评审方法和评审标准”。</w:t>
            </w:r>
          </w:p>
        </w:tc>
      </w:tr>
      <w:tr w14:paraId="730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C1209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w:t>
            </w:r>
          </w:p>
        </w:tc>
        <w:tc>
          <w:tcPr>
            <w:tcW w:w="909" w:type="pct"/>
            <w:vAlign w:val="center"/>
          </w:tcPr>
          <w:p w14:paraId="28ECE2D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评审结果公示</w:t>
            </w:r>
          </w:p>
        </w:tc>
        <w:tc>
          <w:tcPr>
            <w:tcW w:w="3362" w:type="pct"/>
            <w:vAlign w:val="center"/>
          </w:tcPr>
          <w:p w14:paraId="5B60F24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评审结果公示媒体：浙江政府采购网（http://zfcg.czt.zj.gov.cn）。</w:t>
            </w:r>
          </w:p>
        </w:tc>
      </w:tr>
      <w:tr w14:paraId="4EF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06F23C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（二十一）</w:t>
            </w:r>
          </w:p>
        </w:tc>
        <w:tc>
          <w:tcPr>
            <w:tcW w:w="909" w:type="pct"/>
            <w:vAlign w:val="center"/>
          </w:tcPr>
          <w:p w14:paraId="6DC81EC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3362" w:type="pct"/>
            <w:vAlign w:val="center"/>
          </w:tcPr>
          <w:p w14:paraId="747192E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r w14:paraId="231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9820E8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（二十二）</w:t>
            </w:r>
          </w:p>
        </w:tc>
        <w:tc>
          <w:tcPr>
            <w:tcW w:w="909" w:type="pct"/>
            <w:vAlign w:val="center"/>
          </w:tcPr>
          <w:p w14:paraId="306C84E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采购计划文号</w:t>
            </w:r>
          </w:p>
        </w:tc>
        <w:tc>
          <w:tcPr>
            <w:tcW w:w="3362" w:type="pct"/>
            <w:vAlign w:val="center"/>
          </w:tcPr>
          <w:p w14:paraId="7D371F64">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lang w:eastAsia="zh-CN"/>
              </w:rPr>
              <w:t>[2025]33777号</w:t>
            </w:r>
          </w:p>
        </w:tc>
      </w:tr>
      <w:tr w14:paraId="215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00607A7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（二十三）</w:t>
            </w:r>
          </w:p>
        </w:tc>
        <w:tc>
          <w:tcPr>
            <w:tcW w:w="909" w:type="pct"/>
            <w:vMerge w:val="restart"/>
            <w:vAlign w:val="center"/>
          </w:tcPr>
          <w:p w14:paraId="5D8E2A7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color w:val="auto"/>
                <w:sz w:val="21"/>
                <w:szCs w:val="21"/>
                <w:highlight w:val="none"/>
              </w:rPr>
              <w:t>特别说明</w:t>
            </w:r>
          </w:p>
        </w:tc>
        <w:tc>
          <w:tcPr>
            <w:tcW w:w="3362" w:type="pct"/>
            <w:vAlign w:val="center"/>
          </w:tcPr>
          <w:p w14:paraId="0C39CC68">
            <w:pPr>
              <w:keepNext w:val="0"/>
              <w:keepLines w:val="0"/>
              <w:suppressLineNumbers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2229022A">
            <w:pPr>
              <w:keepNext w:val="0"/>
              <w:keepLines w:val="0"/>
              <w:suppressLineNumbers w:val="0"/>
              <w:spacing w:before="0" w:beforeAutospacing="0" w:after="0" w:afterAutospacing="0" w:line="288" w:lineRule="auto"/>
              <w:ind w:left="0" w:right="0"/>
              <w:rPr>
                <w:rFonts w:hint="default"/>
                <w:color w:val="auto"/>
                <w:highlight w:val="none"/>
              </w:rPr>
            </w:pPr>
            <w:r>
              <w:rPr>
                <w:rFonts w:hint="eastAsia"/>
                <w:color w:val="auto"/>
                <w:kern w:val="28"/>
                <w:sz w:val="21"/>
                <w:szCs w:val="21"/>
                <w:highlight w:val="none"/>
              </w:rPr>
              <w:t>☐联合体投标的，由联合体牵头方出具相应的业绩证明材料。</w:t>
            </w:r>
          </w:p>
        </w:tc>
      </w:tr>
      <w:tr w14:paraId="324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704A7B9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09" w:type="pct"/>
            <w:vMerge w:val="continue"/>
            <w:vAlign w:val="center"/>
          </w:tcPr>
          <w:p w14:paraId="0F6F7E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362" w:type="pct"/>
            <w:vAlign w:val="center"/>
          </w:tcPr>
          <w:p w14:paraId="6A0C3D13">
            <w:pPr>
              <w:keepNext w:val="0"/>
              <w:keepLines w:val="0"/>
              <w:suppressLineNumbers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2A305D1C">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6AA5149C">
      <w:pPr>
        <w:adjustRightInd w:val="0"/>
        <w:snapToGrid w:val="0"/>
        <w:spacing w:line="288" w:lineRule="auto"/>
        <w:jc w:val="center"/>
        <w:outlineLvl w:val="1"/>
        <w:rPr>
          <w:b/>
          <w:bCs/>
          <w:color w:val="auto"/>
          <w:sz w:val="21"/>
          <w:szCs w:val="21"/>
          <w:highlight w:val="none"/>
        </w:rPr>
      </w:pPr>
      <w:r>
        <w:rPr>
          <w:rFonts w:hint="eastAsia"/>
          <w:color w:val="auto"/>
          <w:sz w:val="21"/>
          <w:szCs w:val="21"/>
          <w:highlight w:val="none"/>
        </w:rPr>
        <w:br w:type="page"/>
      </w:r>
      <w:bookmarkStart w:id="65" w:name="_Toc8486"/>
      <w:bookmarkStart w:id="66" w:name="_Toc20531"/>
      <w:bookmarkStart w:id="67" w:name="_Toc20158"/>
      <w:r>
        <w:rPr>
          <w:rFonts w:hint="eastAsia"/>
          <w:b/>
          <w:bCs/>
          <w:color w:val="auto"/>
          <w:sz w:val="21"/>
          <w:szCs w:val="21"/>
          <w:highlight w:val="none"/>
          <w:lang w:bidi="ar"/>
        </w:rPr>
        <w:t>一、总则</w:t>
      </w:r>
      <w:bookmarkEnd w:id="65"/>
      <w:bookmarkEnd w:id="66"/>
      <w:bookmarkEnd w:id="67"/>
    </w:p>
    <w:p w14:paraId="102E87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76888323">
      <w:pPr>
        <w:adjustRightInd w:val="0"/>
        <w:snapToGrid w:val="0"/>
        <w:spacing w:line="288" w:lineRule="auto"/>
        <w:outlineLvl w:val="2"/>
        <w:rPr>
          <w:b/>
          <w:bCs/>
          <w:color w:val="auto"/>
          <w:sz w:val="21"/>
          <w:szCs w:val="21"/>
          <w:highlight w:val="none"/>
        </w:rPr>
      </w:pPr>
      <w:bookmarkStart w:id="68" w:name="_Toc20845"/>
      <w:r>
        <w:rPr>
          <w:rFonts w:hint="eastAsia"/>
          <w:b/>
          <w:bCs/>
          <w:color w:val="auto"/>
          <w:sz w:val="21"/>
          <w:szCs w:val="21"/>
          <w:highlight w:val="none"/>
          <w:lang w:bidi="ar"/>
        </w:rPr>
        <w:t>（一）适用范围</w:t>
      </w:r>
      <w:bookmarkEnd w:id="68"/>
    </w:p>
    <w:p w14:paraId="4B0523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两校区五金、水暖类零星维修材料定点采购</w:t>
      </w:r>
      <w:r>
        <w:rPr>
          <w:rFonts w:hint="eastAsia"/>
          <w:color w:val="auto"/>
          <w:sz w:val="21"/>
          <w:szCs w:val="21"/>
          <w:highlight w:val="none"/>
          <w:lang w:bidi="ar"/>
        </w:rPr>
        <w:t>项目的磋商、评审、成交、验收、合同履约、付款等（法律、法规另有规定的，从其规定）。</w:t>
      </w:r>
    </w:p>
    <w:p w14:paraId="2E944A4F">
      <w:pPr>
        <w:adjustRightInd w:val="0"/>
        <w:snapToGrid w:val="0"/>
        <w:spacing w:line="288" w:lineRule="auto"/>
        <w:outlineLvl w:val="2"/>
        <w:rPr>
          <w:b/>
          <w:bCs/>
          <w:color w:val="auto"/>
          <w:sz w:val="21"/>
          <w:szCs w:val="21"/>
          <w:highlight w:val="none"/>
        </w:rPr>
      </w:pPr>
      <w:bookmarkStart w:id="69" w:name="_Toc1771"/>
      <w:r>
        <w:rPr>
          <w:rFonts w:hint="eastAsia"/>
          <w:b/>
          <w:bCs/>
          <w:color w:val="auto"/>
          <w:sz w:val="21"/>
          <w:szCs w:val="21"/>
          <w:highlight w:val="none"/>
          <w:lang w:bidi="ar"/>
        </w:rPr>
        <w:t>（二）定义</w:t>
      </w:r>
      <w:bookmarkEnd w:id="69"/>
    </w:p>
    <w:p w14:paraId="370AA2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1.“采购人”系指浙江树人学院。</w:t>
      </w:r>
    </w:p>
    <w:p w14:paraId="4E5E0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40FEB95B">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7FD43D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4E2638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781B58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BCA267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6011713D">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5679F680">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8.“▲” 系指实质性要求条款，“★”系指重要技</w:t>
      </w:r>
      <w:r>
        <w:rPr>
          <w:rFonts w:hint="eastAsia" w:ascii="宋体" w:hAnsi="宋体" w:eastAsia="宋体" w:cs="宋体"/>
          <w:color w:val="auto"/>
          <w:sz w:val="21"/>
          <w:szCs w:val="21"/>
          <w:highlight w:val="none"/>
          <w:lang w:bidi="ar"/>
        </w:rPr>
        <w:t>术指标。</w:t>
      </w:r>
      <w:r>
        <w:rPr>
          <w:rFonts w:hint="eastAsia" w:ascii="宋体" w:hAnsi="宋体" w:eastAsia="宋体" w:cs="宋体"/>
          <w:b/>
          <w:bCs/>
          <w:color w:val="auto"/>
          <w:sz w:val="21"/>
          <w:szCs w:val="21"/>
          <w:highlight w:val="none"/>
        </w:rPr>
        <w:t>“</w:t>
      </w:r>
      <w:r>
        <w:rPr>
          <w:rFonts w:hint="eastAsia"/>
          <w:snapToGrid w:val="0"/>
          <w:color w:val="auto"/>
          <w:kern w:val="28"/>
          <w:sz w:val="21"/>
          <w:szCs w:val="21"/>
          <w:highlight w:val="none"/>
        </w:rPr>
        <w:sym w:font="Wingdings 2" w:char="0052"/>
      </w:r>
      <w:r>
        <w:rPr>
          <w:rFonts w:hint="eastAsia" w:ascii="宋体" w:hAnsi="宋体" w:eastAsia="宋体" w:cs="宋体"/>
          <w:b/>
          <w:bCs/>
          <w:color w:val="auto"/>
          <w:sz w:val="21"/>
          <w:szCs w:val="21"/>
          <w:highlight w:val="none"/>
        </w:rPr>
        <w:t>” 系指适用本项目的要求，“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 系指不适用本项目的要求。</w:t>
      </w:r>
    </w:p>
    <w:p w14:paraId="3F9D03A0">
      <w:pPr>
        <w:adjustRightInd w:val="0"/>
        <w:snapToGrid w:val="0"/>
        <w:spacing w:line="288" w:lineRule="auto"/>
        <w:outlineLvl w:val="2"/>
        <w:rPr>
          <w:b/>
          <w:bCs/>
          <w:color w:val="auto"/>
          <w:sz w:val="21"/>
          <w:szCs w:val="21"/>
          <w:highlight w:val="none"/>
        </w:rPr>
      </w:pPr>
      <w:bookmarkStart w:id="70" w:name="_Toc17284"/>
      <w:r>
        <w:rPr>
          <w:rFonts w:hint="eastAsia"/>
          <w:b/>
          <w:bCs/>
          <w:color w:val="auto"/>
          <w:sz w:val="21"/>
          <w:szCs w:val="21"/>
          <w:highlight w:val="none"/>
          <w:lang w:bidi="ar"/>
        </w:rPr>
        <w:t>（三）采购方式</w:t>
      </w:r>
      <w:bookmarkEnd w:id="70"/>
    </w:p>
    <w:p w14:paraId="28B54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本次采购采用竞争性磋商（线上电子交易）方式进行。</w:t>
      </w:r>
    </w:p>
    <w:p w14:paraId="0210D30D">
      <w:pPr>
        <w:adjustRightInd w:val="0"/>
        <w:snapToGrid w:val="0"/>
        <w:spacing w:line="288" w:lineRule="auto"/>
        <w:outlineLvl w:val="2"/>
        <w:rPr>
          <w:b/>
          <w:bCs/>
          <w:color w:val="auto"/>
          <w:sz w:val="21"/>
          <w:szCs w:val="21"/>
          <w:highlight w:val="none"/>
        </w:rPr>
      </w:pPr>
      <w:bookmarkStart w:id="71" w:name="_Toc30063"/>
      <w:r>
        <w:rPr>
          <w:rFonts w:hint="eastAsia"/>
          <w:b/>
          <w:bCs/>
          <w:color w:val="auto"/>
          <w:sz w:val="21"/>
          <w:szCs w:val="21"/>
          <w:highlight w:val="none"/>
          <w:lang w:bidi="ar"/>
        </w:rPr>
        <w:t>（四）竞争性磋商委托</w:t>
      </w:r>
      <w:bookmarkEnd w:id="71"/>
    </w:p>
    <w:p w14:paraId="7868F7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1.▲供应商授权代表必须为供应商本单位在职职工，并提供</w:t>
      </w:r>
      <w:r>
        <w:rPr>
          <w:rFonts w:hint="eastAsia"/>
          <w:color w:val="auto"/>
          <w:sz w:val="21"/>
          <w:szCs w:val="21"/>
          <w:highlight w:val="none"/>
          <w:lang w:eastAsia="zh-CN" w:bidi="ar"/>
        </w:rPr>
        <w:t>2024年7月1日</w:t>
      </w:r>
      <w:r>
        <w:rPr>
          <w:rFonts w:hint="eastAsia"/>
          <w:color w:val="auto"/>
          <w:sz w:val="21"/>
          <w:szCs w:val="21"/>
          <w:highlight w:val="none"/>
          <w:lang w:bidi="ar"/>
        </w:rPr>
        <w:t>至今任意一月社保缴纳证明（授权代表为法定代表人可不提供）。</w:t>
      </w:r>
    </w:p>
    <w:p w14:paraId="3D71FA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48EFDF03">
      <w:pPr>
        <w:adjustRightInd w:val="0"/>
        <w:snapToGrid w:val="0"/>
        <w:spacing w:line="288" w:lineRule="auto"/>
        <w:outlineLvl w:val="2"/>
        <w:rPr>
          <w:b/>
          <w:bCs/>
          <w:color w:val="auto"/>
          <w:sz w:val="21"/>
          <w:szCs w:val="21"/>
          <w:highlight w:val="none"/>
        </w:rPr>
      </w:pPr>
      <w:bookmarkStart w:id="72" w:name="_Toc27578"/>
      <w:r>
        <w:rPr>
          <w:rFonts w:hint="eastAsia"/>
          <w:b/>
          <w:bCs/>
          <w:color w:val="auto"/>
          <w:sz w:val="21"/>
          <w:szCs w:val="21"/>
          <w:highlight w:val="none"/>
          <w:lang w:bidi="ar"/>
        </w:rPr>
        <w:t>（五）磋商费用</w:t>
      </w:r>
      <w:bookmarkEnd w:id="72"/>
    </w:p>
    <w:p w14:paraId="5B2BF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69CE0A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7FA166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B56853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4.代理服务费收费标准（差额累进）：详见须知前附表。</w:t>
      </w:r>
    </w:p>
    <w:p w14:paraId="41AB5B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5.磋商保证金（元）：无。</w:t>
      </w:r>
    </w:p>
    <w:p w14:paraId="6E930EEB">
      <w:pPr>
        <w:adjustRightInd w:val="0"/>
        <w:snapToGrid w:val="0"/>
        <w:spacing w:line="288" w:lineRule="auto"/>
        <w:outlineLvl w:val="2"/>
        <w:rPr>
          <w:b/>
          <w:bCs/>
          <w:color w:val="auto"/>
          <w:sz w:val="21"/>
          <w:szCs w:val="21"/>
          <w:highlight w:val="none"/>
        </w:rPr>
      </w:pPr>
      <w:bookmarkStart w:id="73" w:name="_Toc23335"/>
      <w:r>
        <w:rPr>
          <w:rFonts w:hint="eastAsia"/>
          <w:b/>
          <w:bCs/>
          <w:color w:val="auto"/>
          <w:sz w:val="21"/>
          <w:szCs w:val="21"/>
          <w:highlight w:val="none"/>
          <w:lang w:bidi="ar"/>
        </w:rPr>
        <w:t>（六）联合体响应</w:t>
      </w:r>
      <w:bookmarkEnd w:id="73"/>
    </w:p>
    <w:p w14:paraId="393DD23F">
      <w:pPr>
        <w:adjustRightInd w:val="0"/>
        <w:snapToGrid w:val="0"/>
        <w:spacing w:line="288" w:lineRule="auto"/>
        <w:ind w:firstLine="420" w:firstLineChars="200"/>
        <w:rPr>
          <w:color w:val="auto"/>
          <w:sz w:val="21"/>
          <w:szCs w:val="21"/>
          <w:highlight w:val="none"/>
          <w:lang w:bidi="ar"/>
        </w:rPr>
      </w:pPr>
      <w:bookmarkStart w:id="74" w:name="_Toc29347"/>
      <w:r>
        <w:rPr>
          <w:rFonts w:hint="eastAsia"/>
          <w:color w:val="auto"/>
          <w:sz w:val="21"/>
          <w:szCs w:val="21"/>
          <w:highlight w:val="none"/>
          <w:lang w:bidi="ar"/>
        </w:rPr>
        <w:t>1.是否接受联合体响应：详见《第一章 竞争性磋商公告》。</w:t>
      </w:r>
    </w:p>
    <w:p w14:paraId="6DB07FE9">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09B8D3E5">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14F3FF8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05AD4896">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24995B5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A225F3">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70E08A8F">
      <w:pPr>
        <w:adjustRightInd w:val="0"/>
        <w:snapToGrid w:val="0"/>
        <w:spacing w:line="288" w:lineRule="auto"/>
        <w:outlineLvl w:val="2"/>
        <w:rPr>
          <w:b/>
          <w:bCs/>
          <w:color w:val="auto"/>
          <w:sz w:val="21"/>
          <w:szCs w:val="21"/>
          <w:highlight w:val="none"/>
        </w:rPr>
      </w:pPr>
      <w:r>
        <w:rPr>
          <w:rFonts w:hint="eastAsia"/>
          <w:b/>
          <w:bCs/>
          <w:color w:val="auto"/>
          <w:sz w:val="21"/>
          <w:szCs w:val="21"/>
          <w:highlight w:val="none"/>
          <w:lang w:bidi="ar"/>
        </w:rPr>
        <w:t>（七）转包与分包</w:t>
      </w:r>
      <w:bookmarkEnd w:id="74"/>
    </w:p>
    <w:p w14:paraId="4D2EC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1.本项目不允许转包。</w:t>
      </w:r>
    </w:p>
    <w:p w14:paraId="5A90C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581D96A5">
      <w:pPr>
        <w:adjustRightInd w:val="0"/>
        <w:snapToGrid w:val="0"/>
        <w:spacing w:line="288" w:lineRule="auto"/>
        <w:outlineLvl w:val="2"/>
        <w:rPr>
          <w:b/>
          <w:bCs/>
          <w:color w:val="auto"/>
          <w:sz w:val="21"/>
          <w:szCs w:val="21"/>
          <w:highlight w:val="none"/>
        </w:rPr>
      </w:pPr>
      <w:bookmarkStart w:id="75" w:name="_Toc9434"/>
      <w:r>
        <w:rPr>
          <w:rFonts w:hint="eastAsia"/>
          <w:b/>
          <w:bCs/>
          <w:color w:val="auto"/>
          <w:sz w:val="21"/>
          <w:szCs w:val="21"/>
          <w:highlight w:val="none"/>
          <w:lang w:bidi="ar"/>
        </w:rPr>
        <w:t>（八）质疑和投诉</w:t>
      </w:r>
      <w:bookmarkEnd w:id="75"/>
    </w:p>
    <w:p w14:paraId="7472333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017E92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0D6C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（1）供应商的姓名或者名称、地址、邮编、联系人及联系电话；</w:t>
      </w:r>
    </w:p>
    <w:p w14:paraId="3FA1E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（2）质疑项目的名称、编号；</w:t>
      </w:r>
    </w:p>
    <w:p w14:paraId="04770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（3）具体、明确的质疑事项和与质疑事项相关的请求；</w:t>
      </w:r>
    </w:p>
    <w:p w14:paraId="7D443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（4）事实依据；</w:t>
      </w:r>
    </w:p>
    <w:p w14:paraId="0DD6F7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（5）必要的法律依据；</w:t>
      </w:r>
    </w:p>
    <w:p w14:paraId="73D6A1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（6）提出质疑的日期。</w:t>
      </w:r>
    </w:p>
    <w:p w14:paraId="5CAB61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5D8DF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81D030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F89A2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5FB360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（1）捏造事实；</w:t>
      </w:r>
    </w:p>
    <w:p w14:paraId="10406C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（2）提供虚假材料；</w:t>
      </w:r>
    </w:p>
    <w:p w14:paraId="553DD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5D00BCDE">
      <w:pPr>
        <w:adjustRightInd w:val="0"/>
        <w:snapToGrid w:val="0"/>
        <w:spacing w:line="288" w:lineRule="auto"/>
        <w:outlineLvl w:val="2"/>
        <w:rPr>
          <w:b/>
          <w:color w:val="auto"/>
          <w:spacing w:val="-6"/>
          <w:kern w:val="0"/>
          <w:sz w:val="21"/>
          <w:szCs w:val="21"/>
          <w:highlight w:val="none"/>
        </w:rPr>
      </w:pPr>
      <w:bookmarkStart w:id="76" w:name="_Toc26211"/>
      <w:r>
        <w:rPr>
          <w:rFonts w:hint="eastAsia"/>
          <w:b/>
          <w:color w:val="auto"/>
          <w:spacing w:val="-6"/>
          <w:kern w:val="0"/>
          <w:sz w:val="21"/>
          <w:szCs w:val="21"/>
          <w:highlight w:val="none"/>
          <w:lang w:bidi="ar"/>
        </w:rPr>
        <w:t>（九）采购项目需要落实的政府采购政策</w:t>
      </w:r>
      <w:bookmarkEnd w:id="76"/>
    </w:p>
    <w:p w14:paraId="3C8F95EF">
      <w:pPr>
        <w:adjustRightInd w:val="0"/>
        <w:snapToGrid w:val="0"/>
        <w:spacing w:line="288" w:lineRule="auto"/>
        <w:ind w:firstLine="398" w:firstLineChars="200"/>
        <w:jc w:val="left"/>
        <w:rPr>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74DB97">
      <w:pPr>
        <w:adjustRightInd w:val="0"/>
        <w:snapToGrid w:val="0"/>
        <w:spacing w:line="288" w:lineRule="auto"/>
        <w:ind w:firstLine="398" w:firstLineChars="200"/>
        <w:jc w:val="left"/>
        <w:rPr>
          <w:b/>
          <w:bCs/>
          <w:color w:val="auto"/>
          <w:spacing w:val="-6"/>
          <w:sz w:val="21"/>
          <w:szCs w:val="21"/>
          <w:highlight w:val="none"/>
        </w:rPr>
      </w:pPr>
      <w:r>
        <w:rPr>
          <w:rFonts w:hint="eastAsia"/>
          <w:b/>
          <w:bCs/>
          <w:color w:val="auto"/>
          <w:spacing w:val="-6"/>
          <w:sz w:val="21"/>
          <w:szCs w:val="21"/>
          <w:highlight w:val="none"/>
          <w:lang w:bidi="ar"/>
        </w:rPr>
        <w:t>2.支持中小企业发展</w:t>
      </w:r>
    </w:p>
    <w:p w14:paraId="14ECFB5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F74C4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0A4941B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087ED12C">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461198">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3A78F4E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4C160EBA">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48514C">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4F3DCCB">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C87AD2">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8F5CF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18B74B55">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2D9FD10">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795B5100">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395B5C7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070B089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F79627">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72E239">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561D35F5">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326FF7D2">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BB740">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77" w:name="_Toc4366"/>
      <w:bookmarkStart w:id="78" w:name="_Toc4778"/>
      <w:bookmarkStart w:id="79" w:name="_Toc22518"/>
      <w:r>
        <w:rPr>
          <w:rFonts w:hint="eastAsia"/>
          <w:b/>
          <w:bCs/>
          <w:color w:val="auto"/>
          <w:sz w:val="21"/>
          <w:szCs w:val="21"/>
          <w:highlight w:val="none"/>
          <w:lang w:bidi="ar"/>
        </w:rPr>
        <w:t>二、磋商文件</w:t>
      </w:r>
      <w:bookmarkEnd w:id="77"/>
      <w:bookmarkEnd w:id="78"/>
      <w:bookmarkEnd w:id="79"/>
    </w:p>
    <w:p w14:paraId="7F20542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（一）磋商文件的构成</w:t>
      </w:r>
    </w:p>
    <w:p w14:paraId="1822F2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本磋商文件由以下部分组成：</w:t>
      </w:r>
    </w:p>
    <w:p w14:paraId="02971D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1.采购邀请；</w:t>
      </w:r>
    </w:p>
    <w:p w14:paraId="695CDC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2.采购需求；</w:t>
      </w:r>
    </w:p>
    <w:p w14:paraId="6011F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3.供应商须知</w:t>
      </w:r>
    </w:p>
    <w:p w14:paraId="697801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4.评审方法和评审标准；</w:t>
      </w:r>
    </w:p>
    <w:p w14:paraId="3D9142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5.拟签订的合同文本；</w:t>
      </w:r>
    </w:p>
    <w:p w14:paraId="6FC94A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6.响应文件格式；</w:t>
      </w:r>
    </w:p>
    <w:p w14:paraId="05385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7.本项目磋商文件的澄清、答复、修改、补充的内容。</w:t>
      </w:r>
    </w:p>
    <w:p w14:paraId="5816211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（二）供应商的风险</w:t>
      </w:r>
    </w:p>
    <w:p w14:paraId="741E6B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524567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（三）磋商文件的澄清与修改</w:t>
      </w:r>
    </w:p>
    <w:p w14:paraId="10ED53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701CD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695639A">
      <w:pPr>
        <w:adjustRightInd w:val="0"/>
        <w:snapToGrid w:val="0"/>
        <w:spacing w:line="288" w:lineRule="auto"/>
        <w:ind w:firstLine="420" w:firstLineChars="200"/>
        <w:rPr>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45DF9CA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6A0FE59D">
      <w:pPr>
        <w:adjustRightInd w:val="0"/>
        <w:snapToGrid w:val="0"/>
        <w:spacing w:line="288" w:lineRule="auto"/>
        <w:ind w:firstLine="422" w:firstLineChars="200"/>
        <w:jc w:val="left"/>
        <w:rPr>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5E0F20E5">
      <w:pPr>
        <w:adjustRightInd w:val="0"/>
        <w:snapToGrid w:val="0"/>
        <w:spacing w:line="288" w:lineRule="auto"/>
        <w:ind w:firstLine="420" w:firstLineChars="200"/>
        <w:jc w:val="center"/>
        <w:rPr>
          <w:b/>
          <w:bCs/>
          <w:color w:val="auto"/>
          <w:sz w:val="21"/>
          <w:szCs w:val="21"/>
          <w:highlight w:val="none"/>
        </w:rPr>
      </w:pPr>
      <w:r>
        <w:rPr>
          <w:rFonts w:hint="eastAsia"/>
          <w:color w:val="auto"/>
          <w:sz w:val="21"/>
          <w:szCs w:val="21"/>
          <w:highlight w:val="none"/>
          <w:lang w:bidi="ar"/>
        </w:rPr>
        <w:br w:type="page"/>
      </w:r>
      <w:bookmarkStart w:id="80" w:name="_Toc18945"/>
      <w:bookmarkStart w:id="81" w:name="_Toc3808"/>
      <w:bookmarkStart w:id="82" w:name="_Toc9298"/>
      <w:r>
        <w:rPr>
          <w:rFonts w:hint="eastAsia"/>
          <w:b/>
          <w:bCs/>
          <w:color w:val="auto"/>
          <w:sz w:val="21"/>
          <w:szCs w:val="21"/>
          <w:highlight w:val="none"/>
          <w:lang w:bidi="ar"/>
        </w:rPr>
        <w:t>三、响应文件的编制</w:t>
      </w:r>
      <w:bookmarkEnd w:id="80"/>
      <w:bookmarkEnd w:id="81"/>
      <w:bookmarkEnd w:id="82"/>
    </w:p>
    <w:p w14:paraId="48CD1316">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（一）响应文件的组成</w:t>
      </w:r>
    </w:p>
    <w:p w14:paraId="2C32949F">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3D29B236">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BD56A3C">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（二）响应文件的签署和份数</w:t>
      </w:r>
    </w:p>
    <w:p w14:paraId="6C83B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D26D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2.响应文件须由供应商在规定位置加盖公章，供应商应写全称。</w:t>
      </w:r>
    </w:p>
    <w:p w14:paraId="631C9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4EC4B97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4.响应文件份数：</w:t>
      </w:r>
    </w:p>
    <w:p w14:paraId="61B67A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73F70A3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0B507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0FFF3CA3">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（三）响应文件的上传、递交、修改和撤回</w:t>
      </w:r>
    </w:p>
    <w:p w14:paraId="72715F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1.响应文件的上传、递交：</w:t>
      </w:r>
    </w:p>
    <w:p w14:paraId="0C9260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（1）电子加密响应文件的上传：</w:t>
      </w:r>
    </w:p>
    <w:p w14:paraId="0B1118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3CDCE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3642C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（2）备份响应文件的密封包装、递交：</w:t>
      </w:r>
    </w:p>
    <w:p w14:paraId="2C7AD7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1B0A76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03140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4AA5D20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51F33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5380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353C8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63DA5B1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p>
    <w:p w14:paraId="33ACC5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4E0E815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（四）响应文件的语言及计量</w:t>
      </w:r>
    </w:p>
    <w:p w14:paraId="68A54E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530E1B0">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（五）磋商报价</w:t>
      </w:r>
    </w:p>
    <w:p w14:paraId="6899DF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5EF382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2.本次磋商采用</w:t>
      </w:r>
      <w:r>
        <w:rPr>
          <w:rFonts w:hint="eastAsia"/>
          <w:color w:val="auto"/>
          <w:sz w:val="21"/>
          <w:szCs w:val="21"/>
          <w:highlight w:val="none"/>
          <w:lang w:eastAsia="zh-CN" w:bidi="ar"/>
        </w:rPr>
        <w:t>折扣报价</w:t>
      </w:r>
      <w:r>
        <w:rPr>
          <w:rFonts w:hint="eastAsia"/>
          <w:color w:val="auto"/>
          <w:sz w:val="21"/>
          <w:szCs w:val="21"/>
          <w:highlight w:val="none"/>
          <w:lang w:bidi="ar"/>
        </w:rPr>
        <w:t>。</w:t>
      </w:r>
    </w:p>
    <w:p w14:paraId="4B5CB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397D3664">
      <w:pPr>
        <w:pStyle w:val="21"/>
        <w:widowControl w:val="0"/>
        <w:adjustRightInd w:val="0"/>
        <w:snapToGrid w:val="0"/>
        <w:spacing w:before="0" w:beforeAutospacing="0" w:after="0" w:afterAutospacing="0" w:line="288" w:lineRule="auto"/>
        <w:ind w:firstLine="210" w:firstLineChars="100"/>
        <w:rPr>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13B258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（六）响应有效期</w:t>
      </w:r>
    </w:p>
    <w:p w14:paraId="2F5682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3EC0FAC4">
      <w:pPr>
        <w:widowControl/>
        <w:adjustRightInd w:val="0"/>
        <w:snapToGrid w:val="0"/>
        <w:spacing w:line="288" w:lineRule="auto"/>
        <w:jc w:val="center"/>
        <w:rPr>
          <w:b/>
          <w:bCs/>
          <w:color w:val="auto"/>
          <w:sz w:val="21"/>
          <w:szCs w:val="21"/>
          <w:highlight w:val="none"/>
        </w:rPr>
      </w:pPr>
      <w:r>
        <w:rPr>
          <w:rFonts w:hint="eastAsia"/>
          <w:b/>
          <w:bCs/>
          <w:color w:val="auto"/>
          <w:sz w:val="21"/>
          <w:szCs w:val="21"/>
          <w:highlight w:val="none"/>
          <w:lang w:bidi="ar"/>
        </w:rPr>
        <w:br w:type="page"/>
      </w:r>
      <w:bookmarkStart w:id="83" w:name="_Toc23561"/>
      <w:bookmarkStart w:id="84" w:name="_Toc25348"/>
      <w:bookmarkStart w:id="85" w:name="_Toc214"/>
      <w:r>
        <w:rPr>
          <w:rFonts w:hint="eastAsia"/>
          <w:b/>
          <w:bCs/>
          <w:color w:val="auto"/>
          <w:sz w:val="21"/>
          <w:szCs w:val="21"/>
          <w:highlight w:val="none"/>
          <w:lang w:bidi="ar"/>
        </w:rPr>
        <w:t>四、响应无效的情形</w:t>
      </w:r>
      <w:bookmarkEnd w:id="83"/>
      <w:bookmarkEnd w:id="84"/>
      <w:bookmarkEnd w:id="85"/>
    </w:p>
    <w:p w14:paraId="6CBAD37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67C5D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（1）资格证明材料不全的，或者不符合磋商文件要求的；</w:t>
      </w:r>
    </w:p>
    <w:p w14:paraId="5D82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（2）供应商不具备磋商文件中规定的资格要求的；</w:t>
      </w:r>
    </w:p>
    <w:p w14:paraId="53EBF1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（3）资格文件未按要求签署、盖章的。</w:t>
      </w:r>
    </w:p>
    <w:p w14:paraId="5AE278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0DC07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（1）商务技术文件未按要求签署、盖章的；</w:t>
      </w:r>
    </w:p>
    <w:p w14:paraId="00512D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（2）未提供或未按要求提供响应函、法定代表人授权委托书；</w:t>
      </w:r>
    </w:p>
    <w:p w14:paraId="6650E5E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3646E8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（4）未提供采购需求偏离表的；</w:t>
      </w:r>
    </w:p>
    <w:p w14:paraId="28E213B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62036E4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5EC8CFB7">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（7）响应文件含有采购人不能接受的附加条件的；</w:t>
      </w:r>
    </w:p>
    <w:p w14:paraId="08951C4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779E61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（9）未响应磋商文件“▲”标记条款要求的，响应无效。</w:t>
      </w:r>
    </w:p>
    <w:p w14:paraId="5A2D2D4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（10）法律、法规和磋商文件规定的其他无效情形。</w:t>
      </w:r>
    </w:p>
    <w:p w14:paraId="4D0485B5">
      <w:pPr>
        <w:adjustRightInd w:val="0"/>
        <w:snapToGrid w:val="0"/>
        <w:spacing w:line="288" w:lineRule="auto"/>
        <w:ind w:firstLine="422" w:firstLineChars="200"/>
        <w:jc w:val="left"/>
        <w:rPr>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1AB9FB62">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（1）未按规定时间提交磋商记录；</w:t>
      </w:r>
    </w:p>
    <w:p w14:paraId="520E1842">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（2）磋商记录未响应磋商内容或要求的。</w:t>
      </w:r>
    </w:p>
    <w:p w14:paraId="69CB2AE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FCCC3D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（1）最后报价超过磋商文件中规定的预算金额或最高限价的；</w:t>
      </w:r>
    </w:p>
    <w:p w14:paraId="03FA43D8">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31BE84E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5BA5D5DC">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622F6C9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4229475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29A571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5C8347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（1）不同供应商的响应文件由同一单位或者个人编制；</w:t>
      </w:r>
    </w:p>
    <w:p w14:paraId="5D1AB4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（2）不同供应商委托同一单位或者个人办理磋商事宜；</w:t>
      </w:r>
    </w:p>
    <w:p w14:paraId="22598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7B54A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4D081839">
      <w:pPr>
        <w:widowControl/>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（5）不同供应商的响应文件相互混装。</w:t>
      </w:r>
    </w:p>
    <w:p w14:paraId="24F9161B">
      <w:pPr>
        <w:widowControl/>
        <w:adjustRightInd w:val="0"/>
        <w:snapToGrid w:val="0"/>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0DAD2CA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2EE81AA7">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2F90278F">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57A41CC9">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7516BD71">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6" w:name="_Toc1084"/>
      <w:bookmarkStart w:id="87" w:name="_Toc3984"/>
      <w:bookmarkStart w:id="88" w:name="_Toc8287"/>
      <w:r>
        <w:rPr>
          <w:rFonts w:hint="eastAsia"/>
          <w:b/>
          <w:bCs/>
          <w:color w:val="auto"/>
          <w:sz w:val="21"/>
          <w:szCs w:val="21"/>
          <w:highlight w:val="none"/>
          <w:lang w:bidi="ar"/>
        </w:rPr>
        <w:t>五、响应文件开启</w:t>
      </w:r>
      <w:bookmarkEnd w:id="86"/>
      <w:bookmarkEnd w:id="87"/>
      <w:bookmarkEnd w:id="88"/>
    </w:p>
    <w:p w14:paraId="692CA778">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0573D1B4">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4E7C33CC">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5A8D2734">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 xml:space="preserve"> </w:t>
      </w:r>
    </w:p>
    <w:p w14:paraId="13BBBF68">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1672462D">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9" w:name="_Toc5170"/>
      <w:bookmarkStart w:id="90" w:name="_Toc15451"/>
      <w:bookmarkStart w:id="91" w:name="_Toc23435"/>
      <w:r>
        <w:rPr>
          <w:rFonts w:hint="eastAsia"/>
          <w:b/>
          <w:bCs/>
          <w:color w:val="auto"/>
          <w:sz w:val="21"/>
          <w:szCs w:val="21"/>
          <w:highlight w:val="none"/>
          <w:lang w:bidi="ar"/>
        </w:rPr>
        <w:t>六、评审程序</w:t>
      </w:r>
      <w:bookmarkEnd w:id="89"/>
      <w:bookmarkEnd w:id="90"/>
      <w:bookmarkEnd w:id="91"/>
    </w:p>
    <w:p w14:paraId="2F0564E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17DD4EE9">
      <w:pPr>
        <w:widowControl/>
        <w:adjustRightInd w:val="0"/>
        <w:snapToGrid w:val="0"/>
        <w:spacing w:line="288" w:lineRule="auto"/>
        <w:ind w:firstLine="422" w:firstLineChars="200"/>
        <w:jc w:val="left"/>
        <w:rPr>
          <w:b/>
          <w:color w:val="auto"/>
          <w:sz w:val="21"/>
          <w:szCs w:val="21"/>
          <w:highlight w:val="none"/>
          <w:lang w:bidi="ar"/>
        </w:rPr>
      </w:pPr>
      <w:r>
        <w:rPr>
          <w:rFonts w:hint="eastAsia"/>
          <w:b/>
          <w:color w:val="auto"/>
          <w:sz w:val="21"/>
          <w:szCs w:val="21"/>
          <w:highlight w:val="none"/>
          <w:lang w:bidi="ar"/>
        </w:rPr>
        <w:t>（一）磋商小组的组成</w:t>
      </w:r>
    </w:p>
    <w:p w14:paraId="7886F209">
      <w:pPr>
        <w:adjustRightInd w:val="0"/>
        <w:snapToGrid w:val="0"/>
        <w:spacing w:line="288" w:lineRule="auto"/>
        <w:ind w:firstLine="420"/>
        <w:rPr>
          <w:color w:val="auto"/>
          <w:kern w:val="0"/>
          <w:sz w:val="21"/>
          <w:szCs w:val="21"/>
          <w:highlight w:val="none"/>
          <w:lang w:bidi="ar"/>
        </w:rPr>
      </w:pPr>
      <w:r>
        <w:rPr>
          <w:rFonts w:hint="eastAsia"/>
          <w:color w:val="auto"/>
          <w:kern w:val="0"/>
          <w:sz w:val="21"/>
          <w:szCs w:val="21"/>
          <w:highlight w:val="none"/>
          <w:lang w:bidi="ar"/>
        </w:rPr>
        <w:t>磋商小组由采购人代表和评审专家共</w:t>
      </w:r>
      <w:r>
        <w:rPr>
          <w:rFonts w:hint="eastAsia"/>
          <w:color w:val="auto"/>
          <w:kern w:val="0"/>
          <w:sz w:val="21"/>
          <w:szCs w:val="21"/>
          <w:highlight w:val="none"/>
          <w:lang w:val="en-US" w:eastAsia="zh-CN" w:bidi="ar"/>
        </w:rPr>
        <w:t>5</w:t>
      </w:r>
      <w:r>
        <w:rPr>
          <w:rFonts w:hint="eastAsia"/>
          <w:color w:val="auto"/>
          <w:kern w:val="0"/>
          <w:sz w:val="21"/>
          <w:szCs w:val="21"/>
          <w:highlight w:val="none"/>
          <w:lang w:bidi="ar"/>
        </w:rPr>
        <w:t>人及以上单数组成，其中评审专家人数不得少于磋商小组成员总数的2/3。</w:t>
      </w:r>
    </w:p>
    <w:p w14:paraId="43D5050F">
      <w:pPr>
        <w:widowControl/>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lang w:bidi="ar"/>
        </w:rPr>
        <w:t>（二）资格审查</w:t>
      </w:r>
    </w:p>
    <w:p w14:paraId="6AD7F901">
      <w:pPr>
        <w:adjustRightInd w:val="0"/>
        <w:snapToGrid w:val="0"/>
        <w:spacing w:line="288" w:lineRule="auto"/>
        <w:ind w:firstLine="420" w:firstLineChars="200"/>
        <w:rPr>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4770C0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对未通过资格审查的供应商，磋商小组告知其未通过的原因。</w:t>
      </w:r>
    </w:p>
    <w:p w14:paraId="09B534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通过资格审查的供应商不足3家的，不再评标。</w:t>
      </w:r>
    </w:p>
    <w:p w14:paraId="70F66030">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（三）信用信息查询</w:t>
      </w:r>
    </w:p>
    <w:p w14:paraId="34EE35B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7A4C22D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0387B5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1DBF3BB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0905BD1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C2B244">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（四）符合性审查</w:t>
      </w:r>
    </w:p>
    <w:p w14:paraId="2AEAA48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508C2365">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（五）磋商</w:t>
      </w:r>
    </w:p>
    <w:p w14:paraId="15E6173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52D78E0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0CA08B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5B87C6B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7F0A1626">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（六）最后报价</w:t>
      </w:r>
    </w:p>
    <w:p w14:paraId="49909D27">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6A830970">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16A617">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4B875358">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最后报价的修正原则：</w:t>
      </w:r>
    </w:p>
    <w:p w14:paraId="51D3B71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1DF10942">
      <w:pPr>
        <w:adjustRightInd w:val="0"/>
        <w:snapToGrid w:val="0"/>
        <w:spacing w:line="288" w:lineRule="auto"/>
        <w:ind w:firstLine="420" w:firstLineChars="200"/>
        <w:rPr>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4991A2CC">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029CFEDF">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6425D3B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249292AD">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8B62F49">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1C35C20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7768DFF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（七）综合评分</w:t>
      </w:r>
    </w:p>
    <w:p w14:paraId="13A2497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58B3BCE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（八）汇总商务技术得分</w:t>
      </w:r>
    </w:p>
    <w:p w14:paraId="48E7E7E1">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672F368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47506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（九）排序与推荐</w:t>
      </w:r>
    </w:p>
    <w:p w14:paraId="06E1D3A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2C4E682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（十）编写评标报告</w:t>
      </w:r>
    </w:p>
    <w:p w14:paraId="60C595D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567993">
      <w:pPr>
        <w:widowControl/>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lang w:bidi="ar"/>
        </w:rPr>
        <w:br w:type="page"/>
      </w:r>
      <w:bookmarkStart w:id="92" w:name="_Toc25991"/>
      <w:bookmarkStart w:id="93" w:name="_Toc23275"/>
      <w:bookmarkStart w:id="94" w:name="_Toc10268"/>
      <w:r>
        <w:rPr>
          <w:rFonts w:hint="eastAsia"/>
          <w:b/>
          <w:color w:val="auto"/>
          <w:spacing w:val="-6"/>
          <w:sz w:val="21"/>
          <w:szCs w:val="21"/>
          <w:highlight w:val="none"/>
          <w:lang w:bidi="ar"/>
        </w:rPr>
        <w:t>七、成交与合同</w:t>
      </w:r>
      <w:bookmarkEnd w:id="92"/>
      <w:bookmarkEnd w:id="93"/>
      <w:bookmarkEnd w:id="94"/>
    </w:p>
    <w:p w14:paraId="5AA51FF4">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（一）成交</w:t>
      </w:r>
    </w:p>
    <w:p w14:paraId="54F17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8B4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1CB7E5A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3.评审结果公示媒体：浙江政府采购网（http://zfcg.czt.zj.gov.cn）。</w:t>
      </w:r>
    </w:p>
    <w:p w14:paraId="0AA84655">
      <w:pPr>
        <w:adjustRightInd w:val="0"/>
        <w:snapToGrid w:val="0"/>
        <w:spacing w:line="288" w:lineRule="auto"/>
        <w:jc w:val="left"/>
        <w:rPr>
          <w:b/>
          <w:bCs/>
          <w:color w:val="auto"/>
          <w:sz w:val="21"/>
          <w:szCs w:val="21"/>
          <w:highlight w:val="none"/>
        </w:rPr>
      </w:pPr>
      <w:r>
        <w:rPr>
          <w:rFonts w:hint="eastAsia"/>
          <w:b/>
          <w:bCs/>
          <w:color w:val="auto"/>
          <w:sz w:val="21"/>
          <w:szCs w:val="21"/>
          <w:highlight w:val="none"/>
          <w:lang w:bidi="ar"/>
        </w:rPr>
        <w:t>（二）合同授予</w:t>
      </w:r>
    </w:p>
    <w:p w14:paraId="068701C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D994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09A43B">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4B46B81A">
      <w:pPr>
        <w:adjustRightInd w:val="0"/>
        <w:snapToGrid w:val="0"/>
        <w:spacing w:line="288" w:lineRule="auto"/>
        <w:jc w:val="center"/>
        <w:outlineLvl w:val="1"/>
        <w:rPr>
          <w:b/>
          <w:color w:val="auto"/>
          <w:spacing w:val="-6"/>
          <w:sz w:val="21"/>
          <w:szCs w:val="21"/>
          <w:highlight w:val="none"/>
        </w:rPr>
      </w:pPr>
      <w:bookmarkStart w:id="95" w:name="_Toc14986"/>
      <w:bookmarkStart w:id="96" w:name="_Toc30128"/>
      <w:bookmarkStart w:id="97" w:name="_Toc28309"/>
      <w:r>
        <w:rPr>
          <w:rFonts w:hint="eastAsia"/>
          <w:b/>
          <w:color w:val="auto"/>
          <w:spacing w:val="-6"/>
          <w:sz w:val="21"/>
          <w:szCs w:val="21"/>
          <w:highlight w:val="none"/>
          <w:lang w:bidi="ar"/>
        </w:rPr>
        <w:t>八、验  收</w:t>
      </w:r>
      <w:bookmarkEnd w:id="95"/>
      <w:bookmarkEnd w:id="96"/>
      <w:bookmarkEnd w:id="97"/>
    </w:p>
    <w:p w14:paraId="18CB011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F0348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2125251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F5F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32E76">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26FC32DA">
      <w:pPr>
        <w:adjustRightInd w:val="0"/>
        <w:snapToGrid w:val="0"/>
        <w:spacing w:line="288" w:lineRule="auto"/>
        <w:jc w:val="center"/>
        <w:outlineLvl w:val="1"/>
        <w:rPr>
          <w:b/>
          <w:bCs/>
          <w:color w:val="auto"/>
          <w:sz w:val="21"/>
          <w:szCs w:val="21"/>
          <w:highlight w:val="none"/>
        </w:rPr>
      </w:pPr>
      <w:bookmarkStart w:id="98" w:name="_Toc2819"/>
      <w:bookmarkStart w:id="99" w:name="_Toc10913"/>
      <w:bookmarkStart w:id="100" w:name="_Toc14993"/>
      <w:r>
        <w:rPr>
          <w:rFonts w:hint="eastAsia"/>
          <w:b/>
          <w:bCs/>
          <w:color w:val="auto"/>
          <w:sz w:val="21"/>
          <w:szCs w:val="21"/>
          <w:highlight w:val="none"/>
          <w:lang w:bidi="ar"/>
        </w:rPr>
        <w:t>九、可中止电子交易活动的情形</w:t>
      </w:r>
      <w:bookmarkEnd w:id="98"/>
      <w:bookmarkEnd w:id="99"/>
      <w:bookmarkEnd w:id="100"/>
    </w:p>
    <w:p w14:paraId="3C253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2CC60F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1.电子交易平台发生故障而无法登录访问的；</w:t>
      </w:r>
    </w:p>
    <w:p w14:paraId="038FD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2.电子交易平台应用或数据库出现错误，不能进行正常操作的；</w:t>
      </w:r>
    </w:p>
    <w:p w14:paraId="75CE71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3.电子交易平台发现严重安全漏洞，有潜在泄密危险的；</w:t>
      </w:r>
    </w:p>
    <w:p w14:paraId="48745E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4.病毒发作导致不能进行正常操作的；</w:t>
      </w:r>
    </w:p>
    <w:p w14:paraId="4F7FAC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5.其他无法保证电子交易的公平、公正和安全的情况。</w:t>
      </w:r>
    </w:p>
    <w:p w14:paraId="498035AF">
      <w:pPr>
        <w:spacing w:line="288" w:lineRule="auto"/>
        <w:ind w:firstLine="420" w:firstLineChars="200"/>
        <w:jc w:val="both"/>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1" w:name="_Toc29975"/>
      <w:bookmarkStart w:id="102" w:name="_Toc566"/>
      <w:bookmarkStart w:id="103" w:name="_Toc17065"/>
      <w:bookmarkStart w:id="104" w:name="_Toc2552"/>
      <w:bookmarkStart w:id="105" w:name="_Toc11891"/>
      <w:bookmarkStart w:id="106" w:name="_Toc148"/>
      <w:bookmarkStart w:id="107" w:name="_Toc30075"/>
    </w:p>
    <w:p w14:paraId="2130C676">
      <w:pPr>
        <w:spacing w:line="288" w:lineRule="auto"/>
        <w:ind w:firstLine="643" w:firstLineChars="200"/>
        <w:jc w:val="center"/>
        <w:rPr>
          <w:b/>
          <w:bCs/>
          <w:color w:val="auto"/>
          <w:sz w:val="32"/>
          <w:szCs w:val="32"/>
          <w:highlight w:val="none"/>
        </w:rPr>
      </w:pPr>
      <w:r>
        <w:rPr>
          <w:rFonts w:hint="eastAsia"/>
          <w:b/>
          <w:bCs/>
          <w:color w:val="auto"/>
          <w:sz w:val="32"/>
          <w:szCs w:val="32"/>
          <w:highlight w:val="none"/>
        </w:rPr>
        <w:t>第四章  评审方法和评审标准</w:t>
      </w:r>
      <w:bookmarkEnd w:id="101"/>
      <w:bookmarkEnd w:id="102"/>
      <w:bookmarkEnd w:id="103"/>
      <w:bookmarkEnd w:id="104"/>
      <w:bookmarkEnd w:id="105"/>
      <w:bookmarkEnd w:id="106"/>
      <w:bookmarkEnd w:id="107"/>
    </w:p>
    <w:p w14:paraId="02B35B57">
      <w:pPr>
        <w:adjustRightInd w:val="0"/>
        <w:snapToGrid w:val="0"/>
        <w:spacing w:line="288" w:lineRule="auto"/>
        <w:outlineLvl w:val="1"/>
        <w:rPr>
          <w:b/>
          <w:bCs/>
          <w:color w:val="auto"/>
          <w:sz w:val="21"/>
          <w:szCs w:val="21"/>
          <w:highlight w:val="none"/>
        </w:rPr>
      </w:pPr>
      <w:bookmarkStart w:id="108" w:name="_Toc31576"/>
      <w:bookmarkStart w:id="109" w:name="_Toc11056"/>
      <w:bookmarkStart w:id="110" w:name="_Toc27117"/>
      <w:r>
        <w:rPr>
          <w:rFonts w:hint="eastAsia"/>
          <w:b/>
          <w:bCs/>
          <w:color w:val="auto"/>
          <w:sz w:val="21"/>
          <w:szCs w:val="21"/>
          <w:highlight w:val="none"/>
        </w:rPr>
        <w:t>一、评审方法</w:t>
      </w:r>
      <w:bookmarkEnd w:id="108"/>
      <w:bookmarkEnd w:id="109"/>
      <w:bookmarkEnd w:id="110"/>
    </w:p>
    <w:p w14:paraId="4321D9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910B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213A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436A8C65">
      <w:pPr>
        <w:numPr>
          <w:ilvl w:val="0"/>
          <w:numId w:val="1"/>
        </w:numPr>
        <w:adjustRightInd w:val="0"/>
        <w:snapToGrid w:val="0"/>
        <w:spacing w:line="288" w:lineRule="auto"/>
        <w:outlineLvl w:val="1"/>
        <w:rPr>
          <w:b/>
          <w:bCs/>
          <w:color w:val="auto"/>
          <w:sz w:val="21"/>
          <w:szCs w:val="21"/>
          <w:highlight w:val="none"/>
        </w:rPr>
      </w:pPr>
      <w:bookmarkStart w:id="111" w:name="_Toc20584"/>
      <w:bookmarkStart w:id="112" w:name="_Toc24337"/>
      <w:bookmarkStart w:id="113" w:name="_Toc12885"/>
      <w:r>
        <w:rPr>
          <w:rFonts w:hint="eastAsia"/>
          <w:b/>
          <w:bCs/>
          <w:color w:val="auto"/>
          <w:sz w:val="21"/>
          <w:szCs w:val="21"/>
          <w:highlight w:val="none"/>
        </w:rPr>
        <w:t>评审标准</w:t>
      </w:r>
      <w:bookmarkEnd w:id="111"/>
      <w:bookmarkEnd w:id="112"/>
      <w:bookmarkEnd w:id="113"/>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04"/>
        <w:gridCol w:w="7559"/>
      </w:tblGrid>
      <w:tr w14:paraId="3B2C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06D80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14" w:type="pct"/>
            <w:vAlign w:val="center"/>
          </w:tcPr>
          <w:p w14:paraId="5635CD0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933" w:type="pct"/>
            <w:vAlign w:val="center"/>
          </w:tcPr>
          <w:p w14:paraId="52C5FC6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411F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70D8AA08">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r>
      <w:tr w14:paraId="10FF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pct"/>
            <w:vAlign w:val="center"/>
          </w:tcPr>
          <w:p w14:paraId="14D36AE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最后磋商报价</w:t>
            </w:r>
          </w:p>
        </w:tc>
        <w:tc>
          <w:tcPr>
            <w:tcW w:w="314" w:type="pct"/>
            <w:vAlign w:val="center"/>
          </w:tcPr>
          <w:p w14:paraId="70BDEE2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c>
          <w:tcPr>
            <w:tcW w:w="3933" w:type="pct"/>
            <w:vAlign w:val="center"/>
          </w:tcPr>
          <w:p w14:paraId="0FEFD848">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68F0059">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highlight w:val="none"/>
              </w:rPr>
            </w:pPr>
            <w:r>
              <w:rPr>
                <w:rFonts w:hint="eastAsia" w:ascii="宋体" w:hAnsi="宋体" w:eastAsia="宋体" w:cs="宋体"/>
                <w:color w:val="auto"/>
                <w:sz w:val="21"/>
                <w:szCs w:val="21"/>
                <w:highlight w:val="none"/>
              </w:rPr>
              <w:t>磋商报价得分=（磋商基准价/最后磋商报价）×</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0%×100</w:t>
            </w:r>
          </w:p>
        </w:tc>
      </w:tr>
      <w:tr w14:paraId="7CAB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527028B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14:paraId="03A6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8EDF90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314" w:type="pct"/>
            <w:vAlign w:val="center"/>
          </w:tcPr>
          <w:p w14:paraId="636030E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vAlign w:val="center"/>
          </w:tcPr>
          <w:p w14:paraId="7213759F">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年1月1日以来（以合同签订时间为准）同类合同业绩（以提供的完整合同扫描件、用户评价扫描件（评价内容须为正向积极）为准，缺项不得分）：每提供1份完整合同业绩得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50F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4EE63121">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r>
              <w:rPr>
                <w:rFonts w:hint="eastAsia" w:cs="宋体"/>
                <w:b/>
                <w:bCs/>
                <w:color w:val="auto"/>
                <w:sz w:val="21"/>
                <w:szCs w:val="21"/>
                <w:highlight w:val="none"/>
                <w:lang w:val="en-US" w:eastAsia="zh-CN"/>
              </w:rPr>
              <w:t>75</w:t>
            </w:r>
            <w:r>
              <w:rPr>
                <w:rFonts w:hint="eastAsia" w:ascii="宋体" w:hAnsi="宋体" w:eastAsia="宋体" w:cs="宋体"/>
                <w:b/>
                <w:bCs/>
                <w:color w:val="auto"/>
                <w:sz w:val="21"/>
                <w:szCs w:val="21"/>
                <w:highlight w:val="none"/>
              </w:rPr>
              <w:t>）</w:t>
            </w:r>
          </w:p>
        </w:tc>
      </w:tr>
      <w:tr w14:paraId="50C6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62E1A6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产品响应程度</w:t>
            </w:r>
          </w:p>
        </w:tc>
        <w:tc>
          <w:tcPr>
            <w:tcW w:w="314" w:type="pct"/>
            <w:vAlign w:val="center"/>
          </w:tcPr>
          <w:p w14:paraId="22F99FA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24</w:t>
            </w:r>
          </w:p>
        </w:tc>
        <w:tc>
          <w:tcPr>
            <w:tcW w:w="3933" w:type="pct"/>
            <w:vAlign w:val="center"/>
          </w:tcPr>
          <w:p w14:paraId="0B9CFBA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7BF8D5D">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14:paraId="4EAAB0A5">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w:t>
            </w:r>
            <w:r>
              <w:rPr>
                <w:rFonts w:hint="eastAsia" w:cs="宋体"/>
                <w:color w:val="auto"/>
                <w:sz w:val="21"/>
                <w:szCs w:val="21"/>
                <w:highlight w:val="none"/>
                <w:lang w:eastAsia="zh-CN"/>
              </w:rPr>
              <w:t>每项扣</w:t>
            </w:r>
            <w:r>
              <w:rPr>
                <w:rFonts w:hint="eastAsia" w:cs="宋体"/>
                <w:color w:val="auto"/>
                <w:sz w:val="21"/>
                <w:szCs w:val="21"/>
                <w:highlight w:val="none"/>
                <w:lang w:val="en-US" w:eastAsia="zh-CN"/>
              </w:rPr>
              <w:t>3</w:t>
            </w:r>
            <w:r>
              <w:rPr>
                <w:rFonts w:hint="eastAsia" w:cs="宋体"/>
                <w:color w:val="auto"/>
                <w:sz w:val="21"/>
                <w:szCs w:val="21"/>
                <w:highlight w:val="none"/>
                <w:lang w:eastAsia="zh-CN"/>
              </w:rPr>
              <w:t>分</w:t>
            </w:r>
            <w:r>
              <w:rPr>
                <w:rFonts w:hint="eastAsia" w:ascii="宋体" w:hAnsi="宋体" w:eastAsia="宋体" w:cs="宋体"/>
                <w:color w:val="auto"/>
                <w:sz w:val="21"/>
                <w:szCs w:val="21"/>
                <w:highlight w:val="none"/>
              </w:rPr>
              <w:t>；</w:t>
            </w:r>
          </w:p>
          <w:p w14:paraId="36660D5B">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8项</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的响应文件无效。</w:t>
            </w:r>
          </w:p>
        </w:tc>
      </w:tr>
      <w:tr w14:paraId="1597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restart"/>
            <w:vAlign w:val="center"/>
          </w:tcPr>
          <w:p w14:paraId="40F0ED6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cs="宋体"/>
                <w:b/>
                <w:bCs/>
                <w:color w:val="auto"/>
                <w:spacing w:val="-6"/>
                <w:kern w:val="2"/>
                <w:sz w:val="21"/>
                <w:szCs w:val="21"/>
                <w:highlight w:val="none"/>
                <w:lang w:val="en-US" w:eastAsia="zh-CN" w:bidi="ar"/>
              </w:rPr>
              <w:t>拟供应</w:t>
            </w:r>
            <w:r>
              <w:rPr>
                <w:rFonts w:hint="eastAsia" w:ascii="宋体" w:hAnsi="宋体" w:eastAsia="宋体" w:cs="宋体"/>
                <w:b/>
                <w:bCs/>
                <w:color w:val="auto"/>
                <w:spacing w:val="-6"/>
                <w:kern w:val="2"/>
                <w:sz w:val="21"/>
                <w:szCs w:val="21"/>
                <w:highlight w:val="none"/>
                <w:lang w:val="en-US" w:eastAsia="zh-CN" w:bidi="ar"/>
              </w:rPr>
              <w:t>产品</w:t>
            </w:r>
            <w:r>
              <w:rPr>
                <w:rFonts w:hint="eastAsia" w:cs="宋体"/>
                <w:b/>
                <w:bCs/>
                <w:color w:val="auto"/>
                <w:spacing w:val="-6"/>
                <w:kern w:val="2"/>
                <w:sz w:val="21"/>
                <w:szCs w:val="21"/>
                <w:highlight w:val="none"/>
                <w:lang w:val="en-US" w:eastAsia="zh-CN" w:bidi="ar"/>
              </w:rPr>
              <w:t>综合情况</w:t>
            </w:r>
          </w:p>
        </w:tc>
        <w:tc>
          <w:tcPr>
            <w:tcW w:w="314" w:type="pct"/>
            <w:vAlign w:val="center"/>
          </w:tcPr>
          <w:p w14:paraId="2958687D">
            <w:pPr>
              <w:keepNext w:val="0"/>
              <w:keepLines w:val="0"/>
              <w:suppressLineNumbers w:val="0"/>
              <w:adjustRightInd w:val="0"/>
              <w:snapToGrid w:val="0"/>
              <w:spacing w:before="0" w:beforeAutospacing="0" w:after="0" w:afterAutospacing="0"/>
              <w:ind w:left="0" w:right="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3933" w:type="pct"/>
            <w:vAlign w:val="center"/>
          </w:tcPr>
          <w:p w14:paraId="648A661E">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【主观分】拟供应</w:t>
            </w:r>
            <w:r>
              <w:rPr>
                <w:rFonts w:hint="eastAsia" w:cs="宋体"/>
                <w:color w:val="auto"/>
                <w:sz w:val="21"/>
                <w:szCs w:val="21"/>
                <w:highlight w:val="none"/>
                <w:lang w:val="en-US" w:eastAsia="zh-CN"/>
              </w:rPr>
              <w:t>电气</w:t>
            </w:r>
            <w:r>
              <w:rPr>
                <w:rFonts w:hint="eastAsia" w:ascii="宋体" w:hAnsi="宋体" w:eastAsia="宋体" w:cs="宋体"/>
                <w:color w:val="auto"/>
                <w:sz w:val="21"/>
                <w:szCs w:val="21"/>
                <w:highlight w:val="none"/>
              </w:rPr>
              <w:t>产品综合情况，包括产品的功能先进性等（评分范围：5,4,3,2,1,0）。</w:t>
            </w:r>
          </w:p>
        </w:tc>
      </w:tr>
      <w:tr w14:paraId="0B52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0645320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p>
        </w:tc>
        <w:tc>
          <w:tcPr>
            <w:tcW w:w="314" w:type="pct"/>
            <w:vAlign w:val="center"/>
          </w:tcPr>
          <w:p w14:paraId="4AB8151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6B8BCCFC">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w:t>
            </w:r>
            <w:r>
              <w:rPr>
                <w:rFonts w:hint="eastAsia" w:cs="宋体"/>
                <w:b w:val="0"/>
                <w:bCs w:val="0"/>
                <w:color w:val="auto"/>
                <w:spacing w:val="-6"/>
                <w:kern w:val="2"/>
                <w:sz w:val="21"/>
                <w:szCs w:val="21"/>
                <w:highlight w:val="none"/>
                <w:lang w:val="en-US" w:eastAsia="zh-CN" w:bidi="ar"/>
              </w:rPr>
              <w:t>主</w:t>
            </w:r>
            <w:r>
              <w:rPr>
                <w:rFonts w:hint="eastAsia" w:ascii="宋体" w:hAnsi="宋体" w:eastAsia="宋体" w:cs="宋体"/>
                <w:b w:val="0"/>
                <w:bCs w:val="0"/>
                <w:color w:val="auto"/>
                <w:spacing w:val="-6"/>
                <w:kern w:val="2"/>
                <w:sz w:val="21"/>
                <w:szCs w:val="21"/>
                <w:highlight w:val="none"/>
                <w:lang w:val="en-US" w:eastAsia="zh-CN" w:bidi="ar"/>
              </w:rPr>
              <w:t>观分】拟供应</w:t>
            </w:r>
            <w:r>
              <w:rPr>
                <w:rFonts w:hint="eastAsia" w:cs="宋体"/>
                <w:b w:val="0"/>
                <w:bCs w:val="0"/>
                <w:color w:val="auto"/>
                <w:spacing w:val="-6"/>
                <w:kern w:val="2"/>
                <w:sz w:val="21"/>
                <w:szCs w:val="21"/>
                <w:highlight w:val="none"/>
                <w:lang w:val="en-US" w:eastAsia="zh-CN" w:bidi="ar"/>
              </w:rPr>
              <w:t>卫生间相关</w:t>
            </w:r>
            <w:r>
              <w:rPr>
                <w:rFonts w:hint="eastAsia" w:ascii="宋体" w:hAnsi="宋体" w:eastAsia="宋体" w:cs="宋体"/>
                <w:b w:val="0"/>
                <w:bCs w:val="0"/>
                <w:color w:val="auto"/>
                <w:spacing w:val="-6"/>
                <w:kern w:val="2"/>
                <w:sz w:val="21"/>
                <w:szCs w:val="21"/>
                <w:highlight w:val="none"/>
                <w:lang w:val="en-US" w:eastAsia="zh-CN" w:bidi="ar"/>
              </w:rPr>
              <w:t>产品综合情况</w:t>
            </w:r>
            <w:r>
              <w:rPr>
                <w:rFonts w:hint="eastAsia" w:cs="宋体"/>
                <w:b w:val="0"/>
                <w:bCs w:val="0"/>
                <w:color w:val="auto"/>
                <w:spacing w:val="-6"/>
                <w:kern w:val="2"/>
                <w:sz w:val="21"/>
                <w:szCs w:val="21"/>
                <w:highlight w:val="none"/>
                <w:lang w:val="en-US" w:eastAsia="zh-CN" w:bidi="ar"/>
              </w:rPr>
              <w:t>，包括产品的功能先进性等（评分范围：5,4,3,2,1,0）</w:t>
            </w:r>
            <w:r>
              <w:rPr>
                <w:rFonts w:hint="eastAsia" w:ascii="宋体" w:hAnsi="宋体" w:eastAsia="宋体" w:cs="宋体"/>
                <w:b w:val="0"/>
                <w:bCs w:val="0"/>
                <w:color w:val="auto"/>
                <w:spacing w:val="-6"/>
                <w:kern w:val="2"/>
                <w:sz w:val="21"/>
                <w:szCs w:val="21"/>
                <w:highlight w:val="none"/>
                <w:lang w:val="en-US" w:eastAsia="zh-CN" w:bidi="ar"/>
              </w:rPr>
              <w:t>。</w:t>
            </w:r>
          </w:p>
        </w:tc>
      </w:tr>
      <w:tr w14:paraId="391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3D77AF6">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p>
        </w:tc>
        <w:tc>
          <w:tcPr>
            <w:tcW w:w="314" w:type="pct"/>
            <w:vAlign w:val="center"/>
          </w:tcPr>
          <w:p w14:paraId="51EB100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pacing w:val="-6"/>
                <w:kern w:val="2"/>
                <w:sz w:val="21"/>
                <w:szCs w:val="21"/>
                <w:highlight w:val="none"/>
                <w:lang w:val="en-US" w:eastAsia="zh-CN" w:bidi="ar"/>
              </w:rPr>
            </w:pPr>
            <w:r>
              <w:rPr>
                <w:rFonts w:hint="eastAsia" w:cs="宋体"/>
                <w:b/>
                <w:bCs/>
                <w:color w:val="auto"/>
                <w:spacing w:val="-6"/>
                <w:kern w:val="2"/>
                <w:sz w:val="21"/>
                <w:szCs w:val="21"/>
                <w:highlight w:val="none"/>
                <w:lang w:val="en-US" w:eastAsia="zh-CN" w:bidi="ar"/>
              </w:rPr>
              <w:t>5</w:t>
            </w:r>
          </w:p>
        </w:tc>
        <w:tc>
          <w:tcPr>
            <w:tcW w:w="3933" w:type="pct"/>
            <w:vAlign w:val="center"/>
          </w:tcPr>
          <w:p w14:paraId="2D9C870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【主观分】拟供应</w:t>
            </w:r>
            <w:r>
              <w:rPr>
                <w:rFonts w:hint="eastAsia" w:cs="宋体"/>
                <w:b w:val="0"/>
                <w:bCs w:val="0"/>
                <w:color w:val="auto"/>
                <w:spacing w:val="-6"/>
                <w:kern w:val="2"/>
                <w:sz w:val="21"/>
                <w:szCs w:val="21"/>
                <w:highlight w:val="none"/>
                <w:lang w:val="en-US" w:eastAsia="zh-CN" w:bidi="ar"/>
              </w:rPr>
              <w:t>其他</w:t>
            </w:r>
            <w:r>
              <w:rPr>
                <w:rFonts w:hint="eastAsia" w:ascii="宋体" w:hAnsi="宋体" w:eastAsia="宋体" w:cs="宋体"/>
                <w:b w:val="0"/>
                <w:bCs w:val="0"/>
                <w:color w:val="auto"/>
                <w:spacing w:val="-6"/>
                <w:kern w:val="2"/>
                <w:sz w:val="21"/>
                <w:szCs w:val="21"/>
                <w:highlight w:val="none"/>
                <w:lang w:val="en-US" w:eastAsia="zh-CN" w:bidi="ar"/>
              </w:rPr>
              <w:t>产品综合情况，包括产品的功能先进性等（评分范围：5,4,3,2,1,0）。</w:t>
            </w:r>
          </w:p>
        </w:tc>
      </w:tr>
      <w:tr w14:paraId="7B6B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52" w:type="pct"/>
            <w:vAlign w:val="center"/>
          </w:tcPr>
          <w:p w14:paraId="4905127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配送方案</w:t>
            </w:r>
          </w:p>
        </w:tc>
        <w:tc>
          <w:tcPr>
            <w:tcW w:w="314" w:type="pct"/>
            <w:vAlign w:val="center"/>
          </w:tcPr>
          <w:p w14:paraId="30C425D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AA2F36B">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【主观分】具体</w:t>
            </w:r>
            <w:r>
              <w:rPr>
                <w:rFonts w:hint="eastAsia" w:ascii="宋体" w:hAnsi="宋体" w:eastAsia="宋体" w:cs="宋体"/>
                <w:b w:val="0"/>
                <w:bCs w:val="0"/>
                <w:color w:val="auto"/>
                <w:kern w:val="2"/>
                <w:sz w:val="21"/>
                <w:szCs w:val="21"/>
                <w:highlight w:val="none"/>
                <w:lang w:val="en-US" w:eastAsia="zh-CN" w:bidi="ar"/>
              </w:rPr>
              <w:t>配送</w:t>
            </w:r>
            <w:r>
              <w:rPr>
                <w:rFonts w:hint="eastAsia" w:ascii="宋体" w:hAnsi="宋体" w:eastAsia="宋体" w:cs="宋体"/>
                <w:b w:val="0"/>
                <w:bCs w:val="0"/>
                <w:color w:val="auto"/>
                <w:spacing w:val="-6"/>
                <w:kern w:val="2"/>
                <w:sz w:val="21"/>
                <w:szCs w:val="21"/>
                <w:highlight w:val="none"/>
                <w:lang w:val="en-US" w:eastAsia="zh-CN" w:bidi="ar"/>
              </w:rPr>
              <w:t>方案的完整性、可行性、有效性等（评分范围：5,4,3,2,1,0）。</w:t>
            </w:r>
          </w:p>
        </w:tc>
      </w:tr>
      <w:tr w14:paraId="4E25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EB3EAB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实施计划</w:t>
            </w:r>
          </w:p>
        </w:tc>
        <w:tc>
          <w:tcPr>
            <w:tcW w:w="314" w:type="pct"/>
            <w:vAlign w:val="center"/>
          </w:tcPr>
          <w:p w14:paraId="63DEC5E5">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0936CDF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【主观分】材料配送实施计划，拟投入设备的全面性（评分范围：5,4,3,2,1,0）。</w:t>
            </w:r>
          </w:p>
        </w:tc>
      </w:tr>
      <w:tr w14:paraId="510C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78A3C8D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服务团队</w:t>
            </w:r>
          </w:p>
        </w:tc>
        <w:tc>
          <w:tcPr>
            <w:tcW w:w="314" w:type="pct"/>
            <w:vAlign w:val="center"/>
          </w:tcPr>
          <w:p w14:paraId="6D0087A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713A7B94">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【主观分】项目组实施人员</w:t>
            </w:r>
            <w:r>
              <w:rPr>
                <w:rFonts w:hint="eastAsia" w:cs="宋体"/>
                <w:b w:val="0"/>
                <w:bCs w:val="0"/>
                <w:color w:val="auto"/>
                <w:kern w:val="2"/>
                <w:sz w:val="21"/>
                <w:szCs w:val="21"/>
                <w:highlight w:val="none"/>
                <w:lang w:val="en-US" w:eastAsia="zh-CN" w:bidi="ar"/>
              </w:rPr>
              <w:t>的资质、履历、同类项目经验等</w:t>
            </w:r>
            <w:r>
              <w:rPr>
                <w:rFonts w:hint="eastAsia" w:ascii="宋体" w:hAnsi="宋体" w:eastAsia="宋体" w:cs="宋体"/>
                <w:b w:val="0"/>
                <w:bCs w:val="0"/>
                <w:color w:val="auto"/>
                <w:kern w:val="2"/>
                <w:sz w:val="21"/>
                <w:szCs w:val="21"/>
                <w:highlight w:val="none"/>
                <w:lang w:val="en-US" w:eastAsia="zh-CN" w:bidi="ar"/>
              </w:rPr>
              <w:t>（提供相关证明扫描件</w:t>
            </w:r>
            <w:r>
              <w:rPr>
                <w:rFonts w:hint="eastAsia" w:cs="宋体"/>
                <w:b w:val="0"/>
                <w:bCs w:val="0"/>
                <w:color w:val="auto"/>
                <w:kern w:val="2"/>
                <w:sz w:val="21"/>
                <w:szCs w:val="21"/>
                <w:highlight w:val="none"/>
                <w:lang w:val="en-US" w:eastAsia="zh-CN" w:bidi="ar"/>
              </w:rPr>
              <w:t>，不提供不得分</w:t>
            </w:r>
            <w:r>
              <w:rPr>
                <w:rFonts w:hint="eastAsia" w:ascii="宋体" w:hAnsi="宋体" w:eastAsia="宋体" w:cs="宋体"/>
                <w:b w:val="0"/>
                <w:bCs w:val="0"/>
                <w:color w:val="auto"/>
                <w:kern w:val="2"/>
                <w:sz w:val="21"/>
                <w:szCs w:val="21"/>
                <w:highlight w:val="none"/>
                <w:lang w:val="en-US" w:eastAsia="zh-CN" w:bidi="ar"/>
              </w:rPr>
              <w:t>）（评分范围：5,4,3,2,1,0）。</w:t>
            </w:r>
          </w:p>
        </w:tc>
      </w:tr>
      <w:tr w14:paraId="54C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73EC9B2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质量保障措施</w:t>
            </w:r>
          </w:p>
        </w:tc>
        <w:tc>
          <w:tcPr>
            <w:tcW w:w="314" w:type="pct"/>
            <w:vAlign w:val="center"/>
          </w:tcPr>
          <w:p w14:paraId="33FC16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21181226">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【主观分】产品质量保障、服务质量保障等相关内容</w:t>
            </w:r>
            <w:r>
              <w:rPr>
                <w:rFonts w:hint="eastAsia" w:cs="宋体"/>
                <w:b w:val="0"/>
                <w:bCs w:val="0"/>
                <w:color w:val="auto"/>
                <w:spacing w:val="-6"/>
                <w:kern w:val="2"/>
                <w:sz w:val="21"/>
                <w:szCs w:val="21"/>
                <w:highlight w:val="none"/>
                <w:lang w:val="en-US" w:eastAsia="zh-CN" w:bidi="ar"/>
              </w:rPr>
              <w:t>的全面性、可行性</w:t>
            </w:r>
            <w:r>
              <w:rPr>
                <w:rFonts w:hint="eastAsia" w:ascii="宋体" w:hAnsi="宋体" w:eastAsia="宋体" w:cs="宋体"/>
                <w:b w:val="0"/>
                <w:bCs w:val="0"/>
                <w:color w:val="auto"/>
                <w:spacing w:val="-6"/>
                <w:kern w:val="2"/>
                <w:sz w:val="21"/>
                <w:szCs w:val="21"/>
                <w:highlight w:val="none"/>
                <w:lang w:val="en-US" w:eastAsia="zh-CN" w:bidi="ar"/>
              </w:rPr>
              <w:t>（评分范围：5,4,3,2,1,0）。</w:t>
            </w:r>
          </w:p>
        </w:tc>
      </w:tr>
      <w:tr w14:paraId="23CC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153E3C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维护计划</w:t>
            </w:r>
          </w:p>
        </w:tc>
        <w:tc>
          <w:tcPr>
            <w:tcW w:w="314" w:type="pct"/>
            <w:vAlign w:val="center"/>
          </w:tcPr>
          <w:p w14:paraId="2171D3F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34FD057">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【主观分】项目维护计划（对用户故障的响应、处理、定期回访等情况）的全面性、可行性（评分范围：5,4,3,2,1,0）。</w:t>
            </w:r>
          </w:p>
        </w:tc>
      </w:tr>
      <w:tr w14:paraId="3520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D1590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应对突发情况的措施</w:t>
            </w:r>
          </w:p>
        </w:tc>
        <w:tc>
          <w:tcPr>
            <w:tcW w:w="314" w:type="pct"/>
            <w:vAlign w:val="center"/>
          </w:tcPr>
          <w:p w14:paraId="63A7A90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697A57B5">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pacing w:val="-6"/>
                <w:kern w:val="2"/>
                <w:sz w:val="21"/>
                <w:szCs w:val="21"/>
                <w:highlight w:val="none"/>
                <w:lang w:val="en-US" w:eastAsia="zh-CN" w:bidi="ar"/>
              </w:rPr>
              <w:t>【主观分】配送过程中的应急突发情况进行分析并提出</w:t>
            </w:r>
            <w:r>
              <w:rPr>
                <w:rFonts w:hint="eastAsia" w:cs="宋体"/>
                <w:b w:val="0"/>
                <w:bCs w:val="0"/>
                <w:color w:val="auto"/>
                <w:spacing w:val="-6"/>
                <w:kern w:val="2"/>
                <w:sz w:val="21"/>
                <w:szCs w:val="21"/>
                <w:highlight w:val="none"/>
                <w:lang w:val="en-US" w:eastAsia="zh-CN" w:bidi="ar"/>
              </w:rPr>
              <w:t>的</w:t>
            </w:r>
            <w:r>
              <w:rPr>
                <w:rFonts w:hint="eastAsia" w:ascii="宋体" w:hAnsi="宋体" w:eastAsia="宋体" w:cs="宋体"/>
                <w:b w:val="0"/>
                <w:bCs w:val="0"/>
                <w:color w:val="auto"/>
                <w:spacing w:val="-6"/>
                <w:kern w:val="2"/>
                <w:sz w:val="21"/>
                <w:szCs w:val="21"/>
                <w:highlight w:val="none"/>
                <w:lang w:val="en-US" w:eastAsia="zh-CN" w:bidi="ar"/>
              </w:rPr>
              <w:t>应对措施的全面性、可行性（评分范围：5,4,3,2,1,0）。</w:t>
            </w:r>
          </w:p>
        </w:tc>
      </w:tr>
      <w:tr w14:paraId="68D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532FF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售后服务</w:t>
            </w:r>
          </w:p>
        </w:tc>
        <w:tc>
          <w:tcPr>
            <w:tcW w:w="314" w:type="pct"/>
            <w:vAlign w:val="center"/>
          </w:tcPr>
          <w:p w14:paraId="393D72D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6F2779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
              </w:rPr>
              <w:t>【主观分】售后服务的响应的合理性、可行性等（评分范围：5,4,3,2,1,0）。</w:t>
            </w:r>
          </w:p>
        </w:tc>
      </w:tr>
      <w:tr w14:paraId="32CE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3335AEC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合理化建议和改进措施</w:t>
            </w:r>
          </w:p>
        </w:tc>
        <w:tc>
          <w:tcPr>
            <w:tcW w:w="314" w:type="pct"/>
            <w:vAlign w:val="center"/>
          </w:tcPr>
          <w:p w14:paraId="54B5042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cs="宋体"/>
                <w:b/>
                <w:bCs/>
                <w:color w:val="auto"/>
                <w:spacing w:val="-6"/>
                <w:kern w:val="2"/>
                <w:sz w:val="21"/>
                <w:szCs w:val="21"/>
                <w:highlight w:val="none"/>
                <w:lang w:val="en-US" w:eastAsia="zh-CN" w:bidi="ar"/>
              </w:rPr>
              <w:t>4</w:t>
            </w:r>
          </w:p>
        </w:tc>
        <w:tc>
          <w:tcPr>
            <w:tcW w:w="3933" w:type="pct"/>
            <w:vAlign w:val="center"/>
          </w:tcPr>
          <w:p w14:paraId="542C5D5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【主观分】提供的合理化建议和改进措施的合理性、可行性等（评分范围：4,3,2,1,0）。</w:t>
            </w:r>
          </w:p>
        </w:tc>
      </w:tr>
    </w:tbl>
    <w:p w14:paraId="491CC32D">
      <w:pPr>
        <w:adjustRightInd w:val="0"/>
        <w:snapToGrid w:val="0"/>
        <w:spacing w:line="288" w:lineRule="auto"/>
        <w:rPr>
          <w:b/>
          <w:color w:val="auto"/>
          <w:sz w:val="21"/>
          <w:szCs w:val="21"/>
          <w:highlight w:val="none"/>
        </w:rPr>
      </w:pPr>
      <w:r>
        <w:rPr>
          <w:rFonts w:hint="eastAsia" w:cs="Times New Roman"/>
          <w:b/>
          <w:color w:val="auto"/>
          <w:sz w:val="21"/>
          <w:szCs w:val="21"/>
          <w:highlight w:val="none"/>
        </w:rPr>
        <w:t>说明：本项目专门面向中小企业采购，不再执行价格评审优惠的扶持政策。</w:t>
      </w:r>
    </w:p>
    <w:p w14:paraId="303A5819">
      <w:pPr>
        <w:adjustRightInd w:val="0"/>
        <w:snapToGrid w:val="0"/>
        <w:spacing w:line="288" w:lineRule="auto"/>
        <w:jc w:val="center"/>
        <w:rPr>
          <w:b/>
          <w:bCs/>
          <w:color w:val="auto"/>
          <w:sz w:val="32"/>
          <w:szCs w:val="32"/>
          <w:highlight w:val="none"/>
        </w:rPr>
      </w:pPr>
      <w:r>
        <w:rPr>
          <w:rFonts w:hint="eastAsia"/>
          <w:color w:val="auto"/>
          <w:sz w:val="21"/>
          <w:szCs w:val="21"/>
          <w:highlight w:val="none"/>
        </w:rPr>
        <w:br w:type="page"/>
      </w:r>
      <w:bookmarkStart w:id="114" w:name="_Toc16710"/>
      <w:bookmarkStart w:id="115" w:name="_Toc10679"/>
      <w:bookmarkStart w:id="116" w:name="_Toc14756"/>
      <w:bookmarkStart w:id="117" w:name="_Toc25268"/>
      <w:bookmarkStart w:id="118" w:name="_Toc24744"/>
      <w:bookmarkStart w:id="119" w:name="_Toc17541"/>
      <w:bookmarkStart w:id="120" w:name="_Toc5658"/>
      <w:r>
        <w:rPr>
          <w:rFonts w:hint="eastAsia"/>
          <w:b/>
          <w:bCs/>
          <w:color w:val="auto"/>
          <w:sz w:val="32"/>
          <w:szCs w:val="32"/>
          <w:highlight w:val="none"/>
        </w:rPr>
        <w:t>第五章  拟签订的合同文本</w:t>
      </w:r>
      <w:bookmarkEnd w:id="114"/>
      <w:bookmarkEnd w:id="115"/>
      <w:bookmarkEnd w:id="116"/>
      <w:bookmarkEnd w:id="117"/>
      <w:bookmarkEnd w:id="118"/>
      <w:bookmarkEnd w:id="119"/>
      <w:bookmarkEnd w:id="120"/>
    </w:p>
    <w:p w14:paraId="09F678D8">
      <w:pPr>
        <w:adjustRightInd w:val="0"/>
        <w:snapToGrid w:val="0"/>
        <w:spacing w:line="288" w:lineRule="auto"/>
        <w:jc w:val="center"/>
        <w:rPr>
          <w:rFonts w:hint="eastAsia"/>
          <w:b/>
          <w:bCs/>
          <w:color w:val="auto"/>
          <w:sz w:val="21"/>
          <w:szCs w:val="21"/>
          <w:highlight w:val="none"/>
        </w:rPr>
      </w:pPr>
    </w:p>
    <w:p w14:paraId="571F7EBB">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两校区五金、水暖类零星维修材料定点采购</w:t>
      </w:r>
      <w:r>
        <w:rPr>
          <w:rFonts w:hint="eastAsia"/>
          <w:b/>
          <w:bCs/>
          <w:color w:val="auto"/>
          <w:sz w:val="21"/>
          <w:szCs w:val="21"/>
          <w:highlight w:val="none"/>
        </w:rPr>
        <w:t>政府采购合同</w:t>
      </w:r>
    </w:p>
    <w:p w14:paraId="634E9E43">
      <w:pPr>
        <w:spacing w:line="288" w:lineRule="auto"/>
        <w:rPr>
          <w:rFonts w:hint="eastAsia"/>
          <w:color w:val="auto"/>
          <w:spacing w:val="-6"/>
          <w:sz w:val="21"/>
          <w:szCs w:val="21"/>
          <w:highlight w:val="none"/>
        </w:rPr>
      </w:pPr>
    </w:p>
    <w:p w14:paraId="50E15CC3">
      <w:pPr>
        <w:spacing w:line="288" w:lineRule="auto"/>
        <w:rPr>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[2025]33777号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70A5006D">
      <w:pPr>
        <w:spacing w:line="288" w:lineRule="auto"/>
        <w:rPr>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6ACACBB8">
      <w:pPr>
        <w:snapToGrid w:val="0"/>
        <w:spacing w:line="288" w:lineRule="auto"/>
        <w:rPr>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0B47CA05">
      <w:pPr>
        <w:spacing w:line="288" w:lineRule="auto"/>
        <w:rPr>
          <w:color w:val="auto"/>
          <w:spacing w:val="-6"/>
          <w:sz w:val="21"/>
          <w:szCs w:val="21"/>
          <w:highlight w:val="none"/>
        </w:rPr>
      </w:pPr>
      <w:r>
        <w:rPr>
          <w:rFonts w:hint="eastAsia"/>
          <w:color w:val="auto"/>
          <w:spacing w:val="-6"/>
          <w:sz w:val="21"/>
          <w:szCs w:val="21"/>
          <w:highlight w:val="none"/>
        </w:rPr>
        <w:t>采购代理机构：浙江求是招标代理有限公司</w:t>
      </w:r>
    </w:p>
    <w:p w14:paraId="2DDFB1D5">
      <w:pPr>
        <w:spacing w:line="288" w:lineRule="auto"/>
        <w:rPr>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0C51A97B">
      <w:pPr>
        <w:spacing w:line="288" w:lineRule="auto"/>
        <w:rPr>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281CB7D">
      <w:pPr>
        <w:pStyle w:val="2"/>
        <w:spacing w:line="288" w:lineRule="auto"/>
        <w:rPr>
          <w:rFonts w:hAnsi="宋体" w:cs="宋体"/>
          <w:color w:val="auto"/>
          <w:sz w:val="21"/>
          <w:szCs w:val="21"/>
          <w:highlight w:val="none"/>
        </w:rPr>
      </w:pPr>
    </w:p>
    <w:p w14:paraId="0B67510B">
      <w:pPr>
        <w:pStyle w:val="65"/>
        <w:adjustRightInd w:val="0"/>
        <w:snapToGrid w:val="0"/>
        <w:spacing w:line="288" w:lineRule="auto"/>
        <w:ind w:firstLine="396" w:firstLineChars="200"/>
        <w:rPr>
          <w:rFonts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两校区五金、水暖类零星维修材料定点采购</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QSZBB250027ZFCS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55D87612">
      <w:pPr>
        <w:pStyle w:val="65"/>
        <w:adjustRightInd w:val="0"/>
        <w:snapToGrid w:val="0"/>
        <w:spacing w:line="288"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20BE8BA2">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0A8A1774">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02347457">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DBAF389">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06F1C3C3">
      <w:pPr>
        <w:pStyle w:val="65"/>
        <w:adjustRightInd w:val="0"/>
        <w:snapToGri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06D4CD24">
      <w:pPr>
        <w:spacing w:line="288" w:lineRule="auto"/>
        <w:rPr>
          <w:rFonts w:hint="eastAsia"/>
          <w:b/>
          <w:color w:val="auto"/>
          <w:spacing w:val="-6"/>
          <w:sz w:val="21"/>
          <w:szCs w:val="21"/>
          <w:highlight w:val="none"/>
        </w:rPr>
      </w:pPr>
      <w:r>
        <w:rPr>
          <w:rFonts w:hint="eastAsia"/>
          <w:b/>
          <w:color w:val="auto"/>
          <w:spacing w:val="-6"/>
          <w:sz w:val="21"/>
          <w:szCs w:val="21"/>
          <w:highlight w:val="none"/>
        </w:rPr>
        <w:t>第一条：采购商品清单及合同价格</w:t>
      </w:r>
    </w:p>
    <w:p w14:paraId="6407EABC">
      <w:pPr>
        <w:spacing w:line="288" w:lineRule="auto"/>
        <w:ind w:firstLine="398" w:firstLineChars="200"/>
        <w:rPr>
          <w:rFonts w:hint="eastAsia"/>
          <w:b/>
          <w:color w:val="auto"/>
          <w:spacing w:val="-6"/>
          <w:sz w:val="21"/>
          <w:szCs w:val="21"/>
          <w:highlight w:val="none"/>
          <w:lang w:val="en-US" w:eastAsia="zh-CN"/>
        </w:rPr>
      </w:pPr>
      <w:r>
        <w:rPr>
          <w:rFonts w:hint="eastAsia"/>
          <w:b/>
          <w:color w:val="auto"/>
          <w:spacing w:val="-6"/>
          <w:sz w:val="21"/>
          <w:szCs w:val="21"/>
          <w:highlight w:val="none"/>
          <w:lang w:val="en-US" w:eastAsia="zh-CN"/>
        </w:rPr>
        <w:t>1、本项目合同总价为人民币玖拾万元整（</w:t>
      </w:r>
      <w:r>
        <w:rPr>
          <w:rFonts w:hint="default" w:ascii="Arial" w:hAnsi="Arial" w:cs="Arial"/>
          <w:b/>
          <w:color w:val="auto"/>
          <w:spacing w:val="-6"/>
          <w:sz w:val="21"/>
          <w:szCs w:val="21"/>
          <w:highlight w:val="none"/>
          <w:lang w:val="en-US" w:eastAsia="zh-CN"/>
        </w:rPr>
        <w:t>¥</w:t>
      </w:r>
      <w:r>
        <w:rPr>
          <w:rFonts w:hint="eastAsia" w:cs="宋体"/>
          <w:b/>
          <w:color w:val="auto"/>
          <w:spacing w:val="-6"/>
          <w:sz w:val="21"/>
          <w:szCs w:val="21"/>
          <w:highlight w:val="none"/>
          <w:lang w:val="en-US" w:eastAsia="zh-CN"/>
        </w:rPr>
        <w:t>900000.00元</w:t>
      </w:r>
      <w:r>
        <w:rPr>
          <w:rFonts w:hint="eastAsia"/>
          <w:b/>
          <w:color w:val="auto"/>
          <w:spacing w:val="-6"/>
          <w:sz w:val="21"/>
          <w:szCs w:val="21"/>
          <w:highlight w:val="none"/>
          <w:lang w:val="en-US" w:eastAsia="zh-CN"/>
        </w:rPr>
        <w:t>）,甲方在合同期内所支付结算金额达到合同金额或合同期满时，合同自动终止。</w:t>
      </w:r>
    </w:p>
    <w:p w14:paraId="69DDF05B">
      <w:pPr>
        <w:spacing w:line="288" w:lineRule="auto"/>
        <w:ind w:firstLine="398" w:firstLineChars="200"/>
        <w:rPr>
          <w:rFonts w:hint="default" w:eastAsia="宋体"/>
          <w:b/>
          <w:color w:val="auto"/>
          <w:spacing w:val="-6"/>
          <w:sz w:val="21"/>
          <w:szCs w:val="21"/>
          <w:highlight w:val="none"/>
          <w:lang w:val="en-US" w:eastAsia="zh-CN"/>
        </w:rPr>
      </w:pPr>
      <w:r>
        <w:rPr>
          <w:rFonts w:hint="eastAsia"/>
          <w:b/>
          <w:color w:val="auto"/>
          <w:spacing w:val="-6"/>
          <w:sz w:val="21"/>
          <w:szCs w:val="21"/>
          <w:highlight w:val="none"/>
          <w:lang w:val="en-US" w:eastAsia="zh-CN"/>
        </w:rPr>
        <w:t>2、采购商品清单：</w:t>
      </w:r>
    </w:p>
    <w:tbl>
      <w:tblPr>
        <w:tblStyle w:val="25"/>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6"/>
        <w:gridCol w:w="1808"/>
        <w:gridCol w:w="2930"/>
        <w:gridCol w:w="1544"/>
        <w:gridCol w:w="1757"/>
      </w:tblGrid>
      <w:tr w14:paraId="7CF1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0A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BE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5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C3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05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DD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cs="宋体"/>
                <w:b/>
                <w:bCs/>
                <w:i w:val="0"/>
                <w:iCs w:val="0"/>
                <w:color w:val="auto"/>
                <w:kern w:val="0"/>
                <w:sz w:val="21"/>
                <w:szCs w:val="21"/>
                <w:highlight w:val="none"/>
                <w:u w:val="none"/>
                <w:lang w:val="en-US" w:eastAsia="zh-CN" w:bidi="ar"/>
              </w:rPr>
              <w:t>结算单价</w:t>
            </w:r>
            <w:r>
              <w:rPr>
                <w:rFonts w:hint="eastAsia" w:ascii="宋体" w:hAnsi="宋体" w:eastAsia="宋体" w:cs="宋体"/>
                <w:b/>
                <w:bCs/>
                <w:i w:val="0"/>
                <w:iCs w:val="0"/>
                <w:color w:val="auto"/>
                <w:kern w:val="0"/>
                <w:sz w:val="21"/>
                <w:szCs w:val="21"/>
                <w:highlight w:val="none"/>
                <w:u w:val="none"/>
                <w:lang w:val="en-US" w:eastAsia="zh-CN" w:bidi="ar"/>
              </w:rPr>
              <w:t>（元）</w:t>
            </w:r>
          </w:p>
        </w:tc>
      </w:tr>
      <w:tr w14:paraId="1474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0887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8E3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15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E514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ED2B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c>
          <w:tcPr>
            <w:tcW w:w="9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ED20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14:paraId="2D2A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8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6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B3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220V二插 10A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8A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B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4EA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F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3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0B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220V三插 10A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B5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8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D4D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7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2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86明盒</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D9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86S40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16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2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A03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4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A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86型暗盒修复器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10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8602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34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1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13B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7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5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明装插座</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82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220V二、三插 10A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B4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6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085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D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E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明装插座</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2E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220V三插 16A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12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B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DFC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5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4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67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380V四脚插头 16A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E3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0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A7A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9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8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52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380V四脚插头 25A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FC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1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547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7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2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明装插座</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AA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380V四孔插座 25A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02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A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60A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5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9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明装插头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BB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380V四孔插座 16A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D5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5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A7B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2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2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螺口平灯头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CB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63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E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7DD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F4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0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螺口瓷灯头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99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17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D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88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8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6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螺口瓷灯头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BE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E40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7E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9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3AD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C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4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螺口防水灯头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40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10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3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748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9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D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F6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BV0.5平方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2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8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C6B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C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F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CA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BV0.75平方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2A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B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E2F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8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5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10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BV1平方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86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C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B94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4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4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E8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BV1.5平方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0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C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F81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0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5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12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27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A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E01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E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7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34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BV4平方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5D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8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360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B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E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5F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BV6平方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6F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6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8EF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8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A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01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四芯</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5A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6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65C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7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B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C2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二芯</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4D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D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ABC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7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D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D4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14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D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D24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5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8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C0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3*6平方+2*4平方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D9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A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EB0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D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E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99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98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A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08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7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0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D2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07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F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D71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6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E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45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YJV5*16平方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28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5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A02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A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B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C7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YJV5*25平方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AB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7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D76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9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2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双色接地线（国标）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86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RVV1.5平方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89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D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062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E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8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双色接地线（国标）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E9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26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6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6C5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5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C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双色接地线（国标）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1B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RVV3*1.5平方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79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B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9F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A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A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单芯多股线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F9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RVV0.75平方多股软线</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68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C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E4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9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9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软护套线（国标）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06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E3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C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EF8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B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5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软护套线（国标）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1A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RVV3*4平方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DF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3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476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D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8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软护套线（国标）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0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单芯 6平方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42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7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FA3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D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C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18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93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E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13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1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6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硬护套线（国标）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0F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0E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6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E1E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D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1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硬护套线（国标）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E8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F8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6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8EC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E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B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硬护套线（国标）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71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80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A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D04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D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9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时控开关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E6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KG316T</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52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B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6AA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4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B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交流接触器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9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1210-220V</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B8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2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2D9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1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D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交流接触器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FD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1210-380V</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A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0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0E1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0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6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模块时控开关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0D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NKG3</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9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8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206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E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F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起辉器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39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S10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B6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C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580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C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0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尖嘴钳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95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6C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1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BED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9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6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51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4C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3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21A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3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0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斜口钳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E9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D9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7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9C2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6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4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C9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B3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D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8F8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4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C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92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A0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C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66E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C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8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CA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DD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3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CF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B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8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B1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D8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0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760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A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1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42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E3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1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5DA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F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9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CC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20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4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751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9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3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7C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00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B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725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2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D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F4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1C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2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697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6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3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内六角</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23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7B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5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C3D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3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E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数字电笔</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AC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5E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3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46A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1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9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10KV高压验电笔</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2E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伸缩型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D6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9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31E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C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1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高压绝缘胶布</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B4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98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2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5B2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8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9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ED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A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3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77A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2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3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25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31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9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981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E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3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DB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8D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A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43E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2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5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电工胶布</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F7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FD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8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D54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3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D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鸭嘴榔头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00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400g</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27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7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0F0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9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0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尖嘴钳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11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16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2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251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1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4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老虎钳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BA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0D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8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ED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5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B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斜口钳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FE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8B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8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A0E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8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A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剥线钳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B2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E4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6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A3C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E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F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1A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A9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5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A73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F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9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EC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A8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6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618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6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2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32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A2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6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DD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E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2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36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39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F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DD2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E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8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02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A2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9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3C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3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F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4E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7A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A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E1E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5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0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一字螺丝刀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A0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09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C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21F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8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6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数字电笔</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2B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DL-8003</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E9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A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D16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A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E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墙纸刀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4B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62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4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DBF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3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8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墙纸刀片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BB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CD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F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223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2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0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6E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38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4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5EC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7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8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89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EB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2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D5A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6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3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钢卷尺</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7D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C5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2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977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1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B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数字万用表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9D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UT33D+</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F3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C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CD2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F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C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钳型表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0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6015F</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A4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4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3C9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B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A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3mm麻花钻</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A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Mar-52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96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C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C02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3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8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4mm麻花钻</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CB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Apr-52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43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B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822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1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0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5mm麻花钻</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DA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May-52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78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8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615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A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3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6mm麻花钻</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61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Jun-52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DB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2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451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B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0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8.5mm麻花钻</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7A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6452-8.5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55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D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AB2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C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B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10mm麻花钻</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45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Oct-52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B9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D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B29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3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9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6mm电锤转头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B0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6A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0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E06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9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4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8mm电锤转头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3A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AB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E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117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F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8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10mm电锤转头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63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A8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1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1A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A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2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12mm电锤转头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C1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E5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5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3DB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4F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14mm电锤转头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3A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方头、圆头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D2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3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509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8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E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玻璃抢</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3F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DL2355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8B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D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E6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3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3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48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44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E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BE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D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D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CE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B7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4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A47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B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E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14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7E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7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2F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9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3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加厚铝合金梯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D1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A9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6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4F9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7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D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接线盘</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8C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  100米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B3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D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5B3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E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2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头灯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F1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04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A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1AD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E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8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强光电筒</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33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A4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B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EC4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1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2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1B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10A 3m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BA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0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7B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1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E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9C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10A 5m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EB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4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D37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D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3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C9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10A 10m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38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D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305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7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0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C5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16A 1.8m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89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6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27F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C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E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A2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16A  5m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CD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B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332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F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E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A0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明装6路 （空箱）</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1C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E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78C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7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B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19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明装9路（空箱）</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0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8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DA1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C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5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1C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明装12路（空箱）</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6C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3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DB8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D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B5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明装6路 （箱盖）</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10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A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BD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E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A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B8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明装9路（箱盖）</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CE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D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78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4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5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空开箱</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48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明装12路（箱盖）</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31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B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EB4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D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6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AA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EB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1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B23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3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0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E4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CE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1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6A0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E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2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20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77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4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488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8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2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89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80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E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174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F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0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35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87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1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20A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4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C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ED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4D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C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CD4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B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5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43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B8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6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992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5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C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B1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5D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1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18E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F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2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9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16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C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1EB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2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7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D3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D2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D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6B6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E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7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3E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E3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D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E17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1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6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CC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2D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4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207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A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5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B1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FE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7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F7B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E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C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0B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E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D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D21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2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3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38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73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9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91D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D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1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E7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EE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E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416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E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E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06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5F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7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615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C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2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DF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B6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2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77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D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5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D9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E8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D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172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6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5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9B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EF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4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274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2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6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3D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4D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4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C40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7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5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71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22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8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67E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3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F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97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BC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7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C02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F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4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34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55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6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643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F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E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C9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73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1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38D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D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9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3B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74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A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7E4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2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9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BF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3P100A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93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9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EF4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6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B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BE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19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C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044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B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0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92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2A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2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C3B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3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B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94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4P100A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1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A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044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65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F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1D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E7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0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F7F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A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4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E8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带漏13P+N20A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D0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5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E10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E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5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8A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54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9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7D4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6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2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5A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C4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0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53F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3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7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9C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E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E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3D0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0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D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B6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C3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A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BF6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C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E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54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EF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D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667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2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C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0F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B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8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9FF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E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6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1F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28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C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8C5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4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4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AB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带漏保1P+N63A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A9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6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FCB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D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8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60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BD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9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83A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E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0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8C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带漏保2P20A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28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7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4AC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0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E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94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26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2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ED5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D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3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27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B5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A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4D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D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1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A2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28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E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FFE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E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6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AF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35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3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0C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B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76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带漏保3P+N20A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2F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BBB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B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E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4D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BF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F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AE9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4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0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60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36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6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0F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8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4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A4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5D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5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42E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F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0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05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带漏保3P+N16A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99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2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7F7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0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A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4D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带漏保3P+N20A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D7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D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CDE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D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4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01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E8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9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97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6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F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5F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09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1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B8F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7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2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EC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带漏保3P+N63A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7A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3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F7E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C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3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AA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带漏保2P16A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88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A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F43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3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5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DC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62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1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FBB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5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3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63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F4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EB2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3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9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E2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1P16A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39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D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E3D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6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5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05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FC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D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948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9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A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12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61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C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3B0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5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9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67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F6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A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219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C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6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9C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6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D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3EA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E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0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14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C1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B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533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D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0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1F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21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A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7AD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0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3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B7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42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B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3BB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F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4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61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66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3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C38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7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6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12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2P16A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11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9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4EB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8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F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0E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3F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D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1F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F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1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1F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0A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8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E61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D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1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3D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E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A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E67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E3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6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9B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88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E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B9E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0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B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D1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40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C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B18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5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D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C1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A1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E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0B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8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8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E2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5A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4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EA8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2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8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07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2P63A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F0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3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250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B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0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FF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3P16A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3B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7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B97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1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3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FF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BD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E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76C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D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0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8C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48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7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2CF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F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F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00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C2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F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08C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8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D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44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3P32A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9D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0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6A9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9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6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B7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6B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F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039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8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A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8B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3P40A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03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7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510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5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7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D7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C型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4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2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72D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A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F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04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1C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E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BF6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D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A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49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3P100A D型</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A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4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79C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D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A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31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3P63A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89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6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BE5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D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5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28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3P100A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97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0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38E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6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2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02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4P63A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BF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F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134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1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D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EE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4P100A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2E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3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44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D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F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0E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4P125A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3D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C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39E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6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E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44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4P160A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85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DE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9C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03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5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1B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一位单开</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06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F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7A2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6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3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6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二位单开</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4F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1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370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3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5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0B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三位单开</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BB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D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EC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2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B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5A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四位单开</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40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2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0C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8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F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2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一位双控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49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7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BD2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0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2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7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五孔插座10A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7C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6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C61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F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E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A9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三插 16A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D8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B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075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B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F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10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二位双控</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92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3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812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2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8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4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一位单开</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B4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3FF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E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E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05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二、三插 10A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48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F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5D2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2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A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F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120型通用铜地插盖板</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48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E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390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B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8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120面板</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9F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120型通用铜地插10孔</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79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B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13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D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4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模块时控开关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A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NKG3</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38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3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21A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E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5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时控开关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DE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KG316T</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A8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B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111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8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F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86型声控开关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FF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86KSGY100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45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C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182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E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1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86型定时开关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98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86KYD100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35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B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542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C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7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86型调速开关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27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86KTS250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EB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7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6F8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F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D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红外线雷达感应探头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B9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8803</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09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E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21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7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F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换气扇</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A7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BPT10-11-P12AN</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DE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3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9A1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5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0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吸顶扇摇头电机</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68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TDY50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D6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2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D44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9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B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铜鼻子</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C2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E2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4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DFB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8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9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铜鼻子</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D8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04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8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745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9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C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铜鼻子</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B4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50平方</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88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B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721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5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56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73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3.5mm*20mm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20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5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279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9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D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C9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0E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C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9F0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8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A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87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3.5mm*40mm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73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1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91C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F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E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自攻螺丝</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A8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A4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9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4A5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9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3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D0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3.5mm*25mm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E3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1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430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0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4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36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3.5mm*35mm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05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0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055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8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D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59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3.5mm*40mm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DF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D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348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8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0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干壁钉</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E3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D4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6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EFC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F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1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9C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NP720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9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3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C0F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4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B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5号电池</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B1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9D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D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2E8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4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8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7号电池</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D9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BC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4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396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D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7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铜连接排（加厚</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0D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   P63A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30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D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4C5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4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7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铜连接排（加厚</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B8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   63A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65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1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18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8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872B9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35管子钳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B7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1F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6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32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7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C7145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40管子钳</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59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400mm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3E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E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1EF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2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3D743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8寸活动板手</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CB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8寸</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72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8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58D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D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DBCE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大开口短柄活动扳手</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BB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6寸</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55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E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AE4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A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F9214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4寸不锈钢插销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3C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C2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7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E62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9F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0D99D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太空铝毛巾架（双层）</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69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FE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1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65A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8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80170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太空铝单根毛巾架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96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2A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1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41D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5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3C9AE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太空铝衣帽挂钩</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2A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6勾</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D5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B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E3B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4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0CE24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BK不带钥匙球形锁</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4B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GULI5831</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87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2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B47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8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9BB94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带钥匙球形锁</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7B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GULI5831</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AD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D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362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0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00EBC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普通门锁</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24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6162-3B</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E2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0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FA9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A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A0438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自动防盗门锁</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3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各型号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73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3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DC4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9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4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平板锁铜锁芯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97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各型号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FA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E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95C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5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D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防火门锁</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A8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整套</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7C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8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6F1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3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8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防火门锁芯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F3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2031</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73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1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6A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5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82C3F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平板防盗门锁</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F5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89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E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E0B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A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1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56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0E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A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F17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A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3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不锈钢快开短水咀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63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97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6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74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9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5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不锈钢快开中长水咀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B1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DE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A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C08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1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F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不锈钢快开加长水咀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9D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75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2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A44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9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E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不锈钢快开洗衣机水咀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D5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5D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9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88A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4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2孔面盆混水全铜体龙头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85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3508</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65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F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C33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6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1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不锈钢面盆单孔铜龙头808</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3B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0A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D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514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7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1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台盆感应龙头（电源款）</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3E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3516</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F7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6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B12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F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6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淋浴混水全铜体龙头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2F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3509</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FF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B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7EB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2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F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不锈钢墙出水龙头（菜盆龙头）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EE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A7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2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B6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9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9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淋雨防爆软管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63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1.5米</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C1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C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F81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9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1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304不锈钢台盆高弯龙头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A7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1303</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41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A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C9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1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6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8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57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0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BD2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7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C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不锈钢万向下水（铜质）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C3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98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0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E19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7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3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71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E6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9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6C4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F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8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34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7D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0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E1A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D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F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ED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94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7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C56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6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E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13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07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B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C0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C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6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46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3B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A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A62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B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8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2F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86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D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5A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F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4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4分不锈钢编织软管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09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9A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B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9B1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C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2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7A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70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2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16B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5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C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8B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90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5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BB3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D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4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A2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E1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9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66A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B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0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BC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45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7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B47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2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C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B6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F5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8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4B5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E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C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C1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6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A4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3D5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2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E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9E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DN32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0A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3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049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0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7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BE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DN40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1C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9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805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E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42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39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A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4A4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6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9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铜闸阀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F7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BE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4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B07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0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1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91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59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6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58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C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F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B8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6F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4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0E9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F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C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66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2A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8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D38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6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4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65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DN32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33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B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2F5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C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3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80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DN40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5E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E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17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B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A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C7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E1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8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4E7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F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C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BB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14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2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31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B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7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铜球阀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29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B4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6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3E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3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8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铜球阀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0E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2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4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96D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2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3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铜球阀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D4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24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8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B7B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9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7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水表加厚铜接头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F2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F4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2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FD1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0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1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水表加厚铜接头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92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98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F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5AE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0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4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台盆感应龙头（电源款）</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78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M82D4</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E9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6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E03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C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2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2孔面盆混水全铜体龙头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86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1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5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C25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E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6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50铜下水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A5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QB-14</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C8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1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DE4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1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9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混水阀芯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88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00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1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81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8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4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台盆下水软管（塑料）</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14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7B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4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A1E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6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4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台盆下水软管（电镀）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11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01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9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3D0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C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C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台盆下水软管（防臭）</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A9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CC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0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B84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E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8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生料带</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94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B2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E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727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3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7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水龙头4分铜阀芯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60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EC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6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3AE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4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1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实验室龙头阀芯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3A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BD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3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D7C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9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C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鱼尾手柄</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E8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4分</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11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0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190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C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7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大便冲洗阀阀芯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06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四通</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C4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9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9FB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7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6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大便冲洗阀阀芯</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8C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49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1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9A2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F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7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大便自闭阀(B14)按钮</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93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B14-1</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63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D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D00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B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6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大便自闭阀(B14)</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E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B14</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6E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A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39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9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1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大便自闭阀(B15)</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25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86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F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B34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C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大便自闭阀(B19)</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10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B19</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7B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E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F18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2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大便自闭阀(B5)</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4D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5D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F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14E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A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A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小便自闭阀(LG1A)</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B0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LG-1A</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65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5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803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D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7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脚踏式大便自闭阀（B17）</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59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B17</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7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C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8F9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6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C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大便自闭阀(B13)</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FA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B13</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61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4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22C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9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F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A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64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4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CE7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E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9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脚踏式大便自闭阀1035</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4D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29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2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EC7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A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8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手按式大便自闭阀1225</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B5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E7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F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E05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7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3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脚踏式大便自闭阀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FC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B6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E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F4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1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6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双孔台盆水池</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0A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207-2</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A4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0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048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7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2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拖把池</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19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分体</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B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4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923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2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2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89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HD-3112DC</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64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2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F26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2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4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坐便器洁具</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CF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CE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3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F3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4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B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手按式小便冲洗阀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92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BC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6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3DB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2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9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E2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BB2-9</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46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3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ADF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6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09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A201</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20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8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492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1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5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小便感应器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2D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AGY1008</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EA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9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FEE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6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小便电磁阀</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E2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AGY103C</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85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7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73F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D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A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蹲坑皮吸</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7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50CM</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F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1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5A9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A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7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马桶盖（圆头 尖头）</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39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97157</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E5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B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1A7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0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A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C3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FC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6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5DB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5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3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1A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D5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0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773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7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2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45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19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5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D1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6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A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A2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42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6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804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5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E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FF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B0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5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DED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3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8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83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0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A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58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F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9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4C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38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7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665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9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0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C3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06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3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58F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2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2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77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85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D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B86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8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1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B3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64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A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1E9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A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F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31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C9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3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E49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1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3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4C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0F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4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E82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8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2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40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D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2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BE1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4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C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B0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1C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7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24F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0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1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6A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C9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0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7E6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4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5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37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B6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C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DC5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1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7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6B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63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4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006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7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B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PPR水管阀门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F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1D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5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03A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9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2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D3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DN15内丝弯头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94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A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C2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9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E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20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DN15外丝弯头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20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6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290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B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A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1B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68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B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F96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7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3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E8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DN15直接</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58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B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42A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C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8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B5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DN15三通</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52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5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751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2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7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16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DN20内丝弯头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68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9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C66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5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8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60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DN20外丝弯头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60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3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9E6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C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8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E6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59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0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038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D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0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00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DN20直接</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A3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0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23D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B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8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66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DN20三通</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71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0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DC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6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D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F6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DN15内丝弯头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06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D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E53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1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8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F4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DN15外丝弯头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7E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B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B7E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E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1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D1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D3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D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E2E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8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F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C7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DN15直接</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4C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6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775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3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5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C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DN15三通</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E4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146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4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9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F7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DN20内丝弯头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41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0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51B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0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C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79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DN20外丝弯头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B1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A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1A5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F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7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6C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DN20弯头</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0C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5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07B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C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9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B3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DN20直接</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A7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A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AEA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B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9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PPR 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E2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DN20三通</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FF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4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663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A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2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49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40PVC管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1C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6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350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0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F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C8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50PVC管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E6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0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D3C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9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D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5D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75PVC管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D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6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4E8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7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2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48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100PVC管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CE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C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D4E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7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C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14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40PVC管三通、弯头等</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BB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E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D6B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C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4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B5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50PVC管三通、弯头等</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8A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2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0B8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E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1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76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75PVC管三通、弯头等</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18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0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294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C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4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55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100PVC管三通、弯头等</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4D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D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A43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D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29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10PVC线管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E9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3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BFC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7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D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36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15PVC线管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DF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A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D5A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C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C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4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20PVC线管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F3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7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68B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0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A2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6C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10PVC塑料线管卡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95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F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4E90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D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9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AF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15PVC塑料线管卡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58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D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D4C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3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3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97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20PVC塑料线管卡</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71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1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051E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E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E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62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DN15快捷（哈夫节）</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58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D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2D8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F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1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9D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DN20快捷（哈夫节）</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9A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4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59A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7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D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C2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DN25快捷（哈夫节）</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6C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9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1A11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D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6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水管抢修配件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30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DN50快捷（哈夫节）</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B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C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C6B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0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0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1D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DN25   远程RS485总线抄表2线制/4线制</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55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B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7EA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D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2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B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   远程RS485总线抄表2线制/4线制</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A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7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18E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0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C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5F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   远程RS485总线抄表2线制/4线制</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01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E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819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1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8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A8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   远程RS485总线抄表2线制/4线制</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FE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2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071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B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398</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2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F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   远程RS485总线抄表2线制/4线制</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52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3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224B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E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399</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1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远传冷水表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47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   远程RS485总线抄表2线制/4线制</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73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1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5A7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3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D8CB8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三相四线电子式导轨表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B102D5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3*1.5（6）  互感器式  带485通讯</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0C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5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5FD7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4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A5CAB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互感器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0DA763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(100-250)/5</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58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6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3E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6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C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定时器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D9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TCZ725   86型墙装 单火线</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0D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4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83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C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F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定时器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9E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TCZ725  86型墙装 零火线</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04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2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6031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E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2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塑壳断路器</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A7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3P250A   EZD250E</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C5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A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7C6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3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F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免钉胶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5E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ms</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B8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B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3139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4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A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结构胶</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34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js-2000</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5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F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r w14:paraId="7283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D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8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电梯使用标志盒</w:t>
            </w:r>
          </w:p>
        </w:tc>
        <w:tc>
          <w:tcPr>
            <w:tcW w:w="1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D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15.8*10.8</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B0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D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p>
        </w:tc>
      </w:tr>
    </w:tbl>
    <w:p w14:paraId="3C9D2E02">
      <w:pPr>
        <w:pStyle w:val="65"/>
        <w:adjustRightInd w:val="0"/>
        <w:spacing w:line="288" w:lineRule="auto"/>
        <w:rPr>
          <w:rFonts w:ascii="宋体" w:hAnsi="宋体" w:eastAsia="宋体" w:cs="宋体"/>
          <w:color w:val="auto"/>
          <w:highlight w:val="none"/>
        </w:rPr>
      </w:pPr>
      <w:r>
        <w:rPr>
          <w:rFonts w:hint="eastAsia" w:ascii="宋体" w:hAnsi="宋体" w:eastAsia="宋体" w:cs="宋体"/>
          <w:color w:val="auto"/>
          <w:highlight w:val="none"/>
        </w:rPr>
        <w:t>注：1、以上合同总价包括将货物运抵甲方指定地点的运费及安装调试、验收、培训等一切费用。</w:t>
      </w:r>
    </w:p>
    <w:p w14:paraId="55CECABF">
      <w:pPr>
        <w:pStyle w:val="65"/>
        <w:adjustRightInd w:val="0"/>
        <w:spacing w:line="288" w:lineRule="auto"/>
        <w:rPr>
          <w:color w:val="auto"/>
          <w:spacing w:val="-6"/>
          <w:sz w:val="21"/>
          <w:szCs w:val="21"/>
          <w:highlight w:val="none"/>
        </w:rPr>
      </w:pPr>
      <w:r>
        <w:rPr>
          <w:rFonts w:hint="eastAsia" w:ascii="宋体" w:hAnsi="宋体" w:eastAsia="宋体" w:cs="宋体"/>
          <w:color w:val="auto"/>
          <w:highlight w:val="none"/>
        </w:rPr>
        <w:t>2、技术参数另附（如有）。</w:t>
      </w:r>
    </w:p>
    <w:p w14:paraId="5726D212">
      <w:pPr>
        <w:snapToGrid w:val="0"/>
        <w:spacing w:line="288" w:lineRule="auto"/>
        <w:rPr>
          <w:b/>
          <w:color w:val="auto"/>
          <w:spacing w:val="-6"/>
          <w:sz w:val="21"/>
          <w:szCs w:val="21"/>
          <w:highlight w:val="none"/>
        </w:rPr>
      </w:pPr>
      <w:r>
        <w:rPr>
          <w:rFonts w:hint="eastAsia"/>
          <w:b/>
          <w:color w:val="auto"/>
          <w:spacing w:val="-6"/>
          <w:sz w:val="21"/>
          <w:szCs w:val="21"/>
          <w:highlight w:val="none"/>
        </w:rPr>
        <w:t>第二条：质量保证</w:t>
      </w:r>
    </w:p>
    <w:p w14:paraId="384EEAA5">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1、乙方应按采购文件规定的要求，向甲方提供符合技术规格和质量标准的原装合格产品。</w:t>
      </w:r>
    </w:p>
    <w:p w14:paraId="7730071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2、乙方为合同产品提供自验收合格起 </w:t>
      </w:r>
      <w:r>
        <w:rPr>
          <w:rFonts w:hint="eastAsia" w:ascii="宋体" w:hAnsi="宋体" w:eastAsia="宋体" w:cs="宋体"/>
          <w:color w:val="auto"/>
          <w:highlight w:val="none"/>
          <w:u w:val="single"/>
          <w:lang w:val="zh-TW" w:eastAsia="zh-TW"/>
        </w:rPr>
        <w:t xml:space="preserve">   </w:t>
      </w:r>
      <w:r>
        <w:rPr>
          <w:rFonts w:hint="eastAsia" w:ascii="宋体" w:hAnsi="宋体" w:eastAsia="宋体" w:cs="宋体"/>
          <w:color w:val="auto"/>
          <w:highlight w:val="none"/>
          <w:lang w:val="zh-TW" w:eastAsia="zh-TW"/>
        </w:rPr>
        <w:t>年的质保期。</w:t>
      </w:r>
    </w:p>
    <w:p w14:paraId="592D49C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3、乙方对质保期内合同产品出现的质量及安全问题负责处理解决，并承担一切费用。</w:t>
      </w:r>
    </w:p>
    <w:p w14:paraId="52457D8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4、合同产品在质保期内因产品本身的质量问题发生故障，乙方应负责免费更换。对经更换仍达不到技术要求者，可按以下办法处理（由甲方选择）：</w:t>
      </w:r>
    </w:p>
    <w:p w14:paraId="42721A2F">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⑴再次更换：由乙方承担所发生的全部费用。</w:t>
      </w:r>
    </w:p>
    <w:p w14:paraId="6D1C3C3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⑵贬值处理：由甲乙双方合议定价（合议定价范围为原件的5%—50%）。</w:t>
      </w:r>
    </w:p>
    <w:p w14:paraId="604558F1">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⑶退货处理：乙方应退还甲方支付的合同款，同时应承担合同产品的直接费用（运输、保险、检验、货款利息及银行手续费等，其中银行利息按同期银行贷款利率的150%计算）。</w:t>
      </w:r>
    </w:p>
    <w:p w14:paraId="45BAE971">
      <w:pPr>
        <w:snapToGrid w:val="0"/>
        <w:spacing w:line="288" w:lineRule="auto"/>
        <w:rPr>
          <w:b/>
          <w:color w:val="auto"/>
          <w:spacing w:val="-6"/>
          <w:sz w:val="21"/>
          <w:szCs w:val="21"/>
          <w:highlight w:val="none"/>
        </w:rPr>
      </w:pPr>
      <w:r>
        <w:rPr>
          <w:rFonts w:hint="eastAsia"/>
          <w:b/>
          <w:color w:val="auto"/>
          <w:spacing w:val="-6"/>
          <w:sz w:val="21"/>
          <w:szCs w:val="21"/>
          <w:highlight w:val="none"/>
        </w:rPr>
        <w:t>第三条：技术资料</w:t>
      </w:r>
    </w:p>
    <w:p w14:paraId="5DD62A4D">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1、乙方应按采购文件规定的时间向甲方提供使用货物的全部技术资料。</w:t>
      </w:r>
    </w:p>
    <w:p w14:paraId="519736C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1D4AB165">
      <w:pPr>
        <w:snapToGrid w:val="0"/>
        <w:spacing w:line="288" w:lineRule="auto"/>
        <w:ind w:left="340" w:hanging="340" w:hangingChars="171"/>
        <w:rPr>
          <w:b/>
          <w:color w:val="auto"/>
          <w:spacing w:val="-6"/>
          <w:sz w:val="21"/>
          <w:szCs w:val="21"/>
          <w:highlight w:val="none"/>
        </w:rPr>
      </w:pPr>
      <w:r>
        <w:rPr>
          <w:rFonts w:hint="eastAsia"/>
          <w:b/>
          <w:color w:val="auto"/>
          <w:spacing w:val="-6"/>
          <w:sz w:val="21"/>
          <w:szCs w:val="21"/>
          <w:highlight w:val="none"/>
        </w:rPr>
        <w:t>第四条：知识产权</w:t>
      </w:r>
    </w:p>
    <w:p w14:paraId="0184D2B3">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乙方保证所提供的合同产品或其任何一部分均不会侵犯任何第三方的知识产权，如有侵犯知识产权情况发生，乙方应承担全部责任。</w:t>
      </w:r>
    </w:p>
    <w:p w14:paraId="158A7A0D">
      <w:pPr>
        <w:snapToGrid w:val="0"/>
        <w:spacing w:line="288" w:lineRule="auto"/>
        <w:rPr>
          <w:b/>
          <w:color w:val="auto"/>
          <w:spacing w:val="-6"/>
          <w:sz w:val="21"/>
          <w:szCs w:val="21"/>
          <w:highlight w:val="none"/>
        </w:rPr>
      </w:pPr>
      <w:r>
        <w:rPr>
          <w:rFonts w:hint="eastAsia"/>
          <w:b/>
          <w:color w:val="auto"/>
          <w:spacing w:val="-6"/>
          <w:sz w:val="21"/>
          <w:szCs w:val="21"/>
          <w:highlight w:val="none"/>
        </w:rPr>
        <w:t>第五条：</w:t>
      </w:r>
      <w:r>
        <w:rPr>
          <w:rFonts w:hint="eastAsia"/>
          <w:b/>
          <w:color w:val="auto"/>
          <w:spacing w:val="-6"/>
          <w:sz w:val="21"/>
          <w:szCs w:val="21"/>
          <w:highlight w:val="none"/>
          <w:lang w:val="en-US" w:eastAsia="zh-CN"/>
        </w:rPr>
        <w:t>合同期</w:t>
      </w:r>
      <w:r>
        <w:rPr>
          <w:rFonts w:hint="eastAsia"/>
          <w:b/>
          <w:color w:val="auto"/>
          <w:spacing w:val="-6"/>
          <w:sz w:val="21"/>
          <w:szCs w:val="21"/>
          <w:highlight w:val="none"/>
        </w:rPr>
        <w:t>、</w:t>
      </w:r>
      <w:r>
        <w:rPr>
          <w:rFonts w:hint="eastAsia"/>
          <w:b/>
          <w:color w:val="auto"/>
          <w:spacing w:val="-6"/>
          <w:sz w:val="21"/>
          <w:szCs w:val="21"/>
          <w:highlight w:val="none"/>
          <w:lang w:val="en-US" w:eastAsia="zh-CN"/>
        </w:rPr>
        <w:t>交付</w:t>
      </w:r>
      <w:r>
        <w:rPr>
          <w:rFonts w:hint="eastAsia"/>
          <w:b/>
          <w:color w:val="auto"/>
          <w:spacing w:val="-6"/>
          <w:sz w:val="21"/>
          <w:szCs w:val="21"/>
          <w:highlight w:val="none"/>
        </w:rPr>
        <w:t>地点</w:t>
      </w:r>
    </w:p>
    <w:p w14:paraId="7924A7B6">
      <w:pPr>
        <w:snapToGrid w:val="0"/>
        <w:spacing w:line="288" w:lineRule="auto"/>
        <w:ind w:firstLine="396" w:firstLineChars="200"/>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1、合同期：自合同签订之日起2年。</w:t>
      </w:r>
    </w:p>
    <w:p w14:paraId="208BBB77">
      <w:pPr>
        <w:snapToGrid w:val="0"/>
        <w:spacing w:line="288" w:lineRule="auto"/>
        <w:ind w:firstLine="396" w:firstLineChars="200"/>
        <w:rPr>
          <w:rFonts w:hint="default" w:eastAsia="宋体"/>
          <w:color w:val="auto"/>
          <w:spacing w:val="-6"/>
          <w:sz w:val="21"/>
          <w:szCs w:val="21"/>
          <w:highlight w:val="none"/>
          <w:lang w:val="en-US" w:eastAsia="zh-CN"/>
        </w:rPr>
      </w:pPr>
      <w:r>
        <w:rPr>
          <w:rFonts w:hint="eastAsia"/>
          <w:color w:val="auto"/>
          <w:spacing w:val="-6"/>
          <w:sz w:val="21"/>
          <w:szCs w:val="21"/>
          <w:highlight w:val="none"/>
          <w:lang w:val="en-US" w:eastAsia="zh-CN"/>
        </w:rPr>
        <w:t>2、交付地点：甲方指定地点（杭州拱宸桥校区、绍兴杨汛桥校区）。</w:t>
      </w:r>
    </w:p>
    <w:p w14:paraId="02B67A1B">
      <w:pPr>
        <w:snapToGrid w:val="0"/>
        <w:spacing w:line="288" w:lineRule="auto"/>
        <w:rPr>
          <w:b/>
          <w:color w:val="auto"/>
          <w:spacing w:val="-6"/>
          <w:sz w:val="21"/>
          <w:szCs w:val="21"/>
          <w:highlight w:val="none"/>
        </w:rPr>
      </w:pPr>
      <w:r>
        <w:rPr>
          <w:rFonts w:hint="eastAsia"/>
          <w:b/>
          <w:color w:val="auto"/>
          <w:spacing w:val="-6"/>
          <w:sz w:val="21"/>
          <w:szCs w:val="21"/>
          <w:highlight w:val="none"/>
        </w:rPr>
        <w:t>第六条：售后服务</w:t>
      </w:r>
    </w:p>
    <w:p w14:paraId="7E692BBF">
      <w:pPr>
        <w:snapToGrid w:val="0"/>
        <w:spacing w:line="288" w:lineRule="auto"/>
        <w:ind w:firstLine="420"/>
        <w:rPr>
          <w:color w:val="auto"/>
          <w:spacing w:val="-6"/>
          <w:sz w:val="21"/>
          <w:szCs w:val="21"/>
          <w:highlight w:val="none"/>
        </w:rPr>
      </w:pPr>
      <w:r>
        <w:rPr>
          <w:rFonts w:hint="eastAsia"/>
          <w:color w:val="auto"/>
          <w:spacing w:val="-6"/>
          <w:sz w:val="21"/>
          <w:szCs w:val="21"/>
          <w:highlight w:val="none"/>
        </w:rPr>
        <w:t>1、合同产品自验收合格后起免费保修</w:t>
      </w:r>
      <w:r>
        <w:rPr>
          <w:rFonts w:hint="eastAsia"/>
          <w:color w:val="auto"/>
          <w:spacing w:val="-6"/>
          <w:sz w:val="21"/>
          <w:szCs w:val="21"/>
          <w:highlight w:val="none"/>
          <w:u w:val="single"/>
        </w:rPr>
        <w:t xml:space="preserve">   </w:t>
      </w:r>
      <w:r>
        <w:rPr>
          <w:rFonts w:hint="eastAsia"/>
          <w:color w:val="auto"/>
          <w:spacing w:val="-6"/>
          <w:sz w:val="21"/>
          <w:szCs w:val="21"/>
          <w:highlight w:val="none"/>
        </w:rPr>
        <w:t>年。保修期内出现无法排除的故障，乙方需无条件为甲方更换同型号产品。超过保修期的合同产品，乙方提供终生维修，维修时只收部件（材料）成本费。</w:t>
      </w:r>
    </w:p>
    <w:p w14:paraId="46701AB7">
      <w:pPr>
        <w:snapToGrid w:val="0"/>
        <w:spacing w:line="288" w:lineRule="auto"/>
        <w:ind w:firstLine="420"/>
        <w:rPr>
          <w:color w:val="auto"/>
          <w:spacing w:val="-6"/>
          <w:sz w:val="21"/>
          <w:szCs w:val="21"/>
          <w:highlight w:val="none"/>
        </w:rPr>
      </w:pPr>
      <w:r>
        <w:rPr>
          <w:rFonts w:hint="eastAsia"/>
          <w:color w:val="auto"/>
          <w:spacing w:val="-6"/>
          <w:sz w:val="21"/>
          <w:szCs w:val="21"/>
          <w:highlight w:val="none"/>
        </w:rPr>
        <w:t>2、因人为因素出现的故障不在免费保修范围内，乙方同意为甲方进行维修并收取适当的维修费用。</w:t>
      </w:r>
    </w:p>
    <w:p w14:paraId="49E9DEDE">
      <w:pPr>
        <w:snapToGrid w:val="0"/>
        <w:spacing w:line="288" w:lineRule="auto"/>
        <w:ind w:firstLine="420"/>
        <w:rPr>
          <w:color w:val="auto"/>
          <w:spacing w:val="-6"/>
          <w:sz w:val="21"/>
          <w:szCs w:val="21"/>
          <w:highlight w:val="none"/>
        </w:rPr>
      </w:pPr>
      <w:r>
        <w:rPr>
          <w:rFonts w:hint="eastAsia"/>
          <w:color w:val="auto"/>
          <w:spacing w:val="-6"/>
          <w:sz w:val="21"/>
          <w:szCs w:val="21"/>
          <w:highlight w:val="none"/>
        </w:rPr>
        <w:t>3、清单中的产品并非为一次性采购，需根据使用情况按日分批采购，在接到</w:t>
      </w:r>
      <w:r>
        <w:rPr>
          <w:rFonts w:hint="eastAsia"/>
          <w:color w:val="auto"/>
          <w:spacing w:val="-6"/>
          <w:sz w:val="21"/>
          <w:szCs w:val="21"/>
          <w:highlight w:val="none"/>
          <w:lang w:val="en-US" w:eastAsia="zh-CN"/>
        </w:rPr>
        <w:t>甲方</w:t>
      </w:r>
      <w:r>
        <w:rPr>
          <w:rFonts w:hint="eastAsia"/>
          <w:color w:val="auto"/>
          <w:spacing w:val="-6"/>
          <w:sz w:val="21"/>
          <w:szCs w:val="21"/>
          <w:highlight w:val="none"/>
        </w:rPr>
        <w:t>供货通知后半小时响应，一般常规维修材料当天申报次日送至</w:t>
      </w:r>
      <w:r>
        <w:rPr>
          <w:rFonts w:hint="eastAsia"/>
          <w:color w:val="auto"/>
          <w:spacing w:val="-6"/>
          <w:sz w:val="21"/>
          <w:szCs w:val="21"/>
          <w:highlight w:val="none"/>
          <w:lang w:val="en-US" w:eastAsia="zh-CN"/>
        </w:rPr>
        <w:t>甲方</w:t>
      </w:r>
      <w:r>
        <w:rPr>
          <w:rFonts w:hint="eastAsia"/>
          <w:color w:val="auto"/>
          <w:spacing w:val="-6"/>
          <w:sz w:val="21"/>
          <w:szCs w:val="21"/>
          <w:highlight w:val="none"/>
        </w:rPr>
        <w:t>指定地点，并负责所需的安装调试（如有），紧急维修材料2小时内送至</w:t>
      </w:r>
      <w:r>
        <w:rPr>
          <w:rFonts w:hint="eastAsia"/>
          <w:color w:val="auto"/>
          <w:spacing w:val="-6"/>
          <w:sz w:val="21"/>
          <w:szCs w:val="21"/>
          <w:highlight w:val="none"/>
          <w:lang w:val="en-US" w:eastAsia="zh-CN"/>
        </w:rPr>
        <w:t>甲方</w:t>
      </w:r>
      <w:r>
        <w:rPr>
          <w:rFonts w:hint="eastAsia"/>
          <w:color w:val="auto"/>
          <w:spacing w:val="-6"/>
          <w:sz w:val="21"/>
          <w:szCs w:val="21"/>
          <w:highlight w:val="none"/>
        </w:rPr>
        <w:t>指定地点，部分材料需现场看样品，</w:t>
      </w:r>
      <w:r>
        <w:rPr>
          <w:rFonts w:hint="eastAsia"/>
          <w:color w:val="auto"/>
          <w:spacing w:val="-6"/>
          <w:sz w:val="21"/>
          <w:szCs w:val="21"/>
          <w:highlight w:val="none"/>
          <w:lang w:val="en-US" w:eastAsia="zh-CN"/>
        </w:rPr>
        <w:t>乙方</w:t>
      </w:r>
      <w:r>
        <w:rPr>
          <w:rFonts w:hint="eastAsia"/>
          <w:color w:val="auto"/>
          <w:spacing w:val="-6"/>
          <w:sz w:val="21"/>
          <w:szCs w:val="21"/>
          <w:highlight w:val="none"/>
        </w:rPr>
        <w:t>应无条件配合；</w:t>
      </w:r>
    </w:p>
    <w:p w14:paraId="088D5B93">
      <w:pPr>
        <w:snapToGrid w:val="0"/>
        <w:spacing w:line="288" w:lineRule="auto"/>
        <w:ind w:firstLine="420"/>
        <w:rPr>
          <w:color w:val="auto"/>
          <w:spacing w:val="-6"/>
          <w:sz w:val="21"/>
          <w:szCs w:val="21"/>
          <w:highlight w:val="none"/>
        </w:rPr>
      </w:pPr>
      <w:r>
        <w:rPr>
          <w:rFonts w:hint="eastAsia"/>
          <w:color w:val="auto"/>
          <w:spacing w:val="-6"/>
          <w:sz w:val="21"/>
          <w:szCs w:val="21"/>
          <w:highlight w:val="none"/>
        </w:rPr>
        <w:t>4、人员培训：乙方承诺提供</w:t>
      </w:r>
      <w:r>
        <w:rPr>
          <w:rFonts w:hint="eastAsia"/>
          <w:color w:val="auto"/>
          <w:spacing w:val="-6"/>
          <w:sz w:val="21"/>
          <w:szCs w:val="21"/>
          <w:highlight w:val="none"/>
          <w:lang w:val="en-US" w:eastAsia="zh-CN"/>
        </w:rPr>
        <w:t xml:space="preserve">  </w:t>
      </w:r>
      <w:r>
        <w:rPr>
          <w:rFonts w:hint="eastAsia"/>
          <w:color w:val="auto"/>
          <w:spacing w:val="-6"/>
          <w:sz w:val="21"/>
          <w:szCs w:val="21"/>
          <w:highlight w:val="none"/>
        </w:rPr>
        <w:t>人次的免费培训（包括非杭州地区培训的交通费、住宿费等）工作。</w:t>
      </w:r>
    </w:p>
    <w:p w14:paraId="731D8491">
      <w:pPr>
        <w:snapToGrid w:val="0"/>
        <w:spacing w:line="288" w:lineRule="auto"/>
        <w:rPr>
          <w:b/>
          <w:color w:val="auto"/>
          <w:spacing w:val="-6"/>
          <w:sz w:val="21"/>
          <w:szCs w:val="21"/>
          <w:highlight w:val="none"/>
        </w:rPr>
      </w:pPr>
      <w:r>
        <w:rPr>
          <w:rFonts w:hint="eastAsia"/>
          <w:b/>
          <w:color w:val="auto"/>
          <w:spacing w:val="-6"/>
          <w:sz w:val="21"/>
          <w:szCs w:val="21"/>
          <w:highlight w:val="none"/>
        </w:rPr>
        <w:t>第七条：调试与验收</w:t>
      </w:r>
    </w:p>
    <w:p w14:paraId="0B9BE00C">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1、甲方对乙方提交的合同产品依据采购文件上的技术规格要求和国家有关质量标准进行现场签收活动：外观、说明书符合采购文件技术要求的，给予签收，不合格的不予签收。</w:t>
      </w:r>
    </w:p>
    <w:p w14:paraId="37CF107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2、乙方交货前应对合同产品作出全面检查，对验收文件进行整理并列出清单，作为甲方收货验收和使用的技术条件依据。</w:t>
      </w:r>
    </w:p>
    <w:p w14:paraId="3A71ED1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3、甲方对乙方提供的合同产品在进行调试时，乙方需负责安装并培训甲方的使用操作人员，并协助甲方一起调试，直到符合技术要求，甲方才做最终验收。</w:t>
      </w:r>
    </w:p>
    <w:p w14:paraId="46586342">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4、对技术复杂的货物，双方同意请法定的专业检测机构参与验收，并由其出具质量检测报告。</w:t>
      </w:r>
    </w:p>
    <w:p w14:paraId="2E17924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5、验收时乙方必须在现场。</w:t>
      </w:r>
    </w:p>
    <w:p w14:paraId="0C18855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31AE3AA6">
      <w:pPr>
        <w:snapToGrid w:val="0"/>
        <w:spacing w:line="288" w:lineRule="auto"/>
        <w:ind w:firstLine="398" w:firstLineChars="200"/>
        <w:rPr>
          <w:color w:val="auto"/>
          <w:spacing w:val="-6"/>
          <w:sz w:val="21"/>
          <w:szCs w:val="21"/>
          <w:highlight w:val="none"/>
        </w:rPr>
      </w:pPr>
      <w:r>
        <w:rPr>
          <w:rFonts w:hint="eastAsia"/>
          <w:b/>
          <w:color w:val="auto"/>
          <w:spacing w:val="-6"/>
          <w:sz w:val="21"/>
          <w:szCs w:val="21"/>
          <w:highlight w:val="none"/>
        </w:rPr>
        <w:t>7、乙方在合同履行中造成的人员伤亡及财产损失，由乙方自行承担。</w:t>
      </w:r>
    </w:p>
    <w:p w14:paraId="035E933F">
      <w:pPr>
        <w:snapToGrid w:val="0"/>
        <w:spacing w:line="288" w:lineRule="auto"/>
        <w:rPr>
          <w:b/>
          <w:color w:val="auto"/>
          <w:spacing w:val="-6"/>
          <w:sz w:val="21"/>
          <w:szCs w:val="21"/>
          <w:highlight w:val="none"/>
        </w:rPr>
      </w:pPr>
      <w:r>
        <w:rPr>
          <w:rFonts w:hint="eastAsia"/>
          <w:b/>
          <w:color w:val="auto"/>
          <w:spacing w:val="-6"/>
          <w:sz w:val="21"/>
          <w:szCs w:val="21"/>
          <w:highlight w:val="none"/>
        </w:rPr>
        <w:t>第八条：货款的支付</w:t>
      </w:r>
    </w:p>
    <w:p w14:paraId="6F8349A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6F2BE90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2、本项目采用按月定期结算。货物送达指定地点，经</w:t>
      </w:r>
      <w:r>
        <w:rPr>
          <w:rFonts w:hint="eastAsia"/>
          <w:color w:val="auto"/>
          <w:spacing w:val="-6"/>
          <w:sz w:val="21"/>
          <w:szCs w:val="21"/>
          <w:highlight w:val="none"/>
          <w:lang w:val="en-US" w:eastAsia="zh-CN"/>
        </w:rPr>
        <w:t>甲方</w:t>
      </w:r>
      <w:r>
        <w:rPr>
          <w:rFonts w:hint="eastAsia"/>
          <w:color w:val="auto"/>
          <w:spacing w:val="-6"/>
          <w:sz w:val="21"/>
          <w:szCs w:val="21"/>
          <w:highlight w:val="none"/>
        </w:rPr>
        <w:t>验收合格无质量问题，且</w:t>
      </w:r>
      <w:r>
        <w:rPr>
          <w:rFonts w:hint="eastAsia"/>
          <w:color w:val="auto"/>
          <w:spacing w:val="-6"/>
          <w:sz w:val="21"/>
          <w:szCs w:val="21"/>
          <w:highlight w:val="none"/>
          <w:lang w:val="en-US" w:eastAsia="zh-CN"/>
        </w:rPr>
        <w:t>乙方</w:t>
      </w:r>
      <w:r>
        <w:rPr>
          <w:rFonts w:hint="eastAsia"/>
          <w:color w:val="auto"/>
          <w:spacing w:val="-6"/>
          <w:sz w:val="21"/>
          <w:szCs w:val="21"/>
          <w:highlight w:val="none"/>
        </w:rPr>
        <w:t>已提交货物对账单及正规发票后，</w:t>
      </w:r>
      <w:r>
        <w:rPr>
          <w:rFonts w:hint="eastAsia"/>
          <w:color w:val="auto"/>
          <w:spacing w:val="-6"/>
          <w:sz w:val="21"/>
          <w:szCs w:val="21"/>
          <w:highlight w:val="none"/>
          <w:lang w:val="en-US" w:eastAsia="zh-CN"/>
        </w:rPr>
        <w:t>甲方</w:t>
      </w:r>
      <w:r>
        <w:rPr>
          <w:rFonts w:hint="eastAsia"/>
          <w:color w:val="auto"/>
          <w:spacing w:val="-6"/>
          <w:sz w:val="21"/>
          <w:szCs w:val="21"/>
          <w:highlight w:val="none"/>
        </w:rPr>
        <w:t>于7个工作日内向</w:t>
      </w:r>
      <w:r>
        <w:rPr>
          <w:rFonts w:hint="eastAsia"/>
          <w:color w:val="auto"/>
          <w:spacing w:val="-6"/>
          <w:sz w:val="21"/>
          <w:szCs w:val="21"/>
          <w:highlight w:val="none"/>
          <w:lang w:val="en-US" w:eastAsia="zh-CN"/>
        </w:rPr>
        <w:t>乙方</w:t>
      </w:r>
      <w:r>
        <w:rPr>
          <w:rFonts w:hint="eastAsia"/>
          <w:color w:val="auto"/>
          <w:spacing w:val="-6"/>
          <w:sz w:val="21"/>
          <w:szCs w:val="21"/>
          <w:highlight w:val="none"/>
        </w:rPr>
        <w:t>支付上月货物总价的100%。</w:t>
      </w:r>
    </w:p>
    <w:p w14:paraId="0443DB9C">
      <w:pPr>
        <w:snapToGrid w:val="0"/>
        <w:spacing w:line="288" w:lineRule="auto"/>
        <w:rPr>
          <w:b/>
          <w:color w:val="auto"/>
          <w:spacing w:val="-6"/>
          <w:sz w:val="21"/>
          <w:szCs w:val="21"/>
          <w:highlight w:val="none"/>
        </w:rPr>
      </w:pPr>
      <w:r>
        <w:rPr>
          <w:rFonts w:hint="eastAsia"/>
          <w:b/>
          <w:color w:val="auto"/>
          <w:spacing w:val="-6"/>
          <w:sz w:val="21"/>
          <w:szCs w:val="21"/>
          <w:highlight w:val="none"/>
        </w:rPr>
        <w:t>第九条：违约责任</w:t>
      </w:r>
    </w:p>
    <w:p w14:paraId="40F859B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1、甲方逾期支付货款的，自逾期之日起，向乙方每日偿付未付价款万分之二点一的滞纳金。</w:t>
      </w:r>
    </w:p>
    <w:p w14:paraId="705E9A7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2、乙方逾期履行合同的，自逾期之日起，向甲方每日偿付合同总价万分之二点一的滞纳金；逾期个月，乙方需支付合同总额20%作为违约金，同时甲方有权要求终止合同。</w:t>
      </w:r>
    </w:p>
    <w:p w14:paraId="22DE855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415EBC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乙方所供合同产品不能达到质量功能要求无法通过验收，应在甲方规定的时间内进行整改，经整改后在学校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09C77898">
      <w:pPr>
        <w:snapToGrid w:val="0"/>
        <w:spacing w:line="288" w:lineRule="auto"/>
        <w:rPr>
          <w:b/>
          <w:color w:val="auto"/>
          <w:spacing w:val="-6"/>
          <w:sz w:val="21"/>
          <w:szCs w:val="21"/>
          <w:highlight w:val="none"/>
        </w:rPr>
      </w:pPr>
      <w:r>
        <w:rPr>
          <w:rFonts w:hint="eastAsia"/>
          <w:b/>
          <w:color w:val="auto"/>
          <w:spacing w:val="-6"/>
          <w:sz w:val="21"/>
          <w:szCs w:val="21"/>
          <w:highlight w:val="none"/>
        </w:rPr>
        <w:t>第十条：不可抗力事件处理</w:t>
      </w:r>
    </w:p>
    <w:p w14:paraId="27C956D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1、在合同有效期内，任何一方因不可抗力事件导致不能履行合同，则合同履行期可延长，其延长期与不可抗力影响期相同。</w:t>
      </w:r>
    </w:p>
    <w:p w14:paraId="5A4CEF5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2、不可抗力事件发生后，应立即通知对方，并寄送有关权威机构出具的证明。</w:t>
      </w:r>
    </w:p>
    <w:p w14:paraId="39BF11C6">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3、不可抗力事件延续120天以上，双方通过友好协商，确定是否继续履行合同。</w:t>
      </w:r>
    </w:p>
    <w:p w14:paraId="052BC827">
      <w:pPr>
        <w:snapToGrid w:val="0"/>
        <w:spacing w:line="288" w:lineRule="auto"/>
        <w:rPr>
          <w:b/>
          <w:color w:val="auto"/>
          <w:spacing w:val="-6"/>
          <w:sz w:val="21"/>
          <w:szCs w:val="21"/>
          <w:highlight w:val="none"/>
        </w:rPr>
      </w:pPr>
      <w:r>
        <w:rPr>
          <w:rFonts w:hint="eastAsia"/>
          <w:b/>
          <w:color w:val="auto"/>
          <w:spacing w:val="-6"/>
          <w:sz w:val="21"/>
          <w:szCs w:val="21"/>
          <w:highlight w:val="none"/>
        </w:rPr>
        <w:t>第十一条：争议解决</w:t>
      </w:r>
    </w:p>
    <w:p w14:paraId="57366CC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本合同未尽事宜由三方协商解决，如协商不成，三方同意将本合同引起的争议提交甲方所在地法院解决。</w:t>
      </w:r>
    </w:p>
    <w:p w14:paraId="20B5AD88">
      <w:pPr>
        <w:snapToGrid w:val="0"/>
        <w:spacing w:line="288" w:lineRule="auto"/>
        <w:rPr>
          <w:b/>
          <w:color w:val="auto"/>
          <w:spacing w:val="-6"/>
          <w:sz w:val="21"/>
          <w:szCs w:val="21"/>
          <w:highlight w:val="none"/>
        </w:rPr>
      </w:pPr>
      <w:r>
        <w:rPr>
          <w:rFonts w:hint="eastAsia"/>
          <w:b/>
          <w:color w:val="auto"/>
          <w:spacing w:val="-6"/>
          <w:sz w:val="21"/>
          <w:szCs w:val="21"/>
          <w:highlight w:val="none"/>
        </w:rPr>
        <w:t>第十二条：其它</w:t>
      </w:r>
    </w:p>
    <w:p w14:paraId="3F4EE71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1、本合同所有附件、采购文件、投标文件、中标通知书通知书均为合同的有效组成部分，与本合同具有同等法律效力。</w:t>
      </w:r>
    </w:p>
    <w:p w14:paraId="767CE57E">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2、在执行本合同的过程中，所有经双方签署确认的文件（包括会议纪要、补充协议、往来信函）即成为本合同的有效组成部分。</w:t>
      </w:r>
    </w:p>
    <w:p w14:paraId="10A3549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3、如一方地址、电话、传真号码有变更，应在变更当日内书面通知对方，否则，应承担相应责任。</w:t>
      </w:r>
    </w:p>
    <w:p w14:paraId="0B128991">
      <w:pPr>
        <w:snapToGrid w:val="0"/>
        <w:spacing w:line="288" w:lineRule="auto"/>
        <w:rPr>
          <w:b/>
          <w:color w:val="auto"/>
          <w:spacing w:val="-6"/>
          <w:sz w:val="21"/>
          <w:szCs w:val="21"/>
          <w:highlight w:val="none"/>
        </w:rPr>
      </w:pPr>
      <w:r>
        <w:rPr>
          <w:rFonts w:hint="eastAsia"/>
          <w:b/>
          <w:color w:val="auto"/>
          <w:spacing w:val="-6"/>
          <w:sz w:val="21"/>
          <w:szCs w:val="21"/>
          <w:highlight w:val="none"/>
        </w:rPr>
        <w:t>第十三条：合同生效</w:t>
      </w:r>
    </w:p>
    <w:p w14:paraId="2624AE6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1、合同经三方法定代表人或授权代表签字并加盖单位公章后生效。</w:t>
      </w:r>
    </w:p>
    <w:p w14:paraId="23B9691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78DA0C3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3、本合同未尽事宜，遵照《民法典》有关条文执行。</w:t>
      </w:r>
    </w:p>
    <w:p w14:paraId="778B2560">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4、本合同一式</w:t>
      </w:r>
      <w:r>
        <w:rPr>
          <w:rFonts w:hint="eastAsia"/>
          <w:color w:val="auto"/>
          <w:spacing w:val="-6"/>
          <w:sz w:val="21"/>
          <w:szCs w:val="21"/>
          <w:highlight w:val="none"/>
          <w:u w:val="single"/>
        </w:rPr>
        <w:t xml:space="preserve">   </w:t>
      </w:r>
      <w:r>
        <w:rPr>
          <w:rFonts w:hint="eastAsia"/>
          <w:color w:val="auto"/>
          <w:spacing w:val="-6"/>
          <w:sz w:val="21"/>
          <w:szCs w:val="21"/>
          <w:highlight w:val="none"/>
        </w:rPr>
        <w:t>份，甲方执</w:t>
      </w:r>
      <w:r>
        <w:rPr>
          <w:rFonts w:hint="eastAsia"/>
          <w:color w:val="auto"/>
          <w:spacing w:val="-6"/>
          <w:sz w:val="21"/>
          <w:szCs w:val="21"/>
          <w:highlight w:val="none"/>
          <w:u w:val="single"/>
        </w:rPr>
        <w:t xml:space="preserve"> 叁 </w:t>
      </w:r>
      <w:r>
        <w:rPr>
          <w:rFonts w:hint="eastAsia"/>
          <w:color w:val="auto"/>
          <w:spacing w:val="-6"/>
          <w:sz w:val="21"/>
          <w:szCs w:val="21"/>
          <w:highlight w:val="none"/>
        </w:rPr>
        <w:t>份，乙方执</w:t>
      </w:r>
      <w:r>
        <w:rPr>
          <w:rFonts w:hint="eastAsia"/>
          <w:color w:val="auto"/>
          <w:spacing w:val="-6"/>
          <w:sz w:val="21"/>
          <w:szCs w:val="21"/>
          <w:highlight w:val="none"/>
          <w:u w:val="single"/>
        </w:rPr>
        <w:t xml:space="preserve">   </w:t>
      </w:r>
      <w:r>
        <w:rPr>
          <w:rFonts w:hint="eastAsia"/>
          <w:color w:val="auto"/>
          <w:spacing w:val="-6"/>
          <w:sz w:val="21"/>
          <w:szCs w:val="21"/>
          <w:highlight w:val="none"/>
        </w:rPr>
        <w:t>份，采购代理机构执</w:t>
      </w:r>
      <w:r>
        <w:rPr>
          <w:rFonts w:hint="eastAsia"/>
          <w:color w:val="auto"/>
          <w:spacing w:val="-6"/>
          <w:sz w:val="21"/>
          <w:szCs w:val="21"/>
          <w:highlight w:val="none"/>
          <w:u w:val="single"/>
        </w:rPr>
        <w:t xml:space="preserve"> 壹 </w:t>
      </w:r>
      <w:r>
        <w:rPr>
          <w:rFonts w:hint="eastAsia"/>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33E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109E5D4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672D8219">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乙方（供方）：（公章）</w:t>
            </w:r>
          </w:p>
        </w:tc>
      </w:tr>
      <w:tr w14:paraId="138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75B5802">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甲方代表：</w:t>
            </w:r>
          </w:p>
          <w:p w14:paraId="3790FE0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607FDEAF">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乙方代表：</w:t>
            </w:r>
          </w:p>
          <w:p w14:paraId="2307719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r>
      <w:tr w14:paraId="6B1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4FD00A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6B1078AF">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w:t>
            </w:r>
          </w:p>
        </w:tc>
      </w:tr>
      <w:tr w14:paraId="19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6F445B6">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756F2C48">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邮编：</w:t>
            </w:r>
          </w:p>
        </w:tc>
      </w:tr>
      <w:tr w14:paraId="759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527F6C1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3ED66BFC">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电话：</w:t>
            </w:r>
          </w:p>
        </w:tc>
      </w:tr>
      <w:tr w14:paraId="16E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754B8C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118BD51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传真：</w:t>
            </w:r>
          </w:p>
        </w:tc>
      </w:tr>
      <w:tr w14:paraId="50F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69781A4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23A1C2F9">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w:t>
            </w:r>
          </w:p>
        </w:tc>
      </w:tr>
      <w:tr w14:paraId="228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1C6A2BA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4F890F9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帐号：</w:t>
            </w:r>
          </w:p>
        </w:tc>
      </w:tr>
      <w:tr w14:paraId="4BF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1F4A1991">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7AC1B88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签字日期：        年    月    日</w:t>
            </w:r>
          </w:p>
        </w:tc>
      </w:tr>
      <w:tr w14:paraId="44A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053EDEB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合同鉴证方：     招标代理有限公司（公章）</w:t>
            </w:r>
          </w:p>
        </w:tc>
      </w:tr>
      <w:tr w14:paraId="39D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0A55EF6B">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2BE10FB5">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r>
      <w:tr w14:paraId="7F0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10038FD6">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鉴证日期：        年    月    日</w:t>
            </w:r>
          </w:p>
        </w:tc>
      </w:tr>
    </w:tbl>
    <w:p w14:paraId="775CD66B">
      <w:pPr>
        <w:adjustRightInd w:val="0"/>
        <w:snapToGrid w:val="0"/>
        <w:spacing w:line="288" w:lineRule="auto"/>
        <w:jc w:val="center"/>
        <w:outlineLvl w:val="0"/>
        <w:rPr>
          <w:b/>
          <w:bCs/>
          <w:color w:val="auto"/>
          <w:sz w:val="32"/>
          <w:szCs w:val="32"/>
          <w:highlight w:val="none"/>
        </w:rPr>
      </w:pPr>
      <w:r>
        <w:rPr>
          <w:rFonts w:hint="eastAsia"/>
          <w:color w:val="auto"/>
          <w:sz w:val="21"/>
          <w:szCs w:val="21"/>
          <w:highlight w:val="none"/>
        </w:rPr>
        <w:br w:type="page"/>
      </w:r>
      <w:bookmarkStart w:id="121" w:name="_Toc29708"/>
      <w:bookmarkStart w:id="122" w:name="_Toc29822"/>
      <w:bookmarkStart w:id="123" w:name="_Toc30559"/>
      <w:bookmarkStart w:id="124" w:name="_Toc1796"/>
      <w:bookmarkStart w:id="125" w:name="_Toc9363"/>
      <w:bookmarkStart w:id="126" w:name="_Toc29941"/>
      <w:bookmarkStart w:id="127" w:name="_Toc10393"/>
      <w:r>
        <w:rPr>
          <w:rFonts w:hint="eastAsia"/>
          <w:b/>
          <w:bCs/>
          <w:color w:val="auto"/>
          <w:sz w:val="32"/>
          <w:szCs w:val="32"/>
          <w:highlight w:val="none"/>
        </w:rPr>
        <w:t>第六章  响应文件格式</w:t>
      </w:r>
      <w:bookmarkEnd w:id="121"/>
      <w:bookmarkEnd w:id="122"/>
      <w:bookmarkEnd w:id="123"/>
      <w:bookmarkEnd w:id="124"/>
      <w:bookmarkEnd w:id="125"/>
      <w:bookmarkEnd w:id="126"/>
      <w:bookmarkEnd w:id="127"/>
    </w:p>
    <w:p w14:paraId="013DABBA">
      <w:pPr>
        <w:adjustRightInd w:val="0"/>
        <w:snapToGrid w:val="0"/>
        <w:spacing w:line="288" w:lineRule="auto"/>
        <w:rPr>
          <w:color w:val="auto"/>
          <w:sz w:val="21"/>
          <w:szCs w:val="21"/>
          <w:highlight w:val="none"/>
        </w:rPr>
      </w:pPr>
    </w:p>
    <w:p w14:paraId="6A89E3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14:paraId="5479C98E">
      <w:pPr>
        <w:adjustRightInd w:val="0"/>
        <w:snapToGrid w:val="0"/>
        <w:spacing w:line="288" w:lineRule="auto"/>
        <w:rPr>
          <w:color w:val="auto"/>
          <w:sz w:val="21"/>
          <w:szCs w:val="21"/>
          <w:highlight w:val="none"/>
        </w:rPr>
      </w:pPr>
    </w:p>
    <w:p w14:paraId="1B2E8880">
      <w:pPr>
        <w:adjustRightInd w:val="0"/>
        <w:snapToGrid w:val="0"/>
        <w:spacing w:line="288" w:lineRule="auto"/>
        <w:ind w:firstLine="422" w:firstLineChars="200"/>
        <w:rPr>
          <w:b/>
          <w:bCs/>
          <w:color w:val="auto"/>
          <w:sz w:val="21"/>
          <w:szCs w:val="21"/>
          <w:highlight w:val="none"/>
        </w:rPr>
      </w:pPr>
      <w:bookmarkStart w:id="128" w:name="_Hlk71884160"/>
      <w:r>
        <w:rPr>
          <w:rFonts w:hint="eastAsia"/>
          <w:b/>
          <w:bCs/>
          <w:color w:val="auto"/>
          <w:sz w:val="21"/>
          <w:szCs w:val="21"/>
          <w:highlight w:val="none"/>
        </w:rPr>
        <w:t>▲1.资格文件（单独上传）</w:t>
      </w:r>
    </w:p>
    <w:p w14:paraId="1E77027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bookmarkEnd w:id="128"/>
    </w:p>
    <w:p w14:paraId="31CDF7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16267FB5">
      <w:pPr>
        <w:adjustRightInd w:val="0"/>
        <w:snapToGrid w:val="0"/>
        <w:spacing w:line="288" w:lineRule="auto"/>
        <w:ind w:firstLine="422" w:firstLineChars="200"/>
        <w:rPr>
          <w:b/>
          <w:bCs/>
          <w:color w:val="auto"/>
          <w:sz w:val="21"/>
          <w:szCs w:val="21"/>
          <w:highlight w:val="none"/>
        </w:rPr>
      </w:pPr>
      <w:bookmarkStart w:id="129" w:name="_Hlk71884127"/>
      <w:r>
        <w:rPr>
          <w:rFonts w:hint="eastAsia"/>
          <w:b/>
          <w:bCs/>
          <w:color w:val="auto"/>
          <w:sz w:val="21"/>
          <w:szCs w:val="21"/>
          <w:highlight w:val="none"/>
        </w:rPr>
        <w:t>（2）符合参加政府采购活动应当具备的一般条件的承诺函；</w:t>
      </w:r>
    </w:p>
    <w:p w14:paraId="7DADF87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（3）落实政府采购政策需满足的资格要求：</w:t>
      </w:r>
    </w:p>
    <w:p w14:paraId="3D81052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中小企业声明函（若属于中小企业）</w:t>
      </w:r>
    </w:p>
    <w:p w14:paraId="042D32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属于监狱企业的证明文件（若属于监狱企业）</w:t>
      </w:r>
    </w:p>
    <w:p w14:paraId="7819E2B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残疾人福利性单位声明函（若属于残疾人福利性单位）</w:t>
      </w:r>
    </w:p>
    <w:p w14:paraId="5DCB9B7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联合协议、分包意向协议（如有）</w:t>
      </w:r>
    </w:p>
    <w:p w14:paraId="6CCE55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（4）本项目的特定资格要求证明材料：无</w:t>
      </w:r>
      <w:bookmarkEnd w:id="129"/>
      <w:r>
        <w:rPr>
          <w:rFonts w:hint="eastAsia"/>
          <w:b/>
          <w:bCs/>
          <w:color w:val="auto"/>
          <w:sz w:val="21"/>
          <w:szCs w:val="21"/>
          <w:highlight w:val="none"/>
        </w:rPr>
        <w:t>；</w:t>
      </w:r>
    </w:p>
    <w:p w14:paraId="2D8A1D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BD9535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E5BC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359D5F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（2）报价情况说明（如有）；</w:t>
      </w:r>
    </w:p>
    <w:p w14:paraId="08A3BF0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3.商务技术文件</w:t>
      </w:r>
    </w:p>
    <w:p w14:paraId="4B91CA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F0860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（2）授权委托书或法定代表人（单位负责人、自然人本人）身份证明；</w:t>
      </w:r>
    </w:p>
    <w:p w14:paraId="56FA91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（3）采购需求偏离表；</w:t>
      </w:r>
    </w:p>
    <w:p w14:paraId="4D9537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（4）廉政承诺书；</w:t>
      </w:r>
    </w:p>
    <w:p w14:paraId="3F3565EB">
      <w:pPr>
        <w:adjustRightInd w:val="0"/>
        <w:snapToGrid w:val="0"/>
        <w:spacing w:line="288" w:lineRule="auto"/>
        <w:ind w:firstLine="420" w:firstLineChars="200"/>
        <w:rPr>
          <w:color w:val="auto"/>
          <w:sz w:val="21"/>
          <w:szCs w:val="21"/>
          <w:highlight w:val="none"/>
        </w:rPr>
      </w:pPr>
      <w:bookmarkStart w:id="130" w:name="_Hlk71884196"/>
      <w:r>
        <w:rPr>
          <w:rFonts w:hint="eastAsia"/>
          <w:color w:val="auto"/>
          <w:sz w:val="21"/>
          <w:szCs w:val="21"/>
          <w:highlight w:val="none"/>
        </w:rPr>
        <w:t>（5）供应商类似业绩一览表；</w:t>
      </w:r>
    </w:p>
    <w:p w14:paraId="72CE3E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w:t>
      </w:r>
      <w:r>
        <w:rPr>
          <w:rFonts w:hint="eastAsia"/>
          <w:color w:val="auto"/>
          <w:sz w:val="21"/>
          <w:szCs w:val="21"/>
          <w:highlight w:val="none"/>
          <w:lang w:val="en-US" w:eastAsia="zh-CN"/>
        </w:rPr>
        <w:t>服务</w:t>
      </w:r>
      <w:r>
        <w:rPr>
          <w:rFonts w:hint="eastAsia"/>
          <w:color w:val="auto"/>
          <w:sz w:val="21"/>
          <w:szCs w:val="21"/>
          <w:highlight w:val="none"/>
        </w:rPr>
        <w:t>方案；</w:t>
      </w:r>
    </w:p>
    <w:p w14:paraId="39C44A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）供应商需要说明的其他文件和材料。</w:t>
      </w:r>
    </w:p>
    <w:bookmarkEnd w:id="130"/>
    <w:p w14:paraId="4932D8E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506700">
      <w:pPr>
        <w:adjustRightInd w:val="0"/>
        <w:snapToGrid w:val="0"/>
        <w:spacing w:line="288" w:lineRule="auto"/>
        <w:rPr>
          <w:color w:val="auto"/>
          <w:highlight w:val="none"/>
        </w:rPr>
      </w:pPr>
    </w:p>
    <w:p w14:paraId="4CE1475D">
      <w:pPr>
        <w:adjustRightInd w:val="0"/>
        <w:snapToGrid w:val="0"/>
        <w:spacing w:line="288" w:lineRule="auto"/>
        <w:jc w:val="center"/>
        <w:outlineLvl w:val="1"/>
        <w:rPr>
          <w:b/>
          <w:bCs/>
          <w:color w:val="auto"/>
          <w:sz w:val="84"/>
          <w:szCs w:val="84"/>
          <w:highlight w:val="none"/>
        </w:rPr>
      </w:pPr>
      <w:bookmarkStart w:id="131" w:name="_Toc19719"/>
      <w:bookmarkStart w:id="132" w:name="_Toc14812"/>
      <w:bookmarkStart w:id="133" w:name="_Toc18243"/>
      <w:r>
        <w:rPr>
          <w:rFonts w:hint="eastAsia"/>
          <w:b/>
          <w:bCs/>
          <w:color w:val="auto"/>
          <w:sz w:val="84"/>
          <w:szCs w:val="84"/>
          <w:highlight w:val="none"/>
        </w:rPr>
        <w:t>资格文件</w:t>
      </w:r>
      <w:bookmarkEnd w:id="131"/>
      <w:bookmarkEnd w:id="132"/>
      <w:bookmarkEnd w:id="133"/>
    </w:p>
    <w:p w14:paraId="1FC52B40">
      <w:pPr>
        <w:adjustRightInd w:val="0"/>
        <w:snapToGrid w:val="0"/>
        <w:spacing w:line="288" w:lineRule="auto"/>
        <w:jc w:val="center"/>
        <w:rPr>
          <w:b/>
          <w:bCs/>
          <w:color w:val="auto"/>
          <w:sz w:val="21"/>
          <w:szCs w:val="21"/>
          <w:highlight w:val="none"/>
        </w:rPr>
      </w:pPr>
    </w:p>
    <w:p w14:paraId="0256F12B">
      <w:pPr>
        <w:adjustRightInd w:val="0"/>
        <w:snapToGrid w:val="0"/>
        <w:spacing w:line="288" w:lineRule="auto"/>
        <w:jc w:val="center"/>
        <w:rPr>
          <w:b/>
          <w:bCs/>
          <w:color w:val="auto"/>
          <w:sz w:val="21"/>
          <w:szCs w:val="21"/>
          <w:highlight w:val="none"/>
        </w:rPr>
      </w:pPr>
    </w:p>
    <w:p w14:paraId="42181186">
      <w:pPr>
        <w:adjustRightInd w:val="0"/>
        <w:snapToGrid w:val="0"/>
        <w:spacing w:line="288" w:lineRule="auto"/>
        <w:jc w:val="center"/>
        <w:rPr>
          <w:b/>
          <w:bCs/>
          <w:color w:val="auto"/>
          <w:sz w:val="21"/>
          <w:szCs w:val="21"/>
          <w:highlight w:val="none"/>
        </w:rPr>
      </w:pPr>
      <w:bookmarkStart w:id="134" w:name="_Hlk94097338"/>
      <w:r>
        <w:rPr>
          <w:rFonts w:hint="eastAsia"/>
          <w:b/>
          <w:bCs/>
          <w:color w:val="auto"/>
          <w:sz w:val="21"/>
          <w:szCs w:val="21"/>
          <w:highlight w:val="none"/>
        </w:rPr>
        <w:t>资格审查要求的资格证明材料(均需加盖公章)</w:t>
      </w:r>
      <w:bookmarkEnd w:id="134"/>
    </w:p>
    <w:p w14:paraId="1E3AC7F3">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35" w:name="_Toc11699"/>
      <w:r>
        <w:rPr>
          <w:rFonts w:hint="eastAsia"/>
          <w:b/>
          <w:bCs/>
          <w:color w:val="auto"/>
          <w:sz w:val="21"/>
          <w:szCs w:val="21"/>
          <w:highlight w:val="none"/>
        </w:rPr>
        <w:t>一、有效的法人或者其他组织的营业执照等证明文件，自然人的身份证明</w:t>
      </w:r>
      <w:bookmarkEnd w:id="135"/>
    </w:p>
    <w:p w14:paraId="6B4B80AC">
      <w:pPr>
        <w:adjustRightInd w:val="0"/>
        <w:snapToGrid w:val="0"/>
        <w:spacing w:line="288" w:lineRule="auto"/>
        <w:rPr>
          <w:color w:val="auto"/>
          <w:sz w:val="21"/>
          <w:szCs w:val="21"/>
          <w:highlight w:val="none"/>
        </w:rPr>
      </w:pPr>
    </w:p>
    <w:p w14:paraId="21084F83">
      <w:pPr>
        <w:adjustRightInd w:val="0"/>
        <w:snapToGrid w:val="0"/>
        <w:spacing w:line="288" w:lineRule="auto"/>
        <w:rPr>
          <w:color w:val="auto"/>
          <w:sz w:val="21"/>
          <w:szCs w:val="21"/>
          <w:highlight w:val="none"/>
        </w:rPr>
      </w:pPr>
    </w:p>
    <w:p w14:paraId="2C04802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8E7F9A">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690BB52F">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F71B108">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54392E4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941C4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07A4931C">
      <w:pPr>
        <w:adjustRightInd w:val="0"/>
        <w:snapToGrid w:val="0"/>
        <w:spacing w:line="288" w:lineRule="auto"/>
        <w:jc w:val="center"/>
        <w:rPr>
          <w:b/>
          <w:bCs/>
          <w:color w:val="auto"/>
          <w:sz w:val="21"/>
          <w:szCs w:val="21"/>
          <w:highlight w:val="none"/>
          <w:shd w:val="clear" w:color="auto" w:fill="FFFFFF"/>
        </w:rPr>
      </w:pPr>
      <w:r>
        <w:rPr>
          <w:rFonts w:hint="eastAsia"/>
          <w:color w:val="auto"/>
          <w:sz w:val="21"/>
          <w:szCs w:val="21"/>
          <w:highlight w:val="none"/>
        </w:rPr>
        <w:br w:type="page"/>
      </w:r>
      <w:bookmarkStart w:id="136"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6"/>
    </w:p>
    <w:p w14:paraId="33E37E06">
      <w:pPr>
        <w:adjustRightInd w:val="0"/>
        <w:snapToGrid w:val="0"/>
        <w:spacing w:line="288" w:lineRule="auto"/>
        <w:rPr>
          <w:color w:val="auto"/>
          <w:sz w:val="21"/>
          <w:szCs w:val="21"/>
          <w:highlight w:val="none"/>
          <w:shd w:val="clear" w:color="auto" w:fill="FFFFFF"/>
        </w:rPr>
      </w:pPr>
    </w:p>
    <w:p w14:paraId="4F56BDC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2C27DA9A">
      <w:pPr>
        <w:adjustRightInd w:val="0"/>
        <w:snapToGrid w:val="0"/>
        <w:spacing w:line="288" w:lineRule="auto"/>
        <w:rPr>
          <w:color w:val="auto"/>
          <w:spacing w:val="-6"/>
          <w:sz w:val="21"/>
          <w:szCs w:val="21"/>
          <w:highlight w:val="none"/>
        </w:rPr>
      </w:pPr>
    </w:p>
    <w:p w14:paraId="47D05A4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2828CEB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62BA4C9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1、具有独立承担民事责任的能力；</w:t>
      </w:r>
    </w:p>
    <w:p w14:paraId="48786B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2、具有良好的商业信誉和健全的财务会计制度；</w:t>
      </w:r>
    </w:p>
    <w:p w14:paraId="2697F0E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3、具有履行合同所必需的设备和专业技术能力；</w:t>
      </w:r>
    </w:p>
    <w:p w14:paraId="3778190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4、有依法缴纳税收和社会保障资金的良好记录；</w:t>
      </w:r>
    </w:p>
    <w:p w14:paraId="6C3D6DB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74F066EA">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6、法律、行政法规规定的其他条件。</w:t>
      </w:r>
    </w:p>
    <w:p w14:paraId="640976D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4A64085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三、不存在以下情况：</w:t>
      </w:r>
    </w:p>
    <w:p w14:paraId="1837821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2EC42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4D0715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3086D043">
      <w:pPr>
        <w:adjustRightInd w:val="0"/>
        <w:snapToGrid w:val="0"/>
        <w:spacing w:line="288" w:lineRule="auto"/>
        <w:rPr>
          <w:color w:val="auto"/>
          <w:sz w:val="21"/>
          <w:szCs w:val="21"/>
          <w:highlight w:val="none"/>
        </w:rPr>
      </w:pPr>
    </w:p>
    <w:p w14:paraId="3CFA7B0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44FB0A6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677C8D5">
      <w:pPr>
        <w:adjustRightInd w:val="0"/>
        <w:snapToGrid w:val="0"/>
        <w:spacing w:line="288" w:lineRule="auto"/>
        <w:outlineLvl w:val="2"/>
        <w:rPr>
          <w:b/>
          <w:color w:val="auto"/>
          <w:spacing w:val="-6"/>
          <w:sz w:val="21"/>
          <w:szCs w:val="21"/>
          <w:highlight w:val="none"/>
        </w:rPr>
      </w:pPr>
      <w:r>
        <w:rPr>
          <w:rFonts w:hint="eastAsia"/>
          <w:color w:val="auto"/>
          <w:sz w:val="21"/>
          <w:szCs w:val="21"/>
          <w:highlight w:val="none"/>
        </w:rPr>
        <w:br w:type="page"/>
      </w:r>
      <w:bookmarkStart w:id="137"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37"/>
    </w:p>
    <w:p w14:paraId="2EAFC9C9">
      <w:pPr>
        <w:adjustRightInd w:val="0"/>
        <w:snapToGrid w:val="0"/>
        <w:spacing w:line="288" w:lineRule="auto"/>
        <w:ind w:firstLine="498" w:firstLineChars="236"/>
        <w:jc w:val="center"/>
        <w:outlineLvl w:val="2"/>
        <w:rPr>
          <w:b/>
          <w:bCs/>
          <w:color w:val="auto"/>
          <w:sz w:val="21"/>
          <w:szCs w:val="21"/>
          <w:highlight w:val="none"/>
        </w:rPr>
      </w:pPr>
    </w:p>
    <w:p w14:paraId="540FF627">
      <w:pPr>
        <w:adjustRightInd w:val="0"/>
        <w:snapToGrid w:val="0"/>
        <w:spacing w:line="288" w:lineRule="auto"/>
        <w:ind w:firstLine="498" w:firstLineChars="236"/>
        <w:jc w:val="center"/>
        <w:outlineLvl w:val="2"/>
        <w:rPr>
          <w:b/>
          <w:bCs/>
          <w:color w:val="auto"/>
          <w:sz w:val="21"/>
          <w:szCs w:val="21"/>
          <w:highlight w:val="none"/>
        </w:rPr>
      </w:pPr>
      <w:r>
        <w:rPr>
          <w:b/>
          <w:bCs/>
          <w:color w:val="auto"/>
          <w:sz w:val="21"/>
          <w:szCs w:val="21"/>
          <w:highlight w:val="none"/>
        </w:rPr>
        <w:t>中小企业声明函（服务）</w:t>
      </w:r>
      <w:r>
        <w:rPr>
          <w:rFonts w:hint="eastAsia"/>
          <w:b/>
          <w:bCs/>
          <w:color w:val="auto"/>
          <w:sz w:val="21"/>
          <w:szCs w:val="21"/>
          <w:highlight w:val="none"/>
        </w:rPr>
        <w:t>（若属于中小企业）</w:t>
      </w:r>
    </w:p>
    <w:p w14:paraId="20F56367">
      <w:pPr>
        <w:adjustRightInd w:val="0"/>
        <w:snapToGrid w:val="0"/>
        <w:spacing w:line="288" w:lineRule="auto"/>
        <w:ind w:firstLine="498" w:firstLineChars="236"/>
        <w:rPr>
          <w:b/>
          <w:color w:val="auto"/>
          <w:sz w:val="21"/>
          <w:szCs w:val="21"/>
          <w:highlight w:val="none"/>
        </w:rPr>
      </w:pPr>
    </w:p>
    <w:p w14:paraId="11E01EB5">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本公司（联合体）郑重声明，根据《政府采购促进中小企业发展管理办法》（财库</w:t>
      </w:r>
      <w:r>
        <w:rPr>
          <w:rFonts w:hint="eastAsia"/>
          <w:i w:val="0"/>
          <w:iCs w:val="0"/>
          <w:color w:val="auto"/>
          <w:sz w:val="21"/>
          <w:szCs w:val="21"/>
          <w:highlight w:val="none"/>
        </w:rPr>
        <w:t>﹝</w:t>
      </w:r>
      <w:r>
        <w:rPr>
          <w:i w:val="0"/>
          <w:iCs w:val="0"/>
          <w:color w:val="auto"/>
          <w:sz w:val="21"/>
          <w:szCs w:val="21"/>
          <w:highlight w:val="none"/>
        </w:rPr>
        <w:t>2020</w:t>
      </w:r>
      <w:r>
        <w:rPr>
          <w:rFonts w:hint="eastAsia"/>
          <w:i w:val="0"/>
          <w:iCs w:val="0"/>
          <w:color w:val="auto"/>
          <w:sz w:val="21"/>
          <w:szCs w:val="21"/>
          <w:highlight w:val="none"/>
        </w:rPr>
        <w:t>﹞</w:t>
      </w:r>
      <w:r>
        <w:rPr>
          <w:i w:val="0"/>
          <w:iCs w:val="0"/>
          <w:color w:val="auto"/>
          <w:sz w:val="21"/>
          <w:szCs w:val="21"/>
          <w:highlight w:val="none"/>
        </w:rPr>
        <w:t>46 号）的规定，本公司（联合体）参加</w:t>
      </w:r>
      <w:r>
        <w:rPr>
          <w:rFonts w:hint="eastAsia"/>
          <w:i w:val="0"/>
          <w:iCs w:val="0"/>
          <w:color w:val="auto"/>
          <w:sz w:val="21"/>
          <w:szCs w:val="21"/>
          <w:highlight w:val="none"/>
          <w:u w:val="single"/>
          <w:lang w:val="en-US" w:eastAsia="zh-CN"/>
        </w:rPr>
        <w:t>浙江树人学院</w:t>
      </w:r>
      <w:r>
        <w:rPr>
          <w:i w:val="0"/>
          <w:iCs w:val="0"/>
          <w:color w:val="auto"/>
          <w:sz w:val="21"/>
          <w:szCs w:val="21"/>
          <w:highlight w:val="none"/>
        </w:rPr>
        <w:t>的</w:t>
      </w:r>
      <w:r>
        <w:rPr>
          <w:rFonts w:hint="eastAsia"/>
          <w:i w:val="0"/>
          <w:iCs w:val="0"/>
          <w:color w:val="auto"/>
          <w:sz w:val="21"/>
          <w:szCs w:val="21"/>
          <w:highlight w:val="none"/>
          <w:u w:val="single"/>
        </w:rPr>
        <w:t>两校区五金、水暖类零星维修材料定点采购</w:t>
      </w:r>
      <w:r>
        <w:rPr>
          <w:i w:val="0"/>
          <w:iCs w:val="0"/>
          <w:color w:val="auto"/>
          <w:sz w:val="21"/>
          <w:szCs w:val="21"/>
          <w:highlight w:val="none"/>
        </w:rPr>
        <w:t>采购活动，服务全部由符合政策要求的中小企业承接。相关企业（含联合体中的中小企业、签订分包意向协议的中小企业）的具体情况如下：</w:t>
      </w:r>
    </w:p>
    <w:p w14:paraId="6DB574B5">
      <w:pPr>
        <w:adjustRightInd w:val="0"/>
        <w:snapToGrid w:val="0"/>
        <w:spacing w:line="288" w:lineRule="auto"/>
        <w:ind w:firstLine="495" w:firstLineChars="236"/>
        <w:rPr>
          <w:rFonts w:hint="eastAsia" w:eastAsia="宋体"/>
          <w:i w:val="0"/>
          <w:iCs w:val="0"/>
          <w:color w:val="auto"/>
          <w:sz w:val="21"/>
          <w:szCs w:val="21"/>
          <w:highlight w:val="none"/>
          <w:lang w:eastAsia="zh-CN"/>
        </w:rPr>
      </w:pPr>
      <w:r>
        <w:rPr>
          <w:rFonts w:hint="eastAsia"/>
          <w:i w:val="0"/>
          <w:iCs w:val="0"/>
          <w:color w:val="auto"/>
          <w:sz w:val="21"/>
          <w:szCs w:val="21"/>
          <w:highlight w:val="none"/>
          <w:u w:val="single"/>
        </w:rPr>
        <w:t>1</w:t>
      </w:r>
      <w:r>
        <w:rPr>
          <w:i w:val="0"/>
          <w:iCs w:val="0"/>
          <w:color w:val="auto"/>
          <w:sz w:val="21"/>
          <w:szCs w:val="21"/>
          <w:highlight w:val="none"/>
          <w:u w:val="single"/>
        </w:rPr>
        <w:t>.</w:t>
      </w:r>
      <w:r>
        <w:rPr>
          <w:rFonts w:hint="eastAsia"/>
          <w:i w:val="0"/>
          <w:iCs w:val="0"/>
          <w:color w:val="auto"/>
          <w:sz w:val="21"/>
          <w:szCs w:val="21"/>
          <w:highlight w:val="none"/>
          <w:u w:val="single"/>
        </w:rPr>
        <w:t>两校区五金、水暖类零星维修材料定点采购</w:t>
      </w:r>
      <w:r>
        <w:rPr>
          <w:i w:val="0"/>
          <w:iCs w:val="0"/>
          <w:color w:val="auto"/>
          <w:sz w:val="21"/>
          <w:szCs w:val="21"/>
          <w:highlight w:val="none"/>
          <w:u w:val="single"/>
        </w:rPr>
        <w:t>，属于</w:t>
      </w:r>
      <w:r>
        <w:rPr>
          <w:rFonts w:hint="eastAsia"/>
          <w:i w:val="0"/>
          <w:iCs w:val="0"/>
          <w:color w:val="auto"/>
          <w:sz w:val="21"/>
          <w:szCs w:val="21"/>
          <w:highlight w:val="none"/>
          <w:u w:val="single"/>
          <w:lang w:val="en-US" w:eastAsia="zh-CN"/>
        </w:rPr>
        <w:t>批发业</w:t>
      </w:r>
      <w:r>
        <w:rPr>
          <w:i w:val="0"/>
          <w:iCs w:val="0"/>
          <w:color w:val="auto"/>
          <w:sz w:val="21"/>
          <w:szCs w:val="21"/>
          <w:highlight w:val="none"/>
          <w:u w:val="single"/>
        </w:rPr>
        <w:t>；</w:t>
      </w:r>
      <w:r>
        <w:rPr>
          <w:i w:val="0"/>
          <w:iCs w:val="0"/>
          <w:color w:val="auto"/>
          <w:sz w:val="21"/>
          <w:szCs w:val="21"/>
          <w:highlight w:val="none"/>
        </w:rPr>
        <w:t>承接企业为</w:t>
      </w:r>
      <w:r>
        <w:rPr>
          <w:i w:val="0"/>
          <w:iCs w:val="0"/>
          <w:color w:val="auto"/>
          <w:sz w:val="21"/>
          <w:szCs w:val="21"/>
          <w:highlight w:val="none"/>
          <w:u w:val="single"/>
        </w:rPr>
        <w:t>（企业名称）</w:t>
      </w:r>
      <w:r>
        <w:rPr>
          <w:i w:val="0"/>
          <w:iCs w:val="0"/>
          <w:color w:val="auto"/>
          <w:sz w:val="21"/>
          <w:szCs w:val="21"/>
          <w:highlight w:val="none"/>
        </w:rPr>
        <w:t>，从业人员</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人，营业收入为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万元，资产总额为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万元，属于</w:t>
      </w:r>
      <w:r>
        <w:rPr>
          <w:i w:val="0"/>
          <w:iCs w:val="0"/>
          <w:color w:val="auto"/>
          <w:sz w:val="21"/>
          <w:szCs w:val="21"/>
          <w:highlight w:val="none"/>
          <w:u w:val="single"/>
        </w:rPr>
        <w:t>（中型企业、小型企业、微型企业）</w:t>
      </w:r>
      <w:r>
        <w:rPr>
          <w:rFonts w:hint="eastAsia"/>
          <w:i w:val="0"/>
          <w:iCs w:val="0"/>
          <w:color w:val="auto"/>
          <w:sz w:val="21"/>
          <w:szCs w:val="21"/>
          <w:highlight w:val="none"/>
          <w:lang w:eastAsia="zh-CN"/>
        </w:rPr>
        <w:t>。</w:t>
      </w:r>
    </w:p>
    <w:p w14:paraId="36BB0567">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以上企业，不属于大企业的分支机构，不存在控股股东为大企业的情形，也不存在与大企业的负责人为同一人的情形。</w:t>
      </w:r>
    </w:p>
    <w:p w14:paraId="144F6248">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本企业对上述声明内容的真实性负责。如有虚假，将依法承担相应责任。</w:t>
      </w:r>
    </w:p>
    <w:p w14:paraId="0D7D3BD0">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企业名称（盖章）：</w:t>
      </w:r>
    </w:p>
    <w:p w14:paraId="4631F829">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日期：</w:t>
      </w:r>
    </w:p>
    <w:p w14:paraId="7070E4FC">
      <w:pPr>
        <w:adjustRightInd w:val="0"/>
        <w:snapToGrid w:val="0"/>
        <w:spacing w:line="288" w:lineRule="auto"/>
        <w:ind w:firstLine="495" w:firstLineChars="236"/>
        <w:rPr>
          <w:color w:val="auto"/>
          <w:sz w:val="21"/>
          <w:szCs w:val="21"/>
          <w:highlight w:val="none"/>
        </w:rPr>
      </w:pPr>
    </w:p>
    <w:p w14:paraId="00DD1320">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7AEACE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599179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34229C6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C38C4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459088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40D994BD">
      <w:pPr>
        <w:adjustRightInd w:val="0"/>
        <w:snapToGrid w:val="0"/>
        <w:spacing w:line="288" w:lineRule="auto"/>
        <w:ind w:firstLine="495" w:firstLineChars="236"/>
        <w:rPr>
          <w:rFonts w:cs="Times New Roman"/>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6190CDCD">
      <w:pPr>
        <w:widowControl/>
        <w:adjustRightInd w:val="0"/>
        <w:snapToGrid w:val="0"/>
        <w:spacing w:line="288" w:lineRule="auto"/>
        <w:ind w:firstLine="469" w:firstLineChars="236"/>
        <w:jc w:val="center"/>
        <w:outlineLvl w:val="2"/>
        <w:rPr>
          <w:color w:val="auto"/>
          <w:kern w:val="0"/>
          <w:sz w:val="21"/>
          <w:szCs w:val="21"/>
          <w:highlight w:val="none"/>
        </w:rPr>
      </w:pPr>
      <w:r>
        <w:rPr>
          <w:rFonts w:hint="eastAsia"/>
          <w:b/>
          <w:color w:val="auto"/>
          <w:spacing w:val="-6"/>
          <w:sz w:val="21"/>
          <w:szCs w:val="21"/>
          <w:highlight w:val="none"/>
        </w:rPr>
        <w:br w:type="page"/>
      </w:r>
      <w:r>
        <w:rPr>
          <w:rFonts w:hint="eastAsia"/>
          <w:b/>
          <w:color w:val="auto"/>
          <w:spacing w:val="-6"/>
          <w:sz w:val="21"/>
          <w:szCs w:val="21"/>
          <w:highlight w:val="none"/>
        </w:rPr>
        <w:t>属于监狱企业的证明文件（若属于监狱企业）</w:t>
      </w:r>
    </w:p>
    <w:p w14:paraId="1CA8D126">
      <w:pPr>
        <w:adjustRightInd w:val="0"/>
        <w:snapToGrid w:val="0"/>
        <w:spacing w:line="288" w:lineRule="auto"/>
        <w:rPr>
          <w:color w:val="auto"/>
          <w:kern w:val="0"/>
          <w:sz w:val="21"/>
          <w:szCs w:val="21"/>
          <w:highlight w:val="none"/>
        </w:rPr>
      </w:pPr>
    </w:p>
    <w:p w14:paraId="16F27393">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28B90F5E">
      <w:pPr>
        <w:adjustRightInd w:val="0"/>
        <w:snapToGrid w:val="0"/>
        <w:spacing w:line="288" w:lineRule="auto"/>
        <w:rPr>
          <w:color w:val="auto"/>
          <w:sz w:val="21"/>
          <w:szCs w:val="21"/>
          <w:highlight w:val="none"/>
        </w:rPr>
      </w:pPr>
    </w:p>
    <w:p w14:paraId="30AE7ED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A15181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8E1A3B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D8DE5B1">
      <w:pPr>
        <w:widowControl/>
        <w:adjustRightInd w:val="0"/>
        <w:snapToGrid w:val="0"/>
        <w:spacing w:line="288" w:lineRule="auto"/>
        <w:jc w:val="center"/>
        <w:outlineLvl w:val="2"/>
        <w:rPr>
          <w:b/>
          <w:color w:val="auto"/>
          <w:spacing w:val="-6"/>
          <w:sz w:val="21"/>
          <w:szCs w:val="21"/>
          <w:highlight w:val="none"/>
        </w:rPr>
      </w:pPr>
      <w:r>
        <w:rPr>
          <w:b/>
          <w:color w:val="auto"/>
          <w:spacing w:val="-6"/>
          <w:sz w:val="21"/>
          <w:szCs w:val="21"/>
          <w:highlight w:val="none"/>
        </w:rPr>
        <w:br w:type="page"/>
      </w:r>
      <w:r>
        <w:rPr>
          <w:rFonts w:hint="eastAsia"/>
          <w:b/>
          <w:color w:val="auto"/>
          <w:spacing w:val="-6"/>
          <w:sz w:val="21"/>
          <w:szCs w:val="21"/>
          <w:highlight w:val="none"/>
        </w:rPr>
        <w:t>残疾人福利性单位声明函（若属于残疾人福利性单位）</w:t>
      </w:r>
    </w:p>
    <w:p w14:paraId="3D1D250A">
      <w:pPr>
        <w:adjustRightInd w:val="0"/>
        <w:snapToGrid w:val="0"/>
        <w:spacing w:line="288" w:lineRule="auto"/>
        <w:rPr>
          <w:rFonts w:cs="Times New Roman"/>
          <w:b/>
          <w:color w:val="auto"/>
          <w:spacing w:val="6"/>
          <w:sz w:val="21"/>
          <w:szCs w:val="21"/>
          <w:highlight w:val="none"/>
        </w:rPr>
      </w:pPr>
    </w:p>
    <w:p w14:paraId="65350F3F">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w:t>
      </w:r>
      <w:r>
        <w:rPr>
          <w:rFonts w:hint="eastAsia" w:cs="Times New Roman"/>
          <w:color w:val="auto"/>
          <w:spacing w:val="6"/>
          <w:sz w:val="21"/>
          <w:szCs w:val="21"/>
          <w:highlight w:val="none"/>
          <w:lang w:val="en-US" w:eastAsia="zh-CN"/>
        </w:rPr>
        <w:t>服务</w:t>
      </w:r>
      <w:r>
        <w:rPr>
          <w:rFonts w:hint="eastAsia" w:cs="Times New Roman"/>
          <w:color w:val="auto"/>
          <w:spacing w:val="6"/>
          <w:sz w:val="21"/>
          <w:szCs w:val="21"/>
          <w:highlight w:val="none"/>
        </w:rPr>
        <w:t>。</w:t>
      </w:r>
    </w:p>
    <w:p w14:paraId="27AC40AA">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13D28CF0">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p>
    <w:p w14:paraId="604A137D">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供应商名称（电子签名/公章）：</w:t>
      </w:r>
    </w:p>
    <w:p w14:paraId="037445C6">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日  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0315EFF1">
      <w:pPr>
        <w:adjustRightInd w:val="0"/>
        <w:snapToGrid w:val="0"/>
        <w:spacing w:line="288" w:lineRule="auto"/>
        <w:rPr>
          <w:color w:val="auto"/>
          <w:sz w:val="21"/>
          <w:szCs w:val="21"/>
          <w:highlight w:val="none"/>
        </w:rPr>
      </w:pPr>
    </w:p>
    <w:p w14:paraId="6D3C176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C8C0AC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21C0FE8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3DE1E3E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0A28688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910C39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55C32B7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48581B5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BA72F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74C1C80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167452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注：残疾人福利性单位属于小型、微型企业的，不重复享受政策。</w:t>
      </w:r>
    </w:p>
    <w:p w14:paraId="3299A6B6">
      <w:pPr>
        <w:widowControl/>
        <w:adjustRightInd w:val="0"/>
        <w:snapToGrid w:val="0"/>
        <w:spacing w:line="288" w:lineRule="auto"/>
        <w:jc w:val="left"/>
        <w:rPr>
          <w:b/>
          <w:color w:val="auto"/>
          <w:spacing w:val="-6"/>
          <w:sz w:val="21"/>
          <w:szCs w:val="21"/>
          <w:highlight w:val="none"/>
        </w:rPr>
      </w:pPr>
      <w:r>
        <w:rPr>
          <w:rFonts w:hint="eastAsia"/>
          <w:b/>
          <w:color w:val="auto"/>
          <w:spacing w:val="-6"/>
          <w:sz w:val="21"/>
          <w:szCs w:val="21"/>
          <w:highlight w:val="none"/>
        </w:rPr>
        <w:br w:type="page"/>
      </w:r>
    </w:p>
    <w:p w14:paraId="3FEED0D7">
      <w:pPr>
        <w:adjustRightInd w:val="0"/>
        <w:snapToGrid w:val="0"/>
        <w:spacing w:line="360" w:lineRule="auto"/>
        <w:jc w:val="left"/>
        <w:outlineLvl w:val="2"/>
        <w:rPr>
          <w:b/>
          <w:color w:val="auto"/>
          <w:spacing w:val="-6"/>
          <w:sz w:val="21"/>
          <w:szCs w:val="21"/>
          <w:highlight w:val="none"/>
        </w:rPr>
      </w:pPr>
      <w:bookmarkStart w:id="138" w:name="_Toc23640"/>
      <w:r>
        <w:rPr>
          <w:rFonts w:hint="eastAsia"/>
          <w:b/>
          <w:color w:val="auto"/>
          <w:spacing w:val="-6"/>
          <w:sz w:val="21"/>
          <w:szCs w:val="21"/>
          <w:highlight w:val="none"/>
        </w:rPr>
        <w:t>四、本项目的特定资格要求证明材料：无</w:t>
      </w:r>
      <w:bookmarkEnd w:id="138"/>
      <w:r>
        <w:rPr>
          <w:rFonts w:hint="eastAsia"/>
          <w:b/>
          <w:color w:val="auto"/>
          <w:spacing w:val="-6"/>
          <w:sz w:val="21"/>
          <w:szCs w:val="21"/>
          <w:highlight w:val="none"/>
        </w:rPr>
        <w:t>。</w:t>
      </w:r>
    </w:p>
    <w:p w14:paraId="5CB75BAC">
      <w:pPr>
        <w:adjustRightInd w:val="0"/>
        <w:snapToGrid w:val="0"/>
        <w:spacing w:line="360" w:lineRule="auto"/>
        <w:jc w:val="left"/>
        <w:outlineLvl w:val="2"/>
        <w:rPr>
          <w:color w:val="auto"/>
          <w:sz w:val="21"/>
          <w:szCs w:val="21"/>
          <w:highlight w:val="none"/>
        </w:rPr>
      </w:pPr>
      <w:bookmarkStart w:id="139"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39"/>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630CED9A">
      <w:pPr>
        <w:adjustRightInd w:val="0"/>
        <w:snapToGrid w:val="0"/>
        <w:spacing w:line="288" w:lineRule="auto"/>
        <w:rPr>
          <w:color w:val="auto"/>
          <w:highlight w:val="none"/>
        </w:rPr>
      </w:pPr>
    </w:p>
    <w:p w14:paraId="5AFE1B5B">
      <w:pPr>
        <w:adjustRightInd w:val="0"/>
        <w:snapToGrid w:val="0"/>
        <w:spacing w:line="288" w:lineRule="auto"/>
        <w:jc w:val="center"/>
        <w:outlineLvl w:val="1"/>
        <w:rPr>
          <w:b/>
          <w:bCs/>
          <w:color w:val="auto"/>
          <w:sz w:val="84"/>
          <w:szCs w:val="84"/>
          <w:highlight w:val="none"/>
        </w:rPr>
      </w:pPr>
      <w:bookmarkStart w:id="140" w:name="_Toc11709"/>
      <w:bookmarkStart w:id="141" w:name="_Toc9903"/>
      <w:bookmarkStart w:id="142" w:name="_Toc7213"/>
      <w:r>
        <w:rPr>
          <w:rFonts w:hint="eastAsia"/>
          <w:b/>
          <w:bCs/>
          <w:color w:val="auto"/>
          <w:sz w:val="84"/>
          <w:szCs w:val="84"/>
          <w:highlight w:val="none"/>
        </w:rPr>
        <w:t>报价文件</w:t>
      </w:r>
      <w:bookmarkEnd w:id="140"/>
      <w:bookmarkEnd w:id="141"/>
      <w:bookmarkEnd w:id="142"/>
    </w:p>
    <w:p w14:paraId="0CBE0045">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43" w:name="_Toc9596"/>
      <w:bookmarkStart w:id="144" w:name="_Toc17160"/>
      <w:bookmarkStart w:id="145" w:name="_Toc20328"/>
      <w:bookmarkStart w:id="146" w:name="_Toc290"/>
      <w:r>
        <w:rPr>
          <w:rFonts w:hint="eastAsia"/>
          <w:b/>
          <w:bCs/>
          <w:color w:val="auto"/>
          <w:sz w:val="21"/>
          <w:szCs w:val="21"/>
          <w:highlight w:val="none"/>
        </w:rPr>
        <w:t>一、初次报价一览表</w:t>
      </w:r>
    </w:p>
    <w:p w14:paraId="49BBD31B">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2602AFD">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w:t>
      </w:r>
    </w:p>
    <w:p w14:paraId="69249D2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QSZBB250027ZFCS</w:t>
      </w:r>
      <w:r>
        <w:rPr>
          <w:rFonts w:hint="eastAsia"/>
          <w:color w:val="auto"/>
          <w:sz w:val="21"/>
          <w:szCs w:val="21"/>
          <w:highlight w:val="none"/>
        </w:rPr>
        <w:t xml:space="preserve">  </w:t>
      </w:r>
    </w:p>
    <w:tbl>
      <w:tblPr>
        <w:tblStyle w:val="25"/>
        <w:tblW w:w="5000"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811"/>
        <w:gridCol w:w="4811"/>
      </w:tblGrid>
      <w:tr w14:paraId="528F1B3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00" w:type="pct"/>
            <w:vAlign w:val="center"/>
          </w:tcPr>
          <w:p w14:paraId="33490369">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项目名称</w:t>
            </w:r>
          </w:p>
        </w:tc>
        <w:tc>
          <w:tcPr>
            <w:tcW w:w="2500" w:type="pct"/>
            <w:vAlign w:val="center"/>
          </w:tcPr>
          <w:p w14:paraId="4B30B405">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投标折扣（%）</w:t>
            </w:r>
          </w:p>
        </w:tc>
      </w:tr>
      <w:tr w14:paraId="2EF937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14:paraId="75A63FA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两校区五金、水暖类零星维修材料定点采购</w:t>
            </w:r>
          </w:p>
        </w:tc>
        <w:tc>
          <w:tcPr>
            <w:tcW w:w="2500" w:type="pct"/>
            <w:vAlign w:val="center"/>
          </w:tcPr>
          <w:p w14:paraId="56A42390">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490EBFA6">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小写：_________________________</w:t>
            </w:r>
          </w:p>
          <w:p w14:paraId="4EE7B47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1A86781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大写：_________________________</w:t>
            </w:r>
          </w:p>
          <w:p w14:paraId="61BB320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tbl>
    <w:p w14:paraId="5A7A4867">
      <w:pPr>
        <w:adjustRightInd w:val="0"/>
        <w:snapToGrid w:val="0"/>
        <w:spacing w:line="288" w:lineRule="auto"/>
        <w:rPr>
          <w:color w:val="auto"/>
          <w:spacing w:val="-6"/>
          <w:sz w:val="21"/>
          <w:szCs w:val="21"/>
          <w:highlight w:val="none"/>
        </w:rPr>
      </w:pPr>
    </w:p>
    <w:p w14:paraId="64DAB23A">
      <w:pPr>
        <w:adjustRightInd w:val="0"/>
        <w:snapToGrid w:val="0"/>
        <w:spacing w:line="288" w:lineRule="auto"/>
        <w:rPr>
          <w:bCs/>
          <w:color w:val="auto"/>
          <w:sz w:val="21"/>
          <w:szCs w:val="21"/>
          <w:highlight w:val="none"/>
        </w:rPr>
      </w:pPr>
      <w:r>
        <w:rPr>
          <w:rFonts w:hint="eastAsia"/>
          <w:b/>
          <w:bCs/>
          <w:color w:val="auto"/>
          <w:spacing w:val="-6"/>
          <w:sz w:val="21"/>
          <w:szCs w:val="21"/>
          <w:highlight w:val="none"/>
        </w:rPr>
        <w:t>说明：</w:t>
      </w:r>
      <w:r>
        <w:rPr>
          <w:rFonts w:cs="Times New Roman"/>
          <w:b/>
          <w:bCs w:val="0"/>
          <w:color w:val="auto"/>
          <w:spacing w:val="-6"/>
          <w:sz w:val="21"/>
          <w:szCs w:val="21"/>
          <w:highlight w:val="none"/>
        </w:rPr>
        <w:t>有关本项目实施所涉及的一切费用均计入报价。</w:t>
      </w:r>
    </w:p>
    <w:p w14:paraId="7A1600FC">
      <w:pPr>
        <w:adjustRightInd w:val="0"/>
        <w:snapToGrid w:val="0"/>
        <w:spacing w:line="288" w:lineRule="auto"/>
        <w:rPr>
          <w:bCs/>
          <w:color w:val="auto"/>
          <w:sz w:val="21"/>
          <w:szCs w:val="21"/>
          <w:highlight w:val="none"/>
        </w:rPr>
      </w:pPr>
    </w:p>
    <w:p w14:paraId="5C045EB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5812855D">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7E72F10B">
      <w:pPr>
        <w:pStyle w:val="56"/>
        <w:keepNext w:val="0"/>
        <w:pageBreakBefore w:val="0"/>
        <w:tabs>
          <w:tab w:val="clear" w:pos="720"/>
        </w:tabs>
        <w:snapToGrid w:val="0"/>
        <w:spacing w:line="288" w:lineRule="auto"/>
        <w:outlineLvl w:val="1"/>
        <w:rPr>
          <w:rFonts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62260CA8">
      <w:pPr>
        <w:pStyle w:val="56"/>
        <w:keepNext w:val="0"/>
        <w:pageBreakBefore w:val="0"/>
        <w:tabs>
          <w:tab w:val="clear" w:pos="720"/>
        </w:tabs>
        <w:snapToGrid w:val="0"/>
        <w:spacing w:line="288" w:lineRule="auto"/>
        <w:jc w:val="left"/>
        <w:outlineLvl w:val="9"/>
        <w:rPr>
          <w:rFonts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6D6A94CE">
      <w:pPr>
        <w:rPr>
          <w:bCs/>
          <w:color w:val="auto"/>
          <w:spacing w:val="-6"/>
          <w:sz w:val="21"/>
          <w:szCs w:val="21"/>
          <w:highlight w:val="none"/>
        </w:rPr>
      </w:pPr>
    </w:p>
    <w:p w14:paraId="788629B2">
      <w:pPr>
        <w:rPr>
          <w:color w:val="auto"/>
          <w:highlight w:val="none"/>
        </w:rPr>
      </w:pPr>
    </w:p>
    <w:p w14:paraId="37A22A99">
      <w:pPr>
        <w:rPr>
          <w:b/>
          <w:color w:val="auto"/>
          <w:spacing w:val="-6"/>
          <w:sz w:val="21"/>
          <w:szCs w:val="21"/>
          <w:highlight w:val="none"/>
        </w:rPr>
      </w:pPr>
      <w:r>
        <w:rPr>
          <w:rFonts w:hint="eastAsia"/>
          <w:color w:val="auto"/>
          <w:sz w:val="21"/>
          <w:szCs w:val="21"/>
          <w:highlight w:val="none"/>
        </w:rPr>
        <w:br w:type="page"/>
      </w:r>
      <w:bookmarkEnd w:id="143"/>
      <w:bookmarkEnd w:id="144"/>
      <w:bookmarkEnd w:id="145"/>
      <w:bookmarkEnd w:id="146"/>
      <w:bookmarkStart w:id="147" w:name="_Toc6428"/>
      <w:bookmarkStart w:id="148" w:name="_Toc3484"/>
      <w:bookmarkStart w:id="149" w:name="_Toc8603"/>
    </w:p>
    <w:p w14:paraId="10D8492A">
      <w:pPr>
        <w:rPr>
          <w:b/>
          <w:color w:val="auto"/>
          <w:spacing w:val="-6"/>
          <w:sz w:val="21"/>
          <w:szCs w:val="21"/>
          <w:highlight w:val="none"/>
        </w:rPr>
      </w:pPr>
    </w:p>
    <w:p w14:paraId="135DAA8F">
      <w:pPr>
        <w:jc w:val="center"/>
        <w:outlineLvl w:val="1"/>
        <w:rPr>
          <w:b/>
          <w:bCs/>
          <w:color w:val="auto"/>
          <w:sz w:val="84"/>
          <w:szCs w:val="84"/>
          <w:highlight w:val="none"/>
        </w:rPr>
      </w:pPr>
      <w:r>
        <w:rPr>
          <w:rFonts w:hint="eastAsia"/>
          <w:b/>
          <w:bCs/>
          <w:color w:val="auto"/>
          <w:sz w:val="84"/>
          <w:szCs w:val="84"/>
          <w:highlight w:val="none"/>
        </w:rPr>
        <w:t>商务技术文件</w:t>
      </w:r>
      <w:bookmarkEnd w:id="147"/>
      <w:bookmarkEnd w:id="148"/>
      <w:bookmarkEnd w:id="149"/>
    </w:p>
    <w:p w14:paraId="36B784FB">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50" w:name="_Toc31700"/>
      <w:r>
        <w:rPr>
          <w:rFonts w:hint="eastAsia"/>
          <w:b/>
          <w:bCs/>
          <w:color w:val="auto"/>
          <w:sz w:val="21"/>
          <w:szCs w:val="21"/>
          <w:highlight w:val="none"/>
        </w:rPr>
        <w:t>一、响应函</w:t>
      </w:r>
      <w:bookmarkEnd w:id="150"/>
    </w:p>
    <w:p w14:paraId="22726CFB">
      <w:pPr>
        <w:adjustRightInd w:val="0"/>
        <w:snapToGrid w:val="0"/>
        <w:spacing w:line="288" w:lineRule="auto"/>
        <w:rPr>
          <w:color w:val="auto"/>
          <w:sz w:val="21"/>
          <w:szCs w:val="21"/>
          <w:highlight w:val="none"/>
        </w:rPr>
      </w:pPr>
    </w:p>
    <w:p w14:paraId="69AC2410">
      <w:pPr>
        <w:adjustRightInd w:val="0"/>
        <w:snapToGrid w:val="0"/>
        <w:spacing w:line="288" w:lineRule="auto"/>
        <w:rPr>
          <w:b/>
          <w:bCs/>
          <w:color w:val="auto"/>
          <w:sz w:val="21"/>
          <w:szCs w:val="21"/>
          <w:highlight w:val="none"/>
        </w:rPr>
      </w:pPr>
      <w:r>
        <w:rPr>
          <w:rFonts w:hint="eastAsia"/>
          <w:b/>
          <w:bCs/>
          <w:color w:val="auto"/>
          <w:sz w:val="21"/>
          <w:szCs w:val="21"/>
          <w:highlight w:val="none"/>
        </w:rPr>
        <w:t>致：浙江树人学院、浙江求是招标代理有限公司：</w:t>
      </w:r>
    </w:p>
    <w:p w14:paraId="1CBDC3CA">
      <w:pPr>
        <w:adjustRightInd w:val="0"/>
        <w:snapToGrid w:val="0"/>
        <w:spacing w:line="288" w:lineRule="auto"/>
        <w:rPr>
          <w:color w:val="auto"/>
          <w:spacing w:val="-6"/>
          <w:sz w:val="21"/>
          <w:szCs w:val="21"/>
          <w:highlight w:val="none"/>
        </w:rPr>
      </w:pPr>
    </w:p>
    <w:p w14:paraId="7620E4F8">
      <w:pPr>
        <w:overflowPunct w:val="0"/>
        <w:autoSpaceDE w:val="0"/>
        <w:autoSpaceDN w:val="0"/>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两校区五金、水暖类零星维修材料定点采购</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QSZBB250027ZFCS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08295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54002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F2E78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B258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0366A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577D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4F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4AA5F477">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联系人：</w:t>
            </w:r>
          </w:p>
        </w:tc>
        <w:tc>
          <w:tcPr>
            <w:tcW w:w="6358" w:type="dxa"/>
          </w:tcPr>
          <w:p w14:paraId="63629CAE">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CD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0673B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职务：</w:t>
            </w:r>
          </w:p>
        </w:tc>
        <w:tc>
          <w:tcPr>
            <w:tcW w:w="6358" w:type="dxa"/>
          </w:tcPr>
          <w:p w14:paraId="6D1CB63C">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790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6E399CA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手机：</w:t>
            </w:r>
          </w:p>
        </w:tc>
        <w:tc>
          <w:tcPr>
            <w:tcW w:w="6358" w:type="dxa"/>
          </w:tcPr>
          <w:p w14:paraId="1B38C580">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0C6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7FED8CF">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电子邮箱：</w:t>
            </w:r>
          </w:p>
        </w:tc>
        <w:tc>
          <w:tcPr>
            <w:tcW w:w="6358" w:type="dxa"/>
          </w:tcPr>
          <w:p w14:paraId="1D05417B">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5E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E014506">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w:t>
            </w:r>
          </w:p>
        </w:tc>
        <w:tc>
          <w:tcPr>
            <w:tcW w:w="6358" w:type="dxa"/>
          </w:tcPr>
          <w:p w14:paraId="42D5FD5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DE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1BF691C">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w:t>
            </w:r>
          </w:p>
        </w:tc>
        <w:tc>
          <w:tcPr>
            <w:tcW w:w="6358" w:type="dxa"/>
          </w:tcPr>
          <w:p w14:paraId="633A052D">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02A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2F599BE3">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银行账号：</w:t>
            </w:r>
          </w:p>
        </w:tc>
        <w:tc>
          <w:tcPr>
            <w:tcW w:w="6358" w:type="dxa"/>
          </w:tcPr>
          <w:p w14:paraId="61D78270">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bl>
    <w:p w14:paraId="57E582EE">
      <w:pPr>
        <w:adjustRightInd w:val="0"/>
        <w:snapToGrid w:val="0"/>
        <w:spacing w:line="288" w:lineRule="auto"/>
        <w:rPr>
          <w:color w:val="auto"/>
          <w:sz w:val="21"/>
          <w:szCs w:val="21"/>
          <w:highlight w:val="none"/>
        </w:rPr>
      </w:pPr>
    </w:p>
    <w:p w14:paraId="2B6FD762">
      <w:pPr>
        <w:adjustRightInd w:val="0"/>
        <w:snapToGrid w:val="0"/>
        <w:spacing w:line="288" w:lineRule="auto"/>
        <w:rPr>
          <w:color w:val="auto"/>
          <w:sz w:val="21"/>
          <w:szCs w:val="21"/>
          <w:highlight w:val="none"/>
        </w:rPr>
      </w:pPr>
    </w:p>
    <w:p w14:paraId="476C2B3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3E476B3">
      <w:pPr>
        <w:widowControl/>
        <w:adjustRightInd w:val="0"/>
        <w:snapToGrid w:val="0"/>
        <w:spacing w:line="288" w:lineRule="auto"/>
        <w:jc w:val="both"/>
        <w:rPr>
          <w:rFonts w:hint="eastAsia"/>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C4AE0F">
      <w:pPr>
        <w:widowControl/>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51" w:name="_Toc12753"/>
      <w:r>
        <w:rPr>
          <w:rFonts w:hint="eastAsia"/>
          <w:b/>
          <w:bCs/>
          <w:color w:val="auto"/>
          <w:sz w:val="21"/>
          <w:szCs w:val="21"/>
          <w:highlight w:val="none"/>
        </w:rPr>
        <w:t>二、授权委托书或法定代表人（单位负责人、自然人本人）身份证明</w:t>
      </w:r>
      <w:bookmarkEnd w:id="151"/>
    </w:p>
    <w:p w14:paraId="36EAF546">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2" w:name="_Toc19623"/>
      <w:bookmarkStart w:id="153" w:name="_Toc21143"/>
      <w:bookmarkStart w:id="154" w:name="_Toc383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2"/>
      <w:bookmarkEnd w:id="153"/>
      <w:bookmarkEnd w:id="154"/>
    </w:p>
    <w:p w14:paraId="4F9329C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332DF5F3">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6DCF220E">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7690BA5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62F379FC">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19A2B907">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499A8BA7">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74B626F5">
      <w:pPr>
        <w:spacing w:line="288" w:lineRule="auto"/>
        <w:rPr>
          <w:b/>
          <w:i/>
          <w:color w:val="auto"/>
          <w:kern w:val="0"/>
          <w:sz w:val="21"/>
          <w:szCs w:val="21"/>
          <w:highlight w:val="none"/>
        </w:rPr>
      </w:pPr>
    </w:p>
    <w:p w14:paraId="73790455">
      <w:pPr>
        <w:spacing w:line="288" w:lineRule="auto"/>
        <w:rPr>
          <w:b/>
          <w:i/>
          <w:color w:val="auto"/>
          <w:kern w:val="0"/>
          <w:sz w:val="21"/>
          <w:szCs w:val="21"/>
          <w:highlight w:val="none"/>
        </w:rPr>
      </w:pPr>
    </w:p>
    <w:p w14:paraId="1E1537DA">
      <w:pPr>
        <w:spacing w:line="288" w:lineRule="auto"/>
        <w:rPr>
          <w:b/>
          <w:i/>
          <w:color w:val="auto"/>
          <w:kern w:val="0"/>
          <w:sz w:val="21"/>
          <w:szCs w:val="21"/>
          <w:highlight w:val="none"/>
        </w:rPr>
      </w:pPr>
    </w:p>
    <w:p w14:paraId="0F2CD470">
      <w:pPr>
        <w:spacing w:line="288" w:lineRule="auto"/>
        <w:rPr>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05B92F5D">
      <w:pPr>
        <w:spacing w:line="288" w:lineRule="auto"/>
        <w:ind w:firstLine="420" w:firstLineChars="200"/>
        <w:rPr>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69AADEE7">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w:t>
      </w:r>
      <w:r>
        <w:rPr>
          <w:rFonts w:hint="eastAsia"/>
          <w:iCs/>
          <w:color w:val="auto"/>
          <w:kern w:val="0"/>
          <w:sz w:val="21"/>
          <w:szCs w:val="21"/>
          <w:highlight w:val="none"/>
          <w:lang w:eastAsia="zh-CN"/>
        </w:rPr>
        <w:t>2024年7月1日</w:t>
      </w:r>
      <w:r>
        <w:rPr>
          <w:rFonts w:hint="eastAsia"/>
          <w:iCs/>
          <w:color w:val="auto"/>
          <w:kern w:val="0"/>
          <w:sz w:val="21"/>
          <w:szCs w:val="21"/>
          <w:highlight w:val="none"/>
        </w:rPr>
        <w:t>至今任意一个月的个人社保缴纳证明。</w:t>
      </w:r>
    </w:p>
    <w:p w14:paraId="3B26D93B">
      <w:pPr>
        <w:pStyle w:val="13"/>
        <w:rPr>
          <w:color w:val="auto"/>
          <w:highlight w:val="none"/>
        </w:rPr>
      </w:pPr>
    </w:p>
    <w:p w14:paraId="32AA9F99">
      <w:pPr>
        <w:pStyle w:val="13"/>
        <w:snapToGrid w:val="0"/>
        <w:spacing w:beforeLines="0" w:afterLines="0" w:line="288" w:lineRule="auto"/>
        <w:ind w:firstLine="480"/>
        <w:rPr>
          <w:rFonts w:hAnsi="宋体" w:cs="宋体"/>
          <w:iCs/>
          <w:color w:val="auto"/>
          <w:sz w:val="21"/>
          <w:szCs w:val="21"/>
          <w:highlight w:val="none"/>
        </w:rPr>
        <w:sectPr>
          <w:pgSz w:w="11900" w:h="16840"/>
          <w:pgMar w:top="1247" w:right="1247" w:bottom="1247" w:left="1247" w:header="0" w:footer="692" w:gutter="0"/>
          <w:cols w:space="720" w:num="1"/>
          <w:titlePg/>
          <w:docGrid w:linePitch="326" w:charSpace="0"/>
        </w:sectPr>
      </w:pPr>
    </w:p>
    <w:p w14:paraId="041958D5">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5" w:name="_Toc12514"/>
      <w:bookmarkStart w:id="156" w:name="_Toc3197"/>
      <w:bookmarkStart w:id="157" w:name="_Toc7459"/>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5"/>
      <w:bookmarkEnd w:id="156"/>
      <w:bookmarkEnd w:id="157"/>
    </w:p>
    <w:p w14:paraId="2F0205E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62030D06">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2659F146">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5A020F1">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9A25F7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3DDAFD50">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58291B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2573A0E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6EE23C20">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15BF4ABF">
      <w:pPr>
        <w:pStyle w:val="13"/>
        <w:snapToGrid w:val="0"/>
        <w:spacing w:beforeLines="0" w:afterLines="0" w:line="288" w:lineRule="auto"/>
        <w:ind w:firstLine="480"/>
        <w:rPr>
          <w:rFonts w:hAnsi="宋体" w:cs="宋体"/>
          <w:color w:val="auto"/>
          <w:sz w:val="21"/>
          <w:szCs w:val="21"/>
          <w:highlight w:val="none"/>
        </w:rPr>
      </w:pPr>
    </w:p>
    <w:p w14:paraId="44805138">
      <w:pPr>
        <w:spacing w:line="288" w:lineRule="auto"/>
        <w:rPr>
          <w:color w:val="auto"/>
          <w:sz w:val="21"/>
          <w:szCs w:val="21"/>
          <w:highlight w:val="none"/>
        </w:rPr>
      </w:pPr>
    </w:p>
    <w:p w14:paraId="5F1DCD18">
      <w:pPr>
        <w:spacing w:line="288" w:lineRule="auto"/>
        <w:rPr>
          <w:color w:val="auto"/>
          <w:sz w:val="21"/>
          <w:szCs w:val="21"/>
          <w:highlight w:val="none"/>
        </w:rPr>
      </w:pPr>
    </w:p>
    <w:p w14:paraId="519D4200">
      <w:pPr>
        <w:spacing w:line="288" w:lineRule="auto"/>
        <w:rPr>
          <w:color w:val="auto"/>
          <w:sz w:val="21"/>
          <w:szCs w:val="21"/>
          <w:highlight w:val="none"/>
        </w:rPr>
      </w:pPr>
    </w:p>
    <w:p w14:paraId="7051A10C">
      <w:pPr>
        <w:spacing w:line="288" w:lineRule="auto"/>
        <w:rPr>
          <w:b/>
          <w:color w:val="auto"/>
          <w:sz w:val="21"/>
          <w:szCs w:val="21"/>
          <w:highlight w:val="none"/>
        </w:rPr>
      </w:pPr>
      <w:r>
        <w:rPr>
          <w:rFonts w:hint="eastAsia"/>
          <w:b/>
          <w:color w:val="auto"/>
          <w:sz w:val="21"/>
          <w:szCs w:val="21"/>
          <w:highlight w:val="none"/>
        </w:rPr>
        <w:t>『编制说明』：</w:t>
      </w:r>
    </w:p>
    <w:p w14:paraId="57778420">
      <w:pPr>
        <w:spacing w:line="288" w:lineRule="auto"/>
        <w:ind w:firstLine="371" w:firstLineChars="176"/>
        <w:rPr>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4AF36B9C">
      <w:pPr>
        <w:spacing w:line="288" w:lineRule="auto"/>
        <w:ind w:firstLine="371" w:firstLineChars="176"/>
        <w:rPr>
          <w:b/>
          <w:color w:val="auto"/>
          <w:sz w:val="21"/>
          <w:szCs w:val="21"/>
          <w:highlight w:val="none"/>
        </w:rPr>
      </w:pPr>
      <w:r>
        <w:rPr>
          <w:rFonts w:hint="eastAsia"/>
          <w:b/>
          <w:color w:val="auto"/>
          <w:sz w:val="21"/>
          <w:szCs w:val="21"/>
          <w:highlight w:val="none"/>
        </w:rPr>
        <w:t>2.供应商为联合体的，联合体各方均需加盖公章或电子签名。</w:t>
      </w:r>
    </w:p>
    <w:p w14:paraId="75527869">
      <w:pPr>
        <w:pStyle w:val="2"/>
        <w:spacing w:line="288" w:lineRule="auto"/>
        <w:ind w:firstLine="0"/>
        <w:rPr>
          <w:rFonts w:hAnsi="宋体" w:cs="宋体"/>
          <w:color w:val="auto"/>
          <w:sz w:val="21"/>
          <w:szCs w:val="21"/>
          <w:highlight w:val="none"/>
        </w:rPr>
      </w:pPr>
    </w:p>
    <w:p w14:paraId="33C2510B">
      <w:pPr>
        <w:pStyle w:val="5"/>
        <w:spacing w:line="288" w:lineRule="auto"/>
        <w:rPr>
          <w:rFonts w:ascii="宋体" w:hAnsi="宋体" w:eastAsia="宋体" w:cs="宋体"/>
          <w:color w:val="auto"/>
          <w:highlight w:val="none"/>
        </w:rPr>
        <w:sectPr>
          <w:footerReference r:id="rId11" w:type="first"/>
          <w:footerReference r:id="rId10" w:type="default"/>
          <w:pgSz w:w="11900" w:h="16840"/>
          <w:pgMar w:top="1247" w:right="1247" w:bottom="1417" w:left="1247" w:header="0" w:footer="692" w:gutter="0"/>
          <w:cols w:space="720" w:num="1"/>
          <w:titlePg/>
          <w:docGrid w:linePitch="326" w:charSpace="0"/>
        </w:sectPr>
      </w:pPr>
    </w:p>
    <w:p w14:paraId="09133A36">
      <w:pPr>
        <w:adjustRightInd w:val="0"/>
        <w:snapToGrid w:val="0"/>
        <w:spacing w:line="288" w:lineRule="auto"/>
        <w:ind w:firstLine="420" w:firstLineChars="200"/>
        <w:rPr>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75B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4AB486C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法定代表人身份证明：</w:t>
            </w:r>
          </w:p>
          <w:p w14:paraId="09D4C6F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C21E1D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539D3EA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3ED740F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C67D2D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7AFFF97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授权代表身份证明：</w:t>
            </w:r>
          </w:p>
          <w:p w14:paraId="05E6064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97560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0C71B26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1ACEA43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tc>
      </w:tr>
    </w:tbl>
    <w:p w14:paraId="078CABD1">
      <w:pPr>
        <w:adjustRightInd w:val="0"/>
        <w:snapToGrid w:val="0"/>
        <w:spacing w:line="288" w:lineRule="auto"/>
        <w:rPr>
          <w:color w:val="auto"/>
          <w:sz w:val="21"/>
          <w:szCs w:val="21"/>
          <w:highlight w:val="none"/>
        </w:rPr>
      </w:pPr>
    </w:p>
    <w:p w14:paraId="4F7A533E">
      <w:pPr>
        <w:adjustRightInd w:val="0"/>
        <w:snapToGrid w:val="0"/>
        <w:spacing w:line="288" w:lineRule="auto"/>
        <w:rPr>
          <w:b/>
          <w:bCs/>
          <w:color w:val="auto"/>
          <w:sz w:val="21"/>
          <w:szCs w:val="21"/>
          <w:highlight w:val="none"/>
        </w:rPr>
      </w:pPr>
      <w:r>
        <w:rPr>
          <w:rFonts w:hint="eastAsia"/>
          <w:color w:val="auto"/>
          <w:sz w:val="21"/>
          <w:szCs w:val="21"/>
          <w:highlight w:val="none"/>
        </w:rPr>
        <w:br w:type="page"/>
      </w:r>
    </w:p>
    <w:p w14:paraId="0F181A74">
      <w:pPr>
        <w:autoSpaceDE w:val="0"/>
        <w:autoSpaceDN w:val="0"/>
        <w:spacing w:line="288" w:lineRule="auto"/>
        <w:jc w:val="center"/>
        <w:rPr>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1BBD7DB">
      <w:pPr>
        <w:pStyle w:val="60"/>
        <w:spacing w:line="288" w:lineRule="auto"/>
        <w:rPr>
          <w:rFonts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2571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6D8B307F">
            <w:pPr>
              <w:pStyle w:val="60"/>
              <w:keepNext w:val="0"/>
              <w:keepLines w:val="0"/>
              <w:suppressLineNumbers w:val="0"/>
              <w:adjustRightInd w:val="0"/>
              <w:spacing w:before="0" w:beforeAutospacing="0" w:after="0" w:afterAutospacing="0" w:line="288" w:lineRule="auto"/>
              <w:ind w:left="0" w:right="0"/>
              <w:rPr>
                <w:rFonts w:hint="default" w:hAnsi="宋体" w:cs="宋体"/>
                <w:bCs/>
                <w:color w:val="auto"/>
                <w:highlight w:val="none"/>
              </w:rPr>
            </w:pPr>
            <w:r>
              <w:rPr>
                <w:rFonts w:hint="eastAsia" w:hAnsi="宋体" w:cs="宋体"/>
                <w:bCs/>
                <w:color w:val="auto"/>
                <w:highlight w:val="none"/>
              </w:rPr>
              <w:t>正面：                                 反面：</w:t>
            </w:r>
          </w:p>
          <w:p w14:paraId="10A565CF">
            <w:pPr>
              <w:pStyle w:val="60"/>
              <w:keepNext w:val="0"/>
              <w:keepLines w:val="0"/>
              <w:suppressLineNumbers w:val="0"/>
              <w:adjustRightInd w:val="0"/>
              <w:spacing w:before="0" w:beforeAutospacing="0" w:after="0" w:afterAutospacing="0" w:line="288" w:lineRule="auto"/>
              <w:ind w:left="0" w:right="0"/>
              <w:rPr>
                <w:rFonts w:hint="default" w:hAnsi="宋体" w:cs="宋体"/>
                <w:bCs/>
                <w:color w:val="auto"/>
                <w:highlight w:val="none"/>
              </w:rPr>
            </w:pPr>
          </w:p>
        </w:tc>
      </w:tr>
    </w:tbl>
    <w:p w14:paraId="05D193B1">
      <w:pPr>
        <w:pStyle w:val="13"/>
        <w:adjustRightInd w:val="0"/>
        <w:snapToGrid w:val="0"/>
        <w:spacing w:beforeLines="0" w:afterLines="0" w:line="288" w:lineRule="auto"/>
        <w:ind w:firstLine="420"/>
        <w:rPr>
          <w:rFonts w:hAnsi="宋体" w:cs="宋体"/>
          <w:color w:val="auto"/>
          <w:sz w:val="21"/>
          <w:szCs w:val="21"/>
          <w:highlight w:val="none"/>
          <w:lang w:val="zh-TW" w:eastAsia="zh-TW"/>
        </w:rPr>
      </w:pPr>
    </w:p>
    <w:p w14:paraId="737060DE">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0AA6B9A5">
      <w:pPr>
        <w:spacing w:line="288" w:lineRule="auto"/>
        <w:ind w:firstLine="420" w:firstLineChars="200"/>
        <w:rPr>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eastAsia="zh-CN"/>
        </w:rPr>
        <w:t>2025年</w:t>
      </w:r>
      <w:r>
        <w:rPr>
          <w:rFonts w:hint="eastAsia"/>
          <w:color w:val="auto"/>
          <w:sz w:val="21"/>
          <w:szCs w:val="21"/>
          <w:highlight w:val="none"/>
          <w:lang w:val="zh-TW" w:eastAsia="zh-TW"/>
        </w:rPr>
        <w:t xml:space="preserve">  月  日</w:t>
      </w:r>
    </w:p>
    <w:p w14:paraId="0B38B161">
      <w:pPr>
        <w:pStyle w:val="16"/>
        <w:spacing w:line="288" w:lineRule="auto"/>
        <w:rPr>
          <w:rFonts w:ascii="宋体" w:hAnsi="宋体" w:cs="宋体"/>
          <w:b/>
          <w:bCs/>
          <w:color w:val="auto"/>
          <w:sz w:val="21"/>
          <w:szCs w:val="21"/>
          <w:highlight w:val="none"/>
        </w:rPr>
        <w:sectPr>
          <w:footerReference r:id="rId12" w:type="default"/>
          <w:pgSz w:w="11906" w:h="16838"/>
          <w:pgMar w:top="1247" w:right="1247" w:bottom="1247" w:left="1247" w:header="0" w:footer="692" w:gutter="0"/>
          <w:cols w:space="720" w:num="1"/>
          <w:docGrid w:type="lines" w:linePitch="312" w:charSpace="0"/>
        </w:sectPr>
      </w:pPr>
    </w:p>
    <w:p w14:paraId="44D1AB88">
      <w:pPr>
        <w:adjustRightInd w:val="0"/>
        <w:snapToGrid w:val="0"/>
        <w:spacing w:line="288" w:lineRule="auto"/>
        <w:jc w:val="center"/>
        <w:outlineLvl w:val="1"/>
        <w:rPr>
          <w:b/>
          <w:bCs/>
          <w:color w:val="auto"/>
          <w:sz w:val="21"/>
          <w:szCs w:val="21"/>
          <w:highlight w:val="none"/>
        </w:rPr>
      </w:pPr>
      <w:bookmarkStart w:id="158" w:name="_Toc28829"/>
      <w:r>
        <w:rPr>
          <w:rFonts w:hint="eastAsia"/>
          <w:b/>
          <w:bCs/>
          <w:color w:val="auto"/>
          <w:sz w:val="21"/>
          <w:szCs w:val="21"/>
          <w:highlight w:val="none"/>
        </w:rPr>
        <w:t>三、</w:t>
      </w:r>
      <w:bookmarkEnd w:id="158"/>
      <w:r>
        <w:rPr>
          <w:rFonts w:hint="eastAsia"/>
          <w:b/>
          <w:bCs/>
          <w:color w:val="auto"/>
          <w:sz w:val="21"/>
          <w:szCs w:val="21"/>
          <w:highlight w:val="none"/>
        </w:rPr>
        <w:t>采购需求偏离表</w:t>
      </w:r>
    </w:p>
    <w:p w14:paraId="71C36575">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4031DCDE">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w:t>
      </w:r>
    </w:p>
    <w:p w14:paraId="0B45DBD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QSZBB250027ZFCS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62A2259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CD2028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79AEA49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4E67B53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5005554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是否偏离（提供说明）</w:t>
            </w:r>
          </w:p>
        </w:tc>
      </w:tr>
      <w:tr w14:paraId="52A13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17EEDC0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采购资金的支付方式、时间、条件</w:t>
            </w:r>
          </w:p>
        </w:tc>
      </w:tr>
      <w:tr w14:paraId="6B155A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538FAB3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38B4AD9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21C7D0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05DC1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123E13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D030C5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7949E89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4C975D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18F667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644B50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7A05A8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55BE168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27AB00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915CA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4FCCF4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30C9DBB9">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服务要求</w:t>
            </w:r>
          </w:p>
        </w:tc>
      </w:tr>
      <w:tr w14:paraId="42601B5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D9B2DC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782663F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A8BD4B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094724D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488A5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DA7A3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6999F68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6B767F5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DE3650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8CF89F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2079F6F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02F1F5C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0E6668E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3E15D2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ECA363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5EDFC07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b/>
                <w:bCs/>
                <w:color w:val="auto"/>
                <w:sz w:val="21"/>
                <w:szCs w:val="21"/>
                <w:highlight w:val="none"/>
              </w:rPr>
              <w:t>技术要求</w:t>
            </w:r>
          </w:p>
        </w:tc>
      </w:tr>
      <w:tr w14:paraId="05B54BF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4216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221" w:type="dxa"/>
            <w:tcBorders>
              <w:tl2br w:val="nil"/>
              <w:tr2bl w:val="nil"/>
            </w:tcBorders>
            <w:vAlign w:val="center"/>
          </w:tcPr>
          <w:p w14:paraId="3C16A1D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FDB2EC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E1654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59B8FD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73E05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221" w:type="dxa"/>
            <w:tcBorders>
              <w:tl2br w:val="nil"/>
              <w:tr2bl w:val="nil"/>
            </w:tcBorders>
            <w:vAlign w:val="center"/>
          </w:tcPr>
          <w:p w14:paraId="2E118A1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37B6103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0899869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5B27779C">
      <w:pPr>
        <w:adjustRightInd w:val="0"/>
        <w:snapToGrid w:val="0"/>
        <w:spacing w:line="288" w:lineRule="auto"/>
        <w:rPr>
          <w:b/>
          <w:bCs/>
          <w:color w:val="auto"/>
          <w:spacing w:val="-6"/>
          <w:sz w:val="21"/>
          <w:szCs w:val="21"/>
          <w:highlight w:val="none"/>
        </w:rPr>
      </w:pPr>
    </w:p>
    <w:p w14:paraId="25C1113A">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6DB1492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6F12DA9F">
      <w:pPr>
        <w:adjustRightInd w:val="0"/>
        <w:snapToGrid w:val="0"/>
        <w:spacing w:line="288" w:lineRule="auto"/>
        <w:rPr>
          <w:b/>
          <w:bCs/>
          <w:color w:val="auto"/>
          <w:sz w:val="21"/>
          <w:szCs w:val="21"/>
          <w:highlight w:val="none"/>
        </w:rPr>
      </w:pPr>
    </w:p>
    <w:p w14:paraId="7F39BC07">
      <w:pPr>
        <w:adjustRightInd w:val="0"/>
        <w:snapToGrid w:val="0"/>
        <w:spacing w:line="288" w:lineRule="auto"/>
        <w:rPr>
          <w:b/>
          <w:bCs/>
          <w:color w:val="auto"/>
          <w:sz w:val="21"/>
          <w:szCs w:val="21"/>
          <w:highlight w:val="none"/>
        </w:rPr>
      </w:pPr>
      <w:r>
        <w:rPr>
          <w:rFonts w:hint="eastAsia"/>
          <w:b/>
          <w:bCs/>
          <w:color w:val="auto"/>
          <w:sz w:val="21"/>
          <w:szCs w:val="21"/>
          <w:highlight w:val="none"/>
        </w:rPr>
        <w:t>填表说明：</w:t>
      </w:r>
    </w:p>
    <w:p w14:paraId="059540A4">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1.逐项按照磋商文件要求填写响应内容；</w:t>
      </w:r>
    </w:p>
    <w:p w14:paraId="4056357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063267E">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D086636">
      <w:pPr>
        <w:pStyle w:val="13"/>
        <w:adjustRightInd w:val="0"/>
        <w:snapToGrid w:val="0"/>
        <w:spacing w:beforeLines="0" w:afterLines="0" w:line="288" w:lineRule="auto"/>
        <w:jc w:val="center"/>
        <w:outlineLvl w:val="1"/>
        <w:rPr>
          <w:rFonts w:hAnsi="宋体" w:cs="宋体"/>
          <w:b/>
          <w:bCs/>
          <w:color w:val="auto"/>
          <w:sz w:val="21"/>
          <w:szCs w:val="21"/>
          <w:highlight w:val="none"/>
        </w:rPr>
      </w:pPr>
      <w:r>
        <w:rPr>
          <w:rFonts w:hint="eastAsia" w:hAnsi="宋体" w:cs="宋体"/>
          <w:color w:val="auto"/>
          <w:sz w:val="21"/>
          <w:szCs w:val="21"/>
          <w:highlight w:val="none"/>
        </w:rPr>
        <w:br w:type="page"/>
      </w:r>
      <w:bookmarkStart w:id="159" w:name="_Toc24677"/>
      <w:r>
        <w:rPr>
          <w:rFonts w:hint="eastAsia" w:hAnsi="宋体" w:cs="宋体"/>
          <w:b/>
          <w:bCs/>
          <w:color w:val="auto"/>
          <w:sz w:val="21"/>
          <w:szCs w:val="21"/>
          <w:highlight w:val="none"/>
        </w:rPr>
        <w:t>四、廉政承诺书</w:t>
      </w:r>
      <w:bookmarkEnd w:id="159"/>
    </w:p>
    <w:p w14:paraId="6B8E9EBA">
      <w:pPr>
        <w:snapToGrid w:val="0"/>
        <w:spacing w:line="288" w:lineRule="auto"/>
        <w:rPr>
          <w:color w:val="auto"/>
          <w:sz w:val="21"/>
          <w:szCs w:val="21"/>
          <w:highlight w:val="none"/>
        </w:rPr>
      </w:pPr>
      <w:r>
        <w:rPr>
          <w:rFonts w:hint="eastAsia"/>
          <w:color w:val="auto"/>
          <w:sz w:val="21"/>
          <w:szCs w:val="21"/>
          <w:highlight w:val="none"/>
        </w:rPr>
        <w:t>浙江树人学院：</w:t>
      </w:r>
    </w:p>
    <w:p w14:paraId="0BFAEF44">
      <w:pPr>
        <w:snapToGrid w:val="0"/>
        <w:spacing w:line="288" w:lineRule="auto"/>
        <w:rPr>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4FD2BE6E">
      <w:pPr>
        <w:snapToGrid w:val="0"/>
        <w:spacing w:line="288" w:lineRule="auto"/>
        <w:ind w:firstLine="420" w:firstLineChars="200"/>
        <w:rPr>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55F0CC35">
      <w:pPr>
        <w:snapToGrid w:val="0"/>
        <w:spacing w:line="288" w:lineRule="auto"/>
        <w:ind w:firstLine="420" w:firstLineChars="200"/>
        <w:rPr>
          <w:color w:val="auto"/>
          <w:sz w:val="21"/>
          <w:szCs w:val="21"/>
          <w:highlight w:val="none"/>
        </w:rPr>
      </w:pPr>
      <w:r>
        <w:rPr>
          <w:rFonts w:hint="eastAsia"/>
          <w:color w:val="auto"/>
          <w:sz w:val="21"/>
          <w:szCs w:val="21"/>
          <w:highlight w:val="none"/>
        </w:rPr>
        <w:t>二、不为项目有关人员及部门报销应由你方单位或个人支付的费用。</w:t>
      </w:r>
    </w:p>
    <w:p w14:paraId="29436CA7">
      <w:pPr>
        <w:snapToGrid w:val="0"/>
        <w:spacing w:line="288" w:lineRule="auto"/>
        <w:ind w:firstLine="420" w:firstLineChars="200"/>
        <w:rPr>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4EF64BB2">
      <w:pPr>
        <w:snapToGrid w:val="0"/>
        <w:spacing w:line="288" w:lineRule="auto"/>
        <w:ind w:firstLine="420" w:firstLineChars="200"/>
        <w:rPr>
          <w:color w:val="auto"/>
          <w:sz w:val="21"/>
          <w:szCs w:val="21"/>
          <w:highlight w:val="none"/>
        </w:rPr>
      </w:pPr>
      <w:r>
        <w:rPr>
          <w:rFonts w:hint="eastAsia"/>
          <w:color w:val="auto"/>
          <w:sz w:val="21"/>
          <w:szCs w:val="21"/>
          <w:highlight w:val="none"/>
        </w:rPr>
        <w:t>四、不为项目有关人员及部门出国（境）、旅游等提供方便。</w:t>
      </w:r>
    </w:p>
    <w:p w14:paraId="5955C9CC">
      <w:pPr>
        <w:snapToGrid w:val="0"/>
        <w:spacing w:line="288" w:lineRule="auto"/>
        <w:ind w:firstLine="420" w:firstLineChars="200"/>
        <w:rPr>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BD3E1EA">
      <w:pPr>
        <w:pStyle w:val="11"/>
        <w:spacing w:after="0" w:line="288" w:lineRule="auto"/>
        <w:ind w:firstLine="420" w:firstLineChars="200"/>
        <w:rPr>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782ABDBF">
      <w:pPr>
        <w:spacing w:line="288" w:lineRule="auto"/>
        <w:rPr>
          <w:color w:val="auto"/>
          <w:sz w:val="21"/>
          <w:szCs w:val="21"/>
          <w:highlight w:val="none"/>
        </w:rPr>
      </w:pPr>
    </w:p>
    <w:p w14:paraId="1DFAC95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585F8308">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43718E4D">
      <w:pPr>
        <w:adjustRightInd w:val="0"/>
        <w:snapToGrid w:val="0"/>
        <w:spacing w:line="288" w:lineRule="auto"/>
        <w:rPr>
          <w:b/>
          <w:color w:val="auto"/>
          <w:spacing w:val="-6"/>
          <w:sz w:val="21"/>
          <w:szCs w:val="21"/>
          <w:highlight w:val="none"/>
        </w:rPr>
      </w:pPr>
    </w:p>
    <w:p w14:paraId="29BE86A1">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60" w:name="_Toc24885"/>
      <w:r>
        <w:rPr>
          <w:rFonts w:hint="eastAsia"/>
          <w:b/>
          <w:bCs/>
          <w:color w:val="auto"/>
          <w:sz w:val="21"/>
          <w:szCs w:val="21"/>
          <w:highlight w:val="none"/>
        </w:rPr>
        <w:t>五、供应商类似业绩一览表</w:t>
      </w:r>
      <w:bookmarkEnd w:id="160"/>
    </w:p>
    <w:p w14:paraId="76D627CA">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5CEF2DD0">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w:t>
      </w:r>
    </w:p>
    <w:p w14:paraId="713CB5C2">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QSZBB250027ZFCS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0301204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266DD8A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7A92418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7B109C7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2B8BDA5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合同金额</w:t>
            </w:r>
          </w:p>
          <w:p w14:paraId="6C8114B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40F4AB7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44104E2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C933DB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附件页码</w:t>
            </w:r>
          </w:p>
        </w:tc>
      </w:tr>
      <w:tr w14:paraId="056D10B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CAD978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72FF8B0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239BD2D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183E9E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664881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51397EE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4534D5F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B1B4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513567B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51F8689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71F10D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030493E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2AB6EB2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1377B36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5F1EC1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38385D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F54AD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09C191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737F40A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1A2B966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71075F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4A2B3B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6845788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012A14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B87D3F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525C659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226CF92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4CECD6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4587215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37C3E0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5BA4DF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7FB3D5AE">
      <w:pPr>
        <w:adjustRightInd w:val="0"/>
        <w:snapToGrid w:val="0"/>
        <w:spacing w:line="288" w:lineRule="auto"/>
        <w:rPr>
          <w:color w:val="auto"/>
          <w:sz w:val="21"/>
          <w:szCs w:val="21"/>
          <w:highlight w:val="none"/>
        </w:rPr>
      </w:pPr>
    </w:p>
    <w:p w14:paraId="6F1671B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BCD497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FBAA54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24B931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D47ED9">
      <w:pPr>
        <w:adjustRightInd w:val="0"/>
        <w:snapToGrid w:val="0"/>
        <w:spacing w:line="288" w:lineRule="auto"/>
        <w:rPr>
          <w:color w:val="auto"/>
          <w:sz w:val="21"/>
          <w:szCs w:val="21"/>
          <w:highlight w:val="none"/>
        </w:rPr>
      </w:pPr>
    </w:p>
    <w:p w14:paraId="105DAE2D">
      <w:pPr>
        <w:adjustRightInd w:val="0"/>
        <w:snapToGrid w:val="0"/>
        <w:spacing w:line="288" w:lineRule="auto"/>
        <w:rPr>
          <w:color w:val="auto"/>
          <w:sz w:val="21"/>
          <w:szCs w:val="21"/>
          <w:highlight w:val="none"/>
        </w:rPr>
      </w:pPr>
    </w:p>
    <w:p w14:paraId="5FAFF26F">
      <w:pPr>
        <w:adjustRightInd w:val="0"/>
        <w:snapToGrid w:val="0"/>
        <w:spacing w:line="288" w:lineRule="auto"/>
        <w:rPr>
          <w:color w:val="auto"/>
          <w:sz w:val="21"/>
          <w:szCs w:val="21"/>
          <w:highlight w:val="none"/>
        </w:rPr>
      </w:pPr>
    </w:p>
    <w:p w14:paraId="7597D002">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197A3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28D9511A">
      <w:pPr>
        <w:adjustRightInd w:val="0"/>
        <w:snapToGrid w:val="0"/>
        <w:spacing w:line="288" w:lineRule="auto"/>
        <w:rPr>
          <w:b/>
          <w:bCs/>
          <w:color w:val="auto"/>
          <w:sz w:val="21"/>
          <w:szCs w:val="21"/>
          <w:highlight w:val="none"/>
        </w:rPr>
        <w:sectPr>
          <w:pgSz w:w="11906" w:h="16838"/>
          <w:pgMar w:top="1247" w:right="1247" w:bottom="1247" w:left="1247" w:header="0" w:footer="692" w:gutter="0"/>
          <w:cols w:space="720" w:num="1"/>
          <w:docGrid w:type="lines" w:linePitch="312" w:charSpace="0"/>
        </w:sectPr>
      </w:pPr>
    </w:p>
    <w:p w14:paraId="4CF34C48">
      <w:pPr>
        <w:adjustRightInd w:val="0"/>
        <w:snapToGrid w:val="0"/>
        <w:spacing w:line="288" w:lineRule="auto"/>
        <w:jc w:val="left"/>
        <w:outlineLvl w:val="1"/>
        <w:rPr>
          <w:b/>
          <w:bCs/>
          <w:color w:val="auto"/>
          <w:sz w:val="21"/>
          <w:szCs w:val="21"/>
          <w:highlight w:val="none"/>
        </w:rPr>
      </w:pPr>
      <w:bookmarkStart w:id="161" w:name="_Toc16143"/>
      <w:r>
        <w:rPr>
          <w:rFonts w:hint="eastAsia"/>
          <w:b/>
          <w:bCs/>
          <w:color w:val="auto"/>
          <w:sz w:val="21"/>
          <w:szCs w:val="21"/>
          <w:highlight w:val="none"/>
          <w:lang w:val="en-US" w:eastAsia="zh-CN"/>
        </w:rPr>
        <w:t>六</w:t>
      </w:r>
      <w:r>
        <w:rPr>
          <w:rFonts w:hint="eastAsia"/>
          <w:b/>
          <w:bCs/>
          <w:color w:val="auto"/>
          <w:sz w:val="21"/>
          <w:szCs w:val="21"/>
          <w:highlight w:val="none"/>
        </w:rPr>
        <w:t>、</w:t>
      </w:r>
      <w:bookmarkEnd w:id="161"/>
      <w:r>
        <w:rPr>
          <w:rFonts w:hint="eastAsia"/>
          <w:b/>
          <w:bCs/>
          <w:color w:val="auto"/>
          <w:sz w:val="21"/>
          <w:szCs w:val="21"/>
          <w:highlight w:val="none"/>
          <w:lang w:val="en-US" w:eastAsia="zh-CN"/>
        </w:rPr>
        <w:t>服务</w:t>
      </w:r>
      <w:r>
        <w:rPr>
          <w:rFonts w:hint="eastAsia"/>
          <w:b/>
          <w:bCs/>
          <w:color w:val="auto"/>
          <w:sz w:val="21"/>
          <w:szCs w:val="21"/>
          <w:highlight w:val="none"/>
        </w:rPr>
        <w:t>方案</w:t>
      </w:r>
    </w:p>
    <w:p w14:paraId="7C019ED7">
      <w:pPr>
        <w:adjustRightInd w:val="0"/>
        <w:snapToGrid w:val="0"/>
        <w:spacing w:line="288" w:lineRule="auto"/>
        <w:outlineLvl w:val="2"/>
        <w:rPr>
          <w:b/>
          <w:bCs/>
          <w:color w:val="auto"/>
          <w:sz w:val="21"/>
          <w:szCs w:val="21"/>
          <w:highlight w:val="none"/>
        </w:rPr>
      </w:pPr>
      <w:r>
        <w:rPr>
          <w:rFonts w:hint="eastAsia"/>
          <w:color w:val="auto"/>
          <w:sz w:val="21"/>
          <w:szCs w:val="21"/>
          <w:highlight w:val="none"/>
        </w:rPr>
        <w:t>1</w:t>
      </w:r>
      <w:r>
        <w:rPr>
          <w:rFonts w:hint="eastAsia"/>
          <w:b/>
          <w:bCs/>
          <w:color w:val="auto"/>
          <w:sz w:val="21"/>
          <w:szCs w:val="21"/>
          <w:highlight w:val="none"/>
        </w:rPr>
        <w:t>、产品功能及配置</w:t>
      </w:r>
    </w:p>
    <w:p w14:paraId="5E6D2E0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货物配置清单（不含报价）</w:t>
      </w:r>
    </w:p>
    <w:p w14:paraId="144D6106">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62FFDADC">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w:t>
      </w:r>
    </w:p>
    <w:p w14:paraId="56596DD9">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QSZBB250027ZFCS</w:t>
      </w:r>
      <w:r>
        <w:rPr>
          <w:rFonts w:hint="eastAsia"/>
          <w:color w:val="auto"/>
          <w:sz w:val="21"/>
          <w:szCs w:val="21"/>
          <w:highlight w:val="none"/>
        </w:rPr>
        <w:t xml:space="preserve">  </w:t>
      </w:r>
    </w:p>
    <w:tbl>
      <w:tblPr>
        <w:tblStyle w:val="25"/>
        <w:tblW w:w="4997" w:type="pct"/>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1904"/>
        <w:gridCol w:w="1043"/>
        <w:gridCol w:w="2295"/>
        <w:gridCol w:w="778"/>
        <w:gridCol w:w="778"/>
        <w:gridCol w:w="2095"/>
      </w:tblGrid>
      <w:tr w14:paraId="06495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379" w:type="pct"/>
            <w:tcBorders>
              <w:tl2br w:val="nil"/>
              <w:tr2bl w:val="nil"/>
            </w:tcBorders>
            <w:shd w:val="clear" w:color="auto" w:fill="FDEADA"/>
            <w:vAlign w:val="center"/>
          </w:tcPr>
          <w:p w14:paraId="752F287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989" w:type="pct"/>
            <w:tcBorders>
              <w:tl2br w:val="nil"/>
              <w:tr2bl w:val="nil"/>
            </w:tcBorders>
            <w:shd w:val="clear" w:color="auto" w:fill="FDEADA"/>
            <w:vAlign w:val="center"/>
          </w:tcPr>
          <w:p w14:paraId="05B0C2C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货物名称</w:t>
            </w:r>
          </w:p>
        </w:tc>
        <w:tc>
          <w:tcPr>
            <w:tcW w:w="542" w:type="pct"/>
            <w:tcBorders>
              <w:tl2br w:val="nil"/>
              <w:tr2bl w:val="nil"/>
            </w:tcBorders>
            <w:shd w:val="clear" w:color="auto" w:fill="FDEADA"/>
            <w:vAlign w:val="center"/>
          </w:tcPr>
          <w:p w14:paraId="59EAE5B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品牌</w:t>
            </w:r>
          </w:p>
        </w:tc>
        <w:tc>
          <w:tcPr>
            <w:tcW w:w="1192" w:type="pct"/>
            <w:tcBorders>
              <w:tl2br w:val="nil"/>
              <w:tr2bl w:val="nil"/>
            </w:tcBorders>
            <w:shd w:val="clear" w:color="auto" w:fill="FDEADA"/>
            <w:vAlign w:val="center"/>
          </w:tcPr>
          <w:p w14:paraId="1D3FB2A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规格型号</w:t>
            </w:r>
          </w:p>
          <w:p w14:paraId="49D1349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或具体服务</w:t>
            </w:r>
          </w:p>
        </w:tc>
        <w:tc>
          <w:tcPr>
            <w:tcW w:w="404" w:type="pct"/>
            <w:tcBorders>
              <w:tl2br w:val="nil"/>
              <w:tr2bl w:val="nil"/>
            </w:tcBorders>
            <w:shd w:val="clear" w:color="auto" w:fill="FDEADA"/>
            <w:vAlign w:val="center"/>
          </w:tcPr>
          <w:p w14:paraId="58D505C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制造商</w:t>
            </w:r>
          </w:p>
        </w:tc>
        <w:tc>
          <w:tcPr>
            <w:tcW w:w="404" w:type="pct"/>
            <w:tcBorders>
              <w:tl2br w:val="nil"/>
              <w:tr2bl w:val="nil"/>
            </w:tcBorders>
            <w:shd w:val="clear" w:color="auto" w:fill="FDEADA"/>
            <w:vAlign w:val="center"/>
          </w:tcPr>
          <w:p w14:paraId="2249905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产地</w:t>
            </w:r>
          </w:p>
        </w:tc>
        <w:tc>
          <w:tcPr>
            <w:tcW w:w="1088" w:type="pct"/>
            <w:tcBorders>
              <w:tl2br w:val="nil"/>
              <w:tr2bl w:val="nil"/>
            </w:tcBorders>
            <w:shd w:val="clear" w:color="auto" w:fill="FDEADA"/>
            <w:vAlign w:val="center"/>
          </w:tcPr>
          <w:p w14:paraId="7B07D13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配置（可另附页）</w:t>
            </w:r>
          </w:p>
        </w:tc>
      </w:tr>
      <w:tr w14:paraId="3559400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0CCF2163">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989" w:type="pct"/>
            <w:tcBorders>
              <w:tl2br w:val="nil"/>
              <w:tr2bl w:val="nil"/>
            </w:tcBorders>
            <w:shd w:val="clear" w:color="auto" w:fill="auto"/>
            <w:vAlign w:val="center"/>
          </w:tcPr>
          <w:p w14:paraId="36656AD1">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35BFE6F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09AFC58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06FC228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712B908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6557D61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0C8E2E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5ECC0AE9">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989" w:type="pct"/>
            <w:tcBorders>
              <w:tl2br w:val="nil"/>
              <w:tr2bl w:val="nil"/>
            </w:tcBorders>
            <w:shd w:val="clear" w:color="auto" w:fill="auto"/>
            <w:vAlign w:val="center"/>
          </w:tcPr>
          <w:p w14:paraId="1FD334EB">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6C6C97B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7567F8B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7DBA6B7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461E379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06369A2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F1CBC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31A9D253">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3</w:t>
            </w:r>
          </w:p>
        </w:tc>
        <w:tc>
          <w:tcPr>
            <w:tcW w:w="989" w:type="pct"/>
            <w:tcBorders>
              <w:tl2br w:val="nil"/>
              <w:tr2bl w:val="nil"/>
            </w:tcBorders>
            <w:shd w:val="clear" w:color="auto" w:fill="auto"/>
            <w:vAlign w:val="center"/>
          </w:tcPr>
          <w:p w14:paraId="1FA4C0E4">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1FA5A95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6ABCD76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590FE8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5E6FEFF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384132E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42A95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5ECCEEDB">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4</w:t>
            </w:r>
          </w:p>
        </w:tc>
        <w:tc>
          <w:tcPr>
            <w:tcW w:w="989" w:type="pct"/>
            <w:tcBorders>
              <w:tl2br w:val="nil"/>
              <w:tr2bl w:val="nil"/>
            </w:tcBorders>
            <w:shd w:val="clear" w:color="auto" w:fill="auto"/>
            <w:vAlign w:val="center"/>
          </w:tcPr>
          <w:p w14:paraId="42AC73E1">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44918D0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389FC96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34E83D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6071BD2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4E7E0C8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9E2C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379" w:type="pct"/>
            <w:tcBorders>
              <w:tl2br w:val="nil"/>
              <w:tr2bl w:val="nil"/>
            </w:tcBorders>
            <w:shd w:val="clear" w:color="auto" w:fill="auto"/>
            <w:vAlign w:val="center"/>
          </w:tcPr>
          <w:p w14:paraId="450DC9AF">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5</w:t>
            </w:r>
          </w:p>
        </w:tc>
        <w:tc>
          <w:tcPr>
            <w:tcW w:w="989" w:type="pct"/>
            <w:tcBorders>
              <w:tl2br w:val="nil"/>
              <w:tr2bl w:val="nil"/>
            </w:tcBorders>
            <w:shd w:val="clear" w:color="auto" w:fill="auto"/>
            <w:vAlign w:val="center"/>
          </w:tcPr>
          <w:p w14:paraId="49AF2DBA">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60BC991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1BE964B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279BB66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865D2B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109E6BB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bl>
    <w:p w14:paraId="2979B59D">
      <w:pPr>
        <w:adjustRightInd w:val="0"/>
        <w:snapToGrid w:val="0"/>
        <w:spacing w:line="288" w:lineRule="auto"/>
        <w:rPr>
          <w:color w:val="auto"/>
          <w:sz w:val="21"/>
          <w:szCs w:val="21"/>
          <w:highlight w:val="none"/>
        </w:rPr>
      </w:pPr>
    </w:p>
    <w:p w14:paraId="443490CA">
      <w:pPr>
        <w:adjustRightInd w:val="0"/>
        <w:snapToGrid w:val="0"/>
        <w:spacing w:line="288" w:lineRule="auto"/>
        <w:rPr>
          <w:color w:val="auto"/>
          <w:sz w:val="21"/>
          <w:szCs w:val="21"/>
          <w:highlight w:val="none"/>
        </w:rPr>
      </w:pPr>
    </w:p>
    <w:p w14:paraId="23B17A4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14F3F9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55F08D">
      <w:pPr>
        <w:adjustRightInd w:val="0"/>
        <w:snapToGrid w:val="0"/>
        <w:spacing w:line="288" w:lineRule="auto"/>
        <w:jc w:val="left"/>
        <w:rPr>
          <w:b/>
          <w:bCs/>
          <w:color w:val="auto"/>
          <w:spacing w:val="-6"/>
          <w:sz w:val="21"/>
          <w:szCs w:val="21"/>
          <w:highlight w:val="none"/>
        </w:rPr>
      </w:pPr>
    </w:p>
    <w:p w14:paraId="0B5F6CD3">
      <w:pPr>
        <w:adjustRightInd w:val="0"/>
        <w:snapToGrid w:val="0"/>
        <w:spacing w:line="288" w:lineRule="auto"/>
        <w:jc w:val="left"/>
        <w:rPr>
          <w:b/>
          <w:bCs/>
          <w:color w:val="auto"/>
          <w:sz w:val="21"/>
          <w:szCs w:val="21"/>
          <w:highlight w:val="none"/>
        </w:rPr>
      </w:pPr>
      <w:r>
        <w:rPr>
          <w:rFonts w:hint="eastAsia"/>
          <w:b/>
          <w:bCs/>
          <w:color w:val="auto"/>
          <w:spacing w:val="-6"/>
          <w:sz w:val="21"/>
          <w:szCs w:val="21"/>
          <w:highlight w:val="none"/>
        </w:rPr>
        <w:t>填表说明：所有定型的产品应完整填写品牌、型号；定制类产品，有型号的填写具体型号，无型号的填写“定制”；服务类项目填写具体服务。</w:t>
      </w:r>
    </w:p>
    <w:p w14:paraId="24996CCE">
      <w:pPr>
        <w:adjustRightInd w:val="0"/>
        <w:snapToGrid w:val="0"/>
        <w:spacing w:line="288" w:lineRule="auto"/>
        <w:outlineLvl w:val="2"/>
        <w:rPr>
          <w:b/>
          <w:bCs/>
          <w:color w:val="auto"/>
          <w:sz w:val="21"/>
          <w:szCs w:val="21"/>
          <w:highlight w:val="none"/>
        </w:rPr>
      </w:pPr>
      <w:bookmarkStart w:id="162" w:name="_Toc26598"/>
      <w:r>
        <w:rPr>
          <w:rFonts w:hint="eastAsia"/>
          <w:b/>
          <w:bCs/>
          <w:color w:val="auto"/>
          <w:sz w:val="21"/>
          <w:szCs w:val="21"/>
          <w:highlight w:val="none"/>
        </w:rPr>
        <w:br w:type="page"/>
      </w:r>
      <w:r>
        <w:rPr>
          <w:rFonts w:hint="eastAsia"/>
          <w:b/>
          <w:bCs/>
          <w:color w:val="auto"/>
          <w:sz w:val="21"/>
          <w:szCs w:val="21"/>
          <w:highlight w:val="none"/>
        </w:rPr>
        <w:t>2、项目实施方案</w:t>
      </w:r>
    </w:p>
    <w:p w14:paraId="17CCB5C1">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3、</w:t>
      </w:r>
      <w:r>
        <w:rPr>
          <w:rFonts w:hint="eastAsia" w:ascii="宋体" w:hAnsi="宋体" w:cs="宋体"/>
          <w:b/>
          <w:color w:val="auto"/>
          <w:sz w:val="21"/>
          <w:szCs w:val="21"/>
          <w:highlight w:val="none"/>
          <w:lang w:bidi="ar"/>
        </w:rPr>
        <w:t>安装调试验收</w:t>
      </w:r>
    </w:p>
    <w:p w14:paraId="1F788BDF">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4、售后服务</w:t>
      </w:r>
    </w:p>
    <w:p w14:paraId="3B7F4339">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5、技术服务、培训方案</w:t>
      </w:r>
    </w:p>
    <w:p w14:paraId="1C2C60C4">
      <w:pPr>
        <w:adjustRightInd w:val="0"/>
        <w:snapToGrid w:val="0"/>
        <w:spacing w:line="288" w:lineRule="auto"/>
        <w:outlineLvl w:val="2"/>
        <w:rPr>
          <w:rFonts w:hint="default" w:eastAsia="宋体"/>
          <w:b/>
          <w:bCs/>
          <w:color w:val="auto"/>
          <w:sz w:val="21"/>
          <w:szCs w:val="21"/>
          <w:highlight w:val="none"/>
          <w:lang w:val="en-US" w:eastAsia="zh-CN"/>
        </w:rPr>
        <w:sectPr>
          <w:pgSz w:w="11906" w:h="16838"/>
          <w:pgMar w:top="1247" w:right="1247" w:bottom="1247" w:left="1247" w:header="0" w:footer="692" w:gutter="0"/>
          <w:cols w:space="720" w:num="1"/>
          <w:titlePg/>
          <w:docGrid w:linePitch="312" w:charSpace="0"/>
        </w:sectPr>
      </w:pPr>
    </w:p>
    <w:p w14:paraId="1EEE0A0C">
      <w:pPr>
        <w:adjustRightInd w:val="0"/>
        <w:snapToGrid w:val="0"/>
        <w:spacing w:line="288" w:lineRule="auto"/>
        <w:outlineLvl w:val="1"/>
        <w:rPr>
          <w:b/>
          <w:color w:val="auto"/>
          <w:spacing w:val="-6"/>
          <w:sz w:val="21"/>
          <w:szCs w:val="21"/>
          <w:highlight w:val="none"/>
        </w:rPr>
      </w:pPr>
      <w:r>
        <w:rPr>
          <w:rFonts w:hint="eastAsia"/>
          <w:b/>
          <w:bCs/>
          <w:color w:val="auto"/>
          <w:sz w:val="21"/>
          <w:szCs w:val="21"/>
          <w:highlight w:val="none"/>
          <w:lang w:val="en-US" w:eastAsia="zh-CN"/>
        </w:rPr>
        <w:t>七</w:t>
      </w:r>
      <w:r>
        <w:rPr>
          <w:rFonts w:hint="eastAsia"/>
          <w:b/>
          <w:bCs/>
          <w:color w:val="auto"/>
          <w:sz w:val="21"/>
          <w:szCs w:val="21"/>
          <w:highlight w:val="none"/>
        </w:rPr>
        <w:t>、供应商需要说明的其他文件和材料（如有）</w:t>
      </w:r>
      <w:bookmarkEnd w:id="162"/>
    </w:p>
    <w:p w14:paraId="207C8402">
      <w:pPr>
        <w:widowControl/>
        <w:spacing w:line="288" w:lineRule="auto"/>
        <w:jc w:val="left"/>
        <w:rPr>
          <w:b/>
          <w:color w:val="auto"/>
          <w:spacing w:val="-6"/>
          <w:kern w:val="0"/>
          <w:sz w:val="21"/>
          <w:szCs w:val="21"/>
          <w:highlight w:val="none"/>
        </w:rPr>
      </w:pPr>
      <w:r>
        <w:rPr>
          <w:rFonts w:hint="eastAsia"/>
          <w:b/>
          <w:color w:val="auto"/>
          <w:spacing w:val="-6"/>
          <w:sz w:val="21"/>
          <w:szCs w:val="21"/>
          <w:highlight w:val="none"/>
        </w:rPr>
        <w:br w:type="page"/>
      </w:r>
      <w:bookmarkStart w:id="163" w:name="_Toc10331"/>
      <w:r>
        <w:rPr>
          <w:rFonts w:hint="eastAsia"/>
          <w:b/>
          <w:color w:val="auto"/>
          <w:spacing w:val="-6"/>
          <w:kern w:val="0"/>
          <w:sz w:val="21"/>
          <w:szCs w:val="21"/>
          <w:highlight w:val="none"/>
          <w:lang w:val="en-US" w:eastAsia="zh-CN"/>
        </w:rPr>
        <w:t>八</w:t>
      </w:r>
      <w:r>
        <w:rPr>
          <w:rFonts w:hint="eastAsia"/>
          <w:b/>
          <w:color w:val="auto"/>
          <w:spacing w:val="-6"/>
          <w:kern w:val="0"/>
          <w:sz w:val="21"/>
          <w:szCs w:val="21"/>
          <w:highlight w:val="none"/>
        </w:rPr>
        <w:t>、其他</w:t>
      </w:r>
    </w:p>
    <w:p w14:paraId="63431D1C">
      <w:pPr>
        <w:suppressAutoHyphens/>
        <w:spacing w:line="288" w:lineRule="auto"/>
        <w:jc w:val="center"/>
        <w:rPr>
          <w:color w:val="auto"/>
          <w:kern w:val="0"/>
          <w:sz w:val="21"/>
          <w:szCs w:val="21"/>
          <w:highlight w:val="none"/>
        </w:rPr>
      </w:pPr>
      <w:bookmarkStart w:id="164" w:name="_Toc28412"/>
      <w:bookmarkStart w:id="165" w:name="_Toc20808"/>
      <w:bookmarkStart w:id="166" w:name="_Toc17717"/>
      <w:bookmarkStart w:id="167" w:name="_Toc24380"/>
      <w:bookmarkStart w:id="168" w:name="_Toc27245"/>
      <w:bookmarkStart w:id="169" w:name="_Toc13074"/>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4"/>
      <w:bookmarkEnd w:id="165"/>
      <w:bookmarkEnd w:id="166"/>
      <w:bookmarkEnd w:id="167"/>
      <w:bookmarkEnd w:id="168"/>
      <w:bookmarkEnd w:id="169"/>
    </w:p>
    <w:p w14:paraId="75234CAA">
      <w:pPr>
        <w:spacing w:line="288" w:lineRule="auto"/>
        <w:rPr>
          <w:color w:val="auto"/>
          <w:sz w:val="21"/>
          <w:szCs w:val="21"/>
          <w:highlight w:val="none"/>
        </w:rPr>
      </w:pPr>
      <w:r>
        <w:rPr>
          <w:rFonts w:hint="eastAsia"/>
          <w:color w:val="auto"/>
          <w:sz w:val="21"/>
          <w:szCs w:val="21"/>
          <w:highlight w:val="none"/>
        </w:rPr>
        <w:t>浙江求是招标代理有限公司：</w:t>
      </w:r>
    </w:p>
    <w:p w14:paraId="23FEC273">
      <w:pPr>
        <w:spacing w:line="288" w:lineRule="auto"/>
        <w:ind w:firstLine="420" w:firstLineChars="200"/>
        <w:jc w:val="left"/>
        <w:rPr>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43EAF0E8">
      <w:pPr>
        <w:spacing w:line="288" w:lineRule="auto"/>
        <w:jc w:val="left"/>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两校区五金、水暖类零星维修材料定点采购</w:t>
      </w:r>
      <w:r>
        <w:rPr>
          <w:rFonts w:hint="eastAsia"/>
          <w:color w:val="auto"/>
          <w:sz w:val="21"/>
          <w:szCs w:val="21"/>
          <w:highlight w:val="none"/>
        </w:rPr>
        <w:t>项目（编号：</w:t>
      </w:r>
      <w:r>
        <w:rPr>
          <w:rFonts w:hint="eastAsia"/>
          <w:color w:val="auto"/>
          <w:sz w:val="21"/>
          <w:szCs w:val="21"/>
          <w:highlight w:val="none"/>
          <w:lang w:eastAsia="zh-CN"/>
        </w:rPr>
        <w:t>QSZBB250027ZFCS</w:t>
      </w:r>
      <w:r>
        <w:rPr>
          <w:rFonts w:hint="eastAsia"/>
          <w:color w:val="auto"/>
          <w:sz w:val="21"/>
          <w:szCs w:val="21"/>
          <w:highlight w:val="none"/>
        </w:rPr>
        <w:t>）采购活动，经与本单位法人代表（负责人）联系确认，现就有关公平竞争事项郑重声明如下：</w:t>
      </w:r>
    </w:p>
    <w:p w14:paraId="078C7E1F">
      <w:pPr>
        <w:spacing w:line="288" w:lineRule="auto"/>
        <w:rPr>
          <w:color w:val="auto"/>
          <w:sz w:val="21"/>
          <w:szCs w:val="21"/>
          <w:highlight w:val="none"/>
        </w:rPr>
      </w:pPr>
      <w:r>
        <w:rPr>
          <w:rFonts w:hint="eastAsia"/>
          <w:color w:val="auto"/>
          <w:sz w:val="21"/>
          <w:szCs w:val="21"/>
          <w:highlight w:val="none"/>
        </w:rPr>
        <w:t>一、本单位与采购人之间：</w:t>
      </w:r>
    </w:p>
    <w:p w14:paraId="36A55102">
      <w:pPr>
        <w:spacing w:line="288" w:lineRule="auto"/>
        <w:rPr>
          <w:color w:val="auto"/>
          <w:sz w:val="21"/>
          <w:szCs w:val="21"/>
          <w:highlight w:val="none"/>
        </w:rPr>
      </w:pPr>
      <w:r>
        <w:rPr>
          <w:rFonts w:hint="eastAsia"/>
          <w:color w:val="auto"/>
          <w:sz w:val="21"/>
          <w:szCs w:val="21"/>
          <w:highlight w:val="none"/>
        </w:rPr>
        <w:t>□不存在利害关系；</w:t>
      </w:r>
    </w:p>
    <w:p w14:paraId="451AF6DC">
      <w:pPr>
        <w:spacing w:line="288" w:lineRule="auto"/>
        <w:rPr>
          <w:color w:val="auto"/>
          <w:sz w:val="21"/>
          <w:szCs w:val="21"/>
          <w:highlight w:val="none"/>
        </w:rPr>
      </w:pPr>
      <w:r>
        <w:rPr>
          <w:rFonts w:hint="eastAsia"/>
          <w:color w:val="auto"/>
          <w:sz w:val="21"/>
          <w:szCs w:val="21"/>
          <w:highlight w:val="none"/>
        </w:rPr>
        <w:t>□存在下列利害关系：</w:t>
      </w:r>
    </w:p>
    <w:p w14:paraId="5EC78706">
      <w:pPr>
        <w:spacing w:line="288" w:lineRule="auto"/>
        <w:rPr>
          <w:color w:val="auto"/>
          <w:sz w:val="21"/>
          <w:szCs w:val="21"/>
          <w:highlight w:val="none"/>
        </w:rPr>
      </w:pPr>
      <w:r>
        <w:rPr>
          <w:rFonts w:hint="eastAsia"/>
          <w:color w:val="auto"/>
          <w:sz w:val="21"/>
          <w:szCs w:val="21"/>
          <w:highlight w:val="none"/>
        </w:rPr>
        <w:t xml:space="preserve">  A.投资关系    B.行政隶属关系    C.业务指导关系</w:t>
      </w:r>
    </w:p>
    <w:p w14:paraId="3691D907">
      <w:pPr>
        <w:spacing w:line="288" w:lineRule="auto"/>
        <w:rPr>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2BF751F2">
      <w:pPr>
        <w:spacing w:line="288" w:lineRule="auto"/>
        <w:rPr>
          <w:color w:val="auto"/>
          <w:sz w:val="21"/>
          <w:szCs w:val="21"/>
          <w:highlight w:val="none"/>
        </w:rPr>
      </w:pPr>
      <w:r>
        <w:rPr>
          <w:rFonts w:hint="eastAsia"/>
          <w:color w:val="auto"/>
          <w:sz w:val="21"/>
          <w:szCs w:val="21"/>
          <w:highlight w:val="none"/>
        </w:rPr>
        <w:t>二、现已清楚知道参加本项目采购活动的其他所有供应商名称，本单位：</w:t>
      </w:r>
    </w:p>
    <w:p w14:paraId="393F3B8C">
      <w:pPr>
        <w:spacing w:line="288" w:lineRule="auto"/>
        <w:rPr>
          <w:color w:val="auto"/>
          <w:sz w:val="21"/>
          <w:szCs w:val="21"/>
          <w:highlight w:val="none"/>
        </w:rPr>
      </w:pPr>
      <w:r>
        <w:rPr>
          <w:rFonts w:hint="eastAsia"/>
          <w:color w:val="auto"/>
          <w:sz w:val="21"/>
          <w:szCs w:val="21"/>
          <w:highlight w:val="none"/>
        </w:rPr>
        <w:t>□与其他所有供应商之间均不存在利害关系；</w:t>
      </w:r>
    </w:p>
    <w:p w14:paraId="55F1E1A0">
      <w:pPr>
        <w:spacing w:line="288" w:lineRule="auto"/>
        <w:rPr>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42B60D32">
      <w:pPr>
        <w:spacing w:line="288" w:lineRule="auto"/>
        <w:rPr>
          <w:color w:val="auto"/>
          <w:sz w:val="21"/>
          <w:szCs w:val="21"/>
          <w:highlight w:val="none"/>
        </w:rPr>
      </w:pPr>
      <w:r>
        <w:rPr>
          <w:rFonts w:hint="eastAsia"/>
          <w:color w:val="auto"/>
          <w:sz w:val="21"/>
          <w:szCs w:val="21"/>
          <w:highlight w:val="none"/>
        </w:rPr>
        <w:t xml:space="preserve">  A.法定代表人或负责人或实际控制人是同一人</w:t>
      </w:r>
    </w:p>
    <w:p w14:paraId="33F3E957">
      <w:pPr>
        <w:spacing w:line="288" w:lineRule="auto"/>
        <w:rPr>
          <w:color w:val="auto"/>
          <w:sz w:val="21"/>
          <w:szCs w:val="21"/>
          <w:highlight w:val="none"/>
        </w:rPr>
      </w:pPr>
      <w:r>
        <w:rPr>
          <w:rFonts w:hint="eastAsia"/>
          <w:color w:val="auto"/>
          <w:sz w:val="21"/>
          <w:szCs w:val="21"/>
          <w:highlight w:val="none"/>
        </w:rPr>
        <w:t xml:space="preserve">  B.法定代表人或负责人或实际控制人是夫妻关系</w:t>
      </w:r>
    </w:p>
    <w:p w14:paraId="4FAD4D77">
      <w:pPr>
        <w:spacing w:line="288" w:lineRule="auto"/>
        <w:rPr>
          <w:color w:val="auto"/>
          <w:sz w:val="21"/>
          <w:szCs w:val="21"/>
          <w:highlight w:val="none"/>
        </w:rPr>
      </w:pPr>
      <w:r>
        <w:rPr>
          <w:rFonts w:hint="eastAsia"/>
          <w:color w:val="auto"/>
          <w:sz w:val="21"/>
          <w:szCs w:val="21"/>
          <w:highlight w:val="none"/>
        </w:rPr>
        <w:t xml:space="preserve">  C.法定代表人或负责人或实际控制人是直系血亲关系</w:t>
      </w:r>
    </w:p>
    <w:p w14:paraId="30EAEF10">
      <w:pPr>
        <w:spacing w:line="288" w:lineRule="auto"/>
        <w:rPr>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6B300BB1">
      <w:pPr>
        <w:spacing w:line="288" w:lineRule="auto"/>
        <w:rPr>
          <w:color w:val="auto"/>
          <w:sz w:val="21"/>
          <w:szCs w:val="21"/>
          <w:highlight w:val="none"/>
        </w:rPr>
      </w:pPr>
      <w:r>
        <w:rPr>
          <w:rFonts w:hint="eastAsia"/>
          <w:color w:val="auto"/>
          <w:sz w:val="21"/>
          <w:szCs w:val="21"/>
          <w:highlight w:val="none"/>
        </w:rPr>
        <w:t xml:space="preserve">  E.法定代表人或负责人或实际控制人存在近姻亲关系</w:t>
      </w:r>
    </w:p>
    <w:p w14:paraId="737B66A9">
      <w:pPr>
        <w:spacing w:line="288" w:lineRule="auto"/>
        <w:rPr>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1EC9B384">
      <w:pPr>
        <w:spacing w:line="288" w:lineRule="auto"/>
        <w:rPr>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1FF02497">
      <w:pPr>
        <w:spacing w:line="288" w:lineRule="auto"/>
        <w:rPr>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5B81DF10">
      <w:pPr>
        <w:spacing w:line="288" w:lineRule="auto"/>
        <w:rPr>
          <w:color w:val="auto"/>
          <w:sz w:val="21"/>
          <w:szCs w:val="21"/>
          <w:highlight w:val="none"/>
        </w:rPr>
      </w:pPr>
      <w:r>
        <w:rPr>
          <w:rFonts w:hint="eastAsia"/>
          <w:color w:val="auto"/>
          <w:sz w:val="21"/>
          <w:szCs w:val="21"/>
          <w:highlight w:val="none"/>
        </w:rPr>
        <w:t xml:space="preserve">  </w:t>
      </w:r>
      <w:bookmarkStart w:id="170" w:name="_Toc3126"/>
      <w:bookmarkStart w:id="171" w:name="_Toc23840"/>
      <w:bookmarkStart w:id="172" w:name="_Toc3552"/>
      <w:r>
        <w:rPr>
          <w:rFonts w:hint="eastAsia"/>
          <w:color w:val="auto"/>
          <w:sz w:val="21"/>
          <w:szCs w:val="21"/>
          <w:highlight w:val="none"/>
        </w:rPr>
        <w:t>I.其他利害关系情况。</w:t>
      </w:r>
      <w:bookmarkEnd w:id="170"/>
      <w:bookmarkEnd w:id="171"/>
      <w:bookmarkEnd w:id="172"/>
    </w:p>
    <w:p w14:paraId="0D64BD51">
      <w:pPr>
        <w:spacing w:line="288" w:lineRule="auto"/>
        <w:rPr>
          <w:color w:val="auto"/>
          <w:sz w:val="21"/>
          <w:szCs w:val="21"/>
          <w:highlight w:val="none"/>
        </w:rPr>
      </w:pPr>
      <w:r>
        <w:rPr>
          <w:rFonts w:hint="eastAsia"/>
          <w:color w:val="auto"/>
          <w:sz w:val="21"/>
          <w:szCs w:val="21"/>
          <w:highlight w:val="none"/>
        </w:rPr>
        <w:t>三、现已清楚知道并严格遵守政府采购法律法规和现场纪律。</w:t>
      </w:r>
    </w:p>
    <w:p w14:paraId="30947F60">
      <w:pPr>
        <w:spacing w:line="288" w:lineRule="auto"/>
        <w:rPr>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24CE2C98">
      <w:pPr>
        <w:spacing w:line="288" w:lineRule="auto"/>
        <w:rPr>
          <w:color w:val="auto"/>
          <w:sz w:val="21"/>
          <w:szCs w:val="21"/>
          <w:highlight w:val="none"/>
          <w:u w:val="single"/>
        </w:rPr>
      </w:pPr>
      <w:r>
        <w:rPr>
          <w:rFonts w:hint="eastAsia"/>
          <w:color w:val="auto"/>
          <w:sz w:val="21"/>
          <w:szCs w:val="21"/>
          <w:highlight w:val="none"/>
          <w:u w:val="single"/>
        </w:rPr>
        <w:t xml:space="preserve">                                                             </w:t>
      </w:r>
    </w:p>
    <w:p w14:paraId="61A49063">
      <w:pPr>
        <w:spacing w:line="288" w:lineRule="auto"/>
        <w:rPr>
          <w:color w:val="auto"/>
          <w:sz w:val="21"/>
          <w:szCs w:val="21"/>
          <w:highlight w:val="none"/>
        </w:rPr>
      </w:pPr>
      <w:r>
        <w:rPr>
          <w:rFonts w:hint="eastAsia"/>
          <w:color w:val="auto"/>
          <w:sz w:val="21"/>
          <w:szCs w:val="21"/>
          <w:highlight w:val="none"/>
        </w:rPr>
        <w:t xml:space="preserve">                                供应商代表（签名）：</w:t>
      </w:r>
    </w:p>
    <w:p w14:paraId="443117A7">
      <w:pPr>
        <w:spacing w:line="288" w:lineRule="auto"/>
        <w:jc w:val="right"/>
        <w:rPr>
          <w:b/>
          <w:bCs/>
          <w:color w:val="auto"/>
          <w:sz w:val="21"/>
          <w:szCs w:val="21"/>
          <w:highlight w:val="none"/>
        </w:rPr>
      </w:pPr>
      <w:r>
        <w:rPr>
          <w:rFonts w:hint="eastAsia"/>
          <w:color w:val="auto"/>
          <w:sz w:val="21"/>
          <w:szCs w:val="21"/>
          <w:highlight w:val="none"/>
          <w:lang w:eastAsia="zh-CN"/>
        </w:rPr>
        <w:t>2025年</w:t>
      </w:r>
      <w:r>
        <w:rPr>
          <w:rFonts w:hint="eastAsia"/>
          <w:color w:val="auto"/>
          <w:sz w:val="21"/>
          <w:szCs w:val="21"/>
          <w:highlight w:val="none"/>
        </w:rPr>
        <w:t xml:space="preserve"> 月 日</w:t>
      </w:r>
    </w:p>
    <w:p w14:paraId="427915D6">
      <w:pPr>
        <w:spacing w:line="288" w:lineRule="auto"/>
        <w:rPr>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49114035">
      <w:pPr>
        <w:adjustRightInd w:val="0"/>
        <w:snapToGrid w:val="0"/>
        <w:spacing w:line="288" w:lineRule="auto"/>
        <w:rPr>
          <w:b/>
          <w:color w:val="auto"/>
          <w:spacing w:val="-6"/>
          <w:sz w:val="21"/>
          <w:szCs w:val="21"/>
          <w:highlight w:val="none"/>
        </w:rPr>
        <w:sectPr>
          <w:pgSz w:w="11906" w:h="16838"/>
          <w:pgMar w:top="1247" w:right="1247" w:bottom="1247" w:left="1247" w:header="0" w:footer="692" w:gutter="0"/>
          <w:cols w:space="720" w:num="1"/>
          <w:titlePg/>
          <w:docGrid w:linePitch="312" w:charSpace="0"/>
        </w:sectPr>
      </w:pPr>
    </w:p>
    <w:p w14:paraId="58E49753">
      <w:pPr>
        <w:adjustRightInd w:val="0"/>
        <w:snapToGrid w:val="0"/>
        <w:spacing w:line="288" w:lineRule="auto"/>
        <w:outlineLvl w:val="1"/>
        <w:rPr>
          <w:b/>
          <w:color w:val="auto"/>
          <w:spacing w:val="-6"/>
          <w:sz w:val="21"/>
          <w:szCs w:val="21"/>
          <w:highlight w:val="none"/>
        </w:rPr>
      </w:pPr>
      <w:bookmarkStart w:id="173" w:name="_Toc14668"/>
      <w:bookmarkStart w:id="174" w:name="_Toc22480"/>
      <w:bookmarkStart w:id="175" w:name="_Toc12983"/>
      <w:r>
        <w:rPr>
          <w:rFonts w:hint="eastAsia"/>
          <w:b/>
          <w:color w:val="auto"/>
          <w:spacing w:val="-6"/>
          <w:sz w:val="21"/>
          <w:szCs w:val="21"/>
          <w:highlight w:val="none"/>
          <w:lang w:val="en-US" w:eastAsia="zh-CN"/>
        </w:rPr>
        <w:t>九</w:t>
      </w:r>
      <w:r>
        <w:rPr>
          <w:rFonts w:hint="eastAsia"/>
          <w:b/>
          <w:color w:val="auto"/>
          <w:spacing w:val="-6"/>
          <w:sz w:val="21"/>
          <w:szCs w:val="21"/>
          <w:highlight w:val="none"/>
        </w:rPr>
        <w:t>、附件</w:t>
      </w:r>
    </w:p>
    <w:p w14:paraId="5617E556">
      <w:pPr>
        <w:adjustRightInd w:val="0"/>
        <w:snapToGrid w:val="0"/>
        <w:spacing w:line="288" w:lineRule="auto"/>
        <w:outlineLvl w:val="2"/>
        <w:rPr>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3"/>
      <w:bookmarkEnd w:id="173"/>
      <w:bookmarkEnd w:id="174"/>
      <w:bookmarkEnd w:id="175"/>
    </w:p>
    <w:p w14:paraId="0C6A841A">
      <w:pPr>
        <w:snapToGrid w:val="0"/>
        <w:spacing w:line="288" w:lineRule="auto"/>
        <w:rPr>
          <w:color w:val="auto"/>
          <w:sz w:val="21"/>
          <w:szCs w:val="21"/>
          <w:highlight w:val="none"/>
          <w:u w:val="single"/>
        </w:rPr>
      </w:pPr>
    </w:p>
    <w:p w14:paraId="33EE3573">
      <w:pPr>
        <w:snapToGrid w:val="0"/>
        <w:spacing w:line="288" w:lineRule="auto"/>
        <w:rPr>
          <w:color w:val="auto"/>
          <w:sz w:val="21"/>
          <w:szCs w:val="21"/>
          <w:highlight w:val="none"/>
        </w:rPr>
      </w:pPr>
      <w:r>
        <w:rPr>
          <w:rFonts w:hint="eastAsia"/>
          <w:color w:val="auto"/>
          <w:sz w:val="21"/>
          <w:szCs w:val="21"/>
          <w:highlight w:val="none"/>
          <w:u w:val="single"/>
        </w:rPr>
        <w:t>（采购人）、（采购代理机构）</w:t>
      </w:r>
    </w:p>
    <w:p w14:paraId="595CB5BE">
      <w:pPr>
        <w:snapToGrid w:val="0"/>
        <w:spacing w:line="288" w:lineRule="auto"/>
        <w:ind w:firstLine="424" w:firstLineChars="202"/>
        <w:rPr>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343198F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125EFEE">
      <w:pPr>
        <w:snapToGrid w:val="0"/>
        <w:spacing w:line="288" w:lineRule="auto"/>
        <w:ind w:firstLine="424" w:firstLineChars="202"/>
        <w:rPr>
          <w:color w:val="auto"/>
          <w:sz w:val="21"/>
          <w:szCs w:val="21"/>
          <w:highlight w:val="none"/>
        </w:rPr>
      </w:pPr>
      <w:r>
        <w:rPr>
          <w:rFonts w:hint="eastAsia"/>
          <w:color w:val="auto"/>
          <w:sz w:val="21"/>
          <w:szCs w:val="21"/>
          <w:highlight w:val="none"/>
        </w:rPr>
        <w:t>供应商（法定名称章）：</w:t>
      </w:r>
    </w:p>
    <w:p w14:paraId="7A8FFBF8">
      <w:pPr>
        <w:snapToGrid w:val="0"/>
        <w:spacing w:line="288" w:lineRule="auto"/>
        <w:ind w:firstLine="424" w:firstLineChars="202"/>
        <w:rPr>
          <w:color w:val="auto"/>
          <w:sz w:val="21"/>
          <w:szCs w:val="21"/>
          <w:highlight w:val="none"/>
        </w:rPr>
      </w:pPr>
      <w:r>
        <w:rPr>
          <w:rFonts w:hint="eastAsia"/>
          <w:color w:val="auto"/>
          <w:sz w:val="21"/>
          <w:szCs w:val="21"/>
          <w:highlight w:val="none"/>
        </w:rPr>
        <w:t>日期：       年     月     日</w:t>
      </w:r>
    </w:p>
    <w:p w14:paraId="423B2A18">
      <w:pPr>
        <w:snapToGrid w:val="0"/>
        <w:spacing w:line="288" w:lineRule="auto"/>
        <w:rPr>
          <w:b/>
          <w:bCs/>
          <w:color w:val="auto"/>
          <w:sz w:val="21"/>
          <w:szCs w:val="21"/>
          <w:highlight w:val="none"/>
        </w:rPr>
      </w:pPr>
    </w:p>
    <w:p w14:paraId="2034C44A">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774D1262">
      <w:pPr>
        <w:snapToGrid w:val="0"/>
        <w:spacing w:line="288" w:lineRule="auto"/>
        <w:rPr>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17413DAB">
      <w:pPr>
        <w:widowControl/>
        <w:spacing w:line="288" w:lineRule="auto"/>
        <w:jc w:val="center"/>
        <w:rPr>
          <w:b/>
          <w:color w:val="auto"/>
          <w:kern w:val="0"/>
          <w:sz w:val="21"/>
          <w:szCs w:val="21"/>
          <w:highlight w:val="none"/>
          <w:lang w:val="zh-CN"/>
        </w:rPr>
      </w:pPr>
      <w:r>
        <w:rPr>
          <w:rFonts w:hint="eastAsia"/>
          <w:b/>
          <w:color w:val="auto"/>
          <w:spacing w:val="-6"/>
          <w:sz w:val="21"/>
          <w:szCs w:val="21"/>
          <w:highlight w:val="none"/>
        </w:rPr>
        <w:br w:type="page"/>
      </w:r>
      <w:bookmarkStart w:id="176" w:name="_Toc24422"/>
      <w:bookmarkStart w:id="177" w:name="_Toc23208"/>
      <w:bookmarkStart w:id="178" w:name="_Toc24386"/>
      <w:bookmarkStart w:id="179" w:name="_Toc23516"/>
      <w:r>
        <w:rPr>
          <w:rFonts w:hint="eastAsia"/>
          <w:b/>
          <w:color w:val="auto"/>
          <w:kern w:val="0"/>
          <w:sz w:val="21"/>
          <w:szCs w:val="21"/>
          <w:highlight w:val="none"/>
          <w:lang w:val="zh-CN"/>
        </w:rPr>
        <w:t>附件2：联合协议</w:t>
      </w:r>
      <w:bookmarkEnd w:id="176"/>
      <w:bookmarkEnd w:id="177"/>
      <w:bookmarkEnd w:id="178"/>
      <w:bookmarkEnd w:id="179"/>
    </w:p>
    <w:p w14:paraId="49E8A9B3">
      <w:pPr>
        <w:widowControl/>
        <w:snapToGrid w:val="0"/>
        <w:spacing w:line="288" w:lineRule="auto"/>
        <w:ind w:firstLine="424" w:firstLineChars="201"/>
        <w:jc w:val="left"/>
        <w:rPr>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5D45544C">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5D2E20C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500F34C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BFFEE7E">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40F6B81">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w:t>
      </w:r>
      <w:r>
        <w:rPr>
          <w:rFonts w:hint="eastAsia"/>
          <w:color w:val="auto"/>
          <w:kern w:val="0"/>
          <w:sz w:val="21"/>
          <w:szCs w:val="21"/>
          <w:highlight w:val="none"/>
          <w:lang w:val="en-US" w:eastAsia="zh-CN"/>
        </w:rPr>
        <w:t>服务</w:t>
      </w:r>
      <w:r>
        <w:rPr>
          <w:rFonts w:hint="eastAsia"/>
          <w:color w:val="auto"/>
          <w:kern w:val="0"/>
          <w:sz w:val="21"/>
          <w:szCs w:val="21"/>
          <w:highlight w:val="none"/>
        </w:rPr>
        <w:t>全部由小微企业</w:t>
      </w:r>
      <w:r>
        <w:rPr>
          <w:rFonts w:hint="eastAsia"/>
          <w:color w:val="auto"/>
          <w:kern w:val="0"/>
          <w:sz w:val="21"/>
          <w:szCs w:val="21"/>
          <w:highlight w:val="none"/>
          <w:lang w:val="en-US" w:eastAsia="zh-CN"/>
        </w:rPr>
        <w:t>承接</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p>
    <w:p w14:paraId="13421226">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0DE8504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42BB634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4F418FB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60EE0880">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3705DF82">
      <w:pPr>
        <w:snapToGrid w:val="0"/>
        <w:spacing w:line="288" w:lineRule="auto"/>
        <w:ind w:firstLine="422" w:firstLineChars="201"/>
        <w:rPr>
          <w:color w:val="auto"/>
          <w:kern w:val="0"/>
          <w:sz w:val="21"/>
          <w:szCs w:val="21"/>
          <w:highlight w:val="none"/>
          <w:lang w:val="zh-CN"/>
        </w:rPr>
      </w:pPr>
    </w:p>
    <w:p w14:paraId="6ACC82F6">
      <w:pPr>
        <w:snapToGrid w:val="0"/>
        <w:spacing w:line="288" w:lineRule="auto"/>
        <w:ind w:firstLine="422" w:firstLineChars="201"/>
        <w:rPr>
          <w:color w:val="auto"/>
          <w:kern w:val="0"/>
          <w:sz w:val="21"/>
          <w:szCs w:val="21"/>
          <w:highlight w:val="none"/>
          <w:lang w:val="zh-CN"/>
        </w:rPr>
      </w:pPr>
    </w:p>
    <w:p w14:paraId="027EF01A">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57A9E5D9">
      <w:pPr>
        <w:snapToGrid w:val="0"/>
        <w:spacing w:line="288" w:lineRule="auto"/>
        <w:ind w:firstLine="424" w:firstLineChars="201"/>
        <w:rPr>
          <w:b/>
          <w:bCs/>
          <w:color w:val="auto"/>
          <w:kern w:val="0"/>
          <w:sz w:val="21"/>
          <w:szCs w:val="21"/>
          <w:highlight w:val="none"/>
          <w:lang w:val="zh-CN"/>
        </w:rPr>
      </w:pPr>
    </w:p>
    <w:p w14:paraId="0E3F9DCF">
      <w:pPr>
        <w:snapToGrid w:val="0"/>
        <w:spacing w:line="288" w:lineRule="auto"/>
        <w:ind w:firstLine="424" w:firstLineChars="201"/>
        <w:rPr>
          <w:b/>
          <w:bCs/>
          <w:color w:val="auto"/>
          <w:sz w:val="21"/>
          <w:szCs w:val="21"/>
          <w:highlight w:val="none"/>
        </w:rPr>
      </w:pPr>
    </w:p>
    <w:p w14:paraId="0A92CE99">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9AB525">
      <w:pPr>
        <w:widowControl/>
        <w:spacing w:line="288" w:lineRule="auto"/>
        <w:jc w:val="center"/>
        <w:rPr>
          <w:b/>
          <w:color w:val="auto"/>
          <w:kern w:val="0"/>
          <w:sz w:val="21"/>
          <w:szCs w:val="21"/>
          <w:highlight w:val="none"/>
        </w:rPr>
      </w:pPr>
      <w:r>
        <w:rPr>
          <w:rFonts w:hint="eastAsia"/>
          <w:b/>
          <w:color w:val="auto"/>
          <w:kern w:val="0"/>
          <w:sz w:val="21"/>
          <w:szCs w:val="21"/>
          <w:highlight w:val="none"/>
        </w:rPr>
        <w:br w:type="page"/>
      </w:r>
      <w:bookmarkStart w:id="180" w:name="_Toc5675"/>
      <w:bookmarkStart w:id="181" w:name="_Toc23454"/>
      <w:bookmarkStart w:id="182" w:name="_Toc8476"/>
      <w:bookmarkStart w:id="183" w:name="_Toc30452"/>
      <w:r>
        <w:rPr>
          <w:rFonts w:hint="eastAsia"/>
          <w:b/>
          <w:color w:val="auto"/>
          <w:kern w:val="0"/>
          <w:sz w:val="21"/>
          <w:szCs w:val="21"/>
          <w:highlight w:val="none"/>
        </w:rPr>
        <w:t>附件3：分包意向协议</w:t>
      </w:r>
      <w:bookmarkEnd w:id="180"/>
      <w:bookmarkEnd w:id="181"/>
      <w:bookmarkEnd w:id="182"/>
      <w:bookmarkEnd w:id="183"/>
    </w:p>
    <w:p w14:paraId="4AEF635B">
      <w:pPr>
        <w:widowControl/>
        <w:snapToGrid w:val="0"/>
        <w:spacing w:line="288" w:lineRule="auto"/>
        <w:ind w:firstLine="422" w:firstLineChars="201"/>
        <w:jc w:val="left"/>
        <w:rPr>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6A24EEE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641346A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一、分包标的及数量</w:t>
      </w:r>
    </w:p>
    <w:p w14:paraId="4992B773">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D1351B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w:t>
      </w:r>
    </w:p>
    <w:p w14:paraId="29EA640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F00A7E6">
      <w:pPr>
        <w:snapToGrid w:val="0"/>
        <w:spacing w:line="288" w:lineRule="auto"/>
        <w:ind w:firstLine="422" w:firstLineChars="201"/>
        <w:rPr>
          <w:color w:val="auto"/>
          <w:sz w:val="21"/>
          <w:szCs w:val="21"/>
          <w:highlight w:val="none"/>
          <w:u w:val="single"/>
        </w:rPr>
      </w:pPr>
      <w:r>
        <w:rPr>
          <w:rFonts w:hint="eastAsia"/>
          <w:color w:val="auto"/>
          <w:sz w:val="21"/>
          <w:szCs w:val="21"/>
          <w:highlight w:val="none"/>
          <w:u w:val="single"/>
        </w:rPr>
        <w:t xml:space="preserve">                                                                                  </w:t>
      </w:r>
    </w:p>
    <w:p w14:paraId="7861D82A">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三、质量</w:t>
      </w:r>
    </w:p>
    <w:p w14:paraId="2BD9F48D">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58AB0AF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四、价款或者报酬</w:t>
      </w:r>
    </w:p>
    <w:p w14:paraId="6232EFD2">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2C024FC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五、违约责任</w:t>
      </w:r>
    </w:p>
    <w:p w14:paraId="7397874F">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0D5636D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六、争议解决的办法</w:t>
      </w:r>
    </w:p>
    <w:p w14:paraId="2F5581AE">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46BC7AF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七、其他</w:t>
      </w:r>
    </w:p>
    <w:p w14:paraId="6797CB4C">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u w:val="single"/>
        </w:rPr>
        <w:t>（分包供应商名称）提供的服务全部由小微企业承接，</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p>
    <w:p w14:paraId="4303FD85">
      <w:pPr>
        <w:snapToGrid w:val="0"/>
        <w:spacing w:line="288" w:lineRule="auto"/>
        <w:rPr>
          <w:color w:val="auto"/>
          <w:kern w:val="0"/>
          <w:sz w:val="21"/>
          <w:szCs w:val="21"/>
          <w:highlight w:val="none"/>
          <w:lang w:val="zh-CN"/>
        </w:rPr>
      </w:pPr>
    </w:p>
    <w:p w14:paraId="74225E7B">
      <w:pPr>
        <w:snapToGrid w:val="0"/>
        <w:spacing w:line="288" w:lineRule="auto"/>
        <w:ind w:firstLine="422" w:firstLineChars="200"/>
        <w:rPr>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0844476D">
      <w:pPr>
        <w:snapToGrid w:val="0"/>
        <w:spacing w:line="288" w:lineRule="auto"/>
        <w:ind w:firstLine="424" w:firstLineChars="201"/>
        <w:rPr>
          <w:b/>
          <w:bCs/>
          <w:color w:val="auto"/>
          <w:kern w:val="0"/>
          <w:sz w:val="21"/>
          <w:szCs w:val="21"/>
          <w:highlight w:val="none"/>
          <w:lang w:val="zh-CN"/>
        </w:rPr>
      </w:pPr>
    </w:p>
    <w:p w14:paraId="7463A09E">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7DB48DA1">
      <w:pPr>
        <w:snapToGrid w:val="0"/>
        <w:spacing w:line="288" w:lineRule="auto"/>
        <w:rPr>
          <w:b/>
          <w:bCs/>
          <w:color w:val="auto"/>
          <w:kern w:val="0"/>
          <w:sz w:val="21"/>
          <w:szCs w:val="21"/>
          <w:highlight w:val="none"/>
          <w:lang w:val="zh-CN"/>
        </w:rPr>
      </w:pPr>
    </w:p>
    <w:p w14:paraId="66D9E3C0">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EC744A">
      <w:pPr>
        <w:rPr>
          <w:color w:val="auto"/>
          <w:highlight w:val="none"/>
        </w:rPr>
      </w:pPr>
      <w:r>
        <w:rPr>
          <w:rFonts w:hint="eastAsia"/>
          <w:b/>
          <w:bCs/>
          <w:color w:val="auto"/>
          <w:kern w:val="0"/>
          <w:sz w:val="21"/>
          <w:szCs w:val="21"/>
          <w:highlight w:val="none"/>
          <w:lang w:val="zh-CN"/>
        </w:rPr>
        <w:br w:type="page"/>
      </w:r>
      <w:bookmarkStart w:id="184" w:name="_Toc12504"/>
      <w:bookmarkStart w:id="185" w:name="_Toc23373"/>
      <w:bookmarkStart w:id="186" w:name="_Toc27489"/>
      <w:r>
        <w:rPr>
          <w:rFonts w:hint="eastAsia"/>
          <w:color w:val="auto"/>
          <w:highlight w:val="none"/>
        </w:rPr>
        <w:t>二、质疑函范本及制作说明</w:t>
      </w:r>
      <w:bookmarkEnd w:id="184"/>
      <w:bookmarkEnd w:id="185"/>
      <w:bookmarkEnd w:id="186"/>
    </w:p>
    <w:p w14:paraId="574585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80F0270">
      <w:pPr>
        <w:snapToGrid w:val="0"/>
        <w:spacing w:before="312" w:beforeLines="100"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07F07D0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75D01D5D">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0BEF906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0103113F">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5FEE0857">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516C8D14">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2F8475">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DABD7D3">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431E0A46">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78A88147">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5B2CCFEB">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228C77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061B3AD">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42E16BBE">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2D7224A0">
      <w:pPr>
        <w:snapToGrid w:val="0"/>
        <w:spacing w:line="360" w:lineRule="auto"/>
        <w:rPr>
          <w:rFonts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4161240B">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0A782F44">
      <w:pPr>
        <w:snapToGrid w:val="0"/>
        <w:spacing w:line="360" w:lineRule="auto"/>
        <w:rPr>
          <w:rFonts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1FEA9779">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019A0E1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08FBC4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A75936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93D3F43">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C74EBC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D71BC29">
      <w:pPr>
        <w:spacing w:line="360" w:lineRule="auto"/>
        <w:jc w:val="center"/>
        <w:rPr>
          <w:rFonts w:ascii="仿宋_GB2312" w:hAnsi="仿宋" w:eastAsia="仿宋_GB2312" w:cs="仿宋"/>
          <w:b/>
          <w:bCs/>
          <w:color w:val="auto"/>
          <w:sz w:val="21"/>
          <w:szCs w:val="21"/>
          <w:highlight w:val="none"/>
        </w:rPr>
      </w:pPr>
    </w:p>
    <w:p w14:paraId="0F2E01B3">
      <w:pPr>
        <w:spacing w:line="360" w:lineRule="auto"/>
        <w:rPr>
          <w:rFonts w:ascii="仿宋_GB2312" w:hAnsi="仿宋" w:eastAsia="仿宋_GB2312"/>
          <w:b/>
          <w:color w:val="auto"/>
          <w:sz w:val="21"/>
          <w:szCs w:val="21"/>
          <w:highlight w:val="none"/>
        </w:rPr>
      </w:pPr>
    </w:p>
    <w:p w14:paraId="382BEFC5">
      <w:pPr>
        <w:spacing w:line="360" w:lineRule="auto"/>
        <w:rPr>
          <w:rFonts w:ascii="仿宋_GB2312" w:hAnsi="仿宋" w:eastAsia="仿宋_GB2312"/>
          <w:b/>
          <w:color w:val="auto"/>
          <w:sz w:val="21"/>
          <w:szCs w:val="21"/>
          <w:highlight w:val="none"/>
        </w:rPr>
      </w:pPr>
    </w:p>
    <w:p w14:paraId="00DF615A">
      <w:pPr>
        <w:spacing w:line="360" w:lineRule="auto"/>
        <w:rPr>
          <w:rFonts w:ascii="仿宋_GB2312" w:hAnsi="仿宋" w:eastAsia="仿宋_GB2312"/>
          <w:b/>
          <w:color w:val="auto"/>
          <w:sz w:val="21"/>
          <w:szCs w:val="21"/>
          <w:highlight w:val="none"/>
        </w:rPr>
      </w:pPr>
    </w:p>
    <w:p w14:paraId="2835803C">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7EAE09A3">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70E26AA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6F3572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2710162">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74E3D80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5FAF216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7C5A9E26">
      <w:pPr>
        <w:widowControl/>
        <w:spacing w:line="360" w:lineRule="auto"/>
        <w:ind w:firstLine="600" w:firstLineChars="200"/>
        <w:jc w:val="left"/>
        <w:rPr>
          <w:rFonts w:ascii="仿宋_GB2312" w:hAnsi="仿宋" w:eastAsia="仿宋_GB2312"/>
          <w:color w:val="auto"/>
          <w:sz w:val="30"/>
          <w:szCs w:val="30"/>
          <w:highlight w:val="none"/>
        </w:rPr>
      </w:pPr>
    </w:p>
    <w:p w14:paraId="01799D87">
      <w:pPr>
        <w:spacing w:line="360" w:lineRule="auto"/>
        <w:jc w:val="center"/>
        <w:rPr>
          <w:rFonts w:ascii="仿宋_GB2312" w:hAnsi="仿宋" w:eastAsia="仿宋_GB2312"/>
          <w:b/>
          <w:color w:val="auto"/>
          <w:spacing w:val="6"/>
          <w:sz w:val="32"/>
          <w:szCs w:val="32"/>
          <w:highlight w:val="none"/>
        </w:rPr>
      </w:pPr>
    </w:p>
    <w:p w14:paraId="1917642F">
      <w:pPr>
        <w:spacing w:line="360" w:lineRule="auto"/>
        <w:jc w:val="center"/>
        <w:rPr>
          <w:rFonts w:ascii="仿宋_GB2312" w:hAnsi="仿宋" w:eastAsia="仿宋_GB2312"/>
          <w:b/>
          <w:color w:val="auto"/>
          <w:spacing w:val="6"/>
          <w:sz w:val="32"/>
          <w:szCs w:val="32"/>
          <w:highlight w:val="none"/>
        </w:rPr>
      </w:pPr>
    </w:p>
    <w:p w14:paraId="1367672B">
      <w:pPr>
        <w:spacing w:line="360" w:lineRule="auto"/>
        <w:jc w:val="center"/>
        <w:rPr>
          <w:rFonts w:ascii="仿宋_GB2312" w:hAnsi="仿宋" w:eastAsia="仿宋_GB2312"/>
          <w:b/>
          <w:color w:val="auto"/>
          <w:spacing w:val="6"/>
          <w:sz w:val="32"/>
          <w:szCs w:val="32"/>
          <w:highlight w:val="none"/>
        </w:rPr>
      </w:pPr>
    </w:p>
    <w:p w14:paraId="5E438EA0">
      <w:pPr>
        <w:spacing w:line="360" w:lineRule="auto"/>
        <w:jc w:val="center"/>
        <w:rPr>
          <w:rFonts w:ascii="仿宋_GB2312" w:hAnsi="仿宋" w:eastAsia="仿宋_GB2312"/>
          <w:b/>
          <w:color w:val="auto"/>
          <w:spacing w:val="6"/>
          <w:sz w:val="32"/>
          <w:szCs w:val="32"/>
          <w:highlight w:val="none"/>
        </w:rPr>
      </w:pPr>
    </w:p>
    <w:p w14:paraId="36D62E9B">
      <w:pPr>
        <w:spacing w:line="360" w:lineRule="auto"/>
        <w:jc w:val="center"/>
        <w:rPr>
          <w:rFonts w:ascii="仿宋_GB2312" w:hAnsi="仿宋" w:eastAsia="仿宋_GB2312"/>
          <w:b/>
          <w:color w:val="auto"/>
          <w:spacing w:val="6"/>
          <w:sz w:val="32"/>
          <w:szCs w:val="32"/>
          <w:highlight w:val="none"/>
        </w:rPr>
      </w:pPr>
    </w:p>
    <w:p w14:paraId="214EB192">
      <w:pPr>
        <w:spacing w:line="360" w:lineRule="auto"/>
        <w:jc w:val="center"/>
        <w:rPr>
          <w:rFonts w:ascii="仿宋_GB2312" w:hAnsi="仿宋" w:eastAsia="仿宋_GB2312"/>
          <w:b/>
          <w:color w:val="auto"/>
          <w:spacing w:val="6"/>
          <w:sz w:val="32"/>
          <w:szCs w:val="32"/>
          <w:highlight w:val="none"/>
        </w:rPr>
      </w:pPr>
    </w:p>
    <w:p w14:paraId="3F290507">
      <w:pPr>
        <w:spacing w:line="360" w:lineRule="auto"/>
        <w:jc w:val="center"/>
        <w:rPr>
          <w:rFonts w:ascii="仿宋_GB2312" w:hAnsi="仿宋" w:eastAsia="仿宋_GB2312"/>
          <w:b/>
          <w:color w:val="auto"/>
          <w:spacing w:val="6"/>
          <w:sz w:val="32"/>
          <w:szCs w:val="32"/>
          <w:highlight w:val="none"/>
        </w:rPr>
      </w:pPr>
    </w:p>
    <w:p w14:paraId="5265D80A">
      <w:pPr>
        <w:spacing w:line="360" w:lineRule="auto"/>
        <w:jc w:val="center"/>
        <w:rPr>
          <w:rFonts w:ascii="仿宋_GB2312" w:hAnsi="仿宋" w:eastAsia="仿宋_GB2312"/>
          <w:b/>
          <w:color w:val="auto"/>
          <w:spacing w:val="6"/>
          <w:sz w:val="32"/>
          <w:szCs w:val="32"/>
          <w:highlight w:val="none"/>
        </w:rPr>
      </w:pPr>
    </w:p>
    <w:p w14:paraId="51C7BAFD">
      <w:pPr>
        <w:spacing w:line="360" w:lineRule="auto"/>
        <w:jc w:val="center"/>
        <w:rPr>
          <w:rFonts w:ascii="仿宋_GB2312" w:hAnsi="仿宋" w:eastAsia="仿宋_GB2312"/>
          <w:b/>
          <w:color w:val="auto"/>
          <w:spacing w:val="6"/>
          <w:sz w:val="32"/>
          <w:szCs w:val="32"/>
          <w:highlight w:val="none"/>
        </w:rPr>
      </w:pPr>
    </w:p>
    <w:p w14:paraId="5EB2FFC5">
      <w:pPr>
        <w:spacing w:line="360" w:lineRule="auto"/>
        <w:jc w:val="center"/>
        <w:rPr>
          <w:rFonts w:ascii="仿宋_GB2312" w:hAnsi="仿宋" w:eastAsia="仿宋_GB2312"/>
          <w:b/>
          <w:color w:val="auto"/>
          <w:spacing w:val="6"/>
          <w:sz w:val="32"/>
          <w:szCs w:val="32"/>
          <w:highlight w:val="none"/>
        </w:rPr>
      </w:pPr>
    </w:p>
    <w:p w14:paraId="409EB83C">
      <w:pPr>
        <w:spacing w:line="360" w:lineRule="auto"/>
        <w:jc w:val="center"/>
        <w:rPr>
          <w:rFonts w:ascii="仿宋_GB2312" w:hAnsi="仿宋" w:eastAsia="仿宋_GB2312"/>
          <w:b/>
          <w:color w:val="auto"/>
          <w:spacing w:val="6"/>
          <w:sz w:val="32"/>
          <w:szCs w:val="32"/>
          <w:highlight w:val="none"/>
        </w:rPr>
      </w:pPr>
    </w:p>
    <w:p w14:paraId="3D904057">
      <w:pPr>
        <w:spacing w:line="360" w:lineRule="auto"/>
        <w:jc w:val="center"/>
        <w:rPr>
          <w:rFonts w:ascii="仿宋_GB2312" w:hAnsi="仿宋" w:eastAsia="仿宋_GB2312"/>
          <w:b/>
          <w:color w:val="auto"/>
          <w:spacing w:val="6"/>
          <w:sz w:val="32"/>
          <w:szCs w:val="32"/>
          <w:highlight w:val="none"/>
        </w:rPr>
      </w:pPr>
    </w:p>
    <w:p w14:paraId="4DB2FD34">
      <w:pPr>
        <w:spacing w:line="360" w:lineRule="auto"/>
        <w:jc w:val="left"/>
        <w:rPr>
          <w:rFonts w:ascii="仿宋_GB2312" w:hAnsi="仿宋" w:eastAsia="仿宋_GB2312"/>
          <w:b/>
          <w:color w:val="auto"/>
          <w:spacing w:val="6"/>
          <w:sz w:val="32"/>
          <w:szCs w:val="32"/>
          <w:highlight w:val="none"/>
        </w:rPr>
      </w:pPr>
    </w:p>
    <w:p w14:paraId="4E2FE930">
      <w:pPr>
        <w:spacing w:line="360" w:lineRule="auto"/>
        <w:jc w:val="left"/>
        <w:rPr>
          <w:rFonts w:ascii="仿宋_GB2312" w:hAnsi="仿宋" w:eastAsia="仿宋_GB2312"/>
          <w:b/>
          <w:color w:val="auto"/>
          <w:spacing w:val="6"/>
          <w:sz w:val="32"/>
          <w:szCs w:val="32"/>
          <w:highlight w:val="none"/>
        </w:rPr>
      </w:pPr>
    </w:p>
    <w:p w14:paraId="3E5B0144">
      <w:pPr>
        <w:spacing w:line="360" w:lineRule="auto"/>
        <w:jc w:val="left"/>
        <w:outlineLvl w:val="2"/>
        <w:rPr>
          <w:rFonts w:ascii="仿宋_GB2312" w:hAnsi="仿宋" w:eastAsia="仿宋_GB2312"/>
          <w:b/>
          <w:color w:val="auto"/>
          <w:spacing w:val="6"/>
          <w:sz w:val="32"/>
          <w:szCs w:val="32"/>
          <w:highlight w:val="none"/>
        </w:rPr>
      </w:pPr>
      <w:bookmarkStart w:id="187" w:name="_Toc10678"/>
      <w:bookmarkStart w:id="188" w:name="_Toc25656"/>
      <w:bookmarkStart w:id="189" w:name="_Toc7397"/>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87"/>
      <w:bookmarkEnd w:id="188"/>
      <w:bookmarkEnd w:id="189"/>
    </w:p>
    <w:p w14:paraId="1EF45C89">
      <w:pPr>
        <w:spacing w:line="360" w:lineRule="auto"/>
        <w:jc w:val="center"/>
        <w:rPr>
          <w:rFonts w:ascii="仿宋_GB2312" w:hAnsi="仿宋" w:eastAsia="仿宋_GB2312"/>
          <w:b/>
          <w:color w:val="auto"/>
          <w:highlight w:val="none"/>
        </w:rPr>
      </w:pPr>
    </w:p>
    <w:p w14:paraId="79F8016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78D3B3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7B772D8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58DF0E9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6E2B048E">
      <w:pPr>
        <w:tabs>
          <w:tab w:val="left" w:pos="6510"/>
        </w:tabs>
        <w:spacing w:line="360" w:lineRule="auto"/>
        <w:jc w:val="left"/>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17B1EC42">
      <w:pPr>
        <w:tabs>
          <w:tab w:val="left" w:pos="6510"/>
        </w:tabs>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05A98B04">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12385F0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5E8401EC">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4CAE5813">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B45CA58">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5A7333FD">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6ED649B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50E94010">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10C3EE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3BA6935">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8CCFD94">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27F395E8">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3F8747DB">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6E74E85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016E818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0758BC9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0F24E397">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340A385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04FE6633">
      <w:pPr>
        <w:spacing w:line="360" w:lineRule="auto"/>
        <w:ind w:firstLine="420" w:firstLineChars="200"/>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17F40D12">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74965809">
      <w:pPr>
        <w:spacing w:line="360" w:lineRule="auto"/>
        <w:ind w:firstLine="315" w:firstLineChars="15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5AF68C28">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49D7BB61">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4637A33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320FA447">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36684F">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5E08B68F">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548B693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16E989B5">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C45F62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575E368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44786BE2">
      <w:pPr>
        <w:spacing w:line="360" w:lineRule="auto"/>
        <w:rPr>
          <w:rFonts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7A05E7B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890DD1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2AD2AA2A">
      <w:pPr>
        <w:spacing w:line="360" w:lineRule="auto"/>
        <w:rPr>
          <w:rFonts w:ascii="仿宋_GB2312" w:hAnsi="仿宋" w:eastAsia="仿宋_GB2312"/>
          <w:b/>
          <w:color w:val="auto"/>
          <w:sz w:val="21"/>
          <w:szCs w:val="21"/>
          <w:highlight w:val="none"/>
        </w:rPr>
      </w:pPr>
    </w:p>
    <w:p w14:paraId="7EB77404">
      <w:pPr>
        <w:spacing w:line="360" w:lineRule="auto"/>
        <w:rPr>
          <w:rFonts w:ascii="仿宋_GB2312" w:hAnsi="仿宋" w:eastAsia="仿宋_GB2312"/>
          <w:b/>
          <w:color w:val="auto"/>
          <w:sz w:val="21"/>
          <w:szCs w:val="21"/>
          <w:highlight w:val="none"/>
        </w:rPr>
      </w:pPr>
    </w:p>
    <w:p w14:paraId="3A59A3E7">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5EAD52F2">
      <w:pPr>
        <w:widowControl/>
        <w:spacing w:line="360" w:lineRule="auto"/>
        <w:ind w:firstLine="420" w:firstLineChars="200"/>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74309DE3">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0F41B00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6F31E39D">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70F8F82A">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62E03F76">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634B87EA">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5BA8BA">
      <w:pPr>
        <w:spacing w:line="360" w:lineRule="auto"/>
        <w:rPr>
          <w:rFonts w:ascii="仿宋_GB2312" w:hAnsi="仿宋" w:eastAsia="仿宋_GB2312" w:cs="仿宋_GB2312"/>
          <w:b/>
          <w:color w:val="auto"/>
          <w:highlight w:val="none"/>
        </w:rPr>
      </w:pPr>
    </w:p>
    <w:p w14:paraId="6E1FEE34">
      <w:pPr>
        <w:autoSpaceDE w:val="0"/>
        <w:autoSpaceDN w:val="0"/>
        <w:jc w:val="center"/>
        <w:rPr>
          <w:rFonts w:ascii="仿宋" w:hAnsi="仿宋" w:eastAsia="仿宋"/>
          <w:b/>
          <w:color w:val="auto"/>
          <w:spacing w:val="6"/>
          <w:sz w:val="32"/>
          <w:szCs w:val="32"/>
          <w:highlight w:val="none"/>
        </w:rPr>
      </w:pPr>
    </w:p>
    <w:p w14:paraId="7EC84782">
      <w:pPr>
        <w:rPr>
          <w:color w:val="auto"/>
          <w:highlight w:val="none"/>
        </w:rPr>
      </w:pPr>
    </w:p>
    <w:sectPr>
      <w:pgSz w:w="11906" w:h="16838"/>
      <w:pgMar w:top="1247" w:right="1247" w:bottom="1247" w:left="1247" w:header="0" w:footer="6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EBC1DB4-26E5-4BC6-B247-7AC2A1584DEB}"/>
  </w:font>
  <w:font w:name="Arial">
    <w:panose1 w:val="020B0604020202020204"/>
    <w:charset w:val="01"/>
    <w:family w:val="swiss"/>
    <w:pitch w:val="default"/>
    <w:sig w:usb0="E0002EFF" w:usb1="C000785B" w:usb2="00000009" w:usb3="00000000" w:csb0="400001FF" w:csb1="FFFF0000"/>
    <w:embedRegular r:id="rId2" w:fontKey="{ADAE6B09-D784-4491-8C39-F16356F2FD7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Noto Serif SC"/>
    <w:panose1 w:val="00000000000000000000"/>
    <w:charset w:val="00"/>
    <w:family w:val="roman"/>
    <w:pitch w:val="default"/>
    <w:sig w:usb0="00000000" w:usb1="00000000" w:usb2="00000010" w:usb3="00000000" w:csb0="00040001" w:csb1="00000000"/>
  </w:font>
  <w:font w:name="Noto Serif SC">
    <w:panose1 w:val="02020200000000000000"/>
    <w:charset w:val="86"/>
    <w:family w:val="auto"/>
    <w:pitch w:val="default"/>
    <w:sig w:usb0="20000083" w:usb1="2ADF3C10" w:usb2="00000016" w:usb3="00000000" w:csb0="60060107" w:csb1="00000000"/>
  </w:font>
  <w:font w:name="仿宋">
    <w:panose1 w:val="02010609060101010101"/>
    <w:charset w:val="86"/>
    <w:family w:val="modern"/>
    <w:pitch w:val="default"/>
    <w:sig w:usb0="800002BF" w:usb1="38CF7CFA" w:usb2="00000016" w:usb3="00000000" w:csb0="00040001" w:csb1="00000000"/>
    <w:embedRegular r:id="rId3" w:fontKey="{1F3A1BFD-64F6-44C4-8431-8FE2FC69E2FA}"/>
  </w:font>
  <w:font w:name="仿宋_GB2312">
    <w:panose1 w:val="02010609030101010101"/>
    <w:charset w:val="86"/>
    <w:family w:val="modern"/>
    <w:pitch w:val="default"/>
    <w:sig w:usb0="00000001" w:usb1="080E0000" w:usb2="00000000" w:usb3="00000000" w:csb0="00040000" w:csb1="00000000"/>
    <w:embedRegular r:id="rId4" w:fontKey="{6486E270-C02F-4E07-80B9-DE42E246CEEE}"/>
  </w:font>
  <w:font w:name="Wingdings 2">
    <w:panose1 w:val="05020102010507070707"/>
    <w:charset w:val="02"/>
    <w:family w:val="roman"/>
    <w:pitch w:val="default"/>
    <w:sig w:usb0="00000000" w:usb1="00000000" w:usb2="00000000" w:usb3="00000000" w:csb0="80000000" w:csb1="00000000"/>
    <w:embedRegular r:id="rId5" w:fontKey="{057D570D-B1D8-4659-975B-CC08DE7D47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982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A9D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C7984">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E3C798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30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1D03">
                          <w:pPr>
                            <w:pStyle w:val="1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0D6C1D03">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593">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04451">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6E804451">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8333">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6CBD1">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6196CBD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304">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5C98">
                          <w:pPr>
                            <w:pStyle w:val="15"/>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19AE5C98">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AAE">
    <w:pPr>
      <w:pStyle w:val="15"/>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D1C8">
                          <w:pPr>
                            <w:pStyle w:val="15"/>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1CF0D1C8">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A06">
    <w:pPr>
      <w:pStyle w:val="17"/>
    </w:pPr>
    <w:r>
      <w:rPr>
        <w:rFonts w:hint="eastAsia" w:eastAsia="宋体"/>
        <w:lang w:eastAsia="zh-CN"/>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62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ADA3">
    <w:pPr>
      <w:pStyle w:val="17"/>
      <w:pBdr>
        <w:bottom w:val="single" w:color="auto" w:sz="4" w:space="1"/>
      </w:pBdr>
      <w:jc w:val="left"/>
      <w:rPr>
        <w:szCs w:val="18"/>
      </w:rPr>
    </w:pPr>
    <w:r>
      <w:rPr>
        <w:rFonts w:hint="eastAsia" w:eastAsia="宋体"/>
        <w:lang w:eastAsia="zh-CN"/>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c0OGNmMjIwZGRlZTJjNWI4MzJhNWUxMDRkYWY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14F1"/>
    <w:rsid w:val="00081FB8"/>
    <w:rsid w:val="00083A4C"/>
    <w:rsid w:val="000849E8"/>
    <w:rsid w:val="000871AF"/>
    <w:rsid w:val="00087AA4"/>
    <w:rsid w:val="000908FB"/>
    <w:rsid w:val="00092938"/>
    <w:rsid w:val="0009587C"/>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FA3"/>
    <w:rsid w:val="0047650F"/>
    <w:rsid w:val="00477C08"/>
    <w:rsid w:val="004808A9"/>
    <w:rsid w:val="0048411A"/>
    <w:rsid w:val="0048646D"/>
    <w:rsid w:val="00486951"/>
    <w:rsid w:val="00491ED4"/>
    <w:rsid w:val="00495B52"/>
    <w:rsid w:val="004A2E0A"/>
    <w:rsid w:val="004A7850"/>
    <w:rsid w:val="004B27EF"/>
    <w:rsid w:val="004B4540"/>
    <w:rsid w:val="004B5259"/>
    <w:rsid w:val="004B5D4B"/>
    <w:rsid w:val="004C0583"/>
    <w:rsid w:val="004C28D6"/>
    <w:rsid w:val="004C5538"/>
    <w:rsid w:val="004C7B6B"/>
    <w:rsid w:val="004D29E5"/>
    <w:rsid w:val="004D632C"/>
    <w:rsid w:val="004E0163"/>
    <w:rsid w:val="004E5385"/>
    <w:rsid w:val="004E5BEF"/>
    <w:rsid w:val="004F285E"/>
    <w:rsid w:val="00501232"/>
    <w:rsid w:val="0050528C"/>
    <w:rsid w:val="00506BEA"/>
    <w:rsid w:val="00507935"/>
    <w:rsid w:val="005114AB"/>
    <w:rsid w:val="00512688"/>
    <w:rsid w:val="005146FE"/>
    <w:rsid w:val="00515539"/>
    <w:rsid w:val="00515BF9"/>
    <w:rsid w:val="005160C5"/>
    <w:rsid w:val="00516685"/>
    <w:rsid w:val="005203F2"/>
    <w:rsid w:val="0052060B"/>
    <w:rsid w:val="00521216"/>
    <w:rsid w:val="00521326"/>
    <w:rsid w:val="00524A81"/>
    <w:rsid w:val="00530769"/>
    <w:rsid w:val="00531406"/>
    <w:rsid w:val="005314FF"/>
    <w:rsid w:val="00533360"/>
    <w:rsid w:val="00537039"/>
    <w:rsid w:val="005400F0"/>
    <w:rsid w:val="00540291"/>
    <w:rsid w:val="00541586"/>
    <w:rsid w:val="00542553"/>
    <w:rsid w:val="00542E27"/>
    <w:rsid w:val="00544EE2"/>
    <w:rsid w:val="00553EFE"/>
    <w:rsid w:val="00557BFA"/>
    <w:rsid w:val="005627EA"/>
    <w:rsid w:val="0056288C"/>
    <w:rsid w:val="00563B42"/>
    <w:rsid w:val="00563F9A"/>
    <w:rsid w:val="00567E90"/>
    <w:rsid w:val="00572430"/>
    <w:rsid w:val="00572A91"/>
    <w:rsid w:val="00573A3D"/>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51510"/>
    <w:rsid w:val="008634FB"/>
    <w:rsid w:val="008639D0"/>
    <w:rsid w:val="00865FFB"/>
    <w:rsid w:val="00882EE8"/>
    <w:rsid w:val="00883287"/>
    <w:rsid w:val="00883BA0"/>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702BA"/>
    <w:rsid w:val="00981D3A"/>
    <w:rsid w:val="009875B5"/>
    <w:rsid w:val="009933E6"/>
    <w:rsid w:val="00993DBA"/>
    <w:rsid w:val="009949B7"/>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3334"/>
    <w:rsid w:val="00BA3907"/>
    <w:rsid w:val="00BA5574"/>
    <w:rsid w:val="00BA5B33"/>
    <w:rsid w:val="00BB42D8"/>
    <w:rsid w:val="00BB537B"/>
    <w:rsid w:val="00BC0A2A"/>
    <w:rsid w:val="00BC0C37"/>
    <w:rsid w:val="00BC25BA"/>
    <w:rsid w:val="00BC69B9"/>
    <w:rsid w:val="00BD1071"/>
    <w:rsid w:val="00BD48DF"/>
    <w:rsid w:val="00BD4A95"/>
    <w:rsid w:val="00BD6DF5"/>
    <w:rsid w:val="00BE1E84"/>
    <w:rsid w:val="00BF12A4"/>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91"/>
    <w:rsid w:val="00C6071F"/>
    <w:rsid w:val="00C626C9"/>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2C35"/>
    <w:rsid w:val="00D3358B"/>
    <w:rsid w:val="00D3372B"/>
    <w:rsid w:val="00D358FB"/>
    <w:rsid w:val="00D37236"/>
    <w:rsid w:val="00D37F05"/>
    <w:rsid w:val="00D44ACC"/>
    <w:rsid w:val="00D45C73"/>
    <w:rsid w:val="00D45F06"/>
    <w:rsid w:val="00D505C3"/>
    <w:rsid w:val="00D5473A"/>
    <w:rsid w:val="00D549C3"/>
    <w:rsid w:val="00D60DBD"/>
    <w:rsid w:val="00D63B7F"/>
    <w:rsid w:val="00D6455C"/>
    <w:rsid w:val="00D6559F"/>
    <w:rsid w:val="00D66B50"/>
    <w:rsid w:val="00D70BAD"/>
    <w:rsid w:val="00D722AC"/>
    <w:rsid w:val="00D763FC"/>
    <w:rsid w:val="00D77392"/>
    <w:rsid w:val="00D80A2C"/>
    <w:rsid w:val="00D8672F"/>
    <w:rsid w:val="00D87236"/>
    <w:rsid w:val="00D91A7B"/>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795F"/>
    <w:rsid w:val="00FF407E"/>
    <w:rsid w:val="00FF5E63"/>
    <w:rsid w:val="00FF7CA2"/>
    <w:rsid w:val="01151B18"/>
    <w:rsid w:val="012670EA"/>
    <w:rsid w:val="013A75E3"/>
    <w:rsid w:val="017966BD"/>
    <w:rsid w:val="018C0E18"/>
    <w:rsid w:val="0199700D"/>
    <w:rsid w:val="01C9286B"/>
    <w:rsid w:val="01D408F4"/>
    <w:rsid w:val="02350109"/>
    <w:rsid w:val="02480D0E"/>
    <w:rsid w:val="024E4980"/>
    <w:rsid w:val="02503267"/>
    <w:rsid w:val="02515B60"/>
    <w:rsid w:val="025778F0"/>
    <w:rsid w:val="02784B37"/>
    <w:rsid w:val="02933F19"/>
    <w:rsid w:val="02AE3211"/>
    <w:rsid w:val="02DD75DD"/>
    <w:rsid w:val="035655C6"/>
    <w:rsid w:val="037324D4"/>
    <w:rsid w:val="037B50A2"/>
    <w:rsid w:val="038D5330"/>
    <w:rsid w:val="03DF70E9"/>
    <w:rsid w:val="03E00C4C"/>
    <w:rsid w:val="04047316"/>
    <w:rsid w:val="04107868"/>
    <w:rsid w:val="041A2636"/>
    <w:rsid w:val="042639C4"/>
    <w:rsid w:val="050378E0"/>
    <w:rsid w:val="05186D7A"/>
    <w:rsid w:val="05530297"/>
    <w:rsid w:val="056566E4"/>
    <w:rsid w:val="058A40EC"/>
    <w:rsid w:val="05921E89"/>
    <w:rsid w:val="059B7960"/>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621094"/>
    <w:rsid w:val="0A6D18E6"/>
    <w:rsid w:val="0A84444E"/>
    <w:rsid w:val="0AA04E6E"/>
    <w:rsid w:val="0AB84F29"/>
    <w:rsid w:val="0ABB3A8F"/>
    <w:rsid w:val="0AC6684F"/>
    <w:rsid w:val="0ACF75C9"/>
    <w:rsid w:val="0AF721E9"/>
    <w:rsid w:val="0AFA33F2"/>
    <w:rsid w:val="0B0342E2"/>
    <w:rsid w:val="0B091E63"/>
    <w:rsid w:val="0B0C64AC"/>
    <w:rsid w:val="0B164A29"/>
    <w:rsid w:val="0B1B034D"/>
    <w:rsid w:val="0B475A5A"/>
    <w:rsid w:val="0B5D3C5D"/>
    <w:rsid w:val="0B9D7C1B"/>
    <w:rsid w:val="0BB34A54"/>
    <w:rsid w:val="0BE07CB5"/>
    <w:rsid w:val="0BE128F6"/>
    <w:rsid w:val="0BF6534F"/>
    <w:rsid w:val="0C065496"/>
    <w:rsid w:val="0C0C5636"/>
    <w:rsid w:val="0C0F2633"/>
    <w:rsid w:val="0C201187"/>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F3444"/>
    <w:rsid w:val="0F410792"/>
    <w:rsid w:val="0F4C5F6E"/>
    <w:rsid w:val="0F52462E"/>
    <w:rsid w:val="0F61359F"/>
    <w:rsid w:val="0F627B1B"/>
    <w:rsid w:val="0F84079F"/>
    <w:rsid w:val="0FC77938"/>
    <w:rsid w:val="0FD53060"/>
    <w:rsid w:val="0FE412F8"/>
    <w:rsid w:val="10210889"/>
    <w:rsid w:val="10356A35"/>
    <w:rsid w:val="10364729"/>
    <w:rsid w:val="103C2486"/>
    <w:rsid w:val="105900A8"/>
    <w:rsid w:val="106120BF"/>
    <w:rsid w:val="10765998"/>
    <w:rsid w:val="109E3910"/>
    <w:rsid w:val="10AC3582"/>
    <w:rsid w:val="10B206A8"/>
    <w:rsid w:val="10D1632A"/>
    <w:rsid w:val="11070506"/>
    <w:rsid w:val="11275087"/>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C0C50"/>
    <w:rsid w:val="12F05A2A"/>
    <w:rsid w:val="1300503C"/>
    <w:rsid w:val="130F36D3"/>
    <w:rsid w:val="131F199E"/>
    <w:rsid w:val="13247991"/>
    <w:rsid w:val="13295189"/>
    <w:rsid w:val="13515A7F"/>
    <w:rsid w:val="135B3AAF"/>
    <w:rsid w:val="1378406E"/>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5000184"/>
    <w:rsid w:val="150C105C"/>
    <w:rsid w:val="15335CBD"/>
    <w:rsid w:val="154B5D0D"/>
    <w:rsid w:val="155E366F"/>
    <w:rsid w:val="15624DC3"/>
    <w:rsid w:val="15671077"/>
    <w:rsid w:val="15756EE5"/>
    <w:rsid w:val="157A2AB5"/>
    <w:rsid w:val="15957336"/>
    <w:rsid w:val="15AC74D8"/>
    <w:rsid w:val="15BE38D2"/>
    <w:rsid w:val="162008E1"/>
    <w:rsid w:val="16356ED5"/>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8172C34"/>
    <w:rsid w:val="18185598"/>
    <w:rsid w:val="181D16BA"/>
    <w:rsid w:val="1839033E"/>
    <w:rsid w:val="184451C8"/>
    <w:rsid w:val="184C58D3"/>
    <w:rsid w:val="185270BB"/>
    <w:rsid w:val="187175DA"/>
    <w:rsid w:val="18973F29"/>
    <w:rsid w:val="189A68D7"/>
    <w:rsid w:val="18B74DA0"/>
    <w:rsid w:val="18C97D82"/>
    <w:rsid w:val="18F37C5C"/>
    <w:rsid w:val="18FA48A0"/>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569ED"/>
    <w:rsid w:val="19F84096"/>
    <w:rsid w:val="1A2D7A9D"/>
    <w:rsid w:val="1A477CEF"/>
    <w:rsid w:val="1AA66BE4"/>
    <w:rsid w:val="1AB23249"/>
    <w:rsid w:val="1AC828CA"/>
    <w:rsid w:val="1AE20BCB"/>
    <w:rsid w:val="1AE2213E"/>
    <w:rsid w:val="1AEF153B"/>
    <w:rsid w:val="1AF00FC1"/>
    <w:rsid w:val="1AF4305C"/>
    <w:rsid w:val="1B1768EA"/>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4151ED"/>
    <w:rsid w:val="1F695568"/>
    <w:rsid w:val="1F6E1866"/>
    <w:rsid w:val="1F977015"/>
    <w:rsid w:val="1F994C4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873C64"/>
    <w:rsid w:val="21A34113"/>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7642BD"/>
    <w:rsid w:val="23803567"/>
    <w:rsid w:val="239B159C"/>
    <w:rsid w:val="23AD1BF5"/>
    <w:rsid w:val="23C80CC2"/>
    <w:rsid w:val="23CA2360"/>
    <w:rsid w:val="23FE376C"/>
    <w:rsid w:val="240B7B52"/>
    <w:rsid w:val="24116F34"/>
    <w:rsid w:val="24227489"/>
    <w:rsid w:val="24635A3A"/>
    <w:rsid w:val="249B62E9"/>
    <w:rsid w:val="24AD7057"/>
    <w:rsid w:val="24C5755C"/>
    <w:rsid w:val="24EC117C"/>
    <w:rsid w:val="250C4BB6"/>
    <w:rsid w:val="252549CA"/>
    <w:rsid w:val="255D204D"/>
    <w:rsid w:val="2595460B"/>
    <w:rsid w:val="26035BEC"/>
    <w:rsid w:val="26043654"/>
    <w:rsid w:val="26091EBB"/>
    <w:rsid w:val="2609681D"/>
    <w:rsid w:val="260C637D"/>
    <w:rsid w:val="262B40F9"/>
    <w:rsid w:val="26424AF4"/>
    <w:rsid w:val="26547AE8"/>
    <w:rsid w:val="26775500"/>
    <w:rsid w:val="269A2C67"/>
    <w:rsid w:val="26AB3636"/>
    <w:rsid w:val="26E20255"/>
    <w:rsid w:val="26E525E4"/>
    <w:rsid w:val="26E60A65"/>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D54B0"/>
    <w:rsid w:val="293209AC"/>
    <w:rsid w:val="2933115D"/>
    <w:rsid w:val="29341AF5"/>
    <w:rsid w:val="293930E6"/>
    <w:rsid w:val="293C2243"/>
    <w:rsid w:val="29532E82"/>
    <w:rsid w:val="29713987"/>
    <w:rsid w:val="29735566"/>
    <w:rsid w:val="299F6EEA"/>
    <w:rsid w:val="29A0317E"/>
    <w:rsid w:val="29A212E5"/>
    <w:rsid w:val="29AC42AB"/>
    <w:rsid w:val="29D947EB"/>
    <w:rsid w:val="29E15790"/>
    <w:rsid w:val="29E250EE"/>
    <w:rsid w:val="29E570C1"/>
    <w:rsid w:val="2A2E0E20"/>
    <w:rsid w:val="2A3A52DB"/>
    <w:rsid w:val="2A3A704E"/>
    <w:rsid w:val="2A452B3D"/>
    <w:rsid w:val="2A4F7491"/>
    <w:rsid w:val="2A5F5870"/>
    <w:rsid w:val="2A687F7F"/>
    <w:rsid w:val="2A6E4BCA"/>
    <w:rsid w:val="2A7654F9"/>
    <w:rsid w:val="2A7B2580"/>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45590B"/>
    <w:rsid w:val="2C640943"/>
    <w:rsid w:val="2C665C52"/>
    <w:rsid w:val="2C7F3A5D"/>
    <w:rsid w:val="2CDC7E42"/>
    <w:rsid w:val="2CF652E7"/>
    <w:rsid w:val="2D1153A4"/>
    <w:rsid w:val="2D300512"/>
    <w:rsid w:val="2D614DC2"/>
    <w:rsid w:val="2D837739"/>
    <w:rsid w:val="2D860AD6"/>
    <w:rsid w:val="2DA22BE2"/>
    <w:rsid w:val="2DE5633D"/>
    <w:rsid w:val="2DF36AC5"/>
    <w:rsid w:val="2DF43473"/>
    <w:rsid w:val="2E2758AF"/>
    <w:rsid w:val="2E3A18BB"/>
    <w:rsid w:val="2E3C752E"/>
    <w:rsid w:val="2E3F744B"/>
    <w:rsid w:val="2E744255"/>
    <w:rsid w:val="2E7942E2"/>
    <w:rsid w:val="2EB7131C"/>
    <w:rsid w:val="2ECB17AD"/>
    <w:rsid w:val="2ECB4055"/>
    <w:rsid w:val="2EF81307"/>
    <w:rsid w:val="2F0F13BF"/>
    <w:rsid w:val="2F0F2FF0"/>
    <w:rsid w:val="2F0F3ED9"/>
    <w:rsid w:val="2F5D35AA"/>
    <w:rsid w:val="2F713FC3"/>
    <w:rsid w:val="2F726968"/>
    <w:rsid w:val="2FA007D0"/>
    <w:rsid w:val="2FBA4216"/>
    <w:rsid w:val="2FD12F51"/>
    <w:rsid w:val="30116C8D"/>
    <w:rsid w:val="302B091D"/>
    <w:rsid w:val="302F07D9"/>
    <w:rsid w:val="30376BB9"/>
    <w:rsid w:val="30606780"/>
    <w:rsid w:val="30735E1C"/>
    <w:rsid w:val="307566FE"/>
    <w:rsid w:val="307A41C9"/>
    <w:rsid w:val="307A6BF4"/>
    <w:rsid w:val="3098002B"/>
    <w:rsid w:val="30C72F0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53058A"/>
    <w:rsid w:val="327137A1"/>
    <w:rsid w:val="327E6B5A"/>
    <w:rsid w:val="32A97818"/>
    <w:rsid w:val="32B80E90"/>
    <w:rsid w:val="32CC1C4F"/>
    <w:rsid w:val="32D02B38"/>
    <w:rsid w:val="32F73AE0"/>
    <w:rsid w:val="33327CC9"/>
    <w:rsid w:val="33332E1D"/>
    <w:rsid w:val="33375399"/>
    <w:rsid w:val="33490A06"/>
    <w:rsid w:val="334A2C5B"/>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52744BF"/>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76F0C"/>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C0C19"/>
    <w:rsid w:val="3AFC37EC"/>
    <w:rsid w:val="3B006358"/>
    <w:rsid w:val="3B387DC7"/>
    <w:rsid w:val="3B5932CD"/>
    <w:rsid w:val="3B94546D"/>
    <w:rsid w:val="3B9868BA"/>
    <w:rsid w:val="3BB63E9D"/>
    <w:rsid w:val="3BC01FF5"/>
    <w:rsid w:val="3BC30B8A"/>
    <w:rsid w:val="3BDB3237"/>
    <w:rsid w:val="3C047D4B"/>
    <w:rsid w:val="3C125C42"/>
    <w:rsid w:val="3C355C3F"/>
    <w:rsid w:val="3C3B50E0"/>
    <w:rsid w:val="3C5677C7"/>
    <w:rsid w:val="3C631E39"/>
    <w:rsid w:val="3C705704"/>
    <w:rsid w:val="3C9219F0"/>
    <w:rsid w:val="3C997B6E"/>
    <w:rsid w:val="3CC137AD"/>
    <w:rsid w:val="3CC21A1C"/>
    <w:rsid w:val="3D4E5423"/>
    <w:rsid w:val="3D985639"/>
    <w:rsid w:val="3DB14219"/>
    <w:rsid w:val="3DE55BC3"/>
    <w:rsid w:val="3DE64EF8"/>
    <w:rsid w:val="3E12397F"/>
    <w:rsid w:val="3E1D6A2E"/>
    <w:rsid w:val="3E1F0EB2"/>
    <w:rsid w:val="3E2E3C7F"/>
    <w:rsid w:val="3E3006DD"/>
    <w:rsid w:val="3E3A43A6"/>
    <w:rsid w:val="3E6C0A8A"/>
    <w:rsid w:val="3E7145EF"/>
    <w:rsid w:val="3E766141"/>
    <w:rsid w:val="3E843852"/>
    <w:rsid w:val="3E9632B8"/>
    <w:rsid w:val="3E9F68B5"/>
    <w:rsid w:val="3EB346E9"/>
    <w:rsid w:val="3EBD6A2B"/>
    <w:rsid w:val="3ECE4E0A"/>
    <w:rsid w:val="3EDE7DBE"/>
    <w:rsid w:val="3EE04095"/>
    <w:rsid w:val="3F03729D"/>
    <w:rsid w:val="3F183797"/>
    <w:rsid w:val="3F491508"/>
    <w:rsid w:val="3F5D7FCB"/>
    <w:rsid w:val="3F5E6491"/>
    <w:rsid w:val="3F6A5B0F"/>
    <w:rsid w:val="3F9900FB"/>
    <w:rsid w:val="3F9B2115"/>
    <w:rsid w:val="3F9F67D4"/>
    <w:rsid w:val="3FCD053B"/>
    <w:rsid w:val="3FEA6AA5"/>
    <w:rsid w:val="402C4DAE"/>
    <w:rsid w:val="40522DD7"/>
    <w:rsid w:val="40641372"/>
    <w:rsid w:val="408E221F"/>
    <w:rsid w:val="4094290E"/>
    <w:rsid w:val="40BC267D"/>
    <w:rsid w:val="410715B3"/>
    <w:rsid w:val="41124712"/>
    <w:rsid w:val="41144707"/>
    <w:rsid w:val="41224FB8"/>
    <w:rsid w:val="414954A9"/>
    <w:rsid w:val="414D2866"/>
    <w:rsid w:val="417F7AFD"/>
    <w:rsid w:val="419F315F"/>
    <w:rsid w:val="41B2073E"/>
    <w:rsid w:val="41B31BED"/>
    <w:rsid w:val="41BE677C"/>
    <w:rsid w:val="41E6652F"/>
    <w:rsid w:val="41F55CA8"/>
    <w:rsid w:val="42276C78"/>
    <w:rsid w:val="423A1DC3"/>
    <w:rsid w:val="42663872"/>
    <w:rsid w:val="428C51B1"/>
    <w:rsid w:val="42D262AA"/>
    <w:rsid w:val="42DC38D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63056C"/>
    <w:rsid w:val="446D5132"/>
    <w:rsid w:val="44711592"/>
    <w:rsid w:val="448955E3"/>
    <w:rsid w:val="44AA53F4"/>
    <w:rsid w:val="44B86C03"/>
    <w:rsid w:val="44DB13AA"/>
    <w:rsid w:val="44FC1ED8"/>
    <w:rsid w:val="453647EA"/>
    <w:rsid w:val="455333C3"/>
    <w:rsid w:val="45540B2A"/>
    <w:rsid w:val="456E52B6"/>
    <w:rsid w:val="45A560D2"/>
    <w:rsid w:val="45C304E1"/>
    <w:rsid w:val="45DF1CF8"/>
    <w:rsid w:val="46084EAB"/>
    <w:rsid w:val="46092EE9"/>
    <w:rsid w:val="462C484E"/>
    <w:rsid w:val="462D32F3"/>
    <w:rsid w:val="463E2755"/>
    <w:rsid w:val="46860526"/>
    <w:rsid w:val="468F5F60"/>
    <w:rsid w:val="46C81ABE"/>
    <w:rsid w:val="46D139FA"/>
    <w:rsid w:val="46D27040"/>
    <w:rsid w:val="46E35C75"/>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BF6B05"/>
    <w:rsid w:val="48D31753"/>
    <w:rsid w:val="494657B0"/>
    <w:rsid w:val="4947314E"/>
    <w:rsid w:val="4981225E"/>
    <w:rsid w:val="49DD655A"/>
    <w:rsid w:val="4A0E502C"/>
    <w:rsid w:val="4A152D6C"/>
    <w:rsid w:val="4A155F64"/>
    <w:rsid w:val="4A1974C0"/>
    <w:rsid w:val="4A307C3D"/>
    <w:rsid w:val="4A561635"/>
    <w:rsid w:val="4A5D6D36"/>
    <w:rsid w:val="4A685300"/>
    <w:rsid w:val="4A6E0EB3"/>
    <w:rsid w:val="4A855391"/>
    <w:rsid w:val="4A915CC1"/>
    <w:rsid w:val="4AA50B47"/>
    <w:rsid w:val="4AA61B68"/>
    <w:rsid w:val="4ADA36F1"/>
    <w:rsid w:val="4ADD16A7"/>
    <w:rsid w:val="4AE1743A"/>
    <w:rsid w:val="4AF06DC5"/>
    <w:rsid w:val="4AF117E4"/>
    <w:rsid w:val="4AF62C56"/>
    <w:rsid w:val="4AF752EB"/>
    <w:rsid w:val="4B0A5C21"/>
    <w:rsid w:val="4B0A6344"/>
    <w:rsid w:val="4B1A6ED1"/>
    <w:rsid w:val="4B1C60E9"/>
    <w:rsid w:val="4B1F3121"/>
    <w:rsid w:val="4BBA2B01"/>
    <w:rsid w:val="4BC74E6E"/>
    <w:rsid w:val="4BCF10E0"/>
    <w:rsid w:val="4BDB67A7"/>
    <w:rsid w:val="4BE13A23"/>
    <w:rsid w:val="4BE4402F"/>
    <w:rsid w:val="4BF800DC"/>
    <w:rsid w:val="4BF85AA5"/>
    <w:rsid w:val="4C052700"/>
    <w:rsid w:val="4C590C5D"/>
    <w:rsid w:val="4C5D1D5A"/>
    <w:rsid w:val="4CAC181F"/>
    <w:rsid w:val="4CB97E79"/>
    <w:rsid w:val="4D3F1D0A"/>
    <w:rsid w:val="4D4B3976"/>
    <w:rsid w:val="4D562539"/>
    <w:rsid w:val="4D644AE4"/>
    <w:rsid w:val="4D6B732C"/>
    <w:rsid w:val="4D895D66"/>
    <w:rsid w:val="4D9B2A2A"/>
    <w:rsid w:val="4DA16E27"/>
    <w:rsid w:val="4DBE7DFA"/>
    <w:rsid w:val="4DCC7E54"/>
    <w:rsid w:val="4DF5551C"/>
    <w:rsid w:val="4E125F5E"/>
    <w:rsid w:val="4E194AE1"/>
    <w:rsid w:val="4E262F7C"/>
    <w:rsid w:val="4E4023B2"/>
    <w:rsid w:val="4E5E5A05"/>
    <w:rsid w:val="4E7A13E6"/>
    <w:rsid w:val="4E805443"/>
    <w:rsid w:val="4E835A83"/>
    <w:rsid w:val="4E87023A"/>
    <w:rsid w:val="4E937B48"/>
    <w:rsid w:val="4E9B5FEF"/>
    <w:rsid w:val="4EA05D76"/>
    <w:rsid w:val="4EC93248"/>
    <w:rsid w:val="4ECB500C"/>
    <w:rsid w:val="4EDF069F"/>
    <w:rsid w:val="4EF26FBB"/>
    <w:rsid w:val="4EFE5BE2"/>
    <w:rsid w:val="4EFE6728"/>
    <w:rsid w:val="4F05236E"/>
    <w:rsid w:val="4F0B787A"/>
    <w:rsid w:val="4F1203F1"/>
    <w:rsid w:val="4F187DE9"/>
    <w:rsid w:val="4F210F21"/>
    <w:rsid w:val="4F3718E3"/>
    <w:rsid w:val="4F7B269C"/>
    <w:rsid w:val="4F8B0585"/>
    <w:rsid w:val="4FDA0DAB"/>
    <w:rsid w:val="4FEC3BFA"/>
    <w:rsid w:val="4FF053B2"/>
    <w:rsid w:val="500009BE"/>
    <w:rsid w:val="50377F99"/>
    <w:rsid w:val="503B0720"/>
    <w:rsid w:val="507239EE"/>
    <w:rsid w:val="50824944"/>
    <w:rsid w:val="5088341F"/>
    <w:rsid w:val="50AD2A54"/>
    <w:rsid w:val="50BA7E57"/>
    <w:rsid w:val="50D31B0B"/>
    <w:rsid w:val="50D81BF7"/>
    <w:rsid w:val="50E9335E"/>
    <w:rsid w:val="51013988"/>
    <w:rsid w:val="51190415"/>
    <w:rsid w:val="513738A4"/>
    <w:rsid w:val="513E2846"/>
    <w:rsid w:val="5154538B"/>
    <w:rsid w:val="518E2826"/>
    <w:rsid w:val="518F3505"/>
    <w:rsid w:val="519C4558"/>
    <w:rsid w:val="519C7C5B"/>
    <w:rsid w:val="519D7D7A"/>
    <w:rsid w:val="51D42DB3"/>
    <w:rsid w:val="51D67140"/>
    <w:rsid w:val="51E95069"/>
    <w:rsid w:val="51F577C4"/>
    <w:rsid w:val="51F73AE5"/>
    <w:rsid w:val="51F85346"/>
    <w:rsid w:val="52264409"/>
    <w:rsid w:val="52815EB4"/>
    <w:rsid w:val="52A86A4C"/>
    <w:rsid w:val="52BC519A"/>
    <w:rsid w:val="52BF4740"/>
    <w:rsid w:val="52C719B0"/>
    <w:rsid w:val="52DC5B16"/>
    <w:rsid w:val="52EE5E34"/>
    <w:rsid w:val="533941D1"/>
    <w:rsid w:val="534B63AE"/>
    <w:rsid w:val="535E35D9"/>
    <w:rsid w:val="536B1AAE"/>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A6E7C"/>
    <w:rsid w:val="552D710B"/>
    <w:rsid w:val="555A26FD"/>
    <w:rsid w:val="556A04AF"/>
    <w:rsid w:val="557766E3"/>
    <w:rsid w:val="557B0739"/>
    <w:rsid w:val="558E66C9"/>
    <w:rsid w:val="55A5332F"/>
    <w:rsid w:val="55CC5ACC"/>
    <w:rsid w:val="55E36449"/>
    <w:rsid w:val="55EF73AC"/>
    <w:rsid w:val="55F05BDD"/>
    <w:rsid w:val="56226A5D"/>
    <w:rsid w:val="5630006B"/>
    <w:rsid w:val="563433B9"/>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95E90"/>
    <w:rsid w:val="5C4F30B2"/>
    <w:rsid w:val="5C67459F"/>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DC3049"/>
    <w:rsid w:val="5DE3352B"/>
    <w:rsid w:val="5E2118F1"/>
    <w:rsid w:val="5E2454A6"/>
    <w:rsid w:val="5E424FF2"/>
    <w:rsid w:val="5E463BD8"/>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D5317"/>
    <w:rsid w:val="60BF4EDB"/>
    <w:rsid w:val="60E3797D"/>
    <w:rsid w:val="6111579F"/>
    <w:rsid w:val="612742F0"/>
    <w:rsid w:val="61667655"/>
    <w:rsid w:val="61812778"/>
    <w:rsid w:val="618A71D9"/>
    <w:rsid w:val="619B1407"/>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87484E"/>
    <w:rsid w:val="648864C8"/>
    <w:rsid w:val="64AC0F65"/>
    <w:rsid w:val="64AC4D21"/>
    <w:rsid w:val="64BC0202"/>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59611C"/>
    <w:rsid w:val="666D4B17"/>
    <w:rsid w:val="667C4235"/>
    <w:rsid w:val="667D1AD5"/>
    <w:rsid w:val="66973754"/>
    <w:rsid w:val="66C24048"/>
    <w:rsid w:val="66E469B2"/>
    <w:rsid w:val="66F71842"/>
    <w:rsid w:val="67205059"/>
    <w:rsid w:val="672370FC"/>
    <w:rsid w:val="674F1686"/>
    <w:rsid w:val="675871CF"/>
    <w:rsid w:val="675E63A8"/>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152B8"/>
    <w:rsid w:val="68F2206A"/>
    <w:rsid w:val="68FA2B7B"/>
    <w:rsid w:val="68FA3F01"/>
    <w:rsid w:val="693442D1"/>
    <w:rsid w:val="695A7DFF"/>
    <w:rsid w:val="69AF407E"/>
    <w:rsid w:val="69DD3507"/>
    <w:rsid w:val="69E74048"/>
    <w:rsid w:val="69F134E0"/>
    <w:rsid w:val="6A010AF2"/>
    <w:rsid w:val="6A2B5C7C"/>
    <w:rsid w:val="6A311016"/>
    <w:rsid w:val="6A705A68"/>
    <w:rsid w:val="6A9F40EF"/>
    <w:rsid w:val="6AB662D5"/>
    <w:rsid w:val="6AC5705C"/>
    <w:rsid w:val="6AC87B09"/>
    <w:rsid w:val="6B037366"/>
    <w:rsid w:val="6B080012"/>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EF94C30"/>
    <w:rsid w:val="6F0462AF"/>
    <w:rsid w:val="6F3C78C1"/>
    <w:rsid w:val="6F5B536E"/>
    <w:rsid w:val="6F5C51F6"/>
    <w:rsid w:val="6F6C5A34"/>
    <w:rsid w:val="6F862021"/>
    <w:rsid w:val="6F887D73"/>
    <w:rsid w:val="6FA80CAD"/>
    <w:rsid w:val="6FDB67F5"/>
    <w:rsid w:val="6FEB7F4E"/>
    <w:rsid w:val="6FF13155"/>
    <w:rsid w:val="701B7A5A"/>
    <w:rsid w:val="70710D73"/>
    <w:rsid w:val="7075449C"/>
    <w:rsid w:val="7093328D"/>
    <w:rsid w:val="70A97284"/>
    <w:rsid w:val="70B94757"/>
    <w:rsid w:val="70CF457E"/>
    <w:rsid w:val="70EB10A9"/>
    <w:rsid w:val="711C0A07"/>
    <w:rsid w:val="713153F6"/>
    <w:rsid w:val="71493E4B"/>
    <w:rsid w:val="71714708"/>
    <w:rsid w:val="71B9722D"/>
    <w:rsid w:val="72243AEB"/>
    <w:rsid w:val="722A7E86"/>
    <w:rsid w:val="723356D8"/>
    <w:rsid w:val="723B1117"/>
    <w:rsid w:val="724F76A0"/>
    <w:rsid w:val="726208DF"/>
    <w:rsid w:val="727B04D4"/>
    <w:rsid w:val="727B4099"/>
    <w:rsid w:val="727F4596"/>
    <w:rsid w:val="72A94047"/>
    <w:rsid w:val="72DE3FCB"/>
    <w:rsid w:val="7301059D"/>
    <w:rsid w:val="730B3575"/>
    <w:rsid w:val="734071D4"/>
    <w:rsid w:val="735E369C"/>
    <w:rsid w:val="73734FD6"/>
    <w:rsid w:val="738257B4"/>
    <w:rsid w:val="73A83D47"/>
    <w:rsid w:val="73AF252F"/>
    <w:rsid w:val="73B211D9"/>
    <w:rsid w:val="73BF1841"/>
    <w:rsid w:val="73C31078"/>
    <w:rsid w:val="73EE04C5"/>
    <w:rsid w:val="740E4978"/>
    <w:rsid w:val="74420289"/>
    <w:rsid w:val="745844E5"/>
    <w:rsid w:val="7469464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60358F8"/>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A55C9A"/>
    <w:rsid w:val="78CB1A27"/>
    <w:rsid w:val="78F146F6"/>
    <w:rsid w:val="78FF42BE"/>
    <w:rsid w:val="791D3EC5"/>
    <w:rsid w:val="793C1D1A"/>
    <w:rsid w:val="797A57B3"/>
    <w:rsid w:val="79904108"/>
    <w:rsid w:val="79B96D27"/>
    <w:rsid w:val="79DD780C"/>
    <w:rsid w:val="79F345E9"/>
    <w:rsid w:val="79F56A7E"/>
    <w:rsid w:val="7A331A23"/>
    <w:rsid w:val="7A4E22EF"/>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C070032"/>
    <w:rsid w:val="7C10135A"/>
    <w:rsid w:val="7C750E75"/>
    <w:rsid w:val="7CA41621"/>
    <w:rsid w:val="7CCD57C5"/>
    <w:rsid w:val="7CD64B89"/>
    <w:rsid w:val="7CFD1F85"/>
    <w:rsid w:val="7D0723C7"/>
    <w:rsid w:val="7D10766F"/>
    <w:rsid w:val="7D1136F7"/>
    <w:rsid w:val="7D223FE1"/>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E474C5"/>
    <w:rsid w:val="BEFFA9A1"/>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5">
    <w:name w:val="heading 2"/>
    <w:basedOn w:val="1"/>
    <w:next w:val="1"/>
    <w:autoRedefine/>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6">
    <w:name w:val="heading 3"/>
    <w:basedOn w:val="1"/>
    <w:next w:val="1"/>
    <w:autoRedefine/>
    <w:qFormat/>
    <w:uiPriority w:val="9"/>
    <w:pPr>
      <w:keepNext/>
      <w:keepLines/>
      <w:spacing w:line="416" w:lineRule="auto"/>
      <w:outlineLvl w:val="2"/>
    </w:pPr>
    <w:rPr>
      <w:rFonts w:ascii="Calibri" w:hAnsi="Calibri"/>
      <w:b/>
      <w:bCs/>
      <w:sz w:val="32"/>
      <w:szCs w:val="32"/>
    </w:rPr>
  </w:style>
  <w:style w:type="paragraph" w:styleId="7">
    <w:name w:val="heading 4"/>
    <w:basedOn w:val="1"/>
    <w:next w:val="1"/>
    <w:autoRedefine/>
    <w:qFormat/>
    <w:uiPriority w:val="99"/>
    <w:pPr>
      <w:widowControl/>
      <w:spacing w:before="100" w:beforeAutospacing="1" w:after="100" w:afterAutospacing="1"/>
      <w:jc w:val="left"/>
      <w:outlineLvl w:val="3"/>
    </w:pPr>
    <w:rPr>
      <w:kern w:val="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34"/>
    <w:qFormat/>
    <w:uiPriority w:val="0"/>
    <w:pPr>
      <w:spacing w:line="200" w:lineRule="atLeast"/>
      <w:ind w:firstLine="301"/>
    </w:pPr>
    <w:rPr>
      <w:rFonts w:hAnsi="Courier New" w:cs="Times New Roman"/>
      <w:spacing w:val="-4"/>
      <w:sz w:val="18"/>
      <w:szCs w:val="20"/>
    </w:rPr>
  </w:style>
  <w:style w:type="paragraph" w:styleId="3">
    <w:name w:val="Body Text First Indent 2"/>
    <w:basedOn w:val="2"/>
    <w:autoRedefine/>
    <w:unhideWhenUsed/>
    <w:qFormat/>
    <w:uiPriority w:val="99"/>
    <w:pPr>
      <w:ind w:firstLine="420"/>
    </w:pPr>
  </w:style>
  <w:style w:type="paragraph" w:styleId="8">
    <w:name w:val="Normal Indent"/>
    <w:basedOn w:val="1"/>
    <w:next w:val="2"/>
    <w:autoRedefine/>
    <w:unhideWhenUsed/>
    <w:qFormat/>
    <w:uiPriority w:val="0"/>
    <w:pPr>
      <w:ind w:firstLine="420" w:firstLineChars="200"/>
    </w:pPr>
    <w:rPr>
      <w:rFonts w:ascii="Times New Roman" w:hAnsi="Times New Roman" w:cs="Times New Roman"/>
      <w:sz w:val="21"/>
      <w:szCs w:val="21"/>
    </w:rPr>
  </w:style>
  <w:style w:type="paragraph" w:styleId="9">
    <w:name w:val="annotation text"/>
    <w:basedOn w:val="1"/>
    <w:link w:val="35"/>
    <w:autoRedefine/>
    <w:unhideWhenUsed/>
    <w:qFormat/>
    <w:uiPriority w:val="99"/>
    <w:pPr>
      <w:jc w:val="left"/>
    </w:pPr>
    <w:rPr>
      <w:rFonts w:ascii="Times New Roman" w:hAnsi="Times New Roman" w:cs="Times New Roman"/>
      <w:sz w:val="28"/>
    </w:rPr>
  </w:style>
  <w:style w:type="paragraph" w:styleId="10">
    <w:name w:val="Body Text 3"/>
    <w:basedOn w:val="1"/>
    <w:autoRedefine/>
    <w:qFormat/>
    <w:uiPriority w:val="99"/>
    <w:pPr>
      <w:spacing w:line="440" w:lineRule="atLeast"/>
      <w:jc w:val="center"/>
    </w:pPr>
    <w:rPr>
      <w:rFonts w:ascii="楷体_GB2312" w:eastAsia="楷体_GB2312"/>
      <w:b/>
      <w:color w:val="000000"/>
      <w:sz w:val="30"/>
    </w:rPr>
  </w:style>
  <w:style w:type="paragraph" w:styleId="11">
    <w:name w:val="Body Text"/>
    <w:basedOn w:val="1"/>
    <w:next w:val="1"/>
    <w:autoRedefine/>
    <w:unhideWhenUsed/>
    <w:qFormat/>
    <w:uiPriority w:val="0"/>
    <w:pPr>
      <w:spacing w:after="120"/>
    </w:pPr>
  </w:style>
  <w:style w:type="paragraph" w:styleId="12">
    <w:name w:val="toc 3"/>
    <w:basedOn w:val="1"/>
    <w:next w:val="1"/>
    <w:autoRedefine/>
    <w:unhideWhenUsed/>
    <w:qFormat/>
    <w:uiPriority w:val="0"/>
    <w:pPr>
      <w:ind w:left="840" w:leftChars="400"/>
    </w:pPr>
  </w:style>
  <w:style w:type="paragraph" w:styleId="13">
    <w:name w:val="Plain Text"/>
    <w:basedOn w:val="1"/>
    <w:next w:val="11"/>
    <w:link w:val="33"/>
    <w:autoRedefine/>
    <w:qFormat/>
    <w:uiPriority w:val="99"/>
    <w:pPr>
      <w:spacing w:beforeLines="50" w:afterLines="50" w:line="400" w:lineRule="atLeast"/>
    </w:pPr>
    <w:rPr>
      <w:rFonts w:hAnsi="Courier New" w:cs="Times New Roman"/>
    </w:rPr>
  </w:style>
  <w:style w:type="paragraph" w:styleId="14">
    <w:name w:val="Balloon Text"/>
    <w:basedOn w:val="1"/>
    <w:link w:val="36"/>
    <w:autoRedefine/>
    <w:qFormat/>
    <w:uiPriority w:val="0"/>
    <w:rPr>
      <w:rFonts w:cs="Times New Roman"/>
      <w:sz w:val="18"/>
      <w:szCs w:val="18"/>
    </w:rPr>
  </w:style>
  <w:style w:type="paragraph" w:styleId="15">
    <w:name w:val="footer"/>
    <w:basedOn w:val="1"/>
    <w:link w:val="37"/>
    <w:autoRedefine/>
    <w:qFormat/>
    <w:uiPriority w:val="99"/>
    <w:pPr>
      <w:tabs>
        <w:tab w:val="center" w:pos="4153"/>
        <w:tab w:val="right" w:pos="8306"/>
      </w:tabs>
      <w:snapToGrid w:val="0"/>
      <w:jc w:val="left"/>
    </w:pPr>
    <w:rPr>
      <w:rFonts w:cs="Times New Roman"/>
      <w:sz w:val="18"/>
    </w:rPr>
  </w:style>
  <w:style w:type="paragraph" w:styleId="16">
    <w:name w:val="envelope return"/>
    <w:basedOn w:val="1"/>
    <w:autoRedefine/>
    <w:unhideWhenUsed/>
    <w:qFormat/>
    <w:uiPriority w:val="99"/>
    <w:pPr>
      <w:snapToGrid w:val="0"/>
    </w:pPr>
    <w:rPr>
      <w:rFonts w:ascii="Cambria" w:hAnsi="Cambria" w:cs="Times New Roman"/>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unhideWhenUsed/>
    <w:qFormat/>
    <w:uiPriority w:val="0"/>
  </w:style>
  <w:style w:type="paragraph" w:styleId="19">
    <w:name w:val="toc 6"/>
    <w:basedOn w:val="1"/>
    <w:next w:val="1"/>
    <w:autoRedefine/>
    <w:unhideWhenUsed/>
    <w:qFormat/>
    <w:uiPriority w:val="39"/>
    <w:rPr>
      <w:rFonts w:ascii="Calibri" w:hAnsi="Calibri"/>
      <w:sz w:val="22"/>
      <w:szCs w:val="22"/>
    </w:rPr>
  </w:style>
  <w:style w:type="paragraph" w:styleId="20">
    <w:name w:val="toc 2"/>
    <w:basedOn w:val="1"/>
    <w:next w:val="1"/>
    <w:unhideWhenUsed/>
    <w:qFormat/>
    <w:uiPriority w:val="0"/>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kern w:val="0"/>
    </w:rPr>
  </w:style>
  <w:style w:type="paragraph" w:styleId="22">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23">
    <w:name w:val="annotation subject"/>
    <w:basedOn w:val="9"/>
    <w:next w:val="9"/>
    <w:link w:val="38"/>
    <w:autoRedefine/>
    <w:unhideWhenUsed/>
    <w:qFormat/>
    <w:uiPriority w:val="0"/>
    <w:rPr>
      <w:rFonts w:ascii="宋体" w:hAnsi="宋体"/>
      <w:b/>
      <w:bCs/>
      <w:sz w:val="24"/>
    </w:rPr>
  </w:style>
  <w:style w:type="paragraph" w:styleId="24">
    <w:name w:val="Body Text First Indent"/>
    <w:basedOn w:val="11"/>
    <w:autoRedefine/>
    <w:unhideWhenUsed/>
    <w:qFormat/>
    <w:uiPriority w:val="99"/>
    <w:pPr>
      <w:widowControl/>
      <w:ind w:firstLine="420" w:firstLineChars="100"/>
      <w:jc w:val="left"/>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autoRedefine/>
    <w:unhideWhenUsed/>
    <w:qFormat/>
    <w:uiPriority w:val="99"/>
    <w:rPr>
      <w:sz w:val="21"/>
      <w:szCs w:val="21"/>
    </w:rPr>
  </w:style>
  <w:style w:type="character" w:styleId="32">
    <w:name w:val="HTML Sample"/>
    <w:basedOn w:val="27"/>
    <w:autoRedefine/>
    <w:unhideWhenUsed/>
    <w:qFormat/>
    <w:uiPriority w:val="0"/>
    <w:rPr>
      <w:rFonts w:ascii="Courier New" w:hAnsi="Courier New"/>
    </w:rPr>
  </w:style>
  <w:style w:type="character" w:customStyle="1" w:styleId="33">
    <w:name w:val="纯文本 Char"/>
    <w:link w:val="13"/>
    <w:autoRedefine/>
    <w:qFormat/>
    <w:uiPriority w:val="99"/>
    <w:rPr>
      <w:rFonts w:ascii="宋体" w:hAnsi="Courier New" w:eastAsia="宋体" w:cs="Times New Roman"/>
      <w:kern w:val="2"/>
      <w:sz w:val="24"/>
      <w:szCs w:val="24"/>
    </w:rPr>
  </w:style>
  <w:style w:type="character" w:customStyle="1" w:styleId="34">
    <w:name w:val="正文文本缩进 Char"/>
    <w:link w:val="2"/>
    <w:autoRedefine/>
    <w:qFormat/>
    <w:uiPriority w:val="0"/>
    <w:rPr>
      <w:rFonts w:ascii="宋体" w:hAnsi="Courier New"/>
      <w:spacing w:val="-4"/>
      <w:kern w:val="2"/>
      <w:sz w:val="18"/>
    </w:rPr>
  </w:style>
  <w:style w:type="character" w:customStyle="1" w:styleId="35">
    <w:name w:val="批注文字 Char"/>
    <w:link w:val="9"/>
    <w:autoRedefine/>
    <w:qFormat/>
    <w:uiPriority w:val="99"/>
    <w:rPr>
      <w:kern w:val="2"/>
      <w:sz w:val="28"/>
      <w:szCs w:val="24"/>
    </w:rPr>
  </w:style>
  <w:style w:type="character" w:customStyle="1" w:styleId="36">
    <w:name w:val="批注框文本 Char"/>
    <w:link w:val="14"/>
    <w:autoRedefine/>
    <w:qFormat/>
    <w:uiPriority w:val="0"/>
    <w:rPr>
      <w:rFonts w:ascii="宋体" w:hAnsi="宋体" w:cs="宋体"/>
      <w:kern w:val="2"/>
      <w:sz w:val="18"/>
      <w:szCs w:val="18"/>
    </w:rPr>
  </w:style>
  <w:style w:type="character" w:customStyle="1" w:styleId="37">
    <w:name w:val="页脚 Char"/>
    <w:link w:val="15"/>
    <w:autoRedefine/>
    <w:qFormat/>
    <w:uiPriority w:val="99"/>
    <w:rPr>
      <w:rFonts w:ascii="宋体" w:hAnsi="宋体" w:cs="宋体"/>
      <w:kern w:val="2"/>
      <w:sz w:val="18"/>
      <w:szCs w:val="24"/>
    </w:rPr>
  </w:style>
  <w:style w:type="character" w:customStyle="1" w:styleId="38">
    <w:name w:val="批注主题 Char"/>
    <w:link w:val="23"/>
    <w:autoRedefine/>
    <w:semiHidden/>
    <w:qFormat/>
    <w:uiPriority w:val="0"/>
    <w:rPr>
      <w:rFonts w:ascii="宋体" w:hAnsi="宋体" w:cs="宋体"/>
      <w:b/>
      <w:bCs/>
      <w:kern w:val="2"/>
      <w:sz w:val="24"/>
      <w:szCs w:val="24"/>
    </w:rPr>
  </w:style>
  <w:style w:type="character" w:customStyle="1" w:styleId="39">
    <w:name w:val="未处理的提及1"/>
    <w:autoRedefine/>
    <w:unhideWhenUsed/>
    <w:qFormat/>
    <w:uiPriority w:val="99"/>
    <w:rPr>
      <w:color w:val="605E5C"/>
      <w:shd w:val="clear" w:color="auto" w:fill="E1DFDD"/>
    </w:rPr>
  </w:style>
  <w:style w:type="character" w:customStyle="1" w:styleId="40">
    <w:name w:val="正文文本缩进 字符2"/>
    <w:autoRedefine/>
    <w:qFormat/>
    <w:uiPriority w:val="0"/>
    <w:rPr>
      <w:rFonts w:ascii="宋体" w:hAnsi="Courier New"/>
      <w:spacing w:val="-4"/>
      <w:kern w:val="2"/>
      <w:sz w:val="18"/>
    </w:rPr>
  </w:style>
  <w:style w:type="character" w:customStyle="1" w:styleId="41">
    <w:name w:val="纯文本 字符"/>
    <w:autoRedefine/>
    <w:qFormat/>
    <w:uiPriority w:val="0"/>
    <w:rPr>
      <w:rFonts w:ascii="宋体" w:hAnsi="Courier New" w:eastAsia="宋体" w:cs="Courier New"/>
      <w:kern w:val="2"/>
      <w:sz w:val="24"/>
      <w:szCs w:val="24"/>
    </w:rPr>
  </w:style>
  <w:style w:type="character" w:customStyle="1" w:styleId="42">
    <w:name w:val="font41"/>
    <w:autoRedefine/>
    <w:qFormat/>
    <w:uiPriority w:val="0"/>
    <w:rPr>
      <w:rFonts w:hint="eastAsia" w:ascii="宋体" w:hAnsi="宋体" w:eastAsia="宋体" w:cs="宋体"/>
      <w:color w:val="000000"/>
      <w:sz w:val="24"/>
      <w:szCs w:val="24"/>
      <w:u w:val="none"/>
    </w:rPr>
  </w:style>
  <w:style w:type="character" w:customStyle="1" w:styleId="43">
    <w:name w:val="15"/>
    <w:autoRedefine/>
    <w:qFormat/>
    <w:uiPriority w:val="0"/>
    <w:rPr>
      <w:rFonts w:hint="default" w:ascii="Times New Roman" w:hAnsi="Times New Roman" w:cs="Times New Roman"/>
    </w:rPr>
  </w:style>
  <w:style w:type="character" w:customStyle="1" w:styleId="44">
    <w:name w:val="font31"/>
    <w:autoRedefine/>
    <w:qFormat/>
    <w:uiPriority w:val="0"/>
    <w:rPr>
      <w:rFonts w:hint="default" w:ascii="Arial" w:hAnsi="Arial" w:cs="Arial"/>
      <w:color w:val="000000"/>
      <w:sz w:val="20"/>
      <w:szCs w:val="20"/>
      <w:u w:val="none"/>
    </w:rPr>
  </w:style>
  <w:style w:type="character" w:customStyle="1" w:styleId="45">
    <w:name w:val="正文文本缩进 字符"/>
    <w:autoRedefine/>
    <w:qFormat/>
    <w:uiPriority w:val="0"/>
    <w:rPr>
      <w:rFonts w:ascii="宋体" w:hAnsi="宋体" w:cs="宋体"/>
      <w:kern w:val="2"/>
      <w:sz w:val="24"/>
      <w:szCs w:val="24"/>
    </w:rPr>
  </w:style>
  <w:style w:type="character" w:customStyle="1" w:styleId="46">
    <w:name w:val="16"/>
    <w:autoRedefine/>
    <w:qFormat/>
    <w:uiPriority w:val="0"/>
    <w:rPr>
      <w:rFonts w:hint="default" w:ascii="Times New Roman" w:hAnsi="Times New Roman" w:cs="Times New Roman"/>
    </w:rPr>
  </w:style>
  <w:style w:type="paragraph" w:customStyle="1" w:styleId="47">
    <w:name w:val="列表段落1"/>
    <w:basedOn w:val="1"/>
    <w:autoRedefine/>
    <w:qFormat/>
    <w:uiPriority w:val="0"/>
    <w:pPr>
      <w:ind w:firstLine="420" w:firstLineChars="200"/>
    </w:pPr>
    <w:rPr>
      <w:rFonts w:ascii="Calibri" w:hAnsi="Calibri" w:cs="Times New Roman"/>
      <w:sz w:val="21"/>
      <w:szCs w:val="21"/>
    </w:rPr>
  </w:style>
  <w:style w:type="paragraph" w:customStyle="1" w:styleId="48">
    <w:name w:val="_Style 47"/>
    <w:autoRedefine/>
    <w:unhideWhenUsed/>
    <w:qFormat/>
    <w:uiPriority w:val="99"/>
    <w:rPr>
      <w:rFonts w:ascii="宋体" w:hAnsi="宋体" w:eastAsia="宋体" w:cs="宋体"/>
      <w:kern w:val="2"/>
      <w:sz w:val="24"/>
      <w:szCs w:val="24"/>
      <w:lang w:val="en-US" w:eastAsia="zh-CN" w:bidi="ar-SA"/>
    </w:rPr>
  </w:style>
  <w:style w:type="paragraph" w:customStyle="1" w:styleId="49">
    <w:name w:val="_Style 1"/>
    <w:autoRedefine/>
    <w:qFormat/>
    <w:uiPriority w:val="0"/>
    <w:rPr>
      <w:rFonts w:ascii="Calibri" w:hAnsi="Calibri" w:eastAsia="宋体" w:cs="Times New Roman"/>
      <w:kern w:val="2"/>
      <w:sz w:val="28"/>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11"/>
    <w:autoRedefine/>
    <w:qFormat/>
    <w:uiPriority w:val="99"/>
    <w:pPr>
      <w:spacing w:line="420" w:lineRule="atLeast"/>
      <w:textAlignment w:val="baseline"/>
    </w:pPr>
    <w:rPr>
      <w:rFonts w:ascii="Calibri" w:hAnsi="Calibri"/>
    </w:rPr>
  </w:style>
  <w:style w:type="paragraph" w:customStyle="1" w:styleId="5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autoRedefine/>
    <w:qFormat/>
    <w:uiPriority w:val="0"/>
    <w:pPr>
      <w:spacing w:before="156" w:line="360" w:lineRule="auto"/>
      <w:ind w:firstLine="200" w:firstLineChars="200"/>
    </w:pPr>
    <w:rPr>
      <w:rFonts w:eastAsia="??"/>
      <w:szCs w:val="28"/>
    </w:rPr>
  </w:style>
  <w:style w:type="paragraph" w:customStyle="1" w:styleId="54">
    <w:name w:val="Default"/>
    <w:next w:val="5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autoRedefine/>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autoRedefine/>
    <w:semiHidden/>
    <w:qFormat/>
    <w:uiPriority w:val="99"/>
    <w:rPr>
      <w:rFonts w:ascii="宋体" w:hAnsi="宋体" w:eastAsia="宋体" w:cs="宋体"/>
      <w:kern w:val="2"/>
      <w:sz w:val="24"/>
      <w:szCs w:val="24"/>
      <w:lang w:val="en-US" w:eastAsia="zh-CN" w:bidi="ar-SA"/>
    </w:rPr>
  </w:style>
  <w:style w:type="paragraph" w:customStyle="1" w:styleId="58">
    <w:name w:val="首行缩进"/>
    <w:basedOn w:val="1"/>
    <w:autoRedefine/>
    <w:qFormat/>
    <w:uiPriority w:val="0"/>
    <w:pPr>
      <w:spacing w:line="360" w:lineRule="auto"/>
      <w:ind w:firstLine="480" w:firstLineChars="200"/>
    </w:pPr>
  </w:style>
  <w:style w:type="paragraph" w:customStyle="1" w:styleId="59">
    <w:name w:val="样式 正文缩进 + 首行缩进: 2 字符"/>
    <w:autoRedefine/>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autoRedefine/>
    <w:qFormat/>
    <w:uiPriority w:val="0"/>
    <w:rPr>
      <w:rFonts w:ascii="宋体" w:hAnsi="Courier New"/>
      <w:szCs w:val="21"/>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4986</Words>
  <Characters>5506</Characters>
  <Lines>1</Lines>
  <Paragraphs>1</Paragraphs>
  <TotalTime>3</TotalTime>
  <ScaleCrop>false</ScaleCrop>
  <LinksUpToDate>false</LinksUpToDate>
  <CharactersWithSpaces>5543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2023-05-17T10:40:00Z</dcterms:created>
  <dc:creator>Administrator</dc:creator>
  <cp:lastModifiedBy>俞炳</cp:lastModifiedBy>
  <cp:lastPrinted>2022-02-28T21:42:00Z</cp:lastPrinted>
  <dcterms:modified xsi:type="dcterms:W3CDTF">2025-06-26T01:32:22Z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638F53B1F507232B15745168E943EDCD_43</vt:lpwstr>
  </property>
  <property fmtid="{D5CDD505-2E9C-101B-9397-08002B2CF9AE}" pid="4" name="KSOTemplateDocerSaveRecord">
    <vt:lpwstr>eyJoZGlkIjoiNDA1NjJhY2YzNGY0NzY5M2ZmM2Y0ZjcwMmY2ODQ2YTYiLCJ1c2VySWQiOiIxNjEzNTQ4OTc4In0=</vt:lpwstr>
  </property>
</Properties>
</file>