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225B2">
      <w:pPr>
        <w:adjustRightInd w:val="0"/>
        <w:snapToGrid w:val="0"/>
        <w:spacing w:line="288" w:lineRule="auto"/>
        <w:rPr>
          <w:rFonts w:ascii="楷体" w:hAnsi="楷体" w:eastAsia="楷体" w:cs="Times New Roman"/>
          <w:b/>
          <w:color w:val="auto"/>
          <w:spacing w:val="-6"/>
          <w:sz w:val="44"/>
          <w:szCs w:val="44"/>
          <w:highlight w:val="none"/>
        </w:rPr>
      </w:pPr>
    </w:p>
    <w:p w14:paraId="3B037FE7">
      <w:pPr>
        <w:adjustRightInd w:val="0"/>
        <w:snapToGrid w:val="0"/>
        <w:spacing w:line="288" w:lineRule="auto"/>
        <w:rPr>
          <w:rFonts w:ascii="楷体" w:hAnsi="楷体" w:eastAsia="楷体" w:cs="Times New Roman"/>
          <w:b/>
          <w:color w:val="auto"/>
          <w:spacing w:val="-6"/>
          <w:sz w:val="44"/>
          <w:szCs w:val="44"/>
          <w:highlight w:val="none"/>
        </w:rPr>
      </w:pPr>
    </w:p>
    <w:p w14:paraId="11F59468">
      <w:pPr>
        <w:adjustRightInd w:val="0"/>
        <w:snapToGrid w:val="0"/>
        <w:spacing w:line="288" w:lineRule="auto"/>
        <w:rPr>
          <w:rFonts w:ascii="楷体" w:hAnsi="楷体" w:eastAsia="楷体" w:cs="Times New Roman"/>
          <w:b/>
          <w:color w:val="auto"/>
          <w:spacing w:val="-6"/>
          <w:sz w:val="44"/>
          <w:szCs w:val="44"/>
          <w:highlight w:val="none"/>
        </w:rPr>
      </w:pPr>
    </w:p>
    <w:p w14:paraId="468FF83C">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浙江警官职业学院</w:t>
      </w:r>
    </w:p>
    <w:p w14:paraId="1222FA6A">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2025年馆藏电子书采购</w:t>
      </w:r>
    </w:p>
    <w:p w14:paraId="3D528ABB">
      <w:pPr>
        <w:adjustRightInd w:val="0"/>
        <w:snapToGrid w:val="0"/>
        <w:spacing w:line="288" w:lineRule="auto"/>
        <w:jc w:val="center"/>
        <w:rPr>
          <w:rFonts w:ascii="楷体" w:hAnsi="楷体" w:eastAsia="楷体" w:cs="Times New Roman"/>
          <w:b/>
          <w:color w:val="auto"/>
          <w:spacing w:val="-6"/>
          <w:sz w:val="48"/>
          <w:szCs w:val="48"/>
          <w:highlight w:val="none"/>
        </w:rPr>
      </w:pPr>
    </w:p>
    <w:p w14:paraId="3942C169">
      <w:pPr>
        <w:adjustRightInd w:val="0"/>
        <w:snapToGrid w:val="0"/>
        <w:spacing w:line="288" w:lineRule="auto"/>
        <w:jc w:val="center"/>
        <w:rPr>
          <w:rFonts w:ascii="楷体" w:hAnsi="楷体" w:eastAsia="楷体" w:cs="Times New Roman"/>
          <w:b/>
          <w:color w:val="auto"/>
          <w:spacing w:val="-6"/>
          <w:sz w:val="48"/>
          <w:szCs w:val="48"/>
          <w:highlight w:val="none"/>
        </w:rPr>
      </w:pPr>
    </w:p>
    <w:p w14:paraId="76F892AB">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1F445B8C">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574C01F2">
      <w:pPr>
        <w:adjustRightInd w:val="0"/>
        <w:snapToGrid w:val="0"/>
        <w:spacing w:line="288" w:lineRule="auto"/>
        <w:jc w:val="center"/>
        <w:rPr>
          <w:rFonts w:ascii="楷体" w:hAnsi="楷体" w:eastAsia="楷体" w:cs="Times New Roman"/>
          <w:color w:val="auto"/>
          <w:sz w:val="44"/>
          <w:szCs w:val="44"/>
          <w:highlight w:val="none"/>
        </w:rPr>
      </w:pPr>
    </w:p>
    <w:p w14:paraId="3B6505C4">
      <w:pPr>
        <w:adjustRightInd w:val="0"/>
        <w:snapToGrid w:val="0"/>
        <w:spacing w:line="288" w:lineRule="auto"/>
        <w:jc w:val="center"/>
        <w:rPr>
          <w:rFonts w:ascii="楷体" w:hAnsi="楷体" w:eastAsia="楷体" w:cs="Times New Roman"/>
          <w:color w:val="auto"/>
          <w:sz w:val="44"/>
          <w:szCs w:val="44"/>
          <w:highlight w:val="none"/>
        </w:rPr>
      </w:pPr>
    </w:p>
    <w:p w14:paraId="16FAB8C3">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2025年馆藏电子书采购</w:t>
      </w:r>
    </w:p>
    <w:p w14:paraId="74032A0C">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QSZBB250040ZHGK</w:t>
      </w:r>
    </w:p>
    <w:p w14:paraId="5ACAB285">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采 购 人：</w:t>
      </w:r>
      <w:r>
        <w:rPr>
          <w:rFonts w:hint="eastAsia" w:ascii="楷体" w:hAnsi="楷体" w:eastAsia="楷体" w:cs="Times New Roman"/>
          <w:b/>
          <w:color w:val="auto"/>
          <w:spacing w:val="-6"/>
          <w:sz w:val="30"/>
          <w:szCs w:val="30"/>
          <w:highlight w:val="none"/>
          <w:lang w:eastAsia="zh-CN"/>
        </w:rPr>
        <w:t>浙江警官职业学院</w:t>
      </w:r>
    </w:p>
    <w:p w14:paraId="641C9789">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7952C207">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lang w:eastAsia="zh-CN"/>
        </w:rPr>
        <w:t>[2025]36373号</w:t>
      </w:r>
    </w:p>
    <w:p w14:paraId="43139F7B">
      <w:pPr>
        <w:adjustRightInd w:val="0"/>
        <w:snapToGrid w:val="0"/>
        <w:spacing w:line="288" w:lineRule="auto"/>
        <w:rPr>
          <w:rFonts w:ascii="楷体" w:hAnsi="楷体" w:eastAsia="楷体" w:cs="Times New Roman"/>
          <w:b/>
          <w:color w:val="auto"/>
          <w:szCs w:val="21"/>
          <w:highlight w:val="none"/>
        </w:rPr>
      </w:pPr>
    </w:p>
    <w:p w14:paraId="27455C5C">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8CD11E4">
      <w:pPr>
        <w:adjustRightInd w:val="0"/>
        <w:snapToGrid w:val="0"/>
        <w:spacing w:line="288" w:lineRule="auto"/>
        <w:rPr>
          <w:rFonts w:ascii="楷体" w:hAnsi="楷体" w:eastAsia="楷体" w:cs="Times New Roman"/>
          <w:b/>
          <w:color w:val="auto"/>
          <w:sz w:val="30"/>
          <w:szCs w:val="30"/>
          <w:highlight w:val="none"/>
        </w:rPr>
      </w:pPr>
    </w:p>
    <w:p w14:paraId="3B4D4683">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3B82376F">
      <w:pPr>
        <w:adjustRightInd w:val="0"/>
        <w:snapToGrid w:val="0"/>
        <w:spacing w:line="288" w:lineRule="auto"/>
        <w:rPr>
          <w:rFonts w:ascii="楷体" w:hAnsi="楷体" w:eastAsia="楷体" w:cs="Times New Roman"/>
          <w:b/>
          <w:color w:val="auto"/>
          <w:sz w:val="30"/>
          <w:szCs w:val="30"/>
          <w:highlight w:val="none"/>
        </w:rPr>
      </w:pPr>
    </w:p>
    <w:p w14:paraId="4679BDD0">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1C263CAE">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47AD0146">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5E328458">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5889154B">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7BE53F97">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314E6E6F">
      <w:pPr>
        <w:widowControl/>
        <w:adjustRightInd w:val="0"/>
        <w:snapToGrid w:val="0"/>
        <w:spacing w:line="288" w:lineRule="auto"/>
        <w:jc w:val="left"/>
        <w:rPr>
          <w:rFonts w:ascii="宋体" w:hAnsi="宋体" w:eastAsia="宋体" w:cs="Times New Roman"/>
          <w:color w:val="auto"/>
          <w:szCs w:val="21"/>
          <w:highlight w:val="none"/>
        </w:rPr>
      </w:pPr>
    </w:p>
    <w:p w14:paraId="21330A5D">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1A93FF2D">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4A9EF2E2">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520E07AE">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2025年馆藏电子书采购</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lang w:eastAsia="zh-CN"/>
        </w:rPr>
        <w:t>2025年7月16日13:30:00</w:t>
      </w:r>
      <w:r>
        <w:rPr>
          <w:rFonts w:hint="eastAsia" w:ascii="宋体" w:hAnsi="宋体" w:eastAsia="宋体" w:cs="Times New Roman"/>
          <w:b/>
          <w:color w:val="auto"/>
          <w:szCs w:val="21"/>
          <w:highlight w:val="none"/>
          <w:u w:val="single"/>
        </w:rPr>
        <w:t>（北京时间）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6A95FA21">
      <w:pPr>
        <w:adjustRightInd w:val="0"/>
        <w:snapToGrid w:val="0"/>
        <w:spacing w:line="288" w:lineRule="auto"/>
        <w:rPr>
          <w:rFonts w:ascii="宋体" w:hAnsi="宋体" w:eastAsia="宋体" w:cs="宋体"/>
          <w:b/>
          <w:color w:val="auto"/>
          <w:szCs w:val="21"/>
          <w:highlight w:val="none"/>
        </w:rPr>
      </w:pPr>
      <w:bookmarkStart w:id="0" w:name="_Toc28359002"/>
      <w:bookmarkStart w:id="1" w:name="_Toc35393621"/>
      <w:bookmarkStart w:id="2" w:name="_Toc35393790"/>
      <w:bookmarkStart w:id="3" w:name="_Toc28359079"/>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31B5092D">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QSZBB250040ZHGK</w:t>
      </w:r>
    </w:p>
    <w:p w14:paraId="34C987CC">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2025年馆藏电子书采购</w:t>
      </w:r>
    </w:p>
    <w:bookmarkEnd w:id="4"/>
    <w:p w14:paraId="2AB1BB05">
      <w:pPr>
        <w:adjustRightInd w:val="0"/>
        <w:snapToGrid w:val="0"/>
        <w:spacing w:line="288" w:lineRule="auto"/>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val="en-US" w:eastAsia="zh-CN"/>
        </w:rPr>
        <w:t>200000元</w:t>
      </w:r>
    </w:p>
    <w:p w14:paraId="11D1D498">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00000元</w:t>
      </w:r>
    </w:p>
    <w:p w14:paraId="4BF7EF97">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w:t>
      </w:r>
      <w:r>
        <w:rPr>
          <w:rFonts w:hint="eastAsia" w:ascii="宋体" w:hAnsi="宋体" w:eastAsia="宋体" w:cs="Times New Roman"/>
          <w:color w:val="auto"/>
          <w:szCs w:val="21"/>
          <w:highlight w:val="none"/>
          <w:lang w:eastAsia="zh-CN"/>
        </w:rPr>
        <w:t>自合同签订之日起30日内交付</w:t>
      </w:r>
      <w:r>
        <w:rPr>
          <w:rFonts w:hint="eastAsia" w:ascii="宋体" w:hAnsi="宋体" w:eastAsia="宋体" w:cs="Times New Roman"/>
          <w:color w:val="auto"/>
          <w:szCs w:val="21"/>
          <w:highlight w:val="none"/>
        </w:rPr>
        <w:t>。</w:t>
      </w:r>
    </w:p>
    <w:p w14:paraId="48CBA4CF">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75005BF6">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70350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48E510C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bookmarkStart w:id="5" w:name="_Toc28359080"/>
            <w:bookmarkStart w:id="6" w:name="_Toc28359003"/>
            <w:bookmarkStart w:id="7" w:name="_Toc35393791"/>
            <w:bookmarkStart w:id="8" w:name="_Toc35393622"/>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14:paraId="42AF854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14:paraId="5121FF0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14:paraId="0E6F210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14:paraId="3B51067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14:paraId="5B5EF2E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14:paraId="07FB1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3456014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3006" w:type="dxa"/>
            <w:tcBorders>
              <w:right w:val="single" w:color="auto" w:sz="4" w:space="0"/>
              <w:tl2br w:val="nil"/>
              <w:tr2bl w:val="nil"/>
            </w:tcBorders>
            <w:vAlign w:val="center"/>
          </w:tcPr>
          <w:p w14:paraId="4D2DFDA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2025年馆藏电子书采购</w:t>
            </w:r>
          </w:p>
        </w:tc>
        <w:tc>
          <w:tcPr>
            <w:tcW w:w="708" w:type="dxa"/>
            <w:tcBorders>
              <w:tl2br w:val="nil"/>
              <w:tr2bl w:val="nil"/>
            </w:tcBorders>
            <w:vAlign w:val="center"/>
          </w:tcPr>
          <w:p w14:paraId="0D8E478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709" w:type="dxa"/>
            <w:tcBorders>
              <w:tl2br w:val="nil"/>
              <w:tr2bl w:val="nil"/>
            </w:tcBorders>
            <w:vAlign w:val="center"/>
          </w:tcPr>
          <w:p w14:paraId="06920DC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批</w:t>
            </w:r>
          </w:p>
        </w:tc>
        <w:tc>
          <w:tcPr>
            <w:tcW w:w="3119" w:type="dxa"/>
            <w:tcBorders>
              <w:right w:val="single" w:color="auto" w:sz="4" w:space="0"/>
              <w:tl2br w:val="nil"/>
              <w:tr2bl w:val="nil"/>
            </w:tcBorders>
            <w:vAlign w:val="center"/>
          </w:tcPr>
          <w:p w14:paraId="1EC9629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详见第二章 采购需求</w:t>
            </w:r>
          </w:p>
        </w:tc>
        <w:tc>
          <w:tcPr>
            <w:tcW w:w="1276" w:type="dxa"/>
            <w:tcBorders>
              <w:right w:val="single" w:color="auto" w:sz="4" w:space="0"/>
              <w:tl2br w:val="nil"/>
              <w:tr2bl w:val="nil"/>
            </w:tcBorders>
            <w:vAlign w:val="center"/>
          </w:tcPr>
          <w:p w14:paraId="5A41587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否</w:t>
            </w:r>
          </w:p>
        </w:tc>
      </w:tr>
    </w:tbl>
    <w:p w14:paraId="0D505C25">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二、申请人的资格要求</w:t>
      </w:r>
      <w:bookmarkEnd w:id="5"/>
      <w:bookmarkEnd w:id="6"/>
      <w:bookmarkEnd w:id="7"/>
      <w:bookmarkEnd w:id="8"/>
    </w:p>
    <w:p w14:paraId="437CA2F3">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7A4CCCFF">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04"/>
      <w:bookmarkStart w:id="10" w:name="_Toc28359081"/>
      <w:r>
        <w:rPr>
          <w:rFonts w:hint="eastAsia" w:ascii="宋体" w:hAnsi="宋体" w:eastAsia="宋体" w:cs="Times New Roman"/>
          <w:color w:val="auto"/>
          <w:szCs w:val="21"/>
          <w:highlight w:val="none"/>
        </w:rPr>
        <w:t>2.落实政府采购政策需满足的资格要求：无</w:t>
      </w:r>
    </w:p>
    <w:p w14:paraId="662586CD">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3.本项目的特定资格要求：</w:t>
      </w:r>
      <w:r>
        <w:rPr>
          <w:rFonts w:hint="eastAsia" w:ascii="宋体" w:hAnsi="宋体" w:eastAsia="宋体" w:cs="Times New Roman"/>
          <w:color w:val="auto"/>
          <w:szCs w:val="21"/>
          <w:highlight w:val="none"/>
          <w:lang w:eastAsia="zh-CN"/>
        </w:rPr>
        <w:t>具有有效的《出版物经营许可证》（经营范围须包含电子出版物）</w:t>
      </w:r>
    </w:p>
    <w:p w14:paraId="45E95296">
      <w:pPr>
        <w:adjustRightInd w:val="0"/>
        <w:snapToGrid w:val="0"/>
        <w:spacing w:line="288" w:lineRule="auto"/>
        <w:rPr>
          <w:rFonts w:ascii="宋体" w:hAnsi="宋体" w:eastAsia="宋体" w:cs="宋体"/>
          <w:b/>
          <w:color w:val="auto"/>
          <w:szCs w:val="21"/>
          <w:highlight w:val="none"/>
        </w:rPr>
      </w:pPr>
      <w:bookmarkStart w:id="11" w:name="_Toc35393623"/>
      <w:bookmarkStart w:id="12" w:name="_Toc35393792"/>
      <w:r>
        <w:rPr>
          <w:rFonts w:hint="eastAsia" w:ascii="宋体" w:hAnsi="宋体" w:eastAsia="宋体" w:cs="宋体"/>
          <w:b/>
          <w:color w:val="auto"/>
          <w:szCs w:val="21"/>
          <w:highlight w:val="none"/>
        </w:rPr>
        <w:t>三、获取招标文件</w:t>
      </w:r>
      <w:bookmarkEnd w:id="9"/>
      <w:bookmarkEnd w:id="10"/>
      <w:bookmarkEnd w:id="11"/>
      <w:bookmarkEnd w:id="12"/>
    </w:p>
    <w:p w14:paraId="2EE27056">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82"/>
      <w:bookmarkStart w:id="14" w:name="_Toc28359005"/>
      <w:bookmarkStart w:id="15" w:name="_Toc35393624"/>
      <w:bookmarkStart w:id="16" w:name="_Toc35393793"/>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lang w:eastAsia="zh-CN"/>
        </w:rPr>
        <w:t>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年</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24</w:t>
      </w:r>
      <w:bookmarkStart w:id="61" w:name="_GoBack"/>
      <w:bookmarkEnd w:id="61"/>
      <w:r>
        <w:rPr>
          <w:rFonts w:hint="eastAsia" w:ascii="宋体" w:hAnsi="宋体" w:eastAsia="宋体" w:cs="Times New Roman"/>
          <w:color w:val="auto"/>
          <w:szCs w:val="21"/>
          <w:highlight w:val="none"/>
        </w:rPr>
        <w:t>日至</w:t>
      </w:r>
      <w:r>
        <w:rPr>
          <w:rFonts w:hint="eastAsia" w:ascii="宋体" w:hAnsi="宋体" w:eastAsia="宋体" w:cs="Times New Roman"/>
          <w:color w:val="auto"/>
          <w:szCs w:val="21"/>
          <w:highlight w:val="none"/>
          <w:lang w:eastAsia="zh-CN"/>
        </w:rPr>
        <w:t>2025年7月16日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42B6CFD0">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326FF62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1388F69C">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734BFEDE">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7FA5E5E2">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w:t>
      </w:r>
      <w:r>
        <w:rPr>
          <w:rFonts w:hint="eastAsia" w:ascii="宋体" w:hAnsi="宋体" w:eastAsia="宋体" w:cs="Times New Roman"/>
          <w:bCs/>
          <w:color w:val="auto"/>
          <w:szCs w:val="21"/>
          <w:highlight w:val="none"/>
          <w:lang w:eastAsia="zh-CN"/>
        </w:rPr>
        <w:t>2025年7月16日13:30:00</w:t>
      </w:r>
      <w:r>
        <w:rPr>
          <w:rFonts w:hint="eastAsia" w:ascii="宋体" w:hAnsi="宋体" w:eastAsia="宋体" w:cs="Times New Roman"/>
          <w:bCs/>
          <w:color w:val="auto"/>
          <w:szCs w:val="21"/>
          <w:highlight w:val="none"/>
        </w:rPr>
        <w:t>（北京时间）</w:t>
      </w:r>
    </w:p>
    <w:p w14:paraId="556DA842">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5386B560">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lang w:eastAsia="zh-CN"/>
        </w:rPr>
        <w:t>2025年7月16日13:30:00</w:t>
      </w:r>
      <w:r>
        <w:rPr>
          <w:rFonts w:hint="eastAsia" w:ascii="宋体" w:hAnsi="宋体" w:eastAsia="宋体" w:cs="Times New Roman"/>
          <w:bCs/>
          <w:color w:val="auto"/>
          <w:szCs w:val="21"/>
          <w:highlight w:val="none"/>
        </w:rPr>
        <w:t>（北京时间）</w:t>
      </w:r>
    </w:p>
    <w:p w14:paraId="13CDD20E">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/杭州市西湖区玉古路173号中田大厦21楼（求是招标会议室1）</w:t>
      </w:r>
      <w:bookmarkEnd w:id="18"/>
    </w:p>
    <w:bookmarkEnd w:id="17"/>
    <w:p w14:paraId="15287A77">
      <w:pPr>
        <w:adjustRightInd w:val="0"/>
        <w:snapToGrid w:val="0"/>
        <w:spacing w:line="288" w:lineRule="auto"/>
        <w:rPr>
          <w:rFonts w:ascii="宋体" w:hAnsi="宋体" w:eastAsia="宋体" w:cs="宋体"/>
          <w:b/>
          <w:color w:val="auto"/>
          <w:szCs w:val="21"/>
          <w:highlight w:val="none"/>
        </w:rPr>
      </w:pPr>
      <w:bookmarkStart w:id="19" w:name="_Toc35393625"/>
      <w:bookmarkStart w:id="20" w:name="_Toc35393794"/>
      <w:bookmarkStart w:id="21" w:name="_Toc28359084"/>
      <w:bookmarkStart w:id="22" w:name="_Toc28359007"/>
      <w:r>
        <w:rPr>
          <w:rFonts w:hint="eastAsia" w:ascii="宋体" w:hAnsi="宋体" w:eastAsia="宋体" w:cs="宋体"/>
          <w:b/>
          <w:color w:val="auto"/>
          <w:szCs w:val="21"/>
          <w:highlight w:val="none"/>
        </w:rPr>
        <w:t>五、公告期限</w:t>
      </w:r>
      <w:bookmarkEnd w:id="19"/>
      <w:bookmarkEnd w:id="20"/>
      <w:bookmarkEnd w:id="21"/>
      <w:bookmarkEnd w:id="22"/>
    </w:p>
    <w:p w14:paraId="4340D7C4">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231D91DC">
      <w:pPr>
        <w:adjustRightInd w:val="0"/>
        <w:snapToGrid w:val="0"/>
        <w:spacing w:line="288" w:lineRule="auto"/>
        <w:rPr>
          <w:rFonts w:ascii="宋体" w:hAnsi="宋体" w:eastAsia="宋体" w:cs="宋体"/>
          <w:b/>
          <w:color w:val="auto"/>
          <w:szCs w:val="21"/>
          <w:highlight w:val="none"/>
        </w:rPr>
      </w:pPr>
      <w:bookmarkStart w:id="23" w:name="_Toc35393626"/>
      <w:bookmarkStart w:id="24" w:name="_Toc35393795"/>
      <w:r>
        <w:rPr>
          <w:rFonts w:hint="eastAsia" w:ascii="宋体" w:hAnsi="宋体" w:eastAsia="宋体" w:cs="宋体"/>
          <w:b/>
          <w:color w:val="auto"/>
          <w:szCs w:val="21"/>
          <w:highlight w:val="none"/>
        </w:rPr>
        <w:t>六、其他补充事宜</w:t>
      </w:r>
      <w:bookmarkEnd w:id="23"/>
      <w:bookmarkEnd w:id="24"/>
    </w:p>
    <w:p w14:paraId="171F1C78">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hint="eastAsia"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334AAA4">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3E355C">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BB191B">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61997436">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20A68B8A">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F6FA5AD">
      <w:pPr>
        <w:adjustRightInd w:val="0"/>
        <w:snapToGrid w:val="0"/>
        <w:spacing w:line="288" w:lineRule="auto"/>
        <w:rPr>
          <w:rFonts w:ascii="宋体" w:hAnsi="宋体" w:eastAsia="宋体" w:cs="Times New Roman"/>
          <w:b/>
          <w:color w:val="auto"/>
          <w:szCs w:val="21"/>
          <w:highlight w:val="none"/>
        </w:rPr>
      </w:pPr>
      <w:bookmarkStart w:id="29" w:name="_Toc28359008"/>
      <w:bookmarkStart w:id="30" w:name="_Toc35393796"/>
      <w:bookmarkStart w:id="31" w:name="_Toc35393627"/>
      <w:bookmarkStart w:id="32" w:name="_Toc28359085"/>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73D46BD9">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0967A4FC">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名称：浙江警官职业学院</w:t>
      </w:r>
    </w:p>
    <w:p w14:paraId="56DA2CAF">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地址：杭州市钱塘区2号大街688号</w:t>
      </w:r>
    </w:p>
    <w:p w14:paraId="06715583">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0D83C490">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项目联系人（询问）：邢老师</w:t>
      </w:r>
    </w:p>
    <w:p w14:paraId="5E6CF6E3">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项目联系方式（询问）：0571-86918704</w:t>
      </w:r>
    </w:p>
    <w:p w14:paraId="391569F8">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质疑联系人：兰老师</w:t>
      </w:r>
    </w:p>
    <w:p w14:paraId="7B42B310">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质疑联系方式：0571-86918763</w:t>
      </w:r>
    </w:p>
    <w:p w14:paraId="2A042CAF">
      <w:pPr>
        <w:adjustRightInd w:val="0"/>
        <w:snapToGrid w:val="0"/>
        <w:spacing w:line="288" w:lineRule="auto"/>
        <w:ind w:firstLine="424" w:firstLineChars="202"/>
        <w:rPr>
          <w:rFonts w:hint="eastAsia" w:ascii="宋体" w:hAnsi="宋体" w:eastAsia="宋体" w:cs="Times New Roman"/>
          <w:color w:val="auto"/>
          <w:szCs w:val="21"/>
          <w:highlight w:val="none"/>
        </w:rPr>
      </w:pPr>
    </w:p>
    <w:p w14:paraId="4208A9C5">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706274DB">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216FEFF0">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1A3C16BC">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6C28675B">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项目联系人（询问）：陈应俭、俞炳、林心怡</w:t>
      </w:r>
    </w:p>
    <w:p w14:paraId="1DA136A3">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项目联系方式（询问）：0571-87670302</w:t>
      </w:r>
    </w:p>
    <w:p w14:paraId="3A0F10DD">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质疑联系人：周安琪</w:t>
      </w:r>
    </w:p>
    <w:p w14:paraId="23CC8933">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4CDE9237">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质疑邮箱：jdkh@qszb.net</w:t>
      </w:r>
    </w:p>
    <w:p w14:paraId="454A45EB">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01C5F21E">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3514CD47">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名称：浙江警官职业学院</w:t>
      </w:r>
    </w:p>
    <w:p w14:paraId="042F4EFF">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地址：杭州市钱塘区2号大街688号</w:t>
      </w:r>
    </w:p>
    <w:p w14:paraId="0E8A433C">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传真：/</w:t>
      </w:r>
    </w:p>
    <w:p w14:paraId="6913EB92">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联系人：兰老师</w:t>
      </w:r>
    </w:p>
    <w:p w14:paraId="6C246EC9">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监督投诉电话：0571-86918763</w:t>
      </w:r>
    </w:p>
    <w:p w14:paraId="436D2D67">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政策咨询：何一平、冯华，0571-87058424、87055741</w:t>
      </w:r>
    </w:p>
    <w:p w14:paraId="6555F44C">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预算金额未达100万元的采购项目，由采购人处理采购争议。</w:t>
      </w:r>
    </w:p>
    <w:p w14:paraId="0D8E9AD9">
      <w:pPr>
        <w:adjustRightInd w:val="0"/>
        <w:snapToGrid w:val="0"/>
        <w:spacing w:line="288" w:lineRule="auto"/>
        <w:ind w:firstLine="370"/>
        <w:rPr>
          <w:rFonts w:ascii="宋体" w:hAnsi="宋体" w:eastAsia="宋体" w:cs="Times New Roman"/>
          <w:color w:val="auto"/>
          <w:spacing w:val="-6"/>
          <w:szCs w:val="21"/>
          <w:highlight w:val="none"/>
        </w:rPr>
      </w:pPr>
    </w:p>
    <w:p w14:paraId="091E1A9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若对项目采购电子交易系统操作有疑问，可登录政采云（</w:t>
      </w:r>
      <w:r>
        <w:rPr>
          <w:rFonts w:ascii="宋体" w:hAnsi="宋体" w:eastAsia="宋体" w:cs="Times New Roman"/>
          <w:color w:val="auto"/>
          <w:spacing w:val="-6"/>
          <w:szCs w:val="21"/>
          <w:highlight w:val="none"/>
        </w:rPr>
        <w:t>https://www.zcygov.cn/），点击右侧咨询小采，获取采小蜜智能服务管家帮助，或拨打政采云服务热线</w:t>
      </w:r>
      <w:r>
        <w:rPr>
          <w:rFonts w:hint="eastAsia" w:ascii="宋体" w:hAnsi="宋体" w:eastAsia="宋体" w:cs="Times New Roman"/>
          <w:color w:val="auto"/>
          <w:spacing w:val="-6"/>
          <w:szCs w:val="21"/>
          <w:highlight w:val="none"/>
          <w:lang w:eastAsia="zh-CN"/>
        </w:rPr>
        <w:t>95763</w:t>
      </w:r>
      <w:r>
        <w:rPr>
          <w:rFonts w:ascii="宋体" w:hAnsi="宋体" w:eastAsia="宋体" w:cs="Times New Roman"/>
          <w:color w:val="auto"/>
          <w:spacing w:val="-6"/>
          <w:szCs w:val="21"/>
          <w:highlight w:val="none"/>
        </w:rPr>
        <w:t>获取热线服务帮助。</w:t>
      </w:r>
    </w:p>
    <w:p w14:paraId="19A6368A">
      <w:pPr>
        <w:adjustRightInd w:val="0"/>
        <w:snapToGrid w:val="0"/>
        <w:spacing w:line="288" w:lineRule="auto"/>
        <w:ind w:firstLine="396" w:firstLineChars="200"/>
        <w:rPr>
          <w:rFonts w:ascii="宋体" w:hAnsi="宋体" w:eastAsia="宋体" w:cs="Times New Roman"/>
          <w:color w:val="auto"/>
          <w:szCs w:val="21"/>
          <w:highlight w:val="none"/>
        </w:rPr>
      </w:pPr>
      <w:r>
        <w:rPr>
          <w:rFonts w:ascii="宋体" w:hAnsi="宋体" w:eastAsia="宋体" w:cs="Times New Roman"/>
          <w:color w:val="auto"/>
          <w:spacing w:val="-6"/>
          <w:szCs w:val="21"/>
          <w:highlight w:val="none"/>
        </w:rPr>
        <w:t>CA问题联系电话（人工）：汇信CA400-888-4636；天谷CA400-087-8198。</w:t>
      </w:r>
    </w:p>
    <w:bookmarkEnd w:id="33"/>
    <w:p w14:paraId="779BFE9E">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1F519EA3">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58A9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708" w:type="dxa"/>
            <w:vAlign w:val="center"/>
          </w:tcPr>
          <w:p w14:paraId="2A3480E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bookmarkStart w:id="34" w:name="_Hlk45005599"/>
            <w:r>
              <w:rPr>
                <w:rFonts w:hint="eastAsia" w:ascii="宋体" w:hAnsi="宋体" w:eastAsia="宋体" w:cs="宋体"/>
                <w:b/>
                <w:bCs/>
                <w:color w:val="auto"/>
                <w:szCs w:val="21"/>
                <w:highlight w:val="none"/>
              </w:rPr>
              <w:t>序号</w:t>
            </w:r>
          </w:p>
        </w:tc>
        <w:tc>
          <w:tcPr>
            <w:tcW w:w="3256" w:type="dxa"/>
            <w:vAlign w:val="center"/>
          </w:tcPr>
          <w:p w14:paraId="4E42775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11CA4E6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2225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DB5887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0068B661">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6CCAED29">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14:paraId="438E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507FF8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3BBDE156">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77AA86BA">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4546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E2B1AA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666AD8A0">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1133B935">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5BA7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4494E1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48CA0C65">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47B18F6F">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14:paraId="3953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FA6DEE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3B7B641B">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51C062E4">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14:paraId="774531E7">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14:paraId="23C31E61">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b/>
                <w:bCs/>
                <w:color w:val="auto"/>
                <w:szCs w:val="21"/>
                <w:highlight w:val="none"/>
                <w:lang w:val="en-US" w:eastAsia="zh-CN"/>
              </w:rPr>
              <w:t>软件和信息技术服务业。</w:t>
            </w:r>
          </w:p>
          <w:p w14:paraId="4CE3C0E0">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5686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C8C296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27339BF9">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0A2DEB46">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14:paraId="5EF9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7E4FF45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665CF864">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50BCF9C5">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4"/>
    </w:tbl>
    <w:p w14:paraId="12453E73">
      <w:pPr>
        <w:adjustRightInd w:val="0"/>
        <w:snapToGrid w:val="0"/>
        <w:spacing w:line="288" w:lineRule="auto"/>
        <w:rPr>
          <w:rFonts w:ascii="宋体" w:hAnsi="宋体" w:eastAsia="宋体" w:cs="Times New Roman"/>
          <w:b/>
          <w:color w:val="auto"/>
          <w:spacing w:val="-4"/>
          <w:szCs w:val="21"/>
          <w:highlight w:val="none"/>
        </w:rPr>
      </w:pPr>
    </w:p>
    <w:p w14:paraId="78A0B545">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26D98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6F82AE03">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kern w:val="2"/>
                <w:sz w:val="21"/>
                <w:szCs w:val="21"/>
                <w:highlight w:val="none"/>
                <w:lang w:val="en-US" w:eastAsia="zh-CN" w:bidi="ar"/>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6311FF0D">
            <w:pPr>
              <w:keepNext w:val="0"/>
              <w:keepLines w:val="0"/>
              <w:widowControl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lang w:val="en-US" w:eastAsia="zh-CN" w:bidi="ar"/>
              </w:rPr>
              <w:t>1.合同签订后一周内，中标人向采购人提交合同总价1%的履约保证金，履约保证金在合同履约期间无违约情形的，项目验收结束后，于一周内退还（不计息）；</w:t>
            </w:r>
          </w:p>
          <w:p w14:paraId="1DCB29F8">
            <w:pPr>
              <w:keepNext w:val="0"/>
              <w:keepLines w:val="0"/>
              <w:widowControl w:val="0"/>
              <w:suppressLineNumbers w:val="0"/>
              <w:adjustRightInd w:val="0"/>
              <w:snapToGrid w:val="0"/>
              <w:spacing w:before="0" w:beforeAutospacing="0" w:after="0" w:afterAutospacing="0" w:line="288" w:lineRule="auto"/>
              <w:ind w:left="0" w:leftChars="0" w:right="0" w:rightChars="0"/>
              <w:jc w:val="left"/>
              <w:rPr>
                <w:rFonts w:hint="eastAsia" w:ascii="宋体" w:hAnsi="宋体" w:eastAsia="宋体" w:cs="宋体"/>
                <w:color w:val="auto"/>
                <w:spacing w:val="-6"/>
                <w:kern w:val="0"/>
                <w:szCs w:val="21"/>
                <w:highlight w:val="none"/>
                <w:lang w:val="en-US" w:eastAsia="zh-CN"/>
              </w:rPr>
            </w:pPr>
            <w:r>
              <w:rPr>
                <w:rFonts w:hint="eastAsia" w:ascii="宋体" w:hAnsi="宋体" w:eastAsia="宋体" w:cs="宋体"/>
                <w:color w:val="auto"/>
                <w:spacing w:val="-6"/>
                <w:kern w:val="0"/>
                <w:sz w:val="21"/>
                <w:szCs w:val="21"/>
                <w:highlight w:val="none"/>
                <w:lang w:val="en-US" w:eastAsia="zh-CN" w:bidi="ar"/>
              </w:rPr>
              <w:t>2.提交方式：支票、汇票、本票或金融机构、担保机构出具的保函等非现金形式。</w:t>
            </w:r>
          </w:p>
        </w:tc>
      </w:tr>
      <w:tr w14:paraId="4DFAD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4EE08A1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bookmarkStart w:id="35" w:name="_Hlk45005608"/>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AA55922">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Cs w:val="21"/>
                <w:highlight w:val="none"/>
                <w:lang w:val="en-US" w:eastAsia="zh-CN"/>
              </w:rPr>
            </w:pPr>
            <w:r>
              <w:rPr>
                <w:rFonts w:hint="eastAsia" w:ascii="宋体" w:hAnsi="宋体" w:eastAsia="宋体" w:cs="宋体"/>
                <w:color w:val="auto"/>
                <w:spacing w:val="-6"/>
                <w:kern w:val="0"/>
                <w:szCs w:val="21"/>
                <w:highlight w:val="none"/>
                <w:lang w:val="en-US" w:eastAsia="zh-CN"/>
              </w:rPr>
              <w:t>1.合同生效以及具备实施条件后7个工作日内，且供应商已向采购人提交银行、保险公司等金融机构出具的预付款保函的，采购人向供应商支付合同总价的40%；项目履约完成，经采购人验收合格后，收到发票后7个工作日内，采购人向供应商支付至实际采购图书总价的100%。</w:t>
            </w:r>
          </w:p>
          <w:p w14:paraId="205BB291">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val="en-US" w:eastAsia="zh-CN"/>
              </w:rPr>
              <w:t>2.在签订合同时，供应商明确表示无需预付款或者主动要求降低预付款比例的，可降低预付款比例（预付款保函同步调整）。</w:t>
            </w:r>
          </w:p>
        </w:tc>
      </w:tr>
      <w:bookmarkEnd w:id="35"/>
    </w:tbl>
    <w:p w14:paraId="325CA90C">
      <w:pPr>
        <w:adjustRightInd w:val="0"/>
        <w:snapToGrid w:val="0"/>
        <w:spacing w:line="288" w:lineRule="auto"/>
        <w:rPr>
          <w:rFonts w:ascii="宋体" w:hAnsi="宋体" w:eastAsia="宋体" w:cs="Times New Roman"/>
          <w:color w:val="auto"/>
          <w:spacing w:val="-4"/>
          <w:szCs w:val="21"/>
          <w:highlight w:val="none"/>
        </w:rPr>
      </w:pPr>
    </w:p>
    <w:p w14:paraId="4F2294A5">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8539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3C5852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17B740C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自合同签订之日起30日内交付。</w:t>
            </w:r>
          </w:p>
        </w:tc>
      </w:tr>
      <w:tr w14:paraId="53CFF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555E85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33CDEA8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14:paraId="55C39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927A44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1287E44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年，项目验收合格后开始计算。</w:t>
            </w:r>
          </w:p>
        </w:tc>
      </w:tr>
      <w:tr w14:paraId="6AA1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B3129D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1F816CA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1</w:t>
            </w:r>
            <w:r>
              <w:rPr>
                <w:rFonts w:hint="eastAsia" w:ascii="宋体" w:hAnsi="宋体" w:eastAsia="宋体" w:cs="宋体"/>
                <w:color w:val="auto"/>
                <w:szCs w:val="21"/>
                <w:highlight w:val="none"/>
              </w:rPr>
              <w:t>.在质保期内，供应商应对货物出现的质量及安全问题负责处理解决并承担一切费用。</w:t>
            </w:r>
          </w:p>
          <w:p w14:paraId="43E65FF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质保</w:t>
            </w:r>
            <w:r>
              <w:rPr>
                <w:rFonts w:hint="eastAsia" w:ascii="宋体" w:hAnsi="宋体" w:eastAsia="宋体" w:cs="宋体"/>
                <w:color w:val="auto"/>
                <w:szCs w:val="21"/>
                <w:highlight w:val="none"/>
              </w:rPr>
              <w:t>期内供应商应提供免费的系统维护、应急维护、完善修改、软件迁移、系统更新等</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w:t>
            </w:r>
          </w:p>
          <w:p w14:paraId="02CD017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none"/>
                <w:lang w:val="en-US" w:eastAsia="zh-CN"/>
              </w:rPr>
              <w:t>售后服务</w:t>
            </w:r>
            <w:r>
              <w:rPr>
                <w:rFonts w:hint="eastAsia" w:ascii="宋体" w:hAnsi="宋体" w:eastAsia="宋体" w:cs="宋体"/>
                <w:color w:val="auto"/>
                <w:szCs w:val="21"/>
                <w:highlight w:val="none"/>
                <w:u w:val="none"/>
              </w:rPr>
              <w:t>响应时间：</w:t>
            </w:r>
            <w:r>
              <w:rPr>
                <w:rFonts w:hint="eastAsia" w:ascii="宋体" w:hAnsi="宋体" w:eastAsia="宋体" w:cs="宋体"/>
                <w:color w:val="auto"/>
                <w:szCs w:val="21"/>
                <w:highlight w:val="none"/>
                <w:u w:val="single"/>
              </w:rPr>
              <w:t>提供5*8小时技术支持，7*24小时技术保障。故障响应时间为2小时内响应；故障解决时间为12小时内解决故障。包括邮件、电话、远程维护、现场服务等方式。必须保证有足够的人员（专人专职，1-2人）及技术支持电话负责本系统运维工作。</w:t>
            </w:r>
          </w:p>
          <w:p w14:paraId="1E88F10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none"/>
                <w:lang w:val="en-US" w:eastAsia="zh-CN"/>
              </w:rPr>
              <w:t>4.供应商应提供详细的</w:t>
            </w:r>
            <w:r>
              <w:rPr>
                <w:rFonts w:hint="eastAsia" w:ascii="宋体" w:hAnsi="宋体" w:eastAsia="宋体" w:cs="宋体"/>
                <w:color w:val="auto"/>
                <w:szCs w:val="21"/>
                <w:highlight w:val="none"/>
              </w:rPr>
              <w:t>售后服务方案、售后服务承诺、售后服务保障措施。</w:t>
            </w:r>
          </w:p>
        </w:tc>
      </w:tr>
      <w:tr w14:paraId="7790F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8F4A95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7B0532C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r>
              <w:rPr>
                <w:rFonts w:hint="eastAsia" w:ascii="宋体" w:hAnsi="宋体" w:eastAsia="宋体" w:cs="宋体"/>
                <w:color w:val="auto"/>
                <w:szCs w:val="21"/>
                <w:highlight w:val="none"/>
              </w:rPr>
              <w:t>▲1</w:t>
            </w:r>
            <w:r>
              <w:rPr>
                <w:rFonts w:hint="default" w:ascii="宋体" w:hAnsi="宋体" w:eastAsia="宋体" w:cs="宋体"/>
                <w:color w:val="auto"/>
                <w:szCs w:val="21"/>
                <w:highlight w:val="none"/>
              </w:rPr>
              <w:t>.</w:t>
            </w:r>
            <w:r>
              <w:rPr>
                <w:rFonts w:hint="eastAsia" w:ascii="宋体" w:hAnsi="宋体" w:eastAsia="宋体" w:cs="Times New Roman"/>
                <w:color w:val="auto"/>
                <w:spacing w:val="-6"/>
                <w:szCs w:val="21"/>
                <w:highlight w:val="none"/>
              </w:rPr>
              <w:t>供应商应保证所提供的货物或其中任何一部分均不会侵犯第三方的知识产权。</w:t>
            </w:r>
          </w:p>
          <w:p w14:paraId="4CB3E1D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供应商应</w:t>
            </w:r>
            <w:r>
              <w:rPr>
                <w:rFonts w:hint="eastAsia" w:ascii="宋体" w:hAnsi="宋体" w:eastAsia="宋体" w:cs="宋体"/>
                <w:color w:val="auto"/>
                <w:szCs w:val="21"/>
                <w:highlight w:val="none"/>
              </w:rPr>
              <w:t>提供有关的全套技术文件。</w:t>
            </w:r>
          </w:p>
        </w:tc>
      </w:tr>
      <w:tr w14:paraId="412A8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C3D38D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77241E7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中标人提供针对产品的专项培训，按照采购人要求免费对采购人的技术人员就有关产品操作使用、维护等方面进行的现场技术培训，培训内容包括硬件和软件使用（如有）；用户指定地点培训，不限制人数，可根据需要延长培训时间。培训后要求采购人相关人员达到能熟练掌握产品操作与设置等的基本原理与应用技术</w:t>
            </w:r>
            <w:r>
              <w:rPr>
                <w:rFonts w:hint="eastAsia" w:ascii="宋体" w:hAnsi="宋体" w:eastAsia="宋体" w:cs="宋体"/>
                <w:color w:val="auto"/>
                <w:szCs w:val="21"/>
                <w:highlight w:val="none"/>
                <w:lang w:eastAsia="zh-CN"/>
              </w:rPr>
              <w:t>；</w:t>
            </w:r>
          </w:p>
          <w:p w14:paraId="049EDE2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2.培训</w:t>
            </w:r>
            <w:r>
              <w:rPr>
                <w:rFonts w:hint="eastAsia" w:ascii="宋体" w:hAnsi="宋体" w:eastAsia="宋体" w:cs="宋体"/>
                <w:color w:val="auto"/>
                <w:szCs w:val="21"/>
                <w:highlight w:val="none"/>
              </w:rPr>
              <w:t>实现方式、时间、地点、人数应在投标文件中详细说明</w:t>
            </w:r>
            <w:r>
              <w:rPr>
                <w:rFonts w:hint="eastAsia" w:ascii="宋体" w:hAnsi="宋体" w:eastAsia="宋体" w:cs="宋体"/>
                <w:color w:val="auto"/>
                <w:szCs w:val="21"/>
                <w:highlight w:val="none"/>
                <w:lang w:eastAsia="zh-CN"/>
              </w:rPr>
              <w:t>；</w:t>
            </w:r>
          </w:p>
          <w:p w14:paraId="52379A1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供应商应提供相应的培训计划、培训范围，实施方案</w:t>
            </w:r>
            <w:r>
              <w:rPr>
                <w:rFonts w:hint="eastAsia" w:ascii="宋体" w:hAnsi="宋体" w:eastAsia="宋体" w:cs="宋体"/>
                <w:color w:val="auto"/>
                <w:szCs w:val="21"/>
                <w:highlight w:val="none"/>
                <w:lang w:eastAsia="zh-CN"/>
              </w:rPr>
              <w:t>。</w:t>
            </w:r>
          </w:p>
        </w:tc>
      </w:tr>
      <w:tr w14:paraId="16E9F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B38BCF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E0F20F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14:paraId="0B002C1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2.验收依据：</w:t>
            </w:r>
          </w:p>
          <w:p w14:paraId="4CAD8B0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14:paraId="1386E4E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14:paraId="377708A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14:paraId="43EA404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1104CCE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14:paraId="24F1167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14:paraId="0147018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14:paraId="61A0423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14:paraId="6FD831E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14:paraId="10F90EC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tc>
      </w:tr>
    </w:tbl>
    <w:p w14:paraId="181437D5">
      <w:pPr>
        <w:adjustRightInd w:val="0"/>
        <w:snapToGrid w:val="0"/>
        <w:spacing w:line="288" w:lineRule="auto"/>
        <w:rPr>
          <w:rFonts w:ascii="宋体" w:hAnsi="宋体" w:eastAsia="宋体" w:cs="Times New Roman"/>
          <w:b/>
          <w:color w:val="auto"/>
          <w:szCs w:val="21"/>
          <w:highlight w:val="none"/>
        </w:rPr>
      </w:pPr>
    </w:p>
    <w:p w14:paraId="5F9FCB27">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14:paraId="388A1CA4">
      <w:pPr>
        <w:adjustRightInd w:val="0"/>
        <w:snapToGrid w:val="0"/>
        <w:spacing w:line="288" w:lineRule="auto"/>
        <w:rPr>
          <w:rFonts w:ascii="宋体" w:hAnsi="宋体" w:eastAsia="宋体" w:cs="宋体"/>
          <w:b/>
          <w:bCs/>
          <w:color w:val="auto"/>
          <w:szCs w:val="21"/>
          <w:highlight w:val="none"/>
        </w:rPr>
      </w:pPr>
      <w:bookmarkStart w:id="36"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7"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7"/>
    </w:p>
    <w:bookmarkEnd w:id="36"/>
    <w:p w14:paraId="2B48D69F">
      <w:pPr>
        <w:adjustRightInd w:val="0"/>
        <w:snapToGrid w:val="0"/>
        <w:spacing w:line="288" w:lineRule="auto"/>
        <w:rPr>
          <w:rFonts w:hint="default" w:ascii="宋体" w:hAnsi="宋体" w:eastAsia="宋体" w:cs="宋体"/>
          <w:b/>
          <w:bCs/>
          <w:color w:val="auto"/>
          <w:szCs w:val="21"/>
          <w:highlight w:val="none"/>
          <w:lang w:val="en-US" w:eastAsia="zh-CN"/>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w:t>
      </w:r>
      <w:r>
        <w:rPr>
          <w:rFonts w:hint="eastAsia" w:ascii="宋体" w:hAnsi="宋体" w:eastAsia="宋体" w:cs="宋体"/>
          <w:b/>
          <w:bCs/>
          <w:color w:val="auto"/>
          <w:szCs w:val="21"/>
          <w:highlight w:val="none"/>
          <w:lang w:val="en-US" w:eastAsia="zh-CN"/>
        </w:rPr>
        <w:t>满足2025年馆藏电子书的使用需求。</w:t>
      </w:r>
    </w:p>
    <w:p w14:paraId="796E63EE">
      <w:pPr>
        <w:adjustRightInd w:val="0"/>
        <w:snapToGrid w:val="0"/>
        <w:spacing w:line="288" w:lineRule="auto"/>
        <w:rPr>
          <w:rFonts w:hint="eastAsia"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p w14:paraId="0C7E5304">
      <w:pPr>
        <w:adjustRightInd w:val="0"/>
        <w:snapToGrid w:val="0"/>
        <w:spacing w:line="288" w:lineRule="auto"/>
        <w:rPr>
          <w:rFonts w:hint="eastAsia" w:ascii="宋体" w:hAnsi="宋体" w:eastAsia="宋体" w:cs="Times New Roman"/>
          <w:b/>
          <w:bCs/>
          <w:color w:val="auto"/>
          <w:spacing w:val="-4"/>
          <w:szCs w:val="21"/>
          <w:highlight w:val="none"/>
          <w:lang w:val="en-US" w:eastAsia="zh-CN"/>
        </w:rPr>
      </w:pPr>
      <w:r>
        <w:rPr>
          <w:rFonts w:hint="eastAsia" w:ascii="宋体" w:hAnsi="宋体" w:eastAsia="宋体" w:cs="Times New Roman"/>
          <w:b/>
          <w:bCs/>
          <w:color w:val="auto"/>
          <w:spacing w:val="-4"/>
          <w:szCs w:val="21"/>
          <w:highlight w:val="none"/>
          <w:lang w:val="en-US" w:eastAsia="zh-CN"/>
        </w:rPr>
        <w:t>3.1 采购数量：不低于9万册电子书。</w:t>
      </w:r>
    </w:p>
    <w:p w14:paraId="32CA618F">
      <w:pPr>
        <w:adjustRightInd w:val="0"/>
        <w:snapToGrid w:val="0"/>
        <w:spacing w:line="288" w:lineRule="auto"/>
        <w:rPr>
          <w:rFonts w:hint="eastAsia" w:ascii="宋体" w:hAnsi="宋体" w:eastAsia="宋体" w:cs="Times New Roman"/>
          <w:b/>
          <w:bCs/>
          <w:color w:val="auto"/>
          <w:spacing w:val="-4"/>
          <w:szCs w:val="21"/>
          <w:highlight w:val="none"/>
          <w:lang w:val="en-US" w:eastAsia="zh-CN"/>
        </w:rPr>
      </w:pPr>
      <w:r>
        <w:rPr>
          <w:rFonts w:hint="eastAsia" w:ascii="宋体" w:hAnsi="宋体" w:eastAsia="宋体" w:cs="Times New Roman"/>
          <w:b/>
          <w:bCs/>
          <w:color w:val="auto"/>
          <w:spacing w:val="-4"/>
          <w:szCs w:val="21"/>
          <w:highlight w:val="none"/>
          <w:lang w:val="en-US" w:eastAsia="zh-CN"/>
        </w:rPr>
        <w:t>3.2 基本功能：</w:t>
      </w:r>
    </w:p>
    <w:p w14:paraId="397B9220">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default" w:ascii="宋体" w:hAnsi="宋体" w:eastAsia="宋体" w:cs="Times New Roman"/>
          <w:b w:val="0"/>
          <w:bCs w:val="0"/>
          <w:color w:val="auto"/>
          <w:spacing w:val="-4"/>
          <w:szCs w:val="21"/>
          <w:highlight w:val="none"/>
          <w:lang w:val="en-US" w:eastAsia="zh-CN"/>
        </w:rPr>
        <w:t>★</w:t>
      </w:r>
      <w:r>
        <w:rPr>
          <w:rFonts w:hint="eastAsia" w:ascii="宋体" w:hAnsi="宋体" w:eastAsia="宋体" w:cs="Times New Roman"/>
          <w:b w:val="0"/>
          <w:bCs w:val="0"/>
          <w:color w:val="auto"/>
          <w:spacing w:val="-4"/>
          <w:szCs w:val="21"/>
          <w:highlight w:val="none"/>
          <w:lang w:val="en-US" w:eastAsia="zh-CN"/>
        </w:rPr>
        <w:t>（1）</w:t>
      </w:r>
      <w:r>
        <w:rPr>
          <w:rFonts w:hint="default" w:ascii="宋体" w:hAnsi="宋体" w:eastAsia="宋体" w:cs="Times New Roman"/>
          <w:b w:val="0"/>
          <w:bCs w:val="0"/>
          <w:color w:val="auto"/>
          <w:spacing w:val="-4"/>
          <w:szCs w:val="21"/>
          <w:highlight w:val="none"/>
          <w:lang w:val="en-US" w:eastAsia="zh-CN"/>
        </w:rPr>
        <w:t>电子图书种类覆盖中图分类法22个分类，需提供不低于130万种图书目录，其中2000-2014年出版的不少于4万册，2015-2025年出版的不少于5万册。</w:t>
      </w:r>
    </w:p>
    <w:p w14:paraId="65419C78">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（2）</w:t>
      </w:r>
      <w:r>
        <w:rPr>
          <w:rFonts w:hint="default" w:ascii="宋体" w:hAnsi="宋体" w:eastAsia="宋体" w:cs="Times New Roman"/>
          <w:b w:val="0"/>
          <w:bCs w:val="0"/>
          <w:color w:val="auto"/>
          <w:spacing w:val="-4"/>
          <w:szCs w:val="21"/>
          <w:highlight w:val="none"/>
          <w:lang w:val="en-US" w:eastAsia="zh-CN"/>
        </w:rPr>
        <w:t>提供的电子图书必须是正版图书，即具备著作权、网络传播权等。</w:t>
      </w:r>
    </w:p>
    <w:p w14:paraId="4902C874">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（3）</w:t>
      </w:r>
      <w:r>
        <w:rPr>
          <w:rFonts w:hint="default" w:ascii="宋体" w:hAnsi="宋体" w:eastAsia="宋体" w:cs="Times New Roman"/>
          <w:b w:val="0"/>
          <w:bCs w:val="0"/>
          <w:color w:val="auto"/>
          <w:spacing w:val="-4"/>
          <w:szCs w:val="21"/>
          <w:highlight w:val="none"/>
          <w:lang w:val="en-US" w:eastAsia="zh-CN"/>
        </w:rPr>
        <w:t>电子图书图像遵循图书的原版原貌，文字差错率不高于万分之一。</w:t>
      </w:r>
    </w:p>
    <w:p w14:paraId="7B480C5A">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（4）</w:t>
      </w:r>
      <w:r>
        <w:rPr>
          <w:rFonts w:hint="default" w:ascii="宋体" w:hAnsi="宋体" w:eastAsia="宋体" w:cs="Times New Roman"/>
          <w:b w:val="0"/>
          <w:bCs w:val="0"/>
          <w:color w:val="auto"/>
          <w:spacing w:val="-4"/>
          <w:szCs w:val="21"/>
          <w:highlight w:val="none"/>
          <w:lang w:val="en-US" w:eastAsia="zh-CN"/>
        </w:rPr>
        <w:t>平台提供多种在线阅读方式，图像、文本、pdf、epub等，部分图书支持移动端扫码阅读。支持单页、连续页、双页阅读，并提供下载借阅功能，无副本限制。</w:t>
      </w:r>
    </w:p>
    <w:p w14:paraId="5231A4B3">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（5）</w:t>
      </w:r>
      <w:r>
        <w:rPr>
          <w:rFonts w:hint="default" w:ascii="宋体" w:hAnsi="宋体" w:eastAsia="宋体" w:cs="Times New Roman"/>
          <w:b w:val="0"/>
          <w:bCs w:val="0"/>
          <w:color w:val="auto"/>
          <w:spacing w:val="-4"/>
          <w:szCs w:val="21"/>
          <w:highlight w:val="none"/>
          <w:lang w:val="en-US" w:eastAsia="zh-CN"/>
        </w:rPr>
        <w:t>平台提供阅读器阅读，提供标注功能，支持用户对图书进行批注，提供椭圆、矩形、曲线、直线四种标注图形，支持用户自定义标注的颜色。支持用户删除已有标注。</w:t>
      </w:r>
    </w:p>
    <w:p w14:paraId="5F04D8FA">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（6）</w:t>
      </w:r>
      <w:r>
        <w:rPr>
          <w:rFonts w:hint="default" w:ascii="宋体" w:hAnsi="宋体" w:eastAsia="宋体" w:cs="Times New Roman"/>
          <w:b w:val="0"/>
          <w:bCs w:val="0"/>
          <w:color w:val="auto"/>
          <w:spacing w:val="-4"/>
          <w:szCs w:val="21"/>
          <w:highlight w:val="none"/>
          <w:lang w:val="en-US" w:eastAsia="zh-CN"/>
        </w:rPr>
        <w:t>阅读器提供书签功能，支持用户自主插入书签，支持用户浏览插入的所有书签，并快速定位到已有书签页。</w:t>
      </w:r>
    </w:p>
    <w:p w14:paraId="796AD6DA">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（7）</w:t>
      </w:r>
      <w:r>
        <w:rPr>
          <w:rFonts w:hint="default" w:ascii="宋体" w:hAnsi="宋体" w:eastAsia="宋体" w:cs="Times New Roman"/>
          <w:b w:val="0"/>
          <w:bCs w:val="0"/>
          <w:color w:val="auto"/>
          <w:spacing w:val="-4"/>
          <w:szCs w:val="21"/>
          <w:highlight w:val="none"/>
          <w:lang w:val="en-US" w:eastAsia="zh-CN"/>
        </w:rPr>
        <w:t>阅读器包含本地书架、最近阅读、收藏、正在下载，以及自定义标签功能。</w:t>
      </w:r>
    </w:p>
    <w:p w14:paraId="34ABA34D">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（8）</w:t>
      </w:r>
      <w:r>
        <w:rPr>
          <w:rFonts w:hint="default" w:ascii="宋体" w:hAnsi="宋体" w:eastAsia="宋体" w:cs="Times New Roman"/>
          <w:b w:val="0"/>
          <w:bCs w:val="0"/>
          <w:color w:val="auto"/>
          <w:spacing w:val="-4"/>
          <w:szCs w:val="21"/>
          <w:highlight w:val="none"/>
          <w:lang w:val="en-US" w:eastAsia="zh-CN"/>
        </w:rPr>
        <w:t>阅读器阅读支持用户将书下载到本地，采用书架式进行图书综合管理，支持用户添加、删除、阅读图书并对图书进行排序、分类、查找和移动。支持对图书进行收藏。支持记录用户阅读历史以及阅读进度。</w:t>
      </w:r>
    </w:p>
    <w:p w14:paraId="25BDEAFA">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（9）</w:t>
      </w:r>
      <w:r>
        <w:rPr>
          <w:rFonts w:hint="default" w:ascii="宋体" w:hAnsi="宋体" w:eastAsia="宋体" w:cs="Times New Roman"/>
          <w:b w:val="0"/>
          <w:bCs w:val="0"/>
          <w:color w:val="auto"/>
          <w:spacing w:val="-4"/>
          <w:szCs w:val="21"/>
          <w:highlight w:val="none"/>
          <w:lang w:val="en-US" w:eastAsia="zh-CN"/>
        </w:rPr>
        <w:t>阅读器支持自定义分类标签，方便用户管理图书。支持对阅读页面进行放大、缩小操作，支持自定义放大缩小的比例，支持对页面进行最大（小）化操作。</w:t>
      </w:r>
    </w:p>
    <w:p w14:paraId="498BA26B">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（10）</w:t>
      </w:r>
      <w:r>
        <w:rPr>
          <w:rFonts w:hint="default" w:ascii="宋体" w:hAnsi="宋体" w:eastAsia="宋体" w:cs="Times New Roman"/>
          <w:b w:val="0"/>
          <w:bCs w:val="0"/>
          <w:color w:val="auto"/>
          <w:spacing w:val="-4"/>
          <w:szCs w:val="21"/>
          <w:highlight w:val="none"/>
          <w:lang w:val="en-US" w:eastAsia="zh-CN"/>
        </w:rPr>
        <w:t>阅读软件具广泛的兼容性，可以阅读多种格式的数字资源,如EPUB、PDF、TXT、PDZ、PDZX、PDG等；</w:t>
      </w:r>
    </w:p>
    <w:p w14:paraId="10BEA6CD">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（11）</w:t>
      </w:r>
      <w:r>
        <w:rPr>
          <w:rFonts w:hint="default" w:ascii="宋体" w:hAnsi="宋体" w:eastAsia="宋体" w:cs="Times New Roman"/>
          <w:b w:val="0"/>
          <w:bCs w:val="0"/>
          <w:color w:val="auto"/>
          <w:spacing w:val="-4"/>
          <w:szCs w:val="21"/>
          <w:highlight w:val="none"/>
          <w:lang w:val="en-US" w:eastAsia="zh-CN"/>
        </w:rPr>
        <w:t>平台提供IP认证和个人账号登录的权限管理方式。可通过帐号密码形式访问，使读者在局域网外也可不受限制访问系统。</w:t>
      </w:r>
    </w:p>
    <w:p w14:paraId="79A7E8ED">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（12）</w:t>
      </w:r>
      <w:r>
        <w:rPr>
          <w:rFonts w:hint="default" w:ascii="宋体" w:hAnsi="宋体" w:eastAsia="宋体" w:cs="Times New Roman"/>
          <w:b w:val="0"/>
          <w:bCs w:val="0"/>
          <w:color w:val="auto"/>
          <w:spacing w:val="-4"/>
          <w:szCs w:val="21"/>
          <w:highlight w:val="none"/>
          <w:lang w:val="en-US" w:eastAsia="zh-CN"/>
        </w:rPr>
        <w:t>提供不少于5个经典文库专题，阅读器支持图书本地下载、书架式管理及用户标注（画线/形状标注、自定义颜色）。</w:t>
      </w:r>
    </w:p>
    <w:p w14:paraId="664F4CD4">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（13）</w:t>
      </w:r>
      <w:r>
        <w:rPr>
          <w:rFonts w:hint="default" w:ascii="宋体" w:hAnsi="宋体" w:eastAsia="宋体" w:cs="Times New Roman"/>
          <w:b w:val="0"/>
          <w:bCs w:val="0"/>
          <w:color w:val="auto"/>
          <w:spacing w:val="-4"/>
          <w:szCs w:val="21"/>
          <w:highlight w:val="none"/>
          <w:lang w:val="en-US" w:eastAsia="zh-CN"/>
        </w:rPr>
        <w:t>电子书平台要提供标准接口，可与图书馆OPAC系统连接，读者可同时查询到纸书和电子书情况，实现统一检索、揭示和阅读。</w:t>
      </w:r>
    </w:p>
    <w:p w14:paraId="1DCDBBCA">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（14）</w:t>
      </w:r>
      <w:r>
        <w:rPr>
          <w:rFonts w:hint="default" w:ascii="宋体" w:hAnsi="宋体" w:eastAsia="宋体" w:cs="Times New Roman"/>
          <w:b w:val="0"/>
          <w:bCs w:val="0"/>
          <w:color w:val="auto"/>
          <w:spacing w:val="-4"/>
          <w:szCs w:val="21"/>
          <w:highlight w:val="none"/>
          <w:lang w:val="en-US" w:eastAsia="zh-CN"/>
        </w:rPr>
        <w:t>平台提供远程包库的使用方式，提供本地镜像安装，采购人拥有永久使用权。如果用户硬件设备不足，可免费提供远程托管服务，并承诺保证待用户硬件设备到位时再安装到用户本地。电子书平台永久免费升级维护，保证所购电子图书正常使用。</w:t>
      </w:r>
    </w:p>
    <w:p w14:paraId="7B920BCC">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（15）</w:t>
      </w:r>
      <w:r>
        <w:rPr>
          <w:rFonts w:hint="default" w:ascii="宋体" w:hAnsi="宋体" w:eastAsia="宋体" w:cs="Times New Roman"/>
          <w:b w:val="0"/>
          <w:bCs w:val="0"/>
          <w:color w:val="auto"/>
          <w:spacing w:val="-4"/>
          <w:szCs w:val="21"/>
          <w:highlight w:val="none"/>
          <w:lang w:val="en-US" w:eastAsia="zh-CN"/>
        </w:rPr>
        <w:t>提供AI在线阅读辅助（概述、图谱、词云等），基于用户行为实现 AI 智能荐书，支持查看推荐资源的馆藏信息，并具备智能学习记录功能。</w:t>
      </w:r>
    </w:p>
    <w:p w14:paraId="20197DC7">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（16）</w:t>
      </w:r>
      <w:r>
        <w:rPr>
          <w:rFonts w:hint="default" w:ascii="宋体" w:hAnsi="宋体" w:eastAsia="宋体" w:cs="Times New Roman"/>
          <w:b w:val="0"/>
          <w:bCs w:val="0"/>
          <w:color w:val="auto"/>
          <w:spacing w:val="-4"/>
          <w:szCs w:val="21"/>
          <w:highlight w:val="none"/>
          <w:lang w:val="en-US" w:eastAsia="zh-CN"/>
        </w:rPr>
        <w:t>配合图书馆主题服务，协助图书馆进行图书主题阅读服务推广活动。</w:t>
      </w:r>
    </w:p>
    <w:p w14:paraId="2CFF812E">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（17）</w:t>
      </w:r>
      <w:r>
        <w:rPr>
          <w:rFonts w:hint="default" w:ascii="宋体" w:hAnsi="宋体" w:eastAsia="宋体" w:cs="Times New Roman"/>
          <w:b w:val="0"/>
          <w:bCs w:val="0"/>
          <w:color w:val="auto"/>
          <w:spacing w:val="-4"/>
          <w:szCs w:val="21"/>
          <w:highlight w:val="none"/>
          <w:lang w:val="en-US" w:eastAsia="zh-CN"/>
        </w:rPr>
        <w:t>平台对读者阅读数据进行整体管理，可提供数据统计报告。</w:t>
      </w:r>
    </w:p>
    <w:p w14:paraId="70BD2FF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Times New Roman"/>
          <w:b/>
          <w:bCs/>
          <w:color w:val="auto"/>
          <w:spacing w:val="-4"/>
          <w:szCs w:val="21"/>
          <w:highlight w:val="none"/>
          <w:lang w:val="en-US" w:eastAsia="zh-CN"/>
        </w:rPr>
      </w:pPr>
      <w:r>
        <w:rPr>
          <w:rFonts w:hint="eastAsia" w:ascii="宋体" w:hAnsi="宋体" w:eastAsia="宋体" w:cs="Times New Roman"/>
          <w:b/>
          <w:bCs/>
          <w:color w:val="auto"/>
          <w:spacing w:val="-4"/>
          <w:szCs w:val="21"/>
          <w:highlight w:val="none"/>
          <w:lang w:val="en-US" w:eastAsia="zh-CN"/>
        </w:rPr>
        <w:t xml:space="preserve">3.3 </w:t>
      </w:r>
      <w:r>
        <w:rPr>
          <w:rFonts w:hint="default" w:ascii="宋体" w:hAnsi="宋体" w:eastAsia="宋体" w:cs="Times New Roman"/>
          <w:b/>
          <w:bCs/>
          <w:color w:val="auto"/>
          <w:spacing w:val="-4"/>
          <w:szCs w:val="21"/>
          <w:highlight w:val="none"/>
          <w:lang w:val="en-US" w:eastAsia="zh-CN"/>
        </w:rPr>
        <w:t>电子书AI智能体</w:t>
      </w:r>
      <w:r>
        <w:rPr>
          <w:rFonts w:hint="eastAsia" w:ascii="宋体" w:hAnsi="宋体" w:eastAsia="宋体" w:cs="Times New Roman"/>
          <w:b/>
          <w:bCs/>
          <w:color w:val="auto"/>
          <w:spacing w:val="-4"/>
          <w:szCs w:val="21"/>
          <w:highlight w:val="none"/>
          <w:lang w:val="en-US" w:eastAsia="zh-CN"/>
        </w:rPr>
        <w:t>：</w:t>
      </w:r>
    </w:p>
    <w:p w14:paraId="2B96FF5D">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w:t>
      </w:r>
      <w:r>
        <w:rPr>
          <w:rFonts w:hint="default" w:ascii="宋体" w:hAnsi="宋体" w:eastAsia="宋体" w:cs="Times New Roman"/>
          <w:b w:val="0"/>
          <w:bCs w:val="0"/>
          <w:color w:val="auto"/>
          <w:spacing w:val="-4"/>
          <w:szCs w:val="21"/>
          <w:highlight w:val="none"/>
          <w:lang w:val="en-US" w:eastAsia="zh-CN"/>
        </w:rPr>
        <w:t>提供AI荐书功能，支持根据用户意图进行智能推荐，可以推荐图书以及期刊，支持查看推荐的资源对应的馆藏</w:t>
      </w:r>
      <w:r>
        <w:rPr>
          <w:rFonts w:hint="eastAsia" w:ascii="宋体" w:hAnsi="宋体" w:eastAsia="宋体" w:cs="Times New Roman"/>
          <w:b w:val="0"/>
          <w:bCs w:val="0"/>
          <w:color w:val="auto"/>
          <w:spacing w:val="-4"/>
          <w:szCs w:val="21"/>
          <w:highlight w:val="none"/>
          <w:lang w:val="en-US" w:eastAsia="zh-CN"/>
        </w:rPr>
        <w:t>。</w:t>
      </w:r>
    </w:p>
    <w:p w14:paraId="0C049A58">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（2）</w:t>
      </w:r>
      <w:r>
        <w:rPr>
          <w:rFonts w:hint="default" w:ascii="宋体" w:hAnsi="宋体" w:eastAsia="宋体" w:cs="Times New Roman"/>
          <w:b w:val="0"/>
          <w:bCs w:val="0"/>
          <w:color w:val="auto"/>
          <w:spacing w:val="-4"/>
          <w:szCs w:val="21"/>
          <w:highlight w:val="none"/>
          <w:lang w:val="en-US" w:eastAsia="zh-CN"/>
        </w:rPr>
        <w:t>支持智能解答，自定义添加、编辑、删除问答分类，分类数量无限制</w:t>
      </w:r>
      <w:r>
        <w:rPr>
          <w:rFonts w:hint="eastAsia" w:ascii="宋体" w:hAnsi="宋体" w:eastAsia="宋体" w:cs="Times New Roman"/>
          <w:b w:val="0"/>
          <w:bCs w:val="0"/>
          <w:color w:val="auto"/>
          <w:spacing w:val="-4"/>
          <w:szCs w:val="21"/>
          <w:highlight w:val="none"/>
          <w:lang w:val="en-US" w:eastAsia="zh-CN"/>
        </w:rPr>
        <w:t>。</w:t>
      </w:r>
    </w:p>
    <w:p w14:paraId="5EC4FB99">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（3）</w:t>
      </w:r>
      <w:r>
        <w:rPr>
          <w:rFonts w:hint="default" w:ascii="宋体" w:hAnsi="宋体" w:eastAsia="宋体" w:cs="Times New Roman"/>
          <w:b w:val="0"/>
          <w:bCs w:val="0"/>
          <w:color w:val="auto"/>
          <w:spacing w:val="-4"/>
          <w:szCs w:val="21"/>
          <w:highlight w:val="none"/>
          <w:lang w:val="en-US" w:eastAsia="zh-CN"/>
        </w:rPr>
        <w:t>自定义添加、编辑、删除、批量导入、批量导出、批量删除问答规则，问答规则数量无限制</w:t>
      </w:r>
      <w:r>
        <w:rPr>
          <w:rFonts w:hint="eastAsia" w:ascii="宋体" w:hAnsi="宋体" w:eastAsia="宋体" w:cs="Times New Roman"/>
          <w:b w:val="0"/>
          <w:bCs w:val="0"/>
          <w:color w:val="auto"/>
          <w:spacing w:val="-4"/>
          <w:szCs w:val="21"/>
          <w:highlight w:val="none"/>
          <w:lang w:val="en-US" w:eastAsia="zh-CN"/>
        </w:rPr>
        <w:t>。</w:t>
      </w:r>
    </w:p>
    <w:p w14:paraId="6DAD0BA9">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（4）</w:t>
      </w:r>
      <w:r>
        <w:rPr>
          <w:rFonts w:hint="default" w:ascii="宋体" w:hAnsi="宋体" w:eastAsia="宋体" w:cs="Times New Roman"/>
          <w:b w:val="0"/>
          <w:bCs w:val="0"/>
          <w:color w:val="auto"/>
          <w:spacing w:val="-4"/>
          <w:szCs w:val="21"/>
          <w:highlight w:val="none"/>
          <w:lang w:val="en-US" w:eastAsia="zh-CN"/>
        </w:rPr>
        <w:t>手工启用、手工停用知识问答规则，同时可根据关键词搜索内容</w:t>
      </w:r>
      <w:r>
        <w:rPr>
          <w:rFonts w:hint="eastAsia" w:ascii="宋体" w:hAnsi="宋体" w:eastAsia="宋体" w:cs="Times New Roman"/>
          <w:b w:val="0"/>
          <w:bCs w:val="0"/>
          <w:color w:val="auto"/>
          <w:spacing w:val="-4"/>
          <w:szCs w:val="21"/>
          <w:highlight w:val="none"/>
          <w:lang w:val="en-US" w:eastAsia="zh-CN"/>
        </w:rPr>
        <w:t>。</w:t>
      </w:r>
    </w:p>
    <w:p w14:paraId="38B44D0F">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（5）</w:t>
      </w:r>
      <w:r>
        <w:rPr>
          <w:rFonts w:hint="default" w:ascii="宋体" w:hAnsi="宋体" w:eastAsia="宋体" w:cs="Times New Roman"/>
          <w:b w:val="0"/>
          <w:bCs w:val="0"/>
          <w:color w:val="auto"/>
          <w:spacing w:val="-4"/>
          <w:szCs w:val="21"/>
          <w:highlight w:val="none"/>
          <w:lang w:val="en-US" w:eastAsia="zh-CN"/>
        </w:rPr>
        <w:t>问答规则中，回答的答案支持文本、图片、语音、视频、自定义级联菜单、图文混排、链接等多种内容</w:t>
      </w:r>
      <w:r>
        <w:rPr>
          <w:rFonts w:hint="eastAsia" w:ascii="宋体" w:hAnsi="宋体" w:eastAsia="宋体" w:cs="Times New Roman"/>
          <w:b w:val="0"/>
          <w:bCs w:val="0"/>
          <w:color w:val="auto"/>
          <w:spacing w:val="-4"/>
          <w:szCs w:val="21"/>
          <w:highlight w:val="none"/>
          <w:lang w:val="en-US" w:eastAsia="zh-CN"/>
        </w:rPr>
        <w:t>。</w:t>
      </w:r>
    </w:p>
    <w:p w14:paraId="3EDA4521">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（6）</w:t>
      </w:r>
      <w:r>
        <w:rPr>
          <w:rFonts w:hint="default" w:ascii="宋体" w:hAnsi="宋体" w:eastAsia="宋体" w:cs="Times New Roman"/>
          <w:b w:val="0"/>
          <w:bCs w:val="0"/>
          <w:color w:val="auto"/>
          <w:spacing w:val="-4"/>
          <w:szCs w:val="21"/>
          <w:highlight w:val="none"/>
          <w:lang w:val="en-US" w:eastAsia="zh-CN"/>
        </w:rPr>
        <w:t>自定义添加、编辑问答中问题标签；问答时根据标签进行问答提示</w:t>
      </w:r>
      <w:r>
        <w:rPr>
          <w:rFonts w:hint="eastAsia" w:ascii="宋体" w:hAnsi="宋体" w:eastAsia="宋体" w:cs="Times New Roman"/>
          <w:b w:val="0"/>
          <w:bCs w:val="0"/>
          <w:color w:val="auto"/>
          <w:spacing w:val="-4"/>
          <w:szCs w:val="21"/>
          <w:highlight w:val="none"/>
          <w:lang w:val="en-US" w:eastAsia="zh-CN"/>
        </w:rPr>
        <w:t>。</w:t>
      </w:r>
    </w:p>
    <w:p w14:paraId="4CCEB73C">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（7）</w:t>
      </w:r>
      <w:r>
        <w:rPr>
          <w:rFonts w:hint="default" w:ascii="宋体" w:hAnsi="宋体" w:eastAsia="宋体" w:cs="Times New Roman"/>
          <w:b w:val="0"/>
          <w:bCs w:val="0"/>
          <w:color w:val="auto"/>
          <w:spacing w:val="-4"/>
          <w:szCs w:val="21"/>
          <w:highlight w:val="none"/>
          <w:lang w:val="en-US" w:eastAsia="zh-CN"/>
        </w:rPr>
        <w:t>自动对没有答案的问题描述进行关键词识别并统计聚类，按照关键词问答频率由高到低排序，同时可以批量导出未知问题</w:t>
      </w:r>
      <w:r>
        <w:rPr>
          <w:rFonts w:hint="eastAsia" w:ascii="宋体" w:hAnsi="宋体" w:eastAsia="宋体" w:cs="Times New Roman"/>
          <w:b w:val="0"/>
          <w:bCs w:val="0"/>
          <w:color w:val="auto"/>
          <w:spacing w:val="-4"/>
          <w:szCs w:val="21"/>
          <w:highlight w:val="none"/>
          <w:lang w:val="en-US" w:eastAsia="zh-CN"/>
        </w:rPr>
        <w:t>。</w:t>
      </w:r>
    </w:p>
    <w:p w14:paraId="19C60876">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（8）</w:t>
      </w:r>
      <w:r>
        <w:rPr>
          <w:rFonts w:hint="default" w:ascii="宋体" w:hAnsi="宋体" w:eastAsia="宋体" w:cs="Times New Roman"/>
          <w:b w:val="0"/>
          <w:bCs w:val="0"/>
          <w:color w:val="auto"/>
          <w:spacing w:val="-4"/>
          <w:szCs w:val="21"/>
          <w:highlight w:val="none"/>
          <w:lang w:val="en-US" w:eastAsia="zh-CN"/>
        </w:rPr>
        <w:t>支持手工添加未知问题到问答规则，并支持自定义修改</w:t>
      </w:r>
      <w:r>
        <w:rPr>
          <w:rFonts w:hint="eastAsia" w:ascii="宋体" w:hAnsi="宋体" w:eastAsia="宋体" w:cs="Times New Roman"/>
          <w:b w:val="0"/>
          <w:bCs w:val="0"/>
          <w:color w:val="auto"/>
          <w:spacing w:val="-4"/>
          <w:szCs w:val="21"/>
          <w:highlight w:val="none"/>
          <w:lang w:val="en-US" w:eastAsia="zh-CN"/>
        </w:rPr>
        <w:t>。</w:t>
      </w:r>
    </w:p>
    <w:p w14:paraId="4C79398D">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（9）</w:t>
      </w:r>
      <w:r>
        <w:rPr>
          <w:rFonts w:hint="default" w:ascii="宋体" w:hAnsi="宋体" w:eastAsia="宋体" w:cs="Times New Roman"/>
          <w:b w:val="0"/>
          <w:bCs w:val="0"/>
          <w:color w:val="auto"/>
          <w:spacing w:val="-4"/>
          <w:szCs w:val="21"/>
          <w:highlight w:val="none"/>
          <w:lang w:val="en-US" w:eastAsia="zh-CN"/>
        </w:rPr>
        <w:t>支持自动忽略无意义的问法，比如无效数字字母的组合</w:t>
      </w:r>
      <w:r>
        <w:rPr>
          <w:rFonts w:hint="eastAsia" w:ascii="宋体" w:hAnsi="宋体" w:eastAsia="宋体" w:cs="Times New Roman"/>
          <w:b w:val="0"/>
          <w:bCs w:val="0"/>
          <w:color w:val="auto"/>
          <w:spacing w:val="-4"/>
          <w:szCs w:val="21"/>
          <w:highlight w:val="none"/>
          <w:lang w:val="en-US" w:eastAsia="zh-CN"/>
        </w:rPr>
        <w:t>。</w:t>
      </w:r>
    </w:p>
    <w:p w14:paraId="070582DC">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（10）支持</w:t>
      </w:r>
      <w:r>
        <w:rPr>
          <w:rFonts w:hint="default" w:ascii="宋体" w:hAnsi="宋体" w:eastAsia="宋体" w:cs="Times New Roman"/>
          <w:b w:val="0"/>
          <w:bCs w:val="0"/>
          <w:color w:val="auto"/>
          <w:spacing w:val="-4"/>
          <w:szCs w:val="21"/>
          <w:highlight w:val="none"/>
          <w:lang w:val="en-US" w:eastAsia="zh-CN"/>
        </w:rPr>
        <w:t>知识问答，内置知识图谱，可以回答常识类问题，比如“李白是谁”</w:t>
      </w:r>
      <w:r>
        <w:rPr>
          <w:rFonts w:hint="eastAsia" w:ascii="宋体" w:hAnsi="宋体" w:eastAsia="宋体" w:cs="Times New Roman"/>
          <w:b w:val="0"/>
          <w:bCs w:val="0"/>
          <w:color w:val="auto"/>
          <w:spacing w:val="-4"/>
          <w:szCs w:val="21"/>
          <w:highlight w:val="none"/>
          <w:lang w:val="en-US" w:eastAsia="zh-CN"/>
        </w:rPr>
        <w:t>。</w:t>
      </w:r>
    </w:p>
    <w:p w14:paraId="728F5C4A">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default" w:ascii="宋体" w:hAnsi="宋体" w:eastAsia="宋体" w:cs="Times New Roman"/>
          <w:b w:val="0"/>
          <w:bCs w:val="0"/>
          <w:color w:val="auto"/>
          <w:spacing w:val="-4"/>
          <w:szCs w:val="21"/>
          <w:highlight w:val="none"/>
          <w:lang w:val="en-US" w:eastAsia="zh-CN"/>
        </w:rPr>
        <w:t>★</w:t>
      </w:r>
      <w:r>
        <w:rPr>
          <w:rFonts w:hint="eastAsia" w:ascii="宋体" w:hAnsi="宋体" w:eastAsia="宋体" w:cs="Times New Roman"/>
          <w:b w:val="0"/>
          <w:bCs w:val="0"/>
          <w:color w:val="auto"/>
          <w:spacing w:val="-4"/>
          <w:szCs w:val="21"/>
          <w:highlight w:val="none"/>
          <w:lang w:val="en-US" w:eastAsia="zh-CN"/>
        </w:rPr>
        <w:t>（11）</w:t>
      </w:r>
      <w:r>
        <w:rPr>
          <w:rFonts w:hint="default" w:ascii="宋体" w:hAnsi="宋体" w:eastAsia="宋体" w:cs="Times New Roman"/>
          <w:b w:val="0"/>
          <w:bCs w:val="0"/>
          <w:color w:val="auto"/>
          <w:spacing w:val="-4"/>
          <w:szCs w:val="21"/>
          <w:highlight w:val="none"/>
          <w:lang w:val="en-US" w:eastAsia="zh-CN"/>
        </w:rPr>
        <w:t>支持查询图书文献，根据用户输入问题推荐相关文献</w:t>
      </w:r>
      <w:r>
        <w:rPr>
          <w:rFonts w:hint="eastAsia" w:ascii="宋体" w:hAnsi="宋体" w:eastAsia="宋体" w:cs="Times New Roman"/>
          <w:b w:val="0"/>
          <w:bCs w:val="0"/>
          <w:color w:val="auto"/>
          <w:spacing w:val="-4"/>
          <w:szCs w:val="21"/>
          <w:highlight w:val="none"/>
          <w:lang w:val="en-US" w:eastAsia="zh-CN"/>
        </w:rPr>
        <w:t>。</w:t>
      </w:r>
    </w:p>
    <w:p w14:paraId="3C8D3A5F">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（12）</w:t>
      </w:r>
      <w:r>
        <w:rPr>
          <w:rFonts w:hint="default" w:ascii="宋体" w:hAnsi="宋体" w:eastAsia="宋体" w:cs="Times New Roman"/>
          <w:b w:val="0"/>
          <w:bCs w:val="0"/>
          <w:color w:val="auto"/>
          <w:spacing w:val="-4"/>
          <w:szCs w:val="21"/>
          <w:highlight w:val="none"/>
          <w:lang w:val="en-US" w:eastAsia="zh-CN"/>
        </w:rPr>
        <w:t>支持根据用户输入问题进行匹配提示</w:t>
      </w:r>
      <w:r>
        <w:rPr>
          <w:rFonts w:hint="eastAsia" w:ascii="宋体" w:hAnsi="宋体" w:eastAsia="宋体" w:cs="Times New Roman"/>
          <w:b w:val="0"/>
          <w:bCs w:val="0"/>
          <w:color w:val="auto"/>
          <w:spacing w:val="-4"/>
          <w:szCs w:val="21"/>
          <w:highlight w:val="none"/>
          <w:lang w:val="en-US" w:eastAsia="zh-CN"/>
        </w:rPr>
        <w:t>。</w:t>
      </w:r>
    </w:p>
    <w:p w14:paraId="7687EC5C">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（13）</w:t>
      </w:r>
      <w:r>
        <w:rPr>
          <w:rFonts w:hint="default" w:ascii="宋体" w:hAnsi="宋体" w:eastAsia="宋体" w:cs="Times New Roman"/>
          <w:b w:val="0"/>
          <w:bCs w:val="0"/>
          <w:color w:val="auto"/>
          <w:spacing w:val="-4"/>
          <w:szCs w:val="21"/>
          <w:highlight w:val="none"/>
          <w:lang w:val="en-US" w:eastAsia="zh-CN"/>
        </w:rPr>
        <w:t>支持未知问题回复语自定义</w:t>
      </w:r>
      <w:r>
        <w:rPr>
          <w:rFonts w:hint="eastAsia" w:ascii="宋体" w:hAnsi="宋体" w:eastAsia="宋体" w:cs="Times New Roman"/>
          <w:b w:val="0"/>
          <w:bCs w:val="0"/>
          <w:color w:val="auto"/>
          <w:spacing w:val="-4"/>
          <w:szCs w:val="21"/>
          <w:highlight w:val="none"/>
          <w:lang w:val="en-US" w:eastAsia="zh-CN"/>
        </w:rPr>
        <w:t>。</w:t>
      </w:r>
    </w:p>
    <w:p w14:paraId="0D5AF970">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（14）</w:t>
      </w:r>
      <w:r>
        <w:rPr>
          <w:rFonts w:hint="default" w:ascii="宋体" w:hAnsi="宋体" w:eastAsia="宋体" w:cs="Times New Roman"/>
          <w:b w:val="0"/>
          <w:bCs w:val="0"/>
          <w:color w:val="auto"/>
          <w:spacing w:val="-4"/>
          <w:szCs w:val="21"/>
          <w:highlight w:val="none"/>
          <w:lang w:val="en-US" w:eastAsia="zh-CN"/>
        </w:rPr>
        <w:t>支持问答无匹配时，提供用户语义中相似度最高的热门问题</w:t>
      </w:r>
      <w:r>
        <w:rPr>
          <w:rFonts w:hint="eastAsia" w:ascii="宋体" w:hAnsi="宋体" w:eastAsia="宋体" w:cs="Times New Roman"/>
          <w:b w:val="0"/>
          <w:bCs w:val="0"/>
          <w:color w:val="auto"/>
          <w:spacing w:val="-4"/>
          <w:szCs w:val="21"/>
          <w:highlight w:val="none"/>
          <w:lang w:val="en-US" w:eastAsia="zh-CN"/>
        </w:rPr>
        <w:t>。</w:t>
      </w:r>
    </w:p>
    <w:p w14:paraId="01CE5490">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（15）</w:t>
      </w:r>
      <w:r>
        <w:rPr>
          <w:rFonts w:hint="default" w:ascii="宋体" w:hAnsi="宋体" w:eastAsia="宋体" w:cs="Times New Roman"/>
          <w:b w:val="0"/>
          <w:bCs w:val="0"/>
          <w:color w:val="auto"/>
          <w:spacing w:val="-4"/>
          <w:szCs w:val="21"/>
          <w:highlight w:val="none"/>
          <w:lang w:val="en-US" w:eastAsia="zh-CN"/>
        </w:rPr>
        <w:t>答案支持添加富文本、图文、图片、语音、菜单等多种格式的素材</w:t>
      </w:r>
      <w:r>
        <w:rPr>
          <w:rFonts w:hint="eastAsia" w:ascii="宋体" w:hAnsi="宋体" w:eastAsia="宋体" w:cs="Times New Roman"/>
          <w:b w:val="0"/>
          <w:bCs w:val="0"/>
          <w:color w:val="auto"/>
          <w:spacing w:val="-4"/>
          <w:szCs w:val="21"/>
          <w:highlight w:val="none"/>
          <w:lang w:val="en-US" w:eastAsia="zh-CN"/>
        </w:rPr>
        <w:t>。</w:t>
      </w:r>
    </w:p>
    <w:p w14:paraId="6ED57620">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（16）</w:t>
      </w:r>
      <w:r>
        <w:rPr>
          <w:rFonts w:hint="default" w:ascii="宋体" w:hAnsi="宋体" w:eastAsia="宋体" w:cs="Times New Roman"/>
          <w:b w:val="0"/>
          <w:bCs w:val="0"/>
          <w:color w:val="auto"/>
          <w:spacing w:val="-4"/>
          <w:szCs w:val="21"/>
          <w:highlight w:val="none"/>
          <w:lang w:val="en-US" w:eastAsia="zh-CN"/>
        </w:rPr>
        <w:t>技能设置里支持阈值自定义</w:t>
      </w:r>
      <w:r>
        <w:rPr>
          <w:rFonts w:hint="eastAsia" w:ascii="宋体" w:hAnsi="宋体" w:eastAsia="宋体" w:cs="Times New Roman"/>
          <w:b w:val="0"/>
          <w:bCs w:val="0"/>
          <w:color w:val="auto"/>
          <w:spacing w:val="-4"/>
          <w:szCs w:val="21"/>
          <w:highlight w:val="none"/>
          <w:lang w:val="en-US" w:eastAsia="zh-CN"/>
        </w:rPr>
        <w:t>。</w:t>
      </w:r>
    </w:p>
    <w:p w14:paraId="565CBE04">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（17）</w:t>
      </w:r>
      <w:r>
        <w:rPr>
          <w:rFonts w:hint="default" w:ascii="宋体" w:hAnsi="宋体" w:eastAsia="宋体" w:cs="Times New Roman"/>
          <w:b w:val="0"/>
          <w:bCs w:val="0"/>
          <w:color w:val="auto"/>
          <w:spacing w:val="-4"/>
          <w:szCs w:val="21"/>
          <w:highlight w:val="none"/>
          <w:lang w:val="en-US" w:eastAsia="zh-CN"/>
        </w:rPr>
        <w:t>欢迎语可以自定义设置</w:t>
      </w:r>
      <w:r>
        <w:rPr>
          <w:rFonts w:hint="eastAsia" w:ascii="宋体" w:hAnsi="宋体" w:eastAsia="宋体" w:cs="Times New Roman"/>
          <w:b w:val="0"/>
          <w:bCs w:val="0"/>
          <w:color w:val="auto"/>
          <w:spacing w:val="-4"/>
          <w:szCs w:val="21"/>
          <w:highlight w:val="none"/>
          <w:lang w:val="en-US" w:eastAsia="zh-CN"/>
        </w:rPr>
        <w:t>。</w:t>
      </w:r>
    </w:p>
    <w:p w14:paraId="60FF8D98">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（18）</w:t>
      </w:r>
      <w:r>
        <w:rPr>
          <w:rFonts w:hint="default" w:ascii="宋体" w:hAnsi="宋体" w:eastAsia="宋体" w:cs="Times New Roman"/>
          <w:b w:val="0"/>
          <w:bCs w:val="0"/>
          <w:color w:val="auto"/>
          <w:spacing w:val="-4"/>
          <w:szCs w:val="21"/>
          <w:highlight w:val="none"/>
          <w:lang w:val="en-US" w:eastAsia="zh-CN"/>
        </w:rPr>
        <w:t>支持微应用智能推荐</w:t>
      </w:r>
      <w:r>
        <w:rPr>
          <w:rFonts w:hint="eastAsia" w:ascii="宋体" w:hAnsi="宋体" w:eastAsia="宋体" w:cs="Times New Roman"/>
          <w:b w:val="0"/>
          <w:bCs w:val="0"/>
          <w:color w:val="auto"/>
          <w:spacing w:val="-4"/>
          <w:szCs w:val="21"/>
          <w:highlight w:val="none"/>
          <w:lang w:val="en-US" w:eastAsia="zh-CN"/>
        </w:rPr>
        <w:t>。</w:t>
      </w:r>
    </w:p>
    <w:p w14:paraId="781A5DE0">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（19）</w:t>
      </w:r>
      <w:r>
        <w:rPr>
          <w:rFonts w:hint="default" w:ascii="宋体" w:hAnsi="宋体" w:eastAsia="宋体" w:cs="Times New Roman"/>
          <w:b w:val="0"/>
          <w:bCs w:val="0"/>
          <w:color w:val="auto"/>
          <w:spacing w:val="-4"/>
          <w:szCs w:val="21"/>
          <w:highlight w:val="none"/>
          <w:lang w:val="en-US" w:eastAsia="zh-CN"/>
        </w:rPr>
        <w:t>支持上传单位logo</w:t>
      </w:r>
      <w:r>
        <w:rPr>
          <w:rFonts w:hint="eastAsia" w:ascii="宋体" w:hAnsi="宋体" w:eastAsia="宋体" w:cs="Times New Roman"/>
          <w:b w:val="0"/>
          <w:bCs w:val="0"/>
          <w:color w:val="auto"/>
          <w:spacing w:val="-4"/>
          <w:szCs w:val="21"/>
          <w:highlight w:val="none"/>
          <w:lang w:val="en-US" w:eastAsia="zh-CN"/>
        </w:rPr>
        <w:t>。</w:t>
      </w:r>
    </w:p>
    <w:p w14:paraId="56D0EC46">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（20）</w:t>
      </w:r>
      <w:r>
        <w:rPr>
          <w:rFonts w:hint="default" w:ascii="宋体" w:hAnsi="宋体" w:eastAsia="宋体" w:cs="Times New Roman"/>
          <w:b w:val="0"/>
          <w:bCs w:val="0"/>
          <w:color w:val="auto"/>
          <w:spacing w:val="-4"/>
          <w:szCs w:val="21"/>
          <w:highlight w:val="none"/>
          <w:lang w:val="en-US" w:eastAsia="zh-CN"/>
        </w:rPr>
        <w:t>智能学习功能，根据用户行为自动记录待学习问题，超级管理员可进行一键学习或一键通过</w:t>
      </w:r>
      <w:r>
        <w:rPr>
          <w:rFonts w:hint="eastAsia" w:ascii="宋体" w:hAnsi="宋体" w:eastAsia="宋体" w:cs="Times New Roman"/>
          <w:b w:val="0"/>
          <w:bCs w:val="0"/>
          <w:color w:val="auto"/>
          <w:spacing w:val="-4"/>
          <w:szCs w:val="21"/>
          <w:highlight w:val="none"/>
          <w:lang w:val="en-US" w:eastAsia="zh-CN"/>
        </w:rPr>
        <w:t>。</w:t>
      </w:r>
    </w:p>
    <w:p w14:paraId="6F8B896C">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（21）</w:t>
      </w:r>
      <w:r>
        <w:rPr>
          <w:rFonts w:hint="default" w:ascii="宋体" w:hAnsi="宋体" w:eastAsia="宋体" w:cs="Times New Roman"/>
          <w:b w:val="0"/>
          <w:bCs w:val="0"/>
          <w:color w:val="auto"/>
          <w:spacing w:val="-4"/>
          <w:szCs w:val="21"/>
          <w:highlight w:val="none"/>
          <w:lang w:val="en-US" w:eastAsia="zh-CN"/>
        </w:rPr>
        <w:t>对接图书馆管理系统，支持读者借阅记录查询，在线办理图书续借。</w:t>
      </w:r>
    </w:p>
    <w:p w14:paraId="7C6F0A2F">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（22）</w:t>
      </w:r>
      <w:r>
        <w:rPr>
          <w:rFonts w:hint="default" w:ascii="宋体" w:hAnsi="宋体" w:eastAsia="宋体" w:cs="Times New Roman"/>
          <w:b w:val="0"/>
          <w:bCs w:val="0"/>
          <w:color w:val="auto"/>
          <w:spacing w:val="-4"/>
          <w:szCs w:val="21"/>
          <w:highlight w:val="none"/>
          <w:lang w:val="en-US" w:eastAsia="zh-CN"/>
        </w:rPr>
        <w:t>对接图书馆管理系统，支持单位纸质馆藏查询。</w:t>
      </w:r>
    </w:p>
    <w:p w14:paraId="299D9501">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（23）</w:t>
      </w:r>
      <w:r>
        <w:rPr>
          <w:rFonts w:hint="default" w:ascii="宋体" w:hAnsi="宋体" w:eastAsia="宋体" w:cs="Times New Roman"/>
          <w:b w:val="0"/>
          <w:bCs w:val="0"/>
          <w:color w:val="auto"/>
          <w:spacing w:val="-4"/>
          <w:szCs w:val="21"/>
          <w:highlight w:val="none"/>
          <w:lang w:val="en-US" w:eastAsia="zh-CN"/>
        </w:rPr>
        <w:t>问答分类支持批量编辑，可以移动和拖拽排序。</w:t>
      </w:r>
    </w:p>
    <w:p w14:paraId="3BFAF465">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default" w:ascii="宋体" w:hAnsi="宋体" w:eastAsia="宋体" w:cs="Times New Roman"/>
          <w:b w:val="0"/>
          <w:bCs w:val="0"/>
          <w:color w:val="auto"/>
          <w:spacing w:val="-4"/>
          <w:szCs w:val="21"/>
          <w:highlight w:val="none"/>
          <w:lang w:val="en-US" w:eastAsia="zh-CN"/>
        </w:rPr>
        <w:t>★</w:t>
      </w:r>
      <w:r>
        <w:rPr>
          <w:rFonts w:hint="eastAsia" w:ascii="宋体" w:hAnsi="宋体" w:eastAsia="宋体" w:cs="Times New Roman"/>
          <w:b w:val="0"/>
          <w:bCs w:val="0"/>
          <w:color w:val="auto"/>
          <w:spacing w:val="-4"/>
          <w:szCs w:val="21"/>
          <w:highlight w:val="none"/>
          <w:lang w:val="en-US" w:eastAsia="zh-CN"/>
        </w:rPr>
        <w:t>（24）</w:t>
      </w:r>
      <w:r>
        <w:rPr>
          <w:rFonts w:hint="default" w:ascii="宋体" w:hAnsi="宋体" w:eastAsia="宋体" w:cs="Times New Roman"/>
          <w:b w:val="0"/>
          <w:bCs w:val="0"/>
          <w:color w:val="auto"/>
          <w:spacing w:val="-4"/>
          <w:szCs w:val="21"/>
          <w:highlight w:val="none"/>
          <w:lang w:val="en-US" w:eastAsia="zh-CN"/>
        </w:rPr>
        <w:t>问答库支持智能导入，上传文档后可自动抽取出问答。抽取的问答支持添加到问答库。</w:t>
      </w:r>
    </w:p>
    <w:p w14:paraId="364369D5">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（25）</w:t>
      </w:r>
      <w:r>
        <w:rPr>
          <w:rFonts w:hint="default" w:ascii="宋体" w:hAnsi="宋体" w:eastAsia="宋体" w:cs="Times New Roman"/>
          <w:b w:val="0"/>
          <w:bCs w:val="0"/>
          <w:color w:val="auto"/>
          <w:spacing w:val="-4"/>
          <w:szCs w:val="21"/>
          <w:highlight w:val="none"/>
          <w:lang w:val="en-US" w:eastAsia="zh-CN"/>
        </w:rPr>
        <w:t>支持通过大模型推荐图书并生成书单iframe</w:t>
      </w:r>
      <w:r>
        <w:rPr>
          <w:rFonts w:hint="eastAsia" w:ascii="宋体" w:hAnsi="宋体" w:eastAsia="宋体" w:cs="Times New Roman"/>
          <w:b w:val="0"/>
          <w:bCs w:val="0"/>
          <w:color w:val="auto"/>
          <w:spacing w:val="-4"/>
          <w:szCs w:val="21"/>
          <w:highlight w:val="none"/>
          <w:lang w:val="en-US" w:eastAsia="zh-CN"/>
        </w:rPr>
        <w:t>。</w:t>
      </w:r>
    </w:p>
    <w:p w14:paraId="00153F34">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（26）</w:t>
      </w:r>
      <w:r>
        <w:rPr>
          <w:rFonts w:hint="default" w:ascii="宋体" w:hAnsi="宋体" w:eastAsia="宋体" w:cs="Times New Roman"/>
          <w:b w:val="0"/>
          <w:bCs w:val="0"/>
          <w:color w:val="auto"/>
          <w:spacing w:val="-4"/>
          <w:szCs w:val="21"/>
          <w:highlight w:val="none"/>
          <w:lang w:val="en-US" w:eastAsia="zh-CN"/>
        </w:rPr>
        <w:t>支持对接馆藏统一检索资源系统进行电子资源查询</w:t>
      </w:r>
      <w:r>
        <w:rPr>
          <w:rFonts w:hint="eastAsia" w:ascii="宋体" w:hAnsi="宋体" w:eastAsia="宋体" w:cs="Times New Roman"/>
          <w:b w:val="0"/>
          <w:bCs w:val="0"/>
          <w:color w:val="auto"/>
          <w:spacing w:val="-4"/>
          <w:szCs w:val="21"/>
          <w:highlight w:val="none"/>
          <w:lang w:val="en-US" w:eastAsia="zh-CN"/>
        </w:rPr>
        <w:t>。</w:t>
      </w:r>
    </w:p>
    <w:p w14:paraId="3E8C7921">
      <w:pPr>
        <w:widowControl/>
        <w:adjustRightInd w:val="0"/>
        <w:snapToGrid w:val="0"/>
        <w:spacing w:line="288" w:lineRule="auto"/>
        <w:ind w:firstLine="404" w:firstLineChars="200"/>
        <w:jc w:val="left"/>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（27）</w:t>
      </w:r>
      <w:r>
        <w:rPr>
          <w:rFonts w:hint="default" w:ascii="宋体" w:hAnsi="宋体" w:eastAsia="宋体" w:cs="Times New Roman"/>
          <w:b w:val="0"/>
          <w:bCs w:val="0"/>
          <w:color w:val="auto"/>
          <w:spacing w:val="-4"/>
          <w:szCs w:val="21"/>
          <w:highlight w:val="none"/>
          <w:lang w:val="en-US" w:eastAsia="zh-CN"/>
        </w:rPr>
        <w:t>支持敏感词管理，包括敏感词配置、白名单设置、敏感词拦截回复设置</w:t>
      </w:r>
      <w:r>
        <w:rPr>
          <w:rFonts w:hint="eastAsia" w:ascii="宋体" w:hAnsi="宋体" w:eastAsia="宋体" w:cs="Times New Roman"/>
          <w:b w:val="0"/>
          <w:bCs w:val="0"/>
          <w:color w:val="auto"/>
          <w:spacing w:val="-4"/>
          <w:szCs w:val="21"/>
          <w:highlight w:val="none"/>
          <w:lang w:val="en-US" w:eastAsia="zh-CN"/>
        </w:rPr>
        <w:t>。</w:t>
      </w:r>
    </w:p>
    <w:p w14:paraId="509438AB">
      <w:pPr>
        <w:widowControl/>
        <w:adjustRightInd w:val="0"/>
        <w:snapToGrid w:val="0"/>
        <w:spacing w:line="288" w:lineRule="auto"/>
        <w:ind w:firstLine="404" w:firstLineChars="200"/>
        <w:jc w:val="left"/>
        <w:rPr>
          <w:rFonts w:hint="eastAsia" w:ascii="宋体" w:hAnsi="宋体" w:eastAsia="宋体" w:cs="Times New Roman"/>
          <w:b w:val="0"/>
          <w:bCs w:val="0"/>
          <w:color w:val="auto"/>
          <w:spacing w:val="-4"/>
          <w:szCs w:val="21"/>
          <w:highlight w:val="none"/>
          <w:lang w:val="en-US" w:eastAsia="zh-CN"/>
        </w:rPr>
      </w:pPr>
      <w:r>
        <w:rPr>
          <w:rFonts w:hint="eastAsia" w:ascii="宋体" w:hAnsi="宋体" w:eastAsia="宋体" w:cs="Times New Roman"/>
          <w:b w:val="0"/>
          <w:bCs w:val="0"/>
          <w:color w:val="auto"/>
          <w:spacing w:val="-4"/>
          <w:szCs w:val="21"/>
          <w:highlight w:val="none"/>
          <w:lang w:val="en-US" w:eastAsia="zh-CN"/>
        </w:rPr>
        <w:t>（28）平台提供作者个人授权入口，支持作品网络收藏与传播。</w:t>
      </w:r>
    </w:p>
    <w:p w14:paraId="59A58E74">
      <w:pPr>
        <w:widowControl/>
        <w:adjustRightInd w:val="0"/>
        <w:snapToGrid w:val="0"/>
        <w:spacing w:line="288" w:lineRule="auto"/>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val="en-US" w:eastAsia="zh-CN"/>
        </w:rPr>
        <w:t xml:space="preserve">3.4 </w:t>
      </w:r>
      <w:r>
        <w:rPr>
          <w:rFonts w:hint="eastAsia" w:ascii="宋体" w:hAnsi="宋体" w:eastAsia="宋体" w:cs="Times New Roman"/>
          <w:b/>
          <w:bCs/>
          <w:color w:val="auto"/>
          <w:szCs w:val="21"/>
          <w:highlight w:val="none"/>
        </w:rPr>
        <w:t>报价要求：</w:t>
      </w:r>
    </w:p>
    <w:p w14:paraId="1E1F7508">
      <w:pPr>
        <w:widowControl/>
        <w:adjustRightInd w:val="0"/>
        <w:snapToGrid w:val="0"/>
        <w:spacing w:line="288" w:lineRule="auto"/>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本项目采用折扣报价，图书实洋=图书码洋*供应商投标折扣，最终结算以图书实洋为准。</w:t>
      </w:r>
    </w:p>
    <w:p w14:paraId="35AD2BA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 xml:space="preserve">3.5 </w:t>
      </w:r>
      <w:r>
        <w:rPr>
          <w:rFonts w:hint="eastAsia" w:ascii="宋体" w:hAnsi="宋体" w:eastAsia="宋体" w:cs="宋体"/>
          <w:b/>
          <w:bCs/>
          <w:color w:val="auto"/>
          <w:sz w:val="21"/>
          <w:szCs w:val="21"/>
          <w:highlight w:val="none"/>
        </w:rPr>
        <w:t>演示：</w:t>
      </w:r>
    </w:p>
    <w:p w14:paraId="2FDBD8D6">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rPr>
        <w:t>▲</w:t>
      </w:r>
      <w:r>
        <w:rPr>
          <w:rFonts w:hint="eastAsia" w:ascii="宋体" w:hAnsi="宋体" w:eastAsia="宋体" w:cs="Times New Roman"/>
          <w:b/>
          <w:bCs/>
          <w:color w:val="auto"/>
          <w:sz w:val="21"/>
          <w:szCs w:val="21"/>
          <w:highlight w:val="none"/>
          <w:lang w:val="en-US" w:eastAsia="zh-CN"/>
        </w:rPr>
        <w:t>（1）</w:t>
      </w:r>
      <w:r>
        <w:rPr>
          <w:rFonts w:hint="eastAsia" w:ascii="宋体" w:hAnsi="宋体" w:eastAsia="宋体" w:cs="Times New Roman"/>
          <w:b/>
          <w:bCs/>
          <w:color w:val="auto"/>
          <w:sz w:val="21"/>
          <w:szCs w:val="21"/>
          <w:highlight w:val="none"/>
        </w:rPr>
        <w:t>供应商演示内容需为真人操作</w:t>
      </w:r>
      <w:r>
        <w:rPr>
          <w:rFonts w:hint="eastAsia" w:ascii="宋体" w:hAnsi="宋体" w:eastAsia="宋体" w:cs="Times New Roman"/>
          <w:b/>
          <w:bCs/>
          <w:color w:val="auto"/>
          <w:sz w:val="21"/>
          <w:szCs w:val="21"/>
          <w:highlight w:val="none"/>
          <w:lang w:val="en-US" w:eastAsia="zh-CN"/>
        </w:rPr>
        <w:t>系统</w:t>
      </w:r>
      <w:r>
        <w:rPr>
          <w:rFonts w:hint="eastAsia" w:ascii="宋体" w:hAnsi="宋体" w:eastAsia="宋体" w:cs="Times New Roman"/>
          <w:b/>
          <w:bCs/>
          <w:color w:val="auto"/>
          <w:sz w:val="21"/>
          <w:szCs w:val="21"/>
          <w:highlight w:val="none"/>
        </w:rPr>
        <w:t>录制的视频进行，</w:t>
      </w:r>
      <w:r>
        <w:rPr>
          <w:rFonts w:hint="eastAsia" w:ascii="宋体" w:hAnsi="宋体" w:eastAsia="宋体" w:cs="Times New Roman"/>
          <w:b/>
          <w:bCs/>
          <w:color w:val="auto"/>
          <w:sz w:val="21"/>
          <w:szCs w:val="21"/>
          <w:highlight w:val="none"/>
          <w:lang w:val="en-US" w:eastAsia="zh-CN"/>
        </w:rPr>
        <w:t>未提供任何演示的，投标无效；</w:t>
      </w:r>
    </w:p>
    <w:p w14:paraId="3F3958E5">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w:t>
      </w:r>
      <w:r>
        <w:rPr>
          <w:rFonts w:hint="eastAsia" w:ascii="宋体" w:hAnsi="宋体" w:eastAsia="宋体" w:cs="Times New Roman"/>
          <w:b/>
          <w:bCs/>
          <w:color w:val="auto"/>
          <w:sz w:val="21"/>
          <w:szCs w:val="21"/>
          <w:highlight w:val="none"/>
          <w:lang w:val="en-US" w:eastAsia="zh-CN"/>
        </w:rPr>
        <w:t>（2）</w:t>
      </w:r>
      <w:r>
        <w:rPr>
          <w:rFonts w:hint="eastAsia" w:ascii="宋体" w:hAnsi="宋体" w:eastAsia="宋体" w:cs="Times New Roman"/>
          <w:b/>
          <w:bCs/>
          <w:color w:val="auto"/>
          <w:sz w:val="21"/>
          <w:szCs w:val="21"/>
          <w:highlight w:val="none"/>
        </w:rPr>
        <w:t>以PPT、非真人操作系统录制的视频、图片等视同未演示，投标无效；</w:t>
      </w:r>
    </w:p>
    <w:p w14:paraId="34BAED7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（3）演示内容如下：</w:t>
      </w:r>
    </w:p>
    <w:p w14:paraId="6D98B197">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1）电子书平台要提供标准接口，可与图书馆OPAC系统连接，读者可同时查询到纸书和电子书情况，实现统一检索、揭示和阅读。</w:t>
      </w:r>
    </w:p>
    <w:p w14:paraId="608C3FEA">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2）平台提供多种在线阅读方式，图像、文本、pdf、epub等，部分图书支持移动端扫码阅读。支持单页、连续页、双页阅读，并提供下载借阅功能，无副本限制。</w:t>
      </w:r>
    </w:p>
    <w:p w14:paraId="20D90E79">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3）支持知识问答，内置知识图谱，可以回答常识类问题，比如“李白是谁”。</w:t>
      </w:r>
    </w:p>
    <w:p w14:paraId="45F9F626">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4）平台提供作者个人授权入口，支持作品网络收藏与传播。</w:t>
      </w:r>
    </w:p>
    <w:p w14:paraId="5DB5F442">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5）提供AI在线阅读辅助（概述、图谱、词云等），基于用户行为实现 AI 智能荐书，支持查看推荐资源的馆藏信息，并具备智能学习记录功能。</w:t>
      </w:r>
    </w:p>
    <w:p w14:paraId="5DDBBBA4">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6）提供不少于5个经典文库专题，阅读器支持图书本地下载、书架式管理及用户标注（画线/形状标注、自定义颜色）。</w:t>
      </w:r>
    </w:p>
    <w:p w14:paraId="71C8C024">
      <w:pPr>
        <w:keepNext w:val="0"/>
        <w:keepLines w:val="0"/>
        <w:pageBreakBefore w:val="0"/>
        <w:widowControl w:val="0"/>
        <w:kinsoku/>
        <w:wordWrap/>
        <w:overflowPunct/>
        <w:topLinePunct w:val="0"/>
        <w:autoSpaceDE/>
        <w:autoSpaceDN/>
        <w:bidi w:val="0"/>
        <w:spacing w:line="288" w:lineRule="auto"/>
        <w:ind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演示U盘：</w:t>
      </w:r>
    </w:p>
    <w:p w14:paraId="789E2390">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1）根据“电子交易/不见面开评标”原则，供应商需将以上演示及讲解过程录制视频，演示时长不超过1</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分钟以.mp4格式存储于U盘。</w:t>
      </w:r>
    </w:p>
    <w:p w14:paraId="3CBD47D1">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2）演示U盘可以EMS邮寄形式在提交投标文件截止时间前递交，演示U盘应当密封包装并在包装上标注演示U盘、项目名称、</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名称并加盖公章。</w:t>
      </w:r>
    </w:p>
    <w:p w14:paraId="00D2BF14">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宋体" w:hAnsi="宋体" w:eastAsia="宋体" w:cs="Times New Roman"/>
          <w:b w:val="0"/>
          <w:bCs w:val="0"/>
          <w:color w:val="auto"/>
          <w:spacing w:val="-4"/>
          <w:szCs w:val="21"/>
          <w:highlight w:val="none"/>
          <w:lang w:val="en-US" w:eastAsia="zh-CN"/>
        </w:rPr>
      </w:pPr>
      <w:r>
        <w:rPr>
          <w:rFonts w:hint="eastAsia" w:ascii="宋体" w:hAnsi="宋体" w:eastAsia="宋体" w:cs="宋体"/>
          <w:bCs/>
          <w:color w:val="auto"/>
          <w:spacing w:val="-4"/>
          <w:kern w:val="2"/>
          <w:sz w:val="21"/>
          <w:szCs w:val="21"/>
          <w:highlight w:val="none"/>
          <w:lang w:val="en-US" w:eastAsia="zh-CN" w:bidi="ar-SA"/>
        </w:rPr>
        <w:t>3）未按招标文件要求提供演示U盘造成专家无法正常评审的风险由供应商自行承担。</w:t>
      </w:r>
    </w:p>
    <w:p w14:paraId="2A83C00D">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0010D715">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0797A8FF">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5779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D9F47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64C310D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4CA792F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6874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AF23D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7F7DE3F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7BC850B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本招标文件适用于</w:t>
            </w:r>
            <w:r>
              <w:rPr>
                <w:rFonts w:hint="eastAsia" w:ascii="宋体" w:hAnsi="宋体" w:eastAsia="宋体"/>
                <w:color w:val="auto"/>
                <w:szCs w:val="21"/>
                <w:highlight w:val="none"/>
                <w:lang w:eastAsia="zh-CN"/>
              </w:rPr>
              <w:t>浙江警官职业学院2025年馆藏电子书采购</w:t>
            </w:r>
            <w:r>
              <w:rPr>
                <w:rFonts w:hint="eastAsia" w:ascii="宋体" w:hAnsi="宋体" w:eastAsia="宋体"/>
                <w:color w:val="auto"/>
                <w:szCs w:val="21"/>
                <w:highlight w:val="none"/>
              </w:rPr>
              <w:t>的招标、评标、定标、验收、合同履约、付款等（法律、法规另有规定的，从其规定）。</w:t>
            </w:r>
          </w:p>
        </w:tc>
      </w:tr>
      <w:tr w14:paraId="1FC6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37C03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4D54B4F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24CC8BF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387C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286DE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1CFD046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5EE909E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w:t>
            </w:r>
            <w:r>
              <w:rPr>
                <w:rFonts w:hint="default"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35EB04A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2</w:t>
            </w:r>
            <w:r>
              <w:rPr>
                <w:rFonts w:hint="eastAsia" w:ascii="宋体" w:hAnsi="宋体" w:eastAsia="宋体"/>
                <w:color w:val="auto"/>
                <w:szCs w:val="21"/>
                <w:highlight w:val="none"/>
              </w:rPr>
              <w:t>.</w:t>
            </w:r>
            <w:r>
              <w:rPr>
                <w:rFonts w:hint="default"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hint="default" w:ascii="宋体" w:hAnsi="宋体" w:eastAsia="宋体"/>
                <w:color w:val="auto"/>
                <w:szCs w:val="21"/>
                <w:highlight w:val="none"/>
              </w:rPr>
              <w:t>，须提供</w:t>
            </w:r>
            <w:r>
              <w:rPr>
                <w:rFonts w:hint="default" w:ascii="宋体" w:hAnsi="宋体" w:eastAsia="宋体"/>
                <w:bCs/>
                <w:color w:val="auto"/>
                <w:szCs w:val="21"/>
                <w:highlight w:val="none"/>
              </w:rPr>
              <w:t>授权</w:t>
            </w:r>
            <w:r>
              <w:rPr>
                <w:rFonts w:hint="eastAsia" w:ascii="宋体" w:hAnsi="宋体" w:eastAsia="宋体"/>
                <w:bCs/>
                <w:color w:val="auto"/>
                <w:szCs w:val="21"/>
                <w:highlight w:val="none"/>
              </w:rPr>
              <w:t>委托</w:t>
            </w:r>
            <w:r>
              <w:rPr>
                <w:rFonts w:hint="default"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w:t>
            </w:r>
            <w:r>
              <w:rPr>
                <w:rFonts w:hint="eastAsia" w:ascii="宋体" w:hAnsi="宋体" w:eastAsia="宋体"/>
                <w:color w:val="auto"/>
                <w:szCs w:val="21"/>
                <w:highlight w:val="none"/>
                <w:lang w:eastAsia="zh-CN"/>
              </w:rPr>
              <w:t>2024年7月（含）</w:t>
            </w:r>
            <w:r>
              <w:rPr>
                <w:rFonts w:hint="default" w:ascii="宋体" w:hAnsi="宋体" w:eastAsia="宋体"/>
                <w:color w:val="auto"/>
                <w:szCs w:val="21"/>
                <w:highlight w:val="none"/>
              </w:rPr>
              <w:t>以后任意一月）</w:t>
            </w:r>
            <w:r>
              <w:rPr>
                <w:rFonts w:hint="eastAsia" w:ascii="宋体" w:hAnsi="宋体" w:eastAsia="宋体"/>
                <w:color w:val="auto"/>
                <w:szCs w:val="21"/>
                <w:highlight w:val="none"/>
              </w:rPr>
              <w:t>；</w:t>
            </w:r>
          </w:p>
          <w:p w14:paraId="19BCFB3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14E9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4E71F6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7C72A09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013748B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400EBA4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1E8BF32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073C95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lang w:val="en-US" w:eastAsia="zh-CN"/>
              </w:rPr>
            </w:pPr>
            <w:r>
              <w:rPr>
                <w:rFonts w:hint="eastAsia" w:ascii="宋体" w:hAnsi="宋体" w:eastAsia="宋体"/>
                <w:color w:val="auto"/>
                <w:szCs w:val="21"/>
                <w:highlight w:val="none"/>
              </w:rPr>
              <w:t>4</w:t>
            </w:r>
            <w:r>
              <w:rPr>
                <w:rFonts w:hint="default" w:ascii="宋体" w:hAnsi="宋体" w:eastAsia="宋体"/>
                <w:color w:val="auto"/>
                <w:szCs w:val="21"/>
                <w:highlight w:val="none"/>
              </w:rPr>
              <w:t>.</w:t>
            </w:r>
            <w:r>
              <w:rPr>
                <w:rFonts w:hint="eastAsia" w:ascii="宋体" w:hAnsi="宋体" w:eastAsia="宋体"/>
                <w:color w:val="auto"/>
                <w:szCs w:val="21"/>
                <w:highlight w:val="none"/>
              </w:rPr>
              <w:t>收费标准：</w:t>
            </w:r>
            <w:r>
              <w:rPr>
                <w:rFonts w:hint="eastAsia" w:ascii="宋体" w:hAnsi="宋体" w:eastAsia="宋体"/>
                <w:color w:val="auto"/>
                <w:szCs w:val="21"/>
                <w:highlight w:val="none"/>
                <w:lang w:val="en-US" w:eastAsia="zh-CN"/>
              </w:rPr>
              <w:t>人民币3000元整。</w:t>
            </w:r>
          </w:p>
        </w:tc>
      </w:tr>
      <w:tr w14:paraId="33F2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767D32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39C3A047">
            <w:pPr>
              <w:keepNext w:val="0"/>
              <w:keepLines w:val="0"/>
              <w:suppressLineNumbers w:val="0"/>
              <w:adjustRightInd w:val="0"/>
              <w:snapToGrid w:val="0"/>
              <w:spacing w:before="0" w:beforeAutospacing="0" w:after="0" w:afterAutospacing="0" w:line="288" w:lineRule="auto"/>
              <w:ind w:left="0" w:right="-105" w:rightChars="-50"/>
              <w:jc w:val="center"/>
              <w:rPr>
                <w:rFonts w:hint="default"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6027F1B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6F74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D175E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3DF50E5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0A4F6CF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5469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7CAC67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78FC396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3717B17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w:t>
            </w:r>
            <w:r>
              <w:rPr>
                <w:rFonts w:hint="default" w:ascii="宋体" w:hAnsi="宋体" w:eastAsia="宋体"/>
                <w:color w:val="auto"/>
                <w:szCs w:val="21"/>
                <w:highlight w:val="none"/>
              </w:rPr>
              <w:t>.</w:t>
            </w:r>
            <w:r>
              <w:rPr>
                <w:rFonts w:hint="eastAsia" w:ascii="宋体" w:hAnsi="宋体" w:eastAsia="宋体"/>
                <w:color w:val="auto"/>
                <w:szCs w:val="21"/>
                <w:highlight w:val="none"/>
              </w:rPr>
              <w:t>本项目不允许转包；</w:t>
            </w:r>
          </w:p>
          <w:p w14:paraId="6381749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default"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hint="eastAsia" w:ascii="宋体" w:hAnsi="宋体" w:eastAsia="宋体"/>
                <w:color w:val="auto"/>
                <w:szCs w:val="21"/>
                <w:highlight w:val="none"/>
                <w:u w:val="single"/>
                <w:lang w:val="en-US" w:eastAsia="zh-CN"/>
              </w:rPr>
              <w:t>采购内容整体不可分割</w:t>
            </w:r>
            <w:r>
              <w:rPr>
                <w:rFonts w:hint="default" w:ascii="宋体" w:hAnsi="宋体" w:eastAsia="宋体"/>
                <w:color w:val="auto"/>
                <w:szCs w:val="21"/>
                <w:highlight w:val="none"/>
                <w:u w:val="single"/>
              </w:rPr>
              <w:t>。</w:t>
            </w:r>
          </w:p>
        </w:tc>
      </w:tr>
      <w:tr w14:paraId="1BA0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01E5F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1183409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4C42B42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1814699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242F485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191BF51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0004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EE0C29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3A7BA0C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4D49F1B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1B37A1D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5B22D1D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3877AAA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bCs/>
                <w:color w:val="auto"/>
                <w:szCs w:val="21"/>
                <w:highlight w:val="none"/>
              </w:rPr>
              <w:t>（</w:t>
            </w:r>
            <w:r>
              <w:rPr>
                <w:rFonts w:hint="default" w:ascii="宋体" w:hAnsi="宋体" w:eastAsia="宋体"/>
                <w:bCs/>
                <w:color w:val="auto"/>
                <w:szCs w:val="21"/>
                <w:highlight w:val="none"/>
              </w:rPr>
              <w:t>3</w:t>
            </w:r>
            <w:r>
              <w:rPr>
                <w:rFonts w:hint="eastAsia" w:ascii="宋体" w:hAnsi="宋体" w:eastAsia="宋体"/>
                <w:bCs/>
                <w:color w:val="auto"/>
                <w:szCs w:val="21"/>
                <w:highlight w:val="none"/>
              </w:rPr>
              <w:t>）</w:t>
            </w:r>
            <w:r>
              <w:rPr>
                <w:rFonts w:hint="default"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14:paraId="3F923D6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bCs/>
                <w:color w:val="auto"/>
                <w:szCs w:val="21"/>
                <w:highlight w:val="none"/>
                <w:lang w:eastAsia="zh-CN"/>
              </w:rPr>
            </w:pPr>
            <w:r>
              <w:rPr>
                <w:rFonts w:hint="eastAsia" w:ascii="宋体" w:hAnsi="宋体" w:eastAsia="宋体"/>
                <w:color w:val="auto"/>
                <w:szCs w:val="21"/>
                <w:highlight w:val="none"/>
              </w:rPr>
              <w:t>（</w:t>
            </w:r>
            <w:r>
              <w:rPr>
                <w:rFonts w:hint="default"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hint="default" w:ascii="宋体" w:hAnsi="宋体" w:eastAsia="宋体"/>
                <w:color w:val="auto"/>
                <w:szCs w:val="21"/>
                <w:highlight w:val="none"/>
              </w:rPr>
              <w:t>证明材料</w:t>
            </w:r>
            <w:r>
              <w:rPr>
                <w:rFonts w:hint="default" w:ascii="宋体" w:hAnsi="宋体" w:eastAsia="宋体"/>
                <w:bCs/>
                <w:color w:val="auto"/>
                <w:szCs w:val="21"/>
                <w:highlight w:val="none"/>
              </w:rPr>
              <w:t>：</w:t>
            </w:r>
            <w:r>
              <w:rPr>
                <w:rFonts w:hint="eastAsia" w:ascii="宋体" w:hAnsi="宋体" w:eastAsia="宋体"/>
                <w:bCs/>
                <w:color w:val="auto"/>
                <w:szCs w:val="21"/>
                <w:highlight w:val="none"/>
                <w:lang w:eastAsia="zh-CN"/>
              </w:rPr>
              <w:t>具有有效的《出版物经营许可证》（经营范围须包含电子出版物）</w:t>
            </w:r>
          </w:p>
        </w:tc>
      </w:tr>
      <w:tr w14:paraId="3593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3515E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0B311FB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4F5FD9A5">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74DDBDB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w:t>
            </w:r>
            <w:r>
              <w:rPr>
                <w:rFonts w:hint="eastAsia" w:ascii="宋体" w:hAnsi="宋体" w:eastAsia="宋体" w:cs="宋体"/>
                <w:bCs/>
                <w:color w:val="auto"/>
                <w:szCs w:val="21"/>
                <w:highlight w:val="none"/>
                <w:lang w:eastAsia="zh-CN"/>
              </w:rPr>
              <w:t>陈应俭、俞炳</w:t>
            </w:r>
            <w:r>
              <w:rPr>
                <w:rFonts w:hint="eastAsia" w:ascii="宋体" w:hAnsi="宋体" w:eastAsia="宋体" w:cs="宋体"/>
                <w:bCs/>
                <w:color w:val="auto"/>
                <w:szCs w:val="21"/>
                <w:highlight w:val="none"/>
              </w:rPr>
              <w:t>）收，电话：</w:t>
            </w:r>
            <w:r>
              <w:rPr>
                <w:rFonts w:hint="eastAsia" w:ascii="宋体" w:hAnsi="宋体" w:eastAsia="宋体" w:cs="宋体"/>
                <w:bCs/>
                <w:color w:val="auto"/>
                <w:szCs w:val="21"/>
                <w:highlight w:val="none"/>
                <w:lang w:eastAsia="zh-CN"/>
              </w:rPr>
              <w:t>0571-87670302</w:t>
            </w:r>
            <w:r>
              <w:rPr>
                <w:rFonts w:hint="eastAsia" w:ascii="宋体" w:hAnsi="宋体" w:eastAsia="宋体" w:cs="宋体"/>
                <w:bCs/>
                <w:color w:val="auto"/>
                <w:szCs w:val="21"/>
                <w:highlight w:val="none"/>
              </w:rPr>
              <w:t>，寄出后将（快递单号、项目名称、公司名称、联系方式等相关信息）发至：</w:t>
            </w:r>
            <w:r>
              <w:rPr>
                <w:rFonts w:hint="eastAsia" w:ascii="宋体" w:hAnsi="宋体" w:eastAsia="宋体" w:cs="宋体"/>
                <w:bCs/>
                <w:color w:val="auto"/>
                <w:szCs w:val="21"/>
                <w:highlight w:val="none"/>
                <w:lang w:eastAsia="zh-CN"/>
              </w:rPr>
              <w:t>zb02@qszb.net</w:t>
            </w:r>
            <w:r>
              <w:rPr>
                <w:rFonts w:hint="eastAsia" w:ascii="宋体" w:hAnsi="宋体" w:eastAsia="宋体" w:cs="宋体"/>
                <w:bCs/>
                <w:color w:val="auto"/>
                <w:szCs w:val="21"/>
                <w:highlight w:val="none"/>
              </w:rPr>
              <w:t>，以便查收）。</w:t>
            </w:r>
          </w:p>
          <w:p w14:paraId="4964E36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6B3A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79D69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2DDEE1A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2758FBD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bookmarkStart w:id="38" w:name="OLE_LINK1"/>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32608FB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2.以</w:t>
            </w:r>
            <w:r>
              <w:rPr>
                <w:rFonts w:hint="eastAsia" w:ascii="宋体" w:hAnsi="宋体" w:eastAsia="宋体"/>
                <w:color w:val="auto"/>
                <w:szCs w:val="21"/>
                <w:highlight w:val="none"/>
                <w:lang w:eastAsia="zh-CN"/>
              </w:rPr>
              <w:t>折扣报价</w:t>
            </w:r>
            <w:r>
              <w:rPr>
                <w:rFonts w:hint="eastAsia" w:ascii="宋体" w:hAnsi="宋体" w:eastAsia="宋体"/>
                <w:color w:val="auto"/>
                <w:szCs w:val="21"/>
                <w:highlight w:val="none"/>
              </w:rPr>
              <w:t>；</w:t>
            </w:r>
          </w:p>
          <w:p w14:paraId="5FB1C9B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lang w:eastAsia="zh-CN"/>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r>
              <w:rPr>
                <w:rFonts w:hint="eastAsia" w:ascii="宋体" w:hAnsi="宋体" w:eastAsia="宋体"/>
                <w:color w:val="auto"/>
                <w:szCs w:val="21"/>
                <w:highlight w:val="none"/>
                <w:lang w:eastAsia="zh-CN"/>
              </w:rPr>
              <w:t>；</w:t>
            </w:r>
          </w:p>
          <w:p w14:paraId="147D2EB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57C3B98D">
            <w:pPr>
              <w:pStyle w:val="13"/>
              <w:keepNext w:val="0"/>
              <w:keepLines w:val="0"/>
              <w:suppressLineNumbers w:val="0"/>
              <w:adjustRightInd w:val="0"/>
              <w:snapToGrid w:val="0"/>
              <w:spacing w:before="0" w:beforeLines="0" w:beforeAutospacing="0" w:after="0" w:afterLines="0" w:afterAutospacing="0" w:line="288" w:lineRule="auto"/>
              <w:ind w:left="0" w:right="0"/>
              <w:jc w:val="left"/>
              <w:rPr>
                <w:rFonts w:hint="default" w:hAnsi="宋体" w:eastAsia="宋体" w:cs="宋体"/>
                <w:color w:val="auto"/>
                <w:sz w:val="21"/>
                <w:szCs w:val="21"/>
                <w:highlight w:val="none"/>
              </w:rPr>
            </w:pPr>
            <w:r>
              <w:rPr>
                <w:rFonts w:hint="eastAsia" w:hAnsi="宋体" w:eastAsia="宋体" w:cs="宋体"/>
                <w:color w:val="auto"/>
                <w:sz w:val="21"/>
                <w:szCs w:val="21"/>
                <w:highlight w:val="none"/>
              </w:rPr>
              <w:t>▲5</w:t>
            </w:r>
            <w:r>
              <w:rPr>
                <w:rFonts w:hint="default" w:hAnsi="宋体" w:eastAsia="宋体" w:cs="宋体"/>
                <w:color w:val="auto"/>
                <w:sz w:val="21"/>
                <w:szCs w:val="21"/>
                <w:highlight w:val="none"/>
              </w:rPr>
              <w:t>.</w:t>
            </w:r>
            <w:r>
              <w:rPr>
                <w:rFonts w:hint="eastAsia" w:hAnsi="宋体" w:eastAsia="宋体" w:cs="宋体"/>
                <w:color w:val="auto"/>
                <w:sz w:val="21"/>
                <w:szCs w:val="21"/>
                <w:highlight w:val="none"/>
                <w:lang w:eastAsia="zh-CN"/>
              </w:rPr>
              <w:t>采购人将以合同形式有偿取得货物或服务，不接受投标人给予的赠品、回扣或者与采购无关的其他商品、服务</w:t>
            </w:r>
            <w:r>
              <w:rPr>
                <w:rFonts w:hint="default" w:hAnsi="宋体" w:eastAsia="宋体" w:cs="宋体"/>
                <w:color w:val="auto"/>
                <w:sz w:val="21"/>
                <w:szCs w:val="21"/>
                <w:highlight w:val="none"/>
              </w:rPr>
              <w:t>。</w:t>
            </w:r>
            <w:bookmarkEnd w:id="38"/>
          </w:p>
        </w:tc>
      </w:tr>
      <w:tr w14:paraId="5630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D0B40B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661A5E1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793273D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hint="default" w:ascii="宋体" w:hAnsi="宋体" w:eastAsia="宋体"/>
                <w:color w:val="auto"/>
                <w:szCs w:val="21"/>
                <w:highlight w:val="none"/>
              </w:rPr>
              <w:t>90天，在原投标有效期满之前，如果出现特殊情况，采购人或采购代理机构以书面形式通知投标人延长投标有效期。</w:t>
            </w:r>
          </w:p>
        </w:tc>
      </w:tr>
      <w:tr w14:paraId="3CF0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981C76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373487E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3506DC8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default"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hint="default" w:ascii="宋体" w:hAnsi="宋体" w:eastAsia="宋体"/>
                <w:color w:val="auto"/>
                <w:szCs w:val="21"/>
                <w:highlight w:val="none"/>
              </w:rPr>
              <w:t>”</w:t>
            </w:r>
            <w:r>
              <w:rPr>
                <w:rFonts w:hint="eastAsia" w:ascii="宋体" w:hAnsi="宋体" w:eastAsia="宋体"/>
                <w:color w:val="auto"/>
                <w:szCs w:val="21"/>
                <w:highlight w:val="none"/>
              </w:rPr>
              <w:t>。</w:t>
            </w:r>
          </w:p>
        </w:tc>
      </w:tr>
      <w:tr w14:paraId="1C2B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E97F8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default" w:ascii="宋体" w:hAnsi="宋体" w:eastAsia="宋体"/>
                <w:color w:val="auto"/>
                <w:szCs w:val="21"/>
                <w:highlight w:val="none"/>
              </w:rPr>
              <w:t>（</w:t>
            </w:r>
            <w:r>
              <w:rPr>
                <w:rFonts w:hint="eastAsia" w:ascii="宋体" w:hAnsi="宋体" w:eastAsia="宋体"/>
                <w:color w:val="auto"/>
                <w:szCs w:val="21"/>
                <w:highlight w:val="none"/>
              </w:rPr>
              <w:t>十四</w:t>
            </w:r>
            <w:r>
              <w:rPr>
                <w:rFonts w:hint="default" w:ascii="宋体" w:hAnsi="宋体" w:eastAsia="宋体"/>
                <w:color w:val="auto"/>
                <w:szCs w:val="21"/>
                <w:highlight w:val="none"/>
              </w:rPr>
              <w:t>）</w:t>
            </w:r>
          </w:p>
        </w:tc>
        <w:tc>
          <w:tcPr>
            <w:tcW w:w="1701" w:type="dxa"/>
            <w:vAlign w:val="center"/>
          </w:tcPr>
          <w:p w14:paraId="75D18B7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7658019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1A61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BC0AE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268B7B2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0B35ED2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520D327E">
      <w:pPr>
        <w:adjustRightInd w:val="0"/>
        <w:snapToGrid w:val="0"/>
        <w:spacing w:line="288" w:lineRule="auto"/>
        <w:rPr>
          <w:rFonts w:ascii="宋体" w:hAnsi="宋体" w:eastAsia="宋体"/>
          <w:color w:val="auto"/>
          <w:szCs w:val="21"/>
          <w:highlight w:val="none"/>
        </w:rPr>
      </w:pPr>
    </w:p>
    <w:p w14:paraId="764296F0">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14:paraId="243818B2">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40E1DF9D">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9"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9"/>
    <w:p w14:paraId="252CC804">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5FCBD7D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w:t>
      </w:r>
      <w:r>
        <w:rPr>
          <w:rFonts w:hint="eastAsia" w:ascii="宋体" w:hAnsi="宋体" w:eastAsia="宋体" w:cs="Times New Roman"/>
          <w:color w:val="auto"/>
          <w:spacing w:val="-6"/>
          <w:szCs w:val="21"/>
          <w:highlight w:val="none"/>
          <w:lang w:eastAsia="zh-CN"/>
        </w:rPr>
        <w:t>浙江警官职业学院2025年馆藏电子书采购</w:t>
      </w:r>
      <w:r>
        <w:rPr>
          <w:rFonts w:hint="eastAsia" w:ascii="宋体" w:hAnsi="宋体" w:eastAsia="宋体" w:cs="Times New Roman"/>
          <w:color w:val="auto"/>
          <w:spacing w:val="-6"/>
          <w:szCs w:val="21"/>
          <w:highlight w:val="none"/>
        </w:rPr>
        <w:t>的招标、评标、定标、验收、合同履约、付款等（法律、法规另有规定的，从其规定）。</w:t>
      </w:r>
    </w:p>
    <w:p w14:paraId="2E6B9749">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1804CA2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w:t>
      </w:r>
      <w:r>
        <w:rPr>
          <w:rFonts w:hint="eastAsia" w:ascii="宋体" w:hAnsi="宋体" w:eastAsia="宋体" w:cs="Times New Roman"/>
          <w:color w:val="auto"/>
          <w:spacing w:val="-6"/>
          <w:szCs w:val="21"/>
          <w:highlight w:val="none"/>
          <w:lang w:eastAsia="zh-CN"/>
        </w:rPr>
        <w:t>浙江警官职业学院</w:t>
      </w:r>
      <w:r>
        <w:rPr>
          <w:rFonts w:hint="eastAsia" w:ascii="宋体" w:hAnsi="宋体" w:eastAsia="宋体" w:cs="Times New Roman"/>
          <w:color w:val="auto"/>
          <w:spacing w:val="-6"/>
          <w:szCs w:val="21"/>
          <w:highlight w:val="none"/>
        </w:rPr>
        <w:t>；</w:t>
      </w:r>
    </w:p>
    <w:p w14:paraId="09A897C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2F5CBF4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1B5C3E0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22E829B9">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3E20469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0"/>
    <w:p w14:paraId="03755B8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7A99C17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6F65E41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736AB65D">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2A5FBFBF">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18A8EB1E">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5607139E">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79B84E">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收费标准：人民币3000元整。</w:t>
      </w:r>
    </w:p>
    <w:p w14:paraId="7610818C">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275F68A2">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183E8AF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4899442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lang w:eastAsia="zh-CN"/>
        </w:rPr>
        <w:t>2024年7月（含）</w:t>
      </w:r>
      <w:r>
        <w:rPr>
          <w:rFonts w:ascii="宋体" w:hAnsi="宋体" w:eastAsia="宋体" w:cs="Times New Roman"/>
          <w:color w:val="auto"/>
          <w:spacing w:val="-6"/>
          <w:szCs w:val="21"/>
          <w:highlight w:val="none"/>
        </w:rPr>
        <w:t>以后任意一月）；</w:t>
      </w:r>
    </w:p>
    <w:p w14:paraId="2A42513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385A16DA">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788083F5">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28AB9442">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44F65047">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3AF6F64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20465D07">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B2B8CA9">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hint="eastAsia" w:ascii="宋体" w:hAnsi="宋体" w:eastAsia="宋体"/>
          <w:color w:val="auto"/>
          <w:szCs w:val="21"/>
          <w:highlight w:val="none"/>
          <w:u w:val="single"/>
          <w:lang w:val="en-US" w:eastAsia="zh-CN"/>
        </w:rPr>
        <w:t>采购内容整体不可分割</w:t>
      </w:r>
    </w:p>
    <w:p w14:paraId="048781BF">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2C2CAE70">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1"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1"/>
    <w:p w14:paraId="230F6D76">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1A14095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0202CF5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05B17BA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2BFD5C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6857882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52F606B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14736A0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5726A81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26C7091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1F95E24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6452B0B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2A2345C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2D7410D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3B078E82">
      <w:pPr>
        <w:adjustRightInd w:val="0"/>
        <w:snapToGrid w:val="0"/>
        <w:spacing w:line="288" w:lineRule="auto"/>
        <w:outlineLvl w:val="2"/>
        <w:rPr>
          <w:rFonts w:ascii="宋体" w:hAnsi="宋体" w:eastAsia="宋体" w:cs="宋体"/>
          <w:b/>
          <w:color w:val="auto"/>
          <w:spacing w:val="-6"/>
          <w:kern w:val="0"/>
          <w:szCs w:val="21"/>
          <w:highlight w:val="none"/>
        </w:rPr>
      </w:pPr>
      <w:bookmarkStart w:id="42" w:name="_Hlk92273111"/>
      <w:bookmarkStart w:id="43"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bookmarkEnd w:id="42"/>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1.</w:t>
      </w:r>
      <w:r>
        <w:rPr>
          <w:rFonts w:hint="eastAsia" w:ascii="宋体" w:hAnsi="宋体" w:eastAsia="宋体" w:cs="宋体"/>
          <w:b/>
          <w:bCs/>
          <w:i w:val="0"/>
          <w:iCs w:val="0"/>
          <w:color w:val="auto"/>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6E72C019">
      <w:pPr>
        <w:adjustRightInd w:val="0"/>
        <w:snapToGrid w:val="0"/>
        <w:spacing w:line="288" w:lineRule="auto"/>
        <w:ind w:firstLine="420" w:firstLineChars="200"/>
        <w:jc w:val="left"/>
        <w:rPr>
          <w:rFonts w:ascii="宋体" w:hAnsi="宋体" w:eastAsia="宋体" w:cs="Times New Roman"/>
          <w:color w:val="auto"/>
          <w:spacing w:val="-6"/>
          <w:szCs w:val="21"/>
          <w:highlight w:val="none"/>
        </w:rPr>
      </w:pPr>
      <w:r>
        <w:rPr>
          <w:rFonts w:hint="eastAsia" w:ascii="宋体" w:hAnsi="宋体" w:eastAsia="宋体" w:cs="宋体"/>
          <w:i w:val="0"/>
          <w:iCs w:val="0"/>
          <w:color w:val="auto"/>
          <w:sz w:val="21"/>
          <w:szCs w:val="21"/>
          <w:highlight w:val="none"/>
        </w:rPr>
        <w:t>产品核心技术高于国内领先水平，并具有明晰自主知识产权的“制造精品”产品，自认定之日起</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年内视同已具备相应销售业绩，参加政府采购活动时业绩分值为满分。</w:t>
      </w:r>
    </w:p>
    <w:bookmarkEnd w:id="43"/>
    <w:p w14:paraId="7474DE30">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2F4B46CC">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5469A91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3652AAED">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32FE8AE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6F45162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432207A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3615027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2397894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246C89A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1F6CFAA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7ADEFA6B">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123470C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2965FE3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46854CA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01D595B5">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69BAA1F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317E5F3E">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4"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756272F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5DF6505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4"/>
    <w:p w14:paraId="125561F0">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05BC0DE2">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01AA0055">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5" w:name="_Hlk96329183"/>
      <w:r>
        <w:rPr>
          <w:rFonts w:hint="eastAsia" w:ascii="宋体" w:hAnsi="宋体" w:eastAsia="宋体"/>
          <w:color w:val="auto"/>
          <w:spacing w:val="-6"/>
          <w:szCs w:val="21"/>
          <w:highlight w:val="none"/>
        </w:rPr>
        <w:t>加盖公章</w:t>
      </w:r>
      <w:bookmarkEnd w:id="45"/>
      <w:r>
        <w:rPr>
          <w:rFonts w:hint="eastAsia" w:ascii="宋体" w:hAnsi="宋体" w:eastAsia="宋体"/>
          <w:color w:val="auto"/>
          <w:spacing w:val="-6"/>
          <w:szCs w:val="21"/>
          <w:highlight w:val="none"/>
        </w:rPr>
        <w:t>，投标人应写全称。</w:t>
      </w:r>
    </w:p>
    <w:p w14:paraId="1F35753C">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3B40C7ED">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6A5843B3">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3FBAD12E">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w:t>
      </w:r>
      <w:r>
        <w:rPr>
          <w:rFonts w:hint="eastAsia" w:ascii="宋体" w:hAnsi="宋体" w:eastAsia="宋体" w:cs="宋体"/>
          <w:b/>
          <w:bCs/>
          <w:color w:val="auto"/>
          <w:szCs w:val="21"/>
          <w:highlight w:val="none"/>
          <w:lang w:eastAsia="zh-CN"/>
        </w:rPr>
        <w:t>陈应俭、俞炳</w:t>
      </w:r>
      <w:r>
        <w:rPr>
          <w:rFonts w:hint="eastAsia" w:ascii="宋体" w:hAnsi="宋体" w:eastAsia="宋体" w:cs="宋体"/>
          <w:b/>
          <w:bCs/>
          <w:color w:val="auto"/>
          <w:szCs w:val="21"/>
          <w:highlight w:val="none"/>
        </w:rPr>
        <w:t>）收，电话：</w:t>
      </w:r>
      <w:r>
        <w:rPr>
          <w:rFonts w:hint="eastAsia" w:ascii="宋体" w:hAnsi="宋体" w:eastAsia="宋体" w:cs="宋体"/>
          <w:b/>
          <w:bCs/>
          <w:color w:val="auto"/>
          <w:szCs w:val="21"/>
          <w:highlight w:val="none"/>
          <w:lang w:eastAsia="zh-CN"/>
        </w:rPr>
        <w:t>0571-87670302</w:t>
      </w:r>
      <w:r>
        <w:rPr>
          <w:rFonts w:hint="eastAsia" w:ascii="宋体" w:hAnsi="宋体" w:eastAsia="宋体" w:cs="宋体"/>
          <w:b/>
          <w:bCs/>
          <w:color w:val="auto"/>
          <w:szCs w:val="21"/>
          <w:highlight w:val="none"/>
        </w:rPr>
        <w:t>，寄出后将（快递单号、项目名称、公司名称、联系方式等相关信息）发至：</w:t>
      </w:r>
      <w:r>
        <w:rPr>
          <w:rFonts w:hint="eastAsia" w:ascii="宋体" w:hAnsi="宋体" w:eastAsia="宋体" w:cs="宋体"/>
          <w:b/>
          <w:bCs/>
          <w:color w:val="auto"/>
          <w:szCs w:val="21"/>
          <w:highlight w:val="none"/>
          <w:lang w:eastAsia="zh-CN"/>
        </w:rPr>
        <w:t>zb02@qszb.net</w:t>
      </w:r>
      <w:r>
        <w:rPr>
          <w:rFonts w:hint="eastAsia" w:ascii="宋体" w:hAnsi="宋体" w:eastAsia="宋体" w:cs="宋体"/>
          <w:b/>
          <w:bCs/>
          <w:color w:val="auto"/>
          <w:szCs w:val="21"/>
          <w:highlight w:val="none"/>
        </w:rPr>
        <w:t>，以便查收）。</w:t>
      </w:r>
    </w:p>
    <w:p w14:paraId="670A9DC1">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56946619">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0C3288D0">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12FEFC12">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48246D2D">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14503F1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79EAC416">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7635F90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548191FA">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75DCA309">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2BD9C4C7">
      <w:pPr>
        <w:adjustRightInd w:val="0"/>
        <w:snapToGrid w:val="0"/>
        <w:spacing w:line="288" w:lineRule="auto"/>
        <w:ind w:firstLine="396" w:firstLineChars="200"/>
        <w:jc w:val="left"/>
        <w:rPr>
          <w:rFonts w:ascii="宋体" w:hAnsi="宋体" w:eastAsia="宋体"/>
          <w:color w:val="auto"/>
          <w:spacing w:val="-6"/>
          <w:szCs w:val="21"/>
          <w:highlight w:val="none"/>
        </w:rPr>
      </w:pPr>
      <w:bookmarkStart w:id="46"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6"/>
    <w:p w14:paraId="145AD8D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428C18E5">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4EDA200D">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0020A70E">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0"/>
          <w:rFonts w:hint="eastAsia" w:ascii="宋体" w:hAnsi="宋体" w:eastAsia="宋体"/>
          <w:b/>
          <w:bCs/>
          <w:color w:val="auto"/>
          <w:szCs w:val="21"/>
          <w:highlight w:val="none"/>
        </w:rPr>
        <w:t>https://edu.zcygov.cn/luban/e-biding</w:t>
      </w:r>
      <w:r>
        <w:rPr>
          <w:rStyle w:val="30"/>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2F08D568">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49478176">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26DD4513">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588B55E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color w:val="auto"/>
          <w:szCs w:val="21"/>
          <w:highlight w:val="none"/>
        </w:rPr>
      </w:pPr>
      <w:bookmarkStart w:id="47" w:name="_Hlk94018664"/>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17C31EE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2.以</w:t>
      </w:r>
      <w:r>
        <w:rPr>
          <w:rFonts w:hint="eastAsia" w:ascii="宋体" w:hAnsi="宋体" w:eastAsia="宋体"/>
          <w:color w:val="auto"/>
          <w:szCs w:val="21"/>
          <w:highlight w:val="none"/>
          <w:lang w:eastAsia="zh-CN"/>
        </w:rPr>
        <w:t>折扣报价</w:t>
      </w:r>
      <w:r>
        <w:rPr>
          <w:rFonts w:hint="eastAsia" w:ascii="宋体" w:hAnsi="宋体" w:eastAsia="宋体"/>
          <w:color w:val="auto"/>
          <w:szCs w:val="21"/>
          <w:highlight w:val="none"/>
        </w:rPr>
        <w:t>；</w:t>
      </w:r>
    </w:p>
    <w:p w14:paraId="4528E9A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r>
        <w:rPr>
          <w:rFonts w:hint="eastAsia" w:ascii="宋体" w:hAnsi="宋体" w:eastAsia="宋体"/>
          <w:color w:val="auto"/>
          <w:szCs w:val="21"/>
          <w:highlight w:val="none"/>
          <w:lang w:eastAsia="zh-CN"/>
        </w:rPr>
        <w:t>；</w:t>
      </w:r>
    </w:p>
    <w:p w14:paraId="789BD74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0327EE7B">
      <w:pPr>
        <w:pStyle w:val="13"/>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firstLine="420" w:firstLineChars="200"/>
        <w:jc w:val="left"/>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lang w:eastAsia="zh-CN"/>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7"/>
    <w:p w14:paraId="58DE03B4">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0A9B595">
      <w:pPr>
        <w:pStyle w:val="13"/>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6A08B0CD">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B8B8F46">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52CBFBDD">
      <w:pPr>
        <w:adjustRightInd w:val="0"/>
        <w:snapToGrid w:val="0"/>
        <w:spacing w:line="288" w:lineRule="auto"/>
        <w:ind w:firstLine="420" w:firstLineChars="200"/>
        <w:rPr>
          <w:rFonts w:ascii="宋体" w:hAnsi="宋体" w:eastAsia="宋体" w:cs="宋体"/>
          <w:color w:val="auto"/>
          <w:szCs w:val="21"/>
          <w:highlight w:val="none"/>
        </w:rPr>
      </w:pPr>
      <w:bookmarkStart w:id="48" w:name="_Hlk94018682"/>
      <w:r>
        <w:rPr>
          <w:rFonts w:hint="eastAsia" w:ascii="宋体" w:hAnsi="宋体" w:eastAsia="宋体" w:cs="宋体"/>
          <w:color w:val="auto"/>
          <w:szCs w:val="21"/>
          <w:highlight w:val="none"/>
        </w:rPr>
        <w:t>未响应招标文件“▲”标记条款要求的，投标无效。</w:t>
      </w:r>
    </w:p>
    <w:bookmarkEnd w:id="48"/>
    <w:p w14:paraId="00E03B00">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3704D82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7397879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4055C1AC">
      <w:pPr>
        <w:adjustRightInd w:val="0"/>
        <w:snapToGrid w:val="0"/>
        <w:spacing w:line="288" w:lineRule="auto"/>
        <w:ind w:firstLine="396" w:firstLineChars="200"/>
        <w:rPr>
          <w:rFonts w:hint="eastAsia" w:ascii="宋体" w:hAnsi="宋体" w:eastAsia="宋体" w:cs="Times New Roman"/>
          <w:color w:val="auto"/>
          <w:spacing w:val="-6"/>
          <w:szCs w:val="21"/>
          <w:highlight w:val="none"/>
          <w:lang w:eastAsia="zh-CN"/>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r>
        <w:rPr>
          <w:rFonts w:hint="eastAsia" w:ascii="宋体" w:hAnsi="宋体" w:eastAsia="宋体" w:cs="Times New Roman"/>
          <w:color w:val="auto"/>
          <w:spacing w:val="-6"/>
          <w:szCs w:val="21"/>
          <w:highlight w:val="none"/>
          <w:lang w:eastAsia="zh-CN"/>
        </w:rPr>
        <w:t>。</w:t>
      </w:r>
    </w:p>
    <w:p w14:paraId="27D321A3">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654A50C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1C0576F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0D8C827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70862D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7D924A0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6F3E388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74FA0C8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0F48D0C5">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1EAA31B6">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5C5059B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01BF2B2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1399D8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44F0DE7B">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0B8091A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4A86503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9"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03CEC2CE">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7DFCD720">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491CC12B">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093753C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18834165">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56FCADCC">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6926D07A">
      <w:pPr>
        <w:widowControl/>
        <w:adjustRightInd w:val="0"/>
        <w:snapToGrid w:val="0"/>
        <w:spacing w:line="288" w:lineRule="auto"/>
        <w:ind w:firstLine="398" w:firstLineChars="200"/>
        <w:jc w:val="left"/>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1E91B5B7">
      <w:pPr>
        <w:widowControl/>
        <w:adjustRightInd w:val="0"/>
        <w:snapToGrid w:val="0"/>
        <w:spacing w:line="288" w:lineRule="auto"/>
        <w:ind w:firstLine="420" w:firstLineChars="200"/>
        <w:jc w:val="left"/>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（1）不同供应商的电子投标文件上传计算机的网卡MAC地址或硬盘序列号等硬件信息相同的；</w:t>
      </w:r>
    </w:p>
    <w:p w14:paraId="158B0D02">
      <w:pPr>
        <w:widowControl/>
        <w:adjustRightInd w:val="0"/>
        <w:snapToGrid w:val="0"/>
        <w:spacing w:line="288" w:lineRule="auto"/>
        <w:ind w:firstLine="420" w:firstLineChars="200"/>
        <w:jc w:val="left"/>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467F4A08">
      <w:pPr>
        <w:widowControl/>
        <w:adjustRightInd w:val="0"/>
        <w:snapToGrid w:val="0"/>
        <w:spacing w:line="288" w:lineRule="auto"/>
        <w:ind w:firstLine="420" w:firstLineChars="200"/>
        <w:jc w:val="left"/>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（3）不同供应商的投标文件的内容存在3处（含）以上错误一致的；</w:t>
      </w:r>
    </w:p>
    <w:p w14:paraId="24DEB51F">
      <w:pPr>
        <w:widowControl/>
        <w:adjustRightInd w:val="0"/>
        <w:snapToGrid w:val="0"/>
        <w:spacing w:line="288" w:lineRule="auto"/>
        <w:ind w:firstLine="420" w:firstLineChars="200"/>
        <w:jc w:val="left"/>
        <w:rPr>
          <w:rFonts w:hint="eastAsia" w:ascii="宋体" w:hAnsi="宋体" w:eastAsia="宋体" w:cs="Times New Roman"/>
          <w:color w:val="auto"/>
          <w:spacing w:val="-6"/>
          <w:szCs w:val="21"/>
          <w:highlight w:val="none"/>
        </w:rPr>
      </w:pPr>
      <w:r>
        <w:rPr>
          <w:rFonts w:hint="eastAsia" w:ascii="宋体" w:hAnsi="宋体" w:eastAsia="宋体" w:cs="宋体"/>
          <w:b w:val="0"/>
          <w:bCs w:val="0"/>
          <w:i w:val="0"/>
          <w:iCs w:val="0"/>
          <w:color w:val="auto"/>
          <w:sz w:val="21"/>
          <w:szCs w:val="21"/>
          <w:highlight w:val="none"/>
          <w:lang w:val="en-US" w:eastAsia="zh-CN"/>
        </w:rPr>
        <w:t>（4）不同供应商联系人为同一人或不同联系人的联系电话一致的。</w:t>
      </w:r>
    </w:p>
    <w:p w14:paraId="044C60B1">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17109C8D">
      <w:pPr>
        <w:pStyle w:val="99"/>
        <w:snapToGrid w:val="0"/>
        <w:spacing w:before="0" w:line="288" w:lineRule="auto"/>
        <w:ind w:left="0" w:firstLine="424" w:firstLineChars="201"/>
        <w:rPr>
          <w:rFonts w:ascii="宋体" w:hAnsi="宋体"/>
          <w:color w:val="auto"/>
          <w:szCs w:val="21"/>
          <w:highlight w:val="none"/>
        </w:rPr>
      </w:pPr>
      <w:bookmarkStart w:id="50"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42B55A9F">
      <w:pPr>
        <w:pStyle w:val="99"/>
        <w:snapToGrid w:val="0"/>
        <w:spacing w:before="0" w:line="288" w:lineRule="auto"/>
        <w:ind w:left="0" w:firstLine="422" w:firstLineChars="201"/>
        <w:rPr>
          <w:rFonts w:ascii="宋体" w:hAnsi="宋体" w:cs="仿宋_GB2312"/>
          <w:color w:val="auto"/>
          <w:szCs w:val="21"/>
          <w:highlight w:val="none"/>
        </w:rPr>
      </w:pPr>
      <w:r>
        <w:rPr>
          <w:rFonts w:hint="eastAsia" w:ascii="宋体" w:hAnsi="宋体" w:cs="仿宋_GB2312"/>
          <w:color w:val="auto"/>
          <w:szCs w:val="21"/>
          <w:highlight w:val="none"/>
          <w:lang w:eastAsia="zh-CN"/>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745E7A7D">
      <w:pPr>
        <w:pStyle w:val="99"/>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45954D59">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47A366F9">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6B340D33">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w:t>
      </w:r>
      <w:r>
        <w:rPr>
          <w:rFonts w:hint="eastAsia" w:ascii="宋体" w:hAnsi="宋体" w:eastAsia="宋体" w:cs="仿宋_GB2312"/>
          <w:color w:val="auto"/>
          <w:szCs w:val="21"/>
          <w:highlight w:val="none"/>
          <w:lang w:eastAsia="zh-CN"/>
        </w:rPr>
        <w:t>采购代理机构</w:t>
      </w:r>
      <w:r>
        <w:rPr>
          <w:rFonts w:hint="eastAsia" w:ascii="宋体" w:hAnsi="宋体" w:eastAsia="宋体" w:cs="仿宋_GB2312"/>
          <w:color w:val="auto"/>
          <w:szCs w:val="21"/>
          <w:highlight w:val="none"/>
        </w:rPr>
        <w:t>依据法律法规和招标文件的规定，对投标人的资格条件进行审查。</w:t>
      </w:r>
    </w:p>
    <w:p w14:paraId="5F683B83">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lang w:eastAsia="zh-CN"/>
        </w:rPr>
        <w:t>采购代理机构</w:t>
      </w:r>
      <w:r>
        <w:rPr>
          <w:rFonts w:ascii="宋体" w:hAnsi="宋体" w:cs="仿宋_GB2312"/>
          <w:color w:val="auto"/>
          <w:sz w:val="21"/>
          <w:szCs w:val="21"/>
          <w:highlight w:val="none"/>
        </w:rPr>
        <w:t>告知其未通过的原因。</w:t>
      </w:r>
    </w:p>
    <w:p w14:paraId="58E8A4AA">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63776EF7">
      <w:pPr>
        <w:pStyle w:val="98"/>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17ECA8DF">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15066824">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1FCF0A4D">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2548754F">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1A9D38E7">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57785E73">
      <w:pPr>
        <w:adjustRightInd w:val="0"/>
        <w:snapToGrid w:val="0"/>
        <w:spacing w:line="288" w:lineRule="auto"/>
        <w:ind w:firstLine="398" w:firstLineChars="200"/>
        <w:rPr>
          <w:rFonts w:ascii="宋体" w:hAnsi="宋体" w:eastAsia="宋体" w:cs="Times New Roman"/>
          <w:b/>
          <w:bCs/>
          <w:color w:val="auto"/>
          <w:spacing w:val="-6"/>
          <w:szCs w:val="21"/>
          <w:highlight w:val="none"/>
        </w:rPr>
      </w:pPr>
    </w:p>
    <w:p w14:paraId="64F5A24E">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0"/>
    <w:p w14:paraId="37B25C66">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6E7C0E56">
      <w:pPr>
        <w:adjustRightInd w:val="0"/>
        <w:snapToGrid w:val="0"/>
        <w:spacing w:line="288" w:lineRule="auto"/>
        <w:ind w:firstLine="420" w:firstLineChars="200"/>
        <w:rPr>
          <w:rFonts w:ascii="宋体" w:hAnsi="宋体" w:eastAsia="宋体" w:cs="宋体"/>
          <w:color w:val="auto"/>
          <w:kern w:val="0"/>
          <w:szCs w:val="21"/>
          <w:highlight w:val="none"/>
        </w:rPr>
      </w:pPr>
      <w:bookmarkStart w:id="51"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5E4C88A1">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1"/>
    <w:p w14:paraId="7360A9FD">
      <w:pPr>
        <w:adjustRightInd w:val="0"/>
        <w:snapToGrid w:val="0"/>
        <w:spacing w:line="288" w:lineRule="auto"/>
        <w:ind w:firstLine="426" w:firstLineChars="202"/>
        <w:rPr>
          <w:rFonts w:ascii="宋体" w:hAnsi="宋体" w:eastAsia="宋体" w:cs="Arial"/>
          <w:b/>
          <w:color w:val="auto"/>
          <w:kern w:val="0"/>
          <w:szCs w:val="21"/>
          <w:highlight w:val="none"/>
        </w:rPr>
      </w:pPr>
      <w:bookmarkStart w:id="52"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75012677">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0BE53013">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2A3DBBE7">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45E657A8">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42B965B">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2B879B8B">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59792AEB">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4B7190B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w:t>
      </w:r>
      <w:r>
        <w:rPr>
          <w:rFonts w:hint="eastAsia" w:ascii="宋体" w:hAnsi="宋体" w:eastAsia="宋体" w:cs="Times New Roman"/>
          <w:color w:val="auto"/>
          <w:spacing w:val="-6"/>
          <w:szCs w:val="21"/>
          <w:highlight w:val="none"/>
          <w:lang w:eastAsia="zh-CN"/>
        </w:rPr>
        <w:t>投标文件</w:t>
      </w:r>
      <w:r>
        <w:rPr>
          <w:rFonts w:hint="eastAsia" w:ascii="宋体" w:hAnsi="宋体" w:eastAsia="宋体" w:cs="Times New Roman"/>
          <w:color w:val="auto"/>
          <w:spacing w:val="-6"/>
          <w:szCs w:val="21"/>
          <w:highlight w:val="none"/>
        </w:rPr>
        <w:t>报价与政府采购云平台录入报价不一致的，以上传的电子</w:t>
      </w:r>
      <w:r>
        <w:rPr>
          <w:rFonts w:hint="eastAsia" w:ascii="宋体" w:hAnsi="宋体" w:eastAsia="宋体" w:cs="Times New Roman"/>
          <w:color w:val="auto"/>
          <w:spacing w:val="-6"/>
          <w:szCs w:val="21"/>
          <w:highlight w:val="none"/>
          <w:lang w:eastAsia="zh-CN"/>
        </w:rPr>
        <w:t>投标文件</w:t>
      </w:r>
      <w:r>
        <w:rPr>
          <w:rFonts w:hint="eastAsia" w:ascii="宋体" w:hAnsi="宋体" w:eastAsia="宋体" w:cs="Times New Roman"/>
          <w:color w:val="auto"/>
          <w:spacing w:val="-6"/>
          <w:szCs w:val="21"/>
          <w:highlight w:val="none"/>
        </w:rPr>
        <w:t>报价为准。</w:t>
      </w:r>
    </w:p>
    <w:p w14:paraId="6E863ADB">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3E5F384B">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4F974FDB">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7FD7A680">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0307DB1A">
      <w:pPr>
        <w:pStyle w:val="98"/>
        <w:adjustRightInd w:val="0"/>
        <w:snapToGrid w:val="0"/>
        <w:spacing w:before="0" w:line="288" w:lineRule="auto"/>
        <w:ind w:firstLine="424" w:firstLineChars="202"/>
        <w:rPr>
          <w:rFonts w:hint="eastAsia" w:ascii="宋体" w:hAnsi="宋体" w:eastAsia="宋体" w:cs="宋体"/>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69B32AFB">
      <w:pPr>
        <w:pStyle w:val="98"/>
        <w:adjustRightInd w:val="0"/>
        <w:snapToGrid w:val="0"/>
        <w:spacing w:before="0" w:line="288" w:lineRule="auto"/>
        <w:ind w:firstLine="424" w:firstLineChars="20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27AE76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投标人收到修正确认文件后，在规定时间内未做出回复的，视为不确认。</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1187E8CD">
      <w:pPr>
        <w:pStyle w:val="98"/>
        <w:adjustRightInd w:val="0"/>
        <w:snapToGrid w:val="0"/>
        <w:spacing w:before="0" w:line="288" w:lineRule="auto"/>
        <w:ind w:firstLine="416" w:firstLineChars="202"/>
        <w:rPr>
          <w:rFonts w:ascii="宋体" w:hAnsi="宋体" w:cs="仿宋"/>
          <w:color w:val="auto"/>
          <w:kern w:val="0"/>
          <w:sz w:val="21"/>
          <w:szCs w:val="21"/>
          <w:highlight w:val="none"/>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2D9C70D8">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2AD0D5F">
      <w:pPr>
        <w:pStyle w:val="98"/>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9DD11C6">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color w:val="auto"/>
          <w:kern w:val="0"/>
          <w:szCs w:val="21"/>
          <w:highlight w:val="none"/>
          <w:lang w:eastAsia="zh-CN"/>
        </w:rPr>
        <w:t>zb02@qszb.net</w:t>
      </w:r>
      <w:r>
        <w:rPr>
          <w:rFonts w:ascii="宋体" w:hAnsi="宋体" w:eastAsia="宋体" w:cs="宋体"/>
          <w:color w:val="auto"/>
          <w:kern w:val="0"/>
          <w:szCs w:val="21"/>
          <w:highlight w:val="none"/>
        </w:rPr>
        <w:t>）或传真号码（0571-87666116）提交。</w:t>
      </w:r>
    </w:p>
    <w:p w14:paraId="1E29E5EB">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145DDE77">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566220E7">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w:t>
      </w:r>
      <w:r>
        <w:rPr>
          <w:rFonts w:hint="eastAsia" w:ascii="宋体" w:hAnsi="宋体" w:eastAsia="宋体" w:cs="Arial"/>
          <w:color w:val="auto"/>
          <w:kern w:val="0"/>
          <w:szCs w:val="21"/>
          <w:highlight w:val="none"/>
          <w:lang w:val="en-US" w:eastAsia="zh-CN"/>
        </w:rPr>
        <w:t>1</w:t>
      </w:r>
      <w:r>
        <w:rPr>
          <w:rFonts w:hint="eastAsia" w:ascii="宋体" w:hAnsi="宋体" w:eastAsia="宋体" w:cs="Arial"/>
          <w:color w:val="auto"/>
          <w:kern w:val="0"/>
          <w:szCs w:val="21"/>
          <w:highlight w:val="none"/>
        </w:rPr>
        <w:t>名中标候选人。</w:t>
      </w:r>
    </w:p>
    <w:p w14:paraId="6FA4CC20">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32736C4F">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0DFA96F0">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142DD81C">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2"/>
    <w:p w14:paraId="29150FEB">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A30CFBF">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5604EB4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092833E2">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p>
    <w:p w14:paraId="66A11FC6">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2.采购代理机构自中标人确定之日起2个工作日内，公告中标结果，并发出中标通知书。</w:t>
      </w:r>
    </w:p>
    <w:p w14:paraId="01FFF8C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3.评标结果公示媒体：浙江政府采购网（http://zfcg.czt.zj.gov.cn）。</w:t>
      </w:r>
    </w:p>
    <w:p w14:paraId="2041FD23">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2FFB9B0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E3E92C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1571A15">
      <w:pPr>
        <w:adjustRightInd w:val="0"/>
        <w:snapToGrid w:val="0"/>
        <w:spacing w:line="288" w:lineRule="auto"/>
        <w:ind w:firstLine="396" w:firstLineChars="200"/>
        <w:rPr>
          <w:rFonts w:ascii="宋体" w:hAnsi="宋体" w:eastAsia="宋体" w:cs="Times New Roman"/>
          <w:color w:val="auto"/>
          <w:spacing w:val="-6"/>
          <w:szCs w:val="21"/>
          <w:highlight w:val="none"/>
        </w:rPr>
      </w:pPr>
    </w:p>
    <w:p w14:paraId="41282C47">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4E601E13">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7B87E8B4">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0591A705">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C80B9E">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1473844">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14:paraId="073155E5">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3B7BD5F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3B2E864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401E279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7985A1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407DBC7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5356C8B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367AFAB1">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47FB8D1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123821D0">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1B076B44">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290F7D3A">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27312B4A">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0FF8D19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6245ACD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07"/>
      </w:tblGrid>
      <w:tr w14:paraId="4E63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noWrap w:val="0"/>
            <w:vAlign w:val="center"/>
          </w:tcPr>
          <w:p w14:paraId="1C6F89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654" w:type="dxa"/>
            <w:noWrap w:val="0"/>
            <w:vAlign w:val="center"/>
          </w:tcPr>
          <w:p w14:paraId="1F67C6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207" w:type="dxa"/>
            <w:noWrap w:val="0"/>
            <w:vAlign w:val="center"/>
          </w:tcPr>
          <w:p w14:paraId="26AEAE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评分细则</w:t>
            </w:r>
          </w:p>
        </w:tc>
      </w:tr>
      <w:tr w14:paraId="28DE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noWrap w:val="0"/>
            <w:vAlign w:val="center"/>
          </w:tcPr>
          <w:p w14:paraId="386B5B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价格分（30）</w:t>
            </w:r>
          </w:p>
        </w:tc>
      </w:tr>
      <w:tr w14:paraId="5765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44B538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kern w:val="2"/>
                <w:sz w:val="21"/>
                <w:szCs w:val="21"/>
                <w:highlight w:val="none"/>
                <w:lang w:val="en-US" w:eastAsia="zh-CN" w:bidi="ar"/>
              </w:rPr>
              <w:t>投标报价</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408B5E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kern w:val="2"/>
                <w:sz w:val="21"/>
                <w:szCs w:val="21"/>
                <w:highlight w:val="none"/>
                <w:lang w:val="en-US" w:eastAsia="zh-CN" w:bidi="ar"/>
              </w:rPr>
              <w:t>30</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31267A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价格分采用低价优先法计算，即满足招标文件要求且投标价格最低的投标报价为评标基准价，其他投标人的价格分按照下列公式计算：</w:t>
            </w:r>
          </w:p>
          <w:p w14:paraId="4A9102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价格分=（评标基准价/投标报价）×30%×100</w:t>
            </w:r>
          </w:p>
        </w:tc>
      </w:tr>
      <w:tr w14:paraId="7596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noWrap w:val="0"/>
            <w:vAlign w:val="center"/>
          </w:tcPr>
          <w:p w14:paraId="2AC02E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商务分（</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w:t>
            </w:r>
          </w:p>
        </w:tc>
      </w:tr>
      <w:tr w14:paraId="4C37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noWrap w:val="0"/>
            <w:vAlign w:val="center"/>
          </w:tcPr>
          <w:p w14:paraId="5F2EE8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kern w:val="2"/>
                <w:sz w:val="21"/>
                <w:szCs w:val="21"/>
                <w:highlight w:val="none"/>
                <w:lang w:val="en-US" w:eastAsia="zh-CN" w:bidi="ar"/>
              </w:rPr>
              <w:t>投标人信誉</w:t>
            </w:r>
          </w:p>
        </w:tc>
        <w:tc>
          <w:tcPr>
            <w:tcW w:w="654" w:type="dxa"/>
            <w:noWrap w:val="0"/>
            <w:vAlign w:val="center"/>
          </w:tcPr>
          <w:p w14:paraId="06415E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kern w:val="2"/>
                <w:sz w:val="21"/>
                <w:szCs w:val="21"/>
                <w:highlight w:val="none"/>
                <w:lang w:val="en-US" w:eastAsia="zh-CN" w:bidi="ar"/>
              </w:rPr>
              <w:t>2</w:t>
            </w:r>
          </w:p>
        </w:tc>
        <w:tc>
          <w:tcPr>
            <w:tcW w:w="7207" w:type="dxa"/>
            <w:noWrap w:val="0"/>
            <w:vAlign w:val="center"/>
          </w:tcPr>
          <w:p w14:paraId="4E68C6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客观分】投标人具有有效的质量管理体系、环境管理体系、知识产权管理体系、信息安全管理体系认证证书的，每有1份得0.5分，最高得2分（提供证书扫描件、国家认证认可监督管理委员会官网（http://www.cnca.gov.cn/）查询截图，不提供不得分）。</w:t>
            </w:r>
          </w:p>
        </w:tc>
      </w:tr>
      <w:tr w14:paraId="438C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noWrap w:val="0"/>
            <w:vAlign w:val="center"/>
          </w:tcPr>
          <w:p w14:paraId="46C40F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kern w:val="2"/>
                <w:sz w:val="21"/>
                <w:szCs w:val="21"/>
                <w:highlight w:val="none"/>
                <w:lang w:val="en-US" w:eastAsia="zh-CN" w:bidi="ar"/>
              </w:rPr>
              <w:t>业绩</w:t>
            </w:r>
          </w:p>
        </w:tc>
        <w:tc>
          <w:tcPr>
            <w:tcW w:w="654" w:type="dxa"/>
            <w:noWrap w:val="0"/>
            <w:vAlign w:val="center"/>
          </w:tcPr>
          <w:p w14:paraId="442A1E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kern w:val="2"/>
                <w:sz w:val="21"/>
                <w:szCs w:val="21"/>
                <w:highlight w:val="none"/>
                <w:lang w:val="en-US" w:eastAsia="zh-CN" w:bidi="ar"/>
              </w:rPr>
              <w:t>3</w:t>
            </w:r>
          </w:p>
        </w:tc>
        <w:tc>
          <w:tcPr>
            <w:tcW w:w="7207" w:type="dxa"/>
            <w:noWrap w:val="0"/>
            <w:vAlign w:val="center"/>
          </w:tcPr>
          <w:p w14:paraId="3E1CF6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【客观分】投标人自2021年1月1日以来（以合同签订时间为准）同类合同业绩（以提供的合同扫描件为准）：每提供1份合同业绩得1分，最高得3分。</w:t>
            </w:r>
          </w:p>
        </w:tc>
      </w:tr>
      <w:tr w14:paraId="55ED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noWrap w:val="0"/>
            <w:vAlign w:val="center"/>
          </w:tcPr>
          <w:p w14:paraId="7DE593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技术分（6</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w:t>
            </w:r>
          </w:p>
        </w:tc>
      </w:tr>
      <w:tr w14:paraId="1EB6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7" w:type="dxa"/>
            <w:noWrap w:val="0"/>
            <w:vAlign w:val="center"/>
          </w:tcPr>
          <w:p w14:paraId="16FC255B">
            <w:pPr>
              <w:keepNext w:val="0"/>
              <w:keepLines w:val="0"/>
              <w:widowControl w:val="0"/>
              <w:suppressLineNumbers w:val="0"/>
              <w:adjustRightInd w:val="0"/>
              <w:snapToGrid w:val="0"/>
              <w:spacing w:before="0" w:beforeAutospacing="0" w:after="0" w:afterAutospacing="0" w:line="240" w:lineRule="auto"/>
              <w:ind w:left="0" w:leftChars="0" w:right="0"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
              </w:rPr>
              <w:t>技术响应程度</w:t>
            </w:r>
          </w:p>
        </w:tc>
        <w:tc>
          <w:tcPr>
            <w:tcW w:w="654" w:type="dxa"/>
            <w:noWrap w:val="0"/>
            <w:vAlign w:val="center"/>
          </w:tcPr>
          <w:p w14:paraId="05953F3B">
            <w:pPr>
              <w:keepNext w:val="0"/>
              <w:keepLines w:val="0"/>
              <w:widowControl w:val="0"/>
              <w:suppressLineNumbers w:val="0"/>
              <w:adjustRightInd w:val="0"/>
              <w:snapToGrid w:val="0"/>
              <w:spacing w:before="0" w:beforeAutospacing="0" w:after="0" w:afterAutospacing="0" w:line="240" w:lineRule="auto"/>
              <w:ind w:left="0" w:leftChars="0" w:right="0"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
              </w:rPr>
              <w:t>16</w:t>
            </w:r>
          </w:p>
        </w:tc>
        <w:tc>
          <w:tcPr>
            <w:tcW w:w="7207" w:type="dxa"/>
            <w:noWrap w:val="0"/>
            <w:vAlign w:val="center"/>
          </w:tcPr>
          <w:p w14:paraId="43FCED54">
            <w:pPr>
              <w:keepNext w:val="0"/>
              <w:keepLines w:val="0"/>
              <w:widowControl w:val="0"/>
              <w:suppressLineNumbers w:val="0"/>
              <w:adjustRightInd w:val="0"/>
              <w:snapToGrid w:val="0"/>
              <w:spacing w:before="0" w:beforeAutospacing="0" w:after="0" w:afterAutospacing="0" w:line="24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【客观分】</w:t>
            </w:r>
          </w:p>
          <w:p w14:paraId="24E6F11C">
            <w:pPr>
              <w:keepNext w:val="0"/>
              <w:keepLines w:val="0"/>
              <w:widowControl w:val="0"/>
              <w:suppressLineNumbers w:val="0"/>
              <w:adjustRightInd w:val="0"/>
              <w:snapToGrid w:val="0"/>
              <w:spacing w:before="0" w:beforeAutospacing="0" w:after="0" w:afterAutospacing="0" w:line="24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不符合（负偏离）技术要求中标注“▲”条款（不可偏离）的投标无效；</w:t>
            </w:r>
          </w:p>
          <w:p w14:paraId="656E18AE">
            <w:pPr>
              <w:keepNext w:val="0"/>
              <w:keepLines w:val="0"/>
              <w:widowControl w:val="0"/>
              <w:suppressLineNumbers w:val="0"/>
              <w:adjustRightInd w:val="0"/>
              <w:snapToGrid w:val="0"/>
              <w:spacing w:before="0" w:beforeAutospacing="0" w:after="0" w:afterAutospacing="0" w:line="24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满足招标文件明确的全部技术条款要求的该项得满分；</w:t>
            </w:r>
          </w:p>
          <w:p w14:paraId="011D75B6">
            <w:pPr>
              <w:keepNext w:val="0"/>
              <w:keepLines w:val="0"/>
              <w:widowControl w:val="0"/>
              <w:suppressLineNumbers w:val="0"/>
              <w:adjustRightInd w:val="0"/>
              <w:snapToGrid w:val="0"/>
              <w:spacing w:before="0" w:beforeAutospacing="0" w:after="0" w:afterAutospacing="0" w:line="24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技术条款低于技术要求（负偏离）的，标注“★”的每项扣2分，未标注“★”的每项扣2分；</w:t>
            </w:r>
          </w:p>
          <w:p w14:paraId="766ED74A">
            <w:pPr>
              <w:keepNext w:val="0"/>
              <w:keepLines w:val="0"/>
              <w:widowControl w:val="0"/>
              <w:suppressLineNumbers w:val="0"/>
              <w:adjustRightInd w:val="0"/>
              <w:snapToGrid w:val="0"/>
              <w:spacing w:before="0" w:beforeAutospacing="0" w:after="0" w:afterAutospacing="0" w:line="240" w:lineRule="auto"/>
              <w:ind w:left="0"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负偏离扣分16分及以上的，视为采购人不能接受的附加条件。</w:t>
            </w:r>
          </w:p>
        </w:tc>
      </w:tr>
      <w:tr w14:paraId="58C8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7" w:type="dxa"/>
            <w:noWrap w:val="0"/>
            <w:vAlign w:val="center"/>
          </w:tcPr>
          <w:p w14:paraId="7DBE67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软件著作权</w:t>
            </w:r>
          </w:p>
        </w:tc>
        <w:tc>
          <w:tcPr>
            <w:tcW w:w="654" w:type="dxa"/>
            <w:noWrap w:val="0"/>
            <w:vAlign w:val="center"/>
          </w:tcPr>
          <w:p w14:paraId="1392C0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7207" w:type="dxa"/>
            <w:noWrap w:val="0"/>
            <w:vAlign w:val="center"/>
          </w:tcPr>
          <w:p w14:paraId="3C74CD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【客观分】</w:t>
            </w:r>
            <w:r>
              <w:rPr>
                <w:rFonts w:hint="eastAsia" w:ascii="宋体" w:hAnsi="宋体" w:eastAsia="宋体" w:cs="宋体"/>
                <w:color w:val="auto"/>
                <w:sz w:val="21"/>
                <w:szCs w:val="21"/>
                <w:highlight w:val="none"/>
                <w:lang w:val="en-US" w:eastAsia="zh-CN"/>
              </w:rPr>
              <w:t>投标人具有与本项目服务内容相关的软件著作权证书的，每提供一份得1分，最高得4分（提供证书扫描件，不提供不得分）。</w:t>
            </w:r>
          </w:p>
        </w:tc>
      </w:tr>
      <w:tr w14:paraId="6691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44F2603F">
            <w:pPr>
              <w:keepNext w:val="0"/>
              <w:keepLines w:val="0"/>
              <w:widowControl w:val="0"/>
              <w:suppressLineNumbers w:val="0"/>
              <w:autoSpaceDE w:val="0"/>
              <w:autoSpaceDN/>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供货能力</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482E7C14">
            <w:pPr>
              <w:keepNext w:val="0"/>
              <w:keepLines w:val="0"/>
              <w:widowControl w:val="0"/>
              <w:suppressLineNumbers w:val="0"/>
              <w:autoSpaceDE w:val="0"/>
              <w:autoSpaceDN/>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2"/>
                <w:sz w:val="21"/>
                <w:szCs w:val="21"/>
                <w:highlight w:val="none"/>
                <w:lang w:val="en-US" w:eastAsia="zh-CN" w:bidi="ar"/>
              </w:rPr>
              <w:t>5</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021BDF91">
            <w:pPr>
              <w:keepNext w:val="0"/>
              <w:keepLines w:val="0"/>
              <w:widowControl w:val="0"/>
              <w:suppressLineNumbers w:val="0"/>
              <w:autoSpaceDE w:val="0"/>
              <w:autoSpaceDN/>
              <w:adjustRightInd w:val="0"/>
              <w:snapToGrid w:val="0"/>
              <w:spacing w:before="0" w:beforeAutospacing="0" w:after="0" w:afterAutospacing="0" w:line="240"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主观分】投标人具备国内出版社电子图书供货能力情况，与《中华人民共和国国家级出版社目录及新闻出版总署公示全国百佳图书出版单位名单》中建立合作关系的出版社数量情况（提供出版社直接（转授权无效）电子图书授权书扫描件，不提供不得分）（评分范围：5,4,3,2,1,0）。</w:t>
            </w:r>
          </w:p>
        </w:tc>
      </w:tr>
      <w:tr w14:paraId="4BEB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27A089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个人作品授权</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57D93D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207" w:type="dxa"/>
            <w:tcBorders>
              <w:top w:val="single" w:color="auto" w:sz="4" w:space="0"/>
              <w:left w:val="single" w:color="auto" w:sz="4" w:space="0"/>
              <w:bottom w:val="single" w:color="auto" w:sz="4" w:space="0"/>
              <w:right w:val="single" w:color="auto" w:sz="4" w:space="0"/>
            </w:tcBorders>
            <w:noWrap w:val="0"/>
            <w:vAlign w:val="top"/>
          </w:tcPr>
          <w:p w14:paraId="4094F1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观分】投标人</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有充足的个人作品授权书</w:t>
            </w:r>
            <w:r>
              <w:rPr>
                <w:rFonts w:hint="eastAsia" w:ascii="宋体" w:hAnsi="宋体" w:eastAsia="宋体" w:cs="宋体"/>
                <w:color w:val="auto"/>
                <w:sz w:val="21"/>
                <w:szCs w:val="21"/>
                <w:highlight w:val="none"/>
                <w:lang w:val="en-US" w:eastAsia="zh-CN"/>
              </w:rPr>
              <w:t>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提供与作者签约的个人作品授权书协议或</w:t>
            </w:r>
            <w:r>
              <w:rPr>
                <w:rFonts w:hint="eastAsia" w:ascii="宋体" w:hAnsi="宋体" w:eastAsia="宋体" w:cs="宋体"/>
                <w:color w:val="auto"/>
                <w:sz w:val="21"/>
                <w:szCs w:val="21"/>
                <w:highlight w:val="none"/>
                <w:lang w:val="en-US" w:eastAsia="zh-CN"/>
              </w:rPr>
              <w:t>个人与</w:t>
            </w:r>
            <w:r>
              <w:rPr>
                <w:rFonts w:hint="eastAsia" w:ascii="宋体" w:hAnsi="宋体" w:eastAsia="宋体" w:cs="宋体"/>
                <w:color w:val="auto"/>
                <w:sz w:val="21"/>
                <w:szCs w:val="21"/>
                <w:highlight w:val="none"/>
              </w:rPr>
              <w:t>授权单位签定的信息网络传播权转让书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不提供不得分</w:t>
            </w:r>
            <w:r>
              <w:rPr>
                <w:rFonts w:hint="eastAsia" w:ascii="宋体" w:hAnsi="宋体" w:eastAsia="宋体" w:cs="宋体"/>
                <w:color w:val="auto"/>
                <w:sz w:val="21"/>
                <w:szCs w:val="21"/>
                <w:highlight w:val="none"/>
                <w:lang w:eastAsia="zh-CN"/>
              </w:rPr>
              <w:t>）（评分范围：5,4,3,2,1,0）。</w:t>
            </w:r>
          </w:p>
        </w:tc>
      </w:tr>
      <w:tr w14:paraId="3A47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right w:val="single" w:color="auto" w:sz="4" w:space="0"/>
            </w:tcBorders>
            <w:noWrap w:val="0"/>
            <w:vAlign w:val="center"/>
          </w:tcPr>
          <w:p w14:paraId="75ED09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项目实施方案</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4D7163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3E4F85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【主观分】交货进度计划及保障措施、产品调试测试等内容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评分范围：3,2,1,0</w:t>
            </w:r>
            <w:r>
              <w:rPr>
                <w:rFonts w:hint="eastAsia" w:ascii="宋体" w:hAnsi="宋体" w:eastAsia="宋体" w:cs="宋体"/>
                <w:color w:val="auto"/>
                <w:sz w:val="21"/>
                <w:szCs w:val="21"/>
                <w:highlight w:val="none"/>
                <w:lang w:eastAsia="zh-CN"/>
              </w:rPr>
              <w:t>）。</w:t>
            </w:r>
          </w:p>
        </w:tc>
      </w:tr>
      <w:tr w14:paraId="7AD1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767" w:type="dxa"/>
            <w:tcBorders>
              <w:left w:val="single" w:color="auto" w:sz="4" w:space="0"/>
              <w:bottom w:val="single" w:color="auto" w:sz="4" w:space="0"/>
              <w:right w:val="single" w:color="auto" w:sz="4" w:space="0"/>
            </w:tcBorders>
            <w:noWrap w:val="0"/>
            <w:vAlign w:val="center"/>
          </w:tcPr>
          <w:p w14:paraId="28665B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平台功能技术方案</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4B11F9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5317EC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【主观分】数据库系统平台导航、检索方式、后台管理、支持馆员选书、支持读者荐购、出版社专题、服务内容方案（评分范围：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3,2,1,0）。</w:t>
            </w:r>
          </w:p>
        </w:tc>
      </w:tr>
      <w:tr w14:paraId="4BB6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706399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风险保障方案</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3EF85B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462FFA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【主观分】针对不同故障级别提供响应方案和响应内容，实施风险保障方案（评分范围：3,2,1,0）。</w:t>
            </w:r>
          </w:p>
        </w:tc>
      </w:tr>
      <w:tr w14:paraId="716D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0A4D4B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维护方案</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3FFD06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2865E4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【主观分】平台提供远程诊断的维护方案及技术能力情况；当远程诊断不能修复时的解决方案（评分范围：3,2,1,0）。</w:t>
            </w:r>
          </w:p>
        </w:tc>
      </w:tr>
      <w:tr w14:paraId="63CB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7FF0F0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数据恢复方案</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66507E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1049BA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【主观分】数据恢复时间节点、时效承诺情况（评分范围：3,2,1,0）。</w:t>
            </w:r>
          </w:p>
        </w:tc>
      </w:tr>
      <w:tr w14:paraId="50E5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31CD9F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售后服务方案</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344A64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3D5668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【主观分】售后维护计划，评价包括产品质保期内外保修范围、服务网点</w:t>
            </w:r>
            <w:r>
              <w:rPr>
                <w:rFonts w:hint="eastAsia" w:ascii="宋体" w:hAnsi="宋体" w:eastAsia="宋体" w:cs="宋体"/>
                <w:color w:val="auto"/>
                <w:sz w:val="21"/>
                <w:szCs w:val="21"/>
                <w:highlight w:val="none"/>
                <w:lang w:val="en-US" w:eastAsia="zh-CN"/>
              </w:rPr>
              <w:t>设置</w:t>
            </w:r>
            <w:r>
              <w:rPr>
                <w:rFonts w:hint="eastAsia" w:ascii="宋体" w:hAnsi="宋体" w:eastAsia="宋体" w:cs="宋体"/>
                <w:color w:val="auto"/>
                <w:sz w:val="21"/>
                <w:szCs w:val="21"/>
                <w:highlight w:val="none"/>
              </w:rPr>
              <w:t>、售后服务人员配置、定期巡检、技术支持和维护能力、故障响应时间及方式等（评分范围：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3,2,1,0）。</w:t>
            </w:r>
          </w:p>
        </w:tc>
      </w:tr>
      <w:tr w14:paraId="2F9D3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6F77C1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培训方案</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604967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34CD0A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【主观分】针对本项目的培训方案，评价至少包括培训内容、培训目标、培训时间和地点安排、师资力量安排等内容（评分范围：3,2,1,0）。</w:t>
            </w:r>
          </w:p>
        </w:tc>
      </w:tr>
      <w:tr w14:paraId="577A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2CC0ED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演示</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59E747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41913B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主观分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投标人根据第二章 采购需求的要求进行演示，根据演示内容与演示要求的契合程度（每项演示评分范围：2,1,0.5,0）。</w:t>
            </w:r>
          </w:p>
        </w:tc>
      </w:tr>
    </w:tbl>
    <w:p w14:paraId="686566D3">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p>
    <w:p w14:paraId="76D481BB">
      <w:pPr>
        <w:adjustRightInd w:val="0"/>
        <w:snapToGrid w:val="0"/>
        <w:spacing w:line="288" w:lineRule="auto"/>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根据《政府采购促进中小企业发展管理办法》（财库〔2020〕46号）、《关于进一步加大政府采购支持中小企业力度的通知》（财库〔</w:t>
      </w:r>
      <w:r>
        <w:rPr>
          <w:rFonts w:ascii="宋体" w:hAnsi="宋体" w:eastAsia="宋体" w:cs="Times New Roman"/>
          <w:b/>
          <w:color w:val="auto"/>
          <w:szCs w:val="21"/>
          <w:highlight w:val="none"/>
        </w:rPr>
        <w:t>2022〕19号）</w:t>
      </w:r>
      <w:r>
        <w:rPr>
          <w:rFonts w:hint="eastAsia" w:ascii="宋体" w:hAnsi="宋体" w:eastAsia="宋体" w:cs="Times New Roman"/>
          <w:b/>
          <w:color w:val="auto"/>
          <w:szCs w:val="21"/>
          <w:highlight w:val="none"/>
        </w:rPr>
        <w:t>的规定：对符合规定的小微企业报价给予</w:t>
      </w:r>
      <w:r>
        <w:rPr>
          <w:rFonts w:hint="eastAsia" w:ascii="宋体" w:hAnsi="宋体" w:eastAsia="宋体" w:cs="Times New Roman"/>
          <w:b/>
          <w:color w:val="auto"/>
          <w:szCs w:val="21"/>
          <w:highlight w:val="none"/>
          <w:lang w:eastAsia="zh-CN"/>
        </w:rPr>
        <w:t>10%</w:t>
      </w:r>
      <w:r>
        <w:rPr>
          <w:rFonts w:hint="eastAsia" w:ascii="宋体" w:hAnsi="宋体" w:eastAsia="宋体" w:cs="Times New Roman"/>
          <w:b/>
          <w:color w:val="auto"/>
          <w:szCs w:val="21"/>
          <w:highlight w:val="none"/>
        </w:rPr>
        <w:t>的扣除后计算价格得分。</w:t>
      </w:r>
    </w:p>
    <w:p w14:paraId="69D78B5C">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注：对于联合协议或者分包意向协议约定小微企业的合同份额占到合同总金额30%以上的，对联合体或者大中型企业的报价给予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highlight w:val="none"/>
          <w:u w:val="single"/>
          <w:lang w:eastAsia="zh-CN"/>
        </w:rPr>
        <w:t>4%</w:t>
      </w:r>
      <w:r>
        <w:rPr>
          <w:rFonts w:hint="eastAsia" w:ascii="宋体" w:hAnsi="宋体" w:eastAsia="宋体" w:cs="Times New Roman"/>
          <w:color w:val="auto"/>
          <w:spacing w:val="-6"/>
          <w:szCs w:val="21"/>
          <w:highlight w:val="none"/>
          <w:u w:val="single"/>
        </w:rPr>
        <w:t>的扣除，用扣除后的价格参加评审。组成联合体或者接受分包的小微企业与联合体内其他企业、分包企业之间存在直接控股、管理关系的，不享受价格扣除优惠政策。</w:t>
      </w:r>
    </w:p>
    <w:p w14:paraId="78B79E87">
      <w:pPr>
        <w:adjustRightInd w:val="0"/>
        <w:snapToGrid w:val="0"/>
        <w:spacing w:line="288" w:lineRule="auto"/>
        <w:rPr>
          <w:rFonts w:ascii="宋体" w:hAnsi="宋体" w:eastAsia="宋体" w:cs="Times New Roman"/>
          <w:b/>
          <w:bCs/>
          <w:color w:val="auto"/>
          <w:spacing w:val="-6"/>
          <w:szCs w:val="21"/>
          <w:highlight w:val="none"/>
        </w:rPr>
      </w:pPr>
      <w:bookmarkStart w:id="53" w:name="_Hlk81817373"/>
      <w:bookmarkStart w:id="54" w:name="_Hlk81817387"/>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w:t>
      </w:r>
      <w:r>
        <w:rPr>
          <w:rFonts w:ascii="宋体" w:hAnsi="宋体" w:eastAsia="宋体" w:cs="Times New Roman"/>
          <w:b/>
          <w:bCs/>
          <w:color w:val="auto"/>
          <w:spacing w:val="-6"/>
          <w:szCs w:val="21"/>
          <w:highlight w:val="none"/>
        </w:rPr>
        <w:t>关于政府采购支持监狱企业发展有关问题的通知</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财库[2014]68号</w:t>
      </w:r>
      <w:r>
        <w:rPr>
          <w:rFonts w:hint="eastAsia" w:ascii="宋体" w:hAnsi="宋体" w:eastAsia="宋体" w:cs="Times New Roman"/>
          <w:b/>
          <w:bCs/>
          <w:color w:val="auto"/>
          <w:spacing w:val="-6"/>
          <w:szCs w:val="21"/>
          <w:highlight w:val="none"/>
        </w:rPr>
        <w:t>）的规定，</w:t>
      </w:r>
      <w:r>
        <w:rPr>
          <w:rFonts w:hint="eastAsia" w:ascii="宋体" w:hAnsi="宋体" w:eastAsia="宋体" w:cs="宋体"/>
          <w:color w:val="auto"/>
          <w:kern w:val="0"/>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53"/>
    <w:p w14:paraId="3B547C3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根据《关于促进残疾人就业政府采购政策的通知》（财库[2017]141号）的规定，</w:t>
      </w:r>
      <w:r>
        <w:rPr>
          <w:rFonts w:hint="eastAsia" w:ascii="宋体" w:hAnsi="宋体" w:eastAsia="宋体"/>
          <w:color w:val="auto"/>
          <w:szCs w:val="21"/>
          <w:highlight w:val="none"/>
        </w:rPr>
        <w:t>符合条件的残疾人福利性单位在参加政府采购活动时，提供财库</w:t>
      </w:r>
      <w:r>
        <w:rPr>
          <w:rFonts w:ascii="宋体" w:hAnsi="宋体" w:eastAsia="宋体"/>
          <w:color w:val="auto"/>
          <w:szCs w:val="21"/>
          <w:highlight w:val="none"/>
        </w:rPr>
        <w:t>[2017]141号</w:t>
      </w:r>
      <w:r>
        <w:rPr>
          <w:rFonts w:hint="eastAsia" w:ascii="宋体" w:hAnsi="宋体" w:eastAsia="宋体"/>
          <w:color w:val="auto"/>
          <w:szCs w:val="21"/>
          <w:highlight w:val="none"/>
        </w:rPr>
        <w:t>文件规定的《残疾人福利性单位声明函》的，在政府采购活动中，残疾人福利性单位视同小型、微型企业，享受预留份额、评审中价格扣除等促进中小企业发展的政府采购政策。</w:t>
      </w:r>
      <w:r>
        <w:rPr>
          <w:rFonts w:ascii="宋体" w:hAnsi="宋体" w:eastAsia="宋体" w:cs="Times New Roman"/>
          <w:color w:val="auto"/>
          <w:spacing w:val="-6"/>
          <w:szCs w:val="21"/>
          <w:highlight w:val="none"/>
        </w:rPr>
        <w:t>残疾人福利性单位属于小型、微型企业的，不重复享受政策。</w:t>
      </w:r>
    </w:p>
    <w:bookmarkEnd w:id="54"/>
    <w:p w14:paraId="3453036B">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12A4AB5C">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3B8DB3C1">
      <w:pPr>
        <w:adjustRightInd w:val="0"/>
        <w:snapToGrid w:val="0"/>
        <w:spacing w:line="288" w:lineRule="auto"/>
        <w:rPr>
          <w:rFonts w:ascii="宋体" w:hAnsi="宋体" w:eastAsia="宋体" w:cs="宋体"/>
          <w:b/>
          <w:color w:val="auto"/>
          <w:spacing w:val="-6"/>
          <w:szCs w:val="21"/>
          <w:highlight w:val="none"/>
        </w:rPr>
      </w:pPr>
    </w:p>
    <w:p w14:paraId="4615B9F7">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浙江警官职业学院</w:t>
      </w:r>
      <w:r>
        <w:rPr>
          <w:rFonts w:hint="eastAsia" w:ascii="宋体" w:hAnsi="宋体" w:eastAsia="宋体" w:cs="宋体"/>
          <w:b/>
          <w:color w:val="auto"/>
          <w:spacing w:val="-6"/>
          <w:szCs w:val="21"/>
          <w:highlight w:val="none"/>
        </w:rPr>
        <w:t xml:space="preserve"> 政府采购合同</w:t>
      </w:r>
    </w:p>
    <w:p w14:paraId="29FAC3D9">
      <w:pPr>
        <w:adjustRightInd w:val="0"/>
        <w:snapToGrid w:val="0"/>
        <w:spacing w:line="288" w:lineRule="auto"/>
        <w:ind w:firstLine="398" w:firstLineChars="200"/>
        <w:jc w:val="center"/>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（国产设备）</w:t>
      </w:r>
    </w:p>
    <w:p w14:paraId="27D6E850">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项目名称：</w:t>
      </w:r>
      <w:r>
        <w:rPr>
          <w:rFonts w:hint="eastAsia" w:ascii="宋体" w:hAnsi="宋体" w:eastAsia="宋体" w:cs="Times New Roman"/>
          <w:b/>
          <w:bCs/>
          <w:color w:val="auto"/>
          <w:spacing w:val="-6"/>
          <w:szCs w:val="21"/>
          <w:highlight w:val="none"/>
          <w:lang w:eastAsia="zh-CN"/>
        </w:rPr>
        <w:t>2025年馆藏电子书采购</w:t>
      </w:r>
    </w:p>
    <w:p w14:paraId="03BB13A6">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项目编号：</w:t>
      </w:r>
      <w:r>
        <w:rPr>
          <w:rFonts w:hint="eastAsia" w:ascii="宋体" w:hAnsi="宋体" w:eastAsia="宋体" w:cs="Times New Roman"/>
          <w:b/>
          <w:bCs/>
          <w:color w:val="auto"/>
          <w:spacing w:val="-6"/>
          <w:szCs w:val="21"/>
          <w:highlight w:val="none"/>
          <w:lang w:eastAsia="zh-CN"/>
        </w:rPr>
        <w:t>QSZBB250040ZHGK</w:t>
      </w:r>
    </w:p>
    <w:p w14:paraId="502300C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14:paraId="399997E2">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甲方（需方）：</w:t>
      </w:r>
      <w:r>
        <w:rPr>
          <w:rFonts w:hint="eastAsia" w:ascii="宋体" w:hAnsi="宋体" w:eastAsia="宋体" w:cs="Times New Roman"/>
          <w:b/>
          <w:bCs/>
          <w:color w:val="auto"/>
          <w:spacing w:val="-6"/>
          <w:szCs w:val="21"/>
          <w:highlight w:val="none"/>
          <w:lang w:eastAsia="zh-CN"/>
        </w:rPr>
        <w:t>浙江警官职业学院</w:t>
      </w:r>
    </w:p>
    <w:p w14:paraId="6630E24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14:paraId="0702792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14:paraId="7791257F">
      <w:pPr>
        <w:adjustRightInd w:val="0"/>
        <w:snapToGrid w:val="0"/>
        <w:spacing w:line="288" w:lineRule="auto"/>
        <w:rPr>
          <w:rFonts w:ascii="宋体" w:hAnsi="宋体" w:eastAsia="宋体" w:cs="Times New Roman"/>
          <w:color w:val="auto"/>
          <w:spacing w:val="-6"/>
          <w:szCs w:val="21"/>
          <w:highlight w:val="none"/>
        </w:rPr>
      </w:pPr>
    </w:p>
    <w:p w14:paraId="6BDEBE74">
      <w:pPr>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浙江警官职业学院</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2025年馆藏电子书采购</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u w:val="single"/>
          <w:lang w:eastAsia="zh-CN"/>
        </w:rPr>
        <w:t>QSZBB250040ZHGK</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rPr>
        <w:t>的中标人。根据《中华人民共和国民法典》规定，签署本合同。</w:t>
      </w:r>
    </w:p>
    <w:p w14:paraId="2787D951">
      <w:pPr>
        <w:adjustRightInd w:val="0"/>
        <w:snapToGrid w:val="0"/>
        <w:spacing w:line="288" w:lineRule="auto"/>
        <w:rPr>
          <w:rFonts w:ascii="宋体" w:hAnsi="宋体" w:eastAsia="宋体" w:cs="宋体"/>
          <w:b/>
          <w:color w:val="auto"/>
          <w:spacing w:val="-6"/>
          <w:szCs w:val="21"/>
          <w:highlight w:val="none"/>
        </w:rPr>
      </w:pPr>
    </w:p>
    <w:p w14:paraId="68EACF57">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第一条：采购内容</w:t>
      </w:r>
    </w:p>
    <w:p w14:paraId="6DF70A85">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1.采购数量：不低于9万册电子书。</w:t>
      </w:r>
    </w:p>
    <w:p w14:paraId="07FD10FA">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2.基本功能：</w:t>
      </w:r>
    </w:p>
    <w:p w14:paraId="030CB3F5">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（1）电子图书种类覆盖中图分类法22个分类，需提供不低于130万种图书目录，其中2000-2014年出版的不少于4万册，2015-2025年出版的不少于5万册。</w:t>
      </w:r>
    </w:p>
    <w:p w14:paraId="6B5C2787">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（2）提供的电子图书必须是正版图书，即具备著作权、网络传播权等。</w:t>
      </w:r>
    </w:p>
    <w:p w14:paraId="0A0A09C5">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（3）电子图书图像遵循图书的原版原貌，文字差错率不高于万分之一。</w:t>
      </w:r>
    </w:p>
    <w:p w14:paraId="2B9AE75F">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（4）平台提供多种在线阅读方式，图像、文本、pdf、epub等，部分图书支持移动端扫码阅读。支持单页、连续页、双页阅读，并提供下载借阅功能，无副本限制。</w:t>
      </w:r>
    </w:p>
    <w:p w14:paraId="1EF4C062">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（5）平台提供阅读器阅读，提供标注功能，支持用户对图书进行批注，提供椭圆、矩形、曲线、直线四种标注图形，支持用户自定义标注的颜色。支持用户删除已有标注。</w:t>
      </w:r>
    </w:p>
    <w:p w14:paraId="6E9900F1">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（6）阅读器提供书签功能，支持用户自主插入书签，支持用户浏览插入的所有书签，并快速定位到已有书签页。</w:t>
      </w:r>
    </w:p>
    <w:p w14:paraId="0406E02B">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（7）阅读器包含本地书架、最近阅读、收藏、正在下载，以及自定义标签功能。</w:t>
      </w:r>
    </w:p>
    <w:p w14:paraId="26FF8807">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（8）阅读器阅读支持用户将书下载到本地，采用书架式进行图书综合管理，支持用户添加、删除、阅读图书并对图书进行排序、分类、查找和移动。支持对图书进行收藏。支持记录用户阅读历史以及阅读进度。</w:t>
      </w:r>
    </w:p>
    <w:p w14:paraId="3454BECA">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（9）阅读器支持自定义分类标签，方便用户管理图书。支持对阅读页面进行放大、缩小操作，支持自定义放大缩小的比例，支持对页面进行最大（小）化操作。</w:t>
      </w:r>
    </w:p>
    <w:p w14:paraId="565FC83B">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（10）阅读软件具广泛的兼容性，可以阅读多种格式的数字资源,如EPUB、PDF、TXT、PDZ、PDZX、PDG等；</w:t>
      </w:r>
    </w:p>
    <w:p w14:paraId="2A5212D6">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（11）平台提供IP认证和个人账号登录的权限管理方式。可通过帐号密码形式访问，使读者在局域网外也可不受限制访问系统。</w:t>
      </w:r>
    </w:p>
    <w:p w14:paraId="690EBAEC">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（12）提供不少于5个经典文库专题，阅读器支持图书本地下载、书架式管理及用户标注（画线/形状标注、自定义颜色）。</w:t>
      </w:r>
    </w:p>
    <w:p w14:paraId="30E68B0D">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（13）电子书平台要提供标准接口，可与图书馆OPAC系统连接，读者可同时查询到纸书和电子书情况，实现统一检索、揭示和阅读。</w:t>
      </w:r>
    </w:p>
    <w:p w14:paraId="42EDA78C">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14）平台提供远程包库的使用方式，提供本地镜像安装，采购人拥有永久使用权。如果用户硬件设备不足，可免费提供远程托管服务，并承诺保证待用户硬件设备到位时再安装到用户本地。电子书平台永久免费升级维护，保证所购电子图书正常使用。</w:t>
      </w:r>
    </w:p>
    <w:p w14:paraId="30B3E46B">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（15）提供AI在线阅读辅助（概述、图谱、词云等），基于用户行为实现 AI 智能荐书，支持查看推荐资源的馆藏信息，并具备智能学习记录功能。</w:t>
      </w:r>
    </w:p>
    <w:p w14:paraId="51E8E6A9">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（16）配合图书馆主题服务，协助图书馆进行图书主题阅读服务推广活动。</w:t>
      </w:r>
    </w:p>
    <w:p w14:paraId="32B6EDBA">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（17）平台对读者阅读数据进行整体管理，可提供数据统计报告。</w:t>
      </w:r>
    </w:p>
    <w:p w14:paraId="16CC0C95">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3.电子书AI智能体：</w:t>
      </w:r>
    </w:p>
    <w:p w14:paraId="2AFAE272">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（1）提供AI荐书功能，支持根据用户意图进行智能推荐，可以推荐图书以及期刊，支持查看推荐的资源对应的馆藏。</w:t>
      </w:r>
    </w:p>
    <w:p w14:paraId="16B8EF6E">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（2）支持智能解答，自定义添加、编辑、删除问答分类，分类数量无限制。</w:t>
      </w:r>
    </w:p>
    <w:p w14:paraId="4ACA0A10">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（3）自定义添加、编辑、删除、批量导入、批量导出、批量删除问答规则，问答规则数量无限制。</w:t>
      </w:r>
    </w:p>
    <w:p w14:paraId="2D8A86BD">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（4）手工启用、手工停用知识问答规则，同时可根据关键词搜索内容。</w:t>
      </w:r>
    </w:p>
    <w:p w14:paraId="20CE883B">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（5）问答规则中，回答的答案支持文本、图片、语音、视频、自定义级联菜单、图文混排、链接等多种内容。</w:t>
      </w:r>
    </w:p>
    <w:p w14:paraId="1415DFCE">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（6）自定义添加、编辑问答中问题标签；问答时根据标签进行问答提示。</w:t>
      </w:r>
    </w:p>
    <w:p w14:paraId="4227032C">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（7）自动对没有答案的问题描述进行关键词识别并统计聚类，按照关键词问答频率由高到低排序，同时可以批量导出未知问题。</w:t>
      </w:r>
    </w:p>
    <w:p w14:paraId="2A2B6D0E">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（8）支持手工添加未知问题到问答规则，并支持自定义修改。</w:t>
      </w:r>
    </w:p>
    <w:p w14:paraId="74DEB8AF">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（9）支持自动忽略无意义的问法，比如无效数字字母的组合。</w:t>
      </w:r>
    </w:p>
    <w:p w14:paraId="777D0F95">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（10）支持知识问答，内置知识图谱，可以回答常识类问题，比如“李白是谁”。</w:t>
      </w:r>
    </w:p>
    <w:p w14:paraId="49676E90">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（11）支持查询图书文献，根据用户输入问题推荐相关文献。</w:t>
      </w:r>
    </w:p>
    <w:p w14:paraId="24ECE8F6">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（12）支持根据用户输入问题进行匹配提示。</w:t>
      </w:r>
    </w:p>
    <w:p w14:paraId="717EE633">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（13）支持未知问题回复语自定义。</w:t>
      </w:r>
    </w:p>
    <w:p w14:paraId="482DBCAB">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（14）支持问答无匹配时，提供用户语义中相似度最高的热门问题。</w:t>
      </w:r>
    </w:p>
    <w:p w14:paraId="0126B512">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（15）答案支持添加富文本、图文、图片、语音、菜单等多种格式的素材。</w:t>
      </w:r>
    </w:p>
    <w:p w14:paraId="79B2072C">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（16）技能设置里支持阈值自定义。</w:t>
      </w:r>
    </w:p>
    <w:p w14:paraId="7F033A9E">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（17）欢迎语可以自定义设置。</w:t>
      </w:r>
    </w:p>
    <w:p w14:paraId="2A9D1F07">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（18）支持微应用智能推荐。</w:t>
      </w:r>
    </w:p>
    <w:p w14:paraId="320E6648">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（19）支持上传单位logo。</w:t>
      </w:r>
    </w:p>
    <w:p w14:paraId="6A680F76">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（20）智能学习功能，根据用户行为自动记录待学习问题，超级管理员可进行一键学习或一键通过。</w:t>
      </w:r>
    </w:p>
    <w:p w14:paraId="52E5DE3A">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（21）对接图书馆管理系统，支持读者借阅记录查询，在线办理图书续借。</w:t>
      </w:r>
    </w:p>
    <w:p w14:paraId="33DB3C26">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（22）对接图书馆管理系统，支持单位纸质馆藏查询。</w:t>
      </w:r>
    </w:p>
    <w:p w14:paraId="27B20C53">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（23）问答分类支持批量编辑，可以移动和拖拽排序。</w:t>
      </w:r>
    </w:p>
    <w:p w14:paraId="22C76513">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（24）问答库支持智能导入，上传文档后可自动抽取出问答。抽取的问答支持添加到问答库。</w:t>
      </w:r>
    </w:p>
    <w:p w14:paraId="7DDCA378">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（25）支持通过大模型推荐图书并生成书单iframe。</w:t>
      </w:r>
    </w:p>
    <w:p w14:paraId="52A660DD">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（26）支持对接馆藏统一检索资源系统进行电子资源查询。</w:t>
      </w:r>
    </w:p>
    <w:p w14:paraId="687C983D">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（27）支持敏感词管理，包括敏感词配置、白名单设置、敏感词拦截回复设置。</w:t>
      </w:r>
    </w:p>
    <w:p w14:paraId="49C3D346">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（28）平台提供作者个人授权入口，支持作品网络收藏与传播。</w:t>
      </w:r>
    </w:p>
    <w:p w14:paraId="4FEF06E7">
      <w:pPr>
        <w:adjustRightInd w:val="0"/>
        <w:snapToGrid w:val="0"/>
        <w:spacing w:line="288" w:lineRule="auto"/>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第二条：</w:t>
      </w:r>
      <w:r>
        <w:rPr>
          <w:rFonts w:hint="eastAsia" w:ascii="宋体" w:hAnsi="宋体" w:eastAsia="宋体" w:cs="Times New Roman"/>
          <w:b/>
          <w:color w:val="auto"/>
          <w:spacing w:val="-6"/>
          <w:szCs w:val="21"/>
          <w:highlight w:val="none"/>
          <w:lang w:val="en-US" w:eastAsia="zh-CN"/>
        </w:rPr>
        <w:t>合同总价</w:t>
      </w:r>
    </w:p>
    <w:p w14:paraId="464E00B3">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default" w:ascii="宋体" w:hAnsi="宋体" w:eastAsia="宋体" w:cs="Times New Roman"/>
          <w:b w:val="0"/>
          <w:bCs/>
          <w:color w:val="auto"/>
          <w:spacing w:val="-6"/>
          <w:szCs w:val="21"/>
          <w:highlight w:val="none"/>
          <w:lang w:val="en-US" w:eastAsia="zh-CN"/>
        </w:rPr>
      </w:pPr>
      <w:r>
        <w:rPr>
          <w:rFonts w:hint="eastAsia" w:ascii="宋体" w:hAnsi="宋体" w:eastAsia="宋体" w:cs="Times New Roman"/>
          <w:b w:val="0"/>
          <w:bCs/>
          <w:color w:val="auto"/>
          <w:spacing w:val="-6"/>
          <w:szCs w:val="21"/>
          <w:highlight w:val="none"/>
          <w:lang w:val="en-US" w:eastAsia="zh-CN"/>
        </w:rPr>
        <w:t>本项目合同总价为人民币贰拾万元整（</w:t>
      </w:r>
      <w:r>
        <w:rPr>
          <w:rFonts w:hint="default" w:ascii="Arial" w:hAnsi="Arial" w:eastAsia="宋体" w:cs="Arial"/>
          <w:b w:val="0"/>
          <w:bCs/>
          <w:color w:val="auto"/>
          <w:spacing w:val="-6"/>
          <w:szCs w:val="21"/>
          <w:highlight w:val="none"/>
          <w:lang w:val="en-US" w:eastAsia="zh-CN"/>
        </w:rPr>
        <w:t>¥</w:t>
      </w:r>
      <w:r>
        <w:rPr>
          <w:rFonts w:hint="eastAsia" w:ascii="宋体" w:hAnsi="宋体" w:eastAsia="宋体" w:cs="Times New Roman"/>
          <w:b w:val="0"/>
          <w:bCs/>
          <w:color w:val="auto"/>
          <w:spacing w:val="-6"/>
          <w:szCs w:val="21"/>
          <w:highlight w:val="none"/>
          <w:lang w:val="en-US" w:eastAsia="zh-CN"/>
        </w:rPr>
        <w:t>200000.00元）。</w:t>
      </w:r>
    </w:p>
    <w:p w14:paraId="675558F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lang w:val="en-US" w:eastAsia="zh-CN"/>
        </w:rPr>
        <w:t>第三条：履约保证金、</w:t>
      </w:r>
      <w:r>
        <w:rPr>
          <w:rFonts w:hint="eastAsia" w:ascii="宋体" w:hAnsi="宋体" w:eastAsia="宋体" w:cs="Times New Roman"/>
          <w:b/>
          <w:color w:val="auto"/>
          <w:spacing w:val="-6"/>
          <w:szCs w:val="21"/>
          <w:highlight w:val="none"/>
        </w:rPr>
        <w:t>付款方式</w:t>
      </w:r>
    </w:p>
    <w:p w14:paraId="4B446BF5">
      <w:pPr>
        <w:adjustRightInd w:val="0"/>
        <w:snapToGrid w:val="0"/>
        <w:spacing w:line="288" w:lineRule="auto"/>
        <w:ind w:firstLine="396" w:firstLineChars="20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1.合同签订后一周内，乙方向甲方提交合同总价1%的履约保证金，履约保证金在合同履约期间无违约情形的，项目验收结束后，于一周内退还（不计息）；</w:t>
      </w:r>
    </w:p>
    <w:p w14:paraId="0E21AFEB">
      <w:pPr>
        <w:adjustRightInd w:val="0"/>
        <w:snapToGrid w:val="0"/>
        <w:spacing w:line="288" w:lineRule="auto"/>
        <w:ind w:firstLine="396" w:firstLineChars="20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p w14:paraId="6FA3B287">
      <w:pPr>
        <w:adjustRightInd w:val="0"/>
        <w:snapToGrid w:val="0"/>
        <w:spacing w:line="288" w:lineRule="auto"/>
        <w:ind w:firstLine="396" w:firstLineChars="20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val="en-US" w:eastAsia="zh-CN"/>
        </w:rPr>
        <w:t>3</w:t>
      </w:r>
      <w:r>
        <w:rPr>
          <w:rFonts w:hint="eastAsia" w:ascii="宋体" w:hAnsi="宋体" w:eastAsia="宋体" w:cs="宋体"/>
          <w:color w:val="auto"/>
          <w:spacing w:val="-6"/>
          <w:kern w:val="0"/>
          <w:szCs w:val="21"/>
          <w:highlight w:val="none"/>
        </w:rPr>
        <w:t>.</w:t>
      </w:r>
      <w:r>
        <w:rPr>
          <w:rFonts w:hint="eastAsia" w:ascii="宋体" w:hAnsi="宋体" w:eastAsia="宋体" w:cs="Times New Roman"/>
          <w:b/>
          <w:bCs/>
          <w:color w:val="auto"/>
          <w:szCs w:val="21"/>
          <w:highlight w:val="none"/>
        </w:rPr>
        <w:t>图书实洋=图书码洋*</w:t>
      </w:r>
      <w:r>
        <w:rPr>
          <w:rFonts w:hint="eastAsia" w:ascii="宋体" w:hAnsi="宋体" w:eastAsia="宋体" w:cs="Times New Roman"/>
          <w:b/>
          <w:bCs/>
          <w:color w:val="auto"/>
          <w:szCs w:val="21"/>
          <w:highlight w:val="none"/>
          <w:lang w:val="en-US" w:eastAsia="zh-CN"/>
        </w:rPr>
        <w:t xml:space="preserve">   %</w:t>
      </w:r>
      <w:r>
        <w:rPr>
          <w:rFonts w:hint="eastAsia" w:ascii="宋体" w:hAnsi="宋体" w:eastAsia="宋体" w:cs="Times New Roman"/>
          <w:b/>
          <w:bCs/>
          <w:color w:val="auto"/>
          <w:szCs w:val="21"/>
          <w:highlight w:val="none"/>
        </w:rPr>
        <w:t>，最终结算以图书实洋为准。</w:t>
      </w:r>
      <w:r>
        <w:rPr>
          <w:rFonts w:hint="eastAsia" w:ascii="宋体" w:hAnsi="宋体" w:eastAsia="宋体" w:cs="宋体"/>
          <w:color w:val="auto"/>
          <w:spacing w:val="-6"/>
          <w:kern w:val="0"/>
          <w:szCs w:val="21"/>
          <w:highlight w:val="none"/>
        </w:rPr>
        <w:t>合同生效以及具备实施条件后7个工作日内，且</w:t>
      </w:r>
      <w:r>
        <w:rPr>
          <w:rFonts w:hint="eastAsia" w:ascii="宋体" w:hAnsi="宋体" w:eastAsia="宋体" w:cs="宋体"/>
          <w:color w:val="auto"/>
          <w:spacing w:val="-6"/>
          <w:kern w:val="0"/>
          <w:szCs w:val="21"/>
          <w:highlight w:val="none"/>
          <w:lang w:val="en-US" w:eastAsia="zh-CN"/>
        </w:rPr>
        <w:t>乙方</w:t>
      </w:r>
      <w:r>
        <w:rPr>
          <w:rFonts w:hint="eastAsia" w:ascii="宋体" w:hAnsi="宋体" w:eastAsia="宋体" w:cs="宋体"/>
          <w:color w:val="auto"/>
          <w:spacing w:val="-6"/>
          <w:kern w:val="0"/>
          <w:szCs w:val="21"/>
          <w:highlight w:val="none"/>
        </w:rPr>
        <w:t>已向</w:t>
      </w:r>
      <w:r>
        <w:rPr>
          <w:rFonts w:hint="eastAsia" w:ascii="宋体" w:hAnsi="宋体" w:eastAsia="宋体" w:cs="宋体"/>
          <w:color w:val="auto"/>
          <w:spacing w:val="-6"/>
          <w:kern w:val="0"/>
          <w:szCs w:val="21"/>
          <w:highlight w:val="none"/>
          <w:lang w:val="en-US" w:eastAsia="zh-CN"/>
        </w:rPr>
        <w:t>甲方</w:t>
      </w:r>
      <w:r>
        <w:rPr>
          <w:rFonts w:hint="eastAsia" w:ascii="宋体" w:hAnsi="宋体" w:eastAsia="宋体" w:cs="宋体"/>
          <w:color w:val="auto"/>
          <w:spacing w:val="-6"/>
          <w:kern w:val="0"/>
          <w:szCs w:val="21"/>
          <w:highlight w:val="none"/>
        </w:rPr>
        <w:t>提交银行、保险公司等金融机构出具的预付款保函的，</w:t>
      </w:r>
      <w:r>
        <w:rPr>
          <w:rFonts w:hint="eastAsia" w:ascii="宋体" w:hAnsi="宋体" w:eastAsia="宋体" w:cs="宋体"/>
          <w:color w:val="auto"/>
          <w:spacing w:val="-6"/>
          <w:kern w:val="0"/>
          <w:szCs w:val="21"/>
          <w:highlight w:val="none"/>
          <w:lang w:val="en-US" w:eastAsia="zh-CN"/>
        </w:rPr>
        <w:t>甲方</w:t>
      </w:r>
      <w:r>
        <w:rPr>
          <w:rFonts w:hint="eastAsia" w:ascii="宋体" w:hAnsi="宋体" w:eastAsia="宋体" w:cs="宋体"/>
          <w:color w:val="auto"/>
          <w:spacing w:val="-6"/>
          <w:kern w:val="0"/>
          <w:szCs w:val="21"/>
          <w:highlight w:val="none"/>
        </w:rPr>
        <w:t>向</w:t>
      </w:r>
      <w:r>
        <w:rPr>
          <w:rFonts w:hint="eastAsia" w:ascii="宋体" w:hAnsi="宋体" w:eastAsia="宋体" w:cs="宋体"/>
          <w:color w:val="auto"/>
          <w:spacing w:val="-6"/>
          <w:kern w:val="0"/>
          <w:szCs w:val="21"/>
          <w:highlight w:val="none"/>
          <w:lang w:val="en-US" w:eastAsia="zh-CN"/>
        </w:rPr>
        <w:t>乙方</w:t>
      </w:r>
      <w:r>
        <w:rPr>
          <w:rFonts w:hint="eastAsia" w:ascii="宋体" w:hAnsi="宋体" w:eastAsia="宋体" w:cs="宋体"/>
          <w:color w:val="auto"/>
          <w:spacing w:val="-6"/>
          <w:kern w:val="0"/>
          <w:szCs w:val="21"/>
          <w:highlight w:val="none"/>
        </w:rPr>
        <w:t>支付合同总价的40%；项目履约完成，经</w:t>
      </w:r>
      <w:r>
        <w:rPr>
          <w:rFonts w:hint="eastAsia" w:ascii="宋体" w:hAnsi="宋体" w:eastAsia="宋体" w:cs="宋体"/>
          <w:color w:val="auto"/>
          <w:spacing w:val="-6"/>
          <w:kern w:val="0"/>
          <w:szCs w:val="21"/>
          <w:highlight w:val="none"/>
          <w:lang w:val="en-US" w:eastAsia="zh-CN"/>
        </w:rPr>
        <w:t>甲方</w:t>
      </w:r>
      <w:r>
        <w:rPr>
          <w:rFonts w:hint="eastAsia" w:ascii="宋体" w:hAnsi="宋体" w:eastAsia="宋体" w:cs="宋体"/>
          <w:color w:val="auto"/>
          <w:spacing w:val="-6"/>
          <w:kern w:val="0"/>
          <w:szCs w:val="21"/>
          <w:highlight w:val="none"/>
        </w:rPr>
        <w:t>验收合格后，收到发票后7个工作日内，</w:t>
      </w:r>
      <w:r>
        <w:rPr>
          <w:rFonts w:hint="eastAsia" w:ascii="宋体" w:hAnsi="宋体" w:eastAsia="宋体" w:cs="宋体"/>
          <w:color w:val="auto"/>
          <w:spacing w:val="-6"/>
          <w:kern w:val="0"/>
          <w:szCs w:val="21"/>
          <w:highlight w:val="none"/>
          <w:lang w:val="en-US" w:eastAsia="zh-CN"/>
        </w:rPr>
        <w:t>甲方</w:t>
      </w:r>
      <w:r>
        <w:rPr>
          <w:rFonts w:hint="eastAsia" w:ascii="宋体" w:hAnsi="宋体" w:eastAsia="宋体" w:cs="宋体"/>
          <w:color w:val="auto"/>
          <w:spacing w:val="-6"/>
          <w:kern w:val="0"/>
          <w:szCs w:val="21"/>
          <w:highlight w:val="none"/>
        </w:rPr>
        <w:t>向</w:t>
      </w:r>
      <w:r>
        <w:rPr>
          <w:rFonts w:hint="eastAsia" w:ascii="宋体" w:hAnsi="宋体" w:eastAsia="宋体" w:cs="宋体"/>
          <w:color w:val="auto"/>
          <w:spacing w:val="-6"/>
          <w:kern w:val="0"/>
          <w:szCs w:val="21"/>
          <w:highlight w:val="none"/>
          <w:lang w:val="en-US" w:eastAsia="zh-CN"/>
        </w:rPr>
        <w:t>乙方</w:t>
      </w:r>
      <w:r>
        <w:rPr>
          <w:rFonts w:hint="eastAsia" w:ascii="宋体" w:hAnsi="宋体" w:eastAsia="宋体" w:cs="宋体"/>
          <w:color w:val="auto"/>
          <w:spacing w:val="-6"/>
          <w:kern w:val="0"/>
          <w:szCs w:val="21"/>
          <w:highlight w:val="none"/>
        </w:rPr>
        <w:t>支付至实际采购图书总价的100%。</w:t>
      </w:r>
    </w:p>
    <w:p w14:paraId="092BD47B">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val="en-US" w:eastAsia="zh-CN"/>
        </w:rPr>
        <w:t>4</w:t>
      </w:r>
      <w:r>
        <w:rPr>
          <w:rFonts w:hint="eastAsia" w:ascii="宋体" w:hAnsi="宋体" w:eastAsia="宋体" w:cs="宋体"/>
          <w:color w:val="auto"/>
          <w:spacing w:val="-6"/>
          <w:kern w:val="0"/>
          <w:szCs w:val="21"/>
          <w:highlight w:val="none"/>
        </w:rPr>
        <w:t>.在签订合同时，供应商明确表示无需预付款或者主动要求降低预付款比例的，可降低预付款比例（预付款保函同步调整）。</w:t>
      </w:r>
    </w:p>
    <w:p w14:paraId="7876AB3B">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四</w:t>
      </w:r>
      <w:r>
        <w:rPr>
          <w:rFonts w:hint="eastAsia" w:ascii="宋体" w:hAnsi="宋体" w:eastAsia="宋体" w:cs="Times New Roman"/>
          <w:b/>
          <w:color w:val="auto"/>
          <w:spacing w:val="-6"/>
          <w:szCs w:val="21"/>
          <w:highlight w:val="none"/>
        </w:rPr>
        <w:t>条：交付时间、地点、货物质保期</w:t>
      </w:r>
    </w:p>
    <w:p w14:paraId="1DB71C5E">
      <w:pPr>
        <w:adjustRightInd w:val="0"/>
        <w:snapToGrid w:val="0"/>
        <w:spacing w:line="288" w:lineRule="auto"/>
        <w:ind w:right="-514" w:rightChars="-245" w:firstLine="396" w:firstLineChars="200"/>
        <w:rPr>
          <w:rFonts w:hint="default"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1.</w:t>
      </w:r>
      <w:r>
        <w:rPr>
          <w:rFonts w:hint="eastAsia" w:ascii="宋体" w:hAnsi="宋体" w:eastAsia="宋体" w:cs="Times New Roman"/>
          <w:color w:val="auto"/>
          <w:spacing w:val="-6"/>
          <w:szCs w:val="21"/>
          <w:highlight w:val="none"/>
        </w:rPr>
        <w:t>交付时间</w:t>
      </w:r>
      <w:r>
        <w:rPr>
          <w:rFonts w:hint="eastAsia" w:ascii="宋体" w:hAnsi="宋体" w:eastAsia="宋体" w:cs="Times New Roman"/>
          <w:color w:val="auto"/>
          <w:spacing w:val="-6"/>
          <w:szCs w:val="21"/>
          <w:highlight w:val="none"/>
          <w:lang w:eastAsia="zh-CN"/>
        </w:rPr>
        <w:t>：</w:t>
      </w:r>
      <w:r>
        <w:rPr>
          <w:rFonts w:hint="eastAsia" w:ascii="宋体" w:hAnsi="宋体" w:eastAsia="宋体" w:cs="Times New Roman"/>
          <w:color w:val="auto"/>
          <w:spacing w:val="-6"/>
          <w:szCs w:val="21"/>
          <w:highlight w:val="none"/>
          <w:lang w:val="en-US" w:eastAsia="zh-CN"/>
        </w:rPr>
        <w:t>自合同签订之日起30日内交付。</w:t>
      </w:r>
    </w:p>
    <w:p w14:paraId="0280DC5E">
      <w:pPr>
        <w:adjustRightInd w:val="0"/>
        <w:snapToGrid w:val="0"/>
        <w:spacing w:line="288" w:lineRule="auto"/>
        <w:ind w:right="-514" w:rightChars="-245"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3.</w:t>
      </w:r>
      <w:r>
        <w:rPr>
          <w:rFonts w:hint="eastAsia" w:ascii="宋体" w:hAnsi="宋体" w:eastAsia="宋体" w:cs="Times New Roman"/>
          <w:color w:val="auto"/>
          <w:spacing w:val="-6"/>
          <w:szCs w:val="21"/>
          <w:highlight w:val="none"/>
        </w:rPr>
        <w:t>交付地点</w:t>
      </w:r>
      <w:r>
        <w:rPr>
          <w:rFonts w:hint="eastAsia" w:ascii="宋体" w:hAnsi="宋体" w:eastAsia="宋体" w:cs="Times New Roman"/>
          <w:color w:val="auto"/>
          <w:spacing w:val="-6"/>
          <w:szCs w:val="21"/>
          <w:highlight w:val="none"/>
          <w:lang w:eastAsia="zh-CN"/>
        </w:rPr>
        <w:t>：</w:t>
      </w:r>
      <w:r>
        <w:rPr>
          <w:rFonts w:hint="eastAsia" w:ascii="宋体" w:hAnsi="宋体" w:eastAsia="宋体" w:cs="Times New Roman"/>
          <w:color w:val="auto"/>
          <w:spacing w:val="-6"/>
          <w:szCs w:val="21"/>
          <w:highlight w:val="none"/>
          <w:lang w:val="en-US" w:eastAsia="zh-CN"/>
        </w:rPr>
        <w:t>甲方</w:t>
      </w:r>
      <w:r>
        <w:rPr>
          <w:rFonts w:hint="eastAsia" w:ascii="宋体" w:hAnsi="宋体" w:eastAsia="宋体" w:cs="Times New Roman"/>
          <w:color w:val="auto"/>
          <w:spacing w:val="-6"/>
          <w:szCs w:val="21"/>
          <w:highlight w:val="none"/>
        </w:rPr>
        <w:t>指定地点。</w:t>
      </w:r>
    </w:p>
    <w:p w14:paraId="38180CDD">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lang w:val="en-US" w:eastAsia="zh-CN"/>
        </w:rPr>
        <w:t>4.</w:t>
      </w:r>
      <w:r>
        <w:rPr>
          <w:rFonts w:hint="eastAsia" w:ascii="宋体" w:hAnsi="宋体" w:eastAsia="宋体" w:cs="Times New Roman"/>
          <w:color w:val="auto"/>
          <w:spacing w:val="-6"/>
          <w:szCs w:val="21"/>
          <w:highlight w:val="none"/>
        </w:rPr>
        <w:t>质保期</w:t>
      </w:r>
      <w:r>
        <w:rPr>
          <w:rFonts w:hint="eastAsia" w:ascii="宋体" w:hAnsi="宋体" w:eastAsia="宋体" w:cs="Times New Roman"/>
          <w:color w:val="auto"/>
          <w:spacing w:val="-6"/>
          <w:szCs w:val="21"/>
          <w:highlight w:val="none"/>
          <w:lang w:eastAsia="zh-CN"/>
        </w:rPr>
        <w:t>：</w:t>
      </w:r>
      <w:r>
        <w:rPr>
          <w:rFonts w:hint="eastAsia" w:ascii="宋体" w:hAnsi="宋体" w:eastAsia="宋体" w:cs="Times New Roman"/>
          <w:color w:val="auto"/>
          <w:spacing w:val="-6"/>
          <w:szCs w:val="21"/>
          <w:highlight w:val="none"/>
          <w:lang w:val="en-US" w:eastAsia="zh-CN"/>
        </w:rPr>
        <w:t>3</w:t>
      </w:r>
      <w:r>
        <w:rPr>
          <w:rFonts w:hint="eastAsia" w:ascii="宋体" w:hAnsi="宋体" w:eastAsia="宋体" w:cs="Times New Roman"/>
          <w:color w:val="auto"/>
          <w:spacing w:val="-6"/>
          <w:szCs w:val="21"/>
          <w:highlight w:val="none"/>
        </w:rPr>
        <w:t>年，自验收合格后开始计算。</w:t>
      </w:r>
    </w:p>
    <w:p w14:paraId="516BD1C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五</w:t>
      </w:r>
      <w:r>
        <w:rPr>
          <w:rFonts w:hint="eastAsia" w:ascii="宋体" w:hAnsi="宋体" w:eastAsia="宋体" w:cs="Times New Roman"/>
          <w:b/>
          <w:color w:val="auto"/>
          <w:spacing w:val="-6"/>
          <w:szCs w:val="21"/>
          <w:highlight w:val="none"/>
        </w:rPr>
        <w:t>条：服务标准、期限、效率</w:t>
      </w:r>
    </w:p>
    <w:p w14:paraId="2D05B8C0">
      <w:pPr>
        <w:adjustRightInd w:val="0"/>
        <w:snapToGrid w:val="0"/>
        <w:spacing w:line="288"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.在质保期内，</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应对货物出现的质量及安全问题负责处理解决并承担一切费用。</w:t>
      </w:r>
    </w:p>
    <w:p w14:paraId="1DBA6C91">
      <w:pPr>
        <w:adjustRightInd w:val="0"/>
        <w:snapToGrid w:val="0"/>
        <w:spacing w:line="288"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质保</w:t>
      </w:r>
      <w:r>
        <w:rPr>
          <w:rFonts w:hint="eastAsia" w:ascii="宋体" w:hAnsi="宋体" w:eastAsia="宋体" w:cs="宋体"/>
          <w:color w:val="auto"/>
          <w:szCs w:val="21"/>
          <w:highlight w:val="none"/>
        </w:rPr>
        <w:t>期内供应商应提供免费的系统维护、应急维护、完善修改、软件迁移、系统更新等</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w:t>
      </w:r>
    </w:p>
    <w:p w14:paraId="131FE92D">
      <w:pPr>
        <w:adjustRightInd w:val="0"/>
        <w:snapToGrid w:val="0"/>
        <w:spacing w:line="288" w:lineRule="auto"/>
        <w:ind w:firstLine="420" w:firstLineChars="200"/>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none"/>
          <w:lang w:val="en-US" w:eastAsia="zh-CN"/>
        </w:rPr>
        <w:t>售后服务</w:t>
      </w:r>
      <w:r>
        <w:rPr>
          <w:rFonts w:hint="eastAsia" w:ascii="宋体" w:hAnsi="宋体" w:eastAsia="宋体" w:cs="宋体"/>
          <w:color w:val="auto"/>
          <w:szCs w:val="21"/>
          <w:highlight w:val="none"/>
          <w:u w:val="none"/>
        </w:rPr>
        <w:t>响应时间：</w:t>
      </w:r>
      <w:r>
        <w:rPr>
          <w:rFonts w:hint="eastAsia" w:ascii="宋体" w:hAnsi="宋体" w:eastAsia="宋体" w:cs="宋体"/>
          <w:color w:val="auto"/>
          <w:szCs w:val="21"/>
          <w:highlight w:val="none"/>
          <w:u w:val="single"/>
        </w:rPr>
        <w:t>提供5*8小时技术支持，7*24小时技术保障。故障响应时间为2小时内响应；故障解决时间为12小时内解决故障。包括邮件、电话、远程维护、现场服务等方式。必须保证有足够的人员（专人专职，1-2人）及技术支持电话负责本系统运维工作。</w:t>
      </w:r>
    </w:p>
    <w:p w14:paraId="0217188A">
      <w:pPr>
        <w:adjustRightInd w:val="0"/>
        <w:snapToGrid w:val="0"/>
        <w:spacing w:line="288" w:lineRule="auto"/>
        <w:rPr>
          <w:rFonts w:hint="default"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六</w:t>
      </w:r>
      <w:r>
        <w:rPr>
          <w:rFonts w:hint="eastAsia" w:ascii="宋体" w:hAnsi="宋体" w:eastAsia="宋体" w:cs="Times New Roman"/>
          <w:b/>
          <w:color w:val="auto"/>
          <w:spacing w:val="-6"/>
          <w:szCs w:val="21"/>
          <w:highlight w:val="none"/>
        </w:rPr>
        <w:t>条：服务标准</w:t>
      </w:r>
      <w:r>
        <w:rPr>
          <w:rFonts w:hint="eastAsia" w:ascii="宋体" w:hAnsi="宋体" w:eastAsia="宋体" w:cs="Times New Roman"/>
          <w:b/>
          <w:color w:val="auto"/>
          <w:spacing w:val="-6"/>
          <w:szCs w:val="21"/>
          <w:highlight w:val="none"/>
          <w:lang w:eastAsia="zh-CN"/>
        </w:rPr>
        <w:t>、</w:t>
      </w:r>
      <w:r>
        <w:rPr>
          <w:rFonts w:hint="eastAsia" w:ascii="宋体" w:hAnsi="宋体" w:eastAsia="宋体" w:cs="Times New Roman"/>
          <w:b/>
          <w:color w:val="auto"/>
          <w:spacing w:val="-6"/>
          <w:szCs w:val="21"/>
          <w:highlight w:val="none"/>
          <w:lang w:val="en-US" w:eastAsia="zh-CN"/>
        </w:rPr>
        <w:t>培训</w:t>
      </w:r>
    </w:p>
    <w:p w14:paraId="6335AB11">
      <w:pPr>
        <w:adjustRightInd w:val="0"/>
        <w:snapToGrid w:val="0"/>
        <w:spacing w:line="288" w:lineRule="auto"/>
        <w:ind w:firstLine="396" w:firstLineChars="200"/>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1.乙方应保证所提供的货物或其中任何一部分均不会侵犯第三方的知识产权。</w:t>
      </w:r>
    </w:p>
    <w:p w14:paraId="7E6B4028">
      <w:pPr>
        <w:adjustRightInd w:val="0"/>
        <w:snapToGrid w:val="0"/>
        <w:spacing w:line="288" w:lineRule="auto"/>
        <w:ind w:firstLine="396" w:firstLineChars="200"/>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2.乙方应提供有关的全套技术文件。</w:t>
      </w:r>
    </w:p>
    <w:p w14:paraId="01515A96">
      <w:pPr>
        <w:adjustRightInd w:val="0"/>
        <w:snapToGrid w:val="0"/>
        <w:spacing w:line="288" w:lineRule="auto"/>
        <w:ind w:firstLine="396" w:firstLineChars="200"/>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3.乙方提供针对产品的专项培训，按照甲方要求免费对甲方的技术人员就有关产品操作使用、维护等方面进行的现场技术培训，培训内容包括硬件和软件使用（如有）；用户指定地点培训，不限制人数，可根据需要延长培训时间。培训后要求采购人相关人员达到能熟练掌握产品操作与设置等的基本原理与应用技术。</w:t>
      </w:r>
    </w:p>
    <w:p w14:paraId="4E425EF2">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七</w:t>
      </w:r>
      <w:r>
        <w:rPr>
          <w:rFonts w:hint="eastAsia" w:ascii="宋体" w:hAnsi="宋体" w:eastAsia="宋体" w:cs="Times New Roman"/>
          <w:b/>
          <w:color w:val="auto"/>
          <w:spacing w:val="-6"/>
          <w:szCs w:val="21"/>
          <w:highlight w:val="none"/>
        </w:rPr>
        <w:t>条：验收标准</w:t>
      </w:r>
    </w:p>
    <w:p w14:paraId="14940581">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1.验收由甲方负责实施；</w:t>
      </w:r>
    </w:p>
    <w:p w14:paraId="3FFD1085">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2.验收依据：</w:t>
      </w:r>
    </w:p>
    <w:p w14:paraId="3FFE5C93">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2.1合同、招标文件、投标文件；</w:t>
      </w:r>
    </w:p>
    <w:p w14:paraId="09CC1812">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2.2乙方提供的技术规格、经甲方认可的合同货物的有效检验文件；</w:t>
      </w:r>
    </w:p>
    <w:p w14:paraId="78A592F8">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2.3乙方投标文件中提供的经甲方认可的合同货物的验收标准（符合中国有关的国家、地方、行业标准）和检测办法及相应检测手段。</w:t>
      </w:r>
    </w:p>
    <w:p w14:paraId="7ADF21A7">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4DDAFF72">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4.验收合格的条件：</w:t>
      </w:r>
    </w:p>
    <w:p w14:paraId="1FF6DCC8">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4.1所供货物符合产品标准和合同的要求；</w:t>
      </w:r>
    </w:p>
    <w:p w14:paraId="0704408A">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4.2在进行测试和验收过程中发现的问题已被解决并得到甲方的认可；</w:t>
      </w:r>
    </w:p>
    <w:p w14:paraId="1912FC1B">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4.3合同中规定的所有货物和材料均已交付；</w:t>
      </w:r>
    </w:p>
    <w:p w14:paraId="5485C869">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4.4所供货物已通过使用单位组织的验收；</w:t>
      </w:r>
    </w:p>
    <w:p w14:paraId="307B0B5C">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4.5所有相关的技术文件及资料均已提交并得到接受。</w:t>
      </w:r>
    </w:p>
    <w:p w14:paraId="543ED364">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八</w:t>
      </w:r>
      <w:r>
        <w:rPr>
          <w:rFonts w:hint="eastAsia" w:ascii="宋体" w:hAnsi="宋体" w:eastAsia="宋体" w:cs="Times New Roman"/>
          <w:b/>
          <w:color w:val="auto"/>
          <w:spacing w:val="-6"/>
          <w:szCs w:val="21"/>
          <w:highlight w:val="none"/>
        </w:rPr>
        <w:t>条：违约责任</w:t>
      </w:r>
    </w:p>
    <w:p w14:paraId="4E40AA9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1.乙方逾期履行合同的，自逾期之日起，向甲方每日偿付合同总价0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2C4AACE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2.甲方逾期支付货款的，自逾期之日起，向乙方每日偿付未付价款0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05A0D991">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如验收不能达到质量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46D55C7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F01C52A">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九</w:t>
      </w:r>
      <w:r>
        <w:rPr>
          <w:rFonts w:ascii="宋体" w:hAnsi="宋体" w:eastAsia="宋体" w:cs="Times New Roman"/>
          <w:b/>
          <w:color w:val="auto"/>
          <w:spacing w:val="-6"/>
          <w:szCs w:val="21"/>
          <w:highlight w:val="none"/>
        </w:rPr>
        <w:t>条：不可抗力事件处理</w:t>
      </w:r>
    </w:p>
    <w:p w14:paraId="3604A5C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14:paraId="09749E1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14:paraId="0E8D60A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14:paraId="4919433B">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十</w:t>
      </w:r>
      <w:r>
        <w:rPr>
          <w:rFonts w:hint="eastAsia" w:ascii="宋体" w:hAnsi="宋体" w:eastAsia="宋体" w:cs="Times New Roman"/>
          <w:b/>
          <w:color w:val="auto"/>
          <w:spacing w:val="-6"/>
          <w:szCs w:val="21"/>
          <w:highlight w:val="none"/>
        </w:rPr>
        <w:t>条：争议解决</w:t>
      </w:r>
    </w:p>
    <w:p w14:paraId="6F74A73C">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因本合同发生纠纷，甲乙双方应当及时协商，协商不成时，任何一方可向甲方所在地人民法院起诉。</w:t>
      </w:r>
    </w:p>
    <w:p w14:paraId="16B5A7EE">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w:t>
      </w:r>
      <w:r>
        <w:rPr>
          <w:rFonts w:hint="eastAsia" w:ascii="宋体" w:hAnsi="宋体" w:eastAsia="宋体" w:cs="Times New Roman"/>
          <w:b/>
          <w:color w:val="auto"/>
          <w:spacing w:val="-6"/>
          <w:szCs w:val="21"/>
          <w:highlight w:val="none"/>
          <w:lang w:val="en-US" w:eastAsia="zh-CN"/>
        </w:rPr>
        <w:t>一</w:t>
      </w:r>
      <w:r>
        <w:rPr>
          <w:rFonts w:hint="eastAsia" w:ascii="宋体" w:hAnsi="宋体" w:eastAsia="宋体" w:cs="Times New Roman"/>
          <w:b/>
          <w:color w:val="auto"/>
          <w:spacing w:val="-6"/>
          <w:szCs w:val="21"/>
          <w:highlight w:val="none"/>
        </w:rPr>
        <w:t>条：合同生效</w:t>
      </w:r>
    </w:p>
    <w:p w14:paraId="64BAF2B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1.合同经甲、乙双方法定代表人或授权代表签名并加盖单位公章或合同专用章后生效。</w:t>
      </w:r>
    </w:p>
    <w:p w14:paraId="1E703B5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本合同附件、招标文件、投标文件、询标澄清、中标通知书均为合同的组成部分，与本合同具有同等法律效力。</w:t>
      </w:r>
    </w:p>
    <w:p w14:paraId="73AA90E5">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w:t>
      </w:r>
      <w:r>
        <w:rPr>
          <w:rFonts w:hint="eastAsia" w:ascii="宋体" w:hAnsi="宋体" w:eastAsia="宋体" w:cs="Times New Roman"/>
          <w:b/>
          <w:color w:val="auto"/>
          <w:spacing w:val="-6"/>
          <w:szCs w:val="21"/>
          <w:highlight w:val="none"/>
          <w:lang w:val="en-US" w:eastAsia="zh-CN"/>
        </w:rPr>
        <w:t>二</w:t>
      </w:r>
      <w:r>
        <w:rPr>
          <w:rFonts w:hint="eastAsia" w:ascii="宋体" w:hAnsi="宋体" w:eastAsia="宋体" w:cs="Times New Roman"/>
          <w:b/>
          <w:color w:val="auto"/>
          <w:spacing w:val="-6"/>
          <w:szCs w:val="21"/>
          <w:highlight w:val="none"/>
        </w:rPr>
        <w:t>条：合同份数</w:t>
      </w:r>
    </w:p>
    <w:p w14:paraId="79E6018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本合同一式五份，甲方执三份，乙方执一份，采购代理机构执一份。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5899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4EAF7B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w:t>
            </w:r>
          </w:p>
        </w:tc>
        <w:tc>
          <w:tcPr>
            <w:tcW w:w="4678" w:type="dxa"/>
            <w:vAlign w:val="center"/>
          </w:tcPr>
          <w:p w14:paraId="3946ACA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w:t>
            </w:r>
          </w:p>
        </w:tc>
      </w:tr>
      <w:tr w14:paraId="0CF4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8FE8E7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14:paraId="4F732C6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14:paraId="4DAAB99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14:paraId="08EF9B1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154A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E65453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14:paraId="296140F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14:paraId="1420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59DE25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14:paraId="74D20F1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14:paraId="2CA4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A68EF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14:paraId="7AFADF6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14:paraId="16C8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2C73C3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帐号：</w:t>
            </w:r>
          </w:p>
        </w:tc>
        <w:tc>
          <w:tcPr>
            <w:tcW w:w="4678" w:type="dxa"/>
            <w:vAlign w:val="center"/>
          </w:tcPr>
          <w:p w14:paraId="72A27C8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帐号：</w:t>
            </w:r>
          </w:p>
        </w:tc>
      </w:tr>
      <w:tr w14:paraId="7731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505EAB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14:paraId="21A6A48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14:paraId="010B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EEF1C4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w:t>
            </w:r>
          </w:p>
        </w:tc>
      </w:tr>
      <w:tr w14:paraId="4910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B5A5707">
            <w:pPr>
              <w:keepNext w:val="0"/>
              <w:keepLines w:val="0"/>
              <w:suppressLineNumbers w:val="0"/>
              <w:tabs>
                <w:tab w:val="left" w:pos="2880"/>
              </w:tabs>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14:paraId="3494692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6611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6D6D9F">
            <w:pPr>
              <w:keepNext w:val="0"/>
              <w:keepLines w:val="0"/>
              <w:suppressLineNumbers w:val="0"/>
              <w:tabs>
                <w:tab w:val="left" w:pos="2880"/>
              </w:tabs>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lang w:eastAsia="zh-CN"/>
              </w:rPr>
            </w:pPr>
            <w:r>
              <w:rPr>
                <w:rFonts w:hint="eastAsia" w:ascii="宋体" w:hAnsi="宋体" w:eastAsia="宋体" w:cs="宋体"/>
                <w:color w:val="auto"/>
                <w:szCs w:val="21"/>
                <w:highlight w:val="none"/>
              </w:rPr>
              <w:t>地址：杭州市玉古路173号中田大厦</w:t>
            </w:r>
            <w:r>
              <w:rPr>
                <w:rFonts w:hint="eastAsia" w:ascii="宋体" w:hAnsi="宋体" w:eastAsia="宋体" w:cs="宋体"/>
                <w:color w:val="auto"/>
                <w:szCs w:val="21"/>
                <w:highlight w:val="none"/>
                <w:lang w:eastAsia="zh-CN"/>
              </w:rPr>
              <w:t>21楼</w:t>
            </w:r>
          </w:p>
        </w:tc>
      </w:tr>
      <w:tr w14:paraId="6D3F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A873E79">
            <w:pPr>
              <w:keepNext w:val="0"/>
              <w:keepLines w:val="0"/>
              <w:suppressLineNumbers w:val="0"/>
              <w:tabs>
                <w:tab w:val="left" w:pos="2880"/>
              </w:tabs>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lang w:eastAsia="zh-CN"/>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eastAsia="zh-CN"/>
              </w:rPr>
              <w:t>0571-87670302</w:t>
            </w:r>
          </w:p>
        </w:tc>
      </w:tr>
      <w:tr w14:paraId="09DB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24BA6D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14:paraId="06FCEB5D">
      <w:pPr>
        <w:autoSpaceDE w:val="0"/>
        <w:autoSpaceDN w:val="0"/>
        <w:adjustRightInd w:val="0"/>
        <w:snapToGrid w:val="0"/>
        <w:spacing w:line="288" w:lineRule="auto"/>
        <w:jc w:val="left"/>
        <w:rPr>
          <w:rFonts w:ascii="宋体" w:hAnsi="宋体" w:eastAsia="宋体" w:cs="Arial"/>
          <w:color w:val="auto"/>
          <w:kern w:val="0"/>
          <w:sz w:val="24"/>
          <w:szCs w:val="24"/>
          <w:highlight w:val="none"/>
        </w:rPr>
      </w:pPr>
    </w:p>
    <w:p w14:paraId="1A737154">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374504AC">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71F52096">
      <w:pPr>
        <w:adjustRightInd w:val="0"/>
        <w:snapToGrid w:val="0"/>
        <w:spacing w:line="288" w:lineRule="auto"/>
        <w:rPr>
          <w:rFonts w:ascii="宋体" w:hAnsi="宋体" w:eastAsia="宋体" w:cs="Times New Roman"/>
          <w:b/>
          <w:bCs/>
          <w:color w:val="auto"/>
          <w:spacing w:val="-6"/>
          <w:sz w:val="24"/>
          <w:szCs w:val="24"/>
          <w:highlight w:val="none"/>
        </w:rPr>
      </w:pPr>
    </w:p>
    <w:p w14:paraId="77A61967">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37FA49C4">
      <w:pPr>
        <w:adjustRightInd w:val="0"/>
        <w:snapToGrid w:val="0"/>
        <w:spacing w:line="288" w:lineRule="auto"/>
        <w:rPr>
          <w:rFonts w:ascii="宋体" w:hAnsi="宋体" w:eastAsia="宋体" w:cs="Times New Roman"/>
          <w:b/>
          <w:bCs/>
          <w:color w:val="auto"/>
          <w:spacing w:val="-6"/>
          <w:sz w:val="24"/>
          <w:szCs w:val="24"/>
          <w:highlight w:val="none"/>
        </w:rPr>
      </w:pPr>
    </w:p>
    <w:p w14:paraId="4898670E">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2B2AC6C0">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69227972">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03B1128D">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3）落实政府采购政策需满足的资格要求：无</w:t>
      </w:r>
    </w:p>
    <w:p w14:paraId="1936D83F">
      <w:pPr>
        <w:adjustRightInd w:val="0"/>
        <w:snapToGrid w:val="0"/>
        <w:spacing w:line="288" w:lineRule="auto"/>
        <w:ind w:firstLine="396" w:firstLineChars="200"/>
        <w:jc w:val="left"/>
        <w:rPr>
          <w:rFonts w:hint="eastAsia" w:ascii="宋体" w:hAnsi="宋体" w:eastAsia="宋体" w:cs="宋体"/>
          <w:bCs/>
          <w:color w:val="auto"/>
          <w:spacing w:val="-6"/>
          <w:szCs w:val="21"/>
          <w:highlight w:val="none"/>
          <w:lang w:eastAsia="zh-CN"/>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w:t>
      </w:r>
      <w:r>
        <w:rPr>
          <w:rFonts w:hint="eastAsia" w:ascii="宋体" w:hAnsi="宋体" w:eastAsia="宋体" w:cs="宋体"/>
          <w:bCs/>
          <w:color w:val="auto"/>
          <w:spacing w:val="-6"/>
          <w:szCs w:val="21"/>
          <w:highlight w:val="none"/>
          <w:lang w:eastAsia="zh-CN"/>
        </w:rPr>
        <w:t>具有有效的《出版物经营许可证》（经营范围须包含电子出版物）</w:t>
      </w:r>
    </w:p>
    <w:p w14:paraId="2593EBF4">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▲联合体投标的，联合体各方均应提供资格文件材料</w:t>
      </w:r>
      <w:r>
        <w:rPr>
          <w:rFonts w:ascii="宋体" w:hAnsi="宋体" w:eastAsia="宋体" w:cs="宋体"/>
          <w:bCs/>
          <w:color w:val="auto"/>
          <w:spacing w:val="-6"/>
          <w:szCs w:val="21"/>
          <w:highlight w:val="none"/>
        </w:rPr>
        <w:t>。</w:t>
      </w:r>
    </w:p>
    <w:p w14:paraId="519EF724">
      <w:pPr>
        <w:adjustRightInd w:val="0"/>
        <w:snapToGrid w:val="0"/>
        <w:spacing w:line="288" w:lineRule="auto"/>
        <w:jc w:val="left"/>
        <w:rPr>
          <w:rFonts w:ascii="宋体" w:hAnsi="宋体" w:eastAsia="宋体" w:cs="宋体"/>
          <w:b/>
          <w:color w:val="auto"/>
          <w:spacing w:val="-6"/>
          <w:szCs w:val="21"/>
          <w:highlight w:val="none"/>
        </w:rPr>
      </w:pPr>
    </w:p>
    <w:p w14:paraId="4653F30D">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3760DAE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69ADE6B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1BC7674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lang w:eastAsia="zh-CN"/>
        </w:rPr>
        <w:t>2024年7月（含）</w:t>
      </w:r>
      <w:r>
        <w:rPr>
          <w:rFonts w:ascii="宋体" w:hAnsi="宋体" w:eastAsia="宋体" w:cs="Times New Roman"/>
          <w:color w:val="auto"/>
          <w:spacing w:val="-6"/>
          <w:szCs w:val="21"/>
          <w:highlight w:val="none"/>
        </w:rPr>
        <w:t>以后任意一月）</w:t>
      </w:r>
    </w:p>
    <w:p w14:paraId="57FFA45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2D1FD1F7">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3869BA3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）技术方案</w:t>
      </w:r>
    </w:p>
    <w:p w14:paraId="6A396650">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6</w:t>
      </w:r>
      <w:r>
        <w:rPr>
          <w:rFonts w:ascii="宋体" w:hAnsi="宋体" w:eastAsia="宋体" w:cs="宋体"/>
          <w:color w:val="auto"/>
          <w:spacing w:val="-6"/>
          <w:szCs w:val="21"/>
          <w:highlight w:val="none"/>
        </w:rPr>
        <w:t>）投标人需要说明的其他文件和材料。</w:t>
      </w:r>
    </w:p>
    <w:p w14:paraId="26470217">
      <w:pPr>
        <w:adjustRightInd w:val="0"/>
        <w:snapToGrid w:val="0"/>
        <w:spacing w:line="288" w:lineRule="auto"/>
        <w:jc w:val="left"/>
        <w:rPr>
          <w:rFonts w:ascii="宋体" w:hAnsi="宋体" w:eastAsia="宋体" w:cs="Times New Roman"/>
          <w:b/>
          <w:color w:val="auto"/>
          <w:spacing w:val="-6"/>
          <w:szCs w:val="21"/>
          <w:highlight w:val="none"/>
        </w:rPr>
      </w:pPr>
    </w:p>
    <w:p w14:paraId="47EC65AF">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64206AB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5C2BCDD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）中小企业声明函</w:t>
      </w:r>
      <w:bookmarkStart w:id="55" w:name="_Hlk81815656"/>
      <w:r>
        <w:rPr>
          <w:rFonts w:hint="eastAsia" w:ascii="宋体" w:hAnsi="宋体" w:eastAsia="宋体" w:cs="Times New Roman"/>
          <w:color w:val="auto"/>
          <w:spacing w:val="-6"/>
          <w:szCs w:val="21"/>
          <w:highlight w:val="none"/>
        </w:rPr>
        <w:t>（若属于中小企业）</w:t>
      </w:r>
      <w:bookmarkEnd w:id="55"/>
    </w:p>
    <w:p w14:paraId="2B87741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）属于监狱企业的证明文件</w:t>
      </w:r>
      <w:bookmarkStart w:id="56" w:name="_Hlk81815359"/>
      <w:r>
        <w:rPr>
          <w:rFonts w:hint="eastAsia" w:ascii="宋体" w:hAnsi="宋体" w:eastAsia="宋体" w:cs="Times New Roman"/>
          <w:color w:val="auto"/>
          <w:spacing w:val="-6"/>
          <w:szCs w:val="21"/>
          <w:highlight w:val="none"/>
        </w:rPr>
        <w:t>（若属于监狱企业）</w:t>
      </w:r>
      <w:bookmarkEnd w:id="56"/>
    </w:p>
    <w:p w14:paraId="52033B6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w:t>
      </w:r>
      <w:bookmarkStart w:id="57" w:name="OLE_LINK14"/>
      <w:bookmarkStart w:id="58" w:name="OLE_LINK13"/>
      <w:r>
        <w:rPr>
          <w:rFonts w:hint="eastAsia" w:ascii="宋体" w:hAnsi="宋体" w:eastAsia="宋体" w:cs="Times New Roman"/>
          <w:color w:val="auto"/>
          <w:spacing w:val="-6"/>
          <w:szCs w:val="21"/>
          <w:highlight w:val="none"/>
        </w:rPr>
        <w:t>残疾人福利性单位声明函</w:t>
      </w:r>
      <w:bookmarkEnd w:id="57"/>
      <w:bookmarkEnd w:id="58"/>
      <w:bookmarkStart w:id="59" w:name="_Hlk81815372"/>
      <w:r>
        <w:rPr>
          <w:rFonts w:hint="eastAsia" w:ascii="宋体" w:hAnsi="宋体" w:eastAsia="宋体" w:cs="Times New Roman"/>
          <w:color w:val="auto"/>
          <w:spacing w:val="-6"/>
          <w:szCs w:val="21"/>
          <w:highlight w:val="none"/>
        </w:rPr>
        <w:t>（若属于残疾人福利性单位）</w:t>
      </w:r>
      <w:bookmarkEnd w:id="59"/>
    </w:p>
    <w:p w14:paraId="3BDB16B3">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ECFAF91">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FF6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A5AE29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1B0EF22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0057E31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7A815268">
            <w:pPr>
              <w:keepNext w:val="0"/>
              <w:keepLines w:val="0"/>
              <w:suppressLineNumbers w:val="0"/>
              <w:tabs>
                <w:tab w:val="left" w:pos="1418"/>
              </w:tabs>
              <w:adjustRightInd w:val="0"/>
              <w:snapToGrid w:val="0"/>
              <w:spacing w:before="0" w:beforeAutospacing="0" w:after="0" w:afterAutospacing="0" w:line="288" w:lineRule="auto"/>
              <w:ind w:left="0" w:right="0" w:firstLine="398"/>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评分标准</w:t>
            </w:r>
          </w:p>
        </w:tc>
        <w:tc>
          <w:tcPr>
            <w:tcW w:w="967" w:type="dxa"/>
            <w:vAlign w:val="center"/>
          </w:tcPr>
          <w:p w14:paraId="1010DE04">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自评分</w:t>
            </w:r>
          </w:p>
        </w:tc>
        <w:tc>
          <w:tcPr>
            <w:tcW w:w="1053" w:type="dxa"/>
            <w:vAlign w:val="center"/>
          </w:tcPr>
          <w:p w14:paraId="0337F3B1">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自评依据</w:t>
            </w:r>
          </w:p>
        </w:tc>
        <w:tc>
          <w:tcPr>
            <w:tcW w:w="882" w:type="dxa"/>
            <w:vAlign w:val="center"/>
          </w:tcPr>
          <w:p w14:paraId="73D256A9">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页码</w:t>
            </w:r>
          </w:p>
        </w:tc>
      </w:tr>
      <w:tr w14:paraId="01D9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C3E7BE3">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商务分</w:t>
            </w:r>
          </w:p>
        </w:tc>
      </w:tr>
      <w:tr w14:paraId="4003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2F477D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67A061C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426CFB7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5EBFEBE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5371260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396CDE4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6418174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53F2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E8065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5CCE44B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3DA606E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17C8CD8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01E23A0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498B1CA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41DEED4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7EF0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B53578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2091" w:type="dxa"/>
            <w:vAlign w:val="center"/>
          </w:tcPr>
          <w:p w14:paraId="5DBBAE7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709" w:type="dxa"/>
            <w:vAlign w:val="center"/>
          </w:tcPr>
          <w:p w14:paraId="18E2C73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3040" w:type="dxa"/>
            <w:vAlign w:val="center"/>
          </w:tcPr>
          <w:p w14:paraId="0CDB96F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kern w:val="0"/>
                <w:szCs w:val="21"/>
                <w:highlight w:val="none"/>
              </w:rPr>
            </w:pPr>
          </w:p>
        </w:tc>
        <w:tc>
          <w:tcPr>
            <w:tcW w:w="967" w:type="dxa"/>
            <w:vAlign w:val="center"/>
          </w:tcPr>
          <w:p w14:paraId="7F7F7B2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c>
          <w:tcPr>
            <w:tcW w:w="1053" w:type="dxa"/>
            <w:vAlign w:val="center"/>
          </w:tcPr>
          <w:p w14:paraId="24ED60E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c>
          <w:tcPr>
            <w:tcW w:w="882" w:type="dxa"/>
          </w:tcPr>
          <w:p w14:paraId="6FF943A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r>
      <w:tr w14:paraId="2D89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DB6C78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4988AA1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4350FAB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2634BDF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6B7DCA0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1CDE8DF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467F5E3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1932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DA49B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0EF8607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4FC54D0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6EC772B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75267D5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7DF7BCF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6BB0689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2BAE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F2EC57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4CA70FF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12895C5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2531E7D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62D5DBC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1A21794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2D7FFBE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1540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3C5303C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hint="default" w:ascii="宋体" w:hAnsi="宋体" w:eastAsia="宋体" w:cs="Times New Roman"/>
                <w:b/>
                <w:color w:val="auto"/>
                <w:spacing w:val="-6"/>
                <w:szCs w:val="21"/>
                <w:highlight w:val="none"/>
              </w:rPr>
              <w:t>分</w:t>
            </w:r>
          </w:p>
        </w:tc>
      </w:tr>
      <w:tr w14:paraId="3885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6D8460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5A03575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086885C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12C7B4F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1BADE94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5C96540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325212E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525B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0A949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09105D1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787A7F5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6B782F1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5726B91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1A9517C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54B47A9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3776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CA777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756F83F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0D7F238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36B1C84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6E2D045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242841C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4E2E8E7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4596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79B9E3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4F0247A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76FEA05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3B596F6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0F8DCEC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74BD4DD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43CCDCD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73F2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93BF2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07EB2B5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204746E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597B3C5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0574F4C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36E7D01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57667B7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bl>
    <w:p w14:paraId="67490BE6">
      <w:pPr>
        <w:adjustRightInd w:val="0"/>
        <w:snapToGrid w:val="0"/>
        <w:spacing w:line="288" w:lineRule="auto"/>
        <w:rPr>
          <w:rFonts w:ascii="宋体" w:hAnsi="宋体" w:eastAsia="宋体" w:cs="Times New Roman"/>
          <w:color w:val="auto"/>
          <w:spacing w:val="-6"/>
          <w:szCs w:val="21"/>
          <w:highlight w:val="none"/>
        </w:rPr>
      </w:pPr>
    </w:p>
    <w:p w14:paraId="7CEAFD55">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6A75B257">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E2C9B2D">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2DE1C806">
      <w:pPr>
        <w:adjustRightInd w:val="0"/>
        <w:snapToGrid w:val="0"/>
        <w:spacing w:line="288" w:lineRule="auto"/>
        <w:jc w:val="center"/>
        <w:rPr>
          <w:rFonts w:ascii="宋体" w:hAnsi="宋体" w:eastAsia="宋体" w:cs="宋体"/>
          <w:b/>
          <w:bCs/>
          <w:color w:val="auto"/>
          <w:sz w:val="24"/>
          <w:szCs w:val="24"/>
          <w:highlight w:val="none"/>
        </w:rPr>
      </w:pPr>
    </w:p>
    <w:p w14:paraId="1C71A8AA">
      <w:pPr>
        <w:adjustRightInd w:val="0"/>
        <w:snapToGrid w:val="0"/>
        <w:spacing w:line="288" w:lineRule="auto"/>
        <w:jc w:val="center"/>
        <w:rPr>
          <w:rFonts w:ascii="宋体" w:hAnsi="宋体" w:eastAsia="宋体" w:cs="宋体"/>
          <w:b/>
          <w:bCs/>
          <w:color w:val="auto"/>
          <w:sz w:val="24"/>
          <w:szCs w:val="24"/>
          <w:highlight w:val="none"/>
        </w:rPr>
      </w:pPr>
    </w:p>
    <w:p w14:paraId="2BED115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59BADAF3">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94DA53B">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5261C871">
      <w:pPr>
        <w:adjustRightInd w:val="0"/>
        <w:snapToGrid w:val="0"/>
        <w:spacing w:line="288" w:lineRule="auto"/>
        <w:rPr>
          <w:rFonts w:ascii="宋体" w:hAnsi="宋体" w:eastAsia="宋体" w:cs="Times New Roman"/>
          <w:bCs/>
          <w:color w:val="auto"/>
          <w:spacing w:val="-6"/>
          <w:szCs w:val="21"/>
          <w:highlight w:val="none"/>
        </w:rPr>
      </w:pPr>
    </w:p>
    <w:p w14:paraId="4C6928BE">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40DCBB89">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7702B9A6">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356C48E0">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710116F7">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5BC204E8">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448175FF">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59199CD5">
      <w:pPr>
        <w:adjustRightInd w:val="0"/>
        <w:snapToGrid w:val="0"/>
        <w:spacing w:line="288" w:lineRule="auto"/>
        <w:rPr>
          <w:rFonts w:ascii="宋体" w:hAnsi="宋体" w:eastAsia="宋体" w:cs="Times New Roman"/>
          <w:b/>
          <w:bCs/>
          <w:color w:val="auto"/>
          <w:spacing w:val="-6"/>
          <w:szCs w:val="21"/>
          <w:highlight w:val="none"/>
        </w:rPr>
      </w:pPr>
    </w:p>
    <w:p w14:paraId="09AC6A6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浙江警官职业学院</w:t>
      </w:r>
      <w:r>
        <w:rPr>
          <w:rFonts w:hint="eastAsia" w:ascii="宋体" w:hAnsi="宋体" w:eastAsia="宋体" w:cs="Times New Roman"/>
          <w:b/>
          <w:bCs/>
          <w:color w:val="auto"/>
          <w:spacing w:val="-6"/>
          <w:szCs w:val="21"/>
          <w:highlight w:val="none"/>
        </w:rPr>
        <w:t>、浙江求是招标代理有限公司</w:t>
      </w:r>
    </w:p>
    <w:p w14:paraId="5619E856">
      <w:pPr>
        <w:adjustRightInd w:val="0"/>
        <w:snapToGrid w:val="0"/>
        <w:spacing w:line="288" w:lineRule="auto"/>
        <w:ind w:firstLine="396" w:firstLineChars="200"/>
        <w:rPr>
          <w:rFonts w:ascii="宋体" w:hAnsi="宋体" w:eastAsia="宋体" w:cs="Times New Roman"/>
          <w:color w:val="auto"/>
          <w:spacing w:val="-6"/>
          <w:szCs w:val="21"/>
          <w:highlight w:val="none"/>
        </w:rPr>
      </w:pPr>
    </w:p>
    <w:p w14:paraId="50FEAEB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1C0B48E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493B24F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3B2B71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4A5C533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0AB0E84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09E66DF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6798D51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5E01D5B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1CB1EDD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5F8BDE3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49D7F55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4C93744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503A7AA7">
      <w:pPr>
        <w:adjustRightInd w:val="0"/>
        <w:snapToGrid w:val="0"/>
        <w:spacing w:line="288" w:lineRule="auto"/>
        <w:rPr>
          <w:rFonts w:ascii="宋体" w:hAnsi="宋体" w:eastAsia="宋体" w:cs="Times New Roman"/>
          <w:color w:val="auto"/>
          <w:szCs w:val="21"/>
          <w:highlight w:val="none"/>
        </w:rPr>
      </w:pPr>
    </w:p>
    <w:p w14:paraId="03BE7C8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20F760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9459AC8">
      <w:pPr>
        <w:widowControl/>
        <w:adjustRightInd w:val="0"/>
        <w:snapToGrid w:val="0"/>
        <w:spacing w:line="288" w:lineRule="auto"/>
        <w:jc w:val="left"/>
        <w:rPr>
          <w:rFonts w:ascii="宋体" w:hAnsi="宋体" w:eastAsia="宋体" w:cs="宋体"/>
          <w:b/>
          <w:color w:val="auto"/>
          <w:spacing w:val="-6"/>
          <w:szCs w:val="21"/>
          <w:highlight w:val="none"/>
        </w:rPr>
      </w:pPr>
    </w:p>
    <w:p w14:paraId="5155161B">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E71DE98">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3）落实政府采购政策需满足的资格要求：无</w:t>
      </w:r>
    </w:p>
    <w:p w14:paraId="491CAB50">
      <w:pPr>
        <w:adjustRightInd w:val="0"/>
        <w:snapToGrid w:val="0"/>
        <w:spacing w:line="288" w:lineRule="auto"/>
        <w:jc w:val="left"/>
        <w:outlineLvl w:val="2"/>
        <w:rPr>
          <w:rFonts w:hint="eastAsia" w:ascii="宋体" w:hAnsi="宋体" w:eastAsia="宋体" w:cs="宋体"/>
          <w:b/>
          <w:color w:val="auto"/>
          <w:spacing w:val="-6"/>
          <w:szCs w:val="21"/>
          <w:highlight w:val="none"/>
          <w:lang w:eastAsia="zh-CN"/>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w:t>
      </w:r>
      <w:r>
        <w:rPr>
          <w:rFonts w:hint="eastAsia" w:ascii="宋体" w:hAnsi="宋体" w:eastAsia="宋体" w:cs="宋体"/>
          <w:b/>
          <w:color w:val="auto"/>
          <w:spacing w:val="-6"/>
          <w:szCs w:val="21"/>
          <w:highlight w:val="none"/>
          <w:lang w:eastAsia="zh-CN"/>
        </w:rPr>
        <w:t>具有有效的《出版物经营许可证》（经营范围须包含电子出版物）</w:t>
      </w:r>
    </w:p>
    <w:p w14:paraId="1154B1F3">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E414A91">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5614A046">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869CF1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195725A9">
      <w:pPr>
        <w:adjustRightInd w:val="0"/>
        <w:snapToGrid w:val="0"/>
        <w:spacing w:line="288" w:lineRule="auto"/>
        <w:rPr>
          <w:rFonts w:ascii="宋体" w:hAnsi="宋体" w:eastAsia="宋体" w:cs="Times New Roman"/>
          <w:color w:val="auto"/>
          <w:spacing w:val="-6"/>
          <w:szCs w:val="21"/>
          <w:highlight w:val="none"/>
        </w:rPr>
      </w:pPr>
    </w:p>
    <w:p w14:paraId="42C97822">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浙江警官职业学院</w:t>
      </w:r>
      <w:r>
        <w:rPr>
          <w:rFonts w:hint="eastAsia" w:ascii="宋体" w:hAnsi="宋体" w:eastAsia="宋体" w:cs="Times New Roman"/>
          <w:b/>
          <w:bCs/>
          <w:color w:val="auto"/>
          <w:spacing w:val="-6"/>
          <w:szCs w:val="21"/>
          <w:highlight w:val="none"/>
        </w:rPr>
        <w:t>、浙江求是招标代理有限公司</w:t>
      </w:r>
    </w:p>
    <w:p w14:paraId="7C4DBB87">
      <w:pPr>
        <w:adjustRightInd w:val="0"/>
        <w:snapToGrid w:val="0"/>
        <w:spacing w:line="288" w:lineRule="auto"/>
        <w:ind w:firstLine="396" w:firstLineChars="200"/>
        <w:rPr>
          <w:rFonts w:ascii="宋体" w:hAnsi="宋体" w:eastAsia="宋体" w:cs="Times New Roman"/>
          <w:color w:val="auto"/>
          <w:spacing w:val="-6"/>
          <w:szCs w:val="21"/>
          <w:highlight w:val="none"/>
        </w:rPr>
      </w:pPr>
    </w:p>
    <w:p w14:paraId="275A0BF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lang w:eastAsia="zh-CN"/>
        </w:rPr>
        <w:t>浙江警官职业学院2025年馆藏电子书采购</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QSZBB250040ZHGK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39E4A36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9C1F81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11A2DE5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574EB41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285836E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791FC69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4"/>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6BE9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13BA8F9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347F4CC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6336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9A3196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6D8C72B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27B1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EDBCF1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0375DF8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1BC8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776D7C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1B94482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654D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2FB7E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35356A0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3117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BD111B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2CC9806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6D44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61BCD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5C89049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bl>
    <w:p w14:paraId="69CF19CB">
      <w:pPr>
        <w:adjustRightInd w:val="0"/>
        <w:snapToGrid w:val="0"/>
        <w:spacing w:line="288" w:lineRule="auto"/>
        <w:rPr>
          <w:rFonts w:ascii="宋体" w:hAnsi="宋体" w:eastAsia="宋体" w:cs="Times New Roman"/>
          <w:color w:val="auto"/>
          <w:spacing w:val="-6"/>
          <w:szCs w:val="21"/>
          <w:highlight w:val="none"/>
        </w:rPr>
      </w:pPr>
    </w:p>
    <w:p w14:paraId="260DE583">
      <w:pPr>
        <w:adjustRightInd w:val="0"/>
        <w:snapToGrid w:val="0"/>
        <w:spacing w:line="288" w:lineRule="auto"/>
        <w:rPr>
          <w:rFonts w:ascii="宋体" w:hAnsi="宋体" w:eastAsia="宋体" w:cs="Times New Roman"/>
          <w:color w:val="auto"/>
          <w:spacing w:val="-6"/>
          <w:szCs w:val="21"/>
          <w:highlight w:val="none"/>
        </w:rPr>
      </w:pPr>
    </w:p>
    <w:p w14:paraId="318AB8C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90DE82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270A2D6">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7BDE006">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691ED2CB">
      <w:pPr>
        <w:adjustRightInd w:val="0"/>
        <w:snapToGrid w:val="0"/>
        <w:spacing w:line="288" w:lineRule="auto"/>
        <w:rPr>
          <w:rFonts w:ascii="宋体" w:hAnsi="宋体" w:eastAsia="宋体" w:cs="Times New Roman"/>
          <w:b/>
          <w:bCs/>
          <w:color w:val="auto"/>
          <w:spacing w:val="-6"/>
          <w:szCs w:val="21"/>
          <w:highlight w:val="none"/>
        </w:rPr>
      </w:pPr>
    </w:p>
    <w:p w14:paraId="66F419B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w:t>
      </w:r>
      <w:r>
        <w:rPr>
          <w:rFonts w:hint="eastAsia" w:ascii="宋体" w:hAnsi="宋体" w:eastAsia="宋体" w:cs="Times New Roman"/>
          <w:b/>
          <w:color w:val="auto"/>
          <w:spacing w:val="-6"/>
          <w:szCs w:val="21"/>
          <w:highlight w:val="none"/>
          <w:lang w:eastAsia="zh-CN"/>
        </w:rPr>
        <w:t>浙江警官职业学院</w:t>
      </w:r>
      <w:r>
        <w:rPr>
          <w:rFonts w:hint="eastAsia" w:ascii="宋体" w:hAnsi="宋体" w:eastAsia="宋体" w:cs="Times New Roman"/>
          <w:b/>
          <w:color w:val="auto"/>
          <w:spacing w:val="-6"/>
          <w:szCs w:val="21"/>
          <w:highlight w:val="none"/>
        </w:rPr>
        <w:t>、浙江求是招标代理有限公司</w:t>
      </w:r>
    </w:p>
    <w:p w14:paraId="3E15F18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lang w:eastAsia="zh-CN"/>
        </w:rPr>
        <w:t>浙江警官职业学院2025年馆藏电子书采购</w:t>
      </w:r>
      <w:r>
        <w:rPr>
          <w:rFonts w:hint="eastAsia" w:ascii="宋体" w:hAnsi="宋体" w:eastAsia="宋体" w:cs="Times New Roman"/>
          <w:bCs/>
          <w:color w:val="auto"/>
          <w:spacing w:val="-6"/>
          <w:szCs w:val="21"/>
          <w:highlight w:val="none"/>
        </w:rPr>
        <w:t>项目（项目编号：</w:t>
      </w:r>
      <w:r>
        <w:rPr>
          <w:rFonts w:hint="eastAsia" w:ascii="宋体" w:hAnsi="宋体" w:eastAsia="宋体" w:cs="Times New Roman"/>
          <w:bCs/>
          <w:color w:val="auto"/>
          <w:spacing w:val="-6"/>
          <w:szCs w:val="21"/>
          <w:highlight w:val="none"/>
          <w:lang w:eastAsia="zh-CN"/>
        </w:rPr>
        <w:t>QSZBB250040ZHGK</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3255C4D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0694CD6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2E1519A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111C08ED">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w:t>
      </w:r>
      <w:r>
        <w:rPr>
          <w:rFonts w:hint="eastAsia" w:ascii="宋体" w:hAnsi="宋体" w:eastAsia="宋体" w:cs="Times New Roman"/>
          <w:color w:val="auto"/>
          <w:spacing w:val="-6"/>
          <w:szCs w:val="21"/>
          <w:highlight w:val="none"/>
          <w:u w:val="single"/>
          <w:lang w:eastAsia="zh-CN"/>
        </w:rPr>
        <w:t>2024年7月（含）</w:t>
      </w:r>
      <w:r>
        <w:rPr>
          <w:rFonts w:hint="eastAsia" w:ascii="宋体" w:hAnsi="宋体" w:eastAsia="宋体" w:cs="Times New Roman"/>
          <w:color w:val="auto"/>
          <w:spacing w:val="-6"/>
          <w:szCs w:val="21"/>
          <w:highlight w:val="none"/>
          <w:u w:val="single"/>
        </w:rPr>
        <w:t>以后任意一月）。</w:t>
      </w:r>
    </w:p>
    <w:p w14:paraId="2E89BE72">
      <w:pPr>
        <w:adjustRightInd w:val="0"/>
        <w:snapToGrid w:val="0"/>
        <w:spacing w:line="288" w:lineRule="auto"/>
        <w:rPr>
          <w:rFonts w:ascii="宋体" w:hAnsi="宋体" w:eastAsia="宋体" w:cs="Times New Roman"/>
          <w:color w:val="auto"/>
          <w:spacing w:val="-6"/>
          <w:szCs w:val="21"/>
          <w:highlight w:val="none"/>
        </w:rPr>
      </w:pPr>
    </w:p>
    <w:p w14:paraId="279324C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2A81CE9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AD7AE31">
      <w:pPr>
        <w:adjustRightInd w:val="0"/>
        <w:snapToGrid w:val="0"/>
        <w:spacing w:line="288" w:lineRule="auto"/>
        <w:rPr>
          <w:rFonts w:ascii="宋体" w:hAnsi="宋体" w:eastAsia="宋体" w:cs="Times New Roman"/>
          <w:color w:val="auto"/>
          <w:szCs w:val="21"/>
          <w:highlight w:val="none"/>
        </w:rPr>
      </w:pPr>
    </w:p>
    <w:p w14:paraId="244DAF51">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C8AE6BA">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4A0FAE34">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03C683F9">
      <w:pPr>
        <w:adjustRightInd w:val="0"/>
        <w:snapToGrid w:val="0"/>
        <w:spacing w:line="288" w:lineRule="auto"/>
        <w:rPr>
          <w:rFonts w:ascii="宋体" w:hAnsi="宋体" w:eastAsia="宋体" w:cs="Times New Roman"/>
          <w:color w:val="auto"/>
          <w:szCs w:val="21"/>
          <w:highlight w:val="none"/>
        </w:rPr>
      </w:pPr>
    </w:p>
    <w:p w14:paraId="60691A99">
      <w:pPr>
        <w:adjustRightInd w:val="0"/>
        <w:snapToGrid w:val="0"/>
        <w:spacing w:line="288" w:lineRule="auto"/>
        <w:rPr>
          <w:rFonts w:ascii="宋体" w:hAnsi="宋体" w:eastAsia="宋体" w:cs="Times New Roman"/>
          <w:color w:val="auto"/>
          <w:szCs w:val="21"/>
          <w:highlight w:val="none"/>
        </w:rPr>
      </w:pPr>
    </w:p>
    <w:p w14:paraId="6543E901">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6EF78BB6">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3A614672">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8"/>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4DC2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701" w:type="dxa"/>
          </w:tcPr>
          <w:p w14:paraId="786825A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701" w:type="dxa"/>
          </w:tcPr>
          <w:p w14:paraId="021FBB0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7C366133">
      <w:pPr>
        <w:adjustRightInd w:val="0"/>
        <w:snapToGrid w:val="0"/>
        <w:spacing w:line="288" w:lineRule="auto"/>
        <w:rPr>
          <w:rFonts w:ascii="Times New Roman" w:hAnsi="Times New Roman" w:eastAsia="宋体" w:cs="Times New Roman"/>
          <w:color w:val="auto"/>
          <w:szCs w:val="21"/>
          <w:highlight w:val="none"/>
        </w:rPr>
      </w:pPr>
    </w:p>
    <w:p w14:paraId="0347B038">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1972D3BB">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w:t>
      </w:r>
      <w:r>
        <w:rPr>
          <w:rFonts w:hint="eastAsia" w:ascii="宋体" w:hAnsi="宋体" w:eastAsia="宋体" w:cs="Times New Roman"/>
          <w:b/>
          <w:bCs/>
          <w:color w:val="auto"/>
          <w:szCs w:val="21"/>
          <w:highlight w:val="none"/>
          <w:lang w:eastAsia="zh-CN"/>
        </w:rPr>
        <w:t>2024年7月（含）</w:t>
      </w:r>
      <w:r>
        <w:rPr>
          <w:rFonts w:hint="eastAsia" w:ascii="宋体" w:hAnsi="宋体" w:eastAsia="宋体" w:cs="Times New Roman"/>
          <w:b/>
          <w:bCs/>
          <w:color w:val="auto"/>
          <w:szCs w:val="21"/>
          <w:highlight w:val="none"/>
        </w:rPr>
        <w:t>以后任意一月）</w:t>
      </w:r>
    </w:p>
    <w:p w14:paraId="63FFED4C">
      <w:pPr>
        <w:rPr>
          <w:rFonts w:ascii="Times New Roman" w:hAnsi="Times New Roman" w:eastAsia="宋体" w:cs="Times New Roman"/>
          <w:color w:val="auto"/>
          <w:szCs w:val="21"/>
          <w:highlight w:val="none"/>
        </w:rPr>
      </w:pPr>
    </w:p>
    <w:p w14:paraId="7DA4A075">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E9E916A">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3"/>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8F6B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D7DDCB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7631307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12C1D5C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7119F7C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BBB953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2591702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4C7F91D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17F3F7C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D25764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12EB7CF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7D17D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DFD1FE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DA8E03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72C86F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95473F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CF7614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FA9B3A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D5A708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AEDBCE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14:paraId="1E033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A93444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9F55B9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FE3867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6BCDFA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8FBA38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D884C8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5F59F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FF00A2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14:paraId="26EB1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7D1272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F99329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784B40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A2FD85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C7991F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9A9227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C33BF3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6D2969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14:paraId="34050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1DA9D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775249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BBE50E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3121A25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AB7CFD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D1474E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4102D1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E66875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14:paraId="36B7C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B46A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EB8343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13E620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EA50AF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CC8CE4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0700FB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72E80B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4BDD67E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bl>
    <w:p w14:paraId="7BB882B0">
      <w:pPr>
        <w:adjustRightInd w:val="0"/>
        <w:snapToGrid w:val="0"/>
        <w:spacing w:line="288" w:lineRule="auto"/>
        <w:rPr>
          <w:rFonts w:ascii="宋体" w:hAnsi="宋体" w:eastAsia="宋体" w:cs="Times New Roman"/>
          <w:color w:val="auto"/>
          <w:szCs w:val="21"/>
          <w:highlight w:val="none"/>
        </w:rPr>
      </w:pPr>
    </w:p>
    <w:p w14:paraId="0A2D736E">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3C37947B">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7D56862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759C3A06">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7CEAE8DD">
      <w:pPr>
        <w:adjustRightInd w:val="0"/>
        <w:snapToGrid w:val="0"/>
        <w:spacing w:line="288" w:lineRule="auto"/>
        <w:rPr>
          <w:rFonts w:ascii="宋体" w:hAnsi="宋体" w:eastAsia="宋体" w:cs="Times New Roman"/>
          <w:color w:val="auto"/>
          <w:spacing w:val="-6"/>
          <w:szCs w:val="21"/>
          <w:highlight w:val="none"/>
        </w:rPr>
      </w:pPr>
    </w:p>
    <w:p w14:paraId="6E3DE3F5">
      <w:pPr>
        <w:adjustRightInd w:val="0"/>
        <w:snapToGrid w:val="0"/>
        <w:spacing w:line="288" w:lineRule="auto"/>
        <w:rPr>
          <w:rFonts w:ascii="宋体" w:hAnsi="宋体" w:eastAsia="宋体" w:cs="Times New Roman"/>
          <w:color w:val="auto"/>
          <w:spacing w:val="-6"/>
          <w:szCs w:val="21"/>
          <w:highlight w:val="none"/>
        </w:rPr>
      </w:pPr>
    </w:p>
    <w:p w14:paraId="1F46849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1B92756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EE8409D">
      <w:pPr>
        <w:adjustRightInd w:val="0"/>
        <w:snapToGrid w:val="0"/>
        <w:spacing w:line="288" w:lineRule="auto"/>
        <w:jc w:val="center"/>
        <w:outlineLvl w:val="2"/>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7C1B9CC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418B24E0">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浙江警官职业学院</w:t>
      </w:r>
    </w:p>
    <w:p w14:paraId="6B5CE839">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2025年馆藏电子书采购</w:t>
      </w:r>
    </w:p>
    <w:p w14:paraId="1F7E0C6C">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QSZBB250040ZHGK</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4C09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5EC78B3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6D1621A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29D890D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714779B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42A6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3557326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1199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28F143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4DBA1EC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702CD0E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602EFA5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1EFB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E67346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0C29B5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3887E5E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376258A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2484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CD4482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7061C4F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2E78998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2374EA9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5CB2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F200DD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552B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5FBA6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3CD1517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14:paraId="4AB6CD2B">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14:paraId="69A44C64">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r w14:paraId="59EA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613ADE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703322C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14:paraId="5AC095D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14:paraId="49819366">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r w14:paraId="72CC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1FB23E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43458E62">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14:paraId="1BB8933B">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14:paraId="4EFFEE27">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r w14:paraId="659F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0CD2B1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316D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934B06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0DB592A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58B8E02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4091EEC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4236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6F1395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DD349F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486C04E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558791D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76B7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DD654E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6A6779F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1C372D0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0680D77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bl>
    <w:p w14:paraId="49E53099">
      <w:pPr>
        <w:adjustRightInd w:val="0"/>
        <w:snapToGrid w:val="0"/>
        <w:spacing w:line="288" w:lineRule="auto"/>
        <w:rPr>
          <w:rFonts w:ascii="宋体" w:hAnsi="宋体" w:eastAsia="宋体" w:cs="Times New Roman"/>
          <w:b/>
          <w:bCs/>
          <w:color w:val="auto"/>
          <w:spacing w:val="-6"/>
          <w:szCs w:val="21"/>
          <w:highlight w:val="none"/>
        </w:rPr>
      </w:pPr>
    </w:p>
    <w:p w14:paraId="59B65B82">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1423DF9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7791B2E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76F7231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00CE40A6">
      <w:pPr>
        <w:adjustRightInd w:val="0"/>
        <w:snapToGrid w:val="0"/>
        <w:spacing w:line="288" w:lineRule="auto"/>
        <w:rPr>
          <w:rFonts w:ascii="宋体" w:hAnsi="宋体" w:eastAsia="宋体" w:cs="Times New Roman"/>
          <w:color w:val="auto"/>
          <w:spacing w:val="-6"/>
          <w:szCs w:val="21"/>
          <w:highlight w:val="none"/>
        </w:rPr>
      </w:pPr>
    </w:p>
    <w:p w14:paraId="40D95B4E">
      <w:pPr>
        <w:adjustRightInd w:val="0"/>
        <w:snapToGrid w:val="0"/>
        <w:spacing w:line="288" w:lineRule="auto"/>
        <w:rPr>
          <w:rFonts w:ascii="宋体" w:hAnsi="宋体" w:eastAsia="宋体" w:cs="Times New Roman"/>
          <w:color w:val="auto"/>
          <w:spacing w:val="-6"/>
          <w:szCs w:val="21"/>
          <w:highlight w:val="none"/>
        </w:rPr>
      </w:pPr>
    </w:p>
    <w:p w14:paraId="48C4EFB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00C5435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E107322">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）技术方案</w:t>
      </w:r>
    </w:p>
    <w:p w14:paraId="619B5759">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6</w:t>
      </w:r>
      <w:r>
        <w:rPr>
          <w:rFonts w:hint="eastAsia" w:ascii="宋体" w:hAnsi="宋体" w:eastAsia="宋体" w:cs="宋体"/>
          <w:b/>
          <w:color w:val="auto"/>
          <w:spacing w:val="-6"/>
          <w:szCs w:val="21"/>
          <w:highlight w:val="none"/>
        </w:rPr>
        <w:t>）投标人需要说明的其他文件和材料。</w:t>
      </w:r>
    </w:p>
    <w:p w14:paraId="0145D06C">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DC66217">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2553AF0C">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92C6F1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60A68CE1">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浙江警官职业学院</w:t>
      </w:r>
    </w:p>
    <w:p w14:paraId="1D023D4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2025年馆藏电子书采购</w:t>
      </w:r>
    </w:p>
    <w:p w14:paraId="4ADB52CD">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QSZBB250040ZHGK</w:t>
      </w:r>
    </w:p>
    <w:tbl>
      <w:tblPr>
        <w:tblStyle w:val="23"/>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10"/>
        <w:gridCol w:w="8"/>
      </w:tblGrid>
      <w:tr w14:paraId="63A52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8" w:type="dxa"/>
          <w:trHeight w:val="340" w:hRule="atLeast"/>
        </w:trPr>
        <w:tc>
          <w:tcPr>
            <w:tcW w:w="9910" w:type="dxa"/>
            <w:tcBorders>
              <w:top w:val="single" w:color="auto" w:sz="4" w:space="0"/>
              <w:left w:val="single" w:color="auto" w:sz="4" w:space="0"/>
              <w:bottom w:val="single" w:color="auto" w:sz="4" w:space="0"/>
              <w:right w:val="single" w:color="auto" w:sz="4" w:space="0"/>
            </w:tcBorders>
            <w:shd w:val="clear" w:color="auto" w:fill="auto"/>
            <w:vAlign w:val="center"/>
          </w:tcPr>
          <w:p w14:paraId="5109107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投标</w:t>
            </w:r>
            <w:r>
              <w:rPr>
                <w:rFonts w:hint="eastAsia" w:ascii="宋体" w:hAnsi="宋体" w:eastAsia="宋体" w:cs="宋体"/>
                <w:b/>
                <w:bCs/>
                <w:color w:val="auto"/>
                <w:szCs w:val="21"/>
                <w:highlight w:val="none"/>
                <w:lang w:val="en-US" w:eastAsia="zh-CN"/>
              </w:rPr>
              <w:t>报</w:t>
            </w:r>
            <w:r>
              <w:rPr>
                <w:rFonts w:hint="eastAsia" w:ascii="宋体" w:hAnsi="宋体" w:eastAsia="宋体" w:cs="宋体"/>
                <w:b/>
                <w:bCs/>
                <w:color w:val="auto"/>
                <w:szCs w:val="21"/>
                <w:highlight w:val="none"/>
              </w:rPr>
              <w:t>价（</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w:t>
            </w:r>
          </w:p>
        </w:tc>
      </w:tr>
      <w:tr w14:paraId="06507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2"/>
            <w:tcBorders>
              <w:top w:val="single" w:color="auto" w:sz="4" w:space="0"/>
              <w:left w:val="single" w:color="auto" w:sz="4" w:space="0"/>
              <w:bottom w:val="single" w:color="auto" w:sz="4" w:space="0"/>
              <w:right w:val="single" w:color="auto" w:sz="4" w:space="0"/>
            </w:tcBorders>
            <w:vAlign w:val="center"/>
          </w:tcPr>
          <w:p w14:paraId="349C9E7B">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p>
          <w:p w14:paraId="6F832B5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p w14:paraId="106284A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62DCFA0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p w14:paraId="64EB0B4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39AE852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bl>
    <w:p w14:paraId="0CF297DE">
      <w:pPr>
        <w:adjustRightInd w:val="0"/>
        <w:snapToGrid w:val="0"/>
        <w:spacing w:line="288" w:lineRule="auto"/>
        <w:rPr>
          <w:rFonts w:ascii="宋体" w:hAnsi="宋体" w:eastAsia="宋体" w:cs="Times New Roman"/>
          <w:color w:val="auto"/>
          <w:szCs w:val="21"/>
          <w:highlight w:val="none"/>
        </w:rPr>
      </w:pPr>
    </w:p>
    <w:p w14:paraId="3753EC2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438256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2F53AD4E">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5BFEEE6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14:paraId="444F3F7F">
      <w:pPr>
        <w:adjustRightInd w:val="0"/>
        <w:snapToGrid w:val="0"/>
        <w:spacing w:line="288" w:lineRule="auto"/>
        <w:ind w:firstLine="498" w:firstLineChars="236"/>
        <w:rPr>
          <w:rFonts w:ascii="宋体" w:hAnsi="宋体" w:eastAsia="宋体" w:cs="Times New Roman"/>
          <w:b/>
          <w:color w:val="auto"/>
          <w:szCs w:val="21"/>
          <w:highlight w:val="none"/>
        </w:rPr>
      </w:pPr>
    </w:p>
    <w:p w14:paraId="69E4B3BC">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w:t>
      </w:r>
      <w:bookmarkStart w:id="60" w:name="_Hlk118098443"/>
      <w:r>
        <w:rPr>
          <w:rFonts w:ascii="宋体" w:hAnsi="宋体" w:eastAsia="宋体" w:cs="Times New Roman"/>
          <w:i/>
          <w:color w:val="auto"/>
          <w:szCs w:val="21"/>
          <w:highlight w:val="none"/>
          <w:u w:val="single"/>
        </w:rPr>
        <w:t>项目名称</w:t>
      </w:r>
      <w:bookmarkEnd w:id="60"/>
      <w:r>
        <w:rPr>
          <w:rFonts w:ascii="宋体" w:hAnsi="宋体" w:eastAsia="宋体" w:cs="Times New Roman"/>
          <w:i/>
          <w:color w:val="auto"/>
          <w:szCs w:val="21"/>
          <w:highlight w:val="none"/>
          <w:u w:val="single"/>
        </w:rPr>
        <w:t>）</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14:paraId="075E6CD5">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1.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674F562F">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2.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62EE8991">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76933DC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4CFE661C">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2B7C40FE">
      <w:pPr>
        <w:adjustRightInd w:val="0"/>
        <w:snapToGrid w:val="0"/>
        <w:spacing w:line="288" w:lineRule="auto"/>
        <w:ind w:firstLine="495" w:firstLineChars="236"/>
        <w:rPr>
          <w:rFonts w:ascii="宋体" w:hAnsi="宋体" w:eastAsia="宋体" w:cs="Times New Roman"/>
          <w:color w:val="auto"/>
          <w:szCs w:val="21"/>
          <w:highlight w:val="none"/>
        </w:rPr>
      </w:pPr>
    </w:p>
    <w:p w14:paraId="0619F3D2">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02BA4F93">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099EDE2D">
      <w:pPr>
        <w:adjustRightInd w:val="0"/>
        <w:snapToGrid w:val="0"/>
        <w:spacing w:line="288" w:lineRule="auto"/>
        <w:ind w:firstLine="495" w:firstLineChars="236"/>
        <w:rPr>
          <w:rFonts w:ascii="宋体" w:hAnsi="宋体" w:eastAsia="宋体" w:cs="Times New Roman"/>
          <w:color w:val="auto"/>
          <w:szCs w:val="21"/>
          <w:highlight w:val="none"/>
        </w:rPr>
      </w:pPr>
    </w:p>
    <w:p w14:paraId="000631ED">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FF5338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2D715C9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0CA62DD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制造商</w:t>
      </w:r>
      <w:r>
        <w:rPr>
          <w:rFonts w:hint="eastAsia" w:ascii="宋体" w:hAnsi="宋体" w:eastAsia="宋体" w:cs="宋体"/>
          <w:i w:val="0"/>
          <w:iCs w:val="0"/>
          <w:color w:val="auto"/>
          <w:sz w:val="21"/>
          <w:szCs w:val="21"/>
          <w:highlight w:val="none"/>
          <w:lang w:eastAsia="zh-CN"/>
        </w:rPr>
        <w:t>，货物由中小企业制造，即</w:t>
      </w:r>
      <w:r>
        <w:rPr>
          <w:rFonts w:hint="eastAsia" w:ascii="宋体" w:hAnsi="宋体" w:eastAsia="宋体" w:cs="宋体"/>
          <w:i w:val="0"/>
          <w:iCs w:val="0"/>
          <w:color w:val="auto"/>
          <w:sz w:val="21"/>
          <w:szCs w:val="21"/>
          <w:highlight w:val="none"/>
          <w:lang w:val="en-US" w:eastAsia="zh-CN"/>
        </w:rPr>
        <w:t>货物由中小企业生产且使用该中小企业商号或者注册商标；</w:t>
      </w:r>
    </w:p>
    <w:p w14:paraId="6668044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3231D2C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5.企业类型（包括新成立企业），按照《中小企业划型标准规定》（工信部联企业〔2011〕300号）规定和【招标文件】中明确的标的“所属行业”，选择“中型企业、小型企业、微型企业”其中之一；</w:t>
      </w:r>
    </w:p>
    <w:p w14:paraId="03A6FA32">
      <w:pPr>
        <w:adjustRightInd w:val="0"/>
        <w:snapToGrid w:val="0"/>
        <w:spacing w:line="288" w:lineRule="auto"/>
        <w:ind w:firstLine="495" w:firstLineChars="236"/>
        <w:rPr>
          <w:rFonts w:ascii="宋体" w:hAnsi="宋体" w:eastAsia="宋体" w:cs="宋体"/>
          <w:color w:val="auto"/>
          <w:szCs w:val="21"/>
          <w:highlight w:val="none"/>
          <w:u w:val="singl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6C3F41D4">
      <w:pPr>
        <w:widowControl/>
        <w:adjustRightInd w:val="0"/>
        <w:snapToGrid w:val="0"/>
        <w:spacing w:line="288" w:lineRule="auto"/>
        <w:ind w:firstLine="495" w:firstLineChars="236"/>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2D713F21">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）属于监狱企业的证明文件（若属于监狱企业）</w:t>
      </w:r>
    </w:p>
    <w:p w14:paraId="338CC1CB">
      <w:pPr>
        <w:adjustRightInd w:val="0"/>
        <w:snapToGrid w:val="0"/>
        <w:spacing w:line="288" w:lineRule="auto"/>
        <w:rPr>
          <w:rFonts w:ascii="宋体" w:hAnsi="宋体" w:eastAsia="宋体" w:cs="宋体"/>
          <w:color w:val="auto"/>
          <w:kern w:val="0"/>
          <w:szCs w:val="21"/>
          <w:highlight w:val="none"/>
        </w:rPr>
      </w:pPr>
    </w:p>
    <w:p w14:paraId="5B8617AF">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03DA7B48">
      <w:pPr>
        <w:adjustRightInd w:val="0"/>
        <w:snapToGrid w:val="0"/>
        <w:spacing w:line="288" w:lineRule="auto"/>
        <w:rPr>
          <w:rFonts w:ascii="宋体" w:hAnsi="宋体" w:eastAsia="宋体"/>
          <w:color w:val="auto"/>
          <w:szCs w:val="21"/>
          <w:highlight w:val="none"/>
        </w:rPr>
      </w:pPr>
    </w:p>
    <w:p w14:paraId="68D881FA">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7BE7FC09">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F7F414D">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40ADBDC0">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D5E2DEB">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）残疾人福利性单位声明函（若属于残疾人福利性单位）</w:t>
      </w:r>
    </w:p>
    <w:p w14:paraId="1B349927">
      <w:pPr>
        <w:adjustRightInd w:val="0"/>
        <w:snapToGrid w:val="0"/>
        <w:spacing w:line="288" w:lineRule="auto"/>
        <w:rPr>
          <w:rFonts w:ascii="宋体" w:hAnsi="宋体" w:eastAsia="宋体" w:cs="Times New Roman"/>
          <w:b/>
          <w:color w:val="auto"/>
          <w:spacing w:val="6"/>
          <w:szCs w:val="21"/>
          <w:highlight w:val="none"/>
        </w:rPr>
      </w:pPr>
    </w:p>
    <w:p w14:paraId="43A8AA8E">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2E704B56">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5BEA756E">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18ADFBE4">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342851E1">
      <w:pPr>
        <w:adjustRightInd w:val="0"/>
        <w:snapToGrid w:val="0"/>
        <w:spacing w:line="288" w:lineRule="auto"/>
        <w:rPr>
          <w:rFonts w:ascii="宋体" w:hAnsi="宋体" w:eastAsia="宋体"/>
          <w:color w:val="auto"/>
          <w:szCs w:val="21"/>
          <w:highlight w:val="none"/>
        </w:rPr>
      </w:pPr>
    </w:p>
    <w:p w14:paraId="194EFBD5">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37B0F583">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14:paraId="649F2A34">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156A1E2A">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346B8806">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0FDBAB11">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29FF102C">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1CD8CA75">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57A9123">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14:paraId="602B352D">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2B01740E">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14:paraId="01BBCD5F">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5DE1389">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00A23AF3">
      <w:pPr>
        <w:snapToGrid w:val="0"/>
        <w:spacing w:line="288" w:lineRule="auto"/>
        <w:rPr>
          <w:rFonts w:ascii="宋体" w:hAnsi="宋体" w:eastAsia="宋体" w:cs="仿宋_GB2312"/>
          <w:color w:val="auto"/>
          <w:szCs w:val="21"/>
          <w:highlight w:val="none"/>
          <w:u w:val="single"/>
        </w:rPr>
      </w:pPr>
    </w:p>
    <w:p w14:paraId="06230838">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636754DF">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2558DC45">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0E8AB62E">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5DCA2BD2">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41F9735D">
      <w:pPr>
        <w:snapToGrid w:val="0"/>
        <w:spacing w:line="288" w:lineRule="auto"/>
        <w:rPr>
          <w:rFonts w:ascii="宋体" w:hAnsi="宋体" w:eastAsia="宋体" w:cs="宋体"/>
          <w:b/>
          <w:bCs/>
          <w:color w:val="auto"/>
          <w:szCs w:val="21"/>
          <w:highlight w:val="none"/>
        </w:rPr>
      </w:pPr>
    </w:p>
    <w:p w14:paraId="299B8C33">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tbl>
      <w:tblPr>
        <w:tblStyle w:val="24"/>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5"/>
        <w:gridCol w:w="4706"/>
      </w:tblGrid>
      <w:tr w14:paraId="6888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4" w:type="dxa"/>
            <w:vAlign w:val="top"/>
          </w:tcPr>
          <w:p w14:paraId="31FDF98D">
            <w:pPr>
              <w:keepNext w:val="0"/>
              <w:keepLines w:val="0"/>
              <w:suppressLineNumbers w:val="0"/>
              <w:snapToGrid w:val="0"/>
              <w:spacing w:before="0" w:beforeAutospacing="0" w:after="0" w:afterAutospacing="0" w:line="288" w:lineRule="auto"/>
              <w:ind w:left="0" w:right="0"/>
              <w:rPr>
                <w:rFonts w:hint="eastAsia" w:ascii="宋体" w:hAnsi="宋体" w:eastAsia="宋体" w:cs="宋体"/>
                <w:color w:val="auto"/>
                <w:spacing w:val="0"/>
                <w:kern w:val="2"/>
                <w:szCs w:val="21"/>
                <w:highlight w:val="none"/>
                <w:vertAlign w:val="baseline"/>
              </w:rPr>
            </w:pPr>
          </w:p>
        </w:tc>
        <w:tc>
          <w:tcPr>
            <w:tcW w:w="4814" w:type="dxa"/>
          </w:tcPr>
          <w:p w14:paraId="6E2B4F3D">
            <w:pPr>
              <w:keepNext w:val="0"/>
              <w:keepLines w:val="0"/>
              <w:suppressLineNumbers w:val="0"/>
              <w:snapToGrid w:val="0"/>
              <w:spacing w:before="0" w:beforeAutospacing="0" w:after="0" w:afterAutospacing="0" w:line="288" w:lineRule="auto"/>
              <w:ind w:left="0" w:right="0"/>
              <w:rPr>
                <w:rFonts w:hint="eastAsia" w:ascii="宋体" w:hAnsi="宋体" w:eastAsia="宋体" w:cs="宋体"/>
                <w:color w:val="auto"/>
                <w:spacing w:val="0"/>
                <w:kern w:val="2"/>
                <w:szCs w:val="21"/>
                <w:highlight w:val="none"/>
                <w:vertAlign w:val="baseline"/>
              </w:rPr>
            </w:pPr>
          </w:p>
        </w:tc>
      </w:tr>
    </w:tbl>
    <w:p w14:paraId="4F8710BE">
      <w:pPr>
        <w:snapToGrid w:val="0"/>
        <w:spacing w:line="288" w:lineRule="auto"/>
        <w:rPr>
          <w:rFonts w:ascii="宋体" w:hAnsi="宋体" w:eastAsia="宋体" w:cs="宋体"/>
          <w:color w:val="auto"/>
          <w:szCs w:val="21"/>
          <w:highlight w:val="none"/>
        </w:rPr>
      </w:pPr>
    </w:p>
    <w:p w14:paraId="325C4AE2">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2F2EDBDE">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13BB3A51">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21C534A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19FA3C5D">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16CBBD6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二、所有联合体成员各方签署授权书，授权书载明的授权代表根据招标文件规定及投标内容而对采购人、采购代理机构所作的任何合法承诺，包括书面澄清及响应等均对联合投标各方产生约束力。</w:t>
      </w:r>
    </w:p>
    <w:p w14:paraId="5E9EDDF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325F83B6">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30%以上</w:t>
      </w:r>
      <w:r>
        <w:rPr>
          <w:rFonts w:hint="eastAsia" w:ascii="宋体" w:hAnsi="宋体" w:eastAsia="宋体" w:cs="仿宋_GB2312"/>
          <w:b/>
          <w:color w:val="auto"/>
          <w:kern w:val="0"/>
          <w:szCs w:val="21"/>
          <w:highlight w:val="none"/>
          <w:lang w:val="zh-CN"/>
        </w:rPr>
        <w:t>，对联合体报价给予4%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0A37C968">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5F22D95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7032868B">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52B2E083">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74ED52E3">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58BFEBD7">
      <w:pPr>
        <w:snapToGrid w:val="0"/>
        <w:spacing w:line="288" w:lineRule="auto"/>
        <w:ind w:firstLine="422" w:firstLineChars="201"/>
        <w:rPr>
          <w:rFonts w:ascii="宋体" w:hAnsi="宋体" w:eastAsia="宋体" w:cs="仿宋_GB2312"/>
          <w:color w:val="auto"/>
          <w:kern w:val="0"/>
          <w:szCs w:val="21"/>
          <w:highlight w:val="none"/>
          <w:lang w:val="zh-CN"/>
        </w:rPr>
      </w:pPr>
    </w:p>
    <w:p w14:paraId="50157048">
      <w:pPr>
        <w:snapToGrid w:val="0"/>
        <w:spacing w:line="288" w:lineRule="auto"/>
        <w:ind w:firstLine="422" w:firstLineChars="201"/>
        <w:rPr>
          <w:rFonts w:ascii="宋体" w:hAnsi="宋体" w:eastAsia="宋体" w:cs="仿宋_GB2312"/>
          <w:color w:val="auto"/>
          <w:kern w:val="0"/>
          <w:szCs w:val="21"/>
          <w:highlight w:val="none"/>
          <w:lang w:val="zh-CN"/>
        </w:rPr>
      </w:pPr>
    </w:p>
    <w:p w14:paraId="27595E15">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082CD6C1">
      <w:pPr>
        <w:snapToGrid w:val="0"/>
        <w:spacing w:line="288" w:lineRule="auto"/>
        <w:ind w:firstLine="424" w:firstLineChars="201"/>
        <w:rPr>
          <w:rFonts w:ascii="宋体" w:hAnsi="宋体" w:eastAsia="宋体" w:cs="仿宋_GB2312"/>
          <w:b/>
          <w:bCs/>
          <w:color w:val="auto"/>
          <w:kern w:val="0"/>
          <w:szCs w:val="21"/>
          <w:highlight w:val="none"/>
          <w:lang w:val="zh-CN"/>
        </w:rPr>
      </w:pPr>
    </w:p>
    <w:p w14:paraId="191C763B">
      <w:pPr>
        <w:snapToGrid w:val="0"/>
        <w:spacing w:line="288" w:lineRule="auto"/>
        <w:ind w:firstLine="424" w:firstLineChars="201"/>
        <w:rPr>
          <w:rFonts w:ascii="宋体" w:hAnsi="宋体" w:eastAsia="宋体" w:cs="Times New Roman"/>
          <w:b/>
          <w:bCs/>
          <w:color w:val="auto"/>
          <w:szCs w:val="21"/>
          <w:highlight w:val="none"/>
        </w:rPr>
      </w:pPr>
    </w:p>
    <w:p w14:paraId="77AF9BFF">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40A150CD">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6520CE76">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635F132D">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6086E93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4176A19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11039BB1">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45171D96">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462FF8F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12206815">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7D2D87A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18634A49">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15C1F58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01937A83">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7B13FE0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71D04AC4">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22E752B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3DB426F7">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2A4D2BCD">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31C593C3">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30%以上</w:t>
      </w:r>
      <w:r>
        <w:rPr>
          <w:rFonts w:hint="eastAsia" w:ascii="宋体" w:hAnsi="宋体" w:eastAsia="宋体" w:cs="仿宋_GB2312"/>
          <w:b/>
          <w:color w:val="auto"/>
          <w:kern w:val="0"/>
          <w:szCs w:val="21"/>
          <w:highlight w:val="none"/>
          <w:lang w:val="zh-CN"/>
        </w:rPr>
        <w:t>的，对大中型企业的报价给予4%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3155885C">
      <w:pPr>
        <w:snapToGrid w:val="0"/>
        <w:spacing w:line="288" w:lineRule="auto"/>
        <w:rPr>
          <w:rFonts w:ascii="宋体" w:hAnsi="宋体" w:eastAsia="宋体" w:cs="仿宋_GB2312"/>
          <w:color w:val="auto"/>
          <w:kern w:val="0"/>
          <w:szCs w:val="21"/>
          <w:highlight w:val="none"/>
          <w:lang w:val="zh-CN"/>
        </w:rPr>
      </w:pPr>
    </w:p>
    <w:p w14:paraId="1D16F0E5">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42AADEC1">
      <w:pPr>
        <w:snapToGrid w:val="0"/>
        <w:spacing w:line="288" w:lineRule="auto"/>
        <w:ind w:firstLine="424" w:firstLineChars="201"/>
        <w:rPr>
          <w:rFonts w:ascii="宋体" w:hAnsi="宋体" w:eastAsia="宋体" w:cs="仿宋_GB2312"/>
          <w:b/>
          <w:bCs/>
          <w:color w:val="auto"/>
          <w:kern w:val="0"/>
          <w:szCs w:val="21"/>
          <w:highlight w:val="none"/>
          <w:lang w:val="zh-CN"/>
        </w:rPr>
      </w:pPr>
    </w:p>
    <w:p w14:paraId="0EFAAFAF">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169493F1">
      <w:pPr>
        <w:snapToGrid w:val="0"/>
        <w:spacing w:line="288" w:lineRule="auto"/>
        <w:rPr>
          <w:rFonts w:ascii="宋体" w:hAnsi="宋体" w:eastAsia="宋体" w:cs="仿宋_GB2312"/>
          <w:b/>
          <w:bCs/>
          <w:color w:val="auto"/>
          <w:kern w:val="0"/>
          <w:szCs w:val="21"/>
          <w:highlight w:val="none"/>
          <w:lang w:val="zh-CN"/>
        </w:rPr>
      </w:pPr>
    </w:p>
    <w:p w14:paraId="4F6AC4DF">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6BCF6A0F">
      <w:pPr>
        <w:rPr>
          <w:rFonts w:ascii="等线" w:hAnsi="等线" w:eastAsia="等线" w:cs="Times New Roman"/>
          <w:color w:val="auto"/>
          <w:highlight w:val="none"/>
        </w:rPr>
      </w:pPr>
    </w:p>
    <w:p w14:paraId="650A653D">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1"/>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3C3F5">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3A67">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E77A5">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C3D0A">
    <w:pPr>
      <w:jc w:val="center"/>
      <w:rPr>
        <w:rFonts w:hint="eastAsia" w:eastAsiaTheme="minorEastAsia"/>
        <w:lang w:eastAsia="zh-CN"/>
      </w:rPr>
    </w:pPr>
    <w:r>
      <w:rPr>
        <w:rFonts w:hint="eastAsia" w:eastAsiaTheme="minorEastAsia"/>
        <w:lang w:eastAsia="zh-CN"/>
      </w:rPr>
      <w:drawing>
        <wp:inline distT="0" distB="0" distL="114300" distR="114300">
          <wp:extent cx="5906770" cy="676910"/>
          <wp:effectExtent l="0" t="0" r="8255"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1NjJhY2YzNGY0NzY5M2ZmM2Y0ZjcwMmY2ODQ2YT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6945"/>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F81427"/>
    <w:rsid w:val="03295346"/>
    <w:rsid w:val="03F93561"/>
    <w:rsid w:val="055A54B2"/>
    <w:rsid w:val="057E74F5"/>
    <w:rsid w:val="05D34727"/>
    <w:rsid w:val="05D9297D"/>
    <w:rsid w:val="07650D44"/>
    <w:rsid w:val="07DB5C37"/>
    <w:rsid w:val="08931933"/>
    <w:rsid w:val="0A8F0E99"/>
    <w:rsid w:val="0B4A1776"/>
    <w:rsid w:val="0BA75216"/>
    <w:rsid w:val="0BD50265"/>
    <w:rsid w:val="0BEC010D"/>
    <w:rsid w:val="0C786503"/>
    <w:rsid w:val="0D1A04C9"/>
    <w:rsid w:val="0DA43FD6"/>
    <w:rsid w:val="0DCB77B4"/>
    <w:rsid w:val="0EA23DC6"/>
    <w:rsid w:val="10757130"/>
    <w:rsid w:val="112B34AD"/>
    <w:rsid w:val="11FF5827"/>
    <w:rsid w:val="13596EAB"/>
    <w:rsid w:val="154C1139"/>
    <w:rsid w:val="16E725C7"/>
    <w:rsid w:val="18090C43"/>
    <w:rsid w:val="18FB5F15"/>
    <w:rsid w:val="1B321622"/>
    <w:rsid w:val="1B3E75E0"/>
    <w:rsid w:val="1BFB4C41"/>
    <w:rsid w:val="1D190856"/>
    <w:rsid w:val="1E452027"/>
    <w:rsid w:val="1EEB1A56"/>
    <w:rsid w:val="1F9C38D3"/>
    <w:rsid w:val="20767551"/>
    <w:rsid w:val="20EE4A09"/>
    <w:rsid w:val="212705BE"/>
    <w:rsid w:val="215C4736"/>
    <w:rsid w:val="21AC2FA2"/>
    <w:rsid w:val="21DB64E2"/>
    <w:rsid w:val="221C4C30"/>
    <w:rsid w:val="22A70B6C"/>
    <w:rsid w:val="22AD65CC"/>
    <w:rsid w:val="23C14303"/>
    <w:rsid w:val="23FF4622"/>
    <w:rsid w:val="256874EE"/>
    <w:rsid w:val="25A217AC"/>
    <w:rsid w:val="27432BC1"/>
    <w:rsid w:val="27C73ADF"/>
    <w:rsid w:val="27F0275A"/>
    <w:rsid w:val="28580092"/>
    <w:rsid w:val="28BC23D4"/>
    <w:rsid w:val="29524F49"/>
    <w:rsid w:val="2A3111C7"/>
    <w:rsid w:val="2AA10ED5"/>
    <w:rsid w:val="2ADA0518"/>
    <w:rsid w:val="2C921974"/>
    <w:rsid w:val="2DBE14C9"/>
    <w:rsid w:val="2E2B31E3"/>
    <w:rsid w:val="2ED77388"/>
    <w:rsid w:val="2F380CDF"/>
    <w:rsid w:val="2F6A64D8"/>
    <w:rsid w:val="2FDD5168"/>
    <w:rsid w:val="30616EA9"/>
    <w:rsid w:val="31A44D82"/>
    <w:rsid w:val="322C0416"/>
    <w:rsid w:val="32BE120D"/>
    <w:rsid w:val="330C0EF9"/>
    <w:rsid w:val="33506DE6"/>
    <w:rsid w:val="34004E73"/>
    <w:rsid w:val="35194EAC"/>
    <w:rsid w:val="35A54CED"/>
    <w:rsid w:val="37534CA7"/>
    <w:rsid w:val="37D824F1"/>
    <w:rsid w:val="396653E1"/>
    <w:rsid w:val="39B918B5"/>
    <w:rsid w:val="3A5D1869"/>
    <w:rsid w:val="3B0C4DFA"/>
    <w:rsid w:val="3C4D26C6"/>
    <w:rsid w:val="3D044EFC"/>
    <w:rsid w:val="3E6946AD"/>
    <w:rsid w:val="3EB60CB3"/>
    <w:rsid w:val="3EC436F9"/>
    <w:rsid w:val="3F740895"/>
    <w:rsid w:val="3FB93DC6"/>
    <w:rsid w:val="400D00FB"/>
    <w:rsid w:val="402A691C"/>
    <w:rsid w:val="422E66F3"/>
    <w:rsid w:val="4275164D"/>
    <w:rsid w:val="430A3262"/>
    <w:rsid w:val="44265D88"/>
    <w:rsid w:val="46A824B9"/>
    <w:rsid w:val="46BB170B"/>
    <w:rsid w:val="47510906"/>
    <w:rsid w:val="48E00ECA"/>
    <w:rsid w:val="495D70F7"/>
    <w:rsid w:val="497349FC"/>
    <w:rsid w:val="498C1364"/>
    <w:rsid w:val="4A3239D7"/>
    <w:rsid w:val="4B082B2F"/>
    <w:rsid w:val="4B7D5F80"/>
    <w:rsid w:val="4BF40741"/>
    <w:rsid w:val="4C5E019B"/>
    <w:rsid w:val="4F64249F"/>
    <w:rsid w:val="4F6E1200"/>
    <w:rsid w:val="4FEE189E"/>
    <w:rsid w:val="500B7C38"/>
    <w:rsid w:val="5345653C"/>
    <w:rsid w:val="53F038EA"/>
    <w:rsid w:val="549F2962"/>
    <w:rsid w:val="54E01333"/>
    <w:rsid w:val="58A13AA3"/>
    <w:rsid w:val="58A57515"/>
    <w:rsid w:val="59BA69E3"/>
    <w:rsid w:val="5A1B0C29"/>
    <w:rsid w:val="5A661DF4"/>
    <w:rsid w:val="5ACF0178"/>
    <w:rsid w:val="5B7C2D04"/>
    <w:rsid w:val="5C3E17F9"/>
    <w:rsid w:val="5C483ABC"/>
    <w:rsid w:val="5D052980"/>
    <w:rsid w:val="5D3A6920"/>
    <w:rsid w:val="5D8135CC"/>
    <w:rsid w:val="5DF10A2F"/>
    <w:rsid w:val="5ED57F57"/>
    <w:rsid w:val="5EF534F9"/>
    <w:rsid w:val="600446EC"/>
    <w:rsid w:val="600D2EE6"/>
    <w:rsid w:val="610D4B28"/>
    <w:rsid w:val="61D4087B"/>
    <w:rsid w:val="621760F6"/>
    <w:rsid w:val="62246B60"/>
    <w:rsid w:val="628A2B7E"/>
    <w:rsid w:val="63731BDC"/>
    <w:rsid w:val="644F1ACD"/>
    <w:rsid w:val="64751744"/>
    <w:rsid w:val="6685279C"/>
    <w:rsid w:val="67060D39"/>
    <w:rsid w:val="67FF1998"/>
    <w:rsid w:val="680D1D99"/>
    <w:rsid w:val="69431270"/>
    <w:rsid w:val="6A7F4F75"/>
    <w:rsid w:val="6ACA16F9"/>
    <w:rsid w:val="6B16774A"/>
    <w:rsid w:val="6C467142"/>
    <w:rsid w:val="6CB03B45"/>
    <w:rsid w:val="6ECE2681"/>
    <w:rsid w:val="6ED12033"/>
    <w:rsid w:val="72340F9C"/>
    <w:rsid w:val="763243C9"/>
    <w:rsid w:val="774152C9"/>
    <w:rsid w:val="793070F8"/>
    <w:rsid w:val="79D825C1"/>
    <w:rsid w:val="7B5D131E"/>
    <w:rsid w:val="7D950234"/>
    <w:rsid w:val="7DB41B16"/>
    <w:rsid w:val="7DEB79E2"/>
    <w:rsid w:val="7DFC5027"/>
    <w:rsid w:val="7E002D54"/>
    <w:rsid w:val="7E369F05"/>
    <w:rsid w:val="7EE75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Unresolved Mention"/>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50</Pages>
  <Words>27320</Words>
  <Characters>28842</Characters>
  <Lines>1</Lines>
  <Paragraphs>1</Paragraphs>
  <TotalTime>7</TotalTime>
  <ScaleCrop>false</ScaleCrop>
  <LinksUpToDate>false</LinksUpToDate>
  <CharactersWithSpaces>29075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2021-05-13T13:24:00Z</dcterms:created>
  <dc:creator>hj j</dc:creator>
  <cp:lastModifiedBy>俞炳</cp:lastModifiedBy>
  <cp:lastPrinted>2022-10-31T08:58:00Z</cp:lastPrinted>
  <dcterms:modified xsi:type="dcterms:W3CDTF">2025-06-24T06:02:27Z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B363B45C01FF4C5A8AB2573BD522DAF7</vt:lpwstr>
  </property>
  <property fmtid="{D5CDD505-2E9C-101B-9397-08002B2CF9AE}" pid="4" name="KSOTemplateDocerSaveRecord">
    <vt:lpwstr>eyJoZGlkIjoiNDA1NjJhY2YzNGY0NzY5M2ZmM2Y0ZjcwMmY2ODQ2YTYiLCJ1c2VySWQiOiIxNjEzNTQ4OTc4In0=</vt:lpwstr>
  </property>
</Properties>
</file>