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highlight w:val="none"/>
        </w:rPr>
      </w:pPr>
    </w:p>
    <w:p w14:paraId="312EED65">
      <w:pPr>
        <w:adjustRightInd w:val="0"/>
        <w:snapToGrid w:val="0"/>
        <w:spacing w:line="288" w:lineRule="auto"/>
        <w:rPr>
          <w:rFonts w:ascii="楷体" w:hAnsi="楷体" w:eastAsia="楷体" w:cs="Times New Roman"/>
          <w:b/>
          <w:spacing w:val="-6"/>
          <w:sz w:val="44"/>
          <w:szCs w:val="44"/>
          <w:highlight w:val="none"/>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浙江金融职业学院</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2025智创未来招生就业品牌融合传播领航项目</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2025智创未来招生就业品牌融合传播领航项目</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QSZB-Z(F)-B25166(CS) </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：浙江金融职业学院</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采购计划文号：[2025]25530号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highlight w:val="none"/>
        </w:rPr>
      </w:pPr>
    </w:p>
    <w:p w14:paraId="16272DD0">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14:paraId="45412A3A">
      <w:pPr>
        <w:adjustRightInd w:val="0"/>
        <w:snapToGrid w:val="0"/>
        <w:spacing w:line="288" w:lineRule="auto"/>
        <w:rPr>
          <w:rFonts w:ascii="楷体" w:hAnsi="楷体" w:eastAsia="楷体" w:cs="楷体"/>
          <w:b/>
          <w:bCs/>
          <w:sz w:val="30"/>
          <w:szCs w:val="30"/>
          <w:highlight w:val="none"/>
        </w:rPr>
      </w:pPr>
    </w:p>
    <w:p w14:paraId="6E88E5FC">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14:paraId="6C578868">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14:paraId="01638A8A">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14:paraId="2DF40C1F">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14:paraId="478E9949">
      <w:pPr>
        <w:widowControl/>
        <w:jc w:val="left"/>
        <w:rPr>
          <w:highlight w:val="none"/>
        </w:rPr>
      </w:pPr>
    </w:p>
    <w:p w14:paraId="34257458">
      <w:pPr>
        <w:widowControl/>
        <w:jc w:val="left"/>
        <w:rPr>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2025智创未来招生就业品牌融合传播领航项目</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2025年6月3日09:00:00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790"/>
      <w:bookmarkStart w:id="1" w:name="_Toc28359002"/>
      <w:bookmarkStart w:id="2" w:name="_Toc35393621"/>
      <w:bookmarkStart w:id="3" w:name="_Toc28359079"/>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QSZB-Z(F)-B25166(CS) </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2025智创未来招生就业品牌融合传播领航项目</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184000元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184000元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合同履约期限：自合同签订日起至2025年6月20日前完成并交付</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4"/>
        <w:gridCol w:w="826"/>
        <w:gridCol w:w="828"/>
        <w:gridCol w:w="3657"/>
      </w:tblGrid>
      <w:tr w14:paraId="523CD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shd w:val="clear" w:color="auto" w:fill="auto"/>
            <w:vAlign w:val="center"/>
          </w:tcPr>
          <w:p w14:paraId="06E5A364">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rPr>
              <w:t>序号</w:t>
            </w:r>
          </w:p>
        </w:tc>
        <w:tc>
          <w:tcPr>
            <w:tcW w:w="1830" w:type="pct"/>
            <w:tcBorders>
              <w:right w:val="single" w:color="auto" w:sz="4" w:space="0"/>
              <w:tl2br w:val="nil"/>
              <w:tr2bl w:val="nil"/>
            </w:tcBorders>
            <w:shd w:val="clear" w:color="auto" w:fill="auto"/>
            <w:vAlign w:val="center"/>
          </w:tcPr>
          <w:p w14:paraId="6D3BB639">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rPr>
              <w:t>名称</w:t>
            </w:r>
          </w:p>
        </w:tc>
        <w:tc>
          <w:tcPr>
            <w:tcW w:w="429" w:type="pct"/>
            <w:tcBorders>
              <w:tl2br w:val="nil"/>
              <w:tr2bl w:val="nil"/>
            </w:tcBorders>
            <w:shd w:val="clear" w:color="auto" w:fill="auto"/>
            <w:vAlign w:val="center"/>
          </w:tcPr>
          <w:p w14:paraId="05A6AF33">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rPr>
              <w:t>数量</w:t>
            </w:r>
          </w:p>
        </w:tc>
        <w:tc>
          <w:tcPr>
            <w:tcW w:w="430" w:type="pct"/>
            <w:tcBorders>
              <w:tl2br w:val="nil"/>
              <w:tr2bl w:val="nil"/>
            </w:tcBorders>
            <w:shd w:val="clear" w:color="auto" w:fill="auto"/>
            <w:vAlign w:val="center"/>
          </w:tcPr>
          <w:p w14:paraId="37CF11AC">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rPr>
              <w:t>单位</w:t>
            </w:r>
          </w:p>
        </w:tc>
        <w:tc>
          <w:tcPr>
            <w:tcW w:w="1899" w:type="pct"/>
            <w:tcBorders>
              <w:right w:val="single" w:color="auto" w:sz="4" w:space="0"/>
              <w:tl2br w:val="nil"/>
              <w:tr2bl w:val="nil"/>
            </w:tcBorders>
            <w:shd w:val="clear" w:color="auto" w:fill="auto"/>
            <w:vAlign w:val="center"/>
          </w:tcPr>
          <w:p w14:paraId="794B95D7">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5486C266">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1</w:t>
            </w:r>
          </w:p>
        </w:tc>
        <w:tc>
          <w:tcPr>
            <w:tcW w:w="1830" w:type="pct"/>
            <w:tcBorders>
              <w:right w:val="single" w:color="auto" w:sz="4" w:space="0"/>
              <w:tl2br w:val="nil"/>
              <w:tr2bl w:val="nil"/>
            </w:tcBorders>
            <w:vAlign w:val="center"/>
          </w:tcPr>
          <w:p w14:paraId="2C923CBB">
            <w:pPr>
              <w:adjustRightInd w:val="0"/>
              <w:snapToGrid w:val="0"/>
              <w:spacing w:line="288" w:lineRule="auto"/>
              <w:jc w:val="center"/>
              <w:rPr>
                <w:rFonts w:hint="default"/>
                <w:bCs/>
                <w:sz w:val="21"/>
                <w:szCs w:val="21"/>
                <w:highlight w:val="none"/>
                <w:lang w:val="en-US"/>
              </w:rPr>
            </w:pPr>
            <w:r>
              <w:rPr>
                <w:rFonts w:hint="eastAsia"/>
                <w:bCs/>
                <w:sz w:val="21"/>
                <w:szCs w:val="21"/>
                <w:highlight w:val="none"/>
                <w:lang w:val="en-US" w:eastAsia="zh-CN"/>
              </w:rPr>
              <w:t>2025智创未来招生就业品牌融合传播领航项目</w:t>
            </w:r>
          </w:p>
        </w:tc>
        <w:tc>
          <w:tcPr>
            <w:tcW w:w="429" w:type="pct"/>
            <w:tcBorders>
              <w:tl2br w:val="nil"/>
              <w:tr2bl w:val="nil"/>
            </w:tcBorders>
            <w:vAlign w:val="center"/>
          </w:tcPr>
          <w:p w14:paraId="1F724F75">
            <w:pPr>
              <w:adjustRightInd w:val="0"/>
              <w:snapToGrid w:val="0"/>
              <w:spacing w:line="288" w:lineRule="auto"/>
              <w:jc w:val="center"/>
              <w:rPr>
                <w:rFonts w:hint="default"/>
                <w:sz w:val="21"/>
                <w:szCs w:val="21"/>
                <w:highlight w:val="none"/>
                <w:lang w:val="en-US" w:eastAsia="zh-CN"/>
              </w:rPr>
            </w:pPr>
            <w:r>
              <w:rPr>
                <w:rFonts w:hint="eastAsia"/>
                <w:sz w:val="21"/>
                <w:szCs w:val="21"/>
                <w:highlight w:val="none"/>
                <w:lang w:val="en-US" w:eastAsia="zh-CN"/>
              </w:rPr>
              <w:t>1</w:t>
            </w:r>
          </w:p>
        </w:tc>
        <w:tc>
          <w:tcPr>
            <w:tcW w:w="430" w:type="pct"/>
            <w:tcBorders>
              <w:tl2br w:val="nil"/>
              <w:tr2bl w:val="nil"/>
            </w:tcBorders>
            <w:vAlign w:val="center"/>
          </w:tcPr>
          <w:p w14:paraId="41F221C0">
            <w:pPr>
              <w:adjustRightInd w:val="0"/>
              <w:snapToGrid w:val="0"/>
              <w:spacing w:line="288" w:lineRule="auto"/>
              <w:jc w:val="center"/>
              <w:rPr>
                <w:rFonts w:hint="default"/>
                <w:sz w:val="21"/>
                <w:szCs w:val="21"/>
                <w:highlight w:val="none"/>
                <w:lang w:val="en-US" w:eastAsia="zh-CN"/>
              </w:rPr>
            </w:pPr>
            <w:r>
              <w:rPr>
                <w:rFonts w:hint="eastAsia"/>
                <w:sz w:val="21"/>
                <w:szCs w:val="21"/>
                <w:highlight w:val="none"/>
                <w:lang w:val="en-US" w:eastAsia="zh-CN"/>
              </w:rPr>
              <w:t>项</w:t>
            </w:r>
          </w:p>
        </w:tc>
        <w:tc>
          <w:tcPr>
            <w:tcW w:w="1899" w:type="pct"/>
            <w:tcBorders>
              <w:right w:val="single" w:color="auto" w:sz="4" w:space="0"/>
              <w:tl2br w:val="nil"/>
              <w:tr2bl w:val="nil"/>
            </w:tcBorders>
            <w:vAlign w:val="center"/>
          </w:tcPr>
          <w:p w14:paraId="2AF73251">
            <w:pPr>
              <w:adjustRightInd w:val="0"/>
              <w:snapToGrid w:val="0"/>
              <w:spacing w:line="288" w:lineRule="auto"/>
              <w:jc w:val="center"/>
              <w:rPr>
                <w:rFonts w:hint="default"/>
                <w:sz w:val="21"/>
                <w:szCs w:val="21"/>
                <w:highlight w:val="none"/>
                <w:lang w:val="en-US" w:eastAsia="zh-CN"/>
              </w:rPr>
            </w:pPr>
            <w:r>
              <w:rPr>
                <w:rFonts w:hint="eastAsia"/>
                <w:sz w:val="21"/>
                <w:szCs w:val="21"/>
                <w:highlight w:val="none"/>
                <w:lang w:val="en-US" w:eastAsia="zh-CN"/>
              </w:rPr>
              <w:t>详见第二章  采购需求</w:t>
            </w:r>
          </w:p>
        </w:tc>
      </w:tr>
    </w:tbl>
    <w:p w14:paraId="2CF9088B">
      <w:pPr>
        <w:adjustRightInd w:val="0"/>
        <w:snapToGrid w:val="0"/>
        <w:spacing w:line="288" w:lineRule="auto"/>
        <w:rPr>
          <w:b/>
          <w:sz w:val="21"/>
          <w:szCs w:val="21"/>
          <w:highlight w:val="none"/>
        </w:rPr>
      </w:pPr>
      <w:bookmarkStart w:id="5" w:name="_Toc35393791"/>
      <w:bookmarkStart w:id="6" w:name="_Toc28359003"/>
      <w:bookmarkStart w:id="7" w:name="_Toc28359080"/>
      <w:bookmarkStart w:id="8" w:name="_Toc35393622"/>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sz w:val="21"/>
          <w:szCs w:val="21"/>
          <w:highlight w:val="none"/>
        </w:rPr>
      </w:pPr>
      <w:r>
        <w:rPr>
          <w:rFonts w:hint="eastAsia" w:cs="Times New Roman"/>
          <w:sz w:val="21"/>
          <w:szCs w:val="21"/>
          <w:highlight w:val="none"/>
        </w:rPr>
        <w:t>2.落实政府采购政策需满足的资格要求：</w:t>
      </w:r>
      <w:r>
        <w:rPr>
          <w:rFonts w:hint="eastAsia" w:ascii="宋体" w:hAnsi="宋体"/>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本项目属性为：服务</w:t>
      </w:r>
    </w:p>
    <w:p w14:paraId="2C573531">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采购标的对应的中小企业划分标准所属行业：软件和信息技术服务业</w:t>
      </w:r>
    </w:p>
    <w:p w14:paraId="4C452D9A">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w:t>
      </w:r>
      <w:r>
        <w:rPr>
          <w:rFonts w:hint="eastAsia"/>
          <w:sz w:val="21"/>
          <w:szCs w:val="21"/>
          <w:highlight w:val="none"/>
          <w:lang w:val="en-US" w:eastAsia="zh-CN"/>
        </w:rPr>
        <w:t>无</w:t>
      </w:r>
      <w:r>
        <w:rPr>
          <w:rFonts w:hint="eastAsia"/>
          <w:sz w:val="21"/>
          <w:szCs w:val="21"/>
          <w:highlight w:val="none"/>
        </w:rPr>
        <w:t>。</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35393793"/>
      <w:bookmarkStart w:id="14" w:name="_Toc28359082"/>
      <w:bookmarkStart w:id="15" w:name="_Toc35393624"/>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22025年6月3日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2025年6月3日09:00:00</w:t>
      </w:r>
      <w:r>
        <w:rPr>
          <w:rFonts w:hint="eastAsia"/>
          <w:bCs/>
          <w:sz w:val="21"/>
          <w:szCs w:val="21"/>
          <w:highlight w:val="none"/>
        </w:rPr>
        <w:t>（北京时间）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28359084"/>
      <w:bookmarkStart w:id="18" w:name="_Toc28359007"/>
      <w:bookmarkStart w:id="19" w:name="_Toc35393625"/>
      <w:bookmarkStart w:id="20" w:name="_Toc3539379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2025年6月3日09:00:00</w:t>
      </w:r>
      <w:r>
        <w:rPr>
          <w:rFonts w:hint="eastAsia"/>
          <w:bCs/>
          <w:sz w:val="21"/>
          <w:szCs w:val="21"/>
          <w:highlight w:val="none"/>
        </w:rPr>
        <w:t>（北京时间）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8</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bookmarkStart w:id="62" w:name="_GoBack"/>
      <w:bookmarkEnd w:id="62"/>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highlight w:val="none"/>
        </w:rPr>
      </w:pPr>
      <w:bookmarkStart w:id="23" w:name="_Hlk97039575"/>
      <w:bookmarkStart w:id="24" w:name="_Toc35393796"/>
      <w:bookmarkStart w:id="25" w:name="_Toc28359085"/>
      <w:bookmarkStart w:id="26" w:name="_Toc35393627"/>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0671AC4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14:paraId="6436FD3D">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highlight w:val="none"/>
        </w:rPr>
      </w:pPr>
      <w:r>
        <w:rPr>
          <w:sz w:val="21"/>
          <w:szCs w:val="21"/>
          <w:highlight w:val="none"/>
        </w:rPr>
        <w:t>1.采购人信息</w:t>
      </w:r>
    </w:p>
    <w:p w14:paraId="1D24B021">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浙江金融职业学院</w:t>
      </w:r>
    </w:p>
    <w:p w14:paraId="383E2B1B">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rPr>
        <w:t>地址：杭州市下沙高教园区学源118号</w:t>
      </w:r>
    </w:p>
    <w:p w14:paraId="6E544F62">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rPr>
        <w:t>传真：/</w:t>
      </w:r>
    </w:p>
    <w:p w14:paraId="51CEDEFF">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rPr>
        <w:t>项目联系人（询问）：</w:t>
      </w:r>
      <w:r>
        <w:rPr>
          <w:rFonts w:hint="eastAsia" w:cs="Times New Roman"/>
          <w:color w:val="auto"/>
          <w:sz w:val="21"/>
          <w:szCs w:val="21"/>
          <w:highlight w:val="none"/>
          <w:lang w:val="en-US" w:eastAsia="zh-CN"/>
        </w:rPr>
        <w:t>陈</w:t>
      </w:r>
      <w:r>
        <w:rPr>
          <w:rFonts w:hint="eastAsia" w:ascii="宋体" w:hAnsi="宋体" w:eastAsia="宋体" w:cs="Times New Roman"/>
          <w:color w:val="auto"/>
          <w:sz w:val="21"/>
          <w:szCs w:val="21"/>
          <w:highlight w:val="none"/>
          <w:lang w:val="en-US"/>
        </w:rPr>
        <w:t>老师</w:t>
      </w:r>
      <w:r>
        <w:rPr>
          <w:rFonts w:hint="eastAsia" w:cs="Times New Roman"/>
          <w:color w:val="auto"/>
          <w:sz w:val="21"/>
          <w:szCs w:val="21"/>
          <w:highlight w:val="none"/>
          <w:lang w:val="en-US" w:eastAsia="zh-CN"/>
        </w:rPr>
        <w:t>、顾老师</w:t>
      </w:r>
    </w:p>
    <w:p w14:paraId="31DF5D91">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rPr>
        <w:t>项目联系方式（询问）：0571-86739300</w:t>
      </w:r>
      <w:r>
        <w:rPr>
          <w:rFonts w:hint="eastAsia" w:cs="Times New Roman"/>
          <w:color w:val="auto"/>
          <w:sz w:val="21"/>
          <w:szCs w:val="21"/>
          <w:highlight w:val="none"/>
          <w:lang w:val="en-US" w:eastAsia="zh-CN"/>
        </w:rPr>
        <w:t>、0571-86739200</w:t>
      </w:r>
    </w:p>
    <w:p w14:paraId="42E0D755">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rPr>
        <w:t>质疑联系人：王老师</w:t>
      </w:r>
    </w:p>
    <w:p w14:paraId="67EAC3AA">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rPr>
        <w:t>质疑联系方式：0571-86739163</w:t>
      </w:r>
    </w:p>
    <w:p w14:paraId="06A230B0">
      <w:pPr>
        <w:adjustRightInd w:val="0"/>
        <w:snapToGrid w:val="0"/>
        <w:spacing w:line="288" w:lineRule="auto"/>
        <w:ind w:firstLine="424" w:firstLineChars="202"/>
        <w:rPr>
          <w:sz w:val="21"/>
          <w:szCs w:val="21"/>
          <w:highlight w:val="none"/>
        </w:rPr>
      </w:pPr>
    </w:p>
    <w:p w14:paraId="68755504">
      <w:pPr>
        <w:adjustRightInd w:val="0"/>
        <w:snapToGrid w:val="0"/>
        <w:spacing w:line="288" w:lineRule="auto"/>
        <w:ind w:firstLine="424" w:firstLineChars="202"/>
        <w:rPr>
          <w:sz w:val="21"/>
          <w:szCs w:val="21"/>
          <w:highlight w:val="none"/>
        </w:rPr>
      </w:pPr>
    </w:p>
    <w:p w14:paraId="69FE38AA">
      <w:pPr>
        <w:adjustRightInd w:val="0"/>
        <w:snapToGrid w:val="0"/>
        <w:spacing w:line="288" w:lineRule="auto"/>
        <w:ind w:firstLine="424" w:firstLineChars="202"/>
        <w:rPr>
          <w:sz w:val="21"/>
          <w:szCs w:val="21"/>
          <w:highlight w:val="none"/>
        </w:rPr>
      </w:pPr>
      <w:r>
        <w:rPr>
          <w:sz w:val="21"/>
          <w:szCs w:val="21"/>
          <w:highlight w:val="none"/>
        </w:rPr>
        <w:t>2.采购代理机构信息</w:t>
      </w:r>
    </w:p>
    <w:p w14:paraId="19753CA5">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14:paraId="604B3CE5">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朱建飞</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w:t>
      </w:r>
      <w:r>
        <w:rPr>
          <w:rFonts w:hint="eastAsia"/>
          <w:sz w:val="21"/>
          <w:szCs w:val="21"/>
          <w:highlight w:val="none"/>
          <w:lang w:eastAsia="zh-CN"/>
        </w:rPr>
        <w:t>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14:paraId="7251741B">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14:paraId="0EB3B591">
      <w:pPr>
        <w:adjustRightInd w:val="0"/>
        <w:snapToGrid w:val="0"/>
        <w:spacing w:line="288" w:lineRule="auto"/>
        <w:ind w:firstLine="424" w:firstLineChars="202"/>
        <w:rPr>
          <w:rFonts w:cs="Times New Roman"/>
          <w:sz w:val="21"/>
          <w:szCs w:val="21"/>
          <w:highlight w:val="none"/>
        </w:rPr>
      </w:pPr>
    </w:p>
    <w:p w14:paraId="680B3E85">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cs="Times New Roman"/>
          <w:spacing w:val="-6"/>
          <w:sz w:val="21"/>
          <w:szCs w:val="21"/>
          <w:highlight w:val="none"/>
        </w:rPr>
        <w:t>3.</w:t>
      </w:r>
      <w:r>
        <w:rPr>
          <w:rFonts w:hint="eastAsia" w:ascii="宋体" w:hAnsi="宋体" w:eastAsia="宋体" w:cs="Times New Roman"/>
          <w:spacing w:val="-6"/>
          <w:sz w:val="21"/>
          <w:szCs w:val="21"/>
          <w:highlight w:val="none"/>
          <w:lang w:val="en-US" w:eastAsia="zh-CN"/>
        </w:rPr>
        <w:t>投诉处理部门信息</w:t>
      </w:r>
    </w:p>
    <w:p w14:paraId="28A0446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33B71C11">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6A2FA41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24CA194E">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6F6F0D90">
      <w:pPr>
        <w:adjustRightInd w:val="0"/>
        <w:snapToGrid w:val="0"/>
        <w:spacing w:line="288" w:lineRule="auto"/>
        <w:ind w:firstLine="425" w:firstLineChars="215"/>
        <w:rPr>
          <w:rFonts w:cs="Times New Roman"/>
          <w:color w:val="FF0000"/>
          <w:spacing w:val="-6"/>
          <w:sz w:val="21"/>
          <w:szCs w:val="21"/>
          <w:highlight w:val="none"/>
        </w:rPr>
      </w:pPr>
      <w:r>
        <w:rPr>
          <w:rFonts w:hint="eastAsia" w:ascii="宋体" w:hAnsi="宋体" w:eastAsia="宋体" w:cs="Times New Roman"/>
          <w:spacing w:val="-6"/>
          <w:sz w:val="21"/>
          <w:szCs w:val="21"/>
          <w:highlight w:val="none"/>
        </w:rPr>
        <w:t>监督投诉电话：0571-86739163</w:t>
      </w:r>
    </w:p>
    <w:p w14:paraId="4C586EF2">
      <w:pPr>
        <w:adjustRightInd w:val="0"/>
        <w:snapToGrid w:val="0"/>
        <w:spacing w:line="288" w:lineRule="auto"/>
        <w:ind w:firstLine="425" w:firstLineChars="215"/>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highlight w:val="none"/>
        </w:rPr>
      </w:pPr>
      <w:r>
        <w:rPr>
          <w:rFonts w:hint="eastAsia"/>
          <w:sz w:val="21"/>
          <w:szCs w:val="21"/>
          <w:highlight w:val="none"/>
        </w:rPr>
        <w:br w:type="page"/>
      </w:r>
    </w:p>
    <w:p w14:paraId="0FB512DA">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14:paraId="41821904">
      <w:pPr>
        <w:adjustRightInd w:val="0"/>
        <w:snapToGrid w:val="0"/>
        <w:spacing w:line="288" w:lineRule="auto"/>
        <w:jc w:val="left"/>
        <w:outlineLvl w:val="1"/>
        <w:rPr>
          <w:b/>
          <w:bCs/>
          <w:sz w:val="21"/>
          <w:szCs w:val="21"/>
          <w:highlight w:val="none"/>
        </w:rPr>
      </w:pPr>
      <w:r>
        <w:rPr>
          <w:rFonts w:hint="eastAsia"/>
          <w:b/>
          <w:bCs/>
          <w:sz w:val="21"/>
          <w:szCs w:val="21"/>
          <w:highlight w:val="none"/>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highlight w:val="none"/>
              </w:rPr>
            </w:pPr>
            <w:bookmarkStart w:id="29" w:name="_Hlk45005599"/>
            <w:r>
              <w:rPr>
                <w:rFonts w:hint="eastAsia"/>
                <w:b/>
                <w:bCs/>
                <w:sz w:val="21"/>
                <w:szCs w:val="21"/>
                <w:highlight w:val="none"/>
              </w:rPr>
              <w:t>序号</w:t>
            </w:r>
          </w:p>
        </w:tc>
        <w:tc>
          <w:tcPr>
            <w:tcW w:w="3256" w:type="dxa"/>
            <w:vAlign w:val="center"/>
          </w:tcPr>
          <w:p w14:paraId="42E106D5">
            <w:pPr>
              <w:adjustRightInd w:val="0"/>
              <w:snapToGrid w:val="0"/>
              <w:spacing w:line="288" w:lineRule="auto"/>
              <w:jc w:val="left"/>
              <w:rPr>
                <w:b/>
                <w:bCs/>
                <w:sz w:val="21"/>
                <w:szCs w:val="21"/>
                <w:highlight w:val="none"/>
              </w:rPr>
            </w:pPr>
            <w:r>
              <w:rPr>
                <w:rFonts w:hint="eastAsia"/>
                <w:b/>
                <w:bCs/>
                <w:sz w:val="21"/>
                <w:szCs w:val="21"/>
                <w:highlight w:val="none"/>
              </w:rPr>
              <w:t>政策名称</w:t>
            </w:r>
          </w:p>
        </w:tc>
        <w:tc>
          <w:tcPr>
            <w:tcW w:w="5529" w:type="dxa"/>
            <w:vAlign w:val="center"/>
          </w:tcPr>
          <w:p w14:paraId="03790114">
            <w:pPr>
              <w:adjustRightInd w:val="0"/>
              <w:snapToGrid w:val="0"/>
              <w:spacing w:line="288" w:lineRule="auto"/>
              <w:jc w:val="left"/>
              <w:rPr>
                <w:b/>
                <w:bCs/>
                <w:sz w:val="21"/>
                <w:szCs w:val="21"/>
                <w:highlight w:val="none"/>
              </w:rPr>
            </w:pPr>
            <w:r>
              <w:rPr>
                <w:rFonts w:hint="eastAsia"/>
                <w:b/>
                <w:bCs/>
                <w:sz w:val="21"/>
                <w:szCs w:val="21"/>
                <w:highlight w:val="none"/>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7FE19C82">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14:paraId="77DFABBD">
            <w:pPr>
              <w:adjustRightInd w:val="0"/>
              <w:snapToGrid w:val="0"/>
              <w:spacing w:line="288" w:lineRule="auto"/>
              <w:jc w:val="left"/>
              <w:rPr>
                <w:b/>
                <w:bCs/>
                <w:sz w:val="21"/>
                <w:szCs w:val="21"/>
                <w:highlight w:val="none"/>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05A36C7">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14:paraId="327DC957">
            <w:pPr>
              <w:adjustRightInd w:val="0"/>
              <w:snapToGrid w:val="0"/>
              <w:spacing w:line="288" w:lineRule="auto"/>
              <w:jc w:val="left"/>
              <w:rPr>
                <w:b/>
                <w:bCs/>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31B77583">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5D375408">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14:paraId="7065847D">
            <w:pPr>
              <w:adjustRightInd w:val="0"/>
              <w:snapToGrid w:val="0"/>
              <w:spacing w:line="288" w:lineRule="auto"/>
              <w:jc w:val="left"/>
              <w:rPr>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69CCE6FF">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6449C28F">
            <w:pPr>
              <w:adjustRightInd w:val="0"/>
              <w:snapToGrid w:val="0"/>
              <w:spacing w:line="288" w:lineRule="auto"/>
              <w:jc w:val="left"/>
              <w:rPr>
                <w:b/>
                <w:bCs/>
                <w:sz w:val="21"/>
                <w:szCs w:val="21"/>
                <w:highlight w:val="none"/>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2E282D52">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1DC9528C">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14:paraId="4010F74C">
            <w:pPr>
              <w:adjustRightInd w:val="0"/>
              <w:snapToGrid w:val="0"/>
              <w:spacing w:line="288" w:lineRule="auto"/>
              <w:jc w:val="left"/>
              <w:rPr>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highlight w:val="none"/>
        </w:rPr>
      </w:pPr>
    </w:p>
    <w:p w14:paraId="1AD172A7">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282AAEC">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1.合同签订后一周内，中标人向采购人提交合同总价1%的履约保证金，履约保证金在合同履约期间无违约情形的，项目验收结束后，于一周内退还（不计息）；</w:t>
            </w:r>
          </w:p>
          <w:p w14:paraId="6F73B574">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61F07DB">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757B9AD8">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合同生效并具备实施条件后7个工作日内，采购人向中标人支付合同金额</w:t>
            </w:r>
            <w:r>
              <w:rPr>
                <w:rFonts w:hint="eastAsia" w:cs="宋体"/>
                <w:spacing w:val="-6"/>
                <w:kern w:val="0"/>
                <w:sz w:val="21"/>
                <w:szCs w:val="21"/>
                <w:highlight w:val="none"/>
                <w:lang w:val="en-US" w:eastAsia="zh-CN"/>
              </w:rPr>
              <w:t>4</w:t>
            </w:r>
            <w:r>
              <w:rPr>
                <w:rFonts w:hint="eastAsia" w:ascii="宋体" w:hAnsi="宋体" w:eastAsia="宋体" w:cs="宋体"/>
                <w:spacing w:val="-6"/>
                <w:kern w:val="0"/>
                <w:sz w:val="21"/>
                <w:szCs w:val="21"/>
                <w:highlight w:val="none"/>
              </w:rPr>
              <w:t>0%的预付款。</w:t>
            </w:r>
          </w:p>
          <w:p w14:paraId="5A74EA59">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备注：签订合同时，中标人明确表示无需预付款或者主动要求降低预付款比例的，采购单位可不适用前述规定。</w:t>
            </w:r>
          </w:p>
          <w:p w14:paraId="66D4DB3E">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2.项目完成后，经采购人验收合格后，采购人自收到发票后7个工作日内，支付至合同金额的100%。</w:t>
            </w:r>
          </w:p>
        </w:tc>
      </w:tr>
      <w:bookmarkEnd w:id="30"/>
    </w:tbl>
    <w:p w14:paraId="5DB080B1">
      <w:pPr>
        <w:adjustRightInd w:val="0"/>
        <w:snapToGrid w:val="0"/>
        <w:spacing w:line="288" w:lineRule="auto"/>
        <w:rPr>
          <w:sz w:val="21"/>
          <w:szCs w:val="21"/>
          <w:highlight w:val="none"/>
        </w:rPr>
      </w:pPr>
    </w:p>
    <w:p w14:paraId="0C69BA3F">
      <w:pPr>
        <w:adjustRightInd w:val="0"/>
        <w:snapToGrid w:val="0"/>
        <w:spacing w:line="288" w:lineRule="auto"/>
        <w:outlineLvl w:val="1"/>
        <w:rPr>
          <w:b/>
          <w:bCs/>
          <w:sz w:val="21"/>
          <w:szCs w:val="21"/>
          <w:highlight w:val="none"/>
        </w:rPr>
      </w:pPr>
      <w:r>
        <w:rPr>
          <w:rFonts w:hint="eastAsia"/>
          <w:b/>
          <w:bCs/>
          <w:sz w:val="21"/>
          <w:szCs w:val="21"/>
          <w:highlight w:val="none"/>
        </w:rPr>
        <w:t>三、服务要求：</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883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027DE">
            <w:pPr>
              <w:adjustRightInd w:val="0"/>
              <w:snapToGrid w:val="0"/>
              <w:spacing w:line="288" w:lineRule="auto"/>
              <w:jc w:val="center"/>
              <w:rPr>
                <w:b/>
                <w:bCs/>
                <w:sz w:val="21"/>
                <w:szCs w:val="21"/>
                <w:highlight w:val="none"/>
              </w:rPr>
            </w:pPr>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E9FF892">
            <w:pPr>
              <w:adjustRightInd w:val="0"/>
              <w:snapToGrid w:val="0"/>
              <w:spacing w:line="288" w:lineRule="auto"/>
              <w:rPr>
                <w:sz w:val="21"/>
                <w:szCs w:val="21"/>
                <w:highlight w:val="none"/>
              </w:rPr>
            </w:pPr>
            <w:r>
              <w:rPr>
                <w:rFonts w:hint="eastAsia"/>
                <w:sz w:val="21"/>
                <w:szCs w:val="21"/>
                <w:highlight w:val="none"/>
              </w:rPr>
              <w:t>自合同签订日起至2025年6月20日前完成并交付</w:t>
            </w:r>
          </w:p>
        </w:tc>
      </w:tr>
      <w:tr w14:paraId="2CC2D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730F41">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B1C1096">
            <w:pPr>
              <w:adjustRightInd w:val="0"/>
              <w:snapToGrid w:val="0"/>
              <w:spacing w:line="288" w:lineRule="auto"/>
              <w:rPr>
                <w:sz w:val="21"/>
                <w:szCs w:val="21"/>
                <w:highlight w:val="none"/>
              </w:rPr>
            </w:pPr>
            <w:r>
              <w:rPr>
                <w:rFonts w:hint="eastAsia"/>
                <w:sz w:val="21"/>
                <w:szCs w:val="21"/>
                <w:highlight w:val="none"/>
              </w:rPr>
              <w:t>采购人指定地点</w:t>
            </w:r>
          </w:p>
        </w:tc>
      </w:tr>
      <w:tr w14:paraId="46BD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914C12">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123E74">
            <w:pPr>
              <w:adjustRightInd w:val="0"/>
              <w:snapToGrid w:val="0"/>
              <w:spacing w:line="288" w:lineRule="auto"/>
              <w:rPr>
                <w:sz w:val="21"/>
                <w:szCs w:val="21"/>
                <w:highlight w:val="none"/>
              </w:rPr>
            </w:pPr>
            <w:r>
              <w:rPr>
                <w:rFonts w:hint="eastAsia"/>
                <w:sz w:val="21"/>
                <w:szCs w:val="21"/>
                <w:highlight w:val="none"/>
                <w:lang w:val="en-US" w:eastAsia="zh-CN"/>
              </w:rPr>
              <w:t>1</w:t>
            </w:r>
            <w:r>
              <w:rPr>
                <w:rFonts w:hint="eastAsia"/>
                <w:sz w:val="21"/>
                <w:szCs w:val="21"/>
                <w:highlight w:val="none"/>
              </w:rPr>
              <w:t>年，项目验收合格后开始计算</w:t>
            </w:r>
          </w:p>
        </w:tc>
      </w:tr>
      <w:tr w14:paraId="571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9DDEDC">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75A6092">
            <w:pPr>
              <w:adjustRightInd w:val="0"/>
              <w:snapToGrid w:val="0"/>
              <w:spacing w:line="288" w:lineRule="auto"/>
              <w:rPr>
                <w:rFonts w:hint="eastAsia"/>
                <w:sz w:val="21"/>
                <w:szCs w:val="21"/>
                <w:highlight w:val="none"/>
                <w:u w:val="single"/>
              </w:rPr>
            </w:pPr>
            <w:r>
              <w:rPr>
                <w:sz w:val="21"/>
                <w:szCs w:val="21"/>
                <w:highlight w:val="none"/>
              </w:rPr>
              <w:t>1</w:t>
            </w:r>
            <w:r>
              <w:rPr>
                <w:rFonts w:hint="eastAsia"/>
                <w:sz w:val="21"/>
                <w:szCs w:val="21"/>
                <w:highlight w:val="none"/>
              </w:rPr>
              <w:t>.供应商应在30分钟内对采购人的服务要求作出响应；需要在现场解决问题的，应在2小时内到达现场。</w:t>
            </w:r>
          </w:p>
          <w:p w14:paraId="0ED12D37">
            <w:pPr>
              <w:adjustRightInd w:val="0"/>
              <w:snapToGrid w:val="0"/>
              <w:spacing w:line="288" w:lineRule="auto"/>
              <w:rPr>
                <w:rFonts w:hint="eastAsia"/>
                <w:sz w:val="21"/>
                <w:szCs w:val="21"/>
                <w:highlight w:val="none"/>
                <w:u w:val="single"/>
              </w:rPr>
            </w:pPr>
            <w:r>
              <w:rPr>
                <w:rFonts w:hint="eastAsia" w:ascii="宋体" w:hAnsi="宋体" w:eastAsia="宋体" w:cs="宋体"/>
                <w:sz w:val="21"/>
                <w:szCs w:val="21"/>
                <w:highlight w:val="none"/>
                <w:u w:val="none"/>
                <w:lang w:val="en-US" w:eastAsia="zh-CN"/>
              </w:rPr>
              <w:t>2.供应商应提供详细的</w:t>
            </w:r>
            <w:r>
              <w:rPr>
                <w:rFonts w:hint="eastAsia" w:ascii="宋体" w:hAnsi="宋体" w:eastAsia="宋体" w:cs="宋体"/>
                <w:sz w:val="21"/>
                <w:szCs w:val="21"/>
                <w:highlight w:val="none"/>
              </w:rPr>
              <w:t>售后服务方案、售后服务承诺、售后服务保障措施。</w:t>
            </w:r>
          </w:p>
        </w:tc>
      </w:tr>
      <w:tr w14:paraId="363D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38C028">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0930AA8">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1.供应商应对采购人的操作人员、维修人员免费进行培训。</w:t>
            </w:r>
          </w:p>
          <w:p w14:paraId="4B8F4043">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2.供应商应提供相应的培训计划。</w:t>
            </w:r>
          </w:p>
          <w:p w14:paraId="03F67DF0">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3.供应商应对上述内容的实现方式、地点、人数、时间在响应文件中详细说明。</w:t>
            </w:r>
          </w:p>
        </w:tc>
      </w:tr>
      <w:tr w14:paraId="205EA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28CCA26">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其他要求</w:t>
            </w:r>
          </w:p>
        </w:tc>
        <w:tc>
          <w:tcPr>
            <w:tcW w:w="7655" w:type="dxa"/>
            <w:tcBorders>
              <w:top w:val="single" w:color="auto" w:sz="4" w:space="0"/>
              <w:left w:val="single" w:color="auto" w:sz="4" w:space="0"/>
              <w:bottom w:val="single" w:color="auto" w:sz="4" w:space="0"/>
              <w:right w:val="single" w:color="auto" w:sz="4" w:space="0"/>
            </w:tcBorders>
            <w:vAlign w:val="center"/>
          </w:tcPr>
          <w:p w14:paraId="2E83308E">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1.响应文件提供制作团队人员清单、摄制器材使用情况、后期制作情况。其中道具等费用均含在响应报价当中。</w:t>
            </w:r>
          </w:p>
          <w:p w14:paraId="1886E1F9">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服务所需备品备件及耗材及其配套的设计、采购、制造、检测、试验、运输、保险、仓储、税费以及现场落地、调试、培训、技术服务（包括技术资料、图纸的提供）质保期内的售后服务保障等所有费用均包含在供应商响应报价内。</w:t>
            </w:r>
          </w:p>
        </w:tc>
      </w:tr>
      <w:tr w14:paraId="676FD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17E2D2">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3DA9C3E">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1.满足合同要求，提供的产品数量和质量符合要求，达到预期宣传推广效果。</w:t>
            </w:r>
          </w:p>
          <w:p w14:paraId="1A5A7F75">
            <w:pPr>
              <w:adjustRightInd w:val="0"/>
              <w:snapToGrid w:val="0"/>
              <w:spacing w:line="288" w:lineRule="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2.在规定时间内完成，并经采购人确认。</w:t>
            </w:r>
          </w:p>
        </w:tc>
      </w:tr>
    </w:tbl>
    <w:p w14:paraId="0B0F25BE">
      <w:pPr>
        <w:numPr>
          <w:ilvl w:val="0"/>
          <w:numId w:val="0"/>
        </w:numPr>
        <w:adjustRightInd w:val="0"/>
        <w:snapToGrid w:val="0"/>
        <w:spacing w:line="288" w:lineRule="auto"/>
        <w:rPr>
          <w:rFonts w:hint="default" w:eastAsia="宋体"/>
          <w:b/>
          <w:bCs/>
          <w:sz w:val="32"/>
          <w:szCs w:val="32"/>
          <w:highlight w:val="none"/>
          <w:lang w:val="en-US" w:eastAsia="zh-CN"/>
        </w:rPr>
      </w:pPr>
      <w:r>
        <w:rPr>
          <w:rFonts w:hint="eastAsia" w:cs="宋体"/>
          <w:b/>
          <w:sz w:val="21"/>
          <w:szCs w:val="21"/>
          <w:lang w:val="en-US" w:eastAsia="zh-CN" w:bidi="ar"/>
        </w:rPr>
        <w:t>注：</w:t>
      </w:r>
      <w:r>
        <w:rPr>
          <w:rFonts w:hint="eastAsia"/>
          <w:b/>
          <w:bCs/>
          <w:sz w:val="21"/>
          <w:szCs w:val="21"/>
        </w:rPr>
        <w:t>需执行的国家相关标准、行业标准、地方标准或者其</w:t>
      </w:r>
      <w:r>
        <w:rPr>
          <w:rFonts w:hint="eastAsia"/>
          <w:b/>
          <w:bCs/>
          <w:sz w:val="21"/>
          <w:szCs w:val="21"/>
          <w:highlight w:val="none"/>
        </w:rPr>
        <w:t>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r>
        <w:rPr>
          <w:rFonts w:hint="eastAsia"/>
          <w:sz w:val="21"/>
          <w:szCs w:val="21"/>
          <w:highlight w:val="none"/>
          <w:lang w:val="en-US" w:eastAsia="zh-CN"/>
        </w:rPr>
        <w:t>符合相关质量、环境、职业健康管理标准。</w:t>
      </w:r>
    </w:p>
    <w:p w14:paraId="70FAFCC2">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lang w:val="en-US" w:eastAsia="zh-CN"/>
        </w:rPr>
      </w:pPr>
      <w:r>
        <w:rPr>
          <w:rFonts w:hint="eastAsia" w:cs="Times New Roman"/>
          <w:b/>
          <w:bCs/>
          <w:sz w:val="21"/>
          <w:szCs w:val="21"/>
          <w:highlight w:val="none"/>
          <w:lang w:eastAsia="zh-CN"/>
        </w:rPr>
        <w:t>（</w:t>
      </w:r>
      <w:r>
        <w:rPr>
          <w:rFonts w:hint="eastAsia" w:cs="Times New Roman"/>
          <w:b/>
          <w:bCs/>
          <w:sz w:val="21"/>
          <w:szCs w:val="21"/>
          <w:highlight w:val="none"/>
          <w:lang w:val="en-US" w:eastAsia="zh-CN"/>
        </w:rPr>
        <w:t>一</w:t>
      </w:r>
      <w:r>
        <w:rPr>
          <w:rFonts w:hint="eastAsia" w:cs="Times New Roman"/>
          <w:b/>
          <w:bCs/>
          <w:sz w:val="21"/>
          <w:szCs w:val="21"/>
          <w:highlight w:val="none"/>
          <w:lang w:eastAsia="zh-CN"/>
        </w:rPr>
        <w:t>）</w:t>
      </w:r>
      <w:r>
        <w:rPr>
          <w:rFonts w:hint="eastAsia" w:cs="Times New Roman"/>
          <w:b/>
          <w:bCs/>
          <w:sz w:val="21"/>
          <w:szCs w:val="21"/>
          <w:highlight w:val="none"/>
          <w:lang w:val="en-US" w:eastAsia="zh-CN"/>
        </w:rPr>
        <w:t>项目概括</w:t>
      </w:r>
    </w:p>
    <w:p w14:paraId="58D6E43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本项目技术框架立足构建“战略引领-价值传递-成果验证”三位一体的闭环传播体系。在战略层构建品牌价值主张的体系化输出机制，运用智能传播中台实现核心价值的精准触达；执行层依托多媒体内容生产体系，打造育人成果的可视化呈现，运用数字技术构建沉浸式展示场景；支撑层则建立区域服务数据化验证系统，准确、真实、创造性的向社会传递学校的办学理念、办学实力及人才培养成效，能引起良好的社会反响和考生及家长的聚焦度。</w:t>
      </w:r>
    </w:p>
    <w:p w14:paraId="3695E781">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rPr>
      </w:pPr>
      <w:r>
        <w:rPr>
          <w:rFonts w:hint="eastAsia" w:cs="Times New Roman"/>
          <w:b/>
          <w:bCs/>
          <w:sz w:val="21"/>
          <w:szCs w:val="21"/>
          <w:highlight w:val="none"/>
        </w:rPr>
        <w:t>（</w:t>
      </w:r>
      <w:r>
        <w:rPr>
          <w:rFonts w:hint="eastAsia" w:cs="Times New Roman"/>
          <w:b/>
          <w:bCs/>
          <w:sz w:val="21"/>
          <w:szCs w:val="21"/>
          <w:highlight w:val="none"/>
          <w:lang w:val="en-US" w:eastAsia="zh-CN"/>
        </w:rPr>
        <w:t>二</w:t>
      </w:r>
      <w:r>
        <w:rPr>
          <w:rFonts w:hint="eastAsia" w:cs="Times New Roman"/>
          <w:b/>
          <w:bCs/>
          <w:sz w:val="21"/>
          <w:szCs w:val="21"/>
          <w:highlight w:val="none"/>
        </w:rPr>
        <w:t>）内容要求</w:t>
      </w:r>
    </w:p>
    <w:p w14:paraId="5089732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1.招就品牌价值传播集群</w:t>
      </w:r>
    </w:p>
    <w:p w14:paraId="283D256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（1）时长：单个视频时长2-5分钟</w:t>
      </w:r>
    </w:p>
    <w:p w14:paraId="08C1C21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（2）数量：招生就业品牌宣传片1部（3-5分钟）</w:t>
      </w:r>
    </w:p>
    <w:p w14:paraId="107A0897">
      <w:pPr>
        <w:keepNext w:val="0"/>
        <w:keepLines w:val="0"/>
        <w:pageBreakBefore w:val="0"/>
        <w:widowControl/>
        <w:kinsoku/>
        <w:wordWrap/>
        <w:overflowPunct/>
        <w:topLinePunct w:val="0"/>
        <w:autoSpaceDE/>
        <w:autoSpaceDN/>
        <w:bidi w:val="0"/>
        <w:adjustRightInd w:val="0"/>
        <w:snapToGrid w:val="0"/>
        <w:spacing w:line="288" w:lineRule="auto"/>
        <w:ind w:firstLine="1470" w:firstLineChars="700"/>
        <w:jc w:val="left"/>
        <w:rPr>
          <w:rFonts w:hint="eastAsia" w:cs="Times New Roman"/>
          <w:sz w:val="21"/>
          <w:szCs w:val="21"/>
          <w:highlight w:val="none"/>
        </w:rPr>
      </w:pPr>
      <w:r>
        <w:rPr>
          <w:rFonts w:hint="eastAsia" w:cs="Times New Roman"/>
          <w:sz w:val="21"/>
          <w:szCs w:val="21"/>
          <w:highlight w:val="none"/>
        </w:rPr>
        <w:t>教育理念阐释专题片1部（2-3分钟）</w:t>
      </w:r>
    </w:p>
    <w:p w14:paraId="013028C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（3）技术要求：采用4K超高清HDR技术标准制作，通过三维融合等技术实现虚实融合场景，嵌入动态数据图表呈现关键成果指标。</w:t>
      </w:r>
    </w:p>
    <w:p w14:paraId="073A3CC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（4）策划设计要求：</w:t>
      </w:r>
      <w:r>
        <w:rPr>
          <w:rFonts w:hint="eastAsia" w:cs="Times New Roman"/>
          <w:sz w:val="21"/>
          <w:szCs w:val="21"/>
          <w:highlight w:val="none"/>
          <w:lang w:val="en-US" w:eastAsia="zh-CN"/>
        </w:rPr>
        <w:t>供应商应</w:t>
      </w:r>
      <w:r>
        <w:rPr>
          <w:rFonts w:hint="eastAsia" w:cs="Times New Roman"/>
          <w:sz w:val="21"/>
          <w:szCs w:val="21"/>
          <w:highlight w:val="none"/>
        </w:rPr>
        <w:t>提供至少2个版本的制作创意，包含宣传片（专题片）基本风格、核心亮点、主要内容（分镜头说明）、音乐制作、其他需说明的有关内容。成品视频应展示浙江金融职业学院的办学风采、体现招生就业品牌内涵，能引起社会良好反响，扩大学校美誉度与吸引优质考生填报。</w:t>
      </w:r>
    </w:p>
    <w:p w14:paraId="3D305C8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2.育人成果可视化矩阵</w:t>
      </w:r>
    </w:p>
    <w:p w14:paraId="3AB5F1F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（1）时长：单个视频时长2-5分钟</w:t>
      </w:r>
    </w:p>
    <w:p w14:paraId="74711A2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（2）数量：学科（学院）建设全景模块视频2个</w:t>
      </w:r>
    </w:p>
    <w:p w14:paraId="2786690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 xml:space="preserve">           专业竞争力解码模块视频3个</w:t>
      </w:r>
    </w:p>
    <w:p w14:paraId="2F89147F">
      <w:pPr>
        <w:keepNext w:val="0"/>
        <w:keepLines w:val="0"/>
        <w:pageBreakBefore w:val="0"/>
        <w:widowControl/>
        <w:kinsoku/>
        <w:wordWrap/>
        <w:overflowPunct/>
        <w:topLinePunct w:val="0"/>
        <w:autoSpaceDE/>
        <w:autoSpaceDN/>
        <w:bidi w:val="0"/>
        <w:adjustRightInd w:val="0"/>
        <w:snapToGrid w:val="0"/>
        <w:spacing w:line="288" w:lineRule="auto"/>
        <w:ind w:firstLine="1470" w:firstLineChars="700"/>
        <w:jc w:val="left"/>
        <w:rPr>
          <w:rFonts w:hint="eastAsia" w:cs="Times New Roman"/>
          <w:sz w:val="21"/>
          <w:szCs w:val="21"/>
          <w:highlight w:val="none"/>
        </w:rPr>
      </w:pPr>
      <w:r>
        <w:rPr>
          <w:rFonts w:hint="eastAsia" w:cs="Times New Roman"/>
          <w:sz w:val="21"/>
          <w:szCs w:val="21"/>
          <w:highlight w:val="none"/>
        </w:rPr>
        <w:t>人才成长见证模块视频3个</w:t>
      </w:r>
    </w:p>
    <w:p w14:paraId="1F24056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（3）技术要求：采用4K超高清HDR技术标准制作，通过三维融合等技术实现虚实融合场景，嵌入动态数据图表呈现关键成果指标。</w:t>
      </w:r>
    </w:p>
    <w:p w14:paraId="36D48A6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4）策划设计要求：以上各模块视频需符合社会审美，能够准确、真实、创造性的向社会传递学校学科（学院）建设成效与专业竞争力水平，通过数字技术手段展示招生专业的建设理念、发展水平及专业人才培养成果，以及策划拍摄的典型人物实现成长线与学校培养线并行推进双线交织，强调人物的榜样价值与社会意义，展现学校育人环境与教育质量，能引起良好的社会反响，吸引考生填报。视频要求框架合理、思路清晰、特色鲜明。</w:t>
      </w:r>
    </w:p>
    <w:p w14:paraId="25D7083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3.招就成果数字虚拟展示体系</w:t>
      </w:r>
    </w:p>
    <w:p w14:paraId="26B3B72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（1）数量：三维虚拟展馆1个</w:t>
      </w:r>
    </w:p>
    <w:p w14:paraId="277063B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（2）技术要求：构建三维沉浸式数字成果虚拟展厅，集成招生就业全链路数据可视化体系，采用WebXR技术标准开发，支持VR/AR/MR全场景无缝访问，可承载5000人并发访问且首屏加载时间控制在3秒内。</w:t>
      </w:r>
    </w:p>
    <w:p w14:paraId="7CB5BC6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3）策划设计要求：以数字沙盘立体呈现办学理念体系，通过动态荣誉墙与毕业生星云图展示人才培育成就，配套四大数据看板，整合生源分布热力图、就业竞争力雷达图、产教融合网络图及区域经济贡献仪等数字技术表盘，形成招生-培养-就业-服务全链条成果的三维展陈列体系，全面直观展示学校招生就业成果，提升学校招生吸引力。</w:t>
      </w:r>
    </w:p>
    <w:p w14:paraId="6516895F">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rPr>
      </w:pPr>
      <w:r>
        <w:rPr>
          <w:rFonts w:hint="eastAsia" w:cs="Times New Roman"/>
          <w:b/>
          <w:bCs/>
          <w:sz w:val="21"/>
          <w:szCs w:val="21"/>
          <w:highlight w:val="none"/>
        </w:rPr>
        <w:t>（</w:t>
      </w:r>
      <w:r>
        <w:rPr>
          <w:rFonts w:hint="eastAsia" w:cs="Times New Roman"/>
          <w:b/>
          <w:bCs/>
          <w:sz w:val="21"/>
          <w:szCs w:val="21"/>
          <w:highlight w:val="none"/>
          <w:lang w:val="en-US" w:eastAsia="zh-CN"/>
        </w:rPr>
        <w:t>三</w:t>
      </w:r>
      <w:r>
        <w:rPr>
          <w:rFonts w:hint="eastAsia" w:cs="Times New Roman"/>
          <w:b/>
          <w:bCs/>
          <w:sz w:val="21"/>
          <w:szCs w:val="21"/>
          <w:highlight w:val="none"/>
        </w:rPr>
        <w:t>）质量要求</w:t>
      </w:r>
    </w:p>
    <w:p w14:paraId="380C44C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1.宣传视频要求有独特的创意，呈现有艺术性、感染力的效果，充分展现学校的办学特色与办学成效。</w:t>
      </w:r>
    </w:p>
    <w:p w14:paraId="77EB651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2.视频内容符合国家法律法规的要求，无知识性、科学性、政策性错误，无知识产权纠纷。</w:t>
      </w:r>
    </w:p>
    <w:p w14:paraId="6B926A5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3.视频图像清晰，音频无杂音，视频分辨率不低于4K标准，字幕使用符合国家标准的规范字，能正确有效地传达信息。</w:t>
      </w:r>
    </w:p>
    <w:p w14:paraId="01BC596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4.原创视频需编写视频脚本，制定详细的拍摄制作实施方案，经采购人确认后进行拍摄。</w:t>
      </w:r>
    </w:p>
    <w:p w14:paraId="11314703">
      <w:pPr>
        <w:keepNext w:val="0"/>
        <w:keepLines w:val="0"/>
        <w:pageBreakBefore w:val="0"/>
        <w:widowControl/>
        <w:tabs>
          <w:tab w:val="left" w:pos="5771"/>
        </w:tabs>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lang w:eastAsia="zh-CN"/>
        </w:rPr>
      </w:pPr>
      <w:r>
        <w:rPr>
          <w:rFonts w:hint="eastAsia" w:cs="Times New Roman"/>
          <w:sz w:val="21"/>
          <w:szCs w:val="21"/>
          <w:highlight w:val="none"/>
        </w:rPr>
        <w:t>5.视频成品审核和时长要求以采购人最终确认为准。</w:t>
      </w:r>
      <w:r>
        <w:rPr>
          <w:rFonts w:hint="eastAsia" w:cs="Times New Roman"/>
          <w:sz w:val="21"/>
          <w:szCs w:val="21"/>
          <w:highlight w:val="none"/>
          <w:lang w:eastAsia="zh-CN"/>
        </w:rPr>
        <w:tab/>
      </w:r>
    </w:p>
    <w:p w14:paraId="30DD78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eastAsia="宋体" w:cs="Times New Roman"/>
          <w:sz w:val="21"/>
          <w:szCs w:val="21"/>
          <w:highlight w:val="none"/>
          <w:lang w:val="en-US" w:eastAsia="zh-CN"/>
        </w:rPr>
      </w:pPr>
      <w:r>
        <w:rPr>
          <w:rFonts w:hint="eastAsia" w:cs="Times New Roman"/>
          <w:sz w:val="21"/>
          <w:szCs w:val="21"/>
          <w:highlight w:val="none"/>
          <w:lang w:val="en-US" w:eastAsia="zh-CN"/>
        </w:rPr>
        <w:t>6.</w:t>
      </w:r>
      <w:r>
        <w:rPr>
          <w:rFonts w:hint="eastAsia" w:ascii="宋体" w:hAnsi="宋体" w:eastAsia="宋体" w:cs="宋体"/>
          <w:bCs/>
          <w:color w:val="000000"/>
          <w:sz w:val="21"/>
          <w:szCs w:val="21"/>
          <w:highlight w:val="none"/>
        </w:rPr>
        <w:t>制作完成的作品版权归采购人所有。</w:t>
      </w:r>
    </w:p>
    <w:p w14:paraId="57C468CD">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rPr>
      </w:pPr>
      <w:r>
        <w:rPr>
          <w:rFonts w:hint="eastAsia" w:cs="Times New Roman"/>
          <w:b/>
          <w:bCs/>
          <w:sz w:val="21"/>
          <w:szCs w:val="21"/>
          <w:highlight w:val="none"/>
        </w:rPr>
        <w:t>（</w:t>
      </w:r>
      <w:r>
        <w:rPr>
          <w:rFonts w:hint="eastAsia" w:cs="Times New Roman"/>
          <w:b/>
          <w:bCs/>
          <w:sz w:val="21"/>
          <w:szCs w:val="21"/>
          <w:highlight w:val="none"/>
          <w:lang w:val="en-US" w:eastAsia="zh-CN"/>
        </w:rPr>
        <w:t>四</w:t>
      </w:r>
      <w:r>
        <w:rPr>
          <w:rFonts w:hint="eastAsia" w:cs="Times New Roman"/>
          <w:b/>
          <w:bCs/>
          <w:sz w:val="21"/>
          <w:szCs w:val="21"/>
          <w:highlight w:val="none"/>
        </w:rPr>
        <w:t>）</w:t>
      </w:r>
      <w:r>
        <w:rPr>
          <w:rFonts w:hint="eastAsia" w:cs="Times New Roman"/>
          <w:b/>
          <w:bCs/>
          <w:sz w:val="21"/>
          <w:szCs w:val="21"/>
          <w:highlight w:val="none"/>
          <w:lang w:val="en-US" w:eastAsia="zh-CN"/>
        </w:rPr>
        <w:t>具体</w:t>
      </w:r>
      <w:r>
        <w:rPr>
          <w:rFonts w:hint="eastAsia" w:cs="Times New Roman"/>
          <w:b/>
          <w:bCs/>
          <w:sz w:val="21"/>
          <w:szCs w:val="21"/>
          <w:highlight w:val="none"/>
        </w:rPr>
        <w:t>服务要求</w:t>
      </w:r>
    </w:p>
    <w:p w14:paraId="62155B2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1.要求宣传视频编导团队有成熟完备的高校宣传片策划、拍摄与制作经验，对学校招生就业宣传进行针对化、特色化设计，提供完整的拍摄制作方案、并完成拍摄、制作以及推广发布环节。</w:t>
      </w:r>
    </w:p>
    <w:p w14:paraId="203A077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2.具备大型互联网平台推广宣传资源和经验，能够针对教育类媒体提供符合采购人推广需求的宣传计划，能够在高考志愿填报阶段在大型互联网平台线上提供有针对性的宣传推广服务。</w:t>
      </w:r>
    </w:p>
    <w:p w14:paraId="21FB44A3">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rPr>
      </w:pPr>
      <w:r>
        <w:rPr>
          <w:rFonts w:hint="eastAsia" w:cs="Times New Roman"/>
          <w:b/>
          <w:bCs/>
          <w:sz w:val="21"/>
          <w:szCs w:val="21"/>
          <w:highlight w:val="none"/>
        </w:rPr>
        <w:t>（</w:t>
      </w:r>
      <w:r>
        <w:rPr>
          <w:rFonts w:hint="eastAsia" w:cs="Times New Roman"/>
          <w:b/>
          <w:bCs/>
          <w:sz w:val="21"/>
          <w:szCs w:val="21"/>
          <w:highlight w:val="none"/>
          <w:lang w:val="en-US" w:eastAsia="zh-CN"/>
        </w:rPr>
        <w:t>五</w:t>
      </w:r>
      <w:r>
        <w:rPr>
          <w:rFonts w:hint="eastAsia" w:cs="Times New Roman"/>
          <w:b/>
          <w:bCs/>
          <w:sz w:val="21"/>
          <w:szCs w:val="21"/>
          <w:highlight w:val="none"/>
        </w:rPr>
        <w:t>）人员要求</w:t>
      </w:r>
    </w:p>
    <w:p w14:paraId="7FBD0708">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1.供应商具备固定的创作、制作班底，项目负责人应为影视制作相关的专业，具有丰富的宣传片以及三维空间建造制作经验。具备一定的拍摄、制作、剪辑能力，拥有专业的拍摄团队和空间设计人员。除项目负责人外的其他参与人员的专业分工要求涵盖策划、撰写文稿、现场拍摄、三维空间建造、后期制作等。</w:t>
      </w:r>
    </w:p>
    <w:p w14:paraId="663A178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2.供应商响应文件中提供的项目执行人和实际执行人必须是同一批人，项目团队一经确认，未经同意不得变更。</w:t>
      </w:r>
    </w:p>
    <w:p w14:paraId="21E4383B">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rPr>
          <w:rFonts w:hint="eastAsia" w:cs="Times New Roman"/>
          <w:b/>
          <w:bCs/>
          <w:sz w:val="21"/>
          <w:szCs w:val="21"/>
          <w:highlight w:val="none"/>
        </w:rPr>
      </w:pPr>
      <w:r>
        <w:rPr>
          <w:rFonts w:hint="eastAsia" w:cs="Times New Roman"/>
          <w:b/>
          <w:bCs/>
          <w:sz w:val="21"/>
          <w:szCs w:val="21"/>
          <w:highlight w:val="none"/>
        </w:rPr>
        <w:t>（</w:t>
      </w:r>
      <w:r>
        <w:rPr>
          <w:rFonts w:hint="eastAsia" w:cs="Times New Roman"/>
          <w:b/>
          <w:bCs/>
          <w:sz w:val="21"/>
          <w:szCs w:val="21"/>
          <w:highlight w:val="none"/>
          <w:lang w:val="en-US" w:eastAsia="zh-CN"/>
        </w:rPr>
        <w:t>六</w:t>
      </w:r>
      <w:r>
        <w:rPr>
          <w:rFonts w:hint="eastAsia" w:cs="Times New Roman"/>
          <w:b/>
          <w:bCs/>
          <w:sz w:val="21"/>
          <w:szCs w:val="21"/>
          <w:highlight w:val="none"/>
        </w:rPr>
        <w:t>）设备要求</w:t>
      </w:r>
    </w:p>
    <w:p w14:paraId="3DF7550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rPr>
        <w:t>要求</w:t>
      </w:r>
      <w:r>
        <w:rPr>
          <w:rFonts w:hint="eastAsia" w:cs="Times New Roman"/>
          <w:sz w:val="21"/>
          <w:szCs w:val="21"/>
          <w:highlight w:val="none"/>
          <w:lang w:val="en-US" w:eastAsia="zh-CN"/>
        </w:rPr>
        <w:t>供应商</w:t>
      </w:r>
      <w:r>
        <w:rPr>
          <w:rFonts w:hint="eastAsia" w:cs="Times New Roman"/>
          <w:sz w:val="21"/>
          <w:szCs w:val="21"/>
          <w:highlight w:val="none"/>
        </w:rPr>
        <w:t>使用高清摄影机及拍摄配套的后期制作设备，要求用电影级4K高清摄影机拍摄，录像机不少于两台，航拍视频无人机不少于两架，灯光组合设备、拾音设备各一套，辅助器材有摇臂、三脚架、滑轨、稳定器等视频拍摄制作专业设备。</w:t>
      </w:r>
    </w:p>
    <w:p w14:paraId="0C25BF24">
      <w:pPr>
        <w:spacing w:line="288" w:lineRule="auto"/>
        <w:ind w:firstLine="420"/>
      </w:pPr>
      <w:r>
        <w:rPr>
          <w:rFonts w:hint="eastAsia" w:cs="Times New Roman"/>
          <w:b/>
          <w:bCs/>
          <w:sz w:val="21"/>
          <w:szCs w:val="21"/>
          <w:highlight w:val="none"/>
          <w:lang w:eastAsia="zh-CN"/>
        </w:rPr>
        <w:t>（</w:t>
      </w:r>
      <w:r>
        <w:rPr>
          <w:rFonts w:hint="eastAsia" w:cs="Times New Roman"/>
          <w:b/>
          <w:bCs/>
          <w:sz w:val="21"/>
          <w:szCs w:val="21"/>
          <w:highlight w:val="none"/>
          <w:lang w:val="en-US" w:eastAsia="zh-CN"/>
        </w:rPr>
        <w:t>七</w:t>
      </w:r>
      <w:r>
        <w:rPr>
          <w:rFonts w:hint="eastAsia" w:cs="Times New Roman"/>
          <w:b/>
          <w:bCs/>
          <w:sz w:val="21"/>
          <w:szCs w:val="21"/>
          <w:highlight w:val="none"/>
          <w:lang w:eastAsia="zh-CN"/>
        </w:rPr>
        <w:t>）</w:t>
      </w:r>
      <w:r>
        <w:rPr>
          <w:rFonts w:hint="eastAsia" w:cs="Times New Roman"/>
          <w:b/>
          <w:bCs/>
          <w:sz w:val="21"/>
          <w:szCs w:val="21"/>
          <w:highlight w:val="none"/>
          <w:lang w:val="en-US" w:eastAsia="zh-CN"/>
        </w:rPr>
        <w:t>演示</w:t>
      </w:r>
    </w:p>
    <w:p w14:paraId="5D97E08B">
      <w:pPr>
        <w:spacing w:line="288" w:lineRule="auto"/>
        <w:ind w:firstLine="42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1.供应商需</w:t>
      </w:r>
      <w:r>
        <w:rPr>
          <w:rFonts w:hint="eastAsia" w:cs="宋体"/>
          <w:kern w:val="0"/>
          <w:sz w:val="21"/>
          <w:szCs w:val="21"/>
          <w:highlight w:val="none"/>
          <w:lang w:val="en-US" w:eastAsia="zh-CN"/>
        </w:rPr>
        <w:t>提供</w:t>
      </w:r>
      <w:r>
        <w:rPr>
          <w:rFonts w:hint="eastAsia"/>
          <w:bCs/>
          <w:color w:val="auto"/>
          <w:spacing w:val="-6"/>
          <w:sz w:val="21"/>
          <w:szCs w:val="21"/>
          <w:highlight w:val="none"/>
        </w:rPr>
        <w:t>以往同类</w:t>
      </w:r>
      <w:r>
        <w:rPr>
          <w:rFonts w:hint="eastAsia"/>
          <w:bCs/>
          <w:color w:val="auto"/>
          <w:spacing w:val="-6"/>
          <w:sz w:val="21"/>
          <w:szCs w:val="21"/>
          <w:highlight w:val="none"/>
          <w:lang w:val="en-US" w:eastAsia="zh-CN"/>
        </w:rPr>
        <w:t>招生宣传</w:t>
      </w:r>
      <w:r>
        <w:rPr>
          <w:rFonts w:hint="eastAsia"/>
          <w:bCs/>
          <w:color w:val="auto"/>
          <w:spacing w:val="-6"/>
          <w:sz w:val="21"/>
          <w:szCs w:val="21"/>
          <w:highlight w:val="none"/>
        </w:rPr>
        <w:t>项目</w:t>
      </w:r>
      <w:r>
        <w:rPr>
          <w:rFonts w:hint="eastAsia"/>
          <w:bCs/>
          <w:color w:val="auto"/>
          <w:spacing w:val="-6"/>
          <w:sz w:val="21"/>
          <w:szCs w:val="21"/>
          <w:highlight w:val="none"/>
          <w:lang w:val="en-US" w:eastAsia="zh-CN"/>
        </w:rPr>
        <w:t>样片或类似宣传片进行演示。</w:t>
      </w:r>
    </w:p>
    <w:p w14:paraId="7F7D27E6">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▲2.未提供任何演示材料的，</w:t>
      </w:r>
      <w:r>
        <w:rPr>
          <w:rFonts w:hint="eastAsia" w:ascii="宋体" w:hAnsi="宋体" w:eastAsia="宋体" w:cs="宋体"/>
          <w:bCs/>
          <w:sz w:val="21"/>
          <w:szCs w:val="21"/>
          <w:highlight w:val="none"/>
          <w:lang w:val="en-US" w:eastAsia="zh-CN"/>
        </w:rPr>
        <w:t>响应无效</w:t>
      </w:r>
      <w:r>
        <w:rPr>
          <w:rFonts w:hint="default" w:ascii="宋体" w:hAnsi="宋体" w:eastAsia="宋体" w:cs="宋体"/>
          <w:bCs/>
          <w:sz w:val="21"/>
          <w:szCs w:val="21"/>
          <w:highlight w:val="none"/>
          <w:lang w:val="en-US" w:eastAsia="zh-CN"/>
        </w:rPr>
        <w:t>；</w:t>
      </w:r>
    </w:p>
    <w:p w14:paraId="4E727396">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3.演示</w:t>
      </w:r>
      <w:r>
        <w:rPr>
          <w:rFonts w:hint="eastAsia" w:ascii="宋体" w:hAnsi="宋体" w:eastAsia="宋体" w:cs="宋体"/>
          <w:bCs/>
          <w:sz w:val="21"/>
          <w:szCs w:val="21"/>
          <w:highlight w:val="none"/>
          <w:lang w:val="en-US" w:eastAsia="zh-CN"/>
        </w:rPr>
        <w:t>总时长</w:t>
      </w:r>
      <w:r>
        <w:rPr>
          <w:rFonts w:hint="default" w:ascii="宋体" w:hAnsi="宋体" w:eastAsia="宋体" w:cs="宋体"/>
          <w:bCs/>
          <w:sz w:val="21"/>
          <w:szCs w:val="21"/>
          <w:highlight w:val="none"/>
          <w:lang w:val="en-US" w:eastAsia="zh-CN"/>
        </w:rPr>
        <w:t>不超过</w:t>
      </w:r>
      <w:r>
        <w:rPr>
          <w:rFonts w:hint="eastAsia" w:ascii="宋体" w:hAnsi="宋体" w:eastAsia="宋体" w:cs="宋体"/>
          <w:bCs/>
          <w:sz w:val="21"/>
          <w:szCs w:val="21"/>
          <w:highlight w:val="none"/>
          <w:lang w:val="en-US" w:eastAsia="zh-CN"/>
        </w:rPr>
        <w:t>5</w:t>
      </w:r>
      <w:r>
        <w:rPr>
          <w:rFonts w:hint="default" w:ascii="宋体" w:hAnsi="宋体" w:eastAsia="宋体" w:cs="宋体"/>
          <w:bCs/>
          <w:sz w:val="21"/>
          <w:szCs w:val="21"/>
          <w:highlight w:val="none"/>
          <w:lang w:val="en-US" w:eastAsia="zh-CN"/>
        </w:rPr>
        <w:t>分钟，演示以录制视频的形式提供，</w:t>
      </w:r>
      <w:r>
        <w:rPr>
          <w:rFonts w:hint="eastAsia" w:ascii="宋体" w:hAnsi="宋体" w:eastAsia="宋体" w:cs="宋体"/>
          <w:bCs/>
          <w:sz w:val="21"/>
          <w:szCs w:val="21"/>
          <w:highlight w:val="none"/>
          <w:lang w:val="en-US" w:eastAsia="zh-CN"/>
        </w:rPr>
        <w:t>供应商</w:t>
      </w:r>
      <w:r>
        <w:rPr>
          <w:rFonts w:hint="default" w:ascii="宋体" w:hAnsi="宋体" w:eastAsia="宋体" w:cs="宋体"/>
          <w:bCs/>
          <w:sz w:val="21"/>
          <w:szCs w:val="21"/>
          <w:highlight w:val="none"/>
          <w:lang w:val="en-US" w:eastAsia="zh-CN"/>
        </w:rPr>
        <w:t>将演示过程录制成视频存储在U盘中，可与备份文件一并递交。</w:t>
      </w:r>
      <w:r>
        <w:rPr>
          <w:rFonts w:hint="eastAsia" w:ascii="宋体" w:hAnsi="宋体" w:eastAsia="宋体" w:cs="宋体"/>
          <w:bCs/>
          <w:sz w:val="21"/>
          <w:szCs w:val="21"/>
          <w:highlight w:val="none"/>
          <w:lang w:val="en-US" w:eastAsia="zh-CN"/>
        </w:rPr>
        <w:t>供应商</w:t>
      </w:r>
      <w:r>
        <w:rPr>
          <w:rFonts w:hint="default" w:ascii="宋体" w:hAnsi="宋体" w:eastAsia="宋体" w:cs="宋体"/>
          <w:bCs/>
          <w:sz w:val="21"/>
          <w:szCs w:val="21"/>
          <w:highlight w:val="none"/>
          <w:lang w:val="en-US" w:eastAsia="zh-CN"/>
        </w:rPr>
        <w:t>须自行核验U盘中的视频能正常播放，保证视频无需转码即可直接用主流播放器打开播放。</w:t>
      </w:r>
    </w:p>
    <w:p w14:paraId="02FC1732">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p>
    <w:p w14:paraId="783FDD6D">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注：因</w:t>
      </w:r>
      <w:r>
        <w:rPr>
          <w:rFonts w:hint="eastAsia" w:ascii="宋体" w:hAnsi="宋体" w:eastAsia="宋体" w:cs="宋体"/>
          <w:bCs/>
          <w:sz w:val="21"/>
          <w:szCs w:val="21"/>
          <w:highlight w:val="none"/>
          <w:lang w:val="en-US" w:eastAsia="zh-CN"/>
        </w:rPr>
        <w:t>供应商</w:t>
      </w:r>
      <w:r>
        <w:rPr>
          <w:rFonts w:hint="default" w:ascii="宋体" w:hAnsi="宋体" w:eastAsia="宋体" w:cs="宋体"/>
          <w:bCs/>
          <w:sz w:val="21"/>
          <w:szCs w:val="21"/>
          <w:highlight w:val="none"/>
          <w:lang w:val="en-US" w:eastAsia="zh-CN"/>
        </w:rPr>
        <w:t>自身原因导致无法演示或者演示效果不理想的，责任自负。</w:t>
      </w:r>
    </w:p>
    <w:p w14:paraId="451434B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br w:type="page"/>
      </w:r>
    </w:p>
    <w:p w14:paraId="2D4DE496">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74AA3697">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本磋商文件适用于</w:t>
            </w:r>
            <w:r>
              <w:rPr>
                <w:rFonts w:hint="eastAsia" w:cs="宋体"/>
                <w:sz w:val="21"/>
                <w:szCs w:val="21"/>
                <w:highlight w:val="none"/>
                <w:lang w:eastAsia="zh-CN"/>
              </w:rPr>
              <w:t>浙江金融职业学院2025智创未来招生就业品牌融合传播领航项目</w:t>
            </w:r>
            <w:r>
              <w:rPr>
                <w:rFonts w:hint="eastAsia" w:ascii="宋体" w:hAnsi="宋体" w:eastAsia="宋体" w:cs="宋体"/>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2024年10月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2" w:name="_Hlk71808378"/>
            <w:r>
              <w:rPr>
                <w:rFonts w:hint="eastAsia" w:ascii="宋体" w:hAnsi="宋体" w:eastAsia="宋体" w:cs="宋体"/>
                <w:sz w:val="21"/>
                <w:szCs w:val="21"/>
                <w:highlight w:val="none"/>
              </w:rPr>
              <w:t>4.代理服务费收费标准</w:t>
            </w:r>
            <w:bookmarkEnd w:id="32"/>
            <w:r>
              <w:rPr>
                <w:rFonts w:hint="eastAsia" w:cs="宋体"/>
                <w:sz w:val="21"/>
                <w:szCs w:val="21"/>
                <w:highlight w:val="none"/>
                <w:lang w:eastAsia="zh-CN"/>
              </w:rPr>
              <w:t>（</w:t>
            </w:r>
            <w:r>
              <w:rPr>
                <w:rFonts w:hint="eastAsia" w:ascii="宋体" w:hAnsi="宋体" w:eastAsia="宋体" w:cs="宋体"/>
                <w:sz w:val="21"/>
                <w:szCs w:val="21"/>
                <w:highlight w:val="none"/>
              </w:rPr>
              <w:t>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highlight w:val="none"/>
                      <w:lang w:val="en-US"/>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06B0132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sz w:val="21"/>
                <w:szCs w:val="21"/>
                <w:highlight w:val="none"/>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（七）</w:t>
            </w:r>
          </w:p>
        </w:tc>
        <w:tc>
          <w:tcPr>
            <w:tcW w:w="1701" w:type="dxa"/>
            <w:vAlign w:val="center"/>
          </w:tcPr>
          <w:p w14:paraId="507D84C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rPr>
              <w:t>转包与分包</w:t>
            </w:r>
          </w:p>
        </w:tc>
        <w:tc>
          <w:tcPr>
            <w:tcW w:w="6663" w:type="dxa"/>
            <w:vAlign w:val="center"/>
          </w:tcPr>
          <w:p w14:paraId="138C418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1.本项目不允许转包；</w:t>
            </w:r>
          </w:p>
          <w:p w14:paraId="4C6E617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本项目以人工投入服务为主，涉及多方面拍摄宣传，为统一条款方便管理，不宜分包 。</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信用记录</w:t>
            </w:r>
          </w:p>
        </w:tc>
        <w:tc>
          <w:tcPr>
            <w:tcW w:w="6663" w:type="dxa"/>
            <w:vAlign w:val="center"/>
          </w:tcPr>
          <w:p w14:paraId="75692FF7">
            <w:pPr>
              <w:adjustRightInd w:val="0"/>
              <w:snapToGrid w:val="0"/>
              <w:spacing w:line="288" w:lineRule="auto"/>
              <w:rPr>
                <w:rFonts w:hint="eastAsia" w:ascii="宋体" w:hAnsi="宋体" w:eastAsia="宋体" w:cs="宋体"/>
                <w:bCs/>
                <w:color w:val="auto"/>
                <w:sz w:val="21"/>
                <w:szCs w:val="21"/>
                <w:highlight w:val="none"/>
              </w:rPr>
            </w:pPr>
            <w:bookmarkStart w:id="33"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41E5AE9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1B1AF8D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（4）本项目的特定资格要求证明材料：</w:t>
            </w:r>
            <w:r>
              <w:rPr>
                <w:rFonts w:hint="eastAsia"/>
                <w:sz w:val="21"/>
                <w:szCs w:val="21"/>
                <w:highlight w:val="none"/>
                <w:lang w:val="en-US" w:eastAsia="zh-CN"/>
              </w:rPr>
              <w:t>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0D62AE5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1.报价应按磋商文件要求的格式编制、填写报价内容（可自行增行），未按磋商文件要求编制、填写的响应文件可能被拒绝；</w:t>
            </w:r>
          </w:p>
          <w:p w14:paraId="79378A56">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2.本次磋商采用人民币报价；</w:t>
            </w:r>
          </w:p>
          <w:p w14:paraId="53BB8F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3.最后磋商报价是履行合同的最终价格，有关本项目实施所涉及的一切费用均计入报价。总价不为零，分项报价中部分产品、服务单价为零的，视作已包含在总价中。</w:t>
            </w:r>
          </w:p>
          <w:p w14:paraId="16FE93A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成交通知书发出之日起30日内。</w:t>
            </w:r>
          </w:p>
        </w:tc>
      </w:tr>
    </w:tbl>
    <w:p w14:paraId="1F939093">
      <w:pPr>
        <w:adjustRightInd w:val="0"/>
        <w:snapToGrid w:val="0"/>
        <w:spacing w:line="288" w:lineRule="auto"/>
        <w:rPr>
          <w:sz w:val="21"/>
          <w:szCs w:val="21"/>
          <w:highlight w:val="none"/>
        </w:rPr>
      </w:pPr>
      <w:r>
        <w:rPr>
          <w:rFonts w:hint="eastAsia"/>
          <w:sz w:val="21"/>
          <w:szCs w:val="21"/>
          <w:highlight w:val="none"/>
        </w:rPr>
        <w:br w:type="page"/>
      </w:r>
    </w:p>
    <w:p w14:paraId="076E8810">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14:paraId="1F9D7B1E">
      <w:pPr>
        <w:adjustRightInd w:val="0"/>
        <w:snapToGrid w:val="0"/>
        <w:spacing w:line="288" w:lineRule="auto"/>
        <w:ind w:firstLine="420" w:firstLineChars="200"/>
        <w:rPr>
          <w:sz w:val="21"/>
          <w:szCs w:val="21"/>
          <w:highlight w:val="none"/>
        </w:rPr>
      </w:pPr>
      <w:bookmarkStart w:id="34"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4"/>
    <w:p w14:paraId="084BCB51">
      <w:pPr>
        <w:adjustRightInd w:val="0"/>
        <w:snapToGrid w:val="0"/>
        <w:spacing w:line="288" w:lineRule="auto"/>
        <w:rPr>
          <w:b/>
          <w:bCs/>
          <w:sz w:val="21"/>
          <w:szCs w:val="21"/>
          <w:highlight w:val="none"/>
        </w:rPr>
      </w:pPr>
      <w:r>
        <w:rPr>
          <w:rFonts w:hint="eastAsia"/>
          <w:b/>
          <w:bCs/>
          <w:sz w:val="21"/>
          <w:szCs w:val="21"/>
          <w:highlight w:val="none"/>
        </w:rPr>
        <w:t>（一）适用范围</w:t>
      </w:r>
    </w:p>
    <w:p w14:paraId="1F03E283">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浙江金融职业学院2025智创未来招生就业品牌融合传播领航项目</w:t>
      </w:r>
      <w:r>
        <w:rPr>
          <w:rFonts w:hint="eastAsia"/>
          <w:sz w:val="21"/>
          <w:szCs w:val="21"/>
          <w:highlight w:val="none"/>
        </w:rPr>
        <w:t>的磋商、评审、成交、验收、合同履约、付款等（法律、法规另有规定的，从其规定）。</w:t>
      </w:r>
    </w:p>
    <w:p w14:paraId="244B9A43">
      <w:pPr>
        <w:adjustRightInd w:val="0"/>
        <w:snapToGrid w:val="0"/>
        <w:spacing w:line="288" w:lineRule="auto"/>
        <w:rPr>
          <w:b/>
          <w:bCs/>
          <w:sz w:val="21"/>
          <w:szCs w:val="21"/>
          <w:highlight w:val="none"/>
        </w:rPr>
      </w:pPr>
      <w:r>
        <w:rPr>
          <w:rFonts w:hint="eastAsia"/>
          <w:b/>
          <w:bCs/>
          <w:sz w:val="21"/>
          <w:szCs w:val="21"/>
          <w:highlight w:val="none"/>
        </w:rPr>
        <w:t>（二）定义</w:t>
      </w:r>
    </w:p>
    <w:p w14:paraId="697AA3B3">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浙江金融职业学院</w:t>
      </w:r>
      <w:r>
        <w:rPr>
          <w:rFonts w:hint="eastAsia"/>
          <w:sz w:val="21"/>
          <w:szCs w:val="21"/>
          <w:highlight w:val="none"/>
        </w:rPr>
        <w:t>；</w:t>
      </w:r>
    </w:p>
    <w:p w14:paraId="40BE9E08">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14:paraId="56850EEB">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14:paraId="665753F5">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highlight w:val="none"/>
        </w:rPr>
      </w:pPr>
      <w:bookmarkStart w:id="35"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5"/>
    <w:p w14:paraId="59725C7A">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2024年10月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eastAsia="zh-CN"/>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1FB87386">
      <w:pPr>
        <w:adjustRightInd w:val="0"/>
        <w:snapToGrid w:val="0"/>
        <w:spacing w:line="288" w:lineRule="auto"/>
        <w:rPr>
          <w:b/>
          <w:bCs/>
          <w:sz w:val="21"/>
          <w:szCs w:val="21"/>
          <w:highlight w:val="none"/>
        </w:rPr>
      </w:pPr>
      <w:r>
        <w:rPr>
          <w:rFonts w:hint="eastAsia"/>
          <w:b/>
          <w:bCs/>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highlight w:val="none"/>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rPr>
      </w:pPr>
      <w:r>
        <w:rPr>
          <w:color w:val="auto"/>
          <w:sz w:val="21"/>
          <w:szCs w:val="21"/>
        </w:rPr>
        <w:t>2.本项目</w:t>
      </w:r>
      <w:r>
        <w:rPr>
          <w:b/>
          <w:bCs/>
          <w:color w:val="auto"/>
          <w:sz w:val="21"/>
          <w:szCs w:val="21"/>
          <w:u w:val="single"/>
        </w:rPr>
        <w:t>不允许</w:t>
      </w:r>
      <w:r>
        <w:rPr>
          <w:color w:val="auto"/>
          <w:sz w:val="21"/>
          <w:szCs w:val="21"/>
        </w:rPr>
        <w:t>分包，不适宜分包的理由是：</w:t>
      </w:r>
      <w:r>
        <w:rPr>
          <w:rFonts w:hint="eastAsia"/>
          <w:color w:val="auto"/>
          <w:sz w:val="21"/>
          <w:szCs w:val="21"/>
          <w:u w:val="single"/>
        </w:rPr>
        <w:t>本项目以人工投入服务为主，涉及多方面拍摄宣传，为统一条款方便管理，不宜分包</w:t>
      </w:r>
      <w:r>
        <w:rPr>
          <w:color w:val="auto"/>
          <w:sz w:val="21"/>
          <w:szCs w:val="21"/>
          <w:u w:val="single"/>
        </w:rPr>
        <w:t xml:space="preserve"> 。</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14:paraId="73E8DD1F">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14:paraId="681A0411">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14:paraId="6321E495">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14:paraId="3EF3A20B">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14:paraId="2B7663D4">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14:paraId="0D9FDA37">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14:paraId="0C1EC2D7">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14:paraId="23902AA5">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14:paraId="6A39E74C">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14:paraId="4C317D6C">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14:paraId="38B0CE70">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8"/>
    <w:p w14:paraId="3F57D67E">
      <w:pPr>
        <w:adjustRightInd w:val="0"/>
        <w:snapToGrid w:val="0"/>
        <w:spacing w:line="288" w:lineRule="auto"/>
        <w:outlineLvl w:val="9"/>
        <w:rPr>
          <w:b/>
          <w:spacing w:val="-6"/>
          <w:kern w:val="0"/>
          <w:sz w:val="21"/>
          <w:szCs w:val="21"/>
          <w:highlight w:val="none"/>
        </w:rPr>
      </w:pPr>
      <w:bookmarkStart w:id="39"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bookmarkEnd w:id="39"/>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AFCE3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22CC33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732060F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6333BDA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0DD90FB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17E288E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6D7CE8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82DE55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FA2EC1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D6F15A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96BBD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3895A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E779EF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0953783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4481452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1D52B26">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1643212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5850C24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r>
        <w:rPr>
          <w:rFonts w:hint="eastAsia"/>
          <w:sz w:val="21"/>
          <w:szCs w:val="21"/>
          <w:highlight w:val="none"/>
        </w:rPr>
        <w:br w:type="page"/>
      </w:r>
    </w:p>
    <w:p w14:paraId="2A29A3BE">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14:paraId="66F4888B">
      <w:pPr>
        <w:adjustRightInd w:val="0"/>
        <w:snapToGrid w:val="0"/>
        <w:spacing w:line="288" w:lineRule="auto"/>
        <w:rPr>
          <w:b/>
          <w:bCs/>
          <w:sz w:val="21"/>
          <w:szCs w:val="21"/>
          <w:highlight w:val="none"/>
        </w:rPr>
      </w:pPr>
      <w:r>
        <w:rPr>
          <w:rFonts w:hint="eastAsia"/>
          <w:b/>
          <w:bCs/>
          <w:sz w:val="21"/>
          <w:szCs w:val="21"/>
          <w:highlight w:val="none"/>
        </w:rPr>
        <w:t>（一）磋商文件的构成</w:t>
      </w:r>
    </w:p>
    <w:p w14:paraId="0B61EF39">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14:paraId="318168B2">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14:paraId="17618673">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14:paraId="23C8C4AB">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14:paraId="6DCC49A4">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14:paraId="34B77419">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14:paraId="6C4E918F">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14:paraId="57081AB3">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14:paraId="3C86CB2A">
      <w:pPr>
        <w:adjustRightInd w:val="0"/>
        <w:snapToGrid w:val="0"/>
        <w:spacing w:line="288" w:lineRule="auto"/>
        <w:rPr>
          <w:b/>
          <w:bCs/>
          <w:sz w:val="21"/>
          <w:szCs w:val="21"/>
          <w:highlight w:val="none"/>
        </w:rPr>
      </w:pPr>
      <w:r>
        <w:rPr>
          <w:rFonts w:hint="eastAsia"/>
          <w:b/>
          <w:bCs/>
          <w:sz w:val="21"/>
          <w:szCs w:val="21"/>
          <w:highlight w:val="none"/>
        </w:rPr>
        <w:t>（二）供应商的风险</w:t>
      </w:r>
    </w:p>
    <w:p w14:paraId="39B9A4EF">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14:paraId="2EA1CF9E">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highlight w:val="none"/>
        </w:rPr>
      </w:pPr>
      <w:r>
        <w:rPr>
          <w:rFonts w:hint="eastAsia"/>
          <w:sz w:val="21"/>
          <w:szCs w:val="21"/>
          <w:highlight w:val="none"/>
        </w:rPr>
        <w:br w:type="page"/>
      </w:r>
    </w:p>
    <w:p w14:paraId="0CBEC2FC">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14:paraId="1D044DB9">
      <w:pPr>
        <w:adjustRightInd w:val="0"/>
        <w:snapToGrid w:val="0"/>
        <w:spacing w:line="288" w:lineRule="auto"/>
        <w:rPr>
          <w:b/>
          <w:bCs/>
          <w:sz w:val="21"/>
          <w:szCs w:val="21"/>
          <w:highlight w:val="none"/>
        </w:rPr>
      </w:pPr>
      <w:r>
        <w:rPr>
          <w:rFonts w:hint="eastAsia"/>
          <w:b/>
          <w:bCs/>
          <w:sz w:val="21"/>
          <w:szCs w:val="21"/>
          <w:highlight w:val="none"/>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0"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0"/>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1" w:name="_Hlk96329193"/>
      <w:r>
        <w:rPr>
          <w:rFonts w:hint="eastAsia"/>
          <w:sz w:val="21"/>
          <w:szCs w:val="21"/>
          <w:highlight w:val="none"/>
        </w:rPr>
        <w:t>，供应商应写全称。</w:t>
      </w:r>
      <w:bookmarkEnd w:id="41"/>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14:paraId="0BE1DE5C">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14:paraId="6AF1E08B">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w:t>
      </w:r>
      <w:r>
        <w:rPr>
          <w:rFonts w:hint="eastAsia"/>
          <w:sz w:val="21"/>
          <w:szCs w:val="21"/>
          <w:highlight w:val="none"/>
          <w:u w:val="single"/>
        </w:rPr>
        <w:t>项目名称、标项、供应商名称</w:t>
      </w:r>
      <w:r>
        <w:rPr>
          <w:rFonts w:hint="eastAsia"/>
          <w:sz w:val="21"/>
          <w:szCs w:val="21"/>
          <w:highlight w:val="none"/>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highlight w:val="none"/>
        </w:rPr>
      </w:pPr>
      <w:r>
        <w:rPr>
          <w:rFonts w:hint="eastAsia"/>
          <w:sz w:val="21"/>
          <w:szCs w:val="21"/>
          <w:highlight w:val="none"/>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14:paraId="208CF158">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14:paraId="03141D63">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7A091152">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14:paraId="736DCB9F">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highlight w:val="none"/>
        </w:rPr>
      </w:pPr>
      <w:r>
        <w:rPr>
          <w:rFonts w:hint="eastAsia"/>
          <w:b/>
          <w:bCs/>
          <w:sz w:val="21"/>
          <w:szCs w:val="21"/>
          <w:highlight w:val="none"/>
        </w:rPr>
        <w:t>（五）磋商报价</w:t>
      </w:r>
    </w:p>
    <w:p w14:paraId="4BDFC12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1.报价应按磋商文件要求的格式编制、填写报价内容（可自行增行），未按磋商文件要求编制、填写的响应文件可能被拒绝；</w:t>
      </w:r>
    </w:p>
    <w:p w14:paraId="495804D7">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4BCDBD17">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0308E0AD">
      <w:pPr>
        <w:adjustRightInd w:val="0"/>
        <w:snapToGrid w:val="0"/>
        <w:spacing w:line="288" w:lineRule="auto"/>
        <w:ind w:firstLine="420" w:firstLineChars="200"/>
        <w:jc w:val="left"/>
        <w:rPr>
          <w:rFonts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54600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B5CD10C">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14:paraId="5EC1B2AE">
      <w:pPr>
        <w:adjustRightInd w:val="0"/>
        <w:snapToGrid w:val="0"/>
        <w:spacing w:line="288" w:lineRule="auto"/>
        <w:ind w:firstLine="420" w:firstLineChars="200"/>
        <w:rPr>
          <w:sz w:val="21"/>
          <w:szCs w:val="21"/>
          <w:highlight w:val="none"/>
        </w:rPr>
      </w:pPr>
      <w:bookmarkStart w:id="42" w:name="_Hlk97039899"/>
      <w:r>
        <w:rPr>
          <w:rFonts w:hint="eastAsia"/>
          <w:sz w:val="21"/>
          <w:szCs w:val="21"/>
          <w:highlight w:val="none"/>
        </w:rPr>
        <w:t>未响应磋商文件“▲”标记条款要求的，响应无效。</w:t>
      </w:r>
    </w:p>
    <w:bookmarkEnd w:id="42"/>
    <w:p w14:paraId="28BBECF9">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14:paraId="09641733">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w:t>
      </w:r>
    </w:p>
    <w:p w14:paraId="799EBAB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14:paraId="26078977">
      <w:pPr>
        <w:adjustRightInd w:val="0"/>
        <w:snapToGrid w:val="0"/>
        <w:spacing w:line="288" w:lineRule="auto"/>
        <w:ind w:firstLine="420" w:firstLineChars="200"/>
        <w:rPr>
          <w:sz w:val="21"/>
          <w:szCs w:val="21"/>
          <w:highlight w:val="none"/>
        </w:rPr>
      </w:pPr>
      <w:bookmarkStart w:id="43" w:name="_Hlk97039841"/>
      <w:r>
        <w:rPr>
          <w:rFonts w:hint="eastAsia"/>
          <w:sz w:val="21"/>
          <w:szCs w:val="21"/>
          <w:highlight w:val="none"/>
        </w:rPr>
        <w:t>（3）资格文件未按要求签署、盖章。</w:t>
      </w:r>
    </w:p>
    <w:bookmarkEnd w:id="43"/>
    <w:p w14:paraId="5604DC84">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highlight w:val="none"/>
        </w:rPr>
        <w:t>（</w:t>
      </w:r>
      <w:r>
        <w:rPr>
          <w:sz w:val="21"/>
          <w:szCs w:val="21"/>
          <w:highlight w:val="none"/>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14:paraId="5E45837B">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highlight w:val="none"/>
        </w:rPr>
      </w:pPr>
    </w:p>
    <w:p w14:paraId="4551C518">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14:paraId="7FEA0448">
      <w:pPr>
        <w:adjustRightInd w:val="0"/>
        <w:snapToGrid w:val="0"/>
        <w:spacing w:line="288" w:lineRule="auto"/>
        <w:rPr>
          <w:sz w:val="21"/>
          <w:szCs w:val="21"/>
          <w:highlight w:val="none"/>
        </w:rPr>
      </w:pPr>
      <w:r>
        <w:rPr>
          <w:rFonts w:hint="eastAsia"/>
          <w:sz w:val="21"/>
          <w:szCs w:val="21"/>
          <w:highlight w:val="none"/>
        </w:rPr>
        <w:br w:type="page"/>
      </w:r>
    </w:p>
    <w:p w14:paraId="607B1CAC">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14:paraId="6BBB1F5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14:paraId="1B7B5EB3">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14:paraId="6BDB7CC5">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通过资格审查的供应商不足3家的，不再评审。</w:t>
      </w:r>
    </w:p>
    <w:p w14:paraId="7ED6C477">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14:paraId="2AABE554">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4B75B45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14:paraId="243CEBD4">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14:paraId="58830D8A">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14:paraId="36CF2FCA">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highlight w:val="none"/>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150598E">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4"/>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2D1D18D5">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14:paraId="74FE5DA9">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14:paraId="4B2EB3BA">
      <w:pPr>
        <w:adjustRightInd w:val="0"/>
        <w:snapToGrid w:val="0"/>
        <w:spacing w:line="288" w:lineRule="auto"/>
        <w:rPr>
          <w:b/>
          <w:bCs/>
          <w:sz w:val="21"/>
          <w:szCs w:val="21"/>
          <w:highlight w:val="none"/>
        </w:rPr>
      </w:pPr>
      <w:r>
        <w:rPr>
          <w:rFonts w:hint="eastAsia"/>
          <w:b/>
          <w:bCs/>
          <w:sz w:val="21"/>
          <w:szCs w:val="21"/>
          <w:highlight w:val="none"/>
        </w:rPr>
        <w:t>（一）成交</w:t>
      </w:r>
    </w:p>
    <w:p w14:paraId="0796D2E9">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14:paraId="17754630">
      <w:pPr>
        <w:adjustRightInd w:val="0"/>
        <w:snapToGrid w:val="0"/>
        <w:spacing w:line="288" w:lineRule="auto"/>
        <w:jc w:val="left"/>
        <w:rPr>
          <w:b/>
          <w:bCs/>
          <w:sz w:val="21"/>
          <w:szCs w:val="21"/>
          <w:highlight w:val="none"/>
        </w:rPr>
      </w:pPr>
      <w:r>
        <w:rPr>
          <w:rFonts w:hint="eastAsia"/>
          <w:b/>
          <w:bCs/>
          <w:sz w:val="21"/>
          <w:szCs w:val="21"/>
          <w:highlight w:val="none"/>
        </w:rPr>
        <w:t>（二）合同授予</w:t>
      </w:r>
    </w:p>
    <w:p w14:paraId="1AB5EC2B">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highlight w:val="none"/>
        </w:rPr>
      </w:pPr>
    </w:p>
    <w:p w14:paraId="2B2A8A55">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14:paraId="55BB0C6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highlight w:val="none"/>
        </w:rPr>
      </w:pPr>
    </w:p>
    <w:p w14:paraId="324AF1A1">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14:paraId="7555B6DB">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14:paraId="16AD1988">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14:paraId="1964A622">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14:paraId="624173F2">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14:paraId="4AF68FA2">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14:paraId="09C8C7F7">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14:paraId="44156D9F">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14:paraId="06722A57">
      <w:pPr>
        <w:adjustRightInd w:val="0"/>
        <w:snapToGrid w:val="0"/>
        <w:spacing w:line="288" w:lineRule="auto"/>
        <w:rPr>
          <w:b/>
          <w:bCs/>
          <w:sz w:val="21"/>
          <w:szCs w:val="21"/>
          <w:highlight w:val="none"/>
        </w:rPr>
      </w:pPr>
      <w:r>
        <w:rPr>
          <w:rFonts w:hint="eastAsia"/>
          <w:b/>
          <w:bCs/>
          <w:sz w:val="21"/>
          <w:szCs w:val="21"/>
          <w:highlight w:val="none"/>
        </w:rPr>
        <w:t>一、评审方法</w:t>
      </w:r>
    </w:p>
    <w:p w14:paraId="36B88E97">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14:paraId="07A66979">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highlight w:val="none"/>
        </w:rPr>
      </w:pPr>
      <w:r>
        <w:rPr>
          <w:rFonts w:hint="eastAsia"/>
          <w:b/>
          <w:bCs/>
          <w:sz w:val="21"/>
          <w:szCs w:val="21"/>
          <w:highlight w:val="none"/>
        </w:rPr>
        <w:t>二、评审标准</w:t>
      </w:r>
    </w:p>
    <w:tbl>
      <w:tblPr>
        <w:tblStyle w:val="1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687"/>
        <w:gridCol w:w="7432"/>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Align w:val="center"/>
          </w:tcPr>
          <w:p w14:paraId="31A04DAE">
            <w:pPr>
              <w:adjustRightInd w:val="0"/>
              <w:snapToGrid w:val="0"/>
              <w:spacing w:line="288" w:lineRule="auto"/>
              <w:jc w:val="center"/>
              <w:rPr>
                <w:b/>
                <w:bCs/>
                <w:kern w:val="0"/>
                <w:sz w:val="21"/>
                <w:szCs w:val="21"/>
                <w:highlight w:val="none"/>
              </w:rPr>
            </w:pPr>
            <w:r>
              <w:rPr>
                <w:rFonts w:hint="eastAsia"/>
                <w:b/>
                <w:bCs/>
                <w:kern w:val="0"/>
                <w:sz w:val="21"/>
                <w:szCs w:val="21"/>
                <w:highlight w:val="none"/>
              </w:rPr>
              <w:t>评审因素</w:t>
            </w:r>
          </w:p>
        </w:tc>
        <w:tc>
          <w:tcPr>
            <w:tcW w:w="357" w:type="pct"/>
            <w:vAlign w:val="center"/>
          </w:tcPr>
          <w:p w14:paraId="3ABC4653">
            <w:pPr>
              <w:adjustRightInd w:val="0"/>
              <w:snapToGrid w:val="0"/>
              <w:spacing w:line="288" w:lineRule="auto"/>
              <w:jc w:val="center"/>
              <w:rPr>
                <w:b/>
                <w:bCs/>
                <w:kern w:val="0"/>
                <w:sz w:val="21"/>
                <w:szCs w:val="21"/>
                <w:highlight w:val="none"/>
              </w:rPr>
            </w:pPr>
            <w:r>
              <w:rPr>
                <w:rFonts w:hint="eastAsia"/>
                <w:b/>
                <w:bCs/>
                <w:kern w:val="0"/>
                <w:sz w:val="21"/>
                <w:szCs w:val="21"/>
                <w:highlight w:val="none"/>
              </w:rPr>
              <w:t>分值</w:t>
            </w:r>
          </w:p>
        </w:tc>
        <w:tc>
          <w:tcPr>
            <w:tcW w:w="3863" w:type="pct"/>
            <w:vAlign w:val="center"/>
          </w:tcPr>
          <w:p w14:paraId="359215D7">
            <w:pPr>
              <w:adjustRightInd w:val="0"/>
              <w:snapToGrid w:val="0"/>
              <w:spacing w:line="288" w:lineRule="auto"/>
              <w:jc w:val="center"/>
              <w:rPr>
                <w:b/>
                <w:bCs/>
                <w:kern w:val="0"/>
                <w:sz w:val="21"/>
                <w:szCs w:val="21"/>
                <w:highlight w:val="none"/>
              </w:rPr>
            </w:pPr>
            <w:r>
              <w:rPr>
                <w:rFonts w:hint="eastAsia"/>
                <w:b/>
                <w:bCs/>
                <w:kern w:val="0"/>
                <w:sz w:val="21"/>
                <w:szCs w:val="21"/>
                <w:highlight w:val="none"/>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AFA6B17">
            <w:pPr>
              <w:adjustRightInd w:val="0"/>
              <w:snapToGrid w:val="0"/>
              <w:spacing w:line="288" w:lineRule="auto"/>
              <w:rPr>
                <w:kern w:val="0"/>
                <w:sz w:val="21"/>
                <w:szCs w:val="21"/>
                <w:highlight w:val="none"/>
              </w:rPr>
            </w:pPr>
            <w:r>
              <w:rPr>
                <w:rFonts w:hint="eastAsia"/>
                <w:b/>
                <w:bCs/>
                <w:kern w:val="0"/>
                <w:sz w:val="21"/>
                <w:szCs w:val="21"/>
                <w:highlight w:val="none"/>
              </w:rPr>
              <w:t>价格分（</w:t>
            </w:r>
            <w:r>
              <w:rPr>
                <w:rFonts w:hint="eastAsia"/>
                <w:b/>
                <w:bCs/>
                <w:kern w:val="0"/>
                <w:sz w:val="21"/>
                <w:szCs w:val="21"/>
                <w:highlight w:val="none"/>
                <w:lang w:val="en-US" w:eastAsia="zh-CN"/>
              </w:rPr>
              <w:t>15</w:t>
            </w:r>
            <w:r>
              <w:rPr>
                <w:rFonts w:hint="eastAsia"/>
                <w:b/>
                <w:bCs/>
                <w:kern w:val="0"/>
                <w:sz w:val="21"/>
                <w:szCs w:val="21"/>
                <w:highlight w:val="none"/>
              </w:rPr>
              <w:t>）</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Align w:val="center"/>
          </w:tcPr>
          <w:p w14:paraId="320E0A15">
            <w:pPr>
              <w:adjustRightInd w:val="0"/>
              <w:snapToGrid w:val="0"/>
              <w:spacing w:line="288" w:lineRule="auto"/>
              <w:jc w:val="center"/>
              <w:rPr>
                <w:b/>
                <w:bCs/>
                <w:kern w:val="0"/>
                <w:sz w:val="21"/>
                <w:szCs w:val="21"/>
                <w:highlight w:val="none"/>
              </w:rPr>
            </w:pPr>
            <w:r>
              <w:rPr>
                <w:rFonts w:hint="eastAsia"/>
                <w:b/>
                <w:bCs/>
                <w:kern w:val="0"/>
                <w:sz w:val="21"/>
                <w:szCs w:val="21"/>
                <w:highlight w:val="none"/>
              </w:rPr>
              <w:t>最后磋商报价</w:t>
            </w:r>
          </w:p>
        </w:tc>
        <w:tc>
          <w:tcPr>
            <w:tcW w:w="357" w:type="pct"/>
            <w:vAlign w:val="center"/>
          </w:tcPr>
          <w:p w14:paraId="453841EE">
            <w:pPr>
              <w:adjustRightInd w:val="0"/>
              <w:snapToGrid w:val="0"/>
              <w:spacing w:line="288" w:lineRule="auto"/>
              <w:jc w:val="center"/>
              <w:rPr>
                <w:rFonts w:hint="default" w:eastAsia="宋体"/>
                <w:b/>
                <w:bCs/>
                <w:kern w:val="0"/>
                <w:sz w:val="21"/>
                <w:szCs w:val="21"/>
                <w:highlight w:val="none"/>
                <w:lang w:val="en-US" w:eastAsia="zh-CN"/>
              </w:rPr>
            </w:pPr>
            <w:r>
              <w:rPr>
                <w:rFonts w:hint="eastAsia"/>
                <w:b/>
                <w:bCs/>
                <w:kern w:val="0"/>
                <w:sz w:val="21"/>
                <w:szCs w:val="21"/>
                <w:highlight w:val="none"/>
                <w:lang w:val="en-US" w:eastAsia="zh-CN"/>
              </w:rPr>
              <w:t>15</w:t>
            </w:r>
          </w:p>
        </w:tc>
        <w:tc>
          <w:tcPr>
            <w:tcW w:w="3863" w:type="pct"/>
            <w:vAlign w:val="center"/>
          </w:tcPr>
          <w:p w14:paraId="259B99D3">
            <w:pPr>
              <w:adjustRightInd w:val="0"/>
              <w:snapToGrid w:val="0"/>
              <w:spacing w:line="288" w:lineRule="auto"/>
              <w:rPr>
                <w:kern w:val="0"/>
                <w:sz w:val="21"/>
                <w:szCs w:val="21"/>
                <w:highlight w:val="none"/>
              </w:rPr>
            </w:pPr>
            <w:r>
              <w:rPr>
                <w:rFonts w:hint="eastAsia"/>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kern w:val="0"/>
                <w:sz w:val="21"/>
                <w:szCs w:val="21"/>
                <w:highlight w:val="none"/>
              </w:rPr>
            </w:pPr>
            <w:r>
              <w:rPr>
                <w:rFonts w:hint="eastAsia"/>
                <w:kern w:val="0"/>
                <w:sz w:val="21"/>
                <w:szCs w:val="21"/>
                <w:highlight w:val="none"/>
              </w:rPr>
              <w:t>磋商报价得分</w:t>
            </w:r>
            <w:r>
              <w:rPr>
                <w:kern w:val="0"/>
                <w:sz w:val="21"/>
                <w:szCs w:val="21"/>
                <w:highlight w:val="none"/>
              </w:rPr>
              <w:t>=（磋商基准价/最后磋商报价）×</w:t>
            </w:r>
            <w:r>
              <w:rPr>
                <w:rFonts w:hint="eastAsia"/>
                <w:kern w:val="0"/>
                <w:sz w:val="21"/>
                <w:szCs w:val="21"/>
                <w:highlight w:val="none"/>
                <w:lang w:val="en-US" w:eastAsia="zh-CN"/>
              </w:rPr>
              <w:t>15</w:t>
            </w:r>
            <w:r>
              <w:rPr>
                <w:rFonts w:hint="eastAsia"/>
                <w:kern w:val="0"/>
                <w:sz w:val="21"/>
                <w:szCs w:val="21"/>
                <w:highlight w:val="none"/>
              </w:rPr>
              <w:t>%</w:t>
            </w:r>
            <w:r>
              <w:rPr>
                <w:kern w:val="0"/>
                <w:sz w:val="21"/>
                <w:szCs w:val="21"/>
                <w:highlight w:val="none"/>
              </w:rPr>
              <w:t>×100</w:t>
            </w:r>
          </w:p>
          <w:p w14:paraId="536C5FA8">
            <w:pPr>
              <w:adjustRightInd w:val="0"/>
              <w:snapToGrid w:val="0"/>
              <w:spacing w:line="288" w:lineRule="auto"/>
              <w:rPr>
                <w:kern w:val="0"/>
                <w:sz w:val="21"/>
                <w:szCs w:val="21"/>
                <w:highlight w:val="none"/>
              </w:rPr>
            </w:pPr>
            <w:r>
              <w:rPr>
                <w:rFonts w:hint="eastAsia" w:cs="Times New Roman"/>
                <w:color w:val="auto"/>
                <w:spacing w:val="-6"/>
                <w:sz w:val="21"/>
                <w:szCs w:val="21"/>
                <w:highlight w:val="none"/>
                <w:u w:val="none"/>
                <w:lang w:val="en-US" w:eastAsia="zh-CN"/>
              </w:rPr>
              <w:t>注：本项目专门面向中小企业采购，不再执行价格评审优惠的扶持政策</w:t>
            </w:r>
            <w:r>
              <w:rPr>
                <w:rFonts w:hint="eastAsia" w:cs="Times New Roman"/>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18D39425">
            <w:pPr>
              <w:adjustRightInd w:val="0"/>
              <w:snapToGrid w:val="0"/>
              <w:spacing w:line="288" w:lineRule="auto"/>
              <w:rPr>
                <w:kern w:val="0"/>
                <w:sz w:val="21"/>
                <w:szCs w:val="21"/>
                <w:highlight w:val="none"/>
              </w:rPr>
            </w:pPr>
            <w:r>
              <w:rPr>
                <w:rFonts w:hint="eastAsia"/>
                <w:b/>
                <w:bCs/>
                <w:kern w:val="0"/>
                <w:sz w:val="21"/>
                <w:szCs w:val="21"/>
                <w:highlight w:val="none"/>
              </w:rPr>
              <w:t>商务分</w:t>
            </w:r>
            <w:r>
              <w:rPr>
                <w:rFonts w:hint="eastAsia"/>
                <w:b/>
                <w:bCs/>
                <w:color w:val="auto"/>
                <w:kern w:val="0"/>
                <w:sz w:val="21"/>
                <w:szCs w:val="21"/>
                <w:highlight w:val="none"/>
              </w:rPr>
              <w:t>（</w:t>
            </w:r>
            <w:r>
              <w:rPr>
                <w:rFonts w:hint="eastAsia"/>
                <w:b/>
                <w:bCs/>
                <w:color w:val="auto"/>
                <w:kern w:val="0"/>
                <w:sz w:val="21"/>
                <w:szCs w:val="21"/>
                <w:highlight w:val="none"/>
                <w:lang w:val="en-US" w:eastAsia="zh-CN"/>
              </w:rPr>
              <w:t>4</w:t>
            </w:r>
            <w:r>
              <w:rPr>
                <w:rFonts w:hint="eastAsia"/>
                <w:b/>
                <w:bCs/>
                <w:kern w:val="0"/>
                <w:sz w:val="21"/>
                <w:szCs w:val="21"/>
                <w:highlight w:val="none"/>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Align w:val="center"/>
          </w:tcPr>
          <w:p w14:paraId="3CCED98A">
            <w:pPr>
              <w:adjustRightInd w:val="0"/>
              <w:snapToGrid w:val="0"/>
              <w:spacing w:line="288" w:lineRule="auto"/>
              <w:jc w:val="center"/>
              <w:rPr>
                <w:b/>
                <w:bCs/>
                <w:kern w:val="0"/>
                <w:sz w:val="21"/>
                <w:szCs w:val="21"/>
                <w:highlight w:val="none"/>
              </w:rPr>
            </w:pPr>
            <w:r>
              <w:rPr>
                <w:rFonts w:hint="eastAsia"/>
                <w:b/>
                <w:bCs/>
                <w:kern w:val="0"/>
                <w:sz w:val="21"/>
                <w:szCs w:val="21"/>
                <w:highlight w:val="none"/>
              </w:rPr>
              <w:t>业绩</w:t>
            </w:r>
          </w:p>
        </w:tc>
        <w:tc>
          <w:tcPr>
            <w:tcW w:w="357" w:type="pct"/>
            <w:vAlign w:val="center"/>
          </w:tcPr>
          <w:p w14:paraId="3E1534FF">
            <w:pPr>
              <w:adjustRightInd w:val="0"/>
              <w:snapToGrid w:val="0"/>
              <w:spacing w:line="288" w:lineRule="auto"/>
              <w:jc w:val="center"/>
              <w:rPr>
                <w:rFonts w:hint="eastAsia" w:eastAsia="宋体"/>
                <w:b/>
                <w:bCs/>
                <w:kern w:val="0"/>
                <w:sz w:val="21"/>
                <w:szCs w:val="21"/>
                <w:highlight w:val="none"/>
                <w:lang w:eastAsia="zh-CN"/>
              </w:rPr>
            </w:pPr>
            <w:r>
              <w:rPr>
                <w:rFonts w:hint="eastAsia"/>
                <w:b/>
                <w:bCs/>
                <w:kern w:val="0"/>
                <w:sz w:val="21"/>
                <w:szCs w:val="21"/>
                <w:highlight w:val="none"/>
                <w:lang w:val="en-US" w:eastAsia="zh-CN"/>
              </w:rPr>
              <w:t>1</w:t>
            </w:r>
          </w:p>
        </w:tc>
        <w:tc>
          <w:tcPr>
            <w:tcW w:w="3863" w:type="pct"/>
            <w:vAlign w:val="center"/>
          </w:tcPr>
          <w:p w14:paraId="4598ABF8">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71AEEEC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供应商自20</w:t>
            </w:r>
            <w:r>
              <w:rPr>
                <w:rFonts w:hint="eastAsia" w:ascii="宋体" w:hAnsi="宋体" w:eastAsia="宋体" w:cs="宋体"/>
                <w:kern w:val="0"/>
                <w:sz w:val="21"/>
                <w:szCs w:val="21"/>
                <w:highlight w:val="none"/>
                <w:lang w:val="en-US" w:eastAsia="zh-CN"/>
              </w:rPr>
              <w:t>22</w:t>
            </w:r>
            <w:r>
              <w:rPr>
                <w:rFonts w:hint="eastAsia" w:ascii="宋体" w:hAnsi="宋体" w:eastAsia="宋体" w:cs="宋体"/>
                <w:kern w:val="0"/>
                <w:sz w:val="21"/>
                <w:szCs w:val="21"/>
                <w:highlight w:val="none"/>
              </w:rPr>
              <w:t>年1月1日以来（以合同签订时间为准）同类合同业绩（以提供的合同扫描件为准）：每提供1份合同业绩得1分，最高得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分。</w:t>
            </w:r>
          </w:p>
        </w:tc>
      </w:tr>
      <w:tr w14:paraId="4DDE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Align w:val="center"/>
          </w:tcPr>
          <w:p w14:paraId="6E177819">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lang w:val="en-US" w:eastAsia="zh-CN"/>
              </w:rPr>
              <w:t>证书</w:t>
            </w:r>
          </w:p>
        </w:tc>
        <w:tc>
          <w:tcPr>
            <w:tcW w:w="357" w:type="pct"/>
            <w:vAlign w:val="center"/>
          </w:tcPr>
          <w:p w14:paraId="1625C05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3</w:t>
            </w:r>
          </w:p>
        </w:tc>
        <w:tc>
          <w:tcPr>
            <w:tcW w:w="3863" w:type="pct"/>
            <w:vAlign w:val="center"/>
          </w:tcPr>
          <w:p w14:paraId="2632DE6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7CF186B4">
            <w:pPr>
              <w:adjustRightInd w:val="0"/>
              <w:snapToGrid w:val="0"/>
              <w:spacing w:line="288" w:lineRule="auto"/>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供应商</w:t>
            </w:r>
            <w:r>
              <w:rPr>
                <w:rFonts w:hint="default" w:ascii="宋体" w:hAnsi="宋体" w:eastAsia="宋体" w:cs="宋体"/>
                <w:kern w:val="0"/>
                <w:sz w:val="21"/>
                <w:szCs w:val="21"/>
                <w:highlight w:val="none"/>
              </w:rPr>
              <w:t>具备</w:t>
            </w:r>
            <w:r>
              <w:rPr>
                <w:rFonts w:hint="eastAsia" w:ascii="宋体" w:hAnsi="宋体" w:eastAsia="宋体" w:cs="宋体"/>
                <w:kern w:val="0"/>
                <w:sz w:val="21"/>
                <w:szCs w:val="21"/>
                <w:highlight w:val="none"/>
                <w:lang w:val="en-US" w:eastAsia="zh-CN"/>
              </w:rPr>
              <w:t>有效的</w:t>
            </w:r>
            <w:r>
              <w:rPr>
                <w:rFonts w:hint="default" w:ascii="宋体" w:hAnsi="宋体" w:eastAsia="宋体" w:cs="宋体"/>
                <w:kern w:val="0"/>
                <w:sz w:val="21"/>
                <w:szCs w:val="21"/>
                <w:highlight w:val="none"/>
                <w:lang w:val="en-US" w:eastAsia="zh-CN"/>
              </w:rPr>
              <w:t>质量管理体系、环境管理体系、职业健康安全管理体系</w:t>
            </w:r>
            <w:r>
              <w:rPr>
                <w:rFonts w:hint="eastAsia" w:ascii="宋体" w:hAnsi="宋体" w:eastAsia="宋体" w:cs="宋体"/>
                <w:kern w:val="0"/>
                <w:sz w:val="21"/>
                <w:szCs w:val="21"/>
                <w:highlight w:val="none"/>
                <w:lang w:val="en-US" w:eastAsia="zh-CN"/>
              </w:rPr>
              <w:t>认证</w:t>
            </w:r>
            <w:r>
              <w:rPr>
                <w:rFonts w:hint="default" w:ascii="宋体" w:hAnsi="宋体" w:eastAsia="宋体" w:cs="宋体"/>
                <w:kern w:val="0"/>
                <w:sz w:val="21"/>
                <w:szCs w:val="21"/>
                <w:highlight w:val="none"/>
                <w:lang w:val="en-US" w:eastAsia="zh-CN"/>
              </w:rPr>
              <w:t>证书</w:t>
            </w:r>
            <w:r>
              <w:rPr>
                <w:rFonts w:hint="eastAsia" w:ascii="宋体" w:hAnsi="宋体" w:eastAsia="宋体" w:cs="宋体"/>
                <w:kern w:val="0"/>
                <w:sz w:val="21"/>
                <w:szCs w:val="21"/>
                <w:highlight w:val="none"/>
                <w:lang w:val="en-US" w:eastAsia="zh-CN"/>
              </w:rPr>
              <w:t>的</w:t>
            </w:r>
            <w:r>
              <w:rPr>
                <w:rFonts w:hint="default" w:ascii="宋体" w:hAnsi="宋体" w:eastAsia="宋体" w:cs="宋体"/>
                <w:kern w:val="0"/>
                <w:sz w:val="21"/>
                <w:szCs w:val="21"/>
                <w:highlight w:val="none"/>
                <w:lang w:val="en-US" w:eastAsia="zh-CN"/>
              </w:rPr>
              <w:t>，</w:t>
            </w:r>
            <w:r>
              <w:rPr>
                <w:rFonts w:hint="default" w:ascii="宋体" w:hAnsi="宋体" w:eastAsia="宋体" w:cs="宋体"/>
                <w:kern w:val="0"/>
                <w:sz w:val="21"/>
                <w:szCs w:val="21"/>
                <w:highlight w:val="none"/>
              </w:rPr>
              <w:t>每提供</w:t>
            </w:r>
            <w:r>
              <w:rPr>
                <w:rFonts w:hint="eastAsia" w:ascii="宋体" w:hAnsi="宋体" w:eastAsia="宋体" w:cs="宋体"/>
                <w:kern w:val="0"/>
                <w:sz w:val="21"/>
                <w:szCs w:val="21"/>
                <w:highlight w:val="none"/>
                <w:lang w:val="en-US" w:eastAsia="zh-CN"/>
              </w:rPr>
              <w:t>1</w:t>
            </w:r>
            <w:r>
              <w:rPr>
                <w:rFonts w:hint="default" w:ascii="宋体" w:hAnsi="宋体" w:eastAsia="宋体" w:cs="宋体"/>
                <w:kern w:val="0"/>
                <w:sz w:val="21"/>
                <w:szCs w:val="21"/>
                <w:highlight w:val="none"/>
                <w:lang w:val="en-US" w:eastAsia="zh-CN"/>
              </w:rPr>
              <w:t>份证书</w:t>
            </w:r>
            <w:r>
              <w:rPr>
                <w:rFonts w:hint="default" w:ascii="宋体" w:hAnsi="宋体" w:eastAsia="宋体" w:cs="宋体"/>
                <w:kern w:val="0"/>
                <w:sz w:val="21"/>
                <w:szCs w:val="21"/>
                <w:highlight w:val="none"/>
              </w:rPr>
              <w:t>得</w:t>
            </w:r>
            <w:r>
              <w:rPr>
                <w:rFonts w:hint="default" w:ascii="宋体" w:hAnsi="宋体" w:eastAsia="宋体" w:cs="宋体"/>
                <w:kern w:val="0"/>
                <w:sz w:val="21"/>
                <w:szCs w:val="21"/>
                <w:highlight w:val="none"/>
                <w:lang w:val="en-US" w:eastAsia="zh-CN"/>
              </w:rPr>
              <w:t>1</w:t>
            </w:r>
            <w:r>
              <w:rPr>
                <w:rFonts w:hint="default" w:ascii="宋体" w:hAnsi="宋体" w:eastAsia="宋体" w:cs="宋体"/>
                <w:kern w:val="0"/>
                <w:sz w:val="21"/>
                <w:szCs w:val="21"/>
                <w:highlight w:val="none"/>
              </w:rPr>
              <w:t>分，最</w:t>
            </w:r>
            <w:r>
              <w:rPr>
                <w:rFonts w:hint="default" w:ascii="宋体" w:hAnsi="宋体" w:eastAsia="宋体" w:cs="宋体"/>
                <w:kern w:val="0"/>
                <w:sz w:val="21"/>
                <w:szCs w:val="21"/>
                <w:highlight w:val="none"/>
                <w:lang w:val="en-US" w:eastAsia="zh-CN"/>
              </w:rPr>
              <w:t>高</w:t>
            </w:r>
            <w:r>
              <w:rPr>
                <w:rFonts w:hint="default"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3</w:t>
            </w:r>
            <w:r>
              <w:rPr>
                <w:rFonts w:hint="default" w:ascii="宋体" w:hAnsi="宋体" w:eastAsia="宋体" w:cs="宋体"/>
                <w:kern w:val="0"/>
                <w:sz w:val="21"/>
                <w:szCs w:val="21"/>
                <w:highlight w:val="none"/>
              </w:rPr>
              <w:t>分。</w:t>
            </w:r>
          </w:p>
          <w:p w14:paraId="191694C3">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（证明材料：须提供有效期内证书复印件及国家认证认可监督管理委员会官网（http://www.cnca.gov.cn/）查询截图，否则不得分）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6DE791D7">
            <w:pPr>
              <w:adjustRightInd w:val="0"/>
              <w:snapToGrid w:val="0"/>
              <w:spacing w:line="288" w:lineRule="auto"/>
              <w:rPr>
                <w:kern w:val="0"/>
                <w:sz w:val="21"/>
                <w:szCs w:val="21"/>
                <w:highlight w:val="none"/>
              </w:rPr>
            </w:pPr>
            <w:r>
              <w:rPr>
                <w:rFonts w:hint="eastAsia"/>
                <w:b/>
                <w:bCs/>
                <w:kern w:val="0"/>
                <w:sz w:val="21"/>
                <w:szCs w:val="21"/>
                <w:highlight w:val="none"/>
              </w:rPr>
              <w:t>技术分（</w:t>
            </w:r>
            <w:r>
              <w:rPr>
                <w:rFonts w:hint="eastAsia"/>
                <w:b/>
                <w:bCs/>
                <w:kern w:val="0"/>
                <w:sz w:val="21"/>
                <w:szCs w:val="21"/>
                <w:highlight w:val="none"/>
                <w:lang w:val="en-US" w:eastAsia="zh-CN"/>
              </w:rPr>
              <w:t>81</w:t>
            </w:r>
            <w:r>
              <w:rPr>
                <w:rFonts w:hint="eastAsia"/>
                <w:b/>
                <w:bCs/>
                <w:kern w:val="0"/>
                <w:sz w:val="21"/>
                <w:szCs w:val="21"/>
                <w:highlight w:val="none"/>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28E7A12D">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响应程度</w:t>
            </w:r>
          </w:p>
        </w:tc>
        <w:tc>
          <w:tcPr>
            <w:tcW w:w="357" w:type="pct"/>
            <w:shd w:val="clear" w:color="auto" w:fill="auto"/>
            <w:vAlign w:val="center"/>
          </w:tcPr>
          <w:p w14:paraId="7872F64C">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cs="宋体"/>
                <w:b/>
                <w:bCs/>
                <w:kern w:val="0"/>
                <w:sz w:val="21"/>
                <w:szCs w:val="21"/>
                <w:lang w:val="en-US" w:eastAsia="zh-CN" w:bidi="ar-SA"/>
              </w:rPr>
              <w:t>24</w:t>
            </w:r>
          </w:p>
        </w:tc>
        <w:tc>
          <w:tcPr>
            <w:tcW w:w="3863" w:type="pct"/>
            <w:shd w:val="clear" w:color="auto" w:fill="auto"/>
            <w:vAlign w:val="center"/>
          </w:tcPr>
          <w:p w14:paraId="64EE8F6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14:paraId="2AAD2F03">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不符合（负偏离）技术要求中标注“▲”条款（不可偏离）的投标无效；</w:t>
            </w:r>
          </w:p>
          <w:p w14:paraId="4CBC9A50">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满足招标文件明确的全部服务要求的该项得满分；</w:t>
            </w:r>
          </w:p>
          <w:p w14:paraId="64722892">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投标条款低于服务要求（负偏离）的，每项扣3分；</w:t>
            </w:r>
          </w:p>
          <w:p w14:paraId="2F328FAD">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负偏离8项及以上的，视为采购人不能接受的附加条件。</w:t>
            </w:r>
          </w:p>
        </w:tc>
      </w:tr>
      <w:tr w14:paraId="6E06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restart"/>
            <w:shd w:val="clear" w:color="auto" w:fill="auto"/>
            <w:vAlign w:val="center"/>
          </w:tcPr>
          <w:p w14:paraId="4039DE2A">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总体实施方案</w:t>
            </w:r>
          </w:p>
        </w:tc>
        <w:tc>
          <w:tcPr>
            <w:tcW w:w="357" w:type="pct"/>
            <w:shd w:val="clear" w:color="auto" w:fill="auto"/>
            <w:vAlign w:val="center"/>
          </w:tcPr>
          <w:p w14:paraId="22AF52C4">
            <w:pPr>
              <w:adjustRightInd w:val="0"/>
              <w:snapToGrid w:val="0"/>
              <w:spacing w:line="288" w:lineRule="auto"/>
              <w:jc w:val="center"/>
              <w:rPr>
                <w:rFonts w:hint="default" w:cs="宋体"/>
                <w:b/>
                <w:bCs/>
                <w:kern w:val="0"/>
                <w:sz w:val="21"/>
                <w:szCs w:val="21"/>
                <w:lang w:val="en-US" w:eastAsia="zh-CN" w:bidi="ar-SA"/>
              </w:rPr>
            </w:pPr>
            <w:r>
              <w:rPr>
                <w:rFonts w:hint="eastAsia" w:cs="宋体"/>
                <w:b/>
                <w:bCs/>
                <w:kern w:val="0"/>
                <w:sz w:val="21"/>
                <w:szCs w:val="21"/>
                <w:lang w:val="en-US" w:eastAsia="zh-CN" w:bidi="ar-SA"/>
              </w:rPr>
              <w:t>5</w:t>
            </w:r>
          </w:p>
        </w:tc>
        <w:tc>
          <w:tcPr>
            <w:tcW w:w="3863" w:type="pct"/>
            <w:shd w:val="clear" w:color="auto" w:fill="auto"/>
            <w:vAlign w:val="center"/>
          </w:tcPr>
          <w:p w14:paraId="03DA174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651D3051">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供应商结合本项目的采购内容及需求，对本次运维服务项目的总体服务方案，要求方案内容完整详细，明确运行内容，满足采购人实施要求。（评分范围：5,4,3,2,1,0）</w:t>
            </w:r>
          </w:p>
        </w:tc>
      </w:tr>
      <w:tr w14:paraId="340A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6DC10E31">
            <w:pPr>
              <w:widowControl/>
              <w:jc w:val="center"/>
              <w:rPr>
                <w:rFonts w:hint="default" w:ascii="宋体" w:hAnsi="宋体" w:eastAsia="宋体" w:cs="宋体"/>
                <w:b/>
                <w:bCs/>
                <w:kern w:val="0"/>
                <w:sz w:val="21"/>
                <w:szCs w:val="21"/>
                <w:lang w:val="en-US" w:eastAsia="zh-CN" w:bidi="ar-SA"/>
              </w:rPr>
            </w:pPr>
          </w:p>
        </w:tc>
        <w:tc>
          <w:tcPr>
            <w:tcW w:w="357" w:type="pct"/>
            <w:shd w:val="clear" w:color="auto" w:fill="auto"/>
            <w:vAlign w:val="center"/>
          </w:tcPr>
          <w:p w14:paraId="72D0D3A1">
            <w:pPr>
              <w:keepNext w:val="0"/>
              <w:keepLines w:val="0"/>
              <w:suppressLineNumbers w:val="0"/>
              <w:spacing w:before="0" w:beforeAutospacing="0" w:after="0" w:afterAutospacing="0" w:line="288" w:lineRule="auto"/>
              <w:ind w:left="0" w:leftChars="0" w:right="0" w:rightChars="0"/>
              <w:jc w:val="center"/>
              <w:rPr>
                <w:rFonts w:hint="default" w:ascii="宋体" w:hAnsi="宋体" w:eastAsia="宋体" w:cs="宋体"/>
                <w:b/>
                <w:bCs/>
                <w:spacing w:val="-6"/>
                <w:kern w:val="2"/>
                <w:sz w:val="21"/>
                <w:szCs w:val="21"/>
                <w:lang w:val="en-US" w:eastAsia="zh-CN" w:bidi="ar-SA"/>
              </w:rPr>
            </w:pPr>
            <w:r>
              <w:rPr>
                <w:rFonts w:hint="eastAsia" w:cs="宋体"/>
                <w:b/>
                <w:bCs/>
                <w:spacing w:val="-6"/>
                <w:kern w:val="2"/>
                <w:sz w:val="21"/>
                <w:szCs w:val="21"/>
                <w:lang w:val="en-US" w:eastAsia="zh-CN" w:bidi="ar-SA"/>
              </w:rPr>
              <w:t>4</w:t>
            </w:r>
          </w:p>
        </w:tc>
        <w:tc>
          <w:tcPr>
            <w:tcW w:w="3863" w:type="pct"/>
            <w:shd w:val="clear" w:color="auto" w:fill="auto"/>
            <w:vAlign w:val="center"/>
          </w:tcPr>
          <w:p w14:paraId="0B51324D">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52DAB7DD">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招就品牌价值传播集群方案：</w:t>
            </w:r>
            <w:r>
              <w:rPr>
                <w:rFonts w:hint="eastAsia" w:ascii="宋体" w:hAnsi="宋体" w:eastAsia="宋体" w:cs="宋体"/>
                <w:kern w:val="0"/>
                <w:sz w:val="21"/>
                <w:szCs w:val="21"/>
                <w:lang w:val="en-US" w:eastAsia="zh-CN"/>
              </w:rPr>
              <w:t>供应商针对本项目提供的招生宣传片的总体思路及实施方案的合理性，展示浙江金融职业学院的办学风采、体现招生就业品牌内涵，能引起社会良好反响，扩大学校美誉度与吸引优质考生填报；（评分范围：4,3,2,1,0）</w:t>
            </w:r>
          </w:p>
        </w:tc>
      </w:tr>
      <w:tr w14:paraId="2ADA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1E3A49B2">
            <w:pPr>
              <w:widowControl/>
              <w:jc w:val="center"/>
              <w:rPr>
                <w:rFonts w:hint="eastAsia" w:ascii="宋体" w:hAnsi="宋体" w:eastAsia="宋体" w:cs="宋体"/>
                <w:b/>
                <w:bCs/>
                <w:kern w:val="0"/>
                <w:sz w:val="21"/>
                <w:szCs w:val="21"/>
                <w:lang w:val="en-US" w:eastAsia="zh-CN" w:bidi="ar-SA"/>
              </w:rPr>
            </w:pPr>
          </w:p>
        </w:tc>
        <w:tc>
          <w:tcPr>
            <w:tcW w:w="357" w:type="pct"/>
            <w:shd w:val="clear" w:color="auto" w:fill="auto"/>
            <w:vAlign w:val="center"/>
          </w:tcPr>
          <w:p w14:paraId="5E3305ED">
            <w:pPr>
              <w:keepNext w:val="0"/>
              <w:keepLines w:val="0"/>
              <w:suppressLineNumbers w:val="0"/>
              <w:spacing w:before="0" w:beforeAutospacing="0" w:after="0" w:afterAutospacing="0" w:line="288" w:lineRule="auto"/>
              <w:ind w:left="0" w:leftChars="0" w:right="0" w:rightChars="0"/>
              <w:jc w:val="center"/>
              <w:rPr>
                <w:rFonts w:hint="default" w:ascii="宋体" w:hAnsi="宋体" w:eastAsia="宋体" w:cs="宋体"/>
                <w:b/>
                <w:bCs/>
                <w:spacing w:val="-6"/>
                <w:sz w:val="21"/>
                <w:szCs w:val="21"/>
                <w:lang w:val="en-US" w:eastAsia="zh-CN"/>
              </w:rPr>
            </w:pPr>
            <w:r>
              <w:rPr>
                <w:rFonts w:hint="eastAsia" w:cs="宋体"/>
                <w:b/>
                <w:bCs/>
                <w:spacing w:val="-6"/>
                <w:sz w:val="21"/>
                <w:szCs w:val="21"/>
                <w:lang w:val="en-US" w:eastAsia="zh-CN"/>
              </w:rPr>
              <w:t>4</w:t>
            </w:r>
          </w:p>
        </w:tc>
        <w:tc>
          <w:tcPr>
            <w:tcW w:w="3863" w:type="pct"/>
            <w:shd w:val="clear" w:color="auto" w:fill="auto"/>
            <w:vAlign w:val="center"/>
          </w:tcPr>
          <w:p w14:paraId="03CB623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17826395">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育人成果可视化矩阵方案：</w:t>
            </w:r>
            <w:r>
              <w:rPr>
                <w:rFonts w:hint="eastAsia" w:ascii="宋体" w:hAnsi="宋体" w:eastAsia="宋体" w:cs="宋体"/>
                <w:kern w:val="0"/>
                <w:sz w:val="21"/>
                <w:szCs w:val="21"/>
                <w:lang w:val="en-US" w:eastAsia="zh-CN"/>
              </w:rPr>
              <w:t>供应商针对本项目提供的招生宣传片的总体思路及实施方案的合理性，展现学校育人环境与教育质量，能引起良好的社会反响，吸引考生填报；（评分范围：4,3,2,1,0）</w:t>
            </w:r>
          </w:p>
        </w:tc>
      </w:tr>
      <w:tr w14:paraId="2B34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342D2794">
            <w:pPr>
              <w:widowControl/>
              <w:jc w:val="center"/>
              <w:rPr>
                <w:rFonts w:hint="eastAsia" w:ascii="宋体" w:hAnsi="宋体" w:eastAsia="宋体" w:cs="宋体"/>
                <w:b/>
                <w:bCs/>
                <w:kern w:val="0"/>
                <w:sz w:val="21"/>
                <w:szCs w:val="21"/>
                <w:lang w:val="en-US" w:eastAsia="zh-CN" w:bidi="ar-SA"/>
              </w:rPr>
            </w:pPr>
          </w:p>
        </w:tc>
        <w:tc>
          <w:tcPr>
            <w:tcW w:w="357" w:type="pct"/>
            <w:shd w:val="clear" w:color="auto" w:fill="auto"/>
            <w:vAlign w:val="center"/>
          </w:tcPr>
          <w:p w14:paraId="52BEC4A0">
            <w:pPr>
              <w:keepNext w:val="0"/>
              <w:keepLines w:val="0"/>
              <w:suppressLineNumbers w:val="0"/>
              <w:spacing w:before="0" w:beforeAutospacing="0" w:after="0" w:afterAutospacing="0" w:line="288" w:lineRule="auto"/>
              <w:ind w:left="0" w:leftChars="0" w:right="0" w:rightChars="0"/>
              <w:jc w:val="center"/>
              <w:rPr>
                <w:rFonts w:hint="default" w:ascii="宋体" w:hAnsi="宋体" w:eastAsia="宋体" w:cs="宋体"/>
                <w:b/>
                <w:bCs/>
                <w:spacing w:val="-6"/>
                <w:kern w:val="2"/>
                <w:sz w:val="21"/>
                <w:szCs w:val="21"/>
                <w:lang w:val="en-US" w:eastAsia="zh-CN" w:bidi="ar-SA"/>
              </w:rPr>
            </w:pPr>
            <w:r>
              <w:rPr>
                <w:rFonts w:hint="eastAsia" w:cs="宋体"/>
                <w:b/>
                <w:bCs/>
                <w:spacing w:val="-6"/>
                <w:kern w:val="2"/>
                <w:sz w:val="21"/>
                <w:szCs w:val="21"/>
                <w:lang w:val="en-US" w:eastAsia="zh-CN" w:bidi="ar-SA"/>
              </w:rPr>
              <w:t>4</w:t>
            </w:r>
          </w:p>
        </w:tc>
        <w:tc>
          <w:tcPr>
            <w:tcW w:w="3863" w:type="pct"/>
            <w:shd w:val="clear" w:color="auto" w:fill="auto"/>
            <w:vAlign w:val="center"/>
          </w:tcPr>
          <w:p w14:paraId="231883D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13E9174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招就成果数字虚拟展示体系方案：</w:t>
            </w:r>
            <w:r>
              <w:rPr>
                <w:rFonts w:hint="eastAsia" w:ascii="宋体" w:hAnsi="宋体" w:eastAsia="宋体" w:cs="宋体"/>
                <w:b w:val="0"/>
                <w:bCs w:val="0"/>
                <w:kern w:val="0"/>
                <w:sz w:val="21"/>
                <w:szCs w:val="21"/>
                <w:lang w:val="en-US" w:eastAsia="zh-CN"/>
              </w:rPr>
              <w:t>供应商针对本项目</w:t>
            </w:r>
            <w:r>
              <w:rPr>
                <w:rFonts w:hint="eastAsia" w:ascii="宋体" w:hAnsi="宋体" w:eastAsia="宋体" w:cs="宋体"/>
                <w:kern w:val="0"/>
                <w:sz w:val="21"/>
                <w:szCs w:val="21"/>
                <w:lang w:val="en-US" w:eastAsia="zh-CN"/>
              </w:rPr>
              <w:t>提供的招生宣传片的总体思路及实施方案的合理性，全面直观展示学校招生就业成果，提升学校招生吸引力；（评分范围:4,3,2,1,0）</w:t>
            </w:r>
          </w:p>
        </w:tc>
      </w:tr>
      <w:tr w14:paraId="1A5E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restart"/>
            <w:shd w:val="clear" w:color="auto" w:fill="auto"/>
            <w:vAlign w:val="center"/>
          </w:tcPr>
          <w:p w14:paraId="455B5ED8">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创意策划、主题呈现方案</w:t>
            </w:r>
          </w:p>
        </w:tc>
        <w:tc>
          <w:tcPr>
            <w:tcW w:w="357" w:type="pct"/>
            <w:shd w:val="clear" w:color="auto" w:fill="auto"/>
            <w:vAlign w:val="center"/>
          </w:tcPr>
          <w:p w14:paraId="1DCFA527">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b/>
                <w:bCs/>
                <w:spacing w:val="-6"/>
                <w:kern w:val="2"/>
                <w:sz w:val="21"/>
                <w:szCs w:val="21"/>
                <w:lang w:val="en-US" w:eastAsia="zh-CN" w:bidi="ar-SA"/>
              </w:rPr>
            </w:pPr>
            <w:r>
              <w:rPr>
                <w:rFonts w:hint="eastAsia" w:cs="宋体"/>
                <w:b/>
                <w:bCs/>
                <w:spacing w:val="-6"/>
                <w:kern w:val="2"/>
                <w:sz w:val="21"/>
                <w:szCs w:val="21"/>
                <w:lang w:val="en-US" w:eastAsia="zh-CN" w:bidi="ar-SA"/>
              </w:rPr>
              <w:t>5</w:t>
            </w:r>
          </w:p>
        </w:tc>
        <w:tc>
          <w:tcPr>
            <w:tcW w:w="3863" w:type="pct"/>
            <w:shd w:val="clear" w:color="auto" w:fill="auto"/>
            <w:vAlign w:val="center"/>
          </w:tcPr>
          <w:p w14:paraId="25B0442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01A0E36E">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rPr>
              <w:t>招就品牌价值传播集群方案：</w:t>
            </w:r>
            <w:r>
              <w:rPr>
                <w:rFonts w:hint="eastAsia" w:ascii="宋体" w:hAnsi="宋体" w:eastAsia="宋体" w:cs="宋体"/>
                <w:kern w:val="0"/>
                <w:sz w:val="21"/>
                <w:szCs w:val="21"/>
                <w:lang w:val="en-US" w:eastAsia="zh-CN"/>
              </w:rPr>
              <w:t>供应商针对本项目提供的招生宣传片的</w:t>
            </w:r>
            <w:r>
              <w:rPr>
                <w:rFonts w:hint="eastAsia" w:ascii="宋体" w:hAnsi="宋体" w:eastAsia="宋体" w:cs="宋体"/>
                <w:color w:val="auto"/>
                <w:sz w:val="21"/>
                <w:szCs w:val="21"/>
                <w:highlight w:val="none"/>
                <w:lang w:eastAsia="zh-CN"/>
              </w:rPr>
              <w:t>创意策划、主题呈现方案的合理性和可行性</w:t>
            </w:r>
            <w:r>
              <w:rPr>
                <w:rFonts w:hint="eastAsia" w:ascii="宋体" w:hAnsi="宋体" w:eastAsia="宋体" w:cs="宋体"/>
                <w:kern w:val="0"/>
                <w:sz w:val="21"/>
                <w:szCs w:val="21"/>
                <w:lang w:val="en-US" w:eastAsia="zh-CN"/>
              </w:rPr>
              <w:t>，展示浙江金融职业学院的办学风采、体现招生就业品牌内涵，能引起社会良好反响，扩大学校美誉度与吸引优质考生填报；（评分范围：5,4,3,2,1,0）</w:t>
            </w:r>
          </w:p>
        </w:tc>
      </w:tr>
      <w:tr w14:paraId="71E5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7D282D74">
            <w:pPr>
              <w:widowControl/>
              <w:jc w:val="center"/>
              <w:rPr>
                <w:rFonts w:hint="eastAsia" w:ascii="宋体" w:hAnsi="宋体" w:eastAsia="宋体" w:cs="宋体"/>
                <w:b/>
                <w:bCs/>
                <w:kern w:val="0"/>
                <w:sz w:val="21"/>
                <w:szCs w:val="21"/>
                <w:lang w:val="en-US" w:eastAsia="zh-CN" w:bidi="ar-SA"/>
              </w:rPr>
            </w:pPr>
          </w:p>
        </w:tc>
        <w:tc>
          <w:tcPr>
            <w:tcW w:w="357" w:type="pct"/>
            <w:shd w:val="clear" w:color="auto" w:fill="auto"/>
            <w:vAlign w:val="center"/>
          </w:tcPr>
          <w:p w14:paraId="6D887BF3">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b/>
                <w:bCs/>
                <w:spacing w:val="-6"/>
                <w:kern w:val="2"/>
                <w:sz w:val="21"/>
                <w:szCs w:val="21"/>
                <w:lang w:val="en-US" w:eastAsia="zh-CN" w:bidi="ar-SA"/>
              </w:rPr>
            </w:pPr>
            <w:r>
              <w:rPr>
                <w:rFonts w:hint="eastAsia" w:cs="宋体"/>
                <w:b/>
                <w:bCs/>
                <w:spacing w:val="-6"/>
                <w:sz w:val="21"/>
                <w:szCs w:val="21"/>
                <w:lang w:val="en-US" w:eastAsia="zh-CN"/>
              </w:rPr>
              <w:t>4</w:t>
            </w:r>
          </w:p>
        </w:tc>
        <w:tc>
          <w:tcPr>
            <w:tcW w:w="3863" w:type="pct"/>
            <w:shd w:val="clear" w:color="auto" w:fill="auto"/>
            <w:vAlign w:val="center"/>
          </w:tcPr>
          <w:p w14:paraId="5480EB45">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75DC392A">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rPr>
              <w:t>育人成果可视化矩阵方案：</w:t>
            </w:r>
            <w:r>
              <w:rPr>
                <w:rFonts w:hint="eastAsia" w:ascii="宋体" w:hAnsi="宋体" w:eastAsia="宋体" w:cs="宋体"/>
                <w:kern w:val="0"/>
                <w:sz w:val="21"/>
                <w:szCs w:val="21"/>
                <w:lang w:val="en-US" w:eastAsia="zh-CN"/>
              </w:rPr>
              <w:t>供应商针对本项目提供的招生宣传片的</w:t>
            </w:r>
            <w:r>
              <w:rPr>
                <w:rFonts w:hint="eastAsia" w:ascii="宋体" w:hAnsi="宋体" w:eastAsia="宋体" w:cs="宋体"/>
                <w:color w:val="auto"/>
                <w:sz w:val="21"/>
                <w:szCs w:val="21"/>
                <w:highlight w:val="none"/>
                <w:lang w:eastAsia="zh-CN"/>
              </w:rPr>
              <w:t>创意策划、主题呈现方案的合理性和可行性</w:t>
            </w:r>
            <w:r>
              <w:rPr>
                <w:rFonts w:hint="eastAsia" w:ascii="宋体" w:hAnsi="宋体" w:eastAsia="宋体" w:cs="宋体"/>
                <w:kern w:val="0"/>
                <w:sz w:val="21"/>
                <w:szCs w:val="21"/>
                <w:lang w:val="en-US" w:eastAsia="zh-CN"/>
              </w:rPr>
              <w:t>，展现学校育人环境与教育质量，能引起良好的社会反响，吸引考生填报；（评分范围：4,3,2,1,0）</w:t>
            </w:r>
          </w:p>
        </w:tc>
      </w:tr>
      <w:tr w14:paraId="1382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060E6136">
            <w:pPr>
              <w:widowControl/>
              <w:jc w:val="center"/>
              <w:rPr>
                <w:rFonts w:hint="eastAsia" w:ascii="宋体" w:hAnsi="宋体" w:eastAsia="宋体" w:cs="宋体"/>
                <w:b/>
                <w:bCs/>
                <w:kern w:val="0"/>
                <w:sz w:val="21"/>
                <w:szCs w:val="21"/>
                <w:lang w:val="en-US" w:eastAsia="zh-CN" w:bidi="ar-SA"/>
              </w:rPr>
            </w:pPr>
          </w:p>
        </w:tc>
        <w:tc>
          <w:tcPr>
            <w:tcW w:w="357" w:type="pct"/>
            <w:shd w:val="clear" w:color="auto" w:fill="auto"/>
            <w:vAlign w:val="center"/>
          </w:tcPr>
          <w:p w14:paraId="111C4D7B">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b/>
                <w:bCs/>
                <w:spacing w:val="-6"/>
                <w:kern w:val="2"/>
                <w:sz w:val="21"/>
                <w:szCs w:val="21"/>
                <w:lang w:val="en-US" w:eastAsia="zh-CN" w:bidi="ar-SA"/>
              </w:rPr>
            </w:pPr>
            <w:r>
              <w:rPr>
                <w:rFonts w:hint="eastAsia" w:cs="宋体"/>
                <w:b/>
                <w:bCs/>
                <w:spacing w:val="-6"/>
                <w:kern w:val="2"/>
                <w:sz w:val="21"/>
                <w:szCs w:val="21"/>
                <w:lang w:val="en-US" w:eastAsia="zh-CN" w:bidi="ar-SA"/>
              </w:rPr>
              <w:t>4</w:t>
            </w:r>
          </w:p>
        </w:tc>
        <w:tc>
          <w:tcPr>
            <w:tcW w:w="3863" w:type="pct"/>
            <w:shd w:val="clear" w:color="auto" w:fill="auto"/>
            <w:vAlign w:val="center"/>
          </w:tcPr>
          <w:p w14:paraId="3B05D9F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162F235C">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rPr>
              <w:t>招就成果数字虚拟展示体系方案：</w:t>
            </w:r>
            <w:r>
              <w:rPr>
                <w:rFonts w:hint="eastAsia" w:ascii="宋体" w:hAnsi="宋体" w:eastAsia="宋体" w:cs="宋体"/>
                <w:b w:val="0"/>
                <w:bCs w:val="0"/>
                <w:kern w:val="0"/>
                <w:sz w:val="21"/>
                <w:szCs w:val="21"/>
                <w:lang w:val="en-US" w:eastAsia="zh-CN"/>
              </w:rPr>
              <w:t>供应商针对本项目</w:t>
            </w:r>
            <w:r>
              <w:rPr>
                <w:rFonts w:hint="eastAsia" w:ascii="宋体" w:hAnsi="宋体" w:eastAsia="宋体" w:cs="宋体"/>
                <w:kern w:val="0"/>
                <w:sz w:val="21"/>
                <w:szCs w:val="21"/>
                <w:lang w:val="en-US" w:eastAsia="zh-CN"/>
              </w:rPr>
              <w:t>提供的招生宣传片的</w:t>
            </w:r>
            <w:r>
              <w:rPr>
                <w:rFonts w:hint="eastAsia" w:ascii="宋体" w:hAnsi="宋体" w:eastAsia="宋体" w:cs="宋体"/>
                <w:color w:val="auto"/>
                <w:sz w:val="21"/>
                <w:szCs w:val="21"/>
                <w:highlight w:val="none"/>
                <w:lang w:eastAsia="zh-CN"/>
              </w:rPr>
              <w:t>创意策划、主题呈现方案的合理性和可行性</w:t>
            </w:r>
            <w:r>
              <w:rPr>
                <w:rFonts w:hint="eastAsia" w:ascii="宋体" w:hAnsi="宋体" w:eastAsia="宋体" w:cs="宋体"/>
                <w:kern w:val="0"/>
                <w:sz w:val="21"/>
                <w:szCs w:val="21"/>
                <w:lang w:val="en-US" w:eastAsia="zh-CN"/>
              </w:rPr>
              <w:t>，全面直观展示学校招生就业成果，提升学校招生吸引力；（评分范围：4,3,2,1,0）</w:t>
            </w:r>
          </w:p>
        </w:tc>
      </w:tr>
      <w:tr w14:paraId="1747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restart"/>
            <w:shd w:val="clear" w:color="auto" w:fill="auto"/>
            <w:vAlign w:val="center"/>
          </w:tcPr>
          <w:p w14:paraId="680A4B9D">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rPr>
              <w:t>摄制及制作方案</w:t>
            </w:r>
          </w:p>
        </w:tc>
        <w:tc>
          <w:tcPr>
            <w:tcW w:w="357" w:type="pct"/>
            <w:shd w:val="clear" w:color="auto" w:fill="auto"/>
            <w:vAlign w:val="center"/>
          </w:tcPr>
          <w:p w14:paraId="348EBDC8">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4</w:t>
            </w:r>
          </w:p>
        </w:tc>
        <w:tc>
          <w:tcPr>
            <w:tcW w:w="3863" w:type="pct"/>
            <w:shd w:val="clear" w:color="auto" w:fill="auto"/>
            <w:vAlign w:val="center"/>
          </w:tcPr>
          <w:p w14:paraId="726AFCE5">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14:paraId="32CCA3C2">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根据</w:t>
            </w:r>
            <w:r>
              <w:rPr>
                <w:rFonts w:hint="eastAsia" w:cs="Times New Roman"/>
                <w:color w:val="auto"/>
                <w:sz w:val="21"/>
                <w:szCs w:val="21"/>
                <w:highlight w:val="none"/>
                <w:lang w:val="en-US" w:eastAsia="zh-CN"/>
              </w:rPr>
              <w:t>供应商</w:t>
            </w:r>
            <w:r>
              <w:rPr>
                <w:rFonts w:hint="eastAsia" w:cs="Times New Roman"/>
                <w:color w:val="auto"/>
                <w:sz w:val="21"/>
                <w:szCs w:val="21"/>
                <w:highlight w:val="none"/>
              </w:rPr>
              <w:t>拟定</w:t>
            </w:r>
            <w:r>
              <w:rPr>
                <w:rFonts w:hint="eastAsia" w:cs="Times New Roman"/>
                <w:color w:val="auto"/>
                <w:sz w:val="21"/>
                <w:szCs w:val="21"/>
                <w:highlight w:val="none"/>
                <w:lang w:val="en-US" w:eastAsia="zh-CN"/>
              </w:rPr>
              <w:t>拍摄</w:t>
            </w:r>
            <w:r>
              <w:rPr>
                <w:rFonts w:hint="eastAsia" w:cs="Times New Roman"/>
                <w:color w:val="auto"/>
                <w:sz w:val="21"/>
                <w:szCs w:val="21"/>
                <w:highlight w:val="none"/>
              </w:rPr>
              <w:t>整体方案的完整度详细情况。</w:t>
            </w:r>
            <w:r>
              <w:rPr>
                <w:rFonts w:hint="eastAsia" w:cs="Times New Roman"/>
                <w:color w:val="auto"/>
                <w:sz w:val="21"/>
                <w:szCs w:val="21"/>
                <w:highlight w:val="none"/>
                <w:lang w:val="en-US" w:eastAsia="zh-CN"/>
              </w:rPr>
              <w:t>包括拍摄流程、制作方案等，内容完整详细、流程清晰合理。（评分范围：4,3,2,1,0）</w:t>
            </w:r>
          </w:p>
        </w:tc>
      </w:tr>
      <w:tr w14:paraId="1EBE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vMerge w:val="continue"/>
            <w:shd w:val="clear" w:color="auto" w:fill="auto"/>
            <w:vAlign w:val="center"/>
          </w:tcPr>
          <w:p w14:paraId="0DE55042">
            <w:pPr>
              <w:widowControl/>
              <w:jc w:val="center"/>
              <w:rPr>
                <w:rFonts w:hint="eastAsia" w:ascii="宋体" w:hAnsi="宋体" w:eastAsia="宋体" w:cs="宋体"/>
                <w:b/>
                <w:bCs/>
                <w:kern w:val="0"/>
                <w:sz w:val="21"/>
                <w:szCs w:val="21"/>
                <w:lang w:val="en-US" w:eastAsia="zh-CN" w:bidi="ar-SA"/>
              </w:rPr>
            </w:pPr>
          </w:p>
        </w:tc>
        <w:tc>
          <w:tcPr>
            <w:tcW w:w="357" w:type="pct"/>
            <w:shd w:val="clear" w:color="auto" w:fill="auto"/>
            <w:vAlign w:val="center"/>
          </w:tcPr>
          <w:p w14:paraId="48C3374B">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4</w:t>
            </w:r>
          </w:p>
        </w:tc>
        <w:tc>
          <w:tcPr>
            <w:tcW w:w="3863" w:type="pct"/>
            <w:shd w:val="clear" w:color="auto" w:fill="auto"/>
            <w:vAlign w:val="center"/>
          </w:tcPr>
          <w:p w14:paraId="56D89871">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14:paraId="7ED69E21">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拟投入拍摄以及后期制作的硬件设备情况。</w:t>
            </w:r>
            <w:r>
              <w:rPr>
                <w:rFonts w:hint="eastAsia" w:cs="Times New Roman"/>
                <w:color w:val="auto"/>
                <w:sz w:val="21"/>
                <w:szCs w:val="21"/>
                <w:highlight w:val="none"/>
                <w:lang w:val="en-US" w:eastAsia="zh-CN"/>
              </w:rPr>
              <w:t>要求设备拍摄清晰、经久耐用，后期制作设备完整齐全。（评分范围：4,3,2,1,0）</w:t>
            </w:r>
          </w:p>
        </w:tc>
      </w:tr>
      <w:tr w14:paraId="1349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03313CC5">
            <w:pPr>
              <w:widowControl/>
              <w:jc w:val="center"/>
              <w:rPr>
                <w:rFonts w:hint="default" w:ascii="宋体" w:hAnsi="宋体" w:eastAsia="宋体" w:cs="宋体"/>
                <w:b/>
                <w:bCs/>
                <w:kern w:val="0"/>
                <w:sz w:val="21"/>
                <w:szCs w:val="21"/>
                <w:lang w:val="en-US" w:eastAsia="zh-CN" w:bidi="ar-SA"/>
              </w:rPr>
            </w:pPr>
            <w:r>
              <w:rPr>
                <w:rFonts w:hint="eastAsia" w:cs="宋体"/>
                <w:b/>
                <w:bCs/>
                <w:kern w:val="0"/>
                <w:sz w:val="21"/>
                <w:szCs w:val="21"/>
                <w:lang w:val="en-US" w:eastAsia="zh-CN" w:bidi="ar-SA"/>
              </w:rPr>
              <w:t>宣传推广方案</w:t>
            </w:r>
          </w:p>
        </w:tc>
        <w:tc>
          <w:tcPr>
            <w:tcW w:w="357" w:type="pct"/>
            <w:shd w:val="clear" w:color="auto" w:fill="auto"/>
            <w:vAlign w:val="center"/>
          </w:tcPr>
          <w:p w14:paraId="7919BE78">
            <w:pPr>
              <w:adjustRightInd w:val="0"/>
              <w:snapToGrid w:val="0"/>
              <w:spacing w:line="288" w:lineRule="auto"/>
              <w:jc w:val="center"/>
              <w:rPr>
                <w:rFonts w:hint="eastAsia"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4</w:t>
            </w:r>
          </w:p>
        </w:tc>
        <w:tc>
          <w:tcPr>
            <w:tcW w:w="3863" w:type="pct"/>
            <w:shd w:val="clear" w:color="auto" w:fill="auto"/>
            <w:vAlign w:val="center"/>
          </w:tcPr>
          <w:p w14:paraId="0FE7CBDA">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6D3FA70D">
            <w:pPr>
              <w:adjustRightInd w:val="0"/>
              <w:snapToGrid w:val="0"/>
              <w:spacing w:line="288" w:lineRule="auto"/>
              <w:rPr>
                <w:rFonts w:hint="eastAsia" w:cs="Times New Roman"/>
                <w:color w:val="auto"/>
                <w:sz w:val="21"/>
                <w:szCs w:val="21"/>
                <w:highlight w:val="none"/>
              </w:rPr>
            </w:pPr>
            <w:r>
              <w:rPr>
                <w:rFonts w:hint="eastAsia" w:ascii="宋体" w:hAnsi="宋体" w:eastAsia="宋体" w:cs="宋体"/>
                <w:kern w:val="0"/>
                <w:sz w:val="21"/>
                <w:szCs w:val="21"/>
                <w:lang w:val="en-US" w:eastAsia="zh-CN"/>
              </w:rPr>
              <w:t>供应商拟</w:t>
            </w:r>
            <w:r>
              <w:rPr>
                <w:rFonts w:hint="eastAsia" w:ascii="宋体" w:hAnsi="宋体" w:eastAsia="宋体" w:cs="宋体"/>
                <w:sz w:val="21"/>
                <w:szCs w:val="21"/>
              </w:rPr>
              <w:t>提供的</w:t>
            </w:r>
            <w:r>
              <w:rPr>
                <w:rFonts w:hint="eastAsia" w:ascii="宋体" w:hAnsi="宋体" w:eastAsia="宋体" w:cs="宋体"/>
                <w:sz w:val="21"/>
                <w:szCs w:val="21"/>
                <w:lang w:val="en-US" w:eastAsia="zh-CN"/>
              </w:rPr>
              <w:t>宣传</w:t>
            </w:r>
            <w:r>
              <w:rPr>
                <w:rFonts w:hint="eastAsia" w:ascii="宋体" w:hAnsi="宋体" w:eastAsia="宋体" w:cs="宋体"/>
                <w:sz w:val="21"/>
                <w:szCs w:val="21"/>
              </w:rPr>
              <w:t>方案的</w:t>
            </w:r>
            <w:r>
              <w:rPr>
                <w:rFonts w:hint="eastAsia" w:ascii="宋体" w:hAnsi="宋体" w:eastAsia="宋体" w:cs="宋体"/>
                <w:sz w:val="21"/>
                <w:szCs w:val="21"/>
                <w:lang w:val="en-US" w:eastAsia="zh-CN"/>
              </w:rPr>
              <w:t>创意性、可行性：要求具备相关宣传平台，宣传</w:t>
            </w:r>
            <w:r>
              <w:rPr>
                <w:rFonts w:hint="eastAsia" w:ascii="宋体" w:hAnsi="宋体" w:eastAsia="宋体" w:cs="宋体"/>
                <w:sz w:val="21"/>
                <w:szCs w:val="21"/>
              </w:rPr>
              <w:t>方案</w:t>
            </w:r>
            <w:r>
              <w:rPr>
                <w:rFonts w:hint="eastAsia" w:ascii="宋体" w:hAnsi="宋体" w:eastAsia="宋体" w:cs="宋体"/>
                <w:sz w:val="21"/>
                <w:szCs w:val="21"/>
                <w:lang w:val="en-US" w:eastAsia="zh-CN"/>
              </w:rPr>
              <w:t>主题契合项目需求、具有创意的同时保证可行性及针对性</w:t>
            </w:r>
            <w:r>
              <w:rPr>
                <w:rFonts w:hint="eastAsia" w:ascii="宋体" w:hAnsi="宋体" w:eastAsia="宋体" w:cs="宋体"/>
                <w:sz w:val="21"/>
                <w:szCs w:val="21"/>
              </w:rPr>
              <w:t>。</w:t>
            </w:r>
            <w:r>
              <w:rPr>
                <w:rFonts w:hint="eastAsia" w:ascii="宋体" w:hAnsi="宋体" w:eastAsia="宋体" w:cs="宋体"/>
                <w:b w:val="0"/>
                <w:bCs w:val="0"/>
                <w:kern w:val="0"/>
                <w:sz w:val="21"/>
                <w:szCs w:val="21"/>
                <w:lang w:val="en-US" w:eastAsia="zh-CN"/>
              </w:rPr>
              <w:t>（评分范围：4,3,2,1,0）</w:t>
            </w:r>
          </w:p>
        </w:tc>
      </w:tr>
      <w:tr w14:paraId="50C6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7FB6ADDF">
            <w:pPr>
              <w:widowControl/>
              <w:jc w:val="center"/>
              <w:rPr>
                <w:rFonts w:hint="default" w:ascii="宋体" w:hAnsi="宋体" w:eastAsia="宋体" w:cs="宋体"/>
                <w:b/>
                <w:bCs/>
                <w:kern w:val="0"/>
                <w:sz w:val="21"/>
                <w:szCs w:val="21"/>
                <w:lang w:val="en-US" w:eastAsia="zh-CN" w:bidi="ar-SA"/>
              </w:rPr>
            </w:pPr>
            <w:r>
              <w:rPr>
                <w:rFonts w:hint="eastAsia" w:cs="宋体"/>
                <w:b/>
                <w:bCs/>
                <w:kern w:val="0"/>
                <w:sz w:val="21"/>
                <w:szCs w:val="21"/>
                <w:lang w:val="en-US" w:eastAsia="zh-CN" w:bidi="ar-SA"/>
              </w:rPr>
              <w:t>版权承诺</w:t>
            </w:r>
          </w:p>
        </w:tc>
        <w:tc>
          <w:tcPr>
            <w:tcW w:w="357" w:type="pct"/>
            <w:shd w:val="clear" w:color="auto" w:fill="auto"/>
            <w:vAlign w:val="center"/>
          </w:tcPr>
          <w:p w14:paraId="4EA537BE">
            <w:pPr>
              <w:keepNext w:val="0"/>
              <w:keepLines w:val="0"/>
              <w:suppressLineNumbers w:val="0"/>
              <w:spacing w:before="0" w:beforeAutospacing="0" w:after="0" w:afterAutospacing="0" w:line="288" w:lineRule="auto"/>
              <w:ind w:left="0" w:leftChars="0" w:right="0" w:rightChars="0"/>
              <w:jc w:val="center"/>
              <w:rPr>
                <w:rFonts w:hint="default" w:cs="宋体"/>
                <w:b/>
                <w:bCs/>
                <w:spacing w:val="-6"/>
                <w:kern w:val="2"/>
                <w:sz w:val="21"/>
                <w:szCs w:val="21"/>
                <w:lang w:val="en-US" w:eastAsia="zh-CN" w:bidi="ar-SA"/>
              </w:rPr>
            </w:pPr>
            <w:r>
              <w:rPr>
                <w:rFonts w:hint="eastAsia" w:cs="宋体"/>
                <w:b/>
                <w:bCs/>
                <w:spacing w:val="-6"/>
                <w:kern w:val="2"/>
                <w:sz w:val="21"/>
                <w:szCs w:val="21"/>
                <w:lang w:val="en-US" w:eastAsia="zh-CN" w:bidi="ar-SA"/>
              </w:rPr>
              <w:t>2</w:t>
            </w:r>
          </w:p>
        </w:tc>
        <w:tc>
          <w:tcPr>
            <w:tcW w:w="3863" w:type="pct"/>
            <w:shd w:val="clear" w:color="auto" w:fill="auto"/>
            <w:vAlign w:val="center"/>
          </w:tcPr>
          <w:p w14:paraId="6412B677">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【主观分】</w:t>
            </w:r>
          </w:p>
          <w:p w14:paraId="6BE53DF9">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val="0"/>
                <w:bCs w:val="0"/>
                <w:kern w:val="0"/>
                <w:sz w:val="21"/>
                <w:szCs w:val="21"/>
                <w:lang w:val="en-US" w:eastAsia="zh-CN"/>
              </w:rPr>
              <w:t>需承诺宣传片视频内容符合国家法律法规的要求，无知识性、科学性、政策性错误，无知识产权纠纷的得2分，提供承诺函（格式自拟），否则不得分。</w:t>
            </w:r>
          </w:p>
        </w:tc>
      </w:tr>
      <w:tr w14:paraId="5BA4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2B301851">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rPr>
              <w:t>拟投入的人力资源</w:t>
            </w:r>
          </w:p>
        </w:tc>
        <w:tc>
          <w:tcPr>
            <w:tcW w:w="357" w:type="pct"/>
            <w:shd w:val="clear" w:color="auto" w:fill="auto"/>
            <w:vAlign w:val="center"/>
          </w:tcPr>
          <w:p w14:paraId="50CF3DBA">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4</w:t>
            </w:r>
          </w:p>
        </w:tc>
        <w:tc>
          <w:tcPr>
            <w:tcW w:w="3863" w:type="pct"/>
            <w:shd w:val="clear" w:color="auto" w:fill="auto"/>
            <w:vAlign w:val="center"/>
          </w:tcPr>
          <w:p w14:paraId="429FE10D">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14:paraId="08909E7A">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供应商</w:t>
            </w:r>
            <w:r>
              <w:rPr>
                <w:rFonts w:hint="eastAsia" w:cs="Times New Roman"/>
                <w:color w:val="auto"/>
                <w:sz w:val="21"/>
                <w:szCs w:val="21"/>
                <w:highlight w:val="none"/>
                <w:lang w:val="en-US" w:eastAsia="zh-CN"/>
              </w:rPr>
              <w:t>针对本项目</w:t>
            </w:r>
            <w:r>
              <w:rPr>
                <w:rFonts w:hint="eastAsia" w:cs="Times New Roman"/>
                <w:color w:val="auto"/>
                <w:sz w:val="21"/>
                <w:szCs w:val="21"/>
                <w:highlight w:val="none"/>
              </w:rPr>
              <w:t>组建的项目团队人员配备情况。要求项目团队人员配备合理、工作经验丰富，专业性强</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（评分范围：4,3,2,1,0）</w:t>
            </w:r>
          </w:p>
        </w:tc>
      </w:tr>
      <w:tr w14:paraId="505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7102AD14">
            <w:pPr>
              <w:adjustRightInd w:val="0"/>
              <w:snapToGrid w:val="0"/>
              <w:spacing w:line="288" w:lineRule="auto"/>
              <w:jc w:val="center"/>
              <w:rPr>
                <w:rFonts w:hint="default"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售后服务</w:t>
            </w:r>
          </w:p>
        </w:tc>
        <w:tc>
          <w:tcPr>
            <w:tcW w:w="357" w:type="pct"/>
            <w:shd w:val="clear" w:color="auto" w:fill="auto"/>
            <w:vAlign w:val="center"/>
          </w:tcPr>
          <w:p w14:paraId="61B1B79F">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4</w:t>
            </w:r>
          </w:p>
        </w:tc>
        <w:tc>
          <w:tcPr>
            <w:tcW w:w="3863" w:type="pct"/>
            <w:shd w:val="clear" w:color="auto" w:fill="auto"/>
            <w:vAlign w:val="center"/>
          </w:tcPr>
          <w:p w14:paraId="4255A77F">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14:paraId="0ECAC10F">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售后服务方案、售后服务承诺的可行性及服务承诺落实的保障措施，包括</w:t>
            </w:r>
            <w:r>
              <w:rPr>
                <w:rFonts w:hint="eastAsia" w:cs="Times New Roman"/>
                <w:color w:val="auto"/>
                <w:sz w:val="21"/>
                <w:szCs w:val="21"/>
                <w:highlight w:val="none"/>
              </w:rPr>
              <w:t>服务响应效率情况，能够及时响应采购人的上门服务的要求。</w:t>
            </w:r>
            <w:r>
              <w:rPr>
                <w:rFonts w:hint="eastAsia" w:cs="Times New Roman"/>
                <w:color w:val="auto"/>
                <w:sz w:val="21"/>
                <w:szCs w:val="21"/>
                <w:highlight w:val="none"/>
                <w:lang w:val="en-US" w:eastAsia="zh-CN"/>
              </w:rPr>
              <w:t>要求提供响应方式，包括在线联系反应时效及线下上门服务方案。（评分范围：4,3,2,1,0）</w:t>
            </w:r>
          </w:p>
        </w:tc>
      </w:tr>
      <w:tr w14:paraId="70E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8" w:type="pct"/>
            <w:shd w:val="clear" w:color="auto" w:fill="auto"/>
            <w:vAlign w:val="center"/>
          </w:tcPr>
          <w:p w14:paraId="7BAFA327">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样片</w:t>
            </w:r>
            <w:r>
              <w:rPr>
                <w:rFonts w:hint="eastAsia" w:cs="Times New Roman"/>
                <w:b/>
                <w:bCs/>
                <w:color w:val="auto"/>
                <w:sz w:val="21"/>
                <w:szCs w:val="21"/>
                <w:highlight w:val="none"/>
              </w:rPr>
              <w:t>演示</w:t>
            </w:r>
          </w:p>
        </w:tc>
        <w:tc>
          <w:tcPr>
            <w:tcW w:w="357" w:type="pct"/>
            <w:shd w:val="clear" w:color="auto" w:fill="auto"/>
            <w:vAlign w:val="center"/>
          </w:tcPr>
          <w:p w14:paraId="667F9A29">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rPr>
              <w:t>5</w:t>
            </w:r>
          </w:p>
        </w:tc>
        <w:tc>
          <w:tcPr>
            <w:tcW w:w="3863" w:type="pct"/>
            <w:shd w:val="clear" w:color="auto" w:fill="auto"/>
            <w:vAlign w:val="center"/>
          </w:tcPr>
          <w:p w14:paraId="1E383CC9">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【主观分】</w:t>
            </w:r>
          </w:p>
          <w:p w14:paraId="48C43C41">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bCs/>
                <w:color w:val="auto"/>
                <w:spacing w:val="-6"/>
                <w:sz w:val="21"/>
                <w:szCs w:val="21"/>
                <w:highlight w:val="none"/>
              </w:rPr>
              <w:t>供应商提供的以往同类</w:t>
            </w:r>
            <w:r>
              <w:rPr>
                <w:rFonts w:hint="eastAsia"/>
                <w:bCs/>
                <w:color w:val="auto"/>
                <w:spacing w:val="-6"/>
                <w:sz w:val="21"/>
                <w:szCs w:val="21"/>
                <w:highlight w:val="none"/>
                <w:lang w:val="en-US" w:eastAsia="zh-CN"/>
              </w:rPr>
              <w:t>招生宣传</w:t>
            </w:r>
            <w:r>
              <w:rPr>
                <w:rFonts w:hint="eastAsia"/>
                <w:bCs/>
                <w:color w:val="auto"/>
                <w:spacing w:val="-6"/>
                <w:sz w:val="21"/>
                <w:szCs w:val="21"/>
                <w:highlight w:val="none"/>
              </w:rPr>
              <w:t>拍摄项目</w:t>
            </w:r>
            <w:r>
              <w:rPr>
                <w:rFonts w:hint="eastAsia"/>
                <w:bCs/>
                <w:color w:val="auto"/>
                <w:spacing w:val="-6"/>
                <w:sz w:val="21"/>
                <w:szCs w:val="21"/>
                <w:highlight w:val="none"/>
                <w:lang w:val="en-US" w:eastAsia="zh-CN"/>
              </w:rPr>
              <w:t>或类似宣传片</w:t>
            </w:r>
            <w:r>
              <w:rPr>
                <w:rFonts w:hint="eastAsia"/>
                <w:bCs/>
                <w:color w:val="auto"/>
                <w:spacing w:val="-6"/>
                <w:sz w:val="21"/>
                <w:szCs w:val="21"/>
                <w:highlight w:val="none"/>
              </w:rPr>
              <w:t>内容</w:t>
            </w:r>
            <w:r>
              <w:rPr>
                <w:rFonts w:hint="eastAsia"/>
                <w:bCs/>
                <w:color w:val="auto"/>
                <w:spacing w:val="-6"/>
                <w:sz w:val="21"/>
                <w:szCs w:val="21"/>
                <w:highlight w:val="none"/>
                <w:lang w:val="en-US" w:eastAsia="zh-CN"/>
              </w:rPr>
              <w:t>的整体质量、制作水平情况。视频整体制作水平优秀，充分体现采购人特色，传播力及感染力强。</w:t>
            </w:r>
            <w:r>
              <w:rPr>
                <w:rFonts w:hint="eastAsia" w:cs="Times New Roman"/>
                <w:color w:val="auto"/>
                <w:sz w:val="21"/>
                <w:szCs w:val="21"/>
                <w:highlight w:val="none"/>
                <w:lang w:val="en-US" w:eastAsia="zh-CN"/>
              </w:rPr>
              <w:t>（评分范围：5,4,3,2,1,0）</w:t>
            </w:r>
          </w:p>
        </w:tc>
      </w:tr>
    </w:tbl>
    <w:p w14:paraId="1EBB826C">
      <w:pPr>
        <w:adjustRightInd w:val="0"/>
        <w:snapToGrid w:val="0"/>
        <w:spacing w:line="288" w:lineRule="auto"/>
        <w:rPr>
          <w:sz w:val="21"/>
          <w:szCs w:val="21"/>
          <w:highlight w:val="none"/>
        </w:rPr>
      </w:pPr>
    </w:p>
    <w:p w14:paraId="1A6E54FC">
      <w:pPr>
        <w:rPr>
          <w:rFonts w:hint="eastAsia"/>
          <w:b/>
          <w:bCs/>
          <w:sz w:val="32"/>
          <w:szCs w:val="32"/>
          <w:highlight w:val="none"/>
        </w:rPr>
      </w:pPr>
      <w:r>
        <w:rPr>
          <w:rFonts w:hint="eastAsia"/>
          <w:b/>
          <w:bCs/>
          <w:sz w:val="32"/>
          <w:szCs w:val="32"/>
          <w:highlight w:val="none"/>
        </w:rPr>
        <w:br w:type="page"/>
      </w:r>
    </w:p>
    <w:p w14:paraId="1AC747CA">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14:paraId="65BAFEDC">
      <w:pPr>
        <w:adjustRightInd w:val="0"/>
        <w:snapToGrid w:val="0"/>
        <w:spacing w:line="288" w:lineRule="auto"/>
        <w:jc w:val="center"/>
        <w:rPr>
          <w:b/>
          <w:bCs/>
          <w:sz w:val="21"/>
          <w:szCs w:val="21"/>
          <w:highlight w:val="none"/>
        </w:rPr>
      </w:pPr>
      <w:r>
        <w:rPr>
          <w:rFonts w:hint="eastAsia"/>
          <w:b/>
          <w:spacing w:val="-6"/>
          <w:sz w:val="21"/>
          <w:szCs w:val="21"/>
          <w:highlight w:val="none"/>
          <w:lang w:eastAsia="zh-CN"/>
        </w:rPr>
        <w:t>浙江金融职业学院</w:t>
      </w:r>
      <w:r>
        <w:rPr>
          <w:rFonts w:hint="eastAsia"/>
          <w:b/>
          <w:spacing w:val="-6"/>
          <w:sz w:val="21"/>
          <w:szCs w:val="21"/>
          <w:highlight w:val="none"/>
        </w:rPr>
        <w:t xml:space="preserve"> 政府采购合同</w:t>
      </w:r>
    </w:p>
    <w:p w14:paraId="035A8F00">
      <w:pPr>
        <w:adjustRightInd w:val="0"/>
        <w:snapToGrid w:val="0"/>
        <w:spacing w:line="288" w:lineRule="auto"/>
        <w:rPr>
          <w:sz w:val="21"/>
          <w:szCs w:val="21"/>
          <w:highlight w:val="none"/>
        </w:rPr>
      </w:pPr>
    </w:p>
    <w:p w14:paraId="6B89F1E5">
      <w:pPr>
        <w:adjustRightInd w:val="0"/>
        <w:snapToGrid w:val="0"/>
        <w:spacing w:line="288" w:lineRule="auto"/>
        <w:rPr>
          <w:rFonts w:hint="eastAsia" w:ascii="宋体" w:hAnsi="宋体" w:eastAsia="宋体"/>
          <w:b/>
          <w:bCs/>
          <w:spacing w:val="-6"/>
          <w:sz w:val="21"/>
          <w:szCs w:val="21"/>
          <w:highlight w:val="none"/>
          <w:lang w:eastAsia="zh-CN"/>
        </w:rPr>
      </w:pPr>
      <w:r>
        <w:rPr>
          <w:rFonts w:hint="eastAsia" w:ascii="宋体" w:hAnsi="宋体"/>
          <w:b/>
          <w:bCs/>
          <w:spacing w:val="-6"/>
          <w:sz w:val="21"/>
          <w:szCs w:val="21"/>
          <w:highlight w:val="none"/>
        </w:rPr>
        <w:t>项目名称：</w:t>
      </w:r>
      <w:r>
        <w:rPr>
          <w:rFonts w:hint="eastAsia"/>
          <w:b/>
          <w:bCs/>
          <w:spacing w:val="-6"/>
          <w:sz w:val="21"/>
          <w:szCs w:val="21"/>
          <w:highlight w:val="none"/>
          <w:lang w:eastAsia="zh-CN"/>
        </w:rPr>
        <w:t>2025智创未来招生就业品牌融合传播领航项目</w:t>
      </w:r>
    </w:p>
    <w:p w14:paraId="15391588">
      <w:pPr>
        <w:adjustRightInd w:val="0"/>
        <w:snapToGrid w:val="0"/>
        <w:spacing w:line="288" w:lineRule="auto"/>
        <w:rPr>
          <w:rFonts w:hint="eastAsia" w:ascii="宋体" w:hAnsi="宋体" w:eastAsia="宋体"/>
          <w:b/>
          <w:bCs/>
          <w:spacing w:val="-6"/>
          <w:sz w:val="21"/>
          <w:szCs w:val="21"/>
          <w:highlight w:val="none"/>
          <w:lang w:eastAsia="zh-CN"/>
        </w:rPr>
      </w:pPr>
      <w:r>
        <w:rPr>
          <w:rFonts w:hint="eastAsia" w:ascii="宋体" w:hAnsi="宋体"/>
          <w:b/>
          <w:bCs/>
          <w:spacing w:val="-6"/>
          <w:sz w:val="21"/>
          <w:szCs w:val="21"/>
          <w:highlight w:val="none"/>
        </w:rPr>
        <w:t>项目编号：</w:t>
      </w:r>
      <w:r>
        <w:rPr>
          <w:rFonts w:hint="eastAsia"/>
          <w:b/>
          <w:bCs/>
          <w:spacing w:val="-6"/>
          <w:sz w:val="21"/>
          <w:szCs w:val="21"/>
          <w:highlight w:val="none"/>
          <w:lang w:eastAsia="zh-CN"/>
        </w:rPr>
        <w:t xml:space="preserve">QSZB-Z(F)-B25166(CS) </w:t>
      </w:r>
    </w:p>
    <w:p w14:paraId="3382962B">
      <w:pPr>
        <w:adjustRightInd w:val="0"/>
        <w:snapToGrid w:val="0"/>
        <w:spacing w:line="288" w:lineRule="auto"/>
        <w:rPr>
          <w:rFonts w:hint="eastAsia" w:ascii="宋体" w:hAnsi="宋体" w:eastAsia="宋体"/>
          <w:b/>
          <w:bCs/>
          <w:spacing w:val="-6"/>
          <w:sz w:val="21"/>
          <w:szCs w:val="21"/>
          <w:highlight w:val="none"/>
          <w:lang w:eastAsia="zh-CN"/>
        </w:rPr>
      </w:pPr>
      <w:r>
        <w:rPr>
          <w:rFonts w:hint="eastAsia" w:ascii="宋体" w:hAnsi="宋体"/>
          <w:b/>
          <w:bCs/>
          <w:spacing w:val="-6"/>
          <w:sz w:val="21"/>
          <w:szCs w:val="21"/>
          <w:highlight w:val="none"/>
        </w:rPr>
        <w:t>甲方（需方）：</w:t>
      </w:r>
      <w:r>
        <w:rPr>
          <w:rFonts w:hint="eastAsia" w:ascii="宋体" w:hAnsi="宋体"/>
          <w:b/>
          <w:bCs/>
          <w:spacing w:val="-6"/>
          <w:sz w:val="21"/>
          <w:szCs w:val="21"/>
          <w:highlight w:val="none"/>
          <w:lang w:eastAsia="zh-CN"/>
        </w:rPr>
        <w:t>浙江金融职业学院</w:t>
      </w:r>
    </w:p>
    <w:p w14:paraId="1F73EBB1">
      <w:pPr>
        <w:adjustRightInd w:val="0"/>
        <w:snapToGrid w:val="0"/>
        <w:spacing w:line="288" w:lineRule="auto"/>
        <w:rPr>
          <w:rFonts w:ascii="宋体" w:hAnsi="宋体"/>
          <w:b/>
          <w:bCs/>
          <w:spacing w:val="-6"/>
          <w:sz w:val="21"/>
          <w:szCs w:val="21"/>
          <w:highlight w:val="none"/>
        </w:rPr>
      </w:pPr>
      <w:r>
        <w:rPr>
          <w:rFonts w:hint="eastAsia" w:ascii="宋体" w:hAnsi="宋体"/>
          <w:b/>
          <w:bCs/>
          <w:spacing w:val="-6"/>
          <w:sz w:val="21"/>
          <w:szCs w:val="21"/>
          <w:highlight w:val="none"/>
        </w:rPr>
        <w:t>乙方（供方）：</w:t>
      </w:r>
    </w:p>
    <w:p w14:paraId="55504704">
      <w:pPr>
        <w:adjustRightInd w:val="0"/>
        <w:snapToGrid w:val="0"/>
        <w:spacing w:line="288" w:lineRule="auto"/>
        <w:rPr>
          <w:rFonts w:ascii="宋体" w:hAnsi="宋体"/>
          <w:b/>
          <w:bCs/>
          <w:spacing w:val="-6"/>
          <w:sz w:val="21"/>
          <w:szCs w:val="21"/>
          <w:highlight w:val="none"/>
        </w:rPr>
      </w:pPr>
      <w:r>
        <w:rPr>
          <w:rFonts w:hint="eastAsia" w:ascii="宋体" w:hAnsi="宋体"/>
          <w:b/>
          <w:bCs/>
          <w:spacing w:val="-6"/>
          <w:sz w:val="21"/>
          <w:szCs w:val="21"/>
          <w:highlight w:val="none"/>
        </w:rPr>
        <w:t>采购代理机构：浙江求是招标代理有限公司</w:t>
      </w:r>
    </w:p>
    <w:p w14:paraId="3D5A874B">
      <w:pPr>
        <w:adjustRightInd w:val="0"/>
        <w:snapToGrid w:val="0"/>
        <w:spacing w:line="288" w:lineRule="auto"/>
        <w:ind w:firstLine="456" w:firstLineChars="200"/>
        <w:rPr>
          <w:rFonts w:hint="eastAsia" w:ascii="宋体" w:hAnsi="宋体" w:eastAsia="宋体" w:cs="宋体"/>
          <w:spacing w:val="-6"/>
          <w:szCs w:val="21"/>
          <w:highlight w:val="none"/>
        </w:rPr>
      </w:pPr>
    </w:p>
    <w:p w14:paraId="5AAD753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根据《中华人民共和国政府采购法》等法律法规规定，浙江求是招标代理有限公司受</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eastAsia="zh-CN"/>
        </w:rPr>
        <w:t>浙江金融职业学院</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委托，经</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竞争性磋商采购</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，确定</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eastAsia="zh-CN"/>
        </w:rPr>
        <w:t>XXXX服务</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u w:val="single"/>
        </w:rPr>
        <w:t>（</w:t>
      </w:r>
      <w:r>
        <w:rPr>
          <w:rFonts w:hint="eastAsia" w:cs="宋体"/>
          <w:spacing w:val="-6"/>
          <w:sz w:val="21"/>
          <w:szCs w:val="21"/>
          <w:highlight w:val="none"/>
          <w:u w:val="single"/>
          <w:lang w:eastAsia="zh-CN"/>
        </w:rPr>
        <w:t xml:space="preserve">QSZB-Z(F)-B25166(CS) </w:t>
      </w:r>
      <w:r>
        <w:rPr>
          <w:rFonts w:hint="eastAsia" w:ascii="宋体" w:hAnsi="宋体" w:eastAsia="宋体" w:cs="宋体"/>
          <w:spacing w:val="-6"/>
          <w:sz w:val="21"/>
          <w:szCs w:val="21"/>
          <w:highlight w:val="none"/>
          <w:u w:val="single"/>
        </w:rPr>
        <w:t>）</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lang w:val="en-US" w:eastAsia="zh-CN"/>
        </w:rPr>
        <w:t>成交供应商</w:t>
      </w:r>
      <w:r>
        <w:rPr>
          <w:rFonts w:hint="eastAsia" w:ascii="宋体" w:hAnsi="宋体" w:eastAsia="宋体" w:cs="宋体"/>
          <w:spacing w:val="-6"/>
          <w:sz w:val="21"/>
          <w:szCs w:val="21"/>
          <w:highlight w:val="none"/>
        </w:rPr>
        <w:t>。根据《中华人民共和国民法典》规定，签署本合同。</w:t>
      </w:r>
    </w:p>
    <w:p w14:paraId="03C43693">
      <w:pPr>
        <w:adjustRightInd w:val="0"/>
        <w:snapToGrid w:val="0"/>
        <w:spacing w:line="288" w:lineRule="auto"/>
        <w:rPr>
          <w:rFonts w:hint="eastAsia" w:ascii="宋体" w:hAnsi="宋体" w:eastAsia="宋体" w:cs="宋体"/>
          <w:b/>
          <w:spacing w:val="-6"/>
          <w:sz w:val="21"/>
          <w:szCs w:val="21"/>
          <w:highlight w:val="none"/>
        </w:rPr>
      </w:pPr>
    </w:p>
    <w:p w14:paraId="361FE418">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tbl>
      <w:tblPr>
        <w:tblStyle w:val="15"/>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5"/>
        <w:gridCol w:w="2186"/>
        <w:gridCol w:w="2559"/>
        <w:gridCol w:w="716"/>
        <w:gridCol w:w="714"/>
        <w:gridCol w:w="1432"/>
        <w:gridCol w:w="1320"/>
      </w:tblGrid>
      <w:tr w14:paraId="6272C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441D9EC6">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序号</w:t>
            </w:r>
          </w:p>
        </w:tc>
        <w:tc>
          <w:tcPr>
            <w:tcW w:w="1136" w:type="pct"/>
            <w:vAlign w:val="center"/>
          </w:tcPr>
          <w:p w14:paraId="263D3C02">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名称</w:t>
            </w:r>
          </w:p>
        </w:tc>
        <w:tc>
          <w:tcPr>
            <w:tcW w:w="1330" w:type="pct"/>
            <w:vAlign w:val="center"/>
          </w:tcPr>
          <w:p w14:paraId="1EAF0086">
            <w:pPr>
              <w:adjustRightInd w:val="0"/>
              <w:snapToGrid w:val="0"/>
              <w:spacing w:line="28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服务内容</w:t>
            </w:r>
          </w:p>
        </w:tc>
        <w:tc>
          <w:tcPr>
            <w:tcW w:w="372" w:type="pct"/>
            <w:vAlign w:val="center"/>
          </w:tcPr>
          <w:p w14:paraId="165B092F">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数量</w:t>
            </w:r>
          </w:p>
        </w:tc>
        <w:tc>
          <w:tcPr>
            <w:tcW w:w="371" w:type="pct"/>
            <w:vAlign w:val="center"/>
          </w:tcPr>
          <w:p w14:paraId="28A54A61">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单位</w:t>
            </w:r>
          </w:p>
        </w:tc>
        <w:tc>
          <w:tcPr>
            <w:tcW w:w="744" w:type="pct"/>
            <w:vAlign w:val="center"/>
          </w:tcPr>
          <w:p w14:paraId="71DBD064">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单价（元）</w:t>
            </w:r>
          </w:p>
        </w:tc>
        <w:tc>
          <w:tcPr>
            <w:tcW w:w="682" w:type="pct"/>
            <w:vAlign w:val="center"/>
          </w:tcPr>
          <w:p w14:paraId="26124AC4">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合计（元）</w:t>
            </w:r>
          </w:p>
        </w:tc>
      </w:tr>
      <w:tr w14:paraId="0C6FC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3E16D6D0">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1136" w:type="pct"/>
            <w:vAlign w:val="center"/>
          </w:tcPr>
          <w:p w14:paraId="13DB878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30" w:type="pct"/>
            <w:vAlign w:val="center"/>
          </w:tcPr>
          <w:p w14:paraId="00BCF19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372" w:type="pct"/>
            <w:vAlign w:val="center"/>
          </w:tcPr>
          <w:p w14:paraId="5CB4F4BA">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371" w:type="pct"/>
            <w:vAlign w:val="center"/>
          </w:tcPr>
          <w:p w14:paraId="6FEC7685">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44" w:type="pct"/>
            <w:vAlign w:val="center"/>
          </w:tcPr>
          <w:p w14:paraId="2B2E184F">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682" w:type="pct"/>
            <w:vAlign w:val="center"/>
          </w:tcPr>
          <w:p w14:paraId="04B1AE7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7D40D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5293F3C1">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w:t>
            </w:r>
          </w:p>
        </w:tc>
        <w:tc>
          <w:tcPr>
            <w:tcW w:w="1136" w:type="pct"/>
            <w:vAlign w:val="center"/>
          </w:tcPr>
          <w:p w14:paraId="30A1F28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30" w:type="pct"/>
            <w:vAlign w:val="center"/>
          </w:tcPr>
          <w:p w14:paraId="553A557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372" w:type="pct"/>
            <w:vAlign w:val="center"/>
          </w:tcPr>
          <w:p w14:paraId="21D7C66B">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371" w:type="pct"/>
            <w:vAlign w:val="center"/>
          </w:tcPr>
          <w:p w14:paraId="188821FF">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44" w:type="pct"/>
            <w:vAlign w:val="center"/>
          </w:tcPr>
          <w:p w14:paraId="3E566AA1">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682" w:type="pct"/>
            <w:vAlign w:val="center"/>
          </w:tcPr>
          <w:p w14:paraId="2C3E6D6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4A4AB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7299A98D">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总计（小写）：</w:t>
            </w:r>
          </w:p>
        </w:tc>
      </w:tr>
      <w:tr w14:paraId="525E6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1126E57C">
            <w:pPr>
              <w:adjustRightInd w:val="0"/>
              <w:snapToGrid w:val="0"/>
              <w:spacing w:line="288" w:lineRule="auto"/>
              <w:jc w:val="left"/>
              <w:rPr>
                <w:spacing w:val="-6"/>
                <w:sz w:val="21"/>
                <w:szCs w:val="21"/>
                <w:highlight w:val="none"/>
                <w:lang w:val="zh-CN"/>
              </w:rPr>
            </w:pPr>
          </w:p>
          <w:p w14:paraId="1F839240">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4F9E60EC">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w:t>
            </w:r>
            <w:r>
              <w:rPr>
                <w:rFonts w:cs="Times New Roman"/>
                <w:bCs/>
                <w:spacing w:val="-6"/>
                <w:sz w:val="21"/>
                <w:szCs w:val="21"/>
                <w:highlight w:val="none"/>
              </w:rPr>
              <w:t>有关本项目实施所涉及的一切费用</w:t>
            </w:r>
            <w:r>
              <w:rPr>
                <w:rFonts w:hint="eastAsia"/>
                <w:spacing w:val="-6"/>
                <w:sz w:val="21"/>
                <w:szCs w:val="21"/>
                <w:highlight w:val="none"/>
              </w:rPr>
              <w:t>。</w:t>
            </w:r>
          </w:p>
        </w:tc>
      </w:tr>
    </w:tbl>
    <w:p w14:paraId="68F6DC4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w:t>
      </w:r>
      <w:r>
        <w:rPr>
          <w:rFonts w:hint="eastAsia" w:ascii="宋体" w:hAnsi="宋体" w:eastAsia="宋体" w:cs="宋体"/>
          <w:b/>
          <w:spacing w:val="-6"/>
          <w:sz w:val="21"/>
          <w:szCs w:val="21"/>
          <w:highlight w:val="none"/>
          <w:lang w:val="en-US" w:eastAsia="zh-CN"/>
        </w:rPr>
        <w:t>履约保证金及</w:t>
      </w:r>
      <w:r>
        <w:rPr>
          <w:rFonts w:hint="eastAsia" w:ascii="宋体" w:hAnsi="宋体" w:eastAsia="宋体" w:cs="宋体"/>
          <w:b/>
          <w:spacing w:val="-6"/>
          <w:sz w:val="21"/>
          <w:szCs w:val="21"/>
          <w:highlight w:val="none"/>
        </w:rPr>
        <w:t>付款方式</w:t>
      </w:r>
    </w:p>
    <w:p w14:paraId="010EC9B9">
      <w:pPr>
        <w:adjustRightInd w:val="0"/>
        <w:snapToGrid w:val="0"/>
        <w:spacing w:line="288" w:lineRule="auto"/>
        <w:rPr>
          <w:rFonts w:hint="eastAsia" w:ascii="宋体" w:hAnsi="宋体" w:eastAsia="宋体" w:cs="宋体"/>
          <w:b/>
          <w:spacing w:val="-6"/>
          <w:sz w:val="21"/>
          <w:szCs w:val="21"/>
          <w:highlight w:val="none"/>
        </w:rPr>
      </w:pPr>
    </w:p>
    <w:p w14:paraId="6FB9025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14:paraId="3A7401F6">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55BD1E19">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30995714">
      <w:pPr>
        <w:adjustRightInd w:val="0"/>
        <w:snapToGrid w:val="0"/>
        <w:spacing w:line="288" w:lineRule="auto"/>
        <w:rPr>
          <w:rFonts w:hint="default" w:eastAsia="宋体" w:cs="Times New Roman"/>
          <w:b/>
          <w:spacing w:val="-6"/>
          <w:sz w:val="21"/>
          <w:szCs w:val="21"/>
          <w:highlight w:val="none"/>
          <w:lang w:val="en-US" w:eastAsia="zh-CN"/>
        </w:rPr>
      </w:pPr>
      <w:r>
        <w:rPr>
          <w:rFonts w:hint="eastAsia" w:cs="Times New Roman"/>
          <w:b/>
          <w:spacing w:val="-6"/>
          <w:sz w:val="21"/>
          <w:szCs w:val="21"/>
          <w:highlight w:val="none"/>
        </w:rPr>
        <w:t>第四条：</w:t>
      </w:r>
      <w:r>
        <w:rPr>
          <w:rFonts w:hint="eastAsia" w:cs="Times New Roman"/>
          <w:b/>
          <w:spacing w:val="-6"/>
          <w:sz w:val="21"/>
          <w:szCs w:val="21"/>
          <w:highlight w:val="none"/>
          <w:lang w:val="en-US" w:eastAsia="zh-CN"/>
        </w:rPr>
        <w:t>具体服务内容</w:t>
      </w:r>
    </w:p>
    <w:p w14:paraId="4F18129E">
      <w:pPr>
        <w:adjustRightInd w:val="0"/>
        <w:snapToGrid w:val="0"/>
        <w:spacing w:line="288" w:lineRule="auto"/>
        <w:rPr>
          <w:rFonts w:hint="eastAsia" w:cs="Times New Roman"/>
          <w:spacing w:val="-6"/>
          <w:sz w:val="21"/>
          <w:szCs w:val="21"/>
          <w:highlight w:val="none"/>
          <w:lang w:eastAsia="zh-CN"/>
        </w:rPr>
      </w:pPr>
      <w:r>
        <w:rPr>
          <w:rFonts w:hint="eastAsia" w:cs="Times New Roman"/>
          <w:spacing w:val="-6"/>
          <w:sz w:val="21"/>
          <w:szCs w:val="21"/>
          <w:highlight w:val="none"/>
          <w:lang w:eastAsia="zh-CN"/>
        </w:rPr>
        <w:t>（</w:t>
      </w:r>
      <w:r>
        <w:rPr>
          <w:rFonts w:hint="eastAsia" w:cs="Times New Roman"/>
          <w:spacing w:val="-6"/>
          <w:sz w:val="21"/>
          <w:szCs w:val="21"/>
          <w:highlight w:val="none"/>
          <w:lang w:val="en-US" w:eastAsia="zh-CN"/>
        </w:rPr>
        <w:t>根据采购文件、投标文件等填写</w:t>
      </w:r>
      <w:r>
        <w:rPr>
          <w:rFonts w:hint="eastAsia" w:cs="Times New Roman"/>
          <w:spacing w:val="-6"/>
          <w:sz w:val="21"/>
          <w:szCs w:val="21"/>
          <w:highlight w:val="none"/>
          <w:lang w:eastAsia="zh-CN"/>
        </w:rPr>
        <w:t>）</w:t>
      </w:r>
    </w:p>
    <w:p w14:paraId="5ABAE216">
      <w:pPr>
        <w:adjustRightInd w:val="0"/>
        <w:snapToGrid w:val="0"/>
        <w:spacing w:line="288" w:lineRule="auto"/>
        <w:rPr>
          <w:rFonts w:hint="eastAsia" w:ascii="宋体" w:hAnsi="宋体" w:eastAsia="宋体" w:cs="宋体"/>
          <w:b/>
          <w:spacing w:val="-6"/>
          <w:sz w:val="21"/>
          <w:szCs w:val="21"/>
          <w:highlight w:val="none"/>
        </w:rPr>
      </w:pPr>
    </w:p>
    <w:p w14:paraId="629BC95A">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五</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知识产权</w:t>
      </w:r>
    </w:p>
    <w:p w14:paraId="7E993A6F">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14:paraId="73768D7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27109FEF">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六</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转包或分包</w:t>
      </w:r>
    </w:p>
    <w:p w14:paraId="221F9AC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14:paraId="530274B2">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14:paraId="7564B6A9">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七</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质量保证及后续服务</w:t>
      </w:r>
    </w:p>
    <w:p w14:paraId="4C8DA41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14:paraId="5163CED3">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14:paraId="03E643C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14:paraId="0B85F22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14:paraId="3F6A921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14:paraId="7ADD5AE8">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w:t>
      </w:r>
      <w:r>
        <w:rPr>
          <w:rFonts w:hint="eastAsia" w:cs="宋体"/>
          <w:spacing w:val="-6"/>
          <w:kern w:val="0"/>
          <w:sz w:val="21"/>
          <w:szCs w:val="21"/>
          <w:highlight w:val="none"/>
          <w:lang w:val="en-US" w:eastAsia="zh-CN"/>
        </w:rPr>
        <w:t>2</w:t>
      </w:r>
      <w:r>
        <w:rPr>
          <w:rFonts w:hint="eastAsia" w:ascii="宋体" w:hAnsi="宋体" w:eastAsia="宋体" w:cs="宋体"/>
          <w:spacing w:val="-6"/>
          <w:kern w:val="0"/>
          <w:sz w:val="21"/>
          <w:szCs w:val="21"/>
          <w:highlight w:val="none"/>
          <w:lang w:val="zh-CN"/>
        </w:rPr>
        <w:t>小时内到达甲方现场。</w:t>
      </w:r>
    </w:p>
    <w:p w14:paraId="0504FF6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14:paraId="3243C382">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八</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违约责任</w:t>
      </w:r>
    </w:p>
    <w:p w14:paraId="38C7292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百分之五作为违约金。</w:t>
      </w:r>
    </w:p>
    <w:p w14:paraId="1A38B53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w:t>
      </w:r>
      <w:r>
        <w:rPr>
          <w:rFonts w:hint="eastAsia" w:ascii="宋体" w:hAnsi="宋体" w:eastAsia="宋体" w:cs="宋体"/>
          <w:spacing w:val="-6"/>
          <w:kern w:val="0"/>
          <w:sz w:val="21"/>
          <w:szCs w:val="21"/>
          <w:highlight w:val="none"/>
          <w:lang w:val="en-US" w:eastAsia="zh-CN"/>
        </w:rPr>
        <w:t>价</w:t>
      </w:r>
      <w:r>
        <w:rPr>
          <w:rFonts w:hint="eastAsia" w:ascii="宋体" w:hAnsi="宋体" w:eastAsia="宋体" w:cs="宋体"/>
          <w:spacing w:val="-6"/>
          <w:kern w:val="0"/>
          <w:sz w:val="21"/>
          <w:szCs w:val="21"/>
          <w:highlight w:val="none"/>
          <w:lang w:val="zh-CN"/>
        </w:rPr>
        <w:t>每日万分之五向乙方支付违约金。</w:t>
      </w:r>
    </w:p>
    <w:p w14:paraId="0413C96A">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31C8430F">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CEBE66F">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九</w:t>
      </w:r>
      <w:r>
        <w:rPr>
          <w:rFonts w:hint="eastAsia" w:ascii="宋体" w:hAnsi="宋体" w:eastAsia="宋体" w:cs="宋体"/>
          <w:b/>
          <w:spacing w:val="-6"/>
          <w:sz w:val="21"/>
          <w:szCs w:val="21"/>
          <w:highlight w:val="none"/>
        </w:rPr>
        <w:t>条：不可抗力事件处理</w:t>
      </w:r>
    </w:p>
    <w:p w14:paraId="6B1B0CB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1FC2067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773E198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65EAA5B0">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十</w:t>
      </w:r>
      <w:r>
        <w:rPr>
          <w:rFonts w:hint="eastAsia" w:ascii="宋体" w:hAnsi="宋体" w:eastAsia="宋体" w:cs="宋体"/>
          <w:b/>
          <w:spacing w:val="-6"/>
          <w:sz w:val="21"/>
          <w:szCs w:val="21"/>
          <w:highlight w:val="none"/>
        </w:rPr>
        <w:t>条：争议解决</w:t>
      </w:r>
    </w:p>
    <w:p w14:paraId="31FBA50A">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32D95213">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w:t>
      </w:r>
      <w:r>
        <w:rPr>
          <w:rFonts w:hint="eastAsia" w:ascii="宋体" w:hAnsi="宋体" w:eastAsia="宋体" w:cs="宋体"/>
          <w:b/>
          <w:spacing w:val="-6"/>
          <w:sz w:val="21"/>
          <w:szCs w:val="21"/>
          <w:highlight w:val="none"/>
          <w:lang w:val="en-US" w:eastAsia="zh-CN"/>
        </w:rPr>
        <w:t>一</w:t>
      </w:r>
      <w:r>
        <w:rPr>
          <w:rFonts w:hint="eastAsia" w:ascii="宋体" w:hAnsi="宋体" w:eastAsia="宋体" w:cs="宋体"/>
          <w:b/>
          <w:spacing w:val="-6"/>
          <w:sz w:val="21"/>
          <w:szCs w:val="21"/>
          <w:highlight w:val="none"/>
        </w:rPr>
        <w:t>条：合同生效</w:t>
      </w:r>
    </w:p>
    <w:p w14:paraId="1477C63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2FBA08D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7AF7E7DA">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w:t>
      </w:r>
      <w:r>
        <w:rPr>
          <w:rFonts w:hint="eastAsia" w:ascii="宋体" w:hAnsi="宋体"/>
          <w:b/>
          <w:spacing w:val="-6"/>
          <w:sz w:val="21"/>
          <w:szCs w:val="21"/>
          <w:lang w:val="en-US" w:eastAsia="zh-CN"/>
        </w:rPr>
        <w:t>二</w:t>
      </w:r>
      <w:r>
        <w:rPr>
          <w:rFonts w:hint="eastAsia" w:ascii="宋体" w:hAnsi="宋体"/>
          <w:b/>
          <w:spacing w:val="-6"/>
          <w:sz w:val="21"/>
          <w:szCs w:val="21"/>
        </w:rPr>
        <w:t>条：合同份数</w:t>
      </w:r>
    </w:p>
    <w:p w14:paraId="7E5596C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67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57A7AE1">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0B1A869">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14:paraId="0CC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AF0010">
            <w:pPr>
              <w:adjustRightInd w:val="0"/>
              <w:snapToGrid w:val="0"/>
              <w:spacing w:line="288" w:lineRule="auto"/>
              <w:rPr>
                <w:rFonts w:hint="default" w:ascii="宋体" w:hAnsi="宋体" w:eastAsiaTheme="minorEastAsia"/>
                <w:spacing w:val="-6"/>
                <w:sz w:val="21"/>
                <w:szCs w:val="21"/>
                <w:lang w:val="en-US" w:eastAsia="zh-CN"/>
              </w:rPr>
            </w:pPr>
            <w:r>
              <w:rPr>
                <w:rFonts w:hint="eastAsia" w:ascii="宋体" w:hAnsi="宋体"/>
                <w:spacing w:val="-6"/>
                <w:sz w:val="21"/>
                <w:szCs w:val="21"/>
                <w:lang w:val="en-US" w:eastAsia="zh-CN"/>
              </w:rPr>
              <w:t>统一社会信用代码：</w:t>
            </w:r>
          </w:p>
        </w:tc>
        <w:tc>
          <w:tcPr>
            <w:tcW w:w="4678" w:type="dxa"/>
            <w:vAlign w:val="center"/>
          </w:tcPr>
          <w:p w14:paraId="16097F07">
            <w:pPr>
              <w:adjustRightInd w:val="0"/>
              <w:snapToGrid w:val="0"/>
              <w:spacing w:line="288" w:lineRule="auto"/>
              <w:rPr>
                <w:rFonts w:hint="eastAsia" w:ascii="宋体" w:hAnsi="宋体"/>
                <w:spacing w:val="-6"/>
                <w:sz w:val="21"/>
                <w:szCs w:val="21"/>
              </w:rPr>
            </w:pPr>
            <w:r>
              <w:rPr>
                <w:rFonts w:hint="eastAsia" w:ascii="宋体" w:hAnsi="宋体"/>
                <w:spacing w:val="-6"/>
                <w:sz w:val="21"/>
                <w:szCs w:val="21"/>
                <w:lang w:val="en-US" w:eastAsia="zh-CN"/>
              </w:rPr>
              <w:t>统一社会信用代码：</w:t>
            </w:r>
          </w:p>
        </w:tc>
      </w:tr>
      <w:tr w14:paraId="747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A15E422">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14:paraId="203E492D">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14:paraId="1919F48C">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14:paraId="2BDE9427">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30BC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7A8C86">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14:paraId="1BCADCF8">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2ECA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503510">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14:paraId="4A496769">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4B18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5E26CC7">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14:paraId="6E39FCC3">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106E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AEA797B">
            <w:pPr>
              <w:adjustRightInd w:val="0"/>
              <w:snapToGrid w:val="0"/>
              <w:spacing w:line="288" w:lineRule="auto"/>
              <w:rPr>
                <w:rFonts w:ascii="宋体" w:hAnsi="宋体"/>
                <w:sz w:val="21"/>
                <w:szCs w:val="21"/>
              </w:rPr>
            </w:pPr>
            <w:r>
              <w:rPr>
                <w:rFonts w:hint="eastAsia" w:ascii="宋体" w:hAnsi="宋体"/>
                <w:sz w:val="21"/>
                <w:szCs w:val="21"/>
              </w:rPr>
              <w:t>账号：</w:t>
            </w:r>
          </w:p>
        </w:tc>
        <w:tc>
          <w:tcPr>
            <w:tcW w:w="4678" w:type="dxa"/>
            <w:vAlign w:val="center"/>
          </w:tcPr>
          <w:p w14:paraId="0D30C6A8">
            <w:pPr>
              <w:adjustRightInd w:val="0"/>
              <w:snapToGrid w:val="0"/>
              <w:spacing w:line="288" w:lineRule="auto"/>
              <w:rPr>
                <w:rFonts w:ascii="宋体" w:hAnsi="宋体"/>
                <w:spacing w:val="-6"/>
                <w:sz w:val="21"/>
                <w:szCs w:val="21"/>
              </w:rPr>
            </w:pPr>
            <w:r>
              <w:rPr>
                <w:rFonts w:hint="eastAsia" w:ascii="宋体" w:hAnsi="宋体"/>
                <w:spacing w:val="-6"/>
                <w:sz w:val="21"/>
                <w:szCs w:val="21"/>
              </w:rPr>
              <w:t>账号：</w:t>
            </w:r>
          </w:p>
        </w:tc>
      </w:tr>
      <w:tr w14:paraId="549A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C149BDB">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35FDDD98">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2A0B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4997832">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363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D57D81">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5DDD133D">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1A0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76EA6F">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44AC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72C6F8D">
            <w:pPr>
              <w:tabs>
                <w:tab w:val="left" w:pos="2880"/>
              </w:tabs>
              <w:adjustRightInd w:val="0"/>
              <w:snapToGrid w:val="0"/>
              <w:spacing w:line="288" w:lineRule="auto"/>
              <w:rPr>
                <w:rFonts w:hint="eastAsia" w:ascii="宋体" w:hAnsi="宋体" w:eastAsia="宋体"/>
                <w:spacing w:val="-6"/>
                <w:sz w:val="21"/>
                <w:szCs w:val="21"/>
                <w:lang w:eastAsia="zh-CN"/>
              </w:rPr>
            </w:pPr>
            <w:r>
              <w:rPr>
                <w:rFonts w:hint="eastAsia" w:ascii="宋体" w:hAnsi="宋体" w:cs="宋体"/>
                <w:sz w:val="21"/>
                <w:szCs w:val="21"/>
              </w:rPr>
              <w:t>电话：0571-87</w:t>
            </w:r>
            <w:r>
              <w:rPr>
                <w:rFonts w:hint="eastAsia" w:ascii="宋体" w:hAnsi="宋体" w:cs="宋体"/>
                <w:sz w:val="21"/>
                <w:szCs w:val="21"/>
                <w:lang w:eastAsia="zh-CN"/>
              </w:rPr>
              <w:t>670301</w:t>
            </w:r>
          </w:p>
        </w:tc>
      </w:tr>
      <w:tr w14:paraId="5C8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6ED5A00">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6696FAEA">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highlight w:val="none"/>
        </w:rPr>
      </w:pPr>
    </w:p>
    <w:p w14:paraId="0DD38FC2">
      <w:pPr>
        <w:adjustRightInd w:val="0"/>
        <w:snapToGrid w:val="0"/>
        <w:spacing w:line="288" w:lineRule="auto"/>
        <w:rPr>
          <w:sz w:val="21"/>
          <w:szCs w:val="21"/>
          <w:highlight w:val="none"/>
        </w:rPr>
      </w:pPr>
      <w:r>
        <w:rPr>
          <w:rFonts w:hint="eastAsia"/>
          <w:sz w:val="21"/>
          <w:szCs w:val="21"/>
          <w:highlight w:val="none"/>
        </w:rPr>
        <w:br w:type="page"/>
      </w:r>
    </w:p>
    <w:p w14:paraId="273D2BF7">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14:paraId="15445C68">
      <w:pPr>
        <w:adjustRightInd w:val="0"/>
        <w:snapToGrid w:val="0"/>
        <w:spacing w:line="288" w:lineRule="auto"/>
        <w:rPr>
          <w:sz w:val="21"/>
          <w:szCs w:val="21"/>
          <w:highlight w:val="none"/>
        </w:rPr>
      </w:pPr>
    </w:p>
    <w:p w14:paraId="0173F63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9497057">
      <w:pPr>
        <w:adjustRightInd w:val="0"/>
        <w:snapToGrid w:val="0"/>
        <w:spacing w:line="288" w:lineRule="auto"/>
        <w:rPr>
          <w:sz w:val="21"/>
          <w:szCs w:val="21"/>
          <w:highlight w:val="none"/>
        </w:rPr>
      </w:pPr>
    </w:p>
    <w:p w14:paraId="4D46E0C6">
      <w:pPr>
        <w:adjustRightInd w:val="0"/>
        <w:snapToGrid w:val="0"/>
        <w:spacing w:line="288" w:lineRule="auto"/>
        <w:ind w:firstLine="422" w:firstLineChars="200"/>
        <w:rPr>
          <w:b/>
          <w:bCs/>
          <w:sz w:val="21"/>
          <w:szCs w:val="21"/>
          <w:highlight w:val="none"/>
        </w:rPr>
      </w:pPr>
      <w:bookmarkStart w:id="46" w:name="_Hlk71884160"/>
      <w:r>
        <w:rPr>
          <w:rFonts w:hint="eastAsia"/>
          <w:b/>
          <w:bCs/>
          <w:sz w:val="21"/>
          <w:szCs w:val="21"/>
          <w:highlight w:val="none"/>
        </w:rPr>
        <w:t>▲1.资格文件（单独上传）。资格审查要求的资格证明材料（均需加盖公章）</w:t>
      </w:r>
    </w:p>
    <w:bookmarkEnd w:id="46"/>
    <w:p w14:paraId="62923CD6">
      <w:pPr>
        <w:adjustRightInd w:val="0"/>
        <w:snapToGrid w:val="0"/>
        <w:spacing w:line="288" w:lineRule="auto"/>
        <w:ind w:firstLine="420" w:firstLineChars="200"/>
        <w:rPr>
          <w:sz w:val="21"/>
          <w:szCs w:val="21"/>
          <w:highlight w:val="none"/>
        </w:rPr>
      </w:pPr>
      <w:r>
        <w:rPr>
          <w:rFonts w:hint="eastAsia"/>
          <w:sz w:val="21"/>
          <w:szCs w:val="21"/>
          <w:highlight w:val="none"/>
        </w:rPr>
        <w:t>（1）有效的法人或者其他组织的营业执照等证明文件，自然人的身份证明</w:t>
      </w:r>
    </w:p>
    <w:p w14:paraId="59993FD8">
      <w:pPr>
        <w:adjustRightInd w:val="0"/>
        <w:snapToGrid w:val="0"/>
        <w:spacing w:line="288" w:lineRule="auto"/>
        <w:ind w:firstLine="420" w:firstLineChars="200"/>
        <w:rPr>
          <w:sz w:val="21"/>
          <w:szCs w:val="21"/>
          <w:highlight w:val="none"/>
        </w:rPr>
      </w:pPr>
      <w:bookmarkStart w:id="47" w:name="_Hlk71884127"/>
      <w:r>
        <w:rPr>
          <w:rFonts w:hint="eastAsia"/>
          <w:sz w:val="21"/>
          <w:szCs w:val="21"/>
          <w:highlight w:val="none"/>
        </w:rPr>
        <w:t>（</w:t>
      </w:r>
      <w:r>
        <w:rPr>
          <w:sz w:val="21"/>
          <w:szCs w:val="21"/>
          <w:highlight w:val="none"/>
        </w:rPr>
        <w:t>2）符合参加政府采购活动应当具备的一般条件的承诺函</w:t>
      </w:r>
    </w:p>
    <w:p w14:paraId="6C07666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3）落实政府采购政策需满足的资格要求：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（4）本项目的特定资格要求证明材料：</w:t>
      </w:r>
      <w:r>
        <w:rPr>
          <w:rFonts w:hint="eastAsia"/>
          <w:sz w:val="21"/>
          <w:szCs w:val="21"/>
          <w:highlight w:val="none"/>
          <w:lang w:val="en-US" w:eastAsia="zh-CN"/>
        </w:rPr>
        <w:t>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▲联合体响应的，联合体各方均应提供资格文件（1）、（2）、（3）材料</w:t>
      </w:r>
    </w:p>
    <w:p w14:paraId="14D7BCC7">
      <w:pPr>
        <w:adjustRightInd w:val="0"/>
        <w:snapToGrid w:val="0"/>
        <w:spacing w:line="288" w:lineRule="auto"/>
        <w:ind w:firstLine="422" w:firstLineChars="200"/>
        <w:rPr>
          <w:b/>
          <w:bCs/>
          <w:sz w:val="21"/>
          <w:szCs w:val="21"/>
          <w:highlight w:val="none"/>
        </w:rPr>
      </w:pPr>
    </w:p>
    <w:bookmarkEnd w:id="47"/>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2024年10月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33DF7F77">
      <w:pPr>
        <w:adjustRightInd w:val="0"/>
        <w:snapToGrid w:val="0"/>
        <w:spacing w:line="288" w:lineRule="auto"/>
        <w:ind w:firstLine="420" w:firstLineChars="200"/>
        <w:rPr>
          <w:sz w:val="21"/>
          <w:szCs w:val="21"/>
          <w:highlight w:val="none"/>
        </w:rPr>
      </w:pPr>
      <w:bookmarkStart w:id="48" w:name="_Hlk71884196"/>
      <w:r>
        <w:rPr>
          <w:rFonts w:hint="eastAsia"/>
          <w:sz w:val="21"/>
          <w:szCs w:val="21"/>
          <w:highlight w:val="none"/>
        </w:rPr>
        <w:t>（</w:t>
      </w:r>
      <w:r>
        <w:rPr>
          <w:sz w:val="21"/>
          <w:szCs w:val="21"/>
          <w:highlight w:val="none"/>
        </w:rPr>
        <w:t>5）</w:t>
      </w:r>
      <w:r>
        <w:rPr>
          <w:rFonts w:hint="eastAsia"/>
          <w:sz w:val="21"/>
          <w:szCs w:val="21"/>
          <w:highlight w:val="none"/>
          <w:lang w:val="en-US" w:eastAsia="zh-CN"/>
        </w:rPr>
        <w:t>服务</w:t>
      </w:r>
      <w:r>
        <w:rPr>
          <w:sz w:val="21"/>
          <w:szCs w:val="21"/>
          <w:highlight w:val="none"/>
        </w:rPr>
        <w:t>方案：</w:t>
      </w:r>
    </w:p>
    <w:p w14:paraId="3DAA2E1F">
      <w:pPr>
        <w:adjustRightInd w:val="0"/>
        <w:snapToGrid w:val="0"/>
        <w:spacing w:line="288" w:lineRule="auto"/>
        <w:ind w:firstLine="420" w:firstLineChars="200"/>
        <w:rPr>
          <w:rFonts w:hint="eastAsia"/>
          <w:sz w:val="21"/>
          <w:szCs w:val="21"/>
          <w:highlight w:val="none"/>
        </w:rPr>
      </w:pPr>
      <w:r>
        <w:rPr>
          <w:rFonts w:hint="eastAsia"/>
          <w:sz w:val="21"/>
          <w:szCs w:val="21"/>
          <w:highlight w:val="none"/>
        </w:rPr>
        <w:t>总体实施方案</w:t>
      </w:r>
    </w:p>
    <w:p w14:paraId="45DD7D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创意策划、主题呈现方案</w:t>
      </w:r>
    </w:p>
    <w:p w14:paraId="179A8402">
      <w:pPr>
        <w:adjustRightInd w:val="0"/>
        <w:snapToGrid w:val="0"/>
        <w:spacing w:line="288" w:lineRule="auto"/>
        <w:ind w:firstLine="420" w:firstLineChars="200"/>
        <w:rPr>
          <w:rFonts w:hint="eastAsia"/>
          <w:sz w:val="21"/>
          <w:szCs w:val="21"/>
          <w:highlight w:val="none"/>
        </w:rPr>
      </w:pPr>
      <w:r>
        <w:rPr>
          <w:rFonts w:hint="eastAsia"/>
          <w:sz w:val="21"/>
          <w:szCs w:val="21"/>
          <w:highlight w:val="none"/>
        </w:rPr>
        <w:t>摄制及制作方案</w:t>
      </w:r>
    </w:p>
    <w:p w14:paraId="26B29A2C">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宣传推广方案</w:t>
      </w:r>
    </w:p>
    <w:p w14:paraId="36600547">
      <w:pPr>
        <w:adjustRightInd w:val="0"/>
        <w:snapToGrid w:val="0"/>
        <w:spacing w:line="288" w:lineRule="auto"/>
        <w:ind w:firstLine="420" w:firstLineChars="200"/>
        <w:rPr>
          <w:rFonts w:hint="eastAsia"/>
          <w:sz w:val="21"/>
          <w:szCs w:val="21"/>
          <w:highlight w:val="none"/>
        </w:rPr>
      </w:pPr>
      <w:r>
        <w:rPr>
          <w:rFonts w:hint="eastAsia"/>
          <w:sz w:val="21"/>
          <w:szCs w:val="21"/>
          <w:highlight w:val="none"/>
        </w:rPr>
        <w:t>版权承诺</w:t>
      </w:r>
    </w:p>
    <w:p w14:paraId="48ADC25A">
      <w:pPr>
        <w:adjustRightInd w:val="0"/>
        <w:snapToGrid w:val="0"/>
        <w:spacing w:line="288" w:lineRule="auto"/>
        <w:ind w:firstLine="420" w:firstLineChars="200"/>
        <w:rPr>
          <w:rFonts w:hint="eastAsia"/>
          <w:sz w:val="21"/>
          <w:szCs w:val="21"/>
          <w:highlight w:val="none"/>
        </w:rPr>
      </w:pPr>
      <w:r>
        <w:rPr>
          <w:rFonts w:hint="eastAsia"/>
          <w:sz w:val="21"/>
          <w:szCs w:val="21"/>
          <w:highlight w:val="none"/>
        </w:rPr>
        <w:t>拟投入的人力资源</w:t>
      </w:r>
    </w:p>
    <w:p w14:paraId="4DBAB11A">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售后服务</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8"/>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highlight w:val="none"/>
        </w:rPr>
      </w:pPr>
      <w:bookmarkStart w:id="49" w:name="_Hlk140130228"/>
      <w:r>
        <w:rPr>
          <w:rFonts w:hint="eastAsia" w:cs="Times New Roman"/>
          <w:b/>
          <w:spacing w:val="-6"/>
          <w:sz w:val="21"/>
          <w:szCs w:val="21"/>
          <w:highlight w:val="none"/>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14:paraId="29705795">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14:paraId="24FB67FF">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highlight w:val="none"/>
              </w:rPr>
            </w:pPr>
          </w:p>
        </w:tc>
        <w:tc>
          <w:tcPr>
            <w:tcW w:w="2091" w:type="dxa"/>
            <w:vAlign w:val="center"/>
          </w:tcPr>
          <w:p w14:paraId="5970A745">
            <w:pPr>
              <w:adjustRightInd w:val="0"/>
              <w:snapToGrid w:val="0"/>
              <w:spacing w:line="288" w:lineRule="auto"/>
              <w:jc w:val="center"/>
              <w:rPr>
                <w:rFonts w:cs="Times New Roman"/>
                <w:spacing w:val="-6"/>
                <w:sz w:val="21"/>
                <w:szCs w:val="21"/>
                <w:highlight w:val="none"/>
              </w:rPr>
            </w:pPr>
          </w:p>
        </w:tc>
        <w:tc>
          <w:tcPr>
            <w:tcW w:w="709" w:type="dxa"/>
            <w:vAlign w:val="center"/>
          </w:tcPr>
          <w:p w14:paraId="5B6E306F">
            <w:pPr>
              <w:adjustRightInd w:val="0"/>
              <w:snapToGrid w:val="0"/>
              <w:spacing w:line="288" w:lineRule="auto"/>
              <w:jc w:val="center"/>
              <w:rPr>
                <w:rFonts w:cs="Times New Roman"/>
                <w:spacing w:val="-6"/>
                <w:sz w:val="21"/>
                <w:szCs w:val="21"/>
                <w:highlight w:val="none"/>
              </w:rPr>
            </w:pPr>
          </w:p>
        </w:tc>
        <w:tc>
          <w:tcPr>
            <w:tcW w:w="3040" w:type="dxa"/>
            <w:vAlign w:val="center"/>
          </w:tcPr>
          <w:p w14:paraId="164996A2">
            <w:pPr>
              <w:adjustRightInd w:val="0"/>
              <w:snapToGrid w:val="0"/>
              <w:spacing w:line="288" w:lineRule="auto"/>
              <w:rPr>
                <w:rFonts w:cs="Times New Roman"/>
                <w:spacing w:val="-6"/>
                <w:sz w:val="21"/>
                <w:szCs w:val="21"/>
                <w:highlight w:val="none"/>
              </w:rPr>
            </w:pPr>
          </w:p>
        </w:tc>
        <w:tc>
          <w:tcPr>
            <w:tcW w:w="967" w:type="dxa"/>
            <w:vAlign w:val="center"/>
          </w:tcPr>
          <w:p w14:paraId="237D90EF">
            <w:pPr>
              <w:adjustRightInd w:val="0"/>
              <w:snapToGrid w:val="0"/>
              <w:spacing w:line="288" w:lineRule="auto"/>
              <w:jc w:val="center"/>
              <w:rPr>
                <w:rFonts w:cs="Times New Roman"/>
                <w:spacing w:val="-6"/>
                <w:sz w:val="21"/>
                <w:szCs w:val="21"/>
                <w:highlight w:val="none"/>
              </w:rPr>
            </w:pPr>
          </w:p>
        </w:tc>
        <w:tc>
          <w:tcPr>
            <w:tcW w:w="1053" w:type="dxa"/>
            <w:vAlign w:val="center"/>
          </w:tcPr>
          <w:p w14:paraId="4D2BAEEA">
            <w:pPr>
              <w:adjustRightInd w:val="0"/>
              <w:snapToGrid w:val="0"/>
              <w:spacing w:line="288" w:lineRule="auto"/>
              <w:jc w:val="center"/>
              <w:rPr>
                <w:rFonts w:cs="Times New Roman"/>
                <w:spacing w:val="-6"/>
                <w:sz w:val="21"/>
                <w:szCs w:val="21"/>
                <w:highlight w:val="none"/>
              </w:rPr>
            </w:pPr>
          </w:p>
        </w:tc>
        <w:tc>
          <w:tcPr>
            <w:tcW w:w="881" w:type="dxa"/>
          </w:tcPr>
          <w:p w14:paraId="313CE6E5">
            <w:pPr>
              <w:adjustRightInd w:val="0"/>
              <w:snapToGrid w:val="0"/>
              <w:spacing w:line="288" w:lineRule="auto"/>
              <w:jc w:val="center"/>
              <w:rPr>
                <w:rFonts w:cs="Times New Roman"/>
                <w:spacing w:val="-6"/>
                <w:sz w:val="21"/>
                <w:szCs w:val="21"/>
                <w:highlight w:val="none"/>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highlight w:val="none"/>
              </w:rPr>
            </w:pPr>
          </w:p>
        </w:tc>
        <w:tc>
          <w:tcPr>
            <w:tcW w:w="2091" w:type="dxa"/>
            <w:vAlign w:val="center"/>
          </w:tcPr>
          <w:p w14:paraId="2FEC1D23">
            <w:pPr>
              <w:adjustRightInd w:val="0"/>
              <w:snapToGrid w:val="0"/>
              <w:spacing w:line="288" w:lineRule="auto"/>
              <w:jc w:val="center"/>
              <w:rPr>
                <w:rFonts w:cs="Times New Roman"/>
                <w:spacing w:val="-6"/>
                <w:sz w:val="21"/>
                <w:szCs w:val="21"/>
                <w:highlight w:val="none"/>
              </w:rPr>
            </w:pPr>
          </w:p>
        </w:tc>
        <w:tc>
          <w:tcPr>
            <w:tcW w:w="709" w:type="dxa"/>
            <w:vAlign w:val="center"/>
          </w:tcPr>
          <w:p w14:paraId="4E7C5F16">
            <w:pPr>
              <w:adjustRightInd w:val="0"/>
              <w:snapToGrid w:val="0"/>
              <w:spacing w:line="288" w:lineRule="auto"/>
              <w:jc w:val="center"/>
              <w:rPr>
                <w:rFonts w:cs="Times New Roman"/>
                <w:spacing w:val="-6"/>
                <w:sz w:val="21"/>
                <w:szCs w:val="21"/>
                <w:highlight w:val="none"/>
              </w:rPr>
            </w:pPr>
          </w:p>
        </w:tc>
        <w:tc>
          <w:tcPr>
            <w:tcW w:w="3040" w:type="dxa"/>
            <w:vAlign w:val="center"/>
          </w:tcPr>
          <w:p w14:paraId="6B0AB190">
            <w:pPr>
              <w:adjustRightInd w:val="0"/>
              <w:snapToGrid w:val="0"/>
              <w:spacing w:line="288" w:lineRule="auto"/>
              <w:rPr>
                <w:rFonts w:cs="Times New Roman"/>
                <w:spacing w:val="-6"/>
                <w:sz w:val="21"/>
                <w:szCs w:val="21"/>
                <w:highlight w:val="none"/>
              </w:rPr>
            </w:pPr>
          </w:p>
        </w:tc>
        <w:tc>
          <w:tcPr>
            <w:tcW w:w="967" w:type="dxa"/>
            <w:vAlign w:val="center"/>
          </w:tcPr>
          <w:p w14:paraId="796DF8DC">
            <w:pPr>
              <w:adjustRightInd w:val="0"/>
              <w:snapToGrid w:val="0"/>
              <w:spacing w:line="288" w:lineRule="auto"/>
              <w:jc w:val="center"/>
              <w:rPr>
                <w:rFonts w:cs="Times New Roman"/>
                <w:spacing w:val="-6"/>
                <w:sz w:val="21"/>
                <w:szCs w:val="21"/>
                <w:highlight w:val="none"/>
              </w:rPr>
            </w:pPr>
          </w:p>
        </w:tc>
        <w:tc>
          <w:tcPr>
            <w:tcW w:w="1053" w:type="dxa"/>
            <w:vAlign w:val="center"/>
          </w:tcPr>
          <w:p w14:paraId="738F563D">
            <w:pPr>
              <w:adjustRightInd w:val="0"/>
              <w:snapToGrid w:val="0"/>
              <w:spacing w:line="288" w:lineRule="auto"/>
              <w:jc w:val="center"/>
              <w:rPr>
                <w:rFonts w:cs="Times New Roman"/>
                <w:spacing w:val="-6"/>
                <w:sz w:val="21"/>
                <w:szCs w:val="21"/>
                <w:highlight w:val="none"/>
              </w:rPr>
            </w:pPr>
          </w:p>
        </w:tc>
        <w:tc>
          <w:tcPr>
            <w:tcW w:w="881" w:type="dxa"/>
          </w:tcPr>
          <w:p w14:paraId="4AF4A704">
            <w:pPr>
              <w:adjustRightInd w:val="0"/>
              <w:snapToGrid w:val="0"/>
              <w:spacing w:line="288" w:lineRule="auto"/>
              <w:jc w:val="center"/>
              <w:rPr>
                <w:rFonts w:cs="Times New Roman"/>
                <w:spacing w:val="-6"/>
                <w:sz w:val="21"/>
                <w:szCs w:val="21"/>
                <w:highlight w:val="none"/>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highlight w:val="none"/>
              </w:rPr>
            </w:pPr>
          </w:p>
        </w:tc>
        <w:tc>
          <w:tcPr>
            <w:tcW w:w="2091" w:type="dxa"/>
            <w:vAlign w:val="center"/>
          </w:tcPr>
          <w:p w14:paraId="7A9A5977">
            <w:pPr>
              <w:adjustRightInd w:val="0"/>
              <w:snapToGrid w:val="0"/>
              <w:spacing w:line="288" w:lineRule="auto"/>
              <w:jc w:val="center"/>
              <w:rPr>
                <w:rFonts w:cs="Times New Roman"/>
                <w:kern w:val="0"/>
                <w:sz w:val="21"/>
                <w:szCs w:val="21"/>
                <w:highlight w:val="none"/>
              </w:rPr>
            </w:pPr>
          </w:p>
        </w:tc>
        <w:tc>
          <w:tcPr>
            <w:tcW w:w="709" w:type="dxa"/>
            <w:vAlign w:val="center"/>
          </w:tcPr>
          <w:p w14:paraId="21E2B9F8">
            <w:pPr>
              <w:adjustRightInd w:val="0"/>
              <w:snapToGrid w:val="0"/>
              <w:spacing w:line="288" w:lineRule="auto"/>
              <w:jc w:val="center"/>
              <w:rPr>
                <w:rFonts w:cs="Times New Roman"/>
                <w:kern w:val="0"/>
                <w:sz w:val="21"/>
                <w:szCs w:val="21"/>
                <w:highlight w:val="none"/>
              </w:rPr>
            </w:pPr>
          </w:p>
        </w:tc>
        <w:tc>
          <w:tcPr>
            <w:tcW w:w="3040" w:type="dxa"/>
            <w:vAlign w:val="center"/>
          </w:tcPr>
          <w:p w14:paraId="7747D252">
            <w:pPr>
              <w:adjustRightInd w:val="0"/>
              <w:snapToGrid w:val="0"/>
              <w:spacing w:line="288" w:lineRule="auto"/>
              <w:rPr>
                <w:rFonts w:cs="Times New Roman"/>
                <w:kern w:val="0"/>
                <w:sz w:val="21"/>
                <w:szCs w:val="21"/>
                <w:highlight w:val="none"/>
              </w:rPr>
            </w:pPr>
          </w:p>
        </w:tc>
        <w:tc>
          <w:tcPr>
            <w:tcW w:w="967" w:type="dxa"/>
            <w:vAlign w:val="center"/>
          </w:tcPr>
          <w:p w14:paraId="265789B1">
            <w:pPr>
              <w:adjustRightInd w:val="0"/>
              <w:snapToGrid w:val="0"/>
              <w:spacing w:line="288" w:lineRule="auto"/>
              <w:jc w:val="center"/>
              <w:rPr>
                <w:rFonts w:cs="Times New Roman"/>
                <w:sz w:val="21"/>
                <w:szCs w:val="21"/>
                <w:highlight w:val="none"/>
              </w:rPr>
            </w:pPr>
          </w:p>
        </w:tc>
        <w:tc>
          <w:tcPr>
            <w:tcW w:w="1053" w:type="dxa"/>
            <w:vAlign w:val="center"/>
          </w:tcPr>
          <w:p w14:paraId="159EE15B">
            <w:pPr>
              <w:adjustRightInd w:val="0"/>
              <w:snapToGrid w:val="0"/>
              <w:spacing w:line="288" w:lineRule="auto"/>
              <w:jc w:val="center"/>
              <w:rPr>
                <w:rFonts w:cs="Times New Roman"/>
                <w:sz w:val="21"/>
                <w:szCs w:val="21"/>
                <w:highlight w:val="none"/>
              </w:rPr>
            </w:pPr>
          </w:p>
        </w:tc>
        <w:tc>
          <w:tcPr>
            <w:tcW w:w="881" w:type="dxa"/>
          </w:tcPr>
          <w:p w14:paraId="6D50DA92">
            <w:pPr>
              <w:adjustRightInd w:val="0"/>
              <w:snapToGrid w:val="0"/>
              <w:spacing w:line="288" w:lineRule="auto"/>
              <w:jc w:val="center"/>
              <w:rPr>
                <w:rFonts w:cs="Times New Roman"/>
                <w:sz w:val="21"/>
                <w:szCs w:val="21"/>
                <w:highlight w:val="none"/>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highlight w:val="none"/>
              </w:rPr>
            </w:pPr>
          </w:p>
        </w:tc>
        <w:tc>
          <w:tcPr>
            <w:tcW w:w="2091" w:type="dxa"/>
            <w:vAlign w:val="center"/>
          </w:tcPr>
          <w:p w14:paraId="50CC5204">
            <w:pPr>
              <w:adjustRightInd w:val="0"/>
              <w:snapToGrid w:val="0"/>
              <w:spacing w:line="288" w:lineRule="auto"/>
              <w:jc w:val="center"/>
              <w:rPr>
                <w:rFonts w:cs="Times New Roman"/>
                <w:spacing w:val="-6"/>
                <w:sz w:val="21"/>
                <w:szCs w:val="21"/>
                <w:highlight w:val="none"/>
              </w:rPr>
            </w:pPr>
          </w:p>
        </w:tc>
        <w:tc>
          <w:tcPr>
            <w:tcW w:w="709" w:type="dxa"/>
            <w:vAlign w:val="center"/>
          </w:tcPr>
          <w:p w14:paraId="7BF38014">
            <w:pPr>
              <w:adjustRightInd w:val="0"/>
              <w:snapToGrid w:val="0"/>
              <w:spacing w:line="288" w:lineRule="auto"/>
              <w:jc w:val="center"/>
              <w:rPr>
                <w:rFonts w:cs="Times New Roman"/>
                <w:spacing w:val="-6"/>
                <w:sz w:val="21"/>
                <w:szCs w:val="21"/>
                <w:highlight w:val="none"/>
              </w:rPr>
            </w:pPr>
          </w:p>
        </w:tc>
        <w:tc>
          <w:tcPr>
            <w:tcW w:w="3040" w:type="dxa"/>
            <w:vAlign w:val="center"/>
          </w:tcPr>
          <w:p w14:paraId="3904266A">
            <w:pPr>
              <w:adjustRightInd w:val="0"/>
              <w:snapToGrid w:val="0"/>
              <w:spacing w:line="288" w:lineRule="auto"/>
              <w:rPr>
                <w:rFonts w:cs="Times New Roman"/>
                <w:spacing w:val="-6"/>
                <w:sz w:val="21"/>
                <w:szCs w:val="21"/>
                <w:highlight w:val="none"/>
              </w:rPr>
            </w:pPr>
          </w:p>
        </w:tc>
        <w:tc>
          <w:tcPr>
            <w:tcW w:w="967" w:type="dxa"/>
            <w:vAlign w:val="center"/>
          </w:tcPr>
          <w:p w14:paraId="7F227800">
            <w:pPr>
              <w:adjustRightInd w:val="0"/>
              <w:snapToGrid w:val="0"/>
              <w:spacing w:line="288" w:lineRule="auto"/>
              <w:jc w:val="center"/>
              <w:rPr>
                <w:rFonts w:cs="Times New Roman"/>
                <w:spacing w:val="-6"/>
                <w:sz w:val="21"/>
                <w:szCs w:val="21"/>
                <w:highlight w:val="none"/>
              </w:rPr>
            </w:pPr>
          </w:p>
        </w:tc>
        <w:tc>
          <w:tcPr>
            <w:tcW w:w="1053" w:type="dxa"/>
            <w:vAlign w:val="center"/>
          </w:tcPr>
          <w:p w14:paraId="43F2B082">
            <w:pPr>
              <w:adjustRightInd w:val="0"/>
              <w:snapToGrid w:val="0"/>
              <w:spacing w:line="288" w:lineRule="auto"/>
              <w:jc w:val="center"/>
              <w:rPr>
                <w:rFonts w:cs="Times New Roman"/>
                <w:spacing w:val="-6"/>
                <w:sz w:val="21"/>
                <w:szCs w:val="21"/>
                <w:highlight w:val="none"/>
              </w:rPr>
            </w:pPr>
          </w:p>
        </w:tc>
        <w:tc>
          <w:tcPr>
            <w:tcW w:w="881" w:type="dxa"/>
          </w:tcPr>
          <w:p w14:paraId="2927FA72">
            <w:pPr>
              <w:adjustRightInd w:val="0"/>
              <w:snapToGrid w:val="0"/>
              <w:spacing w:line="288" w:lineRule="auto"/>
              <w:jc w:val="center"/>
              <w:rPr>
                <w:rFonts w:cs="Times New Roman"/>
                <w:spacing w:val="-6"/>
                <w:sz w:val="21"/>
                <w:szCs w:val="21"/>
                <w:highlight w:val="none"/>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highlight w:val="none"/>
              </w:rPr>
            </w:pPr>
          </w:p>
        </w:tc>
        <w:tc>
          <w:tcPr>
            <w:tcW w:w="2091" w:type="dxa"/>
            <w:vAlign w:val="center"/>
          </w:tcPr>
          <w:p w14:paraId="7F40A3BB">
            <w:pPr>
              <w:adjustRightInd w:val="0"/>
              <w:snapToGrid w:val="0"/>
              <w:spacing w:line="288" w:lineRule="auto"/>
              <w:jc w:val="center"/>
              <w:rPr>
                <w:rFonts w:cs="Times New Roman"/>
                <w:spacing w:val="-6"/>
                <w:sz w:val="21"/>
                <w:szCs w:val="21"/>
                <w:highlight w:val="none"/>
              </w:rPr>
            </w:pPr>
          </w:p>
        </w:tc>
        <w:tc>
          <w:tcPr>
            <w:tcW w:w="709" w:type="dxa"/>
            <w:vAlign w:val="center"/>
          </w:tcPr>
          <w:p w14:paraId="663E1A19">
            <w:pPr>
              <w:adjustRightInd w:val="0"/>
              <w:snapToGrid w:val="0"/>
              <w:spacing w:line="288" w:lineRule="auto"/>
              <w:jc w:val="center"/>
              <w:rPr>
                <w:rFonts w:cs="Times New Roman"/>
                <w:spacing w:val="-6"/>
                <w:sz w:val="21"/>
                <w:szCs w:val="21"/>
                <w:highlight w:val="none"/>
              </w:rPr>
            </w:pPr>
          </w:p>
        </w:tc>
        <w:tc>
          <w:tcPr>
            <w:tcW w:w="3040" w:type="dxa"/>
            <w:vAlign w:val="center"/>
          </w:tcPr>
          <w:p w14:paraId="3E3D5C0B">
            <w:pPr>
              <w:adjustRightInd w:val="0"/>
              <w:snapToGrid w:val="0"/>
              <w:spacing w:line="288" w:lineRule="auto"/>
              <w:rPr>
                <w:rFonts w:cs="Times New Roman"/>
                <w:spacing w:val="-6"/>
                <w:sz w:val="21"/>
                <w:szCs w:val="21"/>
                <w:highlight w:val="none"/>
              </w:rPr>
            </w:pPr>
          </w:p>
        </w:tc>
        <w:tc>
          <w:tcPr>
            <w:tcW w:w="967" w:type="dxa"/>
            <w:vAlign w:val="center"/>
          </w:tcPr>
          <w:p w14:paraId="628173AB">
            <w:pPr>
              <w:adjustRightInd w:val="0"/>
              <w:snapToGrid w:val="0"/>
              <w:spacing w:line="288" w:lineRule="auto"/>
              <w:jc w:val="center"/>
              <w:rPr>
                <w:rFonts w:cs="Times New Roman"/>
                <w:spacing w:val="-6"/>
                <w:sz w:val="21"/>
                <w:szCs w:val="21"/>
                <w:highlight w:val="none"/>
              </w:rPr>
            </w:pPr>
          </w:p>
        </w:tc>
        <w:tc>
          <w:tcPr>
            <w:tcW w:w="1053" w:type="dxa"/>
            <w:vAlign w:val="center"/>
          </w:tcPr>
          <w:p w14:paraId="33285028">
            <w:pPr>
              <w:adjustRightInd w:val="0"/>
              <w:snapToGrid w:val="0"/>
              <w:spacing w:line="288" w:lineRule="auto"/>
              <w:jc w:val="center"/>
              <w:rPr>
                <w:rFonts w:cs="Times New Roman"/>
                <w:spacing w:val="-6"/>
                <w:sz w:val="21"/>
                <w:szCs w:val="21"/>
                <w:highlight w:val="none"/>
              </w:rPr>
            </w:pPr>
          </w:p>
        </w:tc>
        <w:tc>
          <w:tcPr>
            <w:tcW w:w="881" w:type="dxa"/>
          </w:tcPr>
          <w:p w14:paraId="00E6B586">
            <w:pPr>
              <w:adjustRightInd w:val="0"/>
              <w:snapToGrid w:val="0"/>
              <w:spacing w:line="288" w:lineRule="auto"/>
              <w:jc w:val="center"/>
              <w:rPr>
                <w:rFonts w:cs="Times New Roman"/>
                <w:spacing w:val="-6"/>
                <w:sz w:val="21"/>
                <w:szCs w:val="21"/>
                <w:highlight w:val="none"/>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highlight w:val="none"/>
              </w:rPr>
            </w:pPr>
          </w:p>
        </w:tc>
        <w:tc>
          <w:tcPr>
            <w:tcW w:w="2091" w:type="dxa"/>
            <w:vAlign w:val="center"/>
          </w:tcPr>
          <w:p w14:paraId="400590FD">
            <w:pPr>
              <w:adjustRightInd w:val="0"/>
              <w:snapToGrid w:val="0"/>
              <w:spacing w:line="288" w:lineRule="auto"/>
              <w:jc w:val="center"/>
              <w:rPr>
                <w:rFonts w:cs="Times New Roman"/>
                <w:spacing w:val="-6"/>
                <w:sz w:val="21"/>
                <w:szCs w:val="21"/>
                <w:highlight w:val="none"/>
              </w:rPr>
            </w:pPr>
          </w:p>
        </w:tc>
        <w:tc>
          <w:tcPr>
            <w:tcW w:w="709" w:type="dxa"/>
            <w:vAlign w:val="center"/>
          </w:tcPr>
          <w:p w14:paraId="1D1C7D95">
            <w:pPr>
              <w:adjustRightInd w:val="0"/>
              <w:snapToGrid w:val="0"/>
              <w:spacing w:line="288" w:lineRule="auto"/>
              <w:jc w:val="center"/>
              <w:rPr>
                <w:rFonts w:cs="Times New Roman"/>
                <w:spacing w:val="-6"/>
                <w:sz w:val="21"/>
                <w:szCs w:val="21"/>
                <w:highlight w:val="none"/>
              </w:rPr>
            </w:pPr>
          </w:p>
        </w:tc>
        <w:tc>
          <w:tcPr>
            <w:tcW w:w="3040" w:type="dxa"/>
            <w:vAlign w:val="center"/>
          </w:tcPr>
          <w:p w14:paraId="0F0B4697">
            <w:pPr>
              <w:adjustRightInd w:val="0"/>
              <w:snapToGrid w:val="0"/>
              <w:spacing w:line="288" w:lineRule="auto"/>
              <w:rPr>
                <w:rFonts w:cs="Times New Roman"/>
                <w:spacing w:val="-6"/>
                <w:sz w:val="21"/>
                <w:szCs w:val="21"/>
                <w:highlight w:val="none"/>
              </w:rPr>
            </w:pPr>
          </w:p>
        </w:tc>
        <w:tc>
          <w:tcPr>
            <w:tcW w:w="967" w:type="dxa"/>
            <w:vAlign w:val="center"/>
          </w:tcPr>
          <w:p w14:paraId="115F039C">
            <w:pPr>
              <w:adjustRightInd w:val="0"/>
              <w:snapToGrid w:val="0"/>
              <w:spacing w:line="288" w:lineRule="auto"/>
              <w:jc w:val="center"/>
              <w:rPr>
                <w:rFonts w:cs="Times New Roman"/>
                <w:spacing w:val="-6"/>
                <w:sz w:val="21"/>
                <w:szCs w:val="21"/>
                <w:highlight w:val="none"/>
              </w:rPr>
            </w:pPr>
          </w:p>
        </w:tc>
        <w:tc>
          <w:tcPr>
            <w:tcW w:w="1053" w:type="dxa"/>
            <w:vAlign w:val="center"/>
          </w:tcPr>
          <w:p w14:paraId="774EDCDC">
            <w:pPr>
              <w:adjustRightInd w:val="0"/>
              <w:snapToGrid w:val="0"/>
              <w:spacing w:line="288" w:lineRule="auto"/>
              <w:jc w:val="center"/>
              <w:rPr>
                <w:rFonts w:cs="Times New Roman"/>
                <w:spacing w:val="-6"/>
                <w:sz w:val="21"/>
                <w:szCs w:val="21"/>
                <w:highlight w:val="none"/>
              </w:rPr>
            </w:pPr>
          </w:p>
        </w:tc>
        <w:tc>
          <w:tcPr>
            <w:tcW w:w="881" w:type="dxa"/>
          </w:tcPr>
          <w:p w14:paraId="1E7A8913">
            <w:pPr>
              <w:adjustRightInd w:val="0"/>
              <w:snapToGrid w:val="0"/>
              <w:spacing w:line="288" w:lineRule="auto"/>
              <w:jc w:val="center"/>
              <w:rPr>
                <w:rFonts w:cs="Times New Roman"/>
                <w:spacing w:val="-6"/>
                <w:sz w:val="21"/>
                <w:szCs w:val="21"/>
                <w:highlight w:val="none"/>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技术</w:t>
            </w:r>
            <w:r>
              <w:rPr>
                <w:rFonts w:cs="Times New Roman"/>
                <w:b/>
                <w:spacing w:val="-6"/>
                <w:sz w:val="21"/>
                <w:szCs w:val="21"/>
                <w:highlight w:val="none"/>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highlight w:val="none"/>
              </w:rPr>
            </w:pPr>
          </w:p>
        </w:tc>
        <w:tc>
          <w:tcPr>
            <w:tcW w:w="2091" w:type="dxa"/>
            <w:vAlign w:val="center"/>
          </w:tcPr>
          <w:p w14:paraId="187F973F">
            <w:pPr>
              <w:adjustRightInd w:val="0"/>
              <w:snapToGrid w:val="0"/>
              <w:spacing w:line="288" w:lineRule="auto"/>
              <w:jc w:val="center"/>
              <w:rPr>
                <w:rFonts w:cs="Times New Roman"/>
                <w:spacing w:val="-6"/>
                <w:sz w:val="21"/>
                <w:szCs w:val="21"/>
                <w:highlight w:val="none"/>
              </w:rPr>
            </w:pPr>
          </w:p>
        </w:tc>
        <w:tc>
          <w:tcPr>
            <w:tcW w:w="709" w:type="dxa"/>
            <w:vAlign w:val="center"/>
          </w:tcPr>
          <w:p w14:paraId="7104A1AB">
            <w:pPr>
              <w:adjustRightInd w:val="0"/>
              <w:snapToGrid w:val="0"/>
              <w:spacing w:line="288" w:lineRule="auto"/>
              <w:jc w:val="center"/>
              <w:rPr>
                <w:rFonts w:cs="Times New Roman"/>
                <w:spacing w:val="-6"/>
                <w:sz w:val="21"/>
                <w:szCs w:val="21"/>
                <w:highlight w:val="none"/>
              </w:rPr>
            </w:pPr>
          </w:p>
        </w:tc>
        <w:tc>
          <w:tcPr>
            <w:tcW w:w="3040" w:type="dxa"/>
            <w:vAlign w:val="center"/>
          </w:tcPr>
          <w:p w14:paraId="5E3CA7A9">
            <w:pPr>
              <w:adjustRightInd w:val="0"/>
              <w:snapToGrid w:val="0"/>
              <w:spacing w:line="288" w:lineRule="auto"/>
              <w:rPr>
                <w:rFonts w:cs="Times New Roman"/>
                <w:spacing w:val="-6"/>
                <w:sz w:val="21"/>
                <w:szCs w:val="21"/>
                <w:highlight w:val="none"/>
              </w:rPr>
            </w:pPr>
          </w:p>
        </w:tc>
        <w:tc>
          <w:tcPr>
            <w:tcW w:w="967" w:type="dxa"/>
            <w:vAlign w:val="center"/>
          </w:tcPr>
          <w:p w14:paraId="54616CCF">
            <w:pPr>
              <w:adjustRightInd w:val="0"/>
              <w:snapToGrid w:val="0"/>
              <w:spacing w:line="288" w:lineRule="auto"/>
              <w:jc w:val="center"/>
              <w:rPr>
                <w:rFonts w:cs="Times New Roman"/>
                <w:spacing w:val="-6"/>
                <w:sz w:val="21"/>
                <w:szCs w:val="21"/>
                <w:highlight w:val="none"/>
              </w:rPr>
            </w:pPr>
          </w:p>
        </w:tc>
        <w:tc>
          <w:tcPr>
            <w:tcW w:w="1053" w:type="dxa"/>
            <w:vAlign w:val="center"/>
          </w:tcPr>
          <w:p w14:paraId="1A4EE923">
            <w:pPr>
              <w:adjustRightInd w:val="0"/>
              <w:snapToGrid w:val="0"/>
              <w:spacing w:line="288" w:lineRule="auto"/>
              <w:jc w:val="center"/>
              <w:rPr>
                <w:rFonts w:cs="Times New Roman"/>
                <w:spacing w:val="-6"/>
                <w:sz w:val="21"/>
                <w:szCs w:val="21"/>
                <w:highlight w:val="none"/>
              </w:rPr>
            </w:pPr>
          </w:p>
        </w:tc>
        <w:tc>
          <w:tcPr>
            <w:tcW w:w="881" w:type="dxa"/>
          </w:tcPr>
          <w:p w14:paraId="300083B7">
            <w:pPr>
              <w:adjustRightInd w:val="0"/>
              <w:snapToGrid w:val="0"/>
              <w:spacing w:line="288" w:lineRule="auto"/>
              <w:jc w:val="center"/>
              <w:rPr>
                <w:rFonts w:cs="Times New Roman"/>
                <w:spacing w:val="-6"/>
                <w:sz w:val="21"/>
                <w:szCs w:val="21"/>
                <w:highlight w:val="none"/>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highlight w:val="none"/>
              </w:rPr>
            </w:pPr>
          </w:p>
        </w:tc>
        <w:tc>
          <w:tcPr>
            <w:tcW w:w="2091" w:type="dxa"/>
            <w:vAlign w:val="center"/>
          </w:tcPr>
          <w:p w14:paraId="0EEBDE19">
            <w:pPr>
              <w:adjustRightInd w:val="0"/>
              <w:snapToGrid w:val="0"/>
              <w:spacing w:line="288" w:lineRule="auto"/>
              <w:jc w:val="center"/>
              <w:rPr>
                <w:rFonts w:cs="Times New Roman"/>
                <w:spacing w:val="-6"/>
                <w:sz w:val="21"/>
                <w:szCs w:val="21"/>
                <w:highlight w:val="none"/>
              </w:rPr>
            </w:pPr>
          </w:p>
        </w:tc>
        <w:tc>
          <w:tcPr>
            <w:tcW w:w="709" w:type="dxa"/>
            <w:vAlign w:val="center"/>
          </w:tcPr>
          <w:p w14:paraId="5ABF0D36">
            <w:pPr>
              <w:adjustRightInd w:val="0"/>
              <w:snapToGrid w:val="0"/>
              <w:spacing w:line="288" w:lineRule="auto"/>
              <w:jc w:val="center"/>
              <w:rPr>
                <w:rFonts w:cs="Times New Roman"/>
                <w:spacing w:val="-6"/>
                <w:sz w:val="21"/>
                <w:szCs w:val="21"/>
                <w:highlight w:val="none"/>
              </w:rPr>
            </w:pPr>
          </w:p>
        </w:tc>
        <w:tc>
          <w:tcPr>
            <w:tcW w:w="3040" w:type="dxa"/>
            <w:vAlign w:val="center"/>
          </w:tcPr>
          <w:p w14:paraId="518C21F2">
            <w:pPr>
              <w:adjustRightInd w:val="0"/>
              <w:snapToGrid w:val="0"/>
              <w:spacing w:line="288" w:lineRule="auto"/>
              <w:rPr>
                <w:rFonts w:cs="Times New Roman"/>
                <w:spacing w:val="-6"/>
                <w:sz w:val="21"/>
                <w:szCs w:val="21"/>
                <w:highlight w:val="none"/>
              </w:rPr>
            </w:pPr>
          </w:p>
        </w:tc>
        <w:tc>
          <w:tcPr>
            <w:tcW w:w="967" w:type="dxa"/>
            <w:vAlign w:val="center"/>
          </w:tcPr>
          <w:p w14:paraId="293232A9">
            <w:pPr>
              <w:adjustRightInd w:val="0"/>
              <w:snapToGrid w:val="0"/>
              <w:spacing w:line="288" w:lineRule="auto"/>
              <w:jc w:val="center"/>
              <w:rPr>
                <w:rFonts w:cs="Times New Roman"/>
                <w:spacing w:val="-6"/>
                <w:sz w:val="21"/>
                <w:szCs w:val="21"/>
                <w:highlight w:val="none"/>
              </w:rPr>
            </w:pPr>
          </w:p>
        </w:tc>
        <w:tc>
          <w:tcPr>
            <w:tcW w:w="1053" w:type="dxa"/>
            <w:vAlign w:val="center"/>
          </w:tcPr>
          <w:p w14:paraId="0C77209E">
            <w:pPr>
              <w:adjustRightInd w:val="0"/>
              <w:snapToGrid w:val="0"/>
              <w:spacing w:line="288" w:lineRule="auto"/>
              <w:jc w:val="center"/>
              <w:rPr>
                <w:rFonts w:cs="Times New Roman"/>
                <w:spacing w:val="-6"/>
                <w:sz w:val="21"/>
                <w:szCs w:val="21"/>
                <w:highlight w:val="none"/>
              </w:rPr>
            </w:pPr>
          </w:p>
        </w:tc>
        <w:tc>
          <w:tcPr>
            <w:tcW w:w="881" w:type="dxa"/>
          </w:tcPr>
          <w:p w14:paraId="64A66E78">
            <w:pPr>
              <w:adjustRightInd w:val="0"/>
              <w:snapToGrid w:val="0"/>
              <w:spacing w:line="288" w:lineRule="auto"/>
              <w:jc w:val="center"/>
              <w:rPr>
                <w:rFonts w:cs="Times New Roman"/>
                <w:spacing w:val="-6"/>
                <w:sz w:val="21"/>
                <w:szCs w:val="21"/>
                <w:highlight w:val="none"/>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highlight w:val="none"/>
              </w:rPr>
            </w:pPr>
          </w:p>
        </w:tc>
        <w:tc>
          <w:tcPr>
            <w:tcW w:w="2091" w:type="dxa"/>
            <w:vAlign w:val="center"/>
          </w:tcPr>
          <w:p w14:paraId="75CE42A0">
            <w:pPr>
              <w:adjustRightInd w:val="0"/>
              <w:snapToGrid w:val="0"/>
              <w:spacing w:line="288" w:lineRule="auto"/>
              <w:jc w:val="center"/>
              <w:rPr>
                <w:rFonts w:cs="Times New Roman"/>
                <w:spacing w:val="-6"/>
                <w:sz w:val="21"/>
                <w:szCs w:val="21"/>
                <w:highlight w:val="none"/>
              </w:rPr>
            </w:pPr>
          </w:p>
        </w:tc>
        <w:tc>
          <w:tcPr>
            <w:tcW w:w="709" w:type="dxa"/>
            <w:vAlign w:val="center"/>
          </w:tcPr>
          <w:p w14:paraId="68BC2DA1">
            <w:pPr>
              <w:adjustRightInd w:val="0"/>
              <w:snapToGrid w:val="0"/>
              <w:spacing w:line="288" w:lineRule="auto"/>
              <w:jc w:val="center"/>
              <w:rPr>
                <w:rFonts w:cs="Times New Roman"/>
                <w:spacing w:val="-6"/>
                <w:sz w:val="21"/>
                <w:szCs w:val="21"/>
                <w:highlight w:val="none"/>
              </w:rPr>
            </w:pPr>
          </w:p>
        </w:tc>
        <w:tc>
          <w:tcPr>
            <w:tcW w:w="3040" w:type="dxa"/>
            <w:vAlign w:val="center"/>
          </w:tcPr>
          <w:p w14:paraId="56D92ED2">
            <w:pPr>
              <w:adjustRightInd w:val="0"/>
              <w:snapToGrid w:val="0"/>
              <w:spacing w:line="288" w:lineRule="auto"/>
              <w:rPr>
                <w:rFonts w:cs="Times New Roman"/>
                <w:spacing w:val="-6"/>
                <w:sz w:val="21"/>
                <w:szCs w:val="21"/>
                <w:highlight w:val="none"/>
              </w:rPr>
            </w:pPr>
          </w:p>
        </w:tc>
        <w:tc>
          <w:tcPr>
            <w:tcW w:w="967" w:type="dxa"/>
            <w:vAlign w:val="center"/>
          </w:tcPr>
          <w:p w14:paraId="6E302D1E">
            <w:pPr>
              <w:adjustRightInd w:val="0"/>
              <w:snapToGrid w:val="0"/>
              <w:spacing w:line="288" w:lineRule="auto"/>
              <w:jc w:val="center"/>
              <w:rPr>
                <w:rFonts w:cs="Times New Roman"/>
                <w:spacing w:val="-6"/>
                <w:sz w:val="21"/>
                <w:szCs w:val="21"/>
                <w:highlight w:val="none"/>
              </w:rPr>
            </w:pPr>
          </w:p>
        </w:tc>
        <w:tc>
          <w:tcPr>
            <w:tcW w:w="1053" w:type="dxa"/>
            <w:vAlign w:val="center"/>
          </w:tcPr>
          <w:p w14:paraId="429AC5CB">
            <w:pPr>
              <w:adjustRightInd w:val="0"/>
              <w:snapToGrid w:val="0"/>
              <w:spacing w:line="288" w:lineRule="auto"/>
              <w:jc w:val="center"/>
              <w:rPr>
                <w:rFonts w:cs="Times New Roman"/>
                <w:spacing w:val="-6"/>
                <w:sz w:val="21"/>
                <w:szCs w:val="21"/>
                <w:highlight w:val="none"/>
              </w:rPr>
            </w:pPr>
          </w:p>
        </w:tc>
        <w:tc>
          <w:tcPr>
            <w:tcW w:w="881" w:type="dxa"/>
          </w:tcPr>
          <w:p w14:paraId="118B842B">
            <w:pPr>
              <w:adjustRightInd w:val="0"/>
              <w:snapToGrid w:val="0"/>
              <w:spacing w:line="288" w:lineRule="auto"/>
              <w:jc w:val="center"/>
              <w:rPr>
                <w:rFonts w:cs="Times New Roman"/>
                <w:spacing w:val="-6"/>
                <w:sz w:val="21"/>
                <w:szCs w:val="21"/>
                <w:highlight w:val="none"/>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highlight w:val="none"/>
              </w:rPr>
            </w:pPr>
          </w:p>
        </w:tc>
        <w:tc>
          <w:tcPr>
            <w:tcW w:w="2091" w:type="dxa"/>
            <w:vAlign w:val="center"/>
          </w:tcPr>
          <w:p w14:paraId="2ED1B0F1">
            <w:pPr>
              <w:adjustRightInd w:val="0"/>
              <w:snapToGrid w:val="0"/>
              <w:spacing w:line="288" w:lineRule="auto"/>
              <w:jc w:val="center"/>
              <w:rPr>
                <w:rFonts w:cs="Times New Roman"/>
                <w:spacing w:val="-6"/>
                <w:sz w:val="21"/>
                <w:szCs w:val="21"/>
                <w:highlight w:val="none"/>
              </w:rPr>
            </w:pPr>
          </w:p>
        </w:tc>
        <w:tc>
          <w:tcPr>
            <w:tcW w:w="709" w:type="dxa"/>
            <w:vAlign w:val="center"/>
          </w:tcPr>
          <w:p w14:paraId="304E6D99">
            <w:pPr>
              <w:adjustRightInd w:val="0"/>
              <w:snapToGrid w:val="0"/>
              <w:spacing w:line="288" w:lineRule="auto"/>
              <w:jc w:val="center"/>
              <w:rPr>
                <w:rFonts w:cs="Times New Roman"/>
                <w:spacing w:val="-6"/>
                <w:sz w:val="21"/>
                <w:szCs w:val="21"/>
                <w:highlight w:val="none"/>
              </w:rPr>
            </w:pPr>
          </w:p>
        </w:tc>
        <w:tc>
          <w:tcPr>
            <w:tcW w:w="3040" w:type="dxa"/>
            <w:vAlign w:val="center"/>
          </w:tcPr>
          <w:p w14:paraId="01F21DDC">
            <w:pPr>
              <w:adjustRightInd w:val="0"/>
              <w:snapToGrid w:val="0"/>
              <w:spacing w:line="288" w:lineRule="auto"/>
              <w:rPr>
                <w:rFonts w:cs="Times New Roman"/>
                <w:spacing w:val="-6"/>
                <w:sz w:val="21"/>
                <w:szCs w:val="21"/>
                <w:highlight w:val="none"/>
              </w:rPr>
            </w:pPr>
          </w:p>
        </w:tc>
        <w:tc>
          <w:tcPr>
            <w:tcW w:w="967" w:type="dxa"/>
            <w:vAlign w:val="center"/>
          </w:tcPr>
          <w:p w14:paraId="3E0CE2A9">
            <w:pPr>
              <w:adjustRightInd w:val="0"/>
              <w:snapToGrid w:val="0"/>
              <w:spacing w:line="288" w:lineRule="auto"/>
              <w:jc w:val="center"/>
              <w:rPr>
                <w:rFonts w:cs="Times New Roman"/>
                <w:spacing w:val="-6"/>
                <w:sz w:val="21"/>
                <w:szCs w:val="21"/>
                <w:highlight w:val="none"/>
              </w:rPr>
            </w:pPr>
          </w:p>
        </w:tc>
        <w:tc>
          <w:tcPr>
            <w:tcW w:w="1053" w:type="dxa"/>
            <w:vAlign w:val="center"/>
          </w:tcPr>
          <w:p w14:paraId="3630D674">
            <w:pPr>
              <w:adjustRightInd w:val="0"/>
              <w:snapToGrid w:val="0"/>
              <w:spacing w:line="288" w:lineRule="auto"/>
              <w:jc w:val="center"/>
              <w:rPr>
                <w:rFonts w:cs="Times New Roman"/>
                <w:spacing w:val="-6"/>
                <w:sz w:val="21"/>
                <w:szCs w:val="21"/>
                <w:highlight w:val="none"/>
              </w:rPr>
            </w:pPr>
          </w:p>
        </w:tc>
        <w:tc>
          <w:tcPr>
            <w:tcW w:w="881" w:type="dxa"/>
          </w:tcPr>
          <w:p w14:paraId="1E0C951B">
            <w:pPr>
              <w:adjustRightInd w:val="0"/>
              <w:snapToGrid w:val="0"/>
              <w:spacing w:line="288" w:lineRule="auto"/>
              <w:jc w:val="center"/>
              <w:rPr>
                <w:rFonts w:cs="Times New Roman"/>
                <w:spacing w:val="-6"/>
                <w:sz w:val="21"/>
                <w:szCs w:val="21"/>
                <w:highlight w:val="none"/>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highlight w:val="none"/>
              </w:rPr>
            </w:pPr>
          </w:p>
        </w:tc>
        <w:tc>
          <w:tcPr>
            <w:tcW w:w="2091" w:type="dxa"/>
            <w:vAlign w:val="center"/>
          </w:tcPr>
          <w:p w14:paraId="5F86F940">
            <w:pPr>
              <w:adjustRightInd w:val="0"/>
              <w:snapToGrid w:val="0"/>
              <w:spacing w:line="288" w:lineRule="auto"/>
              <w:jc w:val="center"/>
              <w:rPr>
                <w:rFonts w:cs="Times New Roman"/>
                <w:spacing w:val="-6"/>
                <w:sz w:val="21"/>
                <w:szCs w:val="21"/>
                <w:highlight w:val="none"/>
              </w:rPr>
            </w:pPr>
          </w:p>
        </w:tc>
        <w:tc>
          <w:tcPr>
            <w:tcW w:w="709" w:type="dxa"/>
            <w:vAlign w:val="center"/>
          </w:tcPr>
          <w:p w14:paraId="7164F7F1">
            <w:pPr>
              <w:adjustRightInd w:val="0"/>
              <w:snapToGrid w:val="0"/>
              <w:spacing w:line="288" w:lineRule="auto"/>
              <w:jc w:val="center"/>
              <w:rPr>
                <w:rFonts w:cs="Times New Roman"/>
                <w:spacing w:val="-6"/>
                <w:sz w:val="21"/>
                <w:szCs w:val="21"/>
                <w:highlight w:val="none"/>
              </w:rPr>
            </w:pPr>
          </w:p>
        </w:tc>
        <w:tc>
          <w:tcPr>
            <w:tcW w:w="3040" w:type="dxa"/>
            <w:vAlign w:val="center"/>
          </w:tcPr>
          <w:p w14:paraId="0CEAB730">
            <w:pPr>
              <w:adjustRightInd w:val="0"/>
              <w:snapToGrid w:val="0"/>
              <w:spacing w:line="288" w:lineRule="auto"/>
              <w:rPr>
                <w:rFonts w:cs="Times New Roman"/>
                <w:spacing w:val="-6"/>
                <w:sz w:val="21"/>
                <w:szCs w:val="21"/>
                <w:highlight w:val="none"/>
              </w:rPr>
            </w:pPr>
          </w:p>
        </w:tc>
        <w:tc>
          <w:tcPr>
            <w:tcW w:w="967" w:type="dxa"/>
            <w:vAlign w:val="center"/>
          </w:tcPr>
          <w:p w14:paraId="495264AE">
            <w:pPr>
              <w:adjustRightInd w:val="0"/>
              <w:snapToGrid w:val="0"/>
              <w:spacing w:line="288" w:lineRule="auto"/>
              <w:jc w:val="center"/>
              <w:rPr>
                <w:rFonts w:cs="Times New Roman"/>
                <w:spacing w:val="-6"/>
                <w:sz w:val="21"/>
                <w:szCs w:val="21"/>
                <w:highlight w:val="none"/>
              </w:rPr>
            </w:pPr>
          </w:p>
        </w:tc>
        <w:tc>
          <w:tcPr>
            <w:tcW w:w="1053" w:type="dxa"/>
            <w:vAlign w:val="center"/>
          </w:tcPr>
          <w:p w14:paraId="2CC4F591">
            <w:pPr>
              <w:adjustRightInd w:val="0"/>
              <w:snapToGrid w:val="0"/>
              <w:spacing w:line="288" w:lineRule="auto"/>
              <w:jc w:val="center"/>
              <w:rPr>
                <w:rFonts w:cs="Times New Roman"/>
                <w:spacing w:val="-6"/>
                <w:sz w:val="21"/>
                <w:szCs w:val="21"/>
                <w:highlight w:val="none"/>
              </w:rPr>
            </w:pPr>
          </w:p>
        </w:tc>
        <w:tc>
          <w:tcPr>
            <w:tcW w:w="881" w:type="dxa"/>
          </w:tcPr>
          <w:p w14:paraId="5511EDE4">
            <w:pPr>
              <w:adjustRightInd w:val="0"/>
              <w:snapToGrid w:val="0"/>
              <w:spacing w:line="288" w:lineRule="auto"/>
              <w:jc w:val="center"/>
              <w:rPr>
                <w:rFonts w:cs="Times New Roman"/>
                <w:spacing w:val="-6"/>
                <w:sz w:val="21"/>
                <w:szCs w:val="21"/>
                <w:highlight w:val="none"/>
              </w:rPr>
            </w:pPr>
          </w:p>
        </w:tc>
      </w:tr>
    </w:tbl>
    <w:p w14:paraId="3A2BD1D6">
      <w:pPr>
        <w:adjustRightInd w:val="0"/>
        <w:snapToGrid w:val="0"/>
        <w:spacing w:line="288" w:lineRule="auto"/>
        <w:rPr>
          <w:rFonts w:cs="Times New Roman"/>
          <w:spacing w:val="-6"/>
          <w:sz w:val="21"/>
          <w:szCs w:val="21"/>
          <w:highlight w:val="none"/>
        </w:rPr>
      </w:pPr>
    </w:p>
    <w:p w14:paraId="724B188C">
      <w:pPr>
        <w:widowControl/>
        <w:jc w:val="left"/>
        <w:rPr>
          <w:rFonts w:cs="Times New Roman"/>
          <w:spacing w:val="-6"/>
          <w:sz w:val="21"/>
          <w:szCs w:val="21"/>
          <w:highlight w:val="none"/>
        </w:rPr>
      </w:pPr>
      <w:r>
        <w:rPr>
          <w:rFonts w:hint="eastAsia" w:cs="Times New Roman"/>
          <w:spacing w:val="-6"/>
          <w:sz w:val="21"/>
          <w:szCs w:val="21"/>
          <w:highlight w:val="none"/>
        </w:rPr>
        <w:t>备注：本表仅为方便磋商小组评审使用，不作为判别响应文件是否有效的依据。</w:t>
      </w:r>
    </w:p>
    <w:bookmarkEnd w:id="49"/>
    <w:p w14:paraId="467E489C">
      <w:pPr>
        <w:widowControl/>
        <w:jc w:val="left"/>
        <w:rPr>
          <w:b/>
          <w:bCs/>
          <w:sz w:val="21"/>
          <w:szCs w:val="21"/>
          <w:highlight w:val="none"/>
        </w:rPr>
      </w:pPr>
      <w:r>
        <w:rPr>
          <w:b/>
          <w:bCs/>
          <w:sz w:val="21"/>
          <w:szCs w:val="21"/>
          <w:highlight w:val="none"/>
        </w:rPr>
        <w:br w:type="page"/>
      </w:r>
    </w:p>
    <w:p w14:paraId="7E93209B">
      <w:pPr>
        <w:adjustRightInd w:val="0"/>
        <w:snapToGrid w:val="0"/>
        <w:spacing w:line="288" w:lineRule="auto"/>
        <w:rPr>
          <w:highlight w:val="none"/>
        </w:rPr>
      </w:pPr>
    </w:p>
    <w:p w14:paraId="2F93D511">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19F1617">
      <w:pPr>
        <w:adjustRightInd w:val="0"/>
        <w:snapToGrid w:val="0"/>
        <w:spacing w:line="288" w:lineRule="auto"/>
        <w:jc w:val="center"/>
        <w:rPr>
          <w:b/>
          <w:bCs/>
          <w:sz w:val="21"/>
          <w:szCs w:val="21"/>
          <w:highlight w:val="none"/>
        </w:rPr>
      </w:pPr>
    </w:p>
    <w:p w14:paraId="386261F0">
      <w:pPr>
        <w:adjustRightInd w:val="0"/>
        <w:snapToGrid w:val="0"/>
        <w:spacing w:line="288" w:lineRule="auto"/>
        <w:jc w:val="center"/>
        <w:rPr>
          <w:b/>
          <w:bCs/>
          <w:sz w:val="21"/>
          <w:szCs w:val="21"/>
          <w:highlight w:val="none"/>
        </w:rPr>
      </w:pPr>
    </w:p>
    <w:p w14:paraId="158B61D3">
      <w:pPr>
        <w:adjustRightInd w:val="0"/>
        <w:snapToGrid w:val="0"/>
        <w:spacing w:line="288" w:lineRule="auto"/>
        <w:jc w:val="center"/>
        <w:rPr>
          <w:b/>
          <w:bCs/>
          <w:sz w:val="21"/>
          <w:szCs w:val="21"/>
          <w:highlight w:val="none"/>
        </w:rPr>
      </w:pPr>
      <w:bookmarkStart w:id="50" w:name="_Hlk94097338"/>
      <w:r>
        <w:rPr>
          <w:rFonts w:hint="eastAsia"/>
          <w:b/>
          <w:bCs/>
          <w:sz w:val="21"/>
          <w:szCs w:val="21"/>
          <w:highlight w:val="none"/>
        </w:rPr>
        <w:t>资格审查要求的资格证明材料（均需加盖公章）</w:t>
      </w:r>
    </w:p>
    <w:bookmarkEnd w:id="50"/>
    <w:p w14:paraId="08AABABC">
      <w:pPr>
        <w:adjustRightInd w:val="0"/>
        <w:snapToGrid w:val="0"/>
        <w:spacing w:line="288" w:lineRule="auto"/>
        <w:rPr>
          <w:sz w:val="21"/>
          <w:szCs w:val="21"/>
          <w:highlight w:val="none"/>
        </w:rPr>
      </w:pPr>
      <w:r>
        <w:rPr>
          <w:rFonts w:hint="eastAsia"/>
          <w:sz w:val="21"/>
          <w:szCs w:val="21"/>
          <w:highlight w:val="none"/>
        </w:rPr>
        <w:br w:type="page"/>
      </w:r>
    </w:p>
    <w:p w14:paraId="05CF05C3">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0DFA4C5E">
      <w:pPr>
        <w:adjustRightInd w:val="0"/>
        <w:snapToGrid w:val="0"/>
        <w:spacing w:line="288" w:lineRule="auto"/>
        <w:rPr>
          <w:sz w:val="21"/>
          <w:szCs w:val="21"/>
          <w:highlight w:val="none"/>
        </w:rPr>
      </w:pPr>
    </w:p>
    <w:p w14:paraId="217E1D50">
      <w:pPr>
        <w:adjustRightInd w:val="0"/>
        <w:snapToGrid w:val="0"/>
        <w:spacing w:line="288" w:lineRule="auto"/>
        <w:rPr>
          <w:sz w:val="21"/>
          <w:szCs w:val="21"/>
          <w:highlight w:val="none"/>
        </w:rPr>
      </w:pPr>
      <w:r>
        <w:rPr>
          <w:rFonts w:hint="eastAsia"/>
          <w:sz w:val="21"/>
          <w:szCs w:val="21"/>
          <w:highlight w:val="none"/>
        </w:rPr>
        <w:t>说明：</w:t>
      </w:r>
    </w:p>
    <w:p w14:paraId="4B0AA0AE">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5911F9D6">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2706F046">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3A10C39">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4E211249">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03D008E7">
      <w:pPr>
        <w:adjustRightInd w:val="0"/>
        <w:snapToGrid w:val="0"/>
        <w:spacing w:line="288" w:lineRule="auto"/>
        <w:rPr>
          <w:sz w:val="21"/>
          <w:szCs w:val="21"/>
          <w:highlight w:val="none"/>
        </w:rPr>
      </w:pPr>
      <w:r>
        <w:rPr>
          <w:rFonts w:hint="eastAsia"/>
          <w:sz w:val="21"/>
          <w:szCs w:val="21"/>
          <w:highlight w:val="none"/>
        </w:rPr>
        <w:br w:type="page"/>
      </w:r>
    </w:p>
    <w:p w14:paraId="1FF0196D">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4885BBD2">
      <w:pPr>
        <w:adjustRightInd w:val="0"/>
        <w:snapToGrid w:val="0"/>
        <w:spacing w:line="288" w:lineRule="auto"/>
        <w:rPr>
          <w:rFonts w:cs="Times New Roman"/>
          <w:color w:val="000000"/>
          <w:sz w:val="21"/>
          <w:szCs w:val="21"/>
          <w:highlight w:val="none"/>
          <w:shd w:val="clear" w:color="auto" w:fill="FFFFFF"/>
        </w:rPr>
      </w:pPr>
    </w:p>
    <w:p w14:paraId="4E7DF85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w:t>
      </w:r>
      <w:r>
        <w:rPr>
          <w:rFonts w:hint="eastAsia" w:cs="Times New Roman"/>
          <w:b/>
          <w:bCs/>
          <w:spacing w:val="-6"/>
          <w:sz w:val="21"/>
          <w:szCs w:val="21"/>
          <w:highlight w:val="none"/>
          <w:lang w:eastAsia="zh-CN"/>
        </w:rPr>
        <w:t>浙江金融职业学院</w:t>
      </w:r>
      <w:r>
        <w:rPr>
          <w:rFonts w:hint="eastAsia" w:cs="Times New Roman"/>
          <w:b/>
          <w:bCs/>
          <w:spacing w:val="-6"/>
          <w:sz w:val="21"/>
          <w:szCs w:val="21"/>
          <w:highlight w:val="none"/>
        </w:rPr>
        <w:t>、浙江求是招标代理有限公司</w:t>
      </w:r>
    </w:p>
    <w:p w14:paraId="7E9CDD8D">
      <w:pPr>
        <w:adjustRightInd w:val="0"/>
        <w:snapToGrid w:val="0"/>
        <w:spacing w:line="288" w:lineRule="auto"/>
        <w:rPr>
          <w:rFonts w:cs="Times New Roman"/>
          <w:spacing w:val="-6"/>
          <w:sz w:val="21"/>
          <w:szCs w:val="21"/>
          <w:highlight w:val="none"/>
        </w:rPr>
      </w:pPr>
    </w:p>
    <w:p w14:paraId="1F81B80E">
      <w:pPr>
        <w:adjustRightInd w:val="0"/>
        <w:snapToGrid w:val="0"/>
        <w:spacing w:line="288" w:lineRule="auto"/>
        <w:ind w:firstLine="396" w:firstLineChars="200"/>
        <w:rPr>
          <w:rFonts w:cs="Times New Roman"/>
          <w:spacing w:val="-6"/>
          <w:sz w:val="21"/>
          <w:szCs w:val="21"/>
          <w:highlight w:val="none"/>
        </w:rPr>
      </w:pPr>
      <w:bookmarkStart w:id="51"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47CBDF3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1D64BCD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1B29920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756D5B4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299555C9">
      <w:pPr>
        <w:adjustRightInd w:val="0"/>
        <w:snapToGrid w:val="0"/>
        <w:spacing w:line="288" w:lineRule="auto"/>
        <w:rPr>
          <w:rFonts w:cs="Times New Roman"/>
          <w:sz w:val="21"/>
          <w:szCs w:val="21"/>
          <w:highlight w:val="none"/>
        </w:rPr>
      </w:pPr>
    </w:p>
    <w:p w14:paraId="0A1D31A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AD1922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1"/>
    <w:p w14:paraId="4C753257">
      <w:pPr>
        <w:widowControl/>
        <w:adjustRightInd w:val="0"/>
        <w:snapToGrid w:val="0"/>
        <w:spacing w:line="288" w:lineRule="auto"/>
        <w:jc w:val="left"/>
        <w:rPr>
          <w:sz w:val="21"/>
          <w:szCs w:val="21"/>
          <w:highlight w:val="none"/>
        </w:rPr>
      </w:pPr>
      <w:r>
        <w:rPr>
          <w:sz w:val="21"/>
          <w:szCs w:val="21"/>
          <w:highlight w:val="none"/>
        </w:rPr>
        <w:br w:type="page"/>
      </w:r>
    </w:p>
    <w:p w14:paraId="23FAAC2E">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p>
    <w:p w14:paraId="11B3C7EE">
      <w:pPr>
        <w:adjustRightInd w:val="0"/>
        <w:snapToGrid w:val="0"/>
        <w:spacing w:line="288" w:lineRule="auto"/>
        <w:ind w:firstLine="498" w:firstLineChars="236"/>
        <w:jc w:val="center"/>
        <w:outlineLvl w:val="9"/>
        <w:rPr>
          <w:b/>
          <w:bCs/>
          <w:sz w:val="21"/>
          <w:szCs w:val="21"/>
          <w:highlight w:val="none"/>
        </w:rPr>
      </w:pPr>
      <w:r>
        <w:rPr>
          <w:rFonts w:hint="eastAsia"/>
          <w:b/>
          <w:bCs/>
          <w:sz w:val="21"/>
          <w:szCs w:val="21"/>
          <w:highlight w:val="none"/>
          <w:lang w:val="en-US" w:eastAsia="zh-CN"/>
        </w:rPr>
        <w:t>1</w:t>
      </w:r>
      <w:r>
        <w:rPr>
          <w:rFonts w:hint="eastAsia"/>
          <w:b/>
          <w:bCs/>
          <w:sz w:val="21"/>
          <w:szCs w:val="21"/>
          <w:highlight w:val="none"/>
        </w:rPr>
        <w:t>）</w:t>
      </w:r>
      <w:r>
        <w:rPr>
          <w:b/>
          <w:bCs/>
          <w:sz w:val="21"/>
          <w:szCs w:val="21"/>
          <w:highlight w:val="none"/>
        </w:rPr>
        <w:t>中小企业声明函（服务）</w:t>
      </w:r>
      <w:r>
        <w:rPr>
          <w:rFonts w:hint="eastAsia"/>
          <w:b/>
          <w:bCs/>
          <w:sz w:val="21"/>
          <w:szCs w:val="21"/>
          <w:highlight w:val="none"/>
        </w:rPr>
        <w:t>（若属于中小企业）</w:t>
      </w:r>
    </w:p>
    <w:p w14:paraId="1B105E4D">
      <w:pPr>
        <w:adjustRightInd w:val="0"/>
        <w:snapToGrid w:val="0"/>
        <w:spacing w:line="288" w:lineRule="auto"/>
        <w:ind w:firstLine="498" w:firstLineChars="236"/>
        <w:outlineLvl w:val="9"/>
        <w:rPr>
          <w:b/>
          <w:color w:val="auto"/>
          <w:sz w:val="21"/>
          <w:szCs w:val="21"/>
          <w:highlight w:val="none"/>
        </w:rPr>
      </w:pPr>
    </w:p>
    <w:p w14:paraId="6DE435F1">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浙江金融职业学院</w:t>
      </w:r>
      <w:r>
        <w:rPr>
          <w:i w:val="0"/>
          <w:iCs/>
          <w:color w:val="auto"/>
          <w:sz w:val="21"/>
          <w:szCs w:val="21"/>
          <w:highlight w:val="none"/>
        </w:rPr>
        <w:t>的</w:t>
      </w:r>
      <w:r>
        <w:rPr>
          <w:rFonts w:hint="eastAsia"/>
          <w:i w:val="0"/>
          <w:iCs/>
          <w:color w:val="auto"/>
          <w:sz w:val="21"/>
          <w:szCs w:val="21"/>
          <w:highlight w:val="none"/>
          <w:u w:val="single"/>
          <w:lang w:eastAsia="zh-CN"/>
        </w:rPr>
        <w:t>2025智创未来招生就业品牌融合传播领航项目</w:t>
      </w:r>
      <w:r>
        <w:rPr>
          <w:color w:val="auto"/>
          <w:sz w:val="21"/>
          <w:szCs w:val="21"/>
          <w:highlight w:val="none"/>
        </w:rPr>
        <w:t>采购活动，服务全部由符合政策要求的中小企业承接。相关企业（含联合体中的中小企业、签订分包意向协议的中小企业）的具体情况如下：</w:t>
      </w:r>
    </w:p>
    <w:p w14:paraId="1E75806A">
      <w:pPr>
        <w:adjustRightInd w:val="0"/>
        <w:snapToGrid w:val="0"/>
        <w:spacing w:line="288" w:lineRule="auto"/>
        <w:ind w:firstLine="495" w:firstLineChars="236"/>
        <w:outlineLvl w:val="9"/>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val="0"/>
          <w:iCs/>
          <w:color w:val="auto"/>
          <w:sz w:val="21"/>
          <w:szCs w:val="21"/>
          <w:highlight w:val="none"/>
          <w:u w:val="single"/>
          <w:lang w:eastAsia="zh-CN"/>
        </w:rPr>
        <w:t>2025智创未来招生就业品牌融合传播领航项目</w:t>
      </w:r>
      <w:r>
        <w:rPr>
          <w:i/>
          <w:color w:val="auto"/>
          <w:sz w:val="21"/>
          <w:szCs w:val="21"/>
          <w:highlight w:val="none"/>
          <w:u w:val="single"/>
        </w:rPr>
        <w:t>，属于</w:t>
      </w:r>
      <w:r>
        <w:rPr>
          <w:rFonts w:hint="eastAsia"/>
          <w:i w:val="0"/>
          <w:iCs/>
          <w:color w:val="auto"/>
          <w:sz w:val="21"/>
          <w:szCs w:val="21"/>
          <w:highlight w:val="none"/>
          <w:u w:val="single"/>
        </w:rPr>
        <w:t>软件和信息技术服务业</w:t>
      </w:r>
      <w:r>
        <w:rPr>
          <w:i/>
          <w:color w:val="auto"/>
          <w:sz w:val="21"/>
          <w:szCs w:val="21"/>
          <w:highlight w:val="none"/>
          <w:u w:val="single"/>
        </w:rPr>
        <w:t>；</w:t>
      </w:r>
      <w:r>
        <w:rPr>
          <w:color w:val="auto"/>
          <w:sz w:val="21"/>
          <w:szCs w:val="21"/>
          <w:highlight w:val="none"/>
        </w:rPr>
        <w:t>承接企业为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0B90CD16">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3BDE4E57">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27EC591D">
      <w:pPr>
        <w:adjustRightInd w:val="0"/>
        <w:snapToGrid w:val="0"/>
        <w:spacing w:line="288" w:lineRule="auto"/>
        <w:ind w:firstLine="495" w:firstLineChars="236"/>
        <w:outlineLvl w:val="9"/>
        <w:rPr>
          <w:color w:val="auto"/>
          <w:sz w:val="21"/>
          <w:szCs w:val="21"/>
          <w:highlight w:val="none"/>
        </w:rPr>
      </w:pPr>
    </w:p>
    <w:p w14:paraId="05B1F28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48703E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586CF875">
      <w:pPr>
        <w:adjustRightInd w:val="0"/>
        <w:snapToGrid w:val="0"/>
        <w:spacing w:line="288" w:lineRule="auto"/>
        <w:ind w:firstLine="495" w:firstLineChars="236"/>
        <w:outlineLvl w:val="9"/>
        <w:rPr>
          <w:color w:val="auto"/>
          <w:sz w:val="21"/>
          <w:szCs w:val="21"/>
          <w:highlight w:val="none"/>
        </w:rPr>
      </w:pPr>
    </w:p>
    <w:p w14:paraId="07663931">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21C5D6B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1.标的名称，按照【磋商文件】中明确的标的填写；</w:t>
      </w:r>
    </w:p>
    <w:p w14:paraId="045AFB2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2.所属行业，按照【磋商文件】中明确的标的“所属行业”填写；</w:t>
      </w:r>
    </w:p>
    <w:p w14:paraId="7F62E63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8BCE55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171CCD7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B9EEB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2A3DEF9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p>
    <w:p w14:paraId="336A1B92">
      <w:pPr>
        <w:adjustRightInd w:val="0"/>
        <w:snapToGrid w:val="0"/>
        <w:spacing w:line="288" w:lineRule="auto"/>
        <w:ind w:firstLine="495" w:firstLineChars="236"/>
        <w:outlineLvl w:val="9"/>
        <w:rPr>
          <w:sz w:val="21"/>
          <w:szCs w:val="21"/>
          <w:highlight w:val="none"/>
        </w:rPr>
      </w:pPr>
      <w:r>
        <w:rPr>
          <w:rFonts w:hint="eastAsia"/>
          <w:sz w:val="21"/>
          <w:szCs w:val="21"/>
          <w:highlight w:val="none"/>
        </w:rPr>
        <w:br w:type="page"/>
      </w:r>
    </w:p>
    <w:p w14:paraId="024E29B2">
      <w:pPr>
        <w:adjustRightInd w:val="0"/>
        <w:snapToGrid w:val="0"/>
        <w:spacing w:line="288" w:lineRule="auto"/>
        <w:jc w:val="center"/>
        <w:outlineLvl w:val="9"/>
        <w:rPr>
          <w:color w:val="000000"/>
          <w:kern w:val="0"/>
          <w:sz w:val="21"/>
          <w:szCs w:val="21"/>
          <w:highlight w:val="none"/>
        </w:rPr>
      </w:pPr>
      <w:r>
        <w:rPr>
          <w:rFonts w:hint="eastAsia"/>
          <w:b/>
          <w:spacing w:val="-6"/>
          <w:sz w:val="21"/>
          <w:szCs w:val="21"/>
          <w:highlight w:val="none"/>
          <w:lang w:val="en-US" w:eastAsia="zh-CN"/>
        </w:rPr>
        <w:t>2</w:t>
      </w:r>
      <w:r>
        <w:rPr>
          <w:rFonts w:hint="eastAsia"/>
          <w:b/>
          <w:spacing w:val="-6"/>
          <w:sz w:val="21"/>
          <w:szCs w:val="21"/>
          <w:highlight w:val="none"/>
        </w:rPr>
        <w:t>）属于监狱企业的证明文件（若属于监狱企业）</w:t>
      </w:r>
    </w:p>
    <w:p w14:paraId="72F7BAC5">
      <w:pPr>
        <w:adjustRightInd w:val="0"/>
        <w:snapToGrid w:val="0"/>
        <w:spacing w:line="288" w:lineRule="auto"/>
        <w:outlineLvl w:val="9"/>
        <w:rPr>
          <w:color w:val="000000"/>
          <w:kern w:val="0"/>
          <w:sz w:val="21"/>
          <w:szCs w:val="21"/>
          <w:highlight w:val="none"/>
        </w:rPr>
      </w:pPr>
    </w:p>
    <w:p w14:paraId="12FFB66D">
      <w:pPr>
        <w:adjustRightInd w:val="0"/>
        <w:snapToGrid w:val="0"/>
        <w:spacing w:line="288" w:lineRule="auto"/>
        <w:ind w:firstLine="373" w:firstLineChars="177"/>
        <w:outlineLvl w:val="9"/>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14:paraId="2604C93A">
      <w:pPr>
        <w:adjustRightInd w:val="0"/>
        <w:snapToGrid w:val="0"/>
        <w:spacing w:line="288" w:lineRule="auto"/>
        <w:outlineLvl w:val="9"/>
        <w:rPr>
          <w:sz w:val="21"/>
          <w:szCs w:val="21"/>
          <w:highlight w:val="none"/>
        </w:rPr>
      </w:pPr>
    </w:p>
    <w:p w14:paraId="41F3E1F0">
      <w:pPr>
        <w:adjustRightInd w:val="0"/>
        <w:snapToGrid w:val="0"/>
        <w:spacing w:line="288" w:lineRule="auto"/>
        <w:outlineLvl w:val="9"/>
        <w:rPr>
          <w:b/>
          <w:bCs/>
          <w:sz w:val="21"/>
          <w:szCs w:val="21"/>
          <w:highlight w:val="none"/>
        </w:rPr>
      </w:pPr>
      <w:r>
        <w:rPr>
          <w:rFonts w:hint="eastAsia"/>
          <w:b/>
          <w:bCs/>
          <w:sz w:val="21"/>
          <w:szCs w:val="21"/>
          <w:highlight w:val="none"/>
        </w:rPr>
        <w:t>说明：</w:t>
      </w:r>
    </w:p>
    <w:p w14:paraId="54A872AF">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C102C">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14:paraId="747F6821">
      <w:pPr>
        <w:widowControl/>
        <w:adjustRightInd w:val="0"/>
        <w:snapToGrid w:val="0"/>
        <w:spacing w:line="288" w:lineRule="auto"/>
        <w:jc w:val="left"/>
        <w:outlineLvl w:val="9"/>
        <w:rPr>
          <w:b/>
          <w:spacing w:val="-6"/>
          <w:sz w:val="21"/>
          <w:szCs w:val="21"/>
          <w:highlight w:val="none"/>
        </w:rPr>
      </w:pPr>
      <w:r>
        <w:rPr>
          <w:b/>
          <w:spacing w:val="-6"/>
          <w:sz w:val="21"/>
          <w:szCs w:val="21"/>
          <w:highlight w:val="none"/>
        </w:rPr>
        <w:br w:type="page"/>
      </w:r>
    </w:p>
    <w:p w14:paraId="1040C63A">
      <w:pPr>
        <w:adjustRightInd w:val="0"/>
        <w:snapToGrid w:val="0"/>
        <w:spacing w:line="288" w:lineRule="auto"/>
        <w:jc w:val="center"/>
        <w:outlineLvl w:val="9"/>
        <w:rPr>
          <w:b/>
          <w:spacing w:val="-6"/>
          <w:sz w:val="21"/>
          <w:szCs w:val="21"/>
          <w:highlight w:val="none"/>
        </w:rPr>
      </w:pPr>
      <w:r>
        <w:rPr>
          <w:rFonts w:hint="eastAsia"/>
          <w:b/>
          <w:spacing w:val="-6"/>
          <w:sz w:val="21"/>
          <w:szCs w:val="21"/>
          <w:highlight w:val="none"/>
          <w:lang w:val="en-US" w:eastAsia="zh-CN"/>
        </w:rPr>
        <w:t>3）</w:t>
      </w:r>
      <w:r>
        <w:rPr>
          <w:rFonts w:hint="eastAsia"/>
          <w:b/>
          <w:spacing w:val="-6"/>
          <w:sz w:val="21"/>
          <w:szCs w:val="21"/>
          <w:highlight w:val="none"/>
        </w:rPr>
        <w:t>残疾人福利性单位声明函（若属于残疾人福利性单位）</w:t>
      </w:r>
    </w:p>
    <w:p w14:paraId="56402A56">
      <w:pPr>
        <w:adjustRightInd w:val="0"/>
        <w:snapToGrid w:val="0"/>
        <w:spacing w:line="288" w:lineRule="auto"/>
        <w:outlineLvl w:val="9"/>
        <w:rPr>
          <w:rFonts w:cs="Times New Roman"/>
          <w:b/>
          <w:spacing w:val="6"/>
          <w:sz w:val="21"/>
          <w:szCs w:val="21"/>
          <w:highlight w:val="none"/>
        </w:rPr>
      </w:pPr>
    </w:p>
    <w:p w14:paraId="65F69DEA">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，且本单位参加______（采购人）单位的______（项目名称）项目采购活动由本单位提供服务。</w:t>
      </w:r>
    </w:p>
    <w:p w14:paraId="0734D556">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97940CA">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4D46F2F1">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14:paraId="2E330D3E">
      <w:pPr>
        <w:adjustRightInd w:val="0"/>
        <w:snapToGrid w:val="0"/>
        <w:spacing w:line="288" w:lineRule="auto"/>
        <w:outlineLvl w:val="9"/>
        <w:rPr>
          <w:sz w:val="21"/>
          <w:szCs w:val="21"/>
          <w:highlight w:val="none"/>
        </w:rPr>
      </w:pPr>
    </w:p>
    <w:p w14:paraId="70EEE5C0">
      <w:pPr>
        <w:adjustRightInd w:val="0"/>
        <w:snapToGrid w:val="0"/>
        <w:spacing w:line="288" w:lineRule="auto"/>
        <w:outlineLvl w:val="9"/>
        <w:rPr>
          <w:b/>
          <w:bCs/>
          <w:sz w:val="21"/>
          <w:szCs w:val="21"/>
          <w:highlight w:val="none"/>
        </w:rPr>
      </w:pPr>
      <w:r>
        <w:rPr>
          <w:rFonts w:hint="eastAsia"/>
          <w:b/>
          <w:bCs/>
          <w:sz w:val="21"/>
          <w:szCs w:val="21"/>
          <w:highlight w:val="none"/>
        </w:rPr>
        <w:t>说明：</w:t>
      </w:r>
    </w:p>
    <w:p w14:paraId="0D6762AD">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14:paraId="2D4761BC">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14:paraId="0170FF5D">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14:paraId="0A512154">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14:paraId="08E44660">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14:paraId="7EB096FF">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63A89CBF">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5840E">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14:paraId="47F3AF72">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14:paraId="4F6E5383">
      <w:pPr>
        <w:widowControl/>
        <w:shd w:val="clear" w:color="auto" w:fill="FFFFFF"/>
        <w:adjustRightInd w:val="0"/>
        <w:snapToGrid w:val="0"/>
        <w:spacing w:line="288" w:lineRule="auto"/>
        <w:ind w:firstLine="371" w:firstLineChars="177"/>
        <w:jc w:val="left"/>
        <w:outlineLvl w:val="9"/>
        <w:rPr>
          <w:kern w:val="0"/>
          <w:sz w:val="21"/>
          <w:szCs w:val="21"/>
          <w:highlight w:val="none"/>
        </w:rPr>
      </w:pPr>
      <w:r>
        <w:rPr>
          <w:rFonts w:hint="eastAsia"/>
          <w:kern w:val="0"/>
          <w:sz w:val="21"/>
          <w:szCs w:val="21"/>
          <w:highlight w:val="none"/>
        </w:rPr>
        <w:t>残疾人福利性单位属于小型、微型企业的，不重复享受政策。</w:t>
      </w:r>
    </w:p>
    <w:p w14:paraId="7BFA3CCC">
      <w:pPr>
        <w:outlineLvl w:val="9"/>
        <w:rPr>
          <w:rFonts w:hint="eastAsia"/>
          <w:b/>
          <w:spacing w:val="-6"/>
          <w:sz w:val="21"/>
          <w:szCs w:val="21"/>
          <w:highlight w:val="none"/>
        </w:rPr>
      </w:pPr>
      <w:r>
        <w:rPr>
          <w:rFonts w:hint="eastAsia"/>
          <w:b/>
          <w:spacing w:val="-6"/>
          <w:sz w:val="21"/>
          <w:szCs w:val="21"/>
          <w:highlight w:val="none"/>
        </w:rPr>
        <w:br w:type="page"/>
      </w:r>
    </w:p>
    <w:p w14:paraId="5194A5E4">
      <w:pPr>
        <w:adjustRightInd w:val="0"/>
        <w:snapToGrid w:val="0"/>
        <w:spacing w:line="288" w:lineRule="auto"/>
        <w:jc w:val="left"/>
        <w:outlineLvl w:val="2"/>
        <w:rPr>
          <w:rFonts w:hint="eastAsia" w:eastAsia="宋体"/>
          <w:b/>
          <w:spacing w:val="-6"/>
          <w:sz w:val="21"/>
          <w:szCs w:val="21"/>
          <w:highlight w:val="none"/>
          <w:lang w:eastAsia="zh-CN"/>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w:t>
      </w:r>
      <w:r>
        <w:rPr>
          <w:rFonts w:hint="eastAsia"/>
          <w:b/>
          <w:bCs w:val="0"/>
          <w:spacing w:val="-6"/>
          <w:sz w:val="21"/>
          <w:szCs w:val="21"/>
          <w:highlight w:val="none"/>
        </w:rPr>
        <w:t>求证明材料：</w:t>
      </w:r>
      <w:r>
        <w:rPr>
          <w:rFonts w:hint="eastAsia"/>
          <w:b/>
          <w:bCs w:val="0"/>
          <w:sz w:val="21"/>
          <w:szCs w:val="21"/>
          <w:highlight w:val="none"/>
          <w:lang w:val="en-US" w:eastAsia="zh-CN"/>
        </w:rPr>
        <w:t>无</w:t>
      </w:r>
    </w:p>
    <w:p w14:paraId="55083C31">
      <w:pPr>
        <w:adjustRightInd w:val="0"/>
        <w:snapToGrid w:val="0"/>
        <w:spacing w:line="288" w:lineRule="auto"/>
        <w:rPr>
          <w:sz w:val="21"/>
          <w:szCs w:val="21"/>
          <w:highlight w:val="none"/>
        </w:rPr>
      </w:pPr>
      <w:r>
        <w:rPr>
          <w:rFonts w:hint="eastAsia"/>
          <w:sz w:val="21"/>
          <w:szCs w:val="21"/>
          <w:highlight w:val="none"/>
        </w:rPr>
        <w:br w:type="page"/>
      </w:r>
    </w:p>
    <w:p w14:paraId="2A3CD000">
      <w:pPr>
        <w:adjustRightInd w:val="0"/>
        <w:snapToGrid w:val="0"/>
        <w:spacing w:line="288" w:lineRule="auto"/>
        <w:rPr>
          <w:highlight w:val="none"/>
        </w:rPr>
      </w:pPr>
    </w:p>
    <w:p w14:paraId="33ED314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3A137D49">
      <w:pPr>
        <w:adjustRightInd w:val="0"/>
        <w:snapToGrid w:val="0"/>
        <w:spacing w:line="288" w:lineRule="auto"/>
        <w:rPr>
          <w:highlight w:val="none"/>
        </w:rPr>
      </w:pPr>
      <w:r>
        <w:rPr>
          <w:rFonts w:hint="eastAsia"/>
          <w:highlight w:val="none"/>
        </w:rPr>
        <w:br w:type="page"/>
      </w:r>
    </w:p>
    <w:p w14:paraId="29BC229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32EE7AC5">
      <w:pPr>
        <w:adjustRightInd w:val="0"/>
        <w:snapToGrid w:val="0"/>
        <w:spacing w:line="288" w:lineRule="auto"/>
        <w:rPr>
          <w:sz w:val="21"/>
          <w:szCs w:val="21"/>
          <w:highlight w:val="none"/>
        </w:rPr>
      </w:pPr>
    </w:p>
    <w:p w14:paraId="21333716">
      <w:pPr>
        <w:adjustRightInd w:val="0"/>
        <w:snapToGrid w:val="0"/>
        <w:spacing w:line="288" w:lineRule="auto"/>
        <w:rPr>
          <w:b/>
          <w:bCs/>
          <w:sz w:val="21"/>
          <w:szCs w:val="21"/>
          <w:highlight w:val="none"/>
        </w:rPr>
      </w:pPr>
      <w:r>
        <w:rPr>
          <w:rFonts w:hint="eastAsia"/>
          <w:b/>
          <w:bCs/>
          <w:sz w:val="21"/>
          <w:szCs w:val="21"/>
          <w:highlight w:val="none"/>
        </w:rPr>
        <w:t>致</w:t>
      </w:r>
      <w:r>
        <w:rPr>
          <w:rFonts w:hint="eastAsia"/>
          <w:b/>
          <w:bCs/>
          <w:sz w:val="21"/>
          <w:szCs w:val="21"/>
          <w:highlight w:val="none"/>
          <w:lang w:eastAsia="zh-CN"/>
        </w:rPr>
        <w:t>浙江金融职业学院</w:t>
      </w:r>
      <w:r>
        <w:rPr>
          <w:rFonts w:hint="eastAsia"/>
          <w:b/>
          <w:bCs/>
          <w:sz w:val="21"/>
          <w:szCs w:val="21"/>
          <w:highlight w:val="none"/>
        </w:rPr>
        <w:t>、浙江求是招标代理有限公司</w:t>
      </w:r>
    </w:p>
    <w:p w14:paraId="43EE54D7">
      <w:pPr>
        <w:adjustRightInd w:val="0"/>
        <w:snapToGrid w:val="0"/>
        <w:spacing w:line="288" w:lineRule="auto"/>
        <w:rPr>
          <w:rFonts w:cs="Times New Roman"/>
          <w:spacing w:val="-6"/>
          <w:sz w:val="21"/>
          <w:szCs w:val="21"/>
          <w:highlight w:val="none"/>
        </w:rPr>
      </w:pPr>
    </w:p>
    <w:p w14:paraId="6B5C9601">
      <w:pPr>
        <w:adjustRightInd w:val="0"/>
        <w:snapToGrid w:val="0"/>
        <w:spacing w:line="288" w:lineRule="auto"/>
        <w:ind w:firstLine="396" w:firstLineChars="200"/>
        <w:rPr>
          <w:sz w:val="21"/>
          <w:szCs w:val="21"/>
          <w:highlight w:val="none"/>
        </w:rPr>
      </w:pPr>
      <w:bookmarkStart w:id="52"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lang w:eastAsia="zh-CN"/>
        </w:rPr>
        <w:t>浙江金融职业学院2025智创未来招生就业品牌融合传播领航项目</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 xml:space="preserve">QSZB-Z(F)-B25166(CS)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52"/>
    <w:p w14:paraId="6F9BFE8D">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2B8EA38B">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703D9AA1">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highlight w:val="none"/>
              </w:rPr>
            </w:pPr>
            <w:bookmarkStart w:id="53" w:name="_Hlk97040154"/>
            <w:r>
              <w:rPr>
                <w:rFonts w:hint="eastAsia" w:cs="Times New Roman"/>
                <w:spacing w:val="-6"/>
                <w:kern w:val="0"/>
                <w:sz w:val="21"/>
                <w:szCs w:val="21"/>
                <w:highlight w:val="none"/>
              </w:rPr>
              <w:t>联系人：</w:t>
            </w:r>
          </w:p>
        </w:tc>
        <w:tc>
          <w:tcPr>
            <w:tcW w:w="6808" w:type="dxa"/>
          </w:tcPr>
          <w:p w14:paraId="5CA21881">
            <w:pPr>
              <w:adjustRightInd w:val="0"/>
              <w:snapToGrid w:val="0"/>
              <w:spacing w:line="288" w:lineRule="auto"/>
              <w:rPr>
                <w:rFonts w:cs="Times New Roman"/>
                <w:spacing w:val="-6"/>
                <w:kern w:val="0"/>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Pr>
          <w:p w14:paraId="2B98E98F">
            <w:pPr>
              <w:adjustRightInd w:val="0"/>
              <w:snapToGrid w:val="0"/>
              <w:spacing w:line="288" w:lineRule="auto"/>
              <w:rPr>
                <w:rFonts w:cs="Times New Roman"/>
                <w:spacing w:val="-6"/>
                <w:kern w:val="0"/>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Pr>
          <w:p w14:paraId="0FCF97DD">
            <w:pPr>
              <w:adjustRightInd w:val="0"/>
              <w:snapToGrid w:val="0"/>
              <w:spacing w:line="288" w:lineRule="auto"/>
              <w:rPr>
                <w:rFonts w:cs="Times New Roman"/>
                <w:spacing w:val="-6"/>
                <w:kern w:val="0"/>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Pr>
          <w:p w14:paraId="0927E6BB">
            <w:pPr>
              <w:adjustRightInd w:val="0"/>
              <w:snapToGrid w:val="0"/>
              <w:spacing w:line="288" w:lineRule="auto"/>
              <w:rPr>
                <w:rFonts w:cs="Times New Roman"/>
                <w:spacing w:val="-6"/>
                <w:kern w:val="0"/>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Pr>
          <w:p w14:paraId="4AEC3BA0">
            <w:pPr>
              <w:adjustRightInd w:val="0"/>
              <w:snapToGrid w:val="0"/>
              <w:spacing w:line="288" w:lineRule="auto"/>
              <w:rPr>
                <w:rFonts w:cs="Times New Roman"/>
                <w:spacing w:val="-6"/>
                <w:kern w:val="0"/>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Pr>
          <w:p w14:paraId="30EEF53A">
            <w:pPr>
              <w:adjustRightInd w:val="0"/>
              <w:snapToGrid w:val="0"/>
              <w:spacing w:line="288" w:lineRule="auto"/>
              <w:rPr>
                <w:rFonts w:cs="Times New Roman"/>
                <w:spacing w:val="-6"/>
                <w:kern w:val="0"/>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Pr>
          <w:p w14:paraId="06288E77">
            <w:pPr>
              <w:adjustRightInd w:val="0"/>
              <w:snapToGrid w:val="0"/>
              <w:spacing w:line="288" w:lineRule="auto"/>
              <w:rPr>
                <w:rFonts w:cs="Times New Roman"/>
                <w:spacing w:val="-6"/>
                <w:kern w:val="0"/>
                <w:sz w:val="21"/>
                <w:szCs w:val="21"/>
                <w:highlight w:val="none"/>
              </w:rPr>
            </w:pPr>
          </w:p>
        </w:tc>
      </w:tr>
      <w:bookmarkEnd w:id="53"/>
    </w:tbl>
    <w:p w14:paraId="5581B906">
      <w:pPr>
        <w:adjustRightInd w:val="0"/>
        <w:snapToGrid w:val="0"/>
        <w:spacing w:line="288" w:lineRule="auto"/>
        <w:rPr>
          <w:sz w:val="21"/>
          <w:szCs w:val="21"/>
          <w:highlight w:val="none"/>
        </w:rPr>
      </w:pPr>
    </w:p>
    <w:p w14:paraId="5561F3DB">
      <w:pPr>
        <w:adjustRightInd w:val="0"/>
        <w:snapToGrid w:val="0"/>
        <w:spacing w:line="288" w:lineRule="auto"/>
        <w:rPr>
          <w:sz w:val="21"/>
          <w:szCs w:val="21"/>
          <w:highlight w:val="none"/>
        </w:rPr>
      </w:pPr>
    </w:p>
    <w:p w14:paraId="561430D5">
      <w:pPr>
        <w:adjustRightInd w:val="0"/>
        <w:snapToGrid w:val="0"/>
        <w:spacing w:line="288" w:lineRule="auto"/>
        <w:rPr>
          <w:rFonts w:cs="Times New Roman"/>
          <w:b/>
          <w:bCs/>
          <w:spacing w:val="-6"/>
          <w:sz w:val="21"/>
          <w:szCs w:val="21"/>
          <w:highlight w:val="none"/>
        </w:rPr>
      </w:pPr>
      <w:bookmarkStart w:id="5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90438E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4"/>
    <w:p w14:paraId="2AEDF632">
      <w:pPr>
        <w:widowControl/>
        <w:adjustRightInd w:val="0"/>
        <w:snapToGrid w:val="0"/>
        <w:spacing w:line="288" w:lineRule="auto"/>
        <w:jc w:val="left"/>
        <w:rPr>
          <w:sz w:val="21"/>
          <w:szCs w:val="21"/>
          <w:highlight w:val="none"/>
        </w:rPr>
      </w:pPr>
      <w:r>
        <w:rPr>
          <w:sz w:val="21"/>
          <w:szCs w:val="21"/>
          <w:highlight w:val="none"/>
        </w:rPr>
        <w:br w:type="page"/>
      </w:r>
    </w:p>
    <w:p w14:paraId="1679D33D">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78DC4D31">
      <w:pPr>
        <w:adjustRightInd w:val="0"/>
        <w:snapToGrid w:val="0"/>
        <w:spacing w:line="288" w:lineRule="auto"/>
        <w:rPr>
          <w:rFonts w:cs="Times New Roman"/>
          <w:b/>
          <w:bCs/>
          <w:spacing w:val="-6"/>
          <w:sz w:val="21"/>
          <w:szCs w:val="21"/>
          <w:highlight w:val="none"/>
        </w:rPr>
      </w:pPr>
    </w:p>
    <w:p w14:paraId="2ADC2B36">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w:t>
      </w:r>
      <w:r>
        <w:rPr>
          <w:rFonts w:hint="eastAsia" w:cs="Times New Roman"/>
          <w:b/>
          <w:spacing w:val="-6"/>
          <w:sz w:val="21"/>
          <w:szCs w:val="21"/>
          <w:highlight w:val="none"/>
          <w:lang w:eastAsia="zh-CN"/>
        </w:rPr>
        <w:t>浙江金融职业学院</w:t>
      </w:r>
      <w:r>
        <w:rPr>
          <w:rFonts w:hint="eastAsia" w:cs="Times New Roman"/>
          <w:b/>
          <w:spacing w:val="-6"/>
          <w:sz w:val="21"/>
          <w:szCs w:val="21"/>
          <w:highlight w:val="none"/>
        </w:rPr>
        <w:t>、浙江求是招标代理有限公司</w:t>
      </w:r>
    </w:p>
    <w:p w14:paraId="5092949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浙江金融职业学院2025智创未来招生就业品牌融合传播领航项目</w:t>
      </w:r>
      <w:r>
        <w:rPr>
          <w:rFonts w:hint="eastAsia" w:cs="Times New Roman"/>
          <w:bCs/>
          <w:spacing w:val="-6"/>
          <w:sz w:val="21"/>
          <w:szCs w:val="21"/>
          <w:highlight w:val="none"/>
        </w:rPr>
        <w:t>项目（项目编号：</w:t>
      </w:r>
      <w:r>
        <w:rPr>
          <w:rFonts w:hint="eastAsia" w:cs="Times New Roman"/>
          <w:bCs/>
          <w:spacing w:val="-6"/>
          <w:sz w:val="21"/>
          <w:szCs w:val="21"/>
          <w:highlight w:val="none"/>
          <w:lang w:eastAsia="zh-CN"/>
        </w:rPr>
        <w:t xml:space="preserve">QSZB-Z(F)-B25166(CS) </w:t>
      </w:r>
      <w:r>
        <w:rPr>
          <w:rFonts w:hint="eastAsia" w:cs="Times New Roman"/>
          <w:bCs/>
          <w:spacing w:val="-6"/>
          <w:sz w:val="21"/>
          <w:szCs w:val="21"/>
          <w:highlight w:val="none"/>
        </w:rPr>
        <w:t>）</w:t>
      </w:r>
      <w:r>
        <w:rPr>
          <w:rFonts w:hint="eastAsia" w:cs="Times New Roman"/>
          <w:spacing w:val="-6"/>
          <w:sz w:val="21"/>
          <w:szCs w:val="21"/>
          <w:highlight w:val="none"/>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4B140F9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7C3BF24D">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w:t>
      </w:r>
      <w:r>
        <w:rPr>
          <w:rFonts w:hint="eastAsia" w:cs="Times New Roman"/>
          <w:spacing w:val="-6"/>
          <w:sz w:val="21"/>
          <w:szCs w:val="21"/>
          <w:highlight w:val="none"/>
          <w:u w:val="single"/>
          <w:lang w:eastAsia="zh-CN"/>
        </w:rPr>
        <w:t>2024年10月</w:t>
      </w:r>
      <w:r>
        <w:rPr>
          <w:rFonts w:hint="eastAsia" w:cs="Times New Roman"/>
          <w:spacing w:val="-6"/>
          <w:sz w:val="21"/>
          <w:szCs w:val="21"/>
          <w:highlight w:val="none"/>
          <w:u w:val="single"/>
        </w:rPr>
        <w:t>（含）以后任意一月）。</w:t>
      </w:r>
    </w:p>
    <w:p w14:paraId="66C9024A">
      <w:pPr>
        <w:adjustRightInd w:val="0"/>
        <w:snapToGrid w:val="0"/>
        <w:spacing w:line="288" w:lineRule="auto"/>
        <w:rPr>
          <w:rFonts w:cs="Times New Roman"/>
          <w:spacing w:val="-6"/>
          <w:sz w:val="21"/>
          <w:szCs w:val="21"/>
          <w:highlight w:val="none"/>
        </w:rPr>
      </w:pPr>
    </w:p>
    <w:p w14:paraId="4EC3B3B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E5EDDD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18A89C82">
      <w:pPr>
        <w:adjustRightInd w:val="0"/>
        <w:snapToGrid w:val="0"/>
        <w:spacing w:line="288" w:lineRule="auto"/>
        <w:rPr>
          <w:rFonts w:cs="Times New Roman"/>
          <w:sz w:val="21"/>
          <w:szCs w:val="21"/>
          <w:highlight w:val="none"/>
        </w:rPr>
      </w:pPr>
    </w:p>
    <w:p w14:paraId="59C6D7DB">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60B50263">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B71D032">
      <w:pPr>
        <w:adjustRightInd w:val="0"/>
        <w:snapToGrid w:val="0"/>
        <w:spacing w:line="288" w:lineRule="auto"/>
        <w:rPr>
          <w:rFonts w:cs="Times New Roman"/>
          <w:sz w:val="21"/>
          <w:szCs w:val="21"/>
          <w:highlight w:val="none"/>
        </w:rPr>
      </w:pPr>
    </w:p>
    <w:p w14:paraId="1E980223">
      <w:pPr>
        <w:adjustRightInd w:val="0"/>
        <w:snapToGrid w:val="0"/>
        <w:spacing w:line="288" w:lineRule="auto"/>
        <w:rPr>
          <w:rFonts w:cs="Times New Roman"/>
          <w:sz w:val="21"/>
          <w:szCs w:val="21"/>
          <w:highlight w:val="none"/>
        </w:rPr>
      </w:pPr>
    </w:p>
    <w:p w14:paraId="09F9C2A7">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73900371">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5D1FD0A5">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highlight w:val="none"/>
              </w:rPr>
            </w:pPr>
            <w:r>
              <w:rPr>
                <w:rFonts w:hint="eastAsia"/>
                <w:bCs/>
                <w:sz w:val="21"/>
                <w:szCs w:val="21"/>
                <w:highlight w:val="none"/>
              </w:rPr>
              <w:t>正面：</w:t>
            </w:r>
          </w:p>
        </w:tc>
        <w:tc>
          <w:tcPr>
            <w:tcW w:w="4951" w:type="dxa"/>
          </w:tcPr>
          <w:p w14:paraId="0B5F5CC0">
            <w:pPr>
              <w:adjustRightInd w:val="0"/>
              <w:snapToGrid w:val="0"/>
              <w:spacing w:line="288" w:lineRule="auto"/>
              <w:rPr>
                <w:bCs/>
                <w:sz w:val="21"/>
                <w:szCs w:val="21"/>
                <w:highlight w:val="none"/>
              </w:rPr>
            </w:pPr>
            <w:r>
              <w:rPr>
                <w:rFonts w:hint="eastAsia"/>
                <w:bCs/>
                <w:sz w:val="21"/>
                <w:szCs w:val="21"/>
                <w:highlight w:val="none"/>
              </w:rPr>
              <w:t>反面：</w:t>
            </w:r>
          </w:p>
        </w:tc>
      </w:tr>
    </w:tbl>
    <w:p w14:paraId="4DFE6729">
      <w:pPr>
        <w:adjustRightInd w:val="0"/>
        <w:snapToGrid w:val="0"/>
        <w:spacing w:line="288" w:lineRule="auto"/>
        <w:rPr>
          <w:rFonts w:cs="Times New Roman"/>
          <w:sz w:val="21"/>
          <w:szCs w:val="21"/>
          <w:highlight w:val="none"/>
        </w:rPr>
      </w:pPr>
    </w:p>
    <w:p w14:paraId="544CCE0B">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435B60B1">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w:t>
      </w:r>
      <w:r>
        <w:rPr>
          <w:rFonts w:hint="eastAsia" w:cs="Times New Roman"/>
          <w:b/>
          <w:bCs/>
          <w:sz w:val="21"/>
          <w:szCs w:val="21"/>
          <w:highlight w:val="none"/>
          <w:lang w:eastAsia="zh-CN"/>
        </w:rPr>
        <w:t>2024年10月</w:t>
      </w:r>
      <w:r>
        <w:rPr>
          <w:rFonts w:hint="eastAsia" w:cs="Times New Roman"/>
          <w:b/>
          <w:bCs/>
          <w:sz w:val="21"/>
          <w:szCs w:val="21"/>
          <w:highlight w:val="none"/>
        </w:rPr>
        <w:t>（含）以后任意一月）</w:t>
      </w:r>
    </w:p>
    <w:p w14:paraId="06C406B9">
      <w:pPr>
        <w:adjustRightInd w:val="0"/>
        <w:snapToGrid w:val="0"/>
        <w:spacing w:line="288" w:lineRule="auto"/>
        <w:rPr>
          <w:sz w:val="21"/>
          <w:szCs w:val="21"/>
          <w:highlight w:val="none"/>
        </w:rPr>
      </w:pPr>
      <w:r>
        <w:rPr>
          <w:rFonts w:hint="eastAsia"/>
          <w:sz w:val="21"/>
          <w:szCs w:val="21"/>
          <w:highlight w:val="none"/>
        </w:rPr>
        <w:br w:type="page"/>
      </w:r>
    </w:p>
    <w:p w14:paraId="7217127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vAlign w:val="center"/>
          </w:tcPr>
          <w:p w14:paraId="3BB20084">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vAlign w:val="center"/>
          </w:tcPr>
          <w:p w14:paraId="3EEEA952">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vAlign w:val="center"/>
          </w:tcPr>
          <w:p w14:paraId="054DF84E">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vAlign w:val="center"/>
          </w:tcPr>
          <w:p w14:paraId="63DAC5D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0DDE61F3">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vAlign w:val="center"/>
          </w:tcPr>
          <w:p w14:paraId="50D0172F">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vAlign w:val="center"/>
          </w:tcPr>
          <w:p w14:paraId="5997BA63">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vAlign w:val="center"/>
          </w:tcPr>
          <w:p w14:paraId="232F284A">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5B03E122">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highlight w:val="none"/>
              </w:rPr>
            </w:pPr>
          </w:p>
        </w:tc>
        <w:tc>
          <w:tcPr>
            <w:tcW w:w="1268" w:type="dxa"/>
            <w:vAlign w:val="center"/>
          </w:tcPr>
          <w:p w14:paraId="4EAEC6FD">
            <w:pPr>
              <w:adjustRightInd w:val="0"/>
              <w:snapToGrid w:val="0"/>
              <w:spacing w:line="288" w:lineRule="auto"/>
              <w:jc w:val="center"/>
              <w:rPr>
                <w:kern w:val="0"/>
                <w:sz w:val="21"/>
                <w:szCs w:val="21"/>
                <w:highlight w:val="none"/>
              </w:rPr>
            </w:pPr>
          </w:p>
        </w:tc>
        <w:tc>
          <w:tcPr>
            <w:tcW w:w="1282" w:type="dxa"/>
            <w:vAlign w:val="center"/>
          </w:tcPr>
          <w:p w14:paraId="189630DE">
            <w:pPr>
              <w:adjustRightInd w:val="0"/>
              <w:snapToGrid w:val="0"/>
              <w:spacing w:line="288" w:lineRule="auto"/>
              <w:jc w:val="center"/>
              <w:rPr>
                <w:kern w:val="0"/>
                <w:sz w:val="21"/>
                <w:szCs w:val="21"/>
                <w:highlight w:val="none"/>
              </w:rPr>
            </w:pPr>
          </w:p>
        </w:tc>
        <w:tc>
          <w:tcPr>
            <w:tcW w:w="1432" w:type="dxa"/>
            <w:vAlign w:val="center"/>
          </w:tcPr>
          <w:p w14:paraId="6257C1A1">
            <w:pPr>
              <w:adjustRightInd w:val="0"/>
              <w:snapToGrid w:val="0"/>
              <w:spacing w:line="288" w:lineRule="auto"/>
              <w:jc w:val="center"/>
              <w:rPr>
                <w:kern w:val="0"/>
                <w:sz w:val="21"/>
                <w:szCs w:val="21"/>
                <w:highlight w:val="none"/>
              </w:rPr>
            </w:pPr>
          </w:p>
        </w:tc>
        <w:tc>
          <w:tcPr>
            <w:tcW w:w="1256" w:type="dxa"/>
            <w:vAlign w:val="center"/>
          </w:tcPr>
          <w:p w14:paraId="4974486D">
            <w:pPr>
              <w:adjustRightInd w:val="0"/>
              <w:snapToGrid w:val="0"/>
              <w:spacing w:line="288" w:lineRule="auto"/>
              <w:jc w:val="center"/>
              <w:rPr>
                <w:kern w:val="0"/>
                <w:sz w:val="21"/>
                <w:szCs w:val="21"/>
                <w:highlight w:val="none"/>
              </w:rPr>
            </w:pPr>
          </w:p>
        </w:tc>
        <w:tc>
          <w:tcPr>
            <w:tcW w:w="899" w:type="dxa"/>
            <w:vAlign w:val="center"/>
          </w:tcPr>
          <w:p w14:paraId="3E4980A2">
            <w:pPr>
              <w:adjustRightInd w:val="0"/>
              <w:snapToGrid w:val="0"/>
              <w:spacing w:line="288" w:lineRule="auto"/>
              <w:jc w:val="center"/>
              <w:rPr>
                <w:kern w:val="0"/>
                <w:sz w:val="21"/>
                <w:szCs w:val="21"/>
                <w:highlight w:val="none"/>
              </w:rPr>
            </w:pPr>
          </w:p>
        </w:tc>
        <w:tc>
          <w:tcPr>
            <w:tcW w:w="995" w:type="dxa"/>
            <w:vAlign w:val="center"/>
          </w:tcPr>
          <w:p w14:paraId="1B35052E">
            <w:pPr>
              <w:adjustRightInd w:val="0"/>
              <w:snapToGrid w:val="0"/>
              <w:spacing w:line="288" w:lineRule="auto"/>
              <w:jc w:val="center"/>
              <w:rPr>
                <w:kern w:val="0"/>
                <w:sz w:val="21"/>
                <w:szCs w:val="21"/>
                <w:highlight w:val="none"/>
              </w:rPr>
            </w:pPr>
          </w:p>
        </w:tc>
        <w:tc>
          <w:tcPr>
            <w:tcW w:w="1718" w:type="dxa"/>
            <w:vAlign w:val="center"/>
          </w:tcPr>
          <w:p w14:paraId="1DFE0221">
            <w:pPr>
              <w:adjustRightInd w:val="0"/>
              <w:snapToGrid w:val="0"/>
              <w:spacing w:line="288" w:lineRule="auto"/>
              <w:jc w:val="center"/>
              <w:rPr>
                <w:kern w:val="0"/>
                <w:sz w:val="21"/>
                <w:szCs w:val="21"/>
                <w:highlight w:val="none"/>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highlight w:val="none"/>
              </w:rPr>
            </w:pPr>
          </w:p>
        </w:tc>
        <w:tc>
          <w:tcPr>
            <w:tcW w:w="1268" w:type="dxa"/>
            <w:vAlign w:val="center"/>
          </w:tcPr>
          <w:p w14:paraId="423378C9">
            <w:pPr>
              <w:adjustRightInd w:val="0"/>
              <w:snapToGrid w:val="0"/>
              <w:spacing w:line="288" w:lineRule="auto"/>
              <w:jc w:val="center"/>
              <w:rPr>
                <w:kern w:val="0"/>
                <w:sz w:val="21"/>
                <w:szCs w:val="21"/>
                <w:highlight w:val="none"/>
              </w:rPr>
            </w:pPr>
          </w:p>
        </w:tc>
        <w:tc>
          <w:tcPr>
            <w:tcW w:w="1282" w:type="dxa"/>
            <w:vAlign w:val="center"/>
          </w:tcPr>
          <w:p w14:paraId="147FDEB7">
            <w:pPr>
              <w:adjustRightInd w:val="0"/>
              <w:snapToGrid w:val="0"/>
              <w:spacing w:line="288" w:lineRule="auto"/>
              <w:jc w:val="center"/>
              <w:rPr>
                <w:kern w:val="0"/>
                <w:sz w:val="21"/>
                <w:szCs w:val="21"/>
                <w:highlight w:val="none"/>
              </w:rPr>
            </w:pPr>
          </w:p>
        </w:tc>
        <w:tc>
          <w:tcPr>
            <w:tcW w:w="1432" w:type="dxa"/>
            <w:vAlign w:val="center"/>
          </w:tcPr>
          <w:p w14:paraId="5F76B399">
            <w:pPr>
              <w:adjustRightInd w:val="0"/>
              <w:snapToGrid w:val="0"/>
              <w:spacing w:line="288" w:lineRule="auto"/>
              <w:jc w:val="center"/>
              <w:rPr>
                <w:kern w:val="0"/>
                <w:sz w:val="21"/>
                <w:szCs w:val="21"/>
                <w:highlight w:val="none"/>
              </w:rPr>
            </w:pPr>
          </w:p>
        </w:tc>
        <w:tc>
          <w:tcPr>
            <w:tcW w:w="1256" w:type="dxa"/>
            <w:vAlign w:val="center"/>
          </w:tcPr>
          <w:p w14:paraId="442F3D19">
            <w:pPr>
              <w:adjustRightInd w:val="0"/>
              <w:snapToGrid w:val="0"/>
              <w:spacing w:line="288" w:lineRule="auto"/>
              <w:jc w:val="center"/>
              <w:rPr>
                <w:kern w:val="0"/>
                <w:sz w:val="21"/>
                <w:szCs w:val="21"/>
                <w:highlight w:val="none"/>
              </w:rPr>
            </w:pPr>
          </w:p>
        </w:tc>
        <w:tc>
          <w:tcPr>
            <w:tcW w:w="899" w:type="dxa"/>
            <w:vAlign w:val="center"/>
          </w:tcPr>
          <w:p w14:paraId="3602EBE7">
            <w:pPr>
              <w:adjustRightInd w:val="0"/>
              <w:snapToGrid w:val="0"/>
              <w:spacing w:line="288" w:lineRule="auto"/>
              <w:jc w:val="center"/>
              <w:rPr>
                <w:kern w:val="0"/>
                <w:sz w:val="21"/>
                <w:szCs w:val="21"/>
                <w:highlight w:val="none"/>
              </w:rPr>
            </w:pPr>
          </w:p>
        </w:tc>
        <w:tc>
          <w:tcPr>
            <w:tcW w:w="995" w:type="dxa"/>
            <w:vAlign w:val="center"/>
          </w:tcPr>
          <w:p w14:paraId="42162A9B">
            <w:pPr>
              <w:adjustRightInd w:val="0"/>
              <w:snapToGrid w:val="0"/>
              <w:spacing w:line="288" w:lineRule="auto"/>
              <w:jc w:val="center"/>
              <w:rPr>
                <w:kern w:val="0"/>
                <w:sz w:val="21"/>
                <w:szCs w:val="21"/>
                <w:highlight w:val="none"/>
              </w:rPr>
            </w:pPr>
          </w:p>
        </w:tc>
        <w:tc>
          <w:tcPr>
            <w:tcW w:w="1718" w:type="dxa"/>
            <w:vAlign w:val="center"/>
          </w:tcPr>
          <w:p w14:paraId="27E672D4">
            <w:pPr>
              <w:adjustRightInd w:val="0"/>
              <w:snapToGrid w:val="0"/>
              <w:spacing w:line="288" w:lineRule="auto"/>
              <w:jc w:val="center"/>
              <w:rPr>
                <w:kern w:val="0"/>
                <w:sz w:val="21"/>
                <w:szCs w:val="21"/>
                <w:highlight w:val="none"/>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highlight w:val="none"/>
              </w:rPr>
            </w:pPr>
          </w:p>
        </w:tc>
        <w:tc>
          <w:tcPr>
            <w:tcW w:w="1268" w:type="dxa"/>
            <w:vAlign w:val="center"/>
          </w:tcPr>
          <w:p w14:paraId="3301E582">
            <w:pPr>
              <w:adjustRightInd w:val="0"/>
              <w:snapToGrid w:val="0"/>
              <w:spacing w:line="288" w:lineRule="auto"/>
              <w:jc w:val="center"/>
              <w:rPr>
                <w:kern w:val="0"/>
                <w:sz w:val="21"/>
                <w:szCs w:val="21"/>
                <w:highlight w:val="none"/>
              </w:rPr>
            </w:pPr>
          </w:p>
        </w:tc>
        <w:tc>
          <w:tcPr>
            <w:tcW w:w="1282" w:type="dxa"/>
            <w:vAlign w:val="center"/>
          </w:tcPr>
          <w:p w14:paraId="288FFA68">
            <w:pPr>
              <w:adjustRightInd w:val="0"/>
              <w:snapToGrid w:val="0"/>
              <w:spacing w:line="288" w:lineRule="auto"/>
              <w:jc w:val="center"/>
              <w:rPr>
                <w:kern w:val="0"/>
                <w:sz w:val="21"/>
                <w:szCs w:val="21"/>
                <w:highlight w:val="none"/>
              </w:rPr>
            </w:pPr>
          </w:p>
        </w:tc>
        <w:tc>
          <w:tcPr>
            <w:tcW w:w="1432" w:type="dxa"/>
            <w:vAlign w:val="center"/>
          </w:tcPr>
          <w:p w14:paraId="72B40043">
            <w:pPr>
              <w:adjustRightInd w:val="0"/>
              <w:snapToGrid w:val="0"/>
              <w:spacing w:line="288" w:lineRule="auto"/>
              <w:jc w:val="center"/>
              <w:rPr>
                <w:kern w:val="0"/>
                <w:sz w:val="21"/>
                <w:szCs w:val="21"/>
                <w:highlight w:val="none"/>
              </w:rPr>
            </w:pPr>
          </w:p>
        </w:tc>
        <w:tc>
          <w:tcPr>
            <w:tcW w:w="1256" w:type="dxa"/>
            <w:vAlign w:val="center"/>
          </w:tcPr>
          <w:p w14:paraId="57221D29">
            <w:pPr>
              <w:adjustRightInd w:val="0"/>
              <w:snapToGrid w:val="0"/>
              <w:spacing w:line="288" w:lineRule="auto"/>
              <w:jc w:val="center"/>
              <w:rPr>
                <w:kern w:val="0"/>
                <w:sz w:val="21"/>
                <w:szCs w:val="21"/>
                <w:highlight w:val="none"/>
              </w:rPr>
            </w:pPr>
          </w:p>
        </w:tc>
        <w:tc>
          <w:tcPr>
            <w:tcW w:w="899" w:type="dxa"/>
            <w:vAlign w:val="center"/>
          </w:tcPr>
          <w:p w14:paraId="775EC2D2">
            <w:pPr>
              <w:adjustRightInd w:val="0"/>
              <w:snapToGrid w:val="0"/>
              <w:spacing w:line="288" w:lineRule="auto"/>
              <w:jc w:val="center"/>
              <w:rPr>
                <w:kern w:val="0"/>
                <w:sz w:val="21"/>
                <w:szCs w:val="21"/>
                <w:highlight w:val="none"/>
              </w:rPr>
            </w:pPr>
          </w:p>
        </w:tc>
        <w:tc>
          <w:tcPr>
            <w:tcW w:w="995" w:type="dxa"/>
            <w:vAlign w:val="center"/>
          </w:tcPr>
          <w:p w14:paraId="5F1526E4">
            <w:pPr>
              <w:adjustRightInd w:val="0"/>
              <w:snapToGrid w:val="0"/>
              <w:spacing w:line="288" w:lineRule="auto"/>
              <w:jc w:val="center"/>
              <w:rPr>
                <w:kern w:val="0"/>
                <w:sz w:val="21"/>
                <w:szCs w:val="21"/>
                <w:highlight w:val="none"/>
              </w:rPr>
            </w:pPr>
          </w:p>
        </w:tc>
        <w:tc>
          <w:tcPr>
            <w:tcW w:w="1718" w:type="dxa"/>
            <w:vAlign w:val="center"/>
          </w:tcPr>
          <w:p w14:paraId="21840474">
            <w:pPr>
              <w:adjustRightInd w:val="0"/>
              <w:snapToGrid w:val="0"/>
              <w:spacing w:line="288" w:lineRule="auto"/>
              <w:jc w:val="center"/>
              <w:rPr>
                <w:kern w:val="0"/>
                <w:sz w:val="21"/>
                <w:szCs w:val="21"/>
                <w:highlight w:val="none"/>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highlight w:val="none"/>
              </w:rPr>
            </w:pPr>
          </w:p>
        </w:tc>
        <w:tc>
          <w:tcPr>
            <w:tcW w:w="1268" w:type="dxa"/>
            <w:vAlign w:val="center"/>
          </w:tcPr>
          <w:p w14:paraId="1A7D39DF">
            <w:pPr>
              <w:adjustRightInd w:val="0"/>
              <w:snapToGrid w:val="0"/>
              <w:spacing w:line="288" w:lineRule="auto"/>
              <w:jc w:val="center"/>
              <w:rPr>
                <w:kern w:val="0"/>
                <w:sz w:val="21"/>
                <w:szCs w:val="21"/>
                <w:highlight w:val="none"/>
              </w:rPr>
            </w:pPr>
          </w:p>
        </w:tc>
        <w:tc>
          <w:tcPr>
            <w:tcW w:w="1282" w:type="dxa"/>
            <w:vAlign w:val="center"/>
          </w:tcPr>
          <w:p w14:paraId="4B3CF8B0">
            <w:pPr>
              <w:adjustRightInd w:val="0"/>
              <w:snapToGrid w:val="0"/>
              <w:spacing w:line="288" w:lineRule="auto"/>
              <w:jc w:val="center"/>
              <w:rPr>
                <w:kern w:val="0"/>
                <w:sz w:val="21"/>
                <w:szCs w:val="21"/>
                <w:highlight w:val="none"/>
              </w:rPr>
            </w:pPr>
          </w:p>
        </w:tc>
        <w:tc>
          <w:tcPr>
            <w:tcW w:w="1432" w:type="dxa"/>
            <w:vAlign w:val="center"/>
          </w:tcPr>
          <w:p w14:paraId="35A1659A">
            <w:pPr>
              <w:adjustRightInd w:val="0"/>
              <w:snapToGrid w:val="0"/>
              <w:spacing w:line="288" w:lineRule="auto"/>
              <w:jc w:val="center"/>
              <w:rPr>
                <w:kern w:val="0"/>
                <w:sz w:val="21"/>
                <w:szCs w:val="21"/>
                <w:highlight w:val="none"/>
              </w:rPr>
            </w:pPr>
          </w:p>
        </w:tc>
        <w:tc>
          <w:tcPr>
            <w:tcW w:w="1256" w:type="dxa"/>
            <w:vAlign w:val="center"/>
          </w:tcPr>
          <w:p w14:paraId="10BD2C77">
            <w:pPr>
              <w:adjustRightInd w:val="0"/>
              <w:snapToGrid w:val="0"/>
              <w:spacing w:line="288" w:lineRule="auto"/>
              <w:jc w:val="center"/>
              <w:rPr>
                <w:kern w:val="0"/>
                <w:sz w:val="21"/>
                <w:szCs w:val="21"/>
                <w:highlight w:val="none"/>
              </w:rPr>
            </w:pPr>
          </w:p>
        </w:tc>
        <w:tc>
          <w:tcPr>
            <w:tcW w:w="899" w:type="dxa"/>
            <w:vAlign w:val="center"/>
          </w:tcPr>
          <w:p w14:paraId="7F4E671F">
            <w:pPr>
              <w:adjustRightInd w:val="0"/>
              <w:snapToGrid w:val="0"/>
              <w:spacing w:line="288" w:lineRule="auto"/>
              <w:jc w:val="center"/>
              <w:rPr>
                <w:kern w:val="0"/>
                <w:sz w:val="21"/>
                <w:szCs w:val="21"/>
                <w:highlight w:val="none"/>
              </w:rPr>
            </w:pPr>
          </w:p>
        </w:tc>
        <w:tc>
          <w:tcPr>
            <w:tcW w:w="995" w:type="dxa"/>
            <w:vAlign w:val="center"/>
          </w:tcPr>
          <w:p w14:paraId="4B5E4233">
            <w:pPr>
              <w:adjustRightInd w:val="0"/>
              <w:snapToGrid w:val="0"/>
              <w:spacing w:line="288" w:lineRule="auto"/>
              <w:jc w:val="center"/>
              <w:rPr>
                <w:kern w:val="0"/>
                <w:sz w:val="21"/>
                <w:szCs w:val="21"/>
                <w:highlight w:val="none"/>
              </w:rPr>
            </w:pPr>
          </w:p>
        </w:tc>
        <w:tc>
          <w:tcPr>
            <w:tcW w:w="1718" w:type="dxa"/>
            <w:vAlign w:val="center"/>
          </w:tcPr>
          <w:p w14:paraId="5064B69F">
            <w:pPr>
              <w:adjustRightInd w:val="0"/>
              <w:snapToGrid w:val="0"/>
              <w:spacing w:line="288" w:lineRule="auto"/>
              <w:jc w:val="center"/>
              <w:rPr>
                <w:kern w:val="0"/>
                <w:sz w:val="21"/>
                <w:szCs w:val="21"/>
                <w:highlight w:val="none"/>
              </w:rPr>
            </w:pPr>
          </w:p>
        </w:tc>
      </w:tr>
    </w:tbl>
    <w:p w14:paraId="40FE4C06">
      <w:pPr>
        <w:adjustRightInd w:val="0"/>
        <w:snapToGrid w:val="0"/>
        <w:spacing w:line="288" w:lineRule="auto"/>
        <w:rPr>
          <w:sz w:val="21"/>
          <w:szCs w:val="21"/>
          <w:highlight w:val="none"/>
        </w:rPr>
      </w:pPr>
    </w:p>
    <w:p w14:paraId="67194B02">
      <w:pPr>
        <w:adjustRightInd w:val="0"/>
        <w:snapToGrid w:val="0"/>
        <w:spacing w:line="288" w:lineRule="auto"/>
        <w:rPr>
          <w:b/>
          <w:bCs/>
          <w:sz w:val="21"/>
          <w:szCs w:val="21"/>
          <w:highlight w:val="none"/>
        </w:rPr>
      </w:pPr>
      <w:r>
        <w:rPr>
          <w:rFonts w:hint="eastAsia"/>
          <w:b/>
          <w:bCs/>
          <w:sz w:val="21"/>
          <w:szCs w:val="21"/>
          <w:highlight w:val="none"/>
        </w:rPr>
        <w:t>说明：</w:t>
      </w:r>
    </w:p>
    <w:p w14:paraId="238C008F">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59CDA0E5">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46480192">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6D6E8D89">
      <w:pPr>
        <w:adjustRightInd w:val="0"/>
        <w:snapToGrid w:val="0"/>
        <w:spacing w:line="288" w:lineRule="auto"/>
        <w:rPr>
          <w:sz w:val="21"/>
          <w:szCs w:val="21"/>
          <w:highlight w:val="none"/>
        </w:rPr>
      </w:pPr>
    </w:p>
    <w:p w14:paraId="422DB361">
      <w:pPr>
        <w:adjustRightInd w:val="0"/>
        <w:snapToGrid w:val="0"/>
        <w:spacing w:line="288" w:lineRule="auto"/>
        <w:rPr>
          <w:sz w:val="21"/>
          <w:szCs w:val="21"/>
          <w:highlight w:val="none"/>
        </w:rPr>
      </w:pPr>
    </w:p>
    <w:p w14:paraId="0084B065">
      <w:pPr>
        <w:adjustRightInd w:val="0"/>
        <w:snapToGrid w:val="0"/>
        <w:spacing w:line="288" w:lineRule="auto"/>
        <w:rPr>
          <w:sz w:val="21"/>
          <w:szCs w:val="21"/>
          <w:highlight w:val="none"/>
        </w:rPr>
      </w:pPr>
    </w:p>
    <w:p w14:paraId="20CC609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CEB678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4EED832B">
      <w:pPr>
        <w:adjustRightInd w:val="0"/>
        <w:snapToGrid w:val="0"/>
        <w:spacing w:line="288" w:lineRule="auto"/>
        <w:rPr>
          <w:sz w:val="21"/>
          <w:szCs w:val="21"/>
          <w:highlight w:val="none"/>
        </w:rPr>
      </w:pPr>
      <w:r>
        <w:rPr>
          <w:rFonts w:hint="eastAsia"/>
          <w:sz w:val="21"/>
          <w:szCs w:val="21"/>
          <w:highlight w:val="none"/>
        </w:rPr>
        <w:br w:type="page"/>
      </w:r>
    </w:p>
    <w:p w14:paraId="18F1ABF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26E4227D">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浙江金融职业学院</w:t>
      </w:r>
    </w:p>
    <w:p w14:paraId="5F3C87C8">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2025智创未来招生就业品牌融合传播领航项目</w:t>
      </w:r>
    </w:p>
    <w:p w14:paraId="020F03A7">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 xml:space="preserve">QSZB-Z(F)-B25166(CS)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highlight w:val="none"/>
              </w:rPr>
            </w:pPr>
            <w:bookmarkStart w:id="55" w:name="_Hlk97040421"/>
            <w:r>
              <w:rPr>
                <w:rFonts w:hint="eastAsia"/>
                <w:b/>
                <w:bCs/>
                <w:kern w:val="0"/>
                <w:sz w:val="21"/>
                <w:szCs w:val="21"/>
                <w:highlight w:val="none"/>
              </w:rPr>
              <w:t>序号</w:t>
            </w:r>
          </w:p>
        </w:tc>
        <w:tc>
          <w:tcPr>
            <w:tcW w:w="3286" w:type="dxa"/>
            <w:vAlign w:val="center"/>
          </w:tcPr>
          <w:p w14:paraId="5277C874">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vAlign w:val="center"/>
          </w:tcPr>
          <w:p w14:paraId="37E4EA9D">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vAlign w:val="center"/>
          </w:tcPr>
          <w:p w14:paraId="715A9BAE">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highlight w:val="none"/>
              </w:rPr>
            </w:pPr>
            <w:r>
              <w:rPr>
                <w:rFonts w:hint="eastAsia"/>
                <w:b/>
                <w:bCs/>
                <w:kern w:val="0"/>
                <w:sz w:val="21"/>
                <w:szCs w:val="21"/>
                <w:highlight w:val="none"/>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E68B5B3">
            <w:pPr>
              <w:adjustRightInd w:val="0"/>
              <w:snapToGrid w:val="0"/>
              <w:spacing w:line="288" w:lineRule="auto"/>
              <w:jc w:val="center"/>
              <w:rPr>
                <w:kern w:val="0"/>
                <w:sz w:val="21"/>
                <w:szCs w:val="21"/>
                <w:highlight w:val="none"/>
              </w:rPr>
            </w:pPr>
          </w:p>
        </w:tc>
        <w:tc>
          <w:tcPr>
            <w:tcW w:w="2911" w:type="dxa"/>
            <w:vAlign w:val="center"/>
          </w:tcPr>
          <w:p w14:paraId="527AB942">
            <w:pPr>
              <w:adjustRightInd w:val="0"/>
              <w:snapToGrid w:val="0"/>
              <w:spacing w:line="288" w:lineRule="auto"/>
              <w:jc w:val="center"/>
              <w:rPr>
                <w:kern w:val="0"/>
                <w:sz w:val="21"/>
                <w:szCs w:val="21"/>
                <w:highlight w:val="none"/>
              </w:rPr>
            </w:pPr>
          </w:p>
        </w:tc>
        <w:tc>
          <w:tcPr>
            <w:tcW w:w="2407" w:type="dxa"/>
            <w:vAlign w:val="center"/>
          </w:tcPr>
          <w:p w14:paraId="2546C737">
            <w:pPr>
              <w:adjustRightInd w:val="0"/>
              <w:snapToGrid w:val="0"/>
              <w:spacing w:line="288" w:lineRule="auto"/>
              <w:jc w:val="center"/>
              <w:rPr>
                <w:kern w:val="0"/>
                <w:sz w:val="21"/>
                <w:szCs w:val="21"/>
                <w:highlight w:val="none"/>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3F6753AD">
            <w:pPr>
              <w:adjustRightInd w:val="0"/>
              <w:snapToGrid w:val="0"/>
              <w:spacing w:line="288" w:lineRule="auto"/>
              <w:jc w:val="center"/>
              <w:rPr>
                <w:kern w:val="0"/>
                <w:sz w:val="21"/>
                <w:szCs w:val="21"/>
                <w:highlight w:val="none"/>
              </w:rPr>
            </w:pPr>
          </w:p>
        </w:tc>
        <w:tc>
          <w:tcPr>
            <w:tcW w:w="2911" w:type="dxa"/>
            <w:vAlign w:val="center"/>
          </w:tcPr>
          <w:p w14:paraId="2C45E96B">
            <w:pPr>
              <w:adjustRightInd w:val="0"/>
              <w:snapToGrid w:val="0"/>
              <w:spacing w:line="288" w:lineRule="auto"/>
              <w:jc w:val="center"/>
              <w:rPr>
                <w:kern w:val="0"/>
                <w:sz w:val="21"/>
                <w:szCs w:val="21"/>
                <w:highlight w:val="none"/>
              </w:rPr>
            </w:pPr>
          </w:p>
        </w:tc>
        <w:tc>
          <w:tcPr>
            <w:tcW w:w="2407" w:type="dxa"/>
            <w:vAlign w:val="center"/>
          </w:tcPr>
          <w:p w14:paraId="69668F53">
            <w:pPr>
              <w:adjustRightInd w:val="0"/>
              <w:snapToGrid w:val="0"/>
              <w:spacing w:line="288" w:lineRule="auto"/>
              <w:jc w:val="center"/>
              <w:rPr>
                <w:kern w:val="0"/>
                <w:sz w:val="21"/>
                <w:szCs w:val="21"/>
                <w:highlight w:val="none"/>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3746707D">
            <w:pPr>
              <w:adjustRightInd w:val="0"/>
              <w:snapToGrid w:val="0"/>
              <w:spacing w:line="288" w:lineRule="auto"/>
              <w:jc w:val="center"/>
              <w:rPr>
                <w:kern w:val="0"/>
                <w:sz w:val="21"/>
                <w:szCs w:val="21"/>
                <w:highlight w:val="none"/>
              </w:rPr>
            </w:pPr>
          </w:p>
        </w:tc>
        <w:tc>
          <w:tcPr>
            <w:tcW w:w="2911" w:type="dxa"/>
            <w:vAlign w:val="center"/>
          </w:tcPr>
          <w:p w14:paraId="064F0E85">
            <w:pPr>
              <w:adjustRightInd w:val="0"/>
              <w:snapToGrid w:val="0"/>
              <w:spacing w:line="288" w:lineRule="auto"/>
              <w:jc w:val="center"/>
              <w:rPr>
                <w:kern w:val="0"/>
                <w:sz w:val="21"/>
                <w:szCs w:val="21"/>
                <w:highlight w:val="none"/>
              </w:rPr>
            </w:pPr>
          </w:p>
        </w:tc>
        <w:tc>
          <w:tcPr>
            <w:tcW w:w="2407" w:type="dxa"/>
            <w:vAlign w:val="center"/>
          </w:tcPr>
          <w:p w14:paraId="2D431690">
            <w:pPr>
              <w:adjustRightInd w:val="0"/>
              <w:snapToGrid w:val="0"/>
              <w:spacing w:line="288" w:lineRule="auto"/>
              <w:jc w:val="center"/>
              <w:rPr>
                <w:kern w:val="0"/>
                <w:sz w:val="21"/>
                <w:szCs w:val="21"/>
                <w:highlight w:val="none"/>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highlight w:val="none"/>
              </w:rPr>
            </w:pPr>
            <w:r>
              <w:rPr>
                <w:rFonts w:hint="eastAsia"/>
                <w:b/>
                <w:bCs/>
                <w:kern w:val="0"/>
                <w:sz w:val="21"/>
                <w:szCs w:val="21"/>
                <w:highlight w:val="none"/>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3C49B74">
            <w:pPr>
              <w:adjustRightInd w:val="0"/>
              <w:snapToGrid w:val="0"/>
              <w:spacing w:line="288" w:lineRule="auto"/>
              <w:jc w:val="center"/>
              <w:rPr>
                <w:kern w:val="0"/>
                <w:sz w:val="21"/>
                <w:szCs w:val="21"/>
                <w:highlight w:val="none"/>
              </w:rPr>
            </w:pPr>
          </w:p>
        </w:tc>
        <w:tc>
          <w:tcPr>
            <w:tcW w:w="2911" w:type="dxa"/>
            <w:vAlign w:val="center"/>
          </w:tcPr>
          <w:p w14:paraId="1B8B4DB5">
            <w:pPr>
              <w:adjustRightInd w:val="0"/>
              <w:snapToGrid w:val="0"/>
              <w:spacing w:line="288" w:lineRule="auto"/>
              <w:jc w:val="center"/>
              <w:rPr>
                <w:kern w:val="0"/>
                <w:sz w:val="21"/>
                <w:szCs w:val="21"/>
                <w:highlight w:val="none"/>
              </w:rPr>
            </w:pPr>
          </w:p>
        </w:tc>
        <w:tc>
          <w:tcPr>
            <w:tcW w:w="2407" w:type="dxa"/>
            <w:vAlign w:val="center"/>
          </w:tcPr>
          <w:p w14:paraId="5BAEE259">
            <w:pPr>
              <w:adjustRightInd w:val="0"/>
              <w:snapToGrid w:val="0"/>
              <w:spacing w:line="288" w:lineRule="auto"/>
              <w:jc w:val="center"/>
              <w:rPr>
                <w:kern w:val="0"/>
                <w:sz w:val="21"/>
                <w:szCs w:val="21"/>
                <w:highlight w:val="none"/>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25E26FEC">
            <w:pPr>
              <w:adjustRightInd w:val="0"/>
              <w:snapToGrid w:val="0"/>
              <w:spacing w:line="288" w:lineRule="auto"/>
              <w:jc w:val="center"/>
              <w:rPr>
                <w:kern w:val="0"/>
                <w:sz w:val="21"/>
                <w:szCs w:val="21"/>
                <w:highlight w:val="none"/>
              </w:rPr>
            </w:pPr>
          </w:p>
        </w:tc>
        <w:tc>
          <w:tcPr>
            <w:tcW w:w="2911" w:type="dxa"/>
            <w:vAlign w:val="center"/>
          </w:tcPr>
          <w:p w14:paraId="75E577F7">
            <w:pPr>
              <w:adjustRightInd w:val="0"/>
              <w:snapToGrid w:val="0"/>
              <w:spacing w:line="288" w:lineRule="auto"/>
              <w:jc w:val="center"/>
              <w:rPr>
                <w:kern w:val="0"/>
                <w:sz w:val="21"/>
                <w:szCs w:val="21"/>
                <w:highlight w:val="none"/>
              </w:rPr>
            </w:pPr>
          </w:p>
        </w:tc>
        <w:tc>
          <w:tcPr>
            <w:tcW w:w="2407" w:type="dxa"/>
            <w:vAlign w:val="center"/>
          </w:tcPr>
          <w:p w14:paraId="3E759538">
            <w:pPr>
              <w:adjustRightInd w:val="0"/>
              <w:snapToGrid w:val="0"/>
              <w:spacing w:line="288" w:lineRule="auto"/>
              <w:jc w:val="center"/>
              <w:rPr>
                <w:kern w:val="0"/>
                <w:sz w:val="21"/>
                <w:szCs w:val="21"/>
                <w:highlight w:val="none"/>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13EF2C90">
            <w:pPr>
              <w:adjustRightInd w:val="0"/>
              <w:snapToGrid w:val="0"/>
              <w:spacing w:line="288" w:lineRule="auto"/>
              <w:jc w:val="center"/>
              <w:rPr>
                <w:kern w:val="0"/>
                <w:sz w:val="21"/>
                <w:szCs w:val="21"/>
                <w:highlight w:val="none"/>
              </w:rPr>
            </w:pPr>
          </w:p>
        </w:tc>
        <w:tc>
          <w:tcPr>
            <w:tcW w:w="2911" w:type="dxa"/>
            <w:vAlign w:val="center"/>
          </w:tcPr>
          <w:p w14:paraId="1B9F46E1">
            <w:pPr>
              <w:adjustRightInd w:val="0"/>
              <w:snapToGrid w:val="0"/>
              <w:spacing w:line="288" w:lineRule="auto"/>
              <w:jc w:val="center"/>
              <w:rPr>
                <w:kern w:val="0"/>
                <w:sz w:val="21"/>
                <w:szCs w:val="21"/>
                <w:highlight w:val="none"/>
              </w:rPr>
            </w:pPr>
          </w:p>
        </w:tc>
        <w:tc>
          <w:tcPr>
            <w:tcW w:w="2407" w:type="dxa"/>
            <w:vAlign w:val="center"/>
          </w:tcPr>
          <w:p w14:paraId="63A201AB">
            <w:pPr>
              <w:adjustRightInd w:val="0"/>
              <w:snapToGrid w:val="0"/>
              <w:spacing w:line="288" w:lineRule="auto"/>
              <w:jc w:val="center"/>
              <w:rPr>
                <w:kern w:val="0"/>
                <w:sz w:val="21"/>
                <w:szCs w:val="21"/>
                <w:highlight w:val="none"/>
              </w:rPr>
            </w:pPr>
          </w:p>
        </w:tc>
      </w:tr>
      <w:bookmarkEnd w:id="55"/>
    </w:tbl>
    <w:p w14:paraId="1DA52751">
      <w:pPr>
        <w:adjustRightInd w:val="0"/>
        <w:snapToGrid w:val="0"/>
        <w:spacing w:line="288" w:lineRule="auto"/>
        <w:rPr>
          <w:sz w:val="21"/>
          <w:szCs w:val="21"/>
          <w:highlight w:val="none"/>
        </w:rPr>
      </w:pPr>
    </w:p>
    <w:p w14:paraId="04542723">
      <w:pPr>
        <w:adjustRightInd w:val="0"/>
        <w:snapToGrid w:val="0"/>
        <w:spacing w:line="288" w:lineRule="auto"/>
        <w:rPr>
          <w:b/>
          <w:bCs/>
          <w:sz w:val="21"/>
          <w:szCs w:val="21"/>
          <w:highlight w:val="none"/>
        </w:rPr>
      </w:pPr>
      <w:r>
        <w:rPr>
          <w:rFonts w:hint="eastAsia"/>
          <w:b/>
          <w:bCs/>
          <w:sz w:val="21"/>
          <w:szCs w:val="21"/>
          <w:highlight w:val="none"/>
        </w:rPr>
        <w:t>说明：</w:t>
      </w:r>
    </w:p>
    <w:p w14:paraId="2E487C17">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149ED775">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3BB5E678">
      <w:pPr>
        <w:adjustRightInd w:val="0"/>
        <w:snapToGrid w:val="0"/>
        <w:spacing w:line="288" w:lineRule="auto"/>
        <w:rPr>
          <w:sz w:val="21"/>
          <w:szCs w:val="21"/>
          <w:highlight w:val="none"/>
        </w:rPr>
      </w:pPr>
    </w:p>
    <w:p w14:paraId="3E80382B">
      <w:pPr>
        <w:adjustRightInd w:val="0"/>
        <w:snapToGrid w:val="0"/>
        <w:spacing w:line="288" w:lineRule="auto"/>
        <w:rPr>
          <w:sz w:val="21"/>
          <w:szCs w:val="21"/>
          <w:highlight w:val="none"/>
        </w:rPr>
      </w:pPr>
    </w:p>
    <w:p w14:paraId="71150967">
      <w:pPr>
        <w:adjustRightInd w:val="0"/>
        <w:snapToGrid w:val="0"/>
        <w:spacing w:line="288" w:lineRule="auto"/>
        <w:rPr>
          <w:sz w:val="21"/>
          <w:szCs w:val="21"/>
          <w:highlight w:val="none"/>
        </w:rPr>
      </w:pPr>
    </w:p>
    <w:p w14:paraId="1C3E849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0CEFE3FD">
      <w:pPr>
        <w:adjustRightInd w:val="0"/>
        <w:snapToGrid w:val="0"/>
        <w:spacing w:line="288" w:lineRule="auto"/>
        <w:rPr>
          <w:rFonts w:hint="eastAsia" w:cs="Times New Roman"/>
          <w:b/>
          <w:bCs/>
          <w:spacing w:val="-6"/>
          <w:sz w:val="21"/>
          <w:szCs w:val="21"/>
          <w:highlight w:val="none"/>
        </w:rPr>
      </w:pPr>
      <w:r>
        <w:rPr>
          <w:rFonts w:hint="eastAsia" w:cs="Times New Roman"/>
          <w:b/>
          <w:bCs/>
          <w:spacing w:val="-6"/>
          <w:sz w:val="21"/>
          <w:szCs w:val="21"/>
          <w:highlight w:val="none"/>
        </w:rPr>
        <w:t>日期：     年   月   日</w:t>
      </w:r>
    </w:p>
    <w:p w14:paraId="75ED3AE6">
      <w:pPr>
        <w:rPr>
          <w:sz w:val="21"/>
          <w:szCs w:val="21"/>
          <w:highlight w:val="none"/>
        </w:rPr>
      </w:pPr>
      <w:r>
        <w:rPr>
          <w:rFonts w:hint="eastAsia"/>
          <w:sz w:val="21"/>
          <w:szCs w:val="21"/>
          <w:highlight w:val="none"/>
        </w:rPr>
        <w:br w:type="page"/>
      </w:r>
    </w:p>
    <w:p w14:paraId="2DAC0A11">
      <w:pPr>
        <w:adjustRightInd w:val="0"/>
        <w:snapToGrid w:val="0"/>
        <w:spacing w:line="288" w:lineRule="auto"/>
        <w:outlineLvl w:val="2"/>
        <w:rPr>
          <w:rFonts w:hint="eastAsia"/>
          <w:b/>
          <w:bCs/>
          <w:sz w:val="21"/>
          <w:szCs w:val="21"/>
          <w:highlight w:val="none"/>
        </w:rPr>
      </w:pPr>
      <w:bookmarkStart w:id="56" w:name="_Hlk71885757"/>
      <w:r>
        <w:rPr>
          <w:rFonts w:hint="eastAsia"/>
          <w:b/>
          <w:bCs/>
          <w:sz w:val="21"/>
          <w:szCs w:val="21"/>
          <w:highlight w:val="none"/>
        </w:rPr>
        <w:t>（5）服务方案：</w:t>
      </w:r>
    </w:p>
    <w:p w14:paraId="2ECF5931">
      <w:pPr>
        <w:adjustRightInd w:val="0"/>
        <w:snapToGrid w:val="0"/>
        <w:spacing w:line="288" w:lineRule="auto"/>
        <w:outlineLvl w:val="9"/>
        <w:rPr>
          <w:rFonts w:hint="eastAsia"/>
          <w:b/>
          <w:bCs/>
          <w:sz w:val="21"/>
          <w:szCs w:val="21"/>
          <w:highlight w:val="none"/>
        </w:rPr>
      </w:pPr>
      <w:r>
        <w:rPr>
          <w:rFonts w:hint="eastAsia"/>
          <w:b/>
          <w:bCs/>
          <w:sz w:val="21"/>
          <w:szCs w:val="21"/>
          <w:highlight w:val="none"/>
        </w:rPr>
        <w:t>总体实施方案</w:t>
      </w:r>
    </w:p>
    <w:p w14:paraId="66333983">
      <w:pPr>
        <w:adjustRightInd w:val="0"/>
        <w:snapToGrid w:val="0"/>
        <w:spacing w:line="288" w:lineRule="auto"/>
        <w:outlineLvl w:val="9"/>
        <w:rPr>
          <w:rFonts w:hint="eastAsia"/>
          <w:b/>
          <w:bCs/>
          <w:sz w:val="21"/>
          <w:szCs w:val="21"/>
          <w:highlight w:val="none"/>
        </w:rPr>
      </w:pPr>
      <w:r>
        <w:rPr>
          <w:rFonts w:hint="eastAsia"/>
          <w:b/>
          <w:bCs/>
          <w:sz w:val="21"/>
          <w:szCs w:val="21"/>
          <w:highlight w:val="none"/>
        </w:rPr>
        <w:t>创意策划、主题呈现方案</w:t>
      </w:r>
    </w:p>
    <w:p w14:paraId="6232EE95">
      <w:pPr>
        <w:adjustRightInd w:val="0"/>
        <w:snapToGrid w:val="0"/>
        <w:spacing w:line="288" w:lineRule="auto"/>
        <w:outlineLvl w:val="9"/>
        <w:rPr>
          <w:rFonts w:hint="eastAsia"/>
          <w:b/>
          <w:bCs/>
          <w:sz w:val="21"/>
          <w:szCs w:val="21"/>
          <w:highlight w:val="none"/>
        </w:rPr>
      </w:pPr>
      <w:r>
        <w:rPr>
          <w:rFonts w:hint="eastAsia"/>
          <w:b/>
          <w:bCs/>
          <w:sz w:val="21"/>
          <w:szCs w:val="21"/>
          <w:highlight w:val="none"/>
        </w:rPr>
        <w:t>摄制及制作方案</w:t>
      </w:r>
    </w:p>
    <w:p w14:paraId="264EEA5D">
      <w:pPr>
        <w:adjustRightInd w:val="0"/>
        <w:snapToGrid w:val="0"/>
        <w:spacing w:line="288" w:lineRule="auto"/>
        <w:outlineLvl w:val="9"/>
        <w:rPr>
          <w:rFonts w:hint="eastAsia"/>
          <w:b/>
          <w:bCs/>
          <w:sz w:val="21"/>
          <w:szCs w:val="21"/>
          <w:highlight w:val="none"/>
          <w:lang w:val="en-US" w:eastAsia="zh-CN"/>
        </w:rPr>
      </w:pPr>
      <w:r>
        <w:rPr>
          <w:rFonts w:hint="eastAsia"/>
          <w:b/>
          <w:bCs/>
          <w:sz w:val="21"/>
          <w:szCs w:val="21"/>
          <w:highlight w:val="none"/>
          <w:lang w:val="en-US" w:eastAsia="zh-CN"/>
        </w:rPr>
        <w:t>宣传推广方案</w:t>
      </w:r>
    </w:p>
    <w:p w14:paraId="5B79A2C0">
      <w:pPr>
        <w:adjustRightInd w:val="0"/>
        <w:snapToGrid w:val="0"/>
        <w:spacing w:line="288" w:lineRule="auto"/>
        <w:outlineLvl w:val="9"/>
        <w:rPr>
          <w:rFonts w:hint="eastAsia"/>
          <w:b/>
          <w:bCs/>
          <w:sz w:val="21"/>
          <w:szCs w:val="21"/>
          <w:highlight w:val="none"/>
        </w:rPr>
      </w:pPr>
      <w:r>
        <w:rPr>
          <w:rFonts w:hint="eastAsia"/>
          <w:b/>
          <w:bCs/>
          <w:sz w:val="21"/>
          <w:szCs w:val="21"/>
          <w:highlight w:val="none"/>
        </w:rPr>
        <w:t>版权承诺</w:t>
      </w:r>
    </w:p>
    <w:p w14:paraId="7CA4ABF5">
      <w:pPr>
        <w:adjustRightInd w:val="0"/>
        <w:snapToGrid w:val="0"/>
        <w:spacing w:line="288" w:lineRule="auto"/>
        <w:outlineLvl w:val="9"/>
        <w:rPr>
          <w:rFonts w:hint="eastAsia"/>
          <w:b/>
          <w:bCs/>
          <w:sz w:val="21"/>
          <w:szCs w:val="21"/>
          <w:highlight w:val="none"/>
        </w:rPr>
      </w:pPr>
      <w:r>
        <w:rPr>
          <w:rFonts w:hint="eastAsia"/>
          <w:b/>
          <w:bCs/>
          <w:sz w:val="21"/>
          <w:szCs w:val="21"/>
          <w:highlight w:val="none"/>
        </w:rPr>
        <w:t>拟投入的人力资源</w:t>
      </w:r>
    </w:p>
    <w:p w14:paraId="0582748F">
      <w:pPr>
        <w:adjustRightInd w:val="0"/>
        <w:snapToGrid w:val="0"/>
        <w:spacing w:line="288" w:lineRule="auto"/>
        <w:outlineLvl w:val="9"/>
        <w:rPr>
          <w:rFonts w:hint="eastAsia"/>
          <w:b/>
          <w:bCs/>
          <w:sz w:val="21"/>
          <w:szCs w:val="21"/>
          <w:highlight w:val="none"/>
        </w:rPr>
      </w:pPr>
      <w:r>
        <w:rPr>
          <w:rFonts w:hint="eastAsia"/>
          <w:b/>
          <w:bCs/>
          <w:sz w:val="21"/>
          <w:szCs w:val="21"/>
          <w:highlight w:val="none"/>
        </w:rPr>
        <w:t>售后服务</w:t>
      </w:r>
    </w:p>
    <w:p w14:paraId="51315AE9">
      <w:pPr>
        <w:adjustRightInd w:val="0"/>
        <w:snapToGrid w:val="0"/>
        <w:spacing w:line="288" w:lineRule="auto"/>
        <w:outlineLvl w:val="2"/>
        <w:rPr>
          <w:b/>
          <w:spacing w:val="-6"/>
          <w:sz w:val="21"/>
          <w:szCs w:val="21"/>
          <w:highlight w:val="none"/>
        </w:rPr>
      </w:pPr>
      <w:r>
        <w:rPr>
          <w:rFonts w:hint="eastAsia"/>
          <w:b/>
          <w:bCs/>
          <w:sz w:val="21"/>
          <w:szCs w:val="21"/>
          <w:highlight w:val="none"/>
        </w:rPr>
        <w:t>（6）</w:t>
      </w:r>
      <w:r>
        <w:rPr>
          <w:rFonts w:hint="eastAsia"/>
          <w:b/>
          <w:spacing w:val="-6"/>
          <w:sz w:val="21"/>
          <w:szCs w:val="21"/>
          <w:highlight w:val="none"/>
        </w:rPr>
        <w:t>供应商需要说明的其他文件和材料。</w:t>
      </w:r>
      <w:bookmarkEnd w:id="56"/>
    </w:p>
    <w:p w14:paraId="5E07A488">
      <w:pPr>
        <w:widowControl/>
        <w:jc w:val="left"/>
        <w:rPr>
          <w:b/>
          <w:spacing w:val="-6"/>
          <w:sz w:val="21"/>
          <w:szCs w:val="21"/>
          <w:highlight w:val="none"/>
        </w:rPr>
      </w:pPr>
      <w:r>
        <w:rPr>
          <w:b/>
          <w:spacing w:val="-6"/>
          <w:sz w:val="21"/>
          <w:szCs w:val="21"/>
          <w:highlight w:val="none"/>
        </w:rPr>
        <w:br w:type="page"/>
      </w:r>
    </w:p>
    <w:p w14:paraId="1AF9E762">
      <w:pPr>
        <w:adjustRightInd w:val="0"/>
        <w:snapToGrid w:val="0"/>
        <w:spacing w:line="288" w:lineRule="auto"/>
        <w:rPr>
          <w:highlight w:val="none"/>
        </w:rPr>
      </w:pPr>
    </w:p>
    <w:p w14:paraId="2BCBECA1">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14:paraId="2EBBA499">
      <w:pPr>
        <w:adjustRightInd w:val="0"/>
        <w:snapToGrid w:val="0"/>
        <w:spacing w:line="288" w:lineRule="auto"/>
        <w:rPr>
          <w:highlight w:val="none"/>
        </w:rPr>
      </w:pPr>
      <w:r>
        <w:rPr>
          <w:rFonts w:hint="eastAsia"/>
          <w:highlight w:val="none"/>
        </w:rPr>
        <w:br w:type="page"/>
      </w:r>
    </w:p>
    <w:p w14:paraId="5184B57D">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42577783">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浙江金融职业学院</w:t>
      </w:r>
    </w:p>
    <w:p w14:paraId="529F3E05">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2025智创未来招生就业品牌融合传播领航项目</w:t>
      </w:r>
    </w:p>
    <w:p w14:paraId="7F7DB56B">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 xml:space="preserve">QSZB-Z(F)-B25166(CS) </w:t>
      </w:r>
    </w:p>
    <w:tbl>
      <w:tblPr>
        <w:tblStyle w:val="1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3569"/>
        <w:gridCol w:w="1059"/>
        <w:gridCol w:w="1390"/>
        <w:gridCol w:w="1278"/>
      </w:tblGrid>
      <w:tr w14:paraId="280BF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D7D9188">
            <w:pPr>
              <w:adjustRightInd w:val="0"/>
              <w:snapToGrid w:val="0"/>
              <w:spacing w:line="360" w:lineRule="auto"/>
              <w:jc w:val="center"/>
              <w:rPr>
                <w:rFonts w:hint="eastAsia" w:ascii="宋体" w:hAnsi="宋体" w:eastAsia="宋体" w:cs="宋体"/>
                <w:b/>
                <w:bCs/>
                <w:sz w:val="21"/>
                <w:szCs w:val="21"/>
                <w:highlight w:val="none"/>
              </w:rPr>
            </w:pPr>
            <w:bookmarkStart w:id="57" w:name="_Hlk97040072"/>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AE2260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333F8126">
            <w:pPr>
              <w:adjustRightInd w:val="0"/>
              <w:snapToGrid w:val="0"/>
              <w:spacing w:line="360" w:lineRule="auto"/>
              <w:jc w:val="center"/>
              <w:rPr>
                <w:rFonts w:hint="eastAsia" w:ascii="宋体" w:hAnsi="宋体" w:eastAsia="宋体" w:cs="宋体"/>
                <w:b/>
                <w:bCs/>
                <w:sz w:val="21"/>
                <w:szCs w:val="21"/>
                <w:highlight w:val="none"/>
              </w:rPr>
            </w:pPr>
            <w:bookmarkStart w:id="58" w:name="_Hlk177717733"/>
            <w:r>
              <w:rPr>
                <w:rFonts w:hint="eastAsia" w:ascii="宋体" w:hAnsi="宋体" w:eastAsia="宋体" w:cs="宋体"/>
                <w:b/>
                <w:bCs/>
                <w:sz w:val="21"/>
                <w:szCs w:val="21"/>
                <w:highlight w:val="none"/>
              </w:rPr>
              <w:t>具体服务</w:t>
            </w:r>
            <w:bookmarkEnd w:id="58"/>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3E2B9B9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6908526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5E38C61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BAA7B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12E252F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588D3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DC0A0B6">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EDE0A41">
            <w:pPr>
              <w:adjustRightInd w:val="0"/>
              <w:snapToGrid w:val="0"/>
              <w:spacing w:line="360" w:lineRule="auto"/>
              <w:jc w:val="center"/>
              <w:rPr>
                <w:rFonts w:hint="eastAsia" w:ascii="宋体" w:hAnsi="宋体" w:eastAsia="宋体" w:cs="宋体"/>
                <w:b/>
                <w:bCs/>
                <w:sz w:val="21"/>
                <w:szCs w:val="21"/>
                <w:highlight w:val="none"/>
              </w:rPr>
            </w:pP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6A094D7B">
            <w:pPr>
              <w:adjustRightInd w:val="0"/>
              <w:snapToGrid w:val="0"/>
              <w:spacing w:line="360" w:lineRule="auto"/>
              <w:jc w:val="center"/>
              <w:rPr>
                <w:rFonts w:hint="eastAsia" w:ascii="宋体" w:hAnsi="宋体" w:eastAsia="宋体" w:cs="宋体"/>
                <w:b/>
                <w:bCs/>
                <w:sz w:val="21"/>
                <w:szCs w:val="21"/>
                <w:highlight w:val="none"/>
              </w:rPr>
            </w:pPr>
          </w:p>
        </w:tc>
        <w:tc>
          <w:tcPr>
            <w:tcW w:w="550" w:type="pct"/>
            <w:tcBorders>
              <w:top w:val="single" w:color="auto" w:sz="4" w:space="0"/>
              <w:left w:val="single" w:color="auto" w:sz="4" w:space="0"/>
              <w:bottom w:val="single" w:color="auto" w:sz="4" w:space="0"/>
              <w:right w:val="single" w:color="auto" w:sz="4" w:space="0"/>
            </w:tcBorders>
            <w:vAlign w:val="center"/>
          </w:tcPr>
          <w:p w14:paraId="3250B175">
            <w:pPr>
              <w:adjustRightInd w:val="0"/>
              <w:snapToGrid w:val="0"/>
              <w:spacing w:line="360" w:lineRule="auto"/>
              <w:jc w:val="center"/>
              <w:rPr>
                <w:rFonts w:hint="eastAsia" w:ascii="宋体" w:hAnsi="宋体" w:eastAsia="宋体" w:cs="宋体"/>
                <w:b/>
                <w:bCs/>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505266E5">
            <w:pPr>
              <w:adjustRightInd w:val="0"/>
              <w:snapToGrid w:val="0"/>
              <w:spacing w:line="360" w:lineRule="auto"/>
              <w:jc w:val="center"/>
              <w:rPr>
                <w:rFonts w:hint="eastAsia" w:ascii="宋体" w:hAnsi="宋体" w:eastAsia="宋体" w:cs="宋体"/>
                <w:b/>
                <w:bCs/>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vAlign w:val="center"/>
          </w:tcPr>
          <w:p w14:paraId="41A3FCCB">
            <w:pPr>
              <w:adjustRightInd w:val="0"/>
              <w:snapToGrid w:val="0"/>
              <w:spacing w:line="360" w:lineRule="auto"/>
              <w:jc w:val="center"/>
              <w:rPr>
                <w:rFonts w:hint="eastAsia" w:ascii="宋体" w:hAnsi="宋体" w:eastAsia="宋体" w:cs="宋体"/>
                <w:b/>
                <w:bCs/>
                <w:sz w:val="21"/>
                <w:szCs w:val="21"/>
                <w:highlight w:val="none"/>
              </w:rPr>
            </w:pPr>
          </w:p>
        </w:tc>
      </w:tr>
      <w:tr w14:paraId="668B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FB5ED8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A36CC49">
            <w:pPr>
              <w:adjustRightInd w:val="0"/>
              <w:snapToGrid w:val="0"/>
              <w:spacing w:line="360" w:lineRule="auto"/>
              <w:jc w:val="center"/>
              <w:rPr>
                <w:rFonts w:hint="eastAsia" w:ascii="宋体" w:hAnsi="宋体" w:eastAsia="宋体" w:cs="宋体"/>
                <w:b/>
                <w:bCs/>
                <w:sz w:val="21"/>
                <w:szCs w:val="21"/>
                <w:highlight w:val="none"/>
              </w:rPr>
            </w:pP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081A1303">
            <w:pPr>
              <w:adjustRightInd w:val="0"/>
              <w:snapToGrid w:val="0"/>
              <w:spacing w:line="360" w:lineRule="auto"/>
              <w:jc w:val="center"/>
              <w:rPr>
                <w:rFonts w:hint="eastAsia" w:ascii="宋体" w:hAnsi="宋体" w:eastAsia="宋体" w:cs="宋体"/>
                <w:b/>
                <w:bCs/>
                <w:sz w:val="21"/>
                <w:szCs w:val="21"/>
                <w:highlight w:val="none"/>
              </w:rPr>
            </w:pPr>
          </w:p>
        </w:tc>
        <w:tc>
          <w:tcPr>
            <w:tcW w:w="550" w:type="pct"/>
            <w:tcBorders>
              <w:top w:val="single" w:color="auto" w:sz="4" w:space="0"/>
              <w:left w:val="single" w:color="auto" w:sz="4" w:space="0"/>
              <w:bottom w:val="single" w:color="auto" w:sz="4" w:space="0"/>
              <w:right w:val="single" w:color="auto" w:sz="4" w:space="0"/>
            </w:tcBorders>
            <w:vAlign w:val="center"/>
          </w:tcPr>
          <w:p w14:paraId="4EFDFB6D">
            <w:pPr>
              <w:adjustRightInd w:val="0"/>
              <w:snapToGrid w:val="0"/>
              <w:spacing w:line="360" w:lineRule="auto"/>
              <w:jc w:val="center"/>
              <w:rPr>
                <w:rFonts w:hint="eastAsia" w:ascii="宋体" w:hAnsi="宋体" w:eastAsia="宋体" w:cs="宋体"/>
                <w:b/>
                <w:bCs/>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36CF077F">
            <w:pPr>
              <w:adjustRightInd w:val="0"/>
              <w:snapToGrid w:val="0"/>
              <w:spacing w:line="360" w:lineRule="auto"/>
              <w:jc w:val="center"/>
              <w:rPr>
                <w:rFonts w:hint="eastAsia" w:ascii="宋体" w:hAnsi="宋体" w:eastAsia="宋体" w:cs="宋体"/>
                <w:b/>
                <w:bCs/>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vAlign w:val="center"/>
          </w:tcPr>
          <w:p w14:paraId="014B8F2B">
            <w:pPr>
              <w:adjustRightInd w:val="0"/>
              <w:snapToGrid w:val="0"/>
              <w:spacing w:line="360" w:lineRule="auto"/>
              <w:jc w:val="center"/>
              <w:rPr>
                <w:rFonts w:hint="eastAsia" w:ascii="宋体" w:hAnsi="宋体" w:eastAsia="宋体" w:cs="宋体"/>
                <w:b/>
                <w:bCs/>
                <w:sz w:val="21"/>
                <w:szCs w:val="21"/>
                <w:highlight w:val="none"/>
              </w:rPr>
            </w:pPr>
          </w:p>
        </w:tc>
      </w:tr>
      <w:tr w14:paraId="052B2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4512CE6">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8D8B9F1">
            <w:pPr>
              <w:adjustRightInd w:val="0"/>
              <w:snapToGrid w:val="0"/>
              <w:spacing w:line="360" w:lineRule="auto"/>
              <w:jc w:val="center"/>
              <w:rPr>
                <w:rFonts w:hint="eastAsia" w:ascii="宋体" w:hAnsi="宋体" w:eastAsia="宋体" w:cs="宋体"/>
                <w:b/>
                <w:bCs/>
                <w:sz w:val="21"/>
                <w:szCs w:val="21"/>
                <w:highlight w:val="none"/>
              </w:rPr>
            </w:pP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2D997C70">
            <w:pPr>
              <w:adjustRightInd w:val="0"/>
              <w:snapToGrid w:val="0"/>
              <w:spacing w:line="360" w:lineRule="auto"/>
              <w:jc w:val="center"/>
              <w:rPr>
                <w:rFonts w:hint="eastAsia" w:ascii="宋体" w:hAnsi="宋体" w:eastAsia="宋体" w:cs="宋体"/>
                <w:b/>
                <w:bCs/>
                <w:sz w:val="21"/>
                <w:szCs w:val="21"/>
                <w:highlight w:val="none"/>
              </w:rPr>
            </w:pPr>
          </w:p>
        </w:tc>
        <w:tc>
          <w:tcPr>
            <w:tcW w:w="550" w:type="pct"/>
            <w:tcBorders>
              <w:top w:val="single" w:color="auto" w:sz="4" w:space="0"/>
              <w:left w:val="single" w:color="auto" w:sz="4" w:space="0"/>
              <w:bottom w:val="single" w:color="auto" w:sz="4" w:space="0"/>
              <w:right w:val="single" w:color="auto" w:sz="4" w:space="0"/>
            </w:tcBorders>
            <w:vAlign w:val="center"/>
          </w:tcPr>
          <w:p w14:paraId="414C515F">
            <w:pPr>
              <w:adjustRightInd w:val="0"/>
              <w:snapToGrid w:val="0"/>
              <w:spacing w:line="360" w:lineRule="auto"/>
              <w:jc w:val="center"/>
              <w:rPr>
                <w:rFonts w:hint="eastAsia" w:ascii="宋体" w:hAnsi="宋体" w:eastAsia="宋体" w:cs="宋体"/>
                <w:b/>
                <w:bCs/>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58180766">
            <w:pPr>
              <w:adjustRightInd w:val="0"/>
              <w:snapToGrid w:val="0"/>
              <w:spacing w:line="360" w:lineRule="auto"/>
              <w:jc w:val="center"/>
              <w:rPr>
                <w:rFonts w:hint="eastAsia" w:ascii="宋体" w:hAnsi="宋体" w:eastAsia="宋体" w:cs="宋体"/>
                <w:b/>
                <w:bCs/>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vAlign w:val="center"/>
          </w:tcPr>
          <w:p w14:paraId="0AB8EC05">
            <w:pPr>
              <w:adjustRightInd w:val="0"/>
              <w:snapToGrid w:val="0"/>
              <w:spacing w:line="360" w:lineRule="auto"/>
              <w:jc w:val="center"/>
              <w:rPr>
                <w:rFonts w:hint="eastAsia" w:ascii="宋体" w:hAnsi="宋体" w:eastAsia="宋体" w:cs="宋体"/>
                <w:b/>
                <w:bCs/>
                <w:sz w:val="21"/>
                <w:szCs w:val="21"/>
                <w:highlight w:val="none"/>
              </w:rPr>
            </w:pPr>
          </w:p>
        </w:tc>
      </w:tr>
      <w:tr w14:paraId="17D33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A48BFC">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7451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6F170D">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D04BCF7">
            <w:pPr>
              <w:adjustRightInd w:val="0"/>
              <w:snapToGrid w:val="0"/>
              <w:spacing w:line="360" w:lineRule="auto"/>
              <w:jc w:val="center"/>
              <w:rPr>
                <w:rFonts w:hint="eastAsia" w:ascii="宋体" w:hAnsi="宋体" w:eastAsia="宋体" w:cs="宋体"/>
                <w:b/>
                <w:bCs/>
                <w:sz w:val="21"/>
                <w:szCs w:val="21"/>
                <w:highlight w:val="none"/>
              </w:rPr>
            </w:pP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70AAB98A">
            <w:pPr>
              <w:adjustRightInd w:val="0"/>
              <w:snapToGrid w:val="0"/>
              <w:spacing w:line="360" w:lineRule="auto"/>
              <w:jc w:val="center"/>
              <w:rPr>
                <w:rFonts w:hint="eastAsia" w:ascii="宋体" w:hAnsi="宋体" w:eastAsia="宋体" w:cs="宋体"/>
                <w:b/>
                <w:bCs/>
                <w:sz w:val="21"/>
                <w:szCs w:val="21"/>
                <w:highlight w:val="none"/>
              </w:rPr>
            </w:pPr>
          </w:p>
        </w:tc>
        <w:tc>
          <w:tcPr>
            <w:tcW w:w="550" w:type="pct"/>
            <w:tcBorders>
              <w:top w:val="single" w:color="auto" w:sz="4" w:space="0"/>
              <w:left w:val="single" w:color="auto" w:sz="4" w:space="0"/>
              <w:bottom w:val="single" w:color="auto" w:sz="4" w:space="0"/>
              <w:right w:val="single" w:color="auto" w:sz="4" w:space="0"/>
            </w:tcBorders>
            <w:shd w:val="clear" w:color="auto" w:fill="FFFFFF"/>
            <w:vAlign w:val="center"/>
          </w:tcPr>
          <w:p w14:paraId="18B5994C">
            <w:pPr>
              <w:adjustRightInd w:val="0"/>
              <w:snapToGrid w:val="0"/>
              <w:spacing w:line="360" w:lineRule="auto"/>
              <w:jc w:val="center"/>
              <w:rPr>
                <w:rFonts w:hint="eastAsia" w:ascii="宋体" w:hAnsi="宋体" w:eastAsia="宋体" w:cs="宋体"/>
                <w:b/>
                <w:bCs/>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1A88438C">
            <w:pPr>
              <w:adjustRightInd w:val="0"/>
              <w:snapToGrid w:val="0"/>
              <w:spacing w:line="360" w:lineRule="auto"/>
              <w:jc w:val="center"/>
              <w:rPr>
                <w:rFonts w:hint="eastAsia" w:ascii="宋体" w:hAnsi="宋体" w:eastAsia="宋体" w:cs="宋体"/>
                <w:b/>
                <w:bCs/>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vAlign w:val="center"/>
          </w:tcPr>
          <w:p w14:paraId="56A431F0">
            <w:pPr>
              <w:adjustRightInd w:val="0"/>
              <w:snapToGrid w:val="0"/>
              <w:spacing w:line="360" w:lineRule="auto"/>
              <w:jc w:val="center"/>
              <w:rPr>
                <w:rFonts w:hint="eastAsia" w:ascii="宋体" w:hAnsi="宋体" w:eastAsia="宋体" w:cs="宋体"/>
                <w:b/>
                <w:bCs/>
                <w:sz w:val="21"/>
                <w:szCs w:val="21"/>
                <w:highlight w:val="none"/>
              </w:rPr>
            </w:pPr>
          </w:p>
        </w:tc>
      </w:tr>
      <w:tr w14:paraId="32355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C08390">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2F9EB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07B5839">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C109DA0">
            <w:pPr>
              <w:adjustRightInd w:val="0"/>
              <w:snapToGrid w:val="0"/>
              <w:spacing w:line="360" w:lineRule="auto"/>
              <w:jc w:val="center"/>
              <w:rPr>
                <w:rFonts w:hint="eastAsia" w:ascii="宋体" w:hAnsi="宋体" w:eastAsia="宋体" w:cs="宋体"/>
                <w:b/>
                <w:bCs/>
                <w:sz w:val="21"/>
                <w:szCs w:val="21"/>
                <w:highlight w:val="none"/>
              </w:rPr>
            </w:pPr>
          </w:p>
        </w:tc>
        <w:tc>
          <w:tcPr>
            <w:tcW w:w="1854" w:type="pct"/>
            <w:tcBorders>
              <w:top w:val="single" w:color="auto" w:sz="4" w:space="0"/>
              <w:left w:val="single" w:color="auto" w:sz="4" w:space="0"/>
              <w:bottom w:val="single" w:color="auto" w:sz="4" w:space="0"/>
              <w:right w:val="single" w:color="auto" w:sz="4" w:space="0"/>
            </w:tcBorders>
            <w:shd w:val="clear" w:color="auto" w:fill="FFFFFF"/>
            <w:vAlign w:val="center"/>
          </w:tcPr>
          <w:p w14:paraId="3825B99B">
            <w:pPr>
              <w:adjustRightInd w:val="0"/>
              <w:snapToGrid w:val="0"/>
              <w:spacing w:line="360" w:lineRule="auto"/>
              <w:jc w:val="center"/>
              <w:rPr>
                <w:rFonts w:hint="eastAsia" w:ascii="宋体" w:hAnsi="宋体" w:eastAsia="宋体" w:cs="宋体"/>
                <w:b/>
                <w:bCs/>
                <w:sz w:val="21"/>
                <w:szCs w:val="21"/>
                <w:highlight w:val="none"/>
              </w:rPr>
            </w:pPr>
          </w:p>
        </w:tc>
        <w:tc>
          <w:tcPr>
            <w:tcW w:w="550" w:type="pct"/>
            <w:tcBorders>
              <w:top w:val="single" w:color="auto" w:sz="4" w:space="0"/>
              <w:left w:val="single" w:color="auto" w:sz="4" w:space="0"/>
              <w:bottom w:val="single" w:color="auto" w:sz="4" w:space="0"/>
              <w:right w:val="single" w:color="auto" w:sz="4" w:space="0"/>
            </w:tcBorders>
            <w:shd w:val="clear" w:color="auto" w:fill="FFFFFF"/>
            <w:vAlign w:val="center"/>
          </w:tcPr>
          <w:p w14:paraId="2AB9C7A4">
            <w:pPr>
              <w:adjustRightInd w:val="0"/>
              <w:snapToGrid w:val="0"/>
              <w:spacing w:line="360" w:lineRule="auto"/>
              <w:jc w:val="center"/>
              <w:rPr>
                <w:rFonts w:hint="eastAsia" w:ascii="宋体" w:hAnsi="宋体" w:eastAsia="宋体" w:cs="宋体"/>
                <w:b/>
                <w:bCs/>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1342C905">
            <w:pPr>
              <w:adjustRightInd w:val="0"/>
              <w:snapToGrid w:val="0"/>
              <w:spacing w:line="360" w:lineRule="auto"/>
              <w:jc w:val="center"/>
              <w:rPr>
                <w:rFonts w:hint="eastAsia" w:ascii="宋体" w:hAnsi="宋体" w:eastAsia="宋体" w:cs="宋体"/>
                <w:b/>
                <w:bCs/>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vAlign w:val="center"/>
          </w:tcPr>
          <w:p w14:paraId="1F70D159">
            <w:pPr>
              <w:adjustRightInd w:val="0"/>
              <w:snapToGrid w:val="0"/>
              <w:spacing w:line="360" w:lineRule="auto"/>
              <w:jc w:val="center"/>
              <w:rPr>
                <w:rFonts w:hint="eastAsia" w:ascii="宋体" w:hAnsi="宋体" w:eastAsia="宋体" w:cs="宋体"/>
                <w:b/>
                <w:bCs/>
                <w:sz w:val="21"/>
                <w:szCs w:val="21"/>
                <w:highlight w:val="none"/>
              </w:rPr>
            </w:pPr>
          </w:p>
        </w:tc>
      </w:tr>
      <w:tr w14:paraId="01C3C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4C4D7F9">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总价（人民币元）</w:t>
            </w:r>
          </w:p>
          <w:p w14:paraId="47E34263">
            <w:pPr>
              <w:adjustRightInd w:val="0"/>
              <w:snapToGrid w:val="0"/>
              <w:spacing w:line="288" w:lineRule="auto"/>
              <w:rPr>
                <w:rFonts w:hint="eastAsia" w:ascii="宋体" w:hAnsi="宋体" w:eastAsia="宋体" w:cs="宋体"/>
                <w:b/>
                <w:bCs/>
                <w:sz w:val="21"/>
                <w:szCs w:val="21"/>
                <w:highlight w:val="none"/>
              </w:rPr>
            </w:pPr>
          </w:p>
          <w:p w14:paraId="1072F4EA">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小写：_________________________</w:t>
            </w:r>
          </w:p>
          <w:p w14:paraId="7393B461">
            <w:pPr>
              <w:adjustRightInd w:val="0"/>
              <w:snapToGrid w:val="0"/>
              <w:spacing w:line="288" w:lineRule="auto"/>
              <w:rPr>
                <w:rFonts w:hint="eastAsia" w:ascii="宋体" w:hAnsi="宋体" w:eastAsia="宋体" w:cs="宋体"/>
                <w:b/>
                <w:bCs/>
                <w:sz w:val="21"/>
                <w:szCs w:val="21"/>
                <w:highlight w:val="none"/>
              </w:rPr>
            </w:pPr>
          </w:p>
          <w:p w14:paraId="2A6FA3BC">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大写：_________________________</w:t>
            </w:r>
          </w:p>
          <w:p w14:paraId="45FBE97F">
            <w:pPr>
              <w:adjustRightInd w:val="0"/>
              <w:snapToGrid w:val="0"/>
              <w:spacing w:line="288" w:lineRule="auto"/>
              <w:rPr>
                <w:rFonts w:hint="eastAsia" w:ascii="宋体" w:hAnsi="宋体" w:eastAsia="宋体" w:cs="宋体"/>
                <w:b/>
                <w:bCs/>
                <w:sz w:val="21"/>
                <w:szCs w:val="21"/>
                <w:highlight w:val="none"/>
              </w:rPr>
            </w:pPr>
          </w:p>
        </w:tc>
      </w:tr>
    </w:tbl>
    <w:p w14:paraId="19D9B250">
      <w:pPr>
        <w:adjustRightInd w:val="0"/>
        <w:snapToGrid w:val="0"/>
        <w:spacing w:line="288" w:lineRule="auto"/>
        <w:rPr>
          <w:rFonts w:hint="eastAsia" w:ascii="宋体" w:hAnsi="宋体" w:eastAsia="宋体" w:cs="宋体"/>
          <w:spacing w:val="-6"/>
          <w:sz w:val="21"/>
          <w:szCs w:val="21"/>
          <w:highlight w:val="none"/>
        </w:rPr>
      </w:pPr>
    </w:p>
    <w:p w14:paraId="42BE46DF">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初次报价</w:t>
      </w:r>
      <w:r>
        <w:rPr>
          <w:rFonts w:hint="eastAsia" w:ascii="宋体" w:hAnsi="宋体" w:eastAsia="宋体" w:cs="宋体"/>
          <w:b w:val="0"/>
          <w:bCs w:val="0"/>
          <w:sz w:val="21"/>
          <w:szCs w:val="21"/>
          <w:highlight w:val="none"/>
          <w:lang w:val="en-US" w:eastAsia="zh-CN"/>
        </w:rPr>
        <w:t>一览表应按照本</w:t>
      </w:r>
      <w:r>
        <w:rPr>
          <w:rFonts w:hint="eastAsia" w:cs="宋体"/>
          <w:b w:val="0"/>
          <w:bCs w:val="0"/>
          <w:sz w:val="21"/>
          <w:szCs w:val="21"/>
          <w:highlight w:val="none"/>
          <w:lang w:val="en-US" w:eastAsia="zh-CN"/>
        </w:rPr>
        <w:t>磋商</w:t>
      </w:r>
      <w:r>
        <w:rPr>
          <w:rFonts w:hint="eastAsia" w:ascii="宋体" w:hAnsi="宋体" w:eastAsia="宋体" w:cs="宋体"/>
          <w:b w:val="0"/>
          <w:bCs w:val="0"/>
          <w:sz w:val="21"/>
          <w:szCs w:val="21"/>
          <w:highlight w:val="none"/>
          <w:lang w:val="en-US" w:eastAsia="zh-CN"/>
        </w:rPr>
        <w:t xml:space="preserve">文件“第三章 </w:t>
      </w:r>
      <w:r>
        <w:rPr>
          <w:rFonts w:hint="eastAsia"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联合体其他成员承担的部分、分包单位承担的部分，应在表中列明。</w:t>
      </w:r>
    </w:p>
    <w:p w14:paraId="14FDCBF5">
      <w:pPr>
        <w:adjustRightInd w:val="0"/>
        <w:snapToGrid w:val="0"/>
        <w:spacing w:line="288" w:lineRule="auto"/>
        <w:rPr>
          <w:sz w:val="21"/>
          <w:szCs w:val="21"/>
          <w:highlight w:val="none"/>
        </w:rPr>
      </w:pPr>
    </w:p>
    <w:p w14:paraId="728B78EB">
      <w:pPr>
        <w:adjustRightInd w:val="0"/>
        <w:snapToGrid w:val="0"/>
        <w:spacing w:line="288" w:lineRule="auto"/>
        <w:rPr>
          <w:sz w:val="21"/>
          <w:szCs w:val="21"/>
          <w:highlight w:val="none"/>
        </w:rPr>
      </w:pPr>
    </w:p>
    <w:p w14:paraId="1E2488B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17A65E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7"/>
    <w:p w14:paraId="797A3D4D">
      <w:pPr>
        <w:adjustRightInd w:val="0"/>
        <w:snapToGrid w:val="0"/>
        <w:spacing w:line="288" w:lineRule="auto"/>
        <w:rPr>
          <w:sz w:val="21"/>
          <w:szCs w:val="21"/>
          <w:highlight w:val="none"/>
        </w:rPr>
      </w:pPr>
      <w:r>
        <w:rPr>
          <w:rFonts w:hint="eastAsia"/>
          <w:sz w:val="21"/>
          <w:szCs w:val="21"/>
          <w:highlight w:val="none"/>
        </w:rPr>
        <w:br w:type="page"/>
      </w:r>
    </w:p>
    <w:p w14:paraId="54F380FD">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23CA2884">
      <w:pPr>
        <w:snapToGrid w:val="0"/>
        <w:spacing w:line="288" w:lineRule="auto"/>
        <w:rPr>
          <w:rFonts w:cs="仿宋_GB2312"/>
          <w:sz w:val="21"/>
          <w:szCs w:val="21"/>
          <w:highlight w:val="none"/>
          <w:u w:val="single"/>
        </w:rPr>
      </w:pPr>
    </w:p>
    <w:p w14:paraId="33740DBF">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41DFAF28">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EE5DF5D">
      <w:pPr>
        <w:snapToGrid w:val="0"/>
        <w:spacing w:line="288" w:lineRule="auto"/>
        <w:ind w:firstLine="424" w:firstLineChars="202"/>
        <w:rPr>
          <w:sz w:val="21"/>
          <w:szCs w:val="21"/>
          <w:highlight w:val="none"/>
        </w:rPr>
      </w:pPr>
      <w:r>
        <w:rPr>
          <w:rFonts w:hint="eastAsia"/>
          <w:sz w:val="21"/>
          <w:szCs w:val="21"/>
          <w:highlight w:val="none"/>
        </w:rPr>
        <w:t>特此说明。</w:t>
      </w:r>
    </w:p>
    <w:p w14:paraId="454441E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6BA61898">
      <w:pPr>
        <w:snapToGrid w:val="0"/>
        <w:spacing w:line="288" w:lineRule="auto"/>
        <w:ind w:right="1440" w:firstLine="424" w:firstLineChars="202"/>
        <w:rPr>
          <w:sz w:val="21"/>
          <w:szCs w:val="21"/>
          <w:highlight w:val="none"/>
        </w:rPr>
      </w:pPr>
      <w:r>
        <w:rPr>
          <w:sz w:val="21"/>
          <w:szCs w:val="21"/>
          <w:highlight w:val="none"/>
        </w:rPr>
        <w:t>日期：       年     月     日</w:t>
      </w:r>
    </w:p>
    <w:p w14:paraId="19527ECB">
      <w:pPr>
        <w:snapToGrid w:val="0"/>
        <w:spacing w:line="288" w:lineRule="auto"/>
        <w:rPr>
          <w:b/>
          <w:bCs/>
          <w:sz w:val="21"/>
          <w:szCs w:val="21"/>
          <w:highlight w:val="none"/>
        </w:rPr>
      </w:pPr>
    </w:p>
    <w:p w14:paraId="4D2E5B19">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39E446DA">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highlight w:val="none"/>
        </w:rPr>
      </w:pPr>
      <w:r>
        <w:rPr>
          <w:b/>
          <w:spacing w:val="-6"/>
          <w:sz w:val="21"/>
          <w:szCs w:val="21"/>
          <w:highlight w:val="none"/>
        </w:rPr>
        <w:br w:type="page"/>
      </w:r>
    </w:p>
    <w:p w14:paraId="0AB921C0">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061EDAF2">
      <w:pPr>
        <w:widowControl/>
        <w:snapToGrid w:val="0"/>
        <w:spacing w:line="288" w:lineRule="auto"/>
        <w:ind w:firstLine="424" w:firstLineChars="201"/>
        <w:jc w:val="left"/>
        <w:rPr>
          <w:rFonts w:cs="仿宋_GB2312"/>
          <w:b/>
          <w:color w:val="auto"/>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（联合体所有成员名称）</w:t>
      </w:r>
      <w:r>
        <w:rPr>
          <w:rFonts w:hint="eastAsia" w:ascii="宋体" w:hAnsi="宋体" w:eastAsia="宋体" w:cs="宋体"/>
          <w:kern w:val="0"/>
          <w:sz w:val="21"/>
          <w:szCs w:val="21"/>
          <w:highlight w:val="none"/>
        </w:rPr>
        <w:t>自愿</w:t>
      </w:r>
      <w:r>
        <w:rPr>
          <w:rFonts w:hint="eastAsia" w:ascii="宋体" w:hAnsi="宋体" w:eastAsia="宋体" w:cs="宋体"/>
          <w:kern w:val="0"/>
          <w:sz w:val="21"/>
          <w:szCs w:val="21"/>
          <w:highlight w:val="none"/>
          <w:lang w:val="zh-CN"/>
        </w:rPr>
        <w:t>组成一个联合体，以一个投标人的身份</w:t>
      </w:r>
      <w:r>
        <w:rPr>
          <w:rFonts w:hint="eastAsia" w:ascii="宋体" w:hAnsi="宋体" w:eastAsia="宋体" w:cs="宋体"/>
          <w:kern w:val="0"/>
          <w:sz w:val="21"/>
          <w:szCs w:val="21"/>
          <w:highlight w:val="none"/>
        </w:rPr>
        <w:t>参加</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投标。</w:t>
      </w:r>
    </w:p>
    <w:p w14:paraId="7D9C036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一、各方一致决定，</w:t>
      </w:r>
      <w:r>
        <w:rPr>
          <w:rFonts w:hint="eastAsia" w:ascii="宋体" w:hAnsi="宋体" w:eastAsia="宋体" w:cs="宋体"/>
          <w:kern w:val="0"/>
          <w:sz w:val="21"/>
          <w:szCs w:val="21"/>
          <w:highlight w:val="none"/>
          <w:u w:val="single"/>
        </w:rPr>
        <w:t>（某联合体成员名称）</w:t>
      </w:r>
      <w:r>
        <w:rPr>
          <w:rFonts w:hint="eastAsia" w:ascii="宋体" w:hAnsi="宋体" w:eastAsia="宋体" w:cs="宋体"/>
          <w:kern w:val="0"/>
          <w:sz w:val="21"/>
          <w:szCs w:val="21"/>
          <w:highlight w:val="none"/>
        </w:rPr>
        <w:t>为联合体</w:t>
      </w:r>
      <w:r>
        <w:rPr>
          <w:rFonts w:hint="eastAsia" w:ascii="宋体" w:hAnsi="宋体" w:eastAsia="宋体" w:cs="宋体"/>
          <w:kern w:val="0"/>
          <w:sz w:val="21"/>
          <w:szCs w:val="21"/>
          <w:highlight w:val="none"/>
          <w:lang w:val="zh-CN"/>
        </w:rPr>
        <w:t>牵头人</w:t>
      </w:r>
      <w:r>
        <w:rPr>
          <w:rFonts w:hint="eastAsia" w:ascii="宋体" w:hAnsi="宋体" w:eastAsia="宋体" w:cs="宋体"/>
          <w:sz w:val="21"/>
          <w:szCs w:val="21"/>
          <w:highlight w:val="none"/>
        </w:rPr>
        <w:t>，代表所有联合体成员负责</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和合同实施阶段的主办、协调工作</w:t>
      </w:r>
      <w:r>
        <w:rPr>
          <w:rFonts w:hint="eastAsia" w:ascii="宋体" w:hAnsi="宋体" w:eastAsia="宋体" w:cs="宋体"/>
          <w:kern w:val="0"/>
          <w:sz w:val="21"/>
          <w:szCs w:val="21"/>
          <w:highlight w:val="none"/>
          <w:lang w:val="zh-CN"/>
        </w:rPr>
        <w:t>。</w:t>
      </w:r>
    </w:p>
    <w:p w14:paraId="263C5C4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w:t>
      </w:r>
      <w:r>
        <w:rPr>
          <w:rFonts w:hint="eastAsia" w:ascii="宋体" w:hAnsi="宋体" w:eastAsia="宋体" w:cs="宋体"/>
          <w:sz w:val="21"/>
          <w:szCs w:val="21"/>
          <w:highlight w:val="none"/>
        </w:rPr>
        <w:t>所有联合体成员各方签署授权书，授权书载明的</w:t>
      </w:r>
      <w:r>
        <w:rPr>
          <w:rFonts w:hint="eastAsia" w:ascii="宋体" w:hAnsi="宋体" w:eastAsia="宋体" w:cs="宋体"/>
          <w:kern w:val="0"/>
          <w:sz w:val="21"/>
          <w:szCs w:val="21"/>
          <w:highlight w:val="none"/>
          <w:lang w:val="zh-CN"/>
        </w:rPr>
        <w:t>授权代表根据</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val="zh-CN"/>
        </w:rPr>
        <w:t>文件规定及</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内容而对采购人、采购代理机构所作的任何合法承诺，包括书面澄清及</w:t>
      </w:r>
      <w:r>
        <w:rPr>
          <w:rFonts w:hint="eastAsia" w:cs="宋体"/>
          <w:kern w:val="0"/>
          <w:sz w:val="21"/>
          <w:szCs w:val="21"/>
          <w:highlight w:val="none"/>
          <w:lang w:val="en-US" w:eastAsia="zh-CN"/>
        </w:rPr>
        <w:t>响应</w:t>
      </w:r>
      <w:r>
        <w:rPr>
          <w:rFonts w:hint="eastAsia" w:ascii="宋体" w:hAnsi="宋体" w:eastAsia="宋体" w:cs="宋体"/>
          <w:kern w:val="0"/>
          <w:sz w:val="21"/>
          <w:szCs w:val="21"/>
          <w:highlight w:val="none"/>
          <w:lang w:val="zh-CN"/>
        </w:rPr>
        <w:t>等均对联合</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各方产生约束力。</w:t>
      </w:r>
    </w:p>
    <w:p w14:paraId="713B369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（联合体成员1）</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26AC8F3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w:t>
      </w:r>
      <w:r>
        <w:rPr>
          <w:rFonts w:ascii="宋体" w:hAnsi="宋体" w:eastAsia="宋体" w:cs="宋体"/>
          <w:kern w:val="0"/>
          <w:sz w:val="21"/>
          <w:szCs w:val="21"/>
          <w:highlight w:val="none"/>
          <w:u w:val="single"/>
        </w:rPr>
        <w:t>2</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5B8D0CB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B4F473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1、</w:t>
      </w:r>
      <w:r>
        <w:rPr>
          <w:rFonts w:hint="eastAsia" w:ascii="宋体" w:hAnsi="宋体" w:eastAsia="宋体" w:cs="宋体"/>
          <w:kern w:val="0"/>
          <w:sz w:val="21"/>
          <w:szCs w:val="21"/>
          <w:highlight w:val="none"/>
          <w:u w:val="single"/>
        </w:rPr>
        <w:t>（</w:t>
      </w:r>
      <w:bookmarkStart w:id="59" w:name="_Hlk101131882"/>
      <w:r>
        <w:rPr>
          <w:rFonts w:hint="eastAsia" w:ascii="宋体" w:hAnsi="宋体" w:eastAsia="宋体" w:cs="宋体"/>
          <w:kern w:val="0"/>
          <w:sz w:val="21"/>
          <w:szCs w:val="21"/>
          <w:highlight w:val="none"/>
          <w:u w:val="single"/>
        </w:rPr>
        <w:t>联合体成员X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w:t>
      </w:r>
      <w:bookmarkEnd w:id="59"/>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提供的服务由小微企业承接，其合同份额占到合同总金额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kern w:val="0"/>
          <w:sz w:val="21"/>
          <w:szCs w:val="21"/>
          <w:highlight w:val="none"/>
          <w:lang w:val="zh-CN"/>
        </w:rPr>
        <w:t>。</w:t>
      </w:r>
      <w:r>
        <w:rPr>
          <w:rFonts w:hint="eastAsia" w:ascii="宋体" w:hAnsi="宋体" w:eastAsia="宋体" w:cs="宋体"/>
          <w:b/>
          <w:kern w:val="0"/>
          <w:sz w:val="21"/>
          <w:szCs w:val="21"/>
          <w:highlight w:val="none"/>
          <w:lang w:val="zh-CN"/>
        </w:rPr>
        <w:t>（</w:t>
      </w:r>
      <w:bookmarkStart w:id="60" w:name="_Hlk101133598"/>
      <w:r>
        <w:rPr>
          <w:rFonts w:hint="eastAsia" w:ascii="宋体" w:hAnsi="宋体" w:eastAsia="宋体" w:cs="宋体"/>
          <w:b/>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highlight w:val="none"/>
        </w:rPr>
        <w:t>拟享受以上价格扣除政策的，填写有关内容。</w:t>
      </w:r>
      <w:bookmarkEnd w:id="60"/>
      <w:r>
        <w:rPr>
          <w:rFonts w:hint="eastAsia" w:ascii="宋体" w:hAnsi="宋体" w:eastAsia="宋体" w:cs="宋体"/>
          <w:b/>
          <w:kern w:val="0"/>
          <w:sz w:val="21"/>
          <w:szCs w:val="21"/>
          <w:highlight w:val="none"/>
          <w:lang w:val="zh-CN"/>
        </w:rPr>
        <w:t>）</w:t>
      </w:r>
    </w:p>
    <w:p w14:paraId="0721616B">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w:t>
      </w:r>
      <w:bookmarkStart w:id="61" w:name="_Hlk101133173"/>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要求以联合体形式参加的项目或采购包，供应商按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文件第一</w:t>
      </w:r>
      <w:r>
        <w:rPr>
          <w:rFonts w:hint="eastAsia" w:ascii="宋体" w:hAnsi="宋体" w:eastAsia="宋体" w:cs="宋体"/>
          <w:b/>
          <w:bCs/>
          <w:sz w:val="21"/>
          <w:szCs w:val="21"/>
          <w:highlight w:val="none"/>
          <w:lang w:val="en-US" w:eastAsia="zh-CN"/>
        </w:rPr>
        <w:t>章采购邀请</w:t>
      </w:r>
      <w:r>
        <w:rPr>
          <w:rFonts w:hint="eastAsia" w:ascii="宋体" w:hAnsi="宋体" w:eastAsia="宋体" w:cs="宋体"/>
          <w:b/>
          <w:bCs/>
          <w:sz w:val="21"/>
          <w:szCs w:val="21"/>
          <w:highlight w:val="none"/>
        </w:rPr>
        <w:t>申请人的资格要求中规定的联合协议中中小企业、小微企业合同金额应当达到的比例要求填写。</w:t>
      </w:r>
      <w:r>
        <w:rPr>
          <w:rFonts w:hint="eastAsia" w:ascii="宋体" w:hAnsi="宋体" w:eastAsia="宋体" w:cs="宋体"/>
          <w:b/>
          <w:bCs/>
          <w:kern w:val="0"/>
          <w:sz w:val="21"/>
          <w:szCs w:val="21"/>
          <w:highlight w:val="none"/>
          <w:lang w:val="zh-CN"/>
        </w:rPr>
        <w:t>）</w:t>
      </w:r>
      <w:bookmarkEnd w:id="61"/>
    </w:p>
    <w:p w14:paraId="718EC22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五、如果中标，</w:t>
      </w:r>
      <w:r>
        <w:rPr>
          <w:rFonts w:hint="eastAsia" w:ascii="宋体" w:hAnsi="宋体" w:eastAsia="宋体" w:cs="宋体"/>
          <w:sz w:val="21"/>
          <w:szCs w:val="21"/>
          <w:highlight w:val="none"/>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highlight w:val="none"/>
          <w:lang w:val="zh-CN"/>
        </w:rPr>
      </w:pPr>
    </w:p>
    <w:p w14:paraId="0CB13C4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5929654">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日期：  年  月   日</w:t>
      </w:r>
    </w:p>
    <w:p w14:paraId="2D968268">
      <w:pPr>
        <w:snapToGrid w:val="0"/>
        <w:spacing w:line="288" w:lineRule="auto"/>
        <w:ind w:right="420" w:firstLine="424" w:firstLineChars="202"/>
        <w:rPr>
          <w:rFonts w:ascii="宋体" w:hAnsi="宋体" w:eastAsia="宋体" w:cs="宋体"/>
          <w:sz w:val="21"/>
          <w:szCs w:val="21"/>
          <w:highlight w:val="none"/>
        </w:rPr>
      </w:pPr>
    </w:p>
    <w:p w14:paraId="5219D369">
      <w:pPr>
        <w:snapToGrid w:val="0"/>
        <w:spacing w:line="288" w:lineRule="auto"/>
        <w:ind w:firstLine="422" w:firstLineChars="201"/>
        <w:rPr>
          <w:rFonts w:cs="仿宋_GB2312"/>
          <w:b/>
          <w:bCs/>
          <w:kern w:val="0"/>
          <w:sz w:val="21"/>
          <w:szCs w:val="21"/>
          <w:highlight w:val="none"/>
          <w:lang w:val="zh-CN"/>
        </w:rPr>
      </w:pPr>
      <w:r>
        <w:rPr>
          <w:rFonts w:hint="eastAsia" w:ascii="宋体" w:hAnsi="宋体" w:eastAsia="宋体" w:cs="宋体"/>
          <w:sz w:val="21"/>
          <w:szCs w:val="21"/>
          <w:highlight w:val="none"/>
        </w:rPr>
        <w:t>注：按本格式和要求提供。</w:t>
      </w:r>
    </w:p>
    <w:p w14:paraId="7BCCAC02">
      <w:pPr>
        <w:widowControl/>
        <w:jc w:val="left"/>
        <w:rPr>
          <w:rFonts w:cs="仿宋_GB2312"/>
          <w:b/>
          <w:kern w:val="0"/>
          <w:sz w:val="21"/>
          <w:szCs w:val="21"/>
          <w:highlight w:val="none"/>
        </w:rPr>
      </w:pPr>
      <w:r>
        <w:rPr>
          <w:rFonts w:cs="仿宋_GB2312"/>
          <w:b/>
          <w:kern w:val="0"/>
          <w:sz w:val="21"/>
          <w:szCs w:val="21"/>
          <w:highlight w:val="none"/>
        </w:rPr>
        <w:br w:type="page"/>
      </w:r>
    </w:p>
    <w:p w14:paraId="3970BEE0">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69212FF5">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1A8F154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若成为</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的</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lang w:val="zh-CN"/>
        </w:rPr>
        <w:t>供应商，将依法采取分包方式履行合同。</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rPr>
        <w:t>与</w:t>
      </w:r>
      <w:r>
        <w:rPr>
          <w:rFonts w:hint="eastAsia" w:ascii="宋体" w:hAnsi="宋体" w:eastAsia="宋体" w:cs="宋体"/>
          <w:kern w:val="0"/>
          <w:sz w:val="21"/>
          <w:szCs w:val="21"/>
          <w:highlight w:val="none"/>
          <w:u w:val="single"/>
        </w:rPr>
        <w:t>（所有分包供应商名称）</w:t>
      </w:r>
      <w:r>
        <w:rPr>
          <w:rFonts w:hint="eastAsia" w:ascii="宋体" w:hAnsi="宋体" w:eastAsia="宋体" w:cs="宋体"/>
          <w:kern w:val="0"/>
          <w:sz w:val="21"/>
          <w:szCs w:val="21"/>
          <w:highlight w:val="none"/>
        </w:rPr>
        <w:t>达成分包意向协议</w:t>
      </w:r>
      <w:r>
        <w:rPr>
          <w:rFonts w:hint="eastAsia" w:ascii="宋体" w:hAnsi="宋体" w:eastAsia="宋体" w:cs="宋体"/>
          <w:kern w:val="0"/>
          <w:sz w:val="21"/>
          <w:szCs w:val="21"/>
          <w:highlight w:val="none"/>
          <w:lang w:val="zh-CN"/>
        </w:rPr>
        <w:t xml:space="preserve">。 </w:t>
      </w:r>
    </w:p>
    <w:p w14:paraId="16619DD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一、分包标的及数量</w:t>
      </w:r>
    </w:p>
    <w:p w14:paraId="42D9ECB7">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将</w:t>
      </w:r>
      <w:r>
        <w:rPr>
          <w:rFonts w:hint="eastAsia" w:ascii="宋体" w:hAnsi="宋体" w:eastAsia="宋体" w:cs="宋体"/>
          <w:sz w:val="21"/>
          <w:szCs w:val="21"/>
          <w:highlight w:val="none"/>
          <w:u w:val="single"/>
        </w:rPr>
        <w:t xml:space="preserve">  </w:t>
      </w:r>
      <w:r>
        <w:rPr>
          <w:rFonts w:ascii="宋体" w:hAnsi="宋体" w:eastAsia="宋体" w:cs="宋体"/>
          <w:kern w:val="0"/>
          <w:sz w:val="21"/>
          <w:szCs w:val="21"/>
          <w:highlight w:val="none"/>
          <w:u w:val="single"/>
        </w:rPr>
        <w:t xml:space="preserve"> XX工作内容   </w:t>
      </w:r>
      <w:r>
        <w:rPr>
          <w:rFonts w:hint="eastAsia" w:ascii="宋体" w:hAnsi="宋体" w:eastAsia="宋体" w:cs="宋体"/>
          <w:sz w:val="21"/>
          <w:szCs w:val="21"/>
          <w:highlight w:val="none"/>
        </w:rPr>
        <w:t>分包给</w:t>
      </w:r>
      <w:r>
        <w:rPr>
          <w:rFonts w:hint="eastAsia" w:ascii="宋体" w:hAnsi="宋体" w:eastAsia="宋体" w:cs="宋体"/>
          <w:kern w:val="0"/>
          <w:sz w:val="21"/>
          <w:szCs w:val="21"/>
          <w:highlight w:val="none"/>
          <w:u w:val="single"/>
        </w:rPr>
        <w:t>（分包供应商1名称）</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u w:val="single"/>
        </w:rPr>
        <w:t>（分包供应商2名称），</w:t>
      </w:r>
      <w:r>
        <w:rPr>
          <w:rFonts w:hint="eastAsia" w:ascii="宋体" w:hAnsi="宋体" w:eastAsia="宋体" w:cs="宋体"/>
          <w:kern w:val="0"/>
          <w:sz w:val="21"/>
          <w:szCs w:val="21"/>
          <w:highlight w:val="none"/>
          <w:lang w:val="zh-CN"/>
        </w:rPr>
        <w:t>具备承</w:t>
      </w:r>
      <w:r>
        <w:rPr>
          <w:rFonts w:hint="eastAsia" w:ascii="宋体" w:hAnsi="宋体" w:eastAsia="宋体" w:cs="宋体"/>
          <w:kern w:val="0"/>
          <w:sz w:val="21"/>
          <w:szCs w:val="21"/>
          <w:highlight w:val="none"/>
        </w:rPr>
        <w:t>担</w:t>
      </w:r>
      <w:r>
        <w:rPr>
          <w:rFonts w:hint="eastAsia" w:ascii="宋体" w:hAnsi="宋体" w:eastAsia="宋体" w:cs="宋体"/>
          <w:kern w:val="0"/>
          <w:sz w:val="21"/>
          <w:szCs w:val="21"/>
          <w:highlight w:val="none"/>
          <w:u w:val="single"/>
          <w:lang w:val="zh-CN"/>
        </w:rPr>
        <w:t>XX工作内容</w:t>
      </w:r>
      <w:r>
        <w:rPr>
          <w:rFonts w:hint="eastAsia" w:ascii="宋体" w:hAnsi="宋体" w:eastAsia="宋体" w:cs="宋体"/>
          <w:kern w:val="0"/>
          <w:sz w:val="21"/>
          <w:szCs w:val="21"/>
          <w:highlight w:val="none"/>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3D0BE683">
      <w:pPr>
        <w:snapToGrid w:val="0"/>
        <w:spacing w:line="288" w:lineRule="auto"/>
        <w:ind w:firstLine="424" w:firstLineChars="202"/>
        <w:rPr>
          <w:rFonts w:ascii="宋体" w:hAnsi="宋体" w:eastAsia="宋体"/>
          <w:sz w:val="21"/>
          <w:szCs w:val="21"/>
          <w:highlight w:val="none"/>
        </w:rPr>
      </w:pPr>
    </w:p>
    <w:p w14:paraId="10DCFCA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highlight w:val="none"/>
          <w:lang w:val="zh-CN"/>
        </w:rPr>
      </w:pPr>
      <w:r>
        <w:rPr>
          <w:rFonts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（分包供应商X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……）提供的服务全部由小微企业承接，</w:t>
      </w:r>
      <w:r>
        <w:rPr>
          <w:rFonts w:hint="eastAsia" w:ascii="宋体" w:hAnsi="宋体" w:eastAsia="宋体" w:cs="宋体"/>
          <w:kern w:val="0"/>
          <w:sz w:val="21"/>
          <w:szCs w:val="21"/>
          <w:highlight w:val="none"/>
        </w:rPr>
        <w:t>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sz w:val="21"/>
          <w:szCs w:val="21"/>
          <w:highlight w:val="none"/>
        </w:rPr>
        <w:t>。</w:t>
      </w:r>
      <w:r>
        <w:rPr>
          <w:rFonts w:hint="eastAsia" w:ascii="宋体" w:hAnsi="宋体" w:eastAsia="宋体" w:cs="宋体"/>
          <w:b/>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highlight w:val="none"/>
        </w:rPr>
        <w:t>拟享受以上价格扣除政策的，填写有关内容。</w:t>
      </w:r>
      <w:r>
        <w:rPr>
          <w:rFonts w:hint="eastAsia" w:ascii="宋体" w:hAnsi="宋体" w:eastAsia="宋体" w:cs="宋体"/>
          <w:b/>
          <w:kern w:val="0"/>
          <w:sz w:val="21"/>
          <w:szCs w:val="21"/>
          <w:highlight w:val="none"/>
          <w:lang w:val="zh-CN"/>
        </w:rPr>
        <w:t>）</w:t>
      </w:r>
    </w:p>
    <w:p w14:paraId="0667B84A">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要求合同分包形式参加的项目或采购包，供应商按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w:t>
      </w:r>
      <w:r>
        <w:rPr>
          <w:rFonts w:hint="eastAsia" w:ascii="宋体" w:hAnsi="宋体" w:eastAsia="宋体" w:cs="宋体"/>
          <w:b/>
          <w:bCs/>
          <w:sz w:val="21"/>
          <w:szCs w:val="21"/>
          <w:highlight w:val="none"/>
          <w:lang w:val="en-US" w:eastAsia="zh-CN"/>
        </w:rPr>
        <w:t>一章采购邀请</w:t>
      </w:r>
      <w:r>
        <w:rPr>
          <w:rFonts w:hint="eastAsia" w:ascii="宋体" w:hAnsi="宋体" w:eastAsia="宋体" w:cs="宋体"/>
          <w:b/>
          <w:bCs/>
          <w:sz w:val="21"/>
          <w:szCs w:val="21"/>
          <w:highlight w:val="none"/>
        </w:rPr>
        <w:t>申请人的资格要求中规定的</w:t>
      </w:r>
      <w:r>
        <w:rPr>
          <w:rFonts w:hint="eastAsia" w:ascii="宋体" w:hAnsi="宋体" w:eastAsia="宋体" w:cs="宋体"/>
          <w:b/>
          <w:kern w:val="0"/>
          <w:sz w:val="21"/>
          <w:szCs w:val="21"/>
          <w:highlight w:val="none"/>
          <w:lang w:val="zh-CN"/>
        </w:rPr>
        <w:t>分包意向协议</w:t>
      </w:r>
      <w:r>
        <w:rPr>
          <w:rFonts w:hint="eastAsia" w:ascii="宋体" w:hAnsi="宋体" w:eastAsia="宋体" w:cs="宋体"/>
          <w:b/>
          <w:bCs/>
          <w:sz w:val="21"/>
          <w:szCs w:val="21"/>
          <w:highlight w:val="none"/>
        </w:rPr>
        <w:t>中中小企业、小微企业合同金额应当达到的比例要求填写。</w:t>
      </w:r>
      <w:r>
        <w:rPr>
          <w:rFonts w:hint="eastAsia" w:ascii="宋体" w:hAnsi="宋体" w:eastAsia="宋体" w:cs="宋体"/>
          <w:b/>
          <w:bCs/>
          <w:kern w:val="0"/>
          <w:sz w:val="21"/>
          <w:szCs w:val="21"/>
          <w:highlight w:val="none"/>
          <w:lang w:val="zh-CN"/>
        </w:rPr>
        <w:t>）</w:t>
      </w:r>
    </w:p>
    <w:p w14:paraId="479344B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三、分包工作履行期限、地点、方式</w:t>
      </w:r>
    </w:p>
    <w:p w14:paraId="29403C93">
      <w:pPr>
        <w:snapToGrid w:val="0"/>
        <w:spacing w:line="288" w:lineRule="auto"/>
        <w:ind w:firstLine="424" w:firstLineChars="202"/>
        <w:rPr>
          <w:rFonts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15C3853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四、质量</w:t>
      </w:r>
    </w:p>
    <w:p w14:paraId="2AFDD73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386E6E8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五、价款或者报酬</w:t>
      </w:r>
    </w:p>
    <w:p w14:paraId="5AA386E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03BDF86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六、违约责任</w:t>
      </w:r>
    </w:p>
    <w:p w14:paraId="17F5D267">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75232DB4">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七、争议解决的办法</w:t>
      </w:r>
    </w:p>
    <w:p w14:paraId="37ADD17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2881B3E6">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八、其他</w:t>
      </w:r>
    </w:p>
    <w:p w14:paraId="7D9EBA7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 xml:space="preserve">  。</w:t>
      </w:r>
    </w:p>
    <w:p w14:paraId="0EB4B24E">
      <w:pPr>
        <w:snapToGrid w:val="0"/>
        <w:spacing w:line="288" w:lineRule="auto"/>
        <w:ind w:firstLine="424" w:firstLineChars="202"/>
        <w:rPr>
          <w:rFonts w:ascii="宋体" w:hAnsi="宋体" w:eastAsia="宋体" w:cs="宋体"/>
          <w:kern w:val="0"/>
          <w:sz w:val="21"/>
          <w:szCs w:val="21"/>
          <w:highlight w:val="none"/>
          <w:lang w:val="zh-CN"/>
        </w:rPr>
      </w:pPr>
    </w:p>
    <w:p w14:paraId="41CA13F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val="zh-CN"/>
        </w:rPr>
        <w:t>名称(电子签名)：</w:t>
      </w:r>
    </w:p>
    <w:p w14:paraId="51036DB9">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分包供应商名称(电子签名/公章)：</w:t>
      </w:r>
    </w:p>
    <w:p w14:paraId="6CAB124A">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w:t>
      </w:r>
    </w:p>
    <w:p w14:paraId="2489712E">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日期：  年  月   日</w:t>
      </w:r>
    </w:p>
    <w:p w14:paraId="4AA5DB13">
      <w:pPr>
        <w:snapToGrid w:val="0"/>
        <w:spacing w:line="288" w:lineRule="auto"/>
        <w:ind w:right="420" w:firstLine="424" w:firstLineChars="202"/>
        <w:rPr>
          <w:rFonts w:ascii="宋体" w:hAnsi="宋体" w:eastAsia="宋体" w:cs="宋体"/>
          <w:sz w:val="21"/>
          <w:szCs w:val="21"/>
          <w:highlight w:val="none"/>
        </w:rPr>
      </w:pPr>
    </w:p>
    <w:p w14:paraId="18D1759A">
      <w:pPr>
        <w:snapToGrid w:val="0"/>
        <w:spacing w:line="288" w:lineRule="auto"/>
        <w:ind w:firstLine="422" w:firstLineChars="201"/>
        <w:rPr>
          <w:rFonts w:cs="仿宋_GB2312"/>
          <w:b/>
          <w:bCs/>
          <w:kern w:val="0"/>
          <w:sz w:val="21"/>
          <w:szCs w:val="21"/>
          <w:highlight w:val="none"/>
          <w:lang w:val="zh-CN"/>
        </w:rPr>
      </w:pPr>
      <w:r>
        <w:rPr>
          <w:rFonts w:hint="eastAsia" w:ascii="宋体" w:hAnsi="宋体" w:eastAsia="宋体" w:cs="宋体"/>
          <w:sz w:val="21"/>
          <w:szCs w:val="21"/>
          <w:highlight w:val="none"/>
        </w:rPr>
        <w:t>注：按本格式和要求提供。</w:t>
      </w:r>
    </w:p>
    <w:p w14:paraId="089991D5">
      <w:pPr>
        <w:rPr>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48B5BE2"/>
    <w:rsid w:val="068A3C77"/>
    <w:rsid w:val="0CF34325"/>
    <w:rsid w:val="0D98311E"/>
    <w:rsid w:val="0FE443F8"/>
    <w:rsid w:val="10D60BC7"/>
    <w:rsid w:val="117B4025"/>
    <w:rsid w:val="13FF5CA5"/>
    <w:rsid w:val="15E74C42"/>
    <w:rsid w:val="15ED232D"/>
    <w:rsid w:val="16300397"/>
    <w:rsid w:val="178C3CF3"/>
    <w:rsid w:val="18F41CA0"/>
    <w:rsid w:val="1B2D73BB"/>
    <w:rsid w:val="1BE22134"/>
    <w:rsid w:val="1D121E99"/>
    <w:rsid w:val="1D340697"/>
    <w:rsid w:val="1D61352C"/>
    <w:rsid w:val="20AD654C"/>
    <w:rsid w:val="28220306"/>
    <w:rsid w:val="285443B9"/>
    <w:rsid w:val="287E31E4"/>
    <w:rsid w:val="2B045371"/>
    <w:rsid w:val="2B731BD4"/>
    <w:rsid w:val="2BBE2F10"/>
    <w:rsid w:val="2C7548FE"/>
    <w:rsid w:val="2CC83B7E"/>
    <w:rsid w:val="2DC72F38"/>
    <w:rsid w:val="2DE00273"/>
    <w:rsid w:val="2DE74C9D"/>
    <w:rsid w:val="2EC8340B"/>
    <w:rsid w:val="318921E5"/>
    <w:rsid w:val="31F12C79"/>
    <w:rsid w:val="33185FE3"/>
    <w:rsid w:val="33784018"/>
    <w:rsid w:val="36104FF7"/>
    <w:rsid w:val="37AA0086"/>
    <w:rsid w:val="37AF056B"/>
    <w:rsid w:val="38593326"/>
    <w:rsid w:val="39D013C6"/>
    <w:rsid w:val="3C2E0626"/>
    <w:rsid w:val="3CF17FD1"/>
    <w:rsid w:val="3D6361AA"/>
    <w:rsid w:val="3E327B20"/>
    <w:rsid w:val="3FE16D38"/>
    <w:rsid w:val="430239C6"/>
    <w:rsid w:val="44006D4C"/>
    <w:rsid w:val="46742991"/>
    <w:rsid w:val="477A0BC3"/>
    <w:rsid w:val="48211CD3"/>
    <w:rsid w:val="48674224"/>
    <w:rsid w:val="48715062"/>
    <w:rsid w:val="49AB0ED8"/>
    <w:rsid w:val="4C793DF2"/>
    <w:rsid w:val="4CE7534E"/>
    <w:rsid w:val="4DCB05E7"/>
    <w:rsid w:val="4E7D6D7D"/>
    <w:rsid w:val="508825A3"/>
    <w:rsid w:val="51942202"/>
    <w:rsid w:val="51D81308"/>
    <w:rsid w:val="552117E0"/>
    <w:rsid w:val="555C7D6F"/>
    <w:rsid w:val="581729AE"/>
    <w:rsid w:val="588E3AA5"/>
    <w:rsid w:val="5A0C36C5"/>
    <w:rsid w:val="5B122177"/>
    <w:rsid w:val="5B2C3A50"/>
    <w:rsid w:val="5BFD69A3"/>
    <w:rsid w:val="5CC21C0C"/>
    <w:rsid w:val="5CCE3A33"/>
    <w:rsid w:val="5D053507"/>
    <w:rsid w:val="5D41435A"/>
    <w:rsid w:val="5DD40BD5"/>
    <w:rsid w:val="5DDF72C9"/>
    <w:rsid w:val="5EC315AA"/>
    <w:rsid w:val="6265548D"/>
    <w:rsid w:val="647E7AED"/>
    <w:rsid w:val="658854D5"/>
    <w:rsid w:val="65A55A9A"/>
    <w:rsid w:val="66A60414"/>
    <w:rsid w:val="66CE5F3A"/>
    <w:rsid w:val="68D93CAA"/>
    <w:rsid w:val="6A046669"/>
    <w:rsid w:val="6AAA2105"/>
    <w:rsid w:val="6BE64EB6"/>
    <w:rsid w:val="6E290AC9"/>
    <w:rsid w:val="6E9007AE"/>
    <w:rsid w:val="6F240921"/>
    <w:rsid w:val="706F026D"/>
    <w:rsid w:val="718129CA"/>
    <w:rsid w:val="75181898"/>
    <w:rsid w:val="76631C62"/>
    <w:rsid w:val="76797A09"/>
    <w:rsid w:val="78F70402"/>
    <w:rsid w:val="7B1A27DF"/>
    <w:rsid w:val="7B1D3764"/>
    <w:rsid w:val="7B71585E"/>
    <w:rsid w:val="7BEA5AB0"/>
    <w:rsid w:val="7D074354"/>
    <w:rsid w:val="7EA013D5"/>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2"/>
    <w:link w:val="26"/>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35"/>
    <w:qFormat/>
    <w:uiPriority w:val="0"/>
    <w:pPr>
      <w:spacing w:after="120"/>
    </w:pPr>
  </w:style>
  <w:style w:type="paragraph" w:styleId="7">
    <w:name w:val="Normal Indent"/>
    <w:basedOn w:val="1"/>
    <w:next w:val="1"/>
    <w:semiHidden/>
    <w:unhideWhenUsed/>
    <w:qFormat/>
    <w:uiPriority w:val="99"/>
    <w:pPr>
      <w:ind w:firstLine="420" w:firstLineChars="200"/>
    </w:pPr>
  </w:style>
  <w:style w:type="paragraph" w:styleId="8">
    <w:name w:val="annotation text"/>
    <w:basedOn w:val="1"/>
    <w:link w:val="23"/>
    <w:unhideWhenUsed/>
    <w:qFormat/>
    <w:uiPriority w:val="99"/>
    <w:pPr>
      <w:jc w:val="left"/>
    </w:pPr>
    <w:rPr>
      <w:rFonts w:ascii="Times New Roman" w:hAnsi="Times New Roman" w:cs="Times New Roman"/>
      <w:sz w:val="28"/>
    </w:rPr>
  </w:style>
  <w:style w:type="paragraph" w:styleId="9">
    <w:name w:val="Plain Text"/>
    <w:basedOn w:val="1"/>
    <w:link w:val="36"/>
    <w:semiHidden/>
    <w:unhideWhenUsed/>
    <w:qFormat/>
    <w:uiPriority w:val="99"/>
    <w:rPr>
      <w:rFonts w:hAnsi="Courier New" w:cs="Courier New" w:asciiTheme="minorEastAsia" w:eastAsiaTheme="minorEastAsia"/>
    </w:rPr>
  </w:style>
  <w:style w:type="paragraph" w:styleId="10">
    <w:name w:val="Balloon Text"/>
    <w:basedOn w:val="1"/>
    <w:link w:val="25"/>
    <w:qFormat/>
    <w:uiPriority w:val="0"/>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8"/>
    <w:next w:val="8"/>
    <w:link w:val="33"/>
    <w:semiHidden/>
    <w:unhideWhenUsed/>
    <w:qFormat/>
    <w:uiPriority w:val="0"/>
    <w:rPr>
      <w:rFonts w:ascii="宋体" w:hAnsi="宋体" w:cs="宋体"/>
      <w:b/>
      <w:bCs/>
      <w:sz w:val="24"/>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PlainText"/>
    <w:basedOn w:val="1"/>
    <w:qFormat/>
    <w:uiPriority w:val="0"/>
    <w:pPr>
      <w:jc w:val="left"/>
    </w:pPr>
    <w:rPr>
      <w:rFonts w:hAnsi="Courier New"/>
      <w:kern w:val="0"/>
      <w:szCs w:val="20"/>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批注文字 字符"/>
    <w:basedOn w:val="17"/>
    <w:link w:val="8"/>
    <w:qFormat/>
    <w:uiPriority w:val="99"/>
    <w:rPr>
      <w:rFonts w:ascii="Times New Roman" w:hAnsi="Times New Roman" w:eastAsia="宋体" w:cs="Times New Roman"/>
      <w:sz w:val="28"/>
      <w:szCs w:val="24"/>
    </w:rPr>
  </w:style>
  <w:style w:type="character" w:customStyle="1" w:styleId="24">
    <w:name w:val="正文文本缩进 字符"/>
    <w:basedOn w:val="17"/>
    <w:qFormat/>
    <w:uiPriority w:val="0"/>
    <w:rPr>
      <w:rFonts w:ascii="宋体" w:hAnsi="宋体" w:eastAsia="宋体" w:cs="宋体"/>
      <w:sz w:val="24"/>
      <w:szCs w:val="24"/>
    </w:rPr>
  </w:style>
  <w:style w:type="character" w:customStyle="1" w:styleId="25">
    <w:name w:val="批注框文本 字符"/>
    <w:basedOn w:val="17"/>
    <w:link w:val="10"/>
    <w:qFormat/>
    <w:uiPriority w:val="0"/>
    <w:rPr>
      <w:rFonts w:ascii="宋体" w:hAnsi="宋体" w:eastAsia="宋体" w:cs="宋体"/>
      <w:sz w:val="18"/>
      <w:szCs w:val="18"/>
    </w:rPr>
  </w:style>
  <w:style w:type="character" w:customStyle="1" w:styleId="26">
    <w:name w:val="正文文本缩进 字符1"/>
    <w:link w:val="3"/>
    <w:qFormat/>
    <w:uiPriority w:val="0"/>
    <w:rPr>
      <w:rFonts w:ascii="宋体" w:hAnsi="Courier New" w:eastAsia="宋体" w:cs="Times New Roman"/>
      <w:spacing w:val="-4"/>
      <w:sz w:val="18"/>
      <w:szCs w:val="20"/>
    </w:rPr>
  </w:style>
  <w:style w:type="character" w:customStyle="1" w:styleId="27">
    <w:name w:val="正文文本缩进 字符2"/>
    <w:qFormat/>
    <w:uiPriority w:val="0"/>
    <w:rPr>
      <w:rFonts w:ascii="宋体" w:hAnsi="Courier New"/>
      <w:spacing w:val="-4"/>
      <w:kern w:val="2"/>
      <w:sz w:val="18"/>
    </w:rPr>
  </w:style>
  <w:style w:type="character" w:customStyle="1" w:styleId="28">
    <w:name w:val="未处理的提及1"/>
    <w:basedOn w:val="17"/>
    <w:semiHidden/>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 w:type="paragraph" w:customStyle="1" w:styleId="30">
    <w:name w:val="纯文本1"/>
    <w:basedOn w:val="1"/>
    <w:next w:val="9"/>
    <w:link w:val="32"/>
    <w:qFormat/>
    <w:uiPriority w:val="99"/>
    <w:pPr>
      <w:spacing w:before="156" w:beforeLines="50" w:after="156" w:afterLines="50" w:line="400" w:lineRule="atLeast"/>
    </w:pPr>
    <w:rPr>
      <w:rFonts w:hAnsi="Courier New" w:cs="Times New Roman"/>
    </w:rPr>
  </w:style>
  <w:style w:type="character" w:customStyle="1" w:styleId="31">
    <w:name w:val="纯文本 字符"/>
    <w:basedOn w:val="17"/>
    <w:qFormat/>
    <w:uiPriority w:val="0"/>
    <w:rPr>
      <w:rFonts w:ascii="宋体" w:hAnsi="Courier New" w:eastAsia="宋体" w:cs="Courier New"/>
      <w:kern w:val="2"/>
      <w:sz w:val="24"/>
      <w:szCs w:val="24"/>
    </w:rPr>
  </w:style>
  <w:style w:type="character" w:customStyle="1" w:styleId="32">
    <w:name w:val="纯文本 字符1"/>
    <w:link w:val="30"/>
    <w:qFormat/>
    <w:uiPriority w:val="99"/>
    <w:rPr>
      <w:rFonts w:ascii="宋体" w:hAnsi="Courier New" w:eastAsia="宋体" w:cs="Times New Roman"/>
      <w:kern w:val="2"/>
      <w:sz w:val="24"/>
      <w:szCs w:val="24"/>
    </w:rPr>
  </w:style>
  <w:style w:type="character" w:customStyle="1" w:styleId="33">
    <w:name w:val="批注主题 字符"/>
    <w:basedOn w:val="23"/>
    <w:link w:val="14"/>
    <w:semiHidden/>
    <w:qFormat/>
    <w:uiPriority w:val="0"/>
    <w:rPr>
      <w:rFonts w:ascii="宋体" w:hAnsi="宋体" w:eastAsia="宋体" w:cs="宋体"/>
      <w:b/>
      <w:bCs/>
      <w:sz w:val="24"/>
      <w:szCs w:val="24"/>
    </w:rPr>
  </w:style>
  <w:style w:type="character" w:customStyle="1" w:styleId="34">
    <w:name w:val="Unresolved Mention"/>
    <w:basedOn w:val="17"/>
    <w:semiHidden/>
    <w:unhideWhenUsed/>
    <w:qFormat/>
    <w:uiPriority w:val="99"/>
    <w:rPr>
      <w:color w:val="605E5C"/>
      <w:shd w:val="clear" w:color="auto" w:fill="E1DFDD"/>
    </w:rPr>
  </w:style>
  <w:style w:type="character" w:customStyle="1" w:styleId="35">
    <w:name w:val="正文文本 字符"/>
    <w:basedOn w:val="17"/>
    <w:link w:val="5"/>
    <w:qFormat/>
    <w:uiPriority w:val="0"/>
    <w:rPr>
      <w:rFonts w:ascii="宋体" w:hAnsi="宋体" w:eastAsia="宋体" w:cs="宋体"/>
      <w:sz w:val="24"/>
      <w:szCs w:val="24"/>
    </w:rPr>
  </w:style>
  <w:style w:type="character" w:customStyle="1" w:styleId="36">
    <w:name w:val="纯文本 字符2"/>
    <w:basedOn w:val="17"/>
    <w:link w:val="9"/>
    <w:semiHidden/>
    <w:qFormat/>
    <w:uiPriority w:val="99"/>
    <w:rPr>
      <w:rFonts w:hAnsi="Courier New" w:cs="Courier New" w:asciiTheme="minorEastAsia"/>
      <w:sz w:val="24"/>
      <w:szCs w:val="24"/>
    </w:rPr>
  </w:style>
  <w:style w:type="table" w:customStyle="1" w:styleId="3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_Style 1"/>
    <w:qFormat/>
    <w:uiPriority w:val="0"/>
    <w:rPr>
      <w:rFonts w:ascii="Calibri" w:hAnsi="Calibri" w:eastAsia="宋体" w:cs="Times New Roman"/>
      <w:kern w:val="2"/>
      <w:sz w:val="28"/>
      <w:szCs w:val="22"/>
      <w:lang w:val="en-US" w:eastAsia="zh-CN" w:bidi="ar-SA"/>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font41"/>
    <w:basedOn w:val="17"/>
    <w:qFormat/>
    <w:uiPriority w:val="0"/>
    <w:rPr>
      <w:rFonts w:hint="eastAsia" w:ascii="宋体" w:hAnsi="宋体" w:eastAsia="宋体" w:cs="宋体"/>
      <w:b/>
      <w:bCs/>
      <w:color w:val="000000"/>
      <w:sz w:val="24"/>
      <w:szCs w:val="24"/>
      <w:u w:val="none"/>
    </w:rPr>
  </w:style>
  <w:style w:type="paragraph" w:customStyle="1" w:styleId="42">
    <w:name w:val="正文空2字"/>
    <w:basedOn w:val="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19193</Words>
  <Characters>20214</Characters>
  <Lines>223</Lines>
  <Paragraphs>62</Paragraphs>
  <TotalTime>0</TotalTime>
  <ScaleCrop>false</ScaleCrop>
  <LinksUpToDate>false</LinksUpToDate>
  <CharactersWithSpaces>20279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浙江求是招标代理有限公司</cp:lastModifiedBy>
  <dcterms:modified xsi:type="dcterms:W3CDTF">2025-05-19T07:34:11Z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864C405932614A20804DA4FD2F6F1184_13</vt:lpwstr>
  </property>
  <property fmtid="{D5CDD505-2E9C-101B-9397-08002B2CF9AE}" pid="4" name="KSOTemplateDocerSaveRecord">
    <vt:lpwstr>eyJoZGlkIjoiZGE3Y2I3OTRlNTA1NjUwZGY1NGI3NTM4NWZhMGI4N2IifQ==</vt:lpwstr>
  </property>
</Properties>
</file>