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77777777" w:rsidR="00764B19" w:rsidRDefault="00764B19">
      <w:pPr>
        <w:spacing w:line="360" w:lineRule="auto"/>
        <w:rPr>
          <w:rFonts w:ascii="楷体" w:eastAsia="楷体" w:hAnsi="楷体" w:cs="Times New Roman"/>
          <w:b/>
          <w:spacing w:val="-6"/>
          <w:sz w:val="44"/>
          <w:szCs w:val="44"/>
        </w:rPr>
      </w:pPr>
    </w:p>
    <w:p w14:paraId="01DB0728" w14:textId="77777777" w:rsidR="00764B19" w:rsidRPr="00DC59AE" w:rsidRDefault="00E84C89">
      <w:pPr>
        <w:spacing w:line="360" w:lineRule="auto"/>
        <w:jc w:val="center"/>
        <w:rPr>
          <w:rFonts w:ascii="楷体" w:eastAsia="楷体" w:hAnsi="楷体" w:cs="Times New Roman"/>
          <w:b/>
          <w:spacing w:val="-6"/>
          <w:sz w:val="48"/>
          <w:szCs w:val="48"/>
        </w:rPr>
      </w:pPr>
      <w:r w:rsidRPr="00DC59AE">
        <w:rPr>
          <w:rFonts w:ascii="楷体" w:eastAsia="楷体" w:hAnsi="楷体" w:cs="Times New Roman" w:hint="eastAsia"/>
          <w:b/>
          <w:spacing w:val="-6"/>
          <w:sz w:val="48"/>
          <w:szCs w:val="48"/>
        </w:rPr>
        <w:t>浙江求是招标代理有限公司关于</w:t>
      </w:r>
    </w:p>
    <w:p w14:paraId="4AAE488C" w14:textId="5E50EF2D" w:rsidR="00764B19" w:rsidRPr="00DC59AE" w:rsidRDefault="002B2256">
      <w:pPr>
        <w:spacing w:line="360" w:lineRule="auto"/>
        <w:jc w:val="center"/>
        <w:rPr>
          <w:rFonts w:ascii="楷体" w:eastAsia="楷体" w:hAnsi="楷体" w:cs="Times New Roman"/>
          <w:b/>
          <w:spacing w:val="-6"/>
          <w:sz w:val="48"/>
          <w:szCs w:val="48"/>
        </w:rPr>
      </w:pPr>
      <w:r w:rsidRPr="00DC59AE">
        <w:rPr>
          <w:rFonts w:ascii="楷体" w:eastAsia="楷体" w:hAnsi="楷体" w:cs="Times New Roman" w:hint="eastAsia"/>
          <w:b/>
          <w:spacing w:val="-6"/>
          <w:sz w:val="48"/>
          <w:szCs w:val="48"/>
        </w:rPr>
        <w:t>浙江财经大学</w:t>
      </w:r>
    </w:p>
    <w:p w14:paraId="1B21F37D" w14:textId="23F9A56A" w:rsidR="00764B19" w:rsidRPr="00DC59AE" w:rsidRDefault="00230A07">
      <w:pPr>
        <w:spacing w:line="360" w:lineRule="auto"/>
        <w:jc w:val="center"/>
        <w:rPr>
          <w:rFonts w:ascii="楷体" w:eastAsia="楷体" w:hAnsi="楷体" w:cs="Times New Roman"/>
          <w:b/>
          <w:spacing w:val="-6"/>
          <w:sz w:val="48"/>
          <w:szCs w:val="48"/>
        </w:rPr>
      </w:pPr>
      <w:r w:rsidRPr="00DC59AE">
        <w:rPr>
          <w:rFonts w:ascii="楷体" w:eastAsia="楷体" w:hAnsi="楷体" w:cs="Times New Roman" w:hint="eastAsia"/>
          <w:b/>
          <w:spacing w:val="-6"/>
          <w:sz w:val="48"/>
          <w:szCs w:val="48"/>
        </w:rPr>
        <w:t>数据中台及分析平台建设项目</w:t>
      </w:r>
    </w:p>
    <w:p w14:paraId="0086B79D" w14:textId="77777777" w:rsidR="00764B19" w:rsidRPr="00DC59AE" w:rsidRDefault="00764B19">
      <w:pPr>
        <w:spacing w:line="360" w:lineRule="auto"/>
        <w:jc w:val="center"/>
        <w:rPr>
          <w:rFonts w:ascii="楷体" w:eastAsia="楷体" w:hAnsi="楷体" w:cs="Times New Roman"/>
          <w:b/>
          <w:sz w:val="72"/>
          <w:szCs w:val="72"/>
        </w:rPr>
      </w:pPr>
    </w:p>
    <w:p w14:paraId="4B3EB429" w14:textId="77777777" w:rsidR="00764B19" w:rsidRPr="00DC59AE" w:rsidRDefault="00E84C89">
      <w:pPr>
        <w:spacing w:line="360" w:lineRule="auto"/>
        <w:jc w:val="center"/>
        <w:rPr>
          <w:rFonts w:ascii="楷体" w:eastAsia="楷体" w:hAnsi="楷体" w:cs="Times New Roman"/>
          <w:b/>
          <w:spacing w:val="-6"/>
          <w:sz w:val="72"/>
          <w:szCs w:val="72"/>
        </w:rPr>
      </w:pPr>
      <w:r w:rsidRPr="00DC59AE">
        <w:rPr>
          <w:rFonts w:ascii="楷体" w:eastAsia="楷体" w:hAnsi="楷体" w:cs="Times New Roman" w:hint="eastAsia"/>
          <w:b/>
          <w:spacing w:val="-6"/>
          <w:sz w:val="72"/>
          <w:szCs w:val="72"/>
        </w:rPr>
        <w:t>招 标 文 件</w:t>
      </w:r>
    </w:p>
    <w:p w14:paraId="3F927697" w14:textId="77777777" w:rsidR="00764B19" w:rsidRPr="00DC59AE" w:rsidRDefault="00E84C89">
      <w:pPr>
        <w:widowControl/>
        <w:spacing w:line="360" w:lineRule="auto"/>
        <w:ind w:right="-2"/>
        <w:jc w:val="center"/>
        <w:rPr>
          <w:rFonts w:ascii="楷体" w:eastAsia="楷体" w:hAnsi="楷体" w:cs="Times New Roman"/>
          <w:b/>
          <w:sz w:val="36"/>
          <w:szCs w:val="24"/>
        </w:rPr>
      </w:pPr>
      <w:r w:rsidRPr="00DC59AE">
        <w:rPr>
          <w:rFonts w:ascii="楷体" w:eastAsia="楷体" w:hAnsi="楷体" w:cs="Times New Roman" w:hint="eastAsia"/>
          <w:b/>
          <w:sz w:val="36"/>
          <w:szCs w:val="24"/>
        </w:rPr>
        <w:t>（线上电子招投标）</w:t>
      </w:r>
    </w:p>
    <w:p w14:paraId="70DC6129" w14:textId="77777777" w:rsidR="00764B19" w:rsidRPr="00DC59AE" w:rsidRDefault="00764B19">
      <w:pPr>
        <w:spacing w:line="360" w:lineRule="auto"/>
        <w:jc w:val="center"/>
        <w:rPr>
          <w:rFonts w:ascii="楷体" w:eastAsia="楷体" w:hAnsi="楷体" w:cs="Times New Roman"/>
          <w:sz w:val="44"/>
          <w:szCs w:val="44"/>
        </w:rPr>
      </w:pPr>
    </w:p>
    <w:p w14:paraId="518847B9" w14:textId="77777777" w:rsidR="00764B19" w:rsidRPr="00DC59AE" w:rsidRDefault="00764B19">
      <w:pPr>
        <w:spacing w:line="360" w:lineRule="auto"/>
        <w:jc w:val="center"/>
        <w:rPr>
          <w:rFonts w:ascii="楷体" w:eastAsia="楷体" w:hAnsi="楷体" w:cs="Times New Roman"/>
          <w:sz w:val="44"/>
          <w:szCs w:val="44"/>
        </w:rPr>
      </w:pPr>
    </w:p>
    <w:p w14:paraId="74345859" w14:textId="5F37F8AB"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项目名称：</w:t>
      </w:r>
      <w:r w:rsidR="00230A07" w:rsidRPr="00DC59AE">
        <w:rPr>
          <w:rFonts w:ascii="楷体" w:eastAsia="楷体" w:hAnsi="楷体" w:cs="Times New Roman" w:hint="eastAsia"/>
          <w:b/>
          <w:spacing w:val="-6"/>
          <w:sz w:val="30"/>
          <w:szCs w:val="30"/>
        </w:rPr>
        <w:t>数据中台及分析平台建设项目</w:t>
      </w:r>
    </w:p>
    <w:p w14:paraId="172E4DDD" w14:textId="28810635"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项目编号：</w:t>
      </w:r>
      <w:r w:rsidR="00276478">
        <w:rPr>
          <w:rFonts w:ascii="楷体" w:eastAsia="楷体" w:hAnsi="楷体" w:cs="Times New Roman" w:hint="eastAsia"/>
          <w:b/>
          <w:spacing w:val="-6"/>
          <w:sz w:val="30"/>
          <w:szCs w:val="30"/>
        </w:rPr>
        <w:t xml:space="preserve">QSZB-Z(F)-E21109(GK) </w:t>
      </w:r>
    </w:p>
    <w:p w14:paraId="666DD0C1" w14:textId="7CEB5220"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采 购 人：</w:t>
      </w:r>
      <w:r w:rsidR="002B2256" w:rsidRPr="00DC59AE">
        <w:rPr>
          <w:rFonts w:ascii="楷体" w:eastAsia="楷体" w:hAnsi="楷体" w:cs="Times New Roman" w:hint="eastAsia"/>
          <w:b/>
          <w:spacing w:val="-6"/>
          <w:sz w:val="30"/>
          <w:szCs w:val="30"/>
        </w:rPr>
        <w:t>浙江财经大学</w:t>
      </w:r>
    </w:p>
    <w:p w14:paraId="1DEE622B" w14:textId="77777777"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采购代理机构：浙江求是招标代理有限公司</w:t>
      </w:r>
    </w:p>
    <w:p w14:paraId="5D38CE3B" w14:textId="0823B6B7" w:rsidR="00764B19" w:rsidRPr="00DC59AE" w:rsidRDefault="00E84C89">
      <w:pPr>
        <w:spacing w:line="360" w:lineRule="auto"/>
        <w:rPr>
          <w:rFonts w:ascii="楷体" w:eastAsia="楷体" w:hAnsi="楷体" w:cs="Times New Roman"/>
          <w:b/>
          <w:spacing w:val="-6"/>
          <w:sz w:val="30"/>
          <w:szCs w:val="30"/>
        </w:rPr>
      </w:pPr>
      <w:r w:rsidRPr="00DC59AE">
        <w:rPr>
          <w:rFonts w:ascii="楷体" w:eastAsia="楷体" w:hAnsi="楷体" w:cs="Times New Roman"/>
          <w:b/>
          <w:spacing w:val="-6"/>
          <w:sz w:val="30"/>
          <w:szCs w:val="30"/>
        </w:rPr>
        <w:t>采购计划文号：</w:t>
      </w:r>
      <w:r w:rsidR="00276478" w:rsidRPr="00276478">
        <w:rPr>
          <w:rFonts w:ascii="楷体" w:eastAsia="楷体" w:hAnsi="楷体" w:cs="Times New Roman"/>
          <w:b/>
          <w:spacing w:val="-6"/>
          <w:sz w:val="30"/>
          <w:szCs w:val="30"/>
        </w:rPr>
        <w:t>[2021]34601号</w:t>
      </w:r>
      <w:r w:rsidR="00276478">
        <w:rPr>
          <w:rFonts w:ascii="楷体" w:eastAsia="楷体" w:hAnsi="楷体" w:cs="Times New Roman" w:hint="eastAsia"/>
          <w:b/>
          <w:spacing w:val="-6"/>
          <w:sz w:val="30"/>
          <w:szCs w:val="30"/>
        </w:rPr>
        <w:t>、</w:t>
      </w:r>
      <w:r w:rsidR="00276478" w:rsidRPr="00276478">
        <w:rPr>
          <w:rFonts w:ascii="楷体" w:eastAsia="楷体" w:hAnsi="楷体" w:cs="Times New Roman"/>
          <w:b/>
          <w:spacing w:val="-6"/>
          <w:sz w:val="30"/>
          <w:szCs w:val="30"/>
        </w:rPr>
        <w:t>[2021]36056号</w:t>
      </w:r>
    </w:p>
    <w:p w14:paraId="674C99A1" w14:textId="77777777" w:rsidR="00764B19" w:rsidRPr="00DC59AE" w:rsidRDefault="00764B19">
      <w:pPr>
        <w:spacing w:line="360" w:lineRule="auto"/>
        <w:rPr>
          <w:rFonts w:ascii="宋体" w:eastAsia="宋体" w:hAnsi="宋体" w:cs="Times New Roman"/>
          <w:b/>
          <w:szCs w:val="21"/>
        </w:rPr>
      </w:pPr>
    </w:p>
    <w:p w14:paraId="6A915C1E" w14:textId="77777777" w:rsidR="00117EF1" w:rsidRPr="00DC59AE" w:rsidRDefault="00117EF1">
      <w:pPr>
        <w:rPr>
          <w:rFonts w:ascii="宋体" w:eastAsia="宋体" w:hAnsi="宋体" w:cs="Times New Roman"/>
          <w:b/>
          <w:szCs w:val="21"/>
        </w:rPr>
        <w:sectPr w:rsidR="00117EF1" w:rsidRPr="00DC59AE">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Pr="00DC59AE" w:rsidRDefault="00764B19">
      <w:pPr>
        <w:spacing w:line="480" w:lineRule="auto"/>
        <w:rPr>
          <w:rFonts w:ascii="宋体" w:eastAsia="宋体" w:hAnsi="宋体" w:cs="Times New Roman"/>
          <w:b/>
          <w:szCs w:val="21"/>
        </w:rPr>
      </w:pPr>
    </w:p>
    <w:p w14:paraId="131551A6" w14:textId="77777777" w:rsidR="00764B19" w:rsidRPr="00DC59AE" w:rsidRDefault="00E84C89">
      <w:pPr>
        <w:spacing w:line="480" w:lineRule="auto"/>
        <w:jc w:val="center"/>
        <w:outlineLvl w:val="0"/>
        <w:rPr>
          <w:rFonts w:ascii="楷体" w:eastAsia="楷体" w:hAnsi="楷体" w:cs="Times New Roman"/>
          <w:b/>
          <w:sz w:val="30"/>
          <w:szCs w:val="30"/>
        </w:rPr>
      </w:pPr>
      <w:r w:rsidRPr="00DC59AE">
        <w:rPr>
          <w:rFonts w:ascii="楷体" w:eastAsia="楷体" w:hAnsi="楷体" w:cs="Times New Roman"/>
          <w:b/>
          <w:sz w:val="30"/>
          <w:szCs w:val="30"/>
        </w:rPr>
        <w:t>目</w:t>
      </w:r>
      <w:r w:rsidRPr="00DC59AE">
        <w:rPr>
          <w:rFonts w:ascii="楷体" w:eastAsia="楷体" w:hAnsi="楷体" w:cs="Times New Roman" w:hint="eastAsia"/>
          <w:b/>
          <w:sz w:val="30"/>
          <w:szCs w:val="30"/>
        </w:rPr>
        <w:t xml:space="preserve">    </w:t>
      </w:r>
      <w:r w:rsidRPr="00DC59AE">
        <w:rPr>
          <w:rFonts w:ascii="楷体" w:eastAsia="楷体" w:hAnsi="楷体" w:cs="Times New Roman"/>
          <w:b/>
          <w:sz w:val="30"/>
          <w:szCs w:val="30"/>
        </w:rPr>
        <w:t>录</w:t>
      </w:r>
    </w:p>
    <w:p w14:paraId="33EA11B7"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第一章  投标邀请</w:t>
      </w:r>
    </w:p>
    <w:p w14:paraId="35B66D1A"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第二章  采购需求</w:t>
      </w:r>
    </w:p>
    <w:p w14:paraId="32844D32"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第三章  投标人须知</w:t>
      </w:r>
    </w:p>
    <w:p w14:paraId="18924D56"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第四章  评标办法及评分标准</w:t>
      </w:r>
    </w:p>
    <w:p w14:paraId="3FAD8B5F"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第五章  拟签订的合同文本</w:t>
      </w:r>
    </w:p>
    <w:p w14:paraId="7FC89F03" w14:textId="77777777" w:rsidR="00764B19" w:rsidRPr="00DC59AE" w:rsidRDefault="00E84C89">
      <w:pPr>
        <w:spacing w:line="360" w:lineRule="auto"/>
        <w:ind w:firstLineChars="200" w:firstLine="578"/>
        <w:rPr>
          <w:rFonts w:ascii="楷体" w:eastAsia="楷体" w:hAnsi="楷体" w:cs="Times New Roman"/>
          <w:b/>
          <w:spacing w:val="-6"/>
          <w:sz w:val="30"/>
          <w:szCs w:val="30"/>
        </w:rPr>
      </w:pPr>
      <w:r w:rsidRPr="00DC59AE">
        <w:rPr>
          <w:rFonts w:ascii="楷体" w:eastAsia="楷体" w:hAnsi="楷体" w:cs="Times New Roman" w:hint="eastAsia"/>
          <w:b/>
          <w:spacing w:val="-6"/>
          <w:sz w:val="30"/>
          <w:szCs w:val="30"/>
        </w:rPr>
        <w:t>第六章  投标文件格式</w:t>
      </w:r>
    </w:p>
    <w:p w14:paraId="33E408B5" w14:textId="77777777" w:rsidR="00E55076" w:rsidRPr="00DC59AE" w:rsidRDefault="00E55076">
      <w:pPr>
        <w:widowControl/>
        <w:jc w:val="left"/>
        <w:rPr>
          <w:rFonts w:ascii="宋体" w:eastAsia="宋体" w:hAnsi="宋体" w:cs="Times New Roman"/>
          <w:szCs w:val="21"/>
        </w:rPr>
      </w:pPr>
    </w:p>
    <w:p w14:paraId="457EBF36" w14:textId="2A7A60E5" w:rsidR="00E55076" w:rsidRPr="00DC59AE" w:rsidRDefault="00E55076">
      <w:pPr>
        <w:widowControl/>
        <w:jc w:val="left"/>
        <w:rPr>
          <w:rFonts w:ascii="宋体" w:eastAsia="宋体" w:hAnsi="宋体" w:cs="Times New Roman"/>
          <w:szCs w:val="21"/>
        </w:rPr>
        <w:sectPr w:rsidR="00E55076" w:rsidRPr="00DC59AE" w:rsidSect="00117EF1">
          <w:footerReference w:type="default" r:id="rId11"/>
          <w:pgSz w:w="11906" w:h="16838"/>
          <w:pgMar w:top="1247" w:right="1247" w:bottom="1247" w:left="1247" w:header="0" w:footer="694" w:gutter="0"/>
          <w:cols w:space="720"/>
          <w:docGrid w:linePitch="381"/>
        </w:sectPr>
      </w:pPr>
    </w:p>
    <w:p w14:paraId="02369E83" w14:textId="77777777" w:rsidR="00764B19" w:rsidRPr="00DC59AE" w:rsidRDefault="00E84C89">
      <w:pPr>
        <w:spacing w:line="288" w:lineRule="auto"/>
        <w:jc w:val="center"/>
        <w:outlineLvl w:val="0"/>
        <w:rPr>
          <w:rFonts w:ascii="宋体" w:eastAsia="宋体" w:hAnsi="宋体" w:cs="Times New Roman"/>
          <w:b/>
          <w:spacing w:val="-6"/>
          <w:sz w:val="32"/>
          <w:szCs w:val="32"/>
        </w:rPr>
      </w:pPr>
      <w:r w:rsidRPr="00DC59AE">
        <w:rPr>
          <w:rFonts w:ascii="宋体" w:eastAsia="宋体" w:hAnsi="宋体" w:cs="Times New Roman"/>
          <w:b/>
          <w:spacing w:val="-6"/>
          <w:sz w:val="32"/>
          <w:szCs w:val="32"/>
        </w:rPr>
        <w:lastRenderedPageBreak/>
        <w:t>第一章  投标邀请</w:t>
      </w:r>
    </w:p>
    <w:p w14:paraId="046BC064" w14:textId="77777777" w:rsidR="00764B19" w:rsidRPr="00DC59AE"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DC59AE">
        <w:rPr>
          <w:rFonts w:ascii="宋体" w:eastAsia="宋体" w:hAnsi="宋体" w:cs="Times New Roman" w:hint="eastAsia"/>
          <w:b/>
          <w:szCs w:val="21"/>
        </w:rPr>
        <w:t>项目概况</w:t>
      </w:r>
    </w:p>
    <w:p w14:paraId="34C063AB" w14:textId="4A231AFF" w:rsidR="00764B19" w:rsidRPr="00DC59AE"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DC59AE">
        <w:rPr>
          <w:rFonts w:ascii="宋体" w:eastAsia="宋体" w:hAnsi="宋体" w:cs="Times New Roman" w:hint="eastAsia"/>
          <w:b/>
          <w:szCs w:val="21"/>
          <w:u w:val="single"/>
        </w:rPr>
        <w:t xml:space="preserve"> </w:t>
      </w:r>
      <w:r w:rsidR="00230A07" w:rsidRPr="00DC59AE">
        <w:rPr>
          <w:rFonts w:ascii="宋体" w:eastAsia="宋体" w:hAnsi="宋体" w:cs="Times New Roman" w:hint="eastAsia"/>
          <w:b/>
          <w:szCs w:val="21"/>
          <w:u w:val="single"/>
        </w:rPr>
        <w:t>数据中台及分析平台建设项目</w:t>
      </w:r>
      <w:r w:rsidRPr="00DC59AE">
        <w:rPr>
          <w:rFonts w:ascii="宋体" w:eastAsia="宋体" w:hAnsi="宋体" w:cs="Times New Roman" w:hint="eastAsia"/>
          <w:b/>
          <w:szCs w:val="21"/>
          <w:u w:val="single"/>
        </w:rPr>
        <w:t xml:space="preserve"> </w:t>
      </w:r>
      <w:r w:rsidRPr="00DC59AE">
        <w:rPr>
          <w:rFonts w:ascii="宋体" w:eastAsia="宋体" w:hAnsi="宋体" w:cs="Times New Roman" w:hint="eastAsia"/>
          <w:b/>
          <w:szCs w:val="21"/>
        </w:rPr>
        <w:t>招标项目的潜在投标人应在</w:t>
      </w:r>
      <w:r w:rsidRPr="00DC59AE">
        <w:rPr>
          <w:rFonts w:ascii="宋体" w:eastAsia="宋体" w:hAnsi="宋体" w:cs="Times New Roman" w:hint="eastAsia"/>
          <w:b/>
          <w:szCs w:val="21"/>
          <w:u w:val="single"/>
        </w:rPr>
        <w:t xml:space="preserve"> 政府采购云平台（https://login.zcygov.cn）</w:t>
      </w:r>
      <w:r w:rsidRPr="00DC59AE">
        <w:rPr>
          <w:rFonts w:ascii="宋体" w:eastAsia="宋体" w:hAnsi="宋体" w:cs="Times New Roman" w:hint="eastAsia"/>
          <w:b/>
          <w:szCs w:val="21"/>
        </w:rPr>
        <w:t>获取招标文件，并于</w:t>
      </w:r>
      <w:r w:rsidR="003B7964">
        <w:rPr>
          <w:rFonts w:ascii="宋体" w:eastAsia="宋体" w:hAnsi="宋体" w:cs="Times New Roman" w:hint="eastAsia"/>
          <w:b/>
          <w:szCs w:val="21"/>
          <w:u w:val="single"/>
        </w:rPr>
        <w:t>2021年07月27日下午13:00:00</w:t>
      </w:r>
      <w:r w:rsidRPr="00DC59AE">
        <w:rPr>
          <w:rFonts w:ascii="宋体" w:eastAsia="宋体" w:hAnsi="宋体" w:cs="Times New Roman" w:hint="eastAsia"/>
          <w:b/>
          <w:szCs w:val="21"/>
          <w:u w:val="single"/>
        </w:rPr>
        <w:t>（北京时间）</w:t>
      </w:r>
      <w:r w:rsidRPr="00DC59AE">
        <w:rPr>
          <w:rFonts w:ascii="宋体" w:eastAsia="宋体" w:hAnsi="宋体" w:cs="Times New Roman" w:hint="eastAsia"/>
          <w:b/>
          <w:bCs/>
          <w:szCs w:val="21"/>
        </w:rPr>
        <w:t>前递交（上传）投标</w:t>
      </w:r>
      <w:r w:rsidRPr="00DC59AE">
        <w:rPr>
          <w:rFonts w:ascii="宋体" w:eastAsia="宋体" w:hAnsi="宋体" w:cs="Times New Roman"/>
          <w:b/>
          <w:bCs/>
          <w:szCs w:val="21"/>
        </w:rPr>
        <w:t>文件</w:t>
      </w:r>
      <w:r w:rsidRPr="00DC59AE">
        <w:rPr>
          <w:rFonts w:ascii="宋体" w:eastAsia="宋体" w:hAnsi="宋体" w:cs="Times New Roman" w:hint="eastAsia"/>
          <w:b/>
          <w:szCs w:val="21"/>
        </w:rPr>
        <w:t>。</w:t>
      </w:r>
    </w:p>
    <w:p w14:paraId="53BC6F74" w14:textId="77777777" w:rsidR="00764B19" w:rsidRPr="00DC59AE"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DC59AE">
        <w:rPr>
          <w:rFonts w:ascii="宋体" w:eastAsia="宋体" w:hAnsi="宋体" w:cs="宋体" w:hint="eastAsia"/>
          <w:b/>
          <w:szCs w:val="21"/>
        </w:rPr>
        <w:t>一、项目基本情况</w:t>
      </w:r>
      <w:bookmarkEnd w:id="0"/>
      <w:bookmarkEnd w:id="1"/>
      <w:bookmarkEnd w:id="2"/>
      <w:bookmarkEnd w:id="3"/>
    </w:p>
    <w:p w14:paraId="7F0C85A6" w14:textId="1564CAFC"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1.项目编号：</w:t>
      </w:r>
      <w:r w:rsidR="00276478">
        <w:rPr>
          <w:rFonts w:ascii="宋体" w:eastAsia="宋体" w:hAnsi="宋体" w:cs="Times New Roman" w:hint="eastAsia"/>
          <w:szCs w:val="21"/>
        </w:rPr>
        <w:t xml:space="preserve">QSZB-Z(F)-E21109(GK) </w:t>
      </w:r>
    </w:p>
    <w:p w14:paraId="1E7024FF" w14:textId="742EB5E2"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2</w:t>
      </w:r>
      <w:r w:rsidRPr="00DC59AE">
        <w:rPr>
          <w:rFonts w:ascii="宋体" w:eastAsia="宋体" w:hAnsi="宋体" w:cs="Times New Roman" w:hint="eastAsia"/>
          <w:szCs w:val="21"/>
        </w:rPr>
        <w:t>.项目名称：</w:t>
      </w:r>
      <w:r w:rsidR="00230A07" w:rsidRPr="00DC59AE">
        <w:rPr>
          <w:rFonts w:ascii="宋体" w:eastAsia="宋体" w:hAnsi="宋体" w:cs="Times New Roman" w:hint="eastAsia"/>
          <w:szCs w:val="21"/>
        </w:rPr>
        <w:t>数据中台及分析平台建设项目</w:t>
      </w:r>
    </w:p>
    <w:bookmarkEnd w:id="4"/>
    <w:p w14:paraId="4CFBC713" w14:textId="77777777" w:rsidR="00230A07" w:rsidRPr="00DC59AE" w:rsidRDefault="00230A07" w:rsidP="00230A07">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3</w:t>
      </w:r>
      <w:r w:rsidRPr="00DC59AE">
        <w:rPr>
          <w:rFonts w:ascii="宋体" w:eastAsia="宋体" w:hAnsi="宋体" w:cs="Times New Roman" w:hint="eastAsia"/>
          <w:szCs w:val="21"/>
        </w:rPr>
        <w:t>.预算金额：标项1：7</w:t>
      </w:r>
      <w:r w:rsidRPr="00DC59AE">
        <w:rPr>
          <w:rFonts w:ascii="宋体" w:eastAsia="宋体" w:hAnsi="宋体" w:cs="Times New Roman"/>
          <w:szCs w:val="21"/>
        </w:rPr>
        <w:t>40000</w:t>
      </w:r>
      <w:r w:rsidRPr="00DC59AE">
        <w:rPr>
          <w:rFonts w:ascii="宋体" w:eastAsia="宋体" w:hAnsi="宋体" w:cs="Times New Roman" w:hint="eastAsia"/>
          <w:szCs w:val="21"/>
        </w:rPr>
        <w:t>元；标项</w:t>
      </w:r>
      <w:r w:rsidRPr="00DC59AE">
        <w:rPr>
          <w:rFonts w:ascii="宋体" w:eastAsia="宋体" w:hAnsi="宋体" w:cs="Times New Roman"/>
          <w:szCs w:val="21"/>
        </w:rPr>
        <w:t>2</w:t>
      </w:r>
      <w:r w:rsidRPr="00DC59AE">
        <w:rPr>
          <w:rFonts w:ascii="宋体" w:eastAsia="宋体" w:hAnsi="宋体" w:cs="Times New Roman" w:hint="eastAsia"/>
          <w:szCs w:val="21"/>
        </w:rPr>
        <w:t>：3</w:t>
      </w:r>
      <w:r w:rsidRPr="00DC59AE">
        <w:rPr>
          <w:rFonts w:ascii="宋体" w:eastAsia="宋体" w:hAnsi="宋体" w:cs="Times New Roman"/>
          <w:szCs w:val="21"/>
        </w:rPr>
        <w:t>0000</w:t>
      </w:r>
      <w:r w:rsidRPr="00DC59AE">
        <w:rPr>
          <w:rFonts w:ascii="宋体" w:eastAsia="宋体" w:hAnsi="宋体" w:cs="Times New Roman" w:hint="eastAsia"/>
          <w:szCs w:val="21"/>
        </w:rPr>
        <w:t>0元</w:t>
      </w:r>
    </w:p>
    <w:p w14:paraId="72110FF2" w14:textId="77777777" w:rsidR="00230A07" w:rsidRPr="00DC59AE" w:rsidRDefault="00230A07" w:rsidP="00230A07">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4</w:t>
      </w:r>
      <w:r w:rsidRPr="00DC59AE">
        <w:rPr>
          <w:rFonts w:ascii="宋体" w:eastAsia="宋体" w:hAnsi="宋体" w:cs="Times New Roman" w:hint="eastAsia"/>
          <w:szCs w:val="21"/>
        </w:rPr>
        <w:t>.最高限价：标项1：7</w:t>
      </w:r>
      <w:r w:rsidRPr="00DC59AE">
        <w:rPr>
          <w:rFonts w:ascii="宋体" w:eastAsia="宋体" w:hAnsi="宋体" w:cs="Times New Roman"/>
          <w:szCs w:val="21"/>
        </w:rPr>
        <w:t>40000</w:t>
      </w:r>
      <w:r w:rsidRPr="00DC59AE">
        <w:rPr>
          <w:rFonts w:ascii="宋体" w:eastAsia="宋体" w:hAnsi="宋体" w:cs="Times New Roman" w:hint="eastAsia"/>
          <w:szCs w:val="21"/>
        </w:rPr>
        <w:t>元；标项</w:t>
      </w:r>
      <w:r w:rsidRPr="00DC59AE">
        <w:rPr>
          <w:rFonts w:ascii="宋体" w:eastAsia="宋体" w:hAnsi="宋体" w:cs="Times New Roman"/>
          <w:szCs w:val="21"/>
        </w:rPr>
        <w:t>2</w:t>
      </w:r>
      <w:r w:rsidRPr="00DC59AE">
        <w:rPr>
          <w:rFonts w:ascii="宋体" w:eastAsia="宋体" w:hAnsi="宋体" w:cs="Times New Roman" w:hint="eastAsia"/>
          <w:szCs w:val="21"/>
        </w:rPr>
        <w:t>：3</w:t>
      </w:r>
      <w:r w:rsidRPr="00DC59AE">
        <w:rPr>
          <w:rFonts w:ascii="宋体" w:eastAsia="宋体" w:hAnsi="宋体" w:cs="Times New Roman"/>
          <w:szCs w:val="21"/>
        </w:rPr>
        <w:t>0000</w:t>
      </w:r>
      <w:r w:rsidRPr="00DC59AE">
        <w:rPr>
          <w:rFonts w:ascii="宋体" w:eastAsia="宋体" w:hAnsi="宋体" w:cs="Times New Roman" w:hint="eastAsia"/>
          <w:szCs w:val="21"/>
        </w:rPr>
        <w:t>0元</w:t>
      </w:r>
    </w:p>
    <w:p w14:paraId="54697147" w14:textId="1A708AD2" w:rsidR="00764B19" w:rsidRPr="00DC59AE" w:rsidRDefault="00E84C89">
      <w:pPr>
        <w:adjustRightInd w:val="0"/>
        <w:snapToGrid w:val="0"/>
        <w:spacing w:line="288" w:lineRule="auto"/>
        <w:ind w:firstLineChars="200" w:firstLine="420"/>
        <w:rPr>
          <w:rFonts w:ascii="宋体" w:eastAsia="宋体" w:hAnsi="宋体" w:cs="Times New Roman"/>
          <w:szCs w:val="21"/>
          <w:u w:val="single"/>
        </w:rPr>
      </w:pPr>
      <w:r w:rsidRPr="00DC59AE">
        <w:rPr>
          <w:rFonts w:ascii="宋体" w:eastAsia="宋体" w:hAnsi="宋体" w:cs="Times New Roman"/>
          <w:szCs w:val="21"/>
        </w:rPr>
        <w:t>5</w:t>
      </w:r>
      <w:r w:rsidRPr="00DC59AE">
        <w:rPr>
          <w:rFonts w:ascii="宋体" w:eastAsia="宋体" w:hAnsi="宋体" w:cs="Times New Roman" w:hint="eastAsia"/>
          <w:szCs w:val="21"/>
        </w:rPr>
        <w:t>.合同履行期限：</w:t>
      </w:r>
      <w:r w:rsidR="00DC59AE" w:rsidRPr="00DC59AE">
        <w:rPr>
          <w:rFonts w:ascii="宋体" w:eastAsia="宋体" w:hAnsi="宋体" w:cs="Times New Roman" w:hint="eastAsia"/>
          <w:szCs w:val="21"/>
        </w:rPr>
        <w:t>标项1：合</w:t>
      </w:r>
      <w:r w:rsidR="00DC59AE" w:rsidRPr="00DC59AE">
        <w:rPr>
          <w:rFonts w:ascii="宋体" w:eastAsia="宋体" w:hAnsi="宋体" w:cs="宋体" w:hint="eastAsia"/>
          <w:szCs w:val="21"/>
        </w:rPr>
        <w:t>同签订后6个月内完成项目建设；标项2：合同签订后6个月内完成项目建设，</w:t>
      </w:r>
      <w:r w:rsidR="00DC59AE" w:rsidRPr="00DC59AE">
        <w:rPr>
          <w:rFonts w:ascii="宋体" w:eastAsia="宋体" w:hAnsi="宋体" w:cs="宋体"/>
          <w:szCs w:val="21"/>
        </w:rPr>
        <w:t>9</w:t>
      </w:r>
      <w:r w:rsidR="00DC59AE" w:rsidRPr="00DC59AE">
        <w:rPr>
          <w:rFonts w:ascii="宋体" w:eastAsia="宋体" w:hAnsi="宋体" w:cs="宋体" w:hint="eastAsia"/>
          <w:szCs w:val="21"/>
        </w:rPr>
        <w:t>个月内完成验收。</w:t>
      </w:r>
    </w:p>
    <w:p w14:paraId="6C2B8935" w14:textId="77777777"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bCs/>
          <w:szCs w:val="21"/>
        </w:rPr>
        <w:t>6</w:t>
      </w:r>
      <w:r w:rsidRPr="00DC59AE">
        <w:rPr>
          <w:rFonts w:ascii="宋体" w:eastAsia="宋体" w:hAnsi="宋体" w:cs="Times New Roman" w:hint="eastAsia"/>
          <w:bCs/>
          <w:szCs w:val="21"/>
        </w:rPr>
        <w:t>.本项目不接受联合体投标。</w:t>
      </w:r>
    </w:p>
    <w:p w14:paraId="5D3B9CFB" w14:textId="56477D3C"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7</w:t>
      </w:r>
      <w:r w:rsidRPr="00DC59AE">
        <w:rPr>
          <w:rFonts w:ascii="宋体" w:eastAsia="宋体" w:hAnsi="宋体" w:cs="Times New Roman" w:hint="eastAsia"/>
          <w:szCs w:val="21"/>
        </w:rPr>
        <w:t>.采购需求：</w:t>
      </w:r>
    </w:p>
    <w:tbl>
      <w:tblPr>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3466"/>
        <w:gridCol w:w="816"/>
        <w:gridCol w:w="817"/>
        <w:gridCol w:w="3596"/>
      </w:tblGrid>
      <w:tr w:rsidR="00230A07" w:rsidRPr="00DC59AE" w14:paraId="4FD5F065" w14:textId="77777777" w:rsidTr="003F5D0F">
        <w:trPr>
          <w:trHeight w:val="764"/>
        </w:trPr>
        <w:tc>
          <w:tcPr>
            <w:tcW w:w="778" w:type="dxa"/>
            <w:tcBorders>
              <w:tl2br w:val="nil"/>
              <w:tr2bl w:val="nil"/>
            </w:tcBorders>
            <w:vAlign w:val="center"/>
          </w:tcPr>
          <w:p w14:paraId="3696BAE6"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标项</w:t>
            </w:r>
          </w:p>
        </w:tc>
        <w:tc>
          <w:tcPr>
            <w:tcW w:w="3466" w:type="dxa"/>
            <w:tcBorders>
              <w:right w:val="single" w:sz="4" w:space="0" w:color="auto"/>
              <w:tl2br w:val="nil"/>
              <w:tr2bl w:val="nil"/>
            </w:tcBorders>
            <w:vAlign w:val="center"/>
          </w:tcPr>
          <w:p w14:paraId="4F8CE065"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名称</w:t>
            </w:r>
          </w:p>
        </w:tc>
        <w:tc>
          <w:tcPr>
            <w:tcW w:w="816" w:type="dxa"/>
            <w:tcBorders>
              <w:tl2br w:val="nil"/>
              <w:tr2bl w:val="nil"/>
            </w:tcBorders>
            <w:vAlign w:val="center"/>
          </w:tcPr>
          <w:p w14:paraId="6A897089"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数量</w:t>
            </w:r>
          </w:p>
        </w:tc>
        <w:tc>
          <w:tcPr>
            <w:tcW w:w="817" w:type="dxa"/>
            <w:tcBorders>
              <w:tl2br w:val="nil"/>
              <w:tr2bl w:val="nil"/>
            </w:tcBorders>
            <w:vAlign w:val="center"/>
          </w:tcPr>
          <w:p w14:paraId="35AF1C8D"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单位</w:t>
            </w:r>
          </w:p>
        </w:tc>
        <w:tc>
          <w:tcPr>
            <w:tcW w:w="3596" w:type="dxa"/>
            <w:tcBorders>
              <w:right w:val="single" w:sz="4" w:space="0" w:color="auto"/>
              <w:tl2br w:val="nil"/>
              <w:tr2bl w:val="nil"/>
            </w:tcBorders>
            <w:vAlign w:val="center"/>
          </w:tcPr>
          <w:p w14:paraId="19E70C77"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简要技术需求或服务要求</w:t>
            </w:r>
          </w:p>
        </w:tc>
      </w:tr>
      <w:tr w:rsidR="00230A07" w:rsidRPr="00DC59AE" w14:paraId="503A65E3" w14:textId="77777777" w:rsidTr="003F5D0F">
        <w:trPr>
          <w:trHeight w:val="361"/>
        </w:trPr>
        <w:tc>
          <w:tcPr>
            <w:tcW w:w="778" w:type="dxa"/>
            <w:tcBorders>
              <w:tl2br w:val="nil"/>
              <w:tr2bl w:val="nil"/>
            </w:tcBorders>
            <w:vAlign w:val="center"/>
          </w:tcPr>
          <w:p w14:paraId="5D743140"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1</w:t>
            </w:r>
          </w:p>
        </w:tc>
        <w:tc>
          <w:tcPr>
            <w:tcW w:w="3466" w:type="dxa"/>
            <w:tcBorders>
              <w:right w:val="single" w:sz="4" w:space="0" w:color="auto"/>
              <w:tl2br w:val="nil"/>
              <w:tr2bl w:val="nil"/>
            </w:tcBorders>
            <w:vAlign w:val="center"/>
          </w:tcPr>
          <w:p w14:paraId="4D9246EE"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数据中台项目</w:t>
            </w:r>
          </w:p>
        </w:tc>
        <w:tc>
          <w:tcPr>
            <w:tcW w:w="816" w:type="dxa"/>
            <w:tcBorders>
              <w:tl2br w:val="nil"/>
              <w:tr2bl w:val="nil"/>
            </w:tcBorders>
            <w:vAlign w:val="center"/>
          </w:tcPr>
          <w:p w14:paraId="7FB7FAC3"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1</w:t>
            </w:r>
          </w:p>
        </w:tc>
        <w:tc>
          <w:tcPr>
            <w:tcW w:w="817" w:type="dxa"/>
            <w:tcBorders>
              <w:tl2br w:val="nil"/>
              <w:tr2bl w:val="nil"/>
            </w:tcBorders>
            <w:vAlign w:val="center"/>
          </w:tcPr>
          <w:p w14:paraId="501C1708"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项</w:t>
            </w:r>
          </w:p>
        </w:tc>
        <w:tc>
          <w:tcPr>
            <w:tcW w:w="3596" w:type="dxa"/>
            <w:tcBorders>
              <w:right w:val="single" w:sz="4" w:space="0" w:color="auto"/>
              <w:tl2br w:val="nil"/>
              <w:tr2bl w:val="nil"/>
            </w:tcBorders>
            <w:vAlign w:val="center"/>
          </w:tcPr>
          <w:p w14:paraId="60AC620D"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详见采购需求</w:t>
            </w:r>
          </w:p>
        </w:tc>
      </w:tr>
      <w:tr w:rsidR="00230A07" w:rsidRPr="00DC59AE" w14:paraId="29F14AFF" w14:textId="77777777" w:rsidTr="003F5D0F">
        <w:trPr>
          <w:trHeight w:val="361"/>
        </w:trPr>
        <w:tc>
          <w:tcPr>
            <w:tcW w:w="778" w:type="dxa"/>
            <w:tcBorders>
              <w:tl2br w:val="nil"/>
              <w:tr2bl w:val="nil"/>
            </w:tcBorders>
            <w:vAlign w:val="center"/>
          </w:tcPr>
          <w:p w14:paraId="6B639525"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2</w:t>
            </w:r>
          </w:p>
        </w:tc>
        <w:tc>
          <w:tcPr>
            <w:tcW w:w="3466" w:type="dxa"/>
            <w:tcBorders>
              <w:right w:val="single" w:sz="4" w:space="0" w:color="auto"/>
              <w:tl2br w:val="nil"/>
              <w:tr2bl w:val="nil"/>
            </w:tcBorders>
            <w:vAlign w:val="center"/>
          </w:tcPr>
          <w:p w14:paraId="665DAAEB"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数据分析平台项目</w:t>
            </w:r>
          </w:p>
        </w:tc>
        <w:tc>
          <w:tcPr>
            <w:tcW w:w="816" w:type="dxa"/>
            <w:tcBorders>
              <w:tl2br w:val="nil"/>
              <w:tr2bl w:val="nil"/>
            </w:tcBorders>
            <w:vAlign w:val="center"/>
          </w:tcPr>
          <w:p w14:paraId="3272EA97"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1</w:t>
            </w:r>
          </w:p>
        </w:tc>
        <w:tc>
          <w:tcPr>
            <w:tcW w:w="817" w:type="dxa"/>
            <w:tcBorders>
              <w:tl2br w:val="nil"/>
              <w:tr2bl w:val="nil"/>
            </w:tcBorders>
            <w:vAlign w:val="center"/>
          </w:tcPr>
          <w:p w14:paraId="7D9E67F0"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项</w:t>
            </w:r>
          </w:p>
        </w:tc>
        <w:tc>
          <w:tcPr>
            <w:tcW w:w="3596" w:type="dxa"/>
            <w:tcBorders>
              <w:right w:val="single" w:sz="4" w:space="0" w:color="auto"/>
              <w:tl2br w:val="nil"/>
              <w:tr2bl w:val="nil"/>
            </w:tcBorders>
            <w:vAlign w:val="center"/>
          </w:tcPr>
          <w:p w14:paraId="41064E29" w14:textId="77777777" w:rsidR="00230A07" w:rsidRPr="00DC59AE" w:rsidRDefault="00230A07" w:rsidP="003F5D0F">
            <w:pPr>
              <w:adjustRightInd w:val="0"/>
              <w:snapToGrid w:val="0"/>
              <w:spacing w:line="288" w:lineRule="auto"/>
              <w:jc w:val="center"/>
              <w:rPr>
                <w:rFonts w:ascii="宋体" w:eastAsia="宋体" w:hAnsi="宋体" w:cs="宋体"/>
                <w:bCs/>
                <w:szCs w:val="21"/>
              </w:rPr>
            </w:pPr>
            <w:r w:rsidRPr="00DC59AE">
              <w:rPr>
                <w:rFonts w:ascii="宋体" w:eastAsia="宋体" w:hAnsi="宋体" w:cs="宋体" w:hint="eastAsia"/>
                <w:bCs/>
                <w:szCs w:val="21"/>
              </w:rPr>
              <w:t>详见采购需求</w:t>
            </w:r>
          </w:p>
        </w:tc>
      </w:tr>
    </w:tbl>
    <w:p w14:paraId="434E219D" w14:textId="77777777" w:rsidR="00764B19" w:rsidRPr="00DC59AE"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DC59AE">
        <w:rPr>
          <w:rFonts w:ascii="宋体" w:eastAsia="宋体" w:hAnsi="宋体" w:cs="宋体" w:hint="eastAsia"/>
          <w:b/>
          <w:szCs w:val="21"/>
        </w:rPr>
        <w:t>二、申请人的资格要求：</w:t>
      </w:r>
      <w:bookmarkEnd w:id="5"/>
      <w:bookmarkEnd w:id="6"/>
      <w:bookmarkEnd w:id="7"/>
      <w:bookmarkEnd w:id="8"/>
    </w:p>
    <w:p w14:paraId="276C5C4D" w14:textId="77777777" w:rsidR="00764B19" w:rsidRPr="00DC59AE" w:rsidRDefault="00E84C89">
      <w:pPr>
        <w:adjustRightInd w:val="0"/>
        <w:snapToGrid w:val="0"/>
        <w:spacing w:line="288" w:lineRule="auto"/>
        <w:ind w:firstLineChars="200" w:firstLine="420"/>
        <w:jc w:val="left"/>
        <w:rPr>
          <w:rFonts w:ascii="宋体" w:eastAsia="宋体" w:hAnsi="宋体" w:cs="Times New Roman"/>
          <w:szCs w:val="21"/>
        </w:rPr>
      </w:pPr>
      <w:r w:rsidRPr="00DC59AE">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031DCEC4" w14:textId="1FEC54E7" w:rsidR="00764B19" w:rsidRPr="00DC59AE"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DC59AE">
        <w:rPr>
          <w:rFonts w:ascii="宋体" w:eastAsia="宋体" w:hAnsi="宋体" w:cs="Times New Roman" w:hint="eastAsia"/>
          <w:szCs w:val="21"/>
        </w:rPr>
        <w:t>2.落实政府采购政策需满足的资格要求：</w:t>
      </w:r>
      <w:r w:rsidR="00230A07" w:rsidRPr="00DC59AE">
        <w:rPr>
          <w:rFonts w:ascii="宋体" w:eastAsia="宋体" w:hAnsi="宋体" w:cs="Times New Roman" w:hint="eastAsia"/>
          <w:szCs w:val="21"/>
        </w:rPr>
        <w:t>无</w:t>
      </w:r>
    </w:p>
    <w:p w14:paraId="693618EF"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3.本项目的特定资格要求：无</w:t>
      </w:r>
    </w:p>
    <w:p w14:paraId="5B677C83" w14:textId="77777777" w:rsidR="00764B19" w:rsidRPr="00DC59AE"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DC59AE">
        <w:rPr>
          <w:rFonts w:ascii="宋体" w:eastAsia="宋体" w:hAnsi="宋体" w:cs="宋体" w:hint="eastAsia"/>
          <w:b/>
          <w:szCs w:val="21"/>
        </w:rPr>
        <w:t>三、获取招标文件</w:t>
      </w:r>
      <w:bookmarkEnd w:id="9"/>
      <w:bookmarkEnd w:id="10"/>
      <w:bookmarkEnd w:id="11"/>
      <w:bookmarkEnd w:id="12"/>
    </w:p>
    <w:p w14:paraId="2C20A447" w14:textId="0D45FB2E" w:rsidR="00764B19" w:rsidRPr="00DC59AE"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DC59AE">
        <w:rPr>
          <w:rFonts w:ascii="宋体" w:eastAsia="宋体" w:hAnsi="宋体" w:cs="Times New Roman" w:hint="eastAsia"/>
          <w:szCs w:val="21"/>
        </w:rPr>
        <w:t>1</w:t>
      </w:r>
      <w:r w:rsidRPr="00DC59AE">
        <w:rPr>
          <w:rFonts w:ascii="宋体" w:eastAsia="宋体" w:hAnsi="宋体" w:cs="Times New Roman"/>
          <w:szCs w:val="21"/>
        </w:rPr>
        <w:t>.</w:t>
      </w:r>
      <w:r w:rsidRPr="00DC59AE">
        <w:rPr>
          <w:rFonts w:ascii="宋体" w:eastAsia="宋体" w:hAnsi="宋体" w:cs="Times New Roman" w:hint="eastAsia"/>
          <w:szCs w:val="21"/>
        </w:rPr>
        <w:t>时间：至2021年</w:t>
      </w:r>
      <w:r w:rsidR="00CB1761" w:rsidRPr="00DC59AE">
        <w:rPr>
          <w:rFonts w:ascii="宋体" w:eastAsia="宋体" w:hAnsi="宋体" w:cs="Times New Roman"/>
          <w:szCs w:val="21"/>
        </w:rPr>
        <w:t>0</w:t>
      </w:r>
      <w:r w:rsidR="003B7964">
        <w:rPr>
          <w:rFonts w:ascii="宋体" w:eastAsia="宋体" w:hAnsi="宋体" w:cs="Times New Roman"/>
          <w:szCs w:val="21"/>
        </w:rPr>
        <w:t>7</w:t>
      </w:r>
      <w:r w:rsidRPr="00DC59AE">
        <w:rPr>
          <w:rFonts w:ascii="宋体" w:eastAsia="宋体" w:hAnsi="宋体" w:cs="Times New Roman" w:hint="eastAsia"/>
          <w:szCs w:val="21"/>
        </w:rPr>
        <w:t>月</w:t>
      </w:r>
      <w:r w:rsidR="003B7964">
        <w:rPr>
          <w:rFonts w:ascii="宋体" w:eastAsia="宋体" w:hAnsi="宋体" w:cs="Times New Roman" w:hint="eastAsia"/>
          <w:szCs w:val="21"/>
        </w:rPr>
        <w:t>2</w:t>
      </w:r>
      <w:r w:rsidR="003B7964">
        <w:rPr>
          <w:rFonts w:ascii="宋体" w:eastAsia="宋体" w:hAnsi="宋体" w:cs="Times New Roman"/>
          <w:szCs w:val="21"/>
        </w:rPr>
        <w:t>7</w:t>
      </w:r>
      <w:r w:rsidRPr="00DC59AE">
        <w:rPr>
          <w:rFonts w:ascii="宋体" w:eastAsia="宋体" w:hAnsi="宋体" w:cs="Times New Roman" w:hint="eastAsia"/>
          <w:szCs w:val="21"/>
        </w:rPr>
        <w:t>日，</w:t>
      </w:r>
      <w:r w:rsidRPr="00DC59AE">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2</w:t>
      </w:r>
      <w:r w:rsidRPr="00DC59AE">
        <w:rPr>
          <w:rFonts w:ascii="宋体" w:eastAsia="宋体" w:hAnsi="宋体" w:cs="Times New Roman"/>
          <w:szCs w:val="21"/>
        </w:rPr>
        <w:t>.</w:t>
      </w:r>
      <w:r w:rsidRPr="00DC59AE">
        <w:rPr>
          <w:rFonts w:ascii="宋体" w:eastAsia="宋体" w:hAnsi="宋体" w:cs="Times New Roman" w:hint="eastAsia"/>
          <w:szCs w:val="21"/>
        </w:rPr>
        <w:t>地点（网址）：政府采购云平台（https://login.zcygov.cn）</w:t>
      </w:r>
    </w:p>
    <w:p w14:paraId="08525826"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3</w:t>
      </w:r>
      <w:r w:rsidRPr="00DC59AE">
        <w:rPr>
          <w:rFonts w:ascii="宋体" w:eastAsia="宋体" w:hAnsi="宋体" w:cs="Times New Roman"/>
          <w:szCs w:val="21"/>
        </w:rPr>
        <w:t>.</w:t>
      </w:r>
      <w:r w:rsidRPr="00DC59AE">
        <w:rPr>
          <w:rFonts w:ascii="宋体" w:eastAsia="宋体" w:hAnsi="宋体" w:cs="Times New Roman" w:hint="eastAsia"/>
          <w:szCs w:val="21"/>
        </w:rPr>
        <w:t>方式：在线获取（潜在投标人登陆政府采购云平台，进入“项目采购”，在“获取采购文件”菜单中选择项目后“申请获取采购文件”）</w:t>
      </w:r>
    </w:p>
    <w:p w14:paraId="5A0C6EF6"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4</w:t>
      </w:r>
      <w:r w:rsidRPr="00DC59AE">
        <w:rPr>
          <w:rFonts w:ascii="宋体" w:eastAsia="宋体" w:hAnsi="宋体" w:cs="Times New Roman"/>
          <w:szCs w:val="21"/>
        </w:rPr>
        <w:t>.</w:t>
      </w:r>
      <w:r w:rsidRPr="00DC59AE">
        <w:rPr>
          <w:rFonts w:ascii="宋体" w:eastAsia="宋体" w:hAnsi="宋体" w:cs="Times New Roman" w:hint="eastAsia"/>
          <w:szCs w:val="21"/>
        </w:rPr>
        <w:t>售价（元）：0</w:t>
      </w:r>
    </w:p>
    <w:p w14:paraId="2A09C64F" w14:textId="77777777" w:rsidR="00764B19" w:rsidRPr="00DC59AE" w:rsidRDefault="00E84C89">
      <w:pPr>
        <w:adjustRightInd w:val="0"/>
        <w:snapToGrid w:val="0"/>
        <w:spacing w:line="288" w:lineRule="auto"/>
        <w:ind w:firstLine="200"/>
        <w:rPr>
          <w:rFonts w:ascii="宋体" w:eastAsia="宋体" w:hAnsi="宋体" w:cs="宋体"/>
          <w:b/>
          <w:szCs w:val="21"/>
        </w:rPr>
      </w:pPr>
      <w:r w:rsidRPr="00DC59AE">
        <w:rPr>
          <w:rFonts w:ascii="宋体" w:eastAsia="宋体" w:hAnsi="宋体" w:cs="宋体" w:hint="eastAsia"/>
          <w:b/>
          <w:szCs w:val="21"/>
        </w:rPr>
        <w:t>四、提交（上传）投标文件</w:t>
      </w:r>
      <w:bookmarkEnd w:id="13"/>
      <w:bookmarkEnd w:id="14"/>
      <w:r w:rsidRPr="00DC59AE">
        <w:rPr>
          <w:rFonts w:ascii="宋体" w:eastAsia="宋体" w:hAnsi="宋体" w:cs="宋体" w:hint="eastAsia"/>
          <w:b/>
          <w:szCs w:val="21"/>
        </w:rPr>
        <w:t>截止时间、开标时间和地点</w:t>
      </w:r>
      <w:bookmarkEnd w:id="15"/>
      <w:bookmarkEnd w:id="16"/>
    </w:p>
    <w:p w14:paraId="5409909A" w14:textId="02857308"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hint="eastAsia"/>
          <w:bCs/>
          <w:szCs w:val="21"/>
        </w:rPr>
        <w:t>1.时间：</w:t>
      </w:r>
      <w:r w:rsidR="003B7964">
        <w:rPr>
          <w:rFonts w:ascii="宋体" w:eastAsia="宋体" w:hAnsi="宋体" w:cs="Times New Roman" w:hint="eastAsia"/>
          <w:bCs/>
          <w:szCs w:val="21"/>
        </w:rPr>
        <w:t>2021年07月27日下午13:00:00</w:t>
      </w:r>
      <w:r w:rsidRPr="00DC59AE">
        <w:rPr>
          <w:rFonts w:ascii="宋体" w:eastAsia="宋体" w:hAnsi="宋体" w:cs="Times New Roman" w:hint="eastAsia"/>
          <w:bCs/>
          <w:szCs w:val="21"/>
        </w:rPr>
        <w:t>（北京时间）</w:t>
      </w:r>
    </w:p>
    <w:p w14:paraId="0DFD3DDD" w14:textId="77777777"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bCs/>
          <w:szCs w:val="21"/>
        </w:rPr>
        <w:t>2</w:t>
      </w:r>
      <w:r w:rsidRPr="00DC59AE">
        <w:rPr>
          <w:rFonts w:ascii="宋体" w:eastAsia="宋体" w:hAnsi="宋体" w:cs="Times New Roman" w:hint="eastAsia"/>
          <w:bCs/>
          <w:szCs w:val="21"/>
        </w:rPr>
        <w:t>.地点：通过政府采购云平台（https://login.zcygov.cn）在线投标、开标。</w:t>
      </w:r>
    </w:p>
    <w:p w14:paraId="473AF990" w14:textId="77777777" w:rsidR="00764B19" w:rsidRPr="00DC59AE" w:rsidRDefault="00E84C89">
      <w:pPr>
        <w:adjustRightInd w:val="0"/>
        <w:snapToGrid w:val="0"/>
        <w:spacing w:line="288" w:lineRule="auto"/>
        <w:ind w:firstLine="200"/>
        <w:rPr>
          <w:rFonts w:ascii="宋体" w:eastAsia="宋体" w:hAnsi="宋体" w:cs="宋体"/>
          <w:b/>
          <w:szCs w:val="21"/>
        </w:rPr>
      </w:pPr>
      <w:bookmarkStart w:id="17" w:name="_Toc28359084"/>
      <w:bookmarkStart w:id="18" w:name="_Toc28359007"/>
      <w:bookmarkStart w:id="19" w:name="_Toc35393625"/>
      <w:bookmarkStart w:id="20" w:name="_Toc35393794"/>
      <w:r w:rsidRPr="00DC59AE">
        <w:rPr>
          <w:rFonts w:ascii="宋体" w:eastAsia="宋体" w:hAnsi="宋体" w:cs="宋体" w:hint="eastAsia"/>
          <w:b/>
          <w:szCs w:val="21"/>
        </w:rPr>
        <w:t>五、公告期限</w:t>
      </w:r>
      <w:bookmarkEnd w:id="17"/>
      <w:bookmarkEnd w:id="18"/>
      <w:bookmarkEnd w:id="19"/>
      <w:bookmarkEnd w:id="20"/>
    </w:p>
    <w:p w14:paraId="3C84DE95" w14:textId="77777777" w:rsidR="00764B19" w:rsidRPr="00DC59AE" w:rsidRDefault="00E84C89">
      <w:pPr>
        <w:adjustRightInd w:val="0"/>
        <w:snapToGrid w:val="0"/>
        <w:spacing w:line="288" w:lineRule="auto"/>
        <w:ind w:firstLineChars="200" w:firstLine="420"/>
        <w:rPr>
          <w:rFonts w:ascii="宋体" w:eastAsia="宋体" w:hAnsi="宋体" w:cs="宋体"/>
          <w:kern w:val="0"/>
          <w:szCs w:val="21"/>
        </w:rPr>
      </w:pPr>
      <w:r w:rsidRPr="00DC59AE">
        <w:rPr>
          <w:rFonts w:ascii="宋体" w:eastAsia="宋体" w:hAnsi="宋体" w:cs="宋体" w:hint="eastAsia"/>
          <w:kern w:val="0"/>
          <w:szCs w:val="21"/>
        </w:rPr>
        <w:t>自本公告发布之日起5个工作日。</w:t>
      </w:r>
    </w:p>
    <w:p w14:paraId="505BC8BA" w14:textId="77777777" w:rsidR="00764B19" w:rsidRPr="00DC59AE" w:rsidRDefault="00E84C8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sidRPr="00DC59AE">
        <w:rPr>
          <w:rFonts w:ascii="宋体" w:eastAsia="宋体" w:hAnsi="宋体" w:cs="宋体" w:hint="eastAsia"/>
          <w:b/>
          <w:szCs w:val="21"/>
        </w:rPr>
        <w:t>六、其他补充事宜</w:t>
      </w:r>
      <w:bookmarkEnd w:id="21"/>
      <w:bookmarkEnd w:id="22"/>
    </w:p>
    <w:p w14:paraId="6C307629" w14:textId="77777777" w:rsidR="00764B19" w:rsidRPr="00DC59AE" w:rsidRDefault="00E84C89">
      <w:pPr>
        <w:adjustRightInd w:val="0"/>
        <w:snapToGrid w:val="0"/>
        <w:spacing w:line="288" w:lineRule="auto"/>
        <w:ind w:firstLineChars="200" w:firstLine="422"/>
        <w:rPr>
          <w:rFonts w:ascii="宋体" w:eastAsia="宋体" w:hAnsi="宋体" w:cs="Times New Roman"/>
          <w:b/>
          <w:bCs/>
          <w:szCs w:val="21"/>
        </w:rPr>
      </w:pPr>
      <w:r w:rsidRPr="00DC59AE">
        <w:rPr>
          <w:rFonts w:ascii="宋体" w:eastAsia="宋体" w:hAnsi="宋体" w:cs="Times New Roman" w:hint="eastAsia"/>
          <w:b/>
          <w:bCs/>
          <w:szCs w:val="21"/>
        </w:rPr>
        <w:t>质疑和投诉</w:t>
      </w:r>
    </w:p>
    <w:p w14:paraId="1A3206FF" w14:textId="77777777"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w:t>
      </w:r>
      <w:r w:rsidRPr="00DC59AE">
        <w:rPr>
          <w:rFonts w:ascii="宋体" w:eastAsia="宋体" w:hAnsi="宋体" w:cs="Times New Roman" w:hint="eastAsia"/>
          <w:bCs/>
          <w:szCs w:val="21"/>
        </w:rPr>
        <w:lastRenderedPageBreak/>
        <w:t>内向同级政府采购监督管理部门投诉。</w:t>
      </w:r>
    </w:p>
    <w:p w14:paraId="0C43211B" w14:textId="77777777" w:rsidR="00764B19" w:rsidRPr="00DC59AE" w:rsidRDefault="00E84C89">
      <w:pPr>
        <w:adjustRightInd w:val="0"/>
        <w:snapToGrid w:val="0"/>
        <w:spacing w:line="288" w:lineRule="auto"/>
        <w:ind w:firstLineChars="200" w:firstLine="420"/>
        <w:rPr>
          <w:rFonts w:ascii="宋体" w:eastAsia="宋体" w:hAnsi="宋体" w:cs="Times New Roman"/>
          <w:bCs/>
          <w:szCs w:val="21"/>
        </w:rPr>
      </w:pPr>
      <w:r w:rsidRPr="00DC59AE">
        <w:rPr>
          <w:rFonts w:ascii="宋体" w:eastAsia="宋体" w:hAnsi="宋体" w:cs="Times New Roman" w:hint="eastAsia"/>
          <w:bCs/>
          <w:szCs w:val="21"/>
        </w:rPr>
        <w:t>质疑函范本、投诉书范本请到浙江政府采购网下载专区下载。</w:t>
      </w:r>
    </w:p>
    <w:p w14:paraId="0659D2B1" w14:textId="77777777" w:rsidR="00764B19" w:rsidRPr="00DC59AE" w:rsidRDefault="00E84C89">
      <w:pPr>
        <w:adjustRightInd w:val="0"/>
        <w:snapToGrid w:val="0"/>
        <w:spacing w:line="288" w:lineRule="auto"/>
        <w:ind w:firstLineChars="200" w:firstLine="422"/>
        <w:rPr>
          <w:rFonts w:ascii="宋体" w:eastAsia="宋体" w:hAnsi="宋体" w:cs="Times New Roman"/>
          <w:b/>
          <w:bCs/>
          <w:szCs w:val="21"/>
        </w:rPr>
      </w:pPr>
      <w:bookmarkStart w:id="23" w:name="_Hlk72498000"/>
      <w:r w:rsidRPr="00DC59AE">
        <w:rPr>
          <w:rFonts w:ascii="宋体" w:eastAsia="宋体" w:hAnsi="宋体" w:cs="Times New Roman" w:hint="eastAsia"/>
          <w:b/>
          <w:bCs/>
          <w:szCs w:val="21"/>
        </w:rPr>
        <w:t>政采云电子交易系统咨询</w:t>
      </w:r>
    </w:p>
    <w:p w14:paraId="3EF48786"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t>若对项目采购电子交易系统操作有疑问，可登录政采云（</w:t>
      </w:r>
      <w:r w:rsidRPr="00DC59AE">
        <w:rPr>
          <w:rFonts w:ascii="宋体" w:eastAsia="宋体" w:hAnsi="宋体" w:cs="Times New Roman"/>
          <w:szCs w:val="21"/>
        </w:rPr>
        <w:t>https://www.zcygov.cn/），点击右侧咨询小采，获取采小蜜智能服务管家帮助，或拨打政采云服务热线400-881-7190获取热线服务帮助。</w:t>
      </w:r>
    </w:p>
    <w:p w14:paraId="45FFF480"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szCs w:val="21"/>
        </w:rPr>
        <w:t>CA问题联系电话（人工）：汇信CA 400-888-4636；天谷CA 400-087-8198。</w:t>
      </w:r>
      <w:bookmarkEnd w:id="23"/>
    </w:p>
    <w:p w14:paraId="07539DA8" w14:textId="77777777" w:rsidR="00764B19" w:rsidRPr="00DC59AE" w:rsidRDefault="00E84C89">
      <w:pPr>
        <w:adjustRightInd w:val="0"/>
        <w:snapToGrid w:val="0"/>
        <w:spacing w:line="288" w:lineRule="auto"/>
        <w:ind w:firstLine="200"/>
        <w:rPr>
          <w:rFonts w:ascii="宋体" w:eastAsia="宋体" w:hAnsi="宋体" w:cs="Times New Roman"/>
          <w:b/>
          <w:szCs w:val="21"/>
        </w:rPr>
      </w:pPr>
      <w:bookmarkStart w:id="24" w:name="_Toc28359085"/>
      <w:bookmarkStart w:id="25" w:name="_Toc35393627"/>
      <w:bookmarkStart w:id="26" w:name="_Toc28359008"/>
      <w:bookmarkStart w:id="27" w:name="_Toc35393796"/>
      <w:r w:rsidRPr="00DC59AE">
        <w:rPr>
          <w:rFonts w:ascii="宋体" w:eastAsia="宋体" w:hAnsi="宋体" w:cs="宋体" w:hint="eastAsia"/>
          <w:b/>
          <w:szCs w:val="21"/>
        </w:rPr>
        <w:t>七、对本次招标提出询问、质疑、投诉请按</w:t>
      </w:r>
      <w:r w:rsidRPr="00DC59AE">
        <w:rPr>
          <w:rFonts w:ascii="宋体" w:eastAsia="宋体" w:hAnsi="宋体" w:cs="宋体"/>
          <w:b/>
          <w:szCs w:val="21"/>
        </w:rPr>
        <w:t>以下方式</w:t>
      </w:r>
      <w:r w:rsidRPr="00DC59AE">
        <w:rPr>
          <w:rFonts w:ascii="宋体" w:eastAsia="宋体" w:hAnsi="宋体" w:cs="宋体" w:hint="eastAsia"/>
          <w:b/>
          <w:szCs w:val="21"/>
        </w:rPr>
        <w:t>联系</w:t>
      </w:r>
      <w:bookmarkEnd w:id="24"/>
      <w:bookmarkEnd w:id="25"/>
      <w:bookmarkEnd w:id="26"/>
      <w:bookmarkEnd w:id="27"/>
    </w:p>
    <w:p w14:paraId="2DD3F0A0"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1.采购人信息</w:t>
      </w:r>
    </w:p>
    <w:p w14:paraId="36C3059D" w14:textId="09183EC9"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名称：</w:t>
      </w:r>
      <w:r w:rsidR="002B2256" w:rsidRPr="00DC59AE">
        <w:rPr>
          <w:rFonts w:ascii="宋体" w:eastAsia="宋体" w:hAnsi="宋体" w:cs="Times New Roman" w:hint="eastAsia"/>
          <w:szCs w:val="21"/>
        </w:rPr>
        <w:t>浙江财经大学</w:t>
      </w:r>
    </w:p>
    <w:p w14:paraId="72BB298E" w14:textId="37112B6C"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地址：</w:t>
      </w:r>
      <w:r w:rsidR="002B2256" w:rsidRPr="00DC59AE">
        <w:rPr>
          <w:rFonts w:ascii="宋体" w:eastAsia="宋体" w:hAnsi="宋体" w:cs="Times New Roman" w:hint="eastAsia"/>
          <w:szCs w:val="21"/>
        </w:rPr>
        <w:t>浙江省杭州市下沙高教园区学源街</w:t>
      </w:r>
      <w:r w:rsidR="002B2256" w:rsidRPr="00DC59AE">
        <w:rPr>
          <w:rFonts w:ascii="宋体" w:eastAsia="宋体" w:hAnsi="宋体" w:cs="Times New Roman"/>
          <w:szCs w:val="21"/>
        </w:rPr>
        <w:t>18号</w:t>
      </w:r>
    </w:p>
    <w:p w14:paraId="11361E68"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传真：/</w:t>
      </w:r>
    </w:p>
    <w:p w14:paraId="72E69D59" w14:textId="18939382" w:rsidR="00230A07" w:rsidRPr="00DC59AE" w:rsidRDefault="00230A07" w:rsidP="00230A07">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项目联系人（询问）：邹老师</w:t>
      </w:r>
      <w:r w:rsidR="00B00C3A">
        <w:rPr>
          <w:rFonts w:ascii="宋体" w:eastAsia="宋体" w:hAnsi="宋体" w:cs="Times New Roman" w:hint="eastAsia"/>
          <w:szCs w:val="21"/>
        </w:rPr>
        <w:t>、姚老师</w:t>
      </w:r>
    </w:p>
    <w:p w14:paraId="142F52A6" w14:textId="73064293" w:rsidR="00230A07" w:rsidRPr="00DC59AE" w:rsidRDefault="00230A07" w:rsidP="00230A07">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项目联系方式（询问）：</w:t>
      </w:r>
      <w:r w:rsidRPr="00DC59AE">
        <w:rPr>
          <w:rFonts w:ascii="宋体" w:eastAsia="宋体" w:hAnsi="宋体" w:cs="Times New Roman"/>
          <w:szCs w:val="21"/>
        </w:rPr>
        <w:t>0571-86731500</w:t>
      </w:r>
    </w:p>
    <w:p w14:paraId="54EFDE6C" w14:textId="77777777" w:rsidR="002B2256" w:rsidRPr="00DC59AE" w:rsidRDefault="002B2256" w:rsidP="002B2256">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质疑联系人：鲍老师</w:t>
      </w:r>
    </w:p>
    <w:p w14:paraId="1134B9CB" w14:textId="77777777" w:rsidR="002B2256" w:rsidRPr="00DC59AE" w:rsidRDefault="002B2256" w:rsidP="002B2256">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质疑联系方式：</w:t>
      </w:r>
      <w:r w:rsidRPr="00DC59AE">
        <w:rPr>
          <w:rFonts w:ascii="宋体" w:eastAsia="宋体" w:hAnsi="宋体" w:cs="Times New Roman"/>
          <w:szCs w:val="21"/>
        </w:rPr>
        <w:t>0571-86732909</w:t>
      </w:r>
    </w:p>
    <w:p w14:paraId="0AA27BBC" w14:textId="77777777" w:rsidR="00764B19" w:rsidRPr="00DC59AE"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2.采购代理机构信息</w:t>
      </w:r>
    </w:p>
    <w:p w14:paraId="1E5989C6"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名称：浙江求是招标代理有限公司</w:t>
      </w:r>
    </w:p>
    <w:p w14:paraId="6C074406"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地址：杭州市西湖区玉古路173号中田大厦11楼</w:t>
      </w:r>
    </w:p>
    <w:p w14:paraId="6DC984E0"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传真：/</w:t>
      </w:r>
    </w:p>
    <w:p w14:paraId="66FB7863" w14:textId="7797C779"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项目联系人（询问）：</w:t>
      </w:r>
      <w:r w:rsidR="00082FB1" w:rsidRPr="00DC59AE">
        <w:rPr>
          <w:rFonts w:ascii="宋体" w:eastAsia="宋体" w:hAnsi="宋体" w:cs="Times New Roman" w:hint="eastAsia"/>
          <w:bCs/>
          <w:spacing w:val="-6"/>
          <w:szCs w:val="21"/>
        </w:rPr>
        <w:t>姜海军</w:t>
      </w:r>
      <w:r w:rsidR="002B2256" w:rsidRPr="00DC59AE">
        <w:rPr>
          <w:rFonts w:ascii="宋体" w:eastAsia="宋体" w:hAnsi="宋体" w:cs="Times New Roman" w:hint="eastAsia"/>
          <w:bCs/>
          <w:spacing w:val="-6"/>
          <w:szCs w:val="21"/>
        </w:rPr>
        <w:t>、刘冰冰</w:t>
      </w:r>
    </w:p>
    <w:p w14:paraId="58466746" w14:textId="18CDD245"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项目联系方式（询问）：</w:t>
      </w:r>
      <w:r w:rsidR="00D20C5C" w:rsidRPr="00DC59AE">
        <w:rPr>
          <w:rFonts w:ascii="宋体" w:eastAsia="宋体" w:hAnsi="宋体" w:cs="Times New Roman" w:hint="eastAsia"/>
          <w:szCs w:val="21"/>
        </w:rPr>
        <w:t>0</w:t>
      </w:r>
      <w:r w:rsidR="00D20C5C" w:rsidRPr="00DC59AE">
        <w:rPr>
          <w:rFonts w:ascii="宋体" w:eastAsia="宋体" w:hAnsi="宋体" w:cs="Times New Roman"/>
          <w:szCs w:val="21"/>
        </w:rPr>
        <w:t>571</w:t>
      </w:r>
      <w:r w:rsidR="00D20C5C" w:rsidRPr="00DC59AE">
        <w:rPr>
          <w:rFonts w:ascii="宋体" w:eastAsia="宋体" w:hAnsi="宋体" w:cs="Times New Roman" w:hint="eastAsia"/>
          <w:szCs w:val="21"/>
        </w:rPr>
        <w:t>-</w:t>
      </w:r>
      <w:r w:rsidR="00D20C5C" w:rsidRPr="00DC59AE">
        <w:rPr>
          <w:rFonts w:ascii="宋体" w:eastAsia="宋体" w:hAnsi="宋体" w:cs="Times New Roman"/>
          <w:szCs w:val="21"/>
        </w:rPr>
        <w:t>87666117</w:t>
      </w:r>
    </w:p>
    <w:p w14:paraId="1FF4C531"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质疑联系人：余水星</w:t>
      </w:r>
    </w:p>
    <w:p w14:paraId="0C3DBDB3"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质疑联系方式：0571-81110356</w:t>
      </w:r>
    </w:p>
    <w:p w14:paraId="37A327C9"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质疑邮箱：</w:t>
      </w:r>
      <w:r w:rsidRPr="00DC59AE">
        <w:rPr>
          <w:rFonts w:ascii="宋体" w:eastAsia="宋体" w:hAnsi="宋体" w:cs="Times New Roman"/>
          <w:szCs w:val="21"/>
        </w:rPr>
        <w:t>jdkh@qszb.net</w:t>
      </w:r>
    </w:p>
    <w:p w14:paraId="093A26DC" w14:textId="77777777" w:rsidR="00764B19" w:rsidRPr="00DC59AE" w:rsidRDefault="00764B19">
      <w:pPr>
        <w:adjustRightInd w:val="0"/>
        <w:snapToGrid w:val="0"/>
        <w:spacing w:line="288" w:lineRule="auto"/>
        <w:ind w:firstLineChars="135" w:firstLine="283"/>
        <w:rPr>
          <w:rFonts w:ascii="宋体" w:eastAsia="宋体" w:hAnsi="宋体" w:cs="Times New Roman"/>
          <w:szCs w:val="21"/>
        </w:rPr>
      </w:pPr>
    </w:p>
    <w:p w14:paraId="16F17B6C"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3.同级政府采购监督管理部门</w:t>
      </w:r>
    </w:p>
    <w:p w14:paraId="4918AC3C"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名称：浙江省财政厅政府采购监管处</w:t>
      </w:r>
    </w:p>
    <w:p w14:paraId="52945702"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地址：杭州市环城西路37号</w:t>
      </w:r>
    </w:p>
    <w:p w14:paraId="1FDAC012"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传真：/</w:t>
      </w:r>
    </w:p>
    <w:p w14:paraId="26072BF0"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联系人：倪文良、吴聪瑜</w:t>
      </w:r>
    </w:p>
    <w:p w14:paraId="7C2D4EE8" w14:textId="77777777" w:rsidR="00764B19" w:rsidRPr="00DC59AE" w:rsidRDefault="00E84C89">
      <w:pPr>
        <w:adjustRightInd w:val="0"/>
        <w:snapToGrid w:val="0"/>
        <w:spacing w:line="288" w:lineRule="auto"/>
        <w:ind w:firstLineChars="135" w:firstLine="283"/>
        <w:rPr>
          <w:rFonts w:ascii="宋体" w:eastAsia="宋体" w:hAnsi="宋体" w:cs="Times New Roman"/>
          <w:szCs w:val="21"/>
        </w:rPr>
      </w:pPr>
      <w:r w:rsidRPr="00DC59AE">
        <w:rPr>
          <w:rFonts w:ascii="宋体" w:eastAsia="宋体" w:hAnsi="宋体" w:cs="Times New Roman" w:hint="eastAsia"/>
          <w:szCs w:val="21"/>
        </w:rPr>
        <w:t>监督投诉电话：0571-87057615、87058489</w:t>
      </w:r>
    </w:p>
    <w:p w14:paraId="71390760" w14:textId="77777777" w:rsidR="00764B19" w:rsidRPr="00DC59AE" w:rsidRDefault="00E84C89">
      <w:pPr>
        <w:adjustRightInd w:val="0"/>
        <w:snapToGrid w:val="0"/>
        <w:spacing w:line="288" w:lineRule="auto"/>
        <w:ind w:left="238"/>
        <w:jc w:val="center"/>
        <w:outlineLvl w:val="0"/>
        <w:rPr>
          <w:rFonts w:ascii="宋体" w:eastAsia="宋体" w:hAnsi="宋体" w:cs="Times New Roman"/>
          <w:b/>
          <w:bCs/>
          <w:sz w:val="32"/>
          <w:szCs w:val="32"/>
        </w:rPr>
      </w:pPr>
      <w:r w:rsidRPr="00DC59AE">
        <w:rPr>
          <w:rFonts w:ascii="宋体" w:eastAsia="宋体" w:hAnsi="宋体" w:cs="Times New Roman" w:hint="eastAsia"/>
          <w:szCs w:val="21"/>
        </w:rPr>
        <w:br w:type="page"/>
      </w:r>
      <w:r w:rsidRPr="00DC59AE">
        <w:rPr>
          <w:rFonts w:ascii="宋体" w:eastAsia="宋体" w:hAnsi="宋体" w:cs="Times New Roman" w:hint="eastAsia"/>
          <w:b/>
          <w:sz w:val="32"/>
          <w:szCs w:val="32"/>
        </w:rPr>
        <w:lastRenderedPageBreak/>
        <w:t xml:space="preserve">第二章  </w:t>
      </w:r>
      <w:r w:rsidRPr="00DC59AE">
        <w:rPr>
          <w:rFonts w:ascii="宋体" w:eastAsia="宋体" w:hAnsi="宋体" w:cs="Times New Roman" w:hint="eastAsia"/>
          <w:b/>
          <w:bCs/>
          <w:sz w:val="32"/>
          <w:szCs w:val="32"/>
        </w:rPr>
        <w:t>采购需求</w:t>
      </w:r>
    </w:p>
    <w:p w14:paraId="33DCD9B3" w14:textId="77777777" w:rsidR="00764B19" w:rsidRPr="00DC59AE" w:rsidRDefault="00E84C89">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230A07" w:rsidRPr="00DC59AE" w14:paraId="006434DE" w14:textId="77777777" w:rsidTr="007F46A2">
        <w:trPr>
          <w:trHeight w:val="312"/>
        </w:trPr>
        <w:tc>
          <w:tcPr>
            <w:tcW w:w="708" w:type="dxa"/>
            <w:vAlign w:val="center"/>
          </w:tcPr>
          <w:p w14:paraId="3A986A31" w14:textId="77777777" w:rsidR="00764B19" w:rsidRPr="00DC59AE" w:rsidRDefault="00E84C89">
            <w:pPr>
              <w:adjustRightInd w:val="0"/>
              <w:snapToGrid w:val="0"/>
              <w:spacing w:line="288" w:lineRule="auto"/>
              <w:jc w:val="center"/>
              <w:rPr>
                <w:rFonts w:ascii="宋体" w:eastAsia="宋体" w:hAnsi="宋体" w:cs="宋体"/>
                <w:b/>
                <w:bCs/>
                <w:szCs w:val="21"/>
              </w:rPr>
            </w:pPr>
            <w:bookmarkStart w:id="28" w:name="_Hlk45005599"/>
            <w:r w:rsidRPr="00DC59AE">
              <w:rPr>
                <w:rFonts w:ascii="宋体" w:eastAsia="宋体" w:hAnsi="宋体" w:cs="宋体" w:hint="eastAsia"/>
                <w:b/>
                <w:bCs/>
                <w:szCs w:val="21"/>
              </w:rPr>
              <w:t>序号</w:t>
            </w:r>
          </w:p>
        </w:tc>
        <w:tc>
          <w:tcPr>
            <w:tcW w:w="3256" w:type="dxa"/>
            <w:vAlign w:val="center"/>
          </w:tcPr>
          <w:p w14:paraId="042E9C31" w14:textId="77777777" w:rsidR="00764B19" w:rsidRPr="00DC59AE" w:rsidRDefault="00E84C89">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政策名称</w:t>
            </w:r>
          </w:p>
        </w:tc>
        <w:tc>
          <w:tcPr>
            <w:tcW w:w="5529" w:type="dxa"/>
            <w:vAlign w:val="center"/>
          </w:tcPr>
          <w:p w14:paraId="0B2AB4BC" w14:textId="77777777" w:rsidR="00764B19" w:rsidRPr="00DC59AE" w:rsidRDefault="00E84C89">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内容</w:t>
            </w:r>
          </w:p>
        </w:tc>
      </w:tr>
      <w:tr w:rsidR="00230A07" w:rsidRPr="00DC59AE" w14:paraId="1054CA17" w14:textId="77777777" w:rsidTr="007F46A2">
        <w:trPr>
          <w:trHeight w:val="312"/>
        </w:trPr>
        <w:tc>
          <w:tcPr>
            <w:tcW w:w="708" w:type="dxa"/>
            <w:vAlign w:val="center"/>
          </w:tcPr>
          <w:p w14:paraId="1F4CCE57"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1</w:t>
            </w:r>
          </w:p>
        </w:tc>
        <w:tc>
          <w:tcPr>
            <w:tcW w:w="3256" w:type="dxa"/>
            <w:vAlign w:val="center"/>
          </w:tcPr>
          <w:p w14:paraId="6094A118"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政府采购促进中小企业发展</w:t>
            </w:r>
          </w:p>
        </w:tc>
        <w:tc>
          <w:tcPr>
            <w:tcW w:w="5529" w:type="dxa"/>
            <w:vAlign w:val="center"/>
          </w:tcPr>
          <w:p w14:paraId="40F4F481" w14:textId="1EA8A871"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提供材料详见招标文件第六章“报价文件”</w:t>
            </w:r>
          </w:p>
        </w:tc>
      </w:tr>
      <w:tr w:rsidR="00230A07" w:rsidRPr="00DC59AE" w14:paraId="2C9A004B" w14:textId="77777777" w:rsidTr="007F46A2">
        <w:trPr>
          <w:trHeight w:val="312"/>
        </w:trPr>
        <w:tc>
          <w:tcPr>
            <w:tcW w:w="708" w:type="dxa"/>
            <w:vAlign w:val="center"/>
          </w:tcPr>
          <w:p w14:paraId="1FD983F0"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2</w:t>
            </w:r>
          </w:p>
        </w:tc>
        <w:tc>
          <w:tcPr>
            <w:tcW w:w="3256" w:type="dxa"/>
            <w:vAlign w:val="center"/>
          </w:tcPr>
          <w:p w14:paraId="76A74EC6"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政府采购支持监狱企业发展</w:t>
            </w:r>
          </w:p>
        </w:tc>
        <w:tc>
          <w:tcPr>
            <w:tcW w:w="5529" w:type="dxa"/>
            <w:vAlign w:val="center"/>
          </w:tcPr>
          <w:p w14:paraId="0B85F1CD" w14:textId="4752C906"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提供材料详见招标文件第六章“报价文件”</w:t>
            </w:r>
          </w:p>
        </w:tc>
      </w:tr>
      <w:tr w:rsidR="00230A07" w:rsidRPr="00DC59AE" w14:paraId="66A4C43E" w14:textId="77777777" w:rsidTr="007F46A2">
        <w:trPr>
          <w:trHeight w:val="312"/>
        </w:trPr>
        <w:tc>
          <w:tcPr>
            <w:tcW w:w="708" w:type="dxa"/>
            <w:vAlign w:val="center"/>
          </w:tcPr>
          <w:p w14:paraId="2B0A0747"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3</w:t>
            </w:r>
          </w:p>
        </w:tc>
        <w:tc>
          <w:tcPr>
            <w:tcW w:w="3256" w:type="dxa"/>
            <w:vAlign w:val="center"/>
          </w:tcPr>
          <w:p w14:paraId="3AC5F3F4" w14:textId="77777777"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政府采购促进残疾人就业</w:t>
            </w:r>
          </w:p>
        </w:tc>
        <w:tc>
          <w:tcPr>
            <w:tcW w:w="5529" w:type="dxa"/>
            <w:vAlign w:val="center"/>
          </w:tcPr>
          <w:p w14:paraId="572CA437" w14:textId="4DF6BA14" w:rsidR="00764B19" w:rsidRPr="00DC59AE" w:rsidRDefault="00E84C89">
            <w:pPr>
              <w:adjustRightInd w:val="0"/>
              <w:snapToGrid w:val="0"/>
              <w:spacing w:line="288" w:lineRule="auto"/>
              <w:jc w:val="center"/>
              <w:rPr>
                <w:rFonts w:ascii="宋体" w:eastAsia="宋体" w:hAnsi="宋体" w:cs="宋体"/>
                <w:szCs w:val="21"/>
              </w:rPr>
            </w:pPr>
            <w:r w:rsidRPr="00DC59AE">
              <w:rPr>
                <w:rFonts w:ascii="宋体" w:eastAsia="宋体" w:hAnsi="宋体" w:cs="宋体" w:hint="eastAsia"/>
                <w:szCs w:val="21"/>
              </w:rPr>
              <w:t>提供材料详见招标文件第六章“报价文件”</w:t>
            </w:r>
          </w:p>
        </w:tc>
      </w:tr>
      <w:bookmarkEnd w:id="28"/>
    </w:tbl>
    <w:p w14:paraId="393171D6" w14:textId="77777777" w:rsidR="00764B19" w:rsidRPr="00DC59AE" w:rsidRDefault="00764B19">
      <w:pPr>
        <w:adjustRightInd w:val="0"/>
        <w:snapToGrid w:val="0"/>
        <w:spacing w:line="288" w:lineRule="auto"/>
        <w:rPr>
          <w:rFonts w:ascii="宋体" w:eastAsia="宋体" w:hAnsi="宋体" w:cs="Times New Roman"/>
          <w:b/>
          <w:szCs w:val="21"/>
        </w:rPr>
      </w:pPr>
    </w:p>
    <w:p w14:paraId="38E901E0" w14:textId="77777777" w:rsidR="00764B19" w:rsidRPr="00DC59AE" w:rsidRDefault="00E84C89">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30A07" w:rsidRPr="00DC59AE" w14:paraId="5D938519" w14:textId="77777777" w:rsidTr="00230A0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230A07" w:rsidRPr="00DC59AE" w:rsidRDefault="00230A07" w:rsidP="00230A07">
            <w:pPr>
              <w:adjustRightInd w:val="0"/>
              <w:snapToGrid w:val="0"/>
              <w:spacing w:line="288" w:lineRule="auto"/>
              <w:jc w:val="center"/>
              <w:rPr>
                <w:rFonts w:ascii="宋体" w:eastAsia="宋体" w:hAnsi="宋体" w:cs="Times New Roman"/>
                <w:b/>
                <w:spacing w:val="-6"/>
                <w:szCs w:val="21"/>
              </w:rPr>
            </w:pPr>
            <w:bookmarkStart w:id="29" w:name="_Hlk45005608"/>
            <w:r w:rsidRPr="00DC59AE">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FA4EA59" w14:textId="60750741" w:rsidR="00230A07" w:rsidRPr="00DC59AE" w:rsidRDefault="00230A07" w:rsidP="00230A07">
            <w:pPr>
              <w:adjustRightInd w:val="0"/>
              <w:snapToGrid w:val="0"/>
              <w:spacing w:line="288" w:lineRule="auto"/>
              <w:rPr>
                <w:rFonts w:ascii="宋体" w:eastAsia="宋体" w:hAnsi="宋体" w:cs="宋体"/>
                <w:spacing w:val="-6"/>
                <w:kern w:val="0"/>
                <w:szCs w:val="21"/>
              </w:rPr>
            </w:pPr>
            <w:r w:rsidRPr="00DC59AE">
              <w:rPr>
                <w:rFonts w:ascii="宋体" w:eastAsia="宋体" w:hAnsi="宋体" w:cs="宋体" w:hint="eastAsia"/>
                <w:spacing w:val="-6"/>
                <w:kern w:val="0"/>
                <w:szCs w:val="21"/>
              </w:rPr>
              <w:t>1.合同签订后一周内，中标人向采购人提交合同总价5%的履约保证金，履约保证金在服务期无任何违约问题，</w:t>
            </w:r>
            <w:r w:rsidR="00677A63">
              <w:rPr>
                <w:rFonts w:ascii="宋体" w:eastAsia="宋体" w:hAnsi="宋体" w:cs="宋体" w:hint="eastAsia"/>
                <w:spacing w:val="-6"/>
                <w:kern w:val="0"/>
                <w:szCs w:val="21"/>
              </w:rPr>
              <w:t>验收</w:t>
            </w:r>
            <w:r w:rsidR="007C4E46">
              <w:rPr>
                <w:rFonts w:ascii="宋体" w:eastAsia="宋体" w:hAnsi="宋体" w:cs="宋体" w:hint="eastAsia"/>
                <w:spacing w:val="-6"/>
                <w:kern w:val="0"/>
                <w:szCs w:val="21"/>
              </w:rPr>
              <w:t>合格</w:t>
            </w:r>
            <w:r w:rsidRPr="00DC59AE">
              <w:rPr>
                <w:rFonts w:ascii="宋体" w:eastAsia="宋体" w:hAnsi="宋体" w:cs="宋体" w:hint="eastAsia"/>
                <w:spacing w:val="-6"/>
                <w:kern w:val="0"/>
                <w:szCs w:val="21"/>
              </w:rPr>
              <w:t>满</w:t>
            </w:r>
            <w:r w:rsidR="00677A63">
              <w:rPr>
                <w:rFonts w:ascii="宋体" w:eastAsia="宋体" w:hAnsi="宋体" w:cs="宋体" w:hint="eastAsia"/>
                <w:spacing w:val="-6"/>
                <w:kern w:val="0"/>
                <w:szCs w:val="21"/>
              </w:rPr>
              <w:t>1年</w:t>
            </w:r>
            <w:r w:rsidRPr="00DC59AE">
              <w:rPr>
                <w:rFonts w:ascii="宋体" w:eastAsia="宋体" w:hAnsi="宋体" w:cs="宋体" w:hint="eastAsia"/>
                <w:spacing w:val="-6"/>
                <w:kern w:val="0"/>
                <w:szCs w:val="21"/>
              </w:rPr>
              <w:t>后，于一周内退还（不计息）；</w:t>
            </w:r>
          </w:p>
          <w:p w14:paraId="6FB42494" w14:textId="6E5C4EC3" w:rsidR="00230A07" w:rsidRPr="00DC59AE" w:rsidRDefault="00230A07" w:rsidP="00677A63">
            <w:pPr>
              <w:adjustRightInd w:val="0"/>
              <w:snapToGrid w:val="0"/>
              <w:spacing w:line="288" w:lineRule="auto"/>
              <w:rPr>
                <w:rFonts w:ascii="宋体" w:eastAsia="宋体" w:hAnsi="宋体" w:cs="宋体"/>
                <w:spacing w:val="-6"/>
                <w:kern w:val="0"/>
                <w:szCs w:val="21"/>
              </w:rPr>
            </w:pPr>
            <w:r w:rsidRPr="00DC59AE">
              <w:rPr>
                <w:rFonts w:ascii="宋体" w:eastAsia="宋体" w:hAnsi="宋体" w:cs="宋体" w:hint="eastAsia"/>
                <w:spacing w:val="-6"/>
                <w:kern w:val="0"/>
                <w:szCs w:val="21"/>
              </w:rPr>
              <w:t>2.提交方式：支票、汇票、</w:t>
            </w:r>
            <w:r w:rsidR="00677A63">
              <w:rPr>
                <w:rFonts w:ascii="宋体" w:eastAsia="宋体" w:hAnsi="宋体" w:cs="宋体" w:hint="eastAsia"/>
                <w:spacing w:val="-6"/>
                <w:kern w:val="0"/>
                <w:szCs w:val="21"/>
              </w:rPr>
              <w:t>电汇、</w:t>
            </w:r>
            <w:r w:rsidRPr="00DC59AE">
              <w:rPr>
                <w:rFonts w:ascii="宋体" w:eastAsia="宋体" w:hAnsi="宋体" w:cs="宋体" w:hint="eastAsia"/>
                <w:spacing w:val="-6"/>
                <w:kern w:val="0"/>
                <w:szCs w:val="21"/>
              </w:rPr>
              <w:t>本票或金融机构、担保机构出具的保函等非现金形式。</w:t>
            </w:r>
          </w:p>
        </w:tc>
      </w:tr>
      <w:tr w:rsidR="00230A07" w:rsidRPr="00DC59AE" w14:paraId="5B20B922" w14:textId="77777777" w:rsidTr="00230A0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230A07" w:rsidRPr="00DC59AE" w:rsidRDefault="00230A07" w:rsidP="00230A07">
            <w:pPr>
              <w:adjustRightInd w:val="0"/>
              <w:snapToGrid w:val="0"/>
              <w:spacing w:line="288"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BA93B80" w14:textId="6CE8CF50" w:rsidR="00230A07" w:rsidRPr="00DC59AE" w:rsidRDefault="00230A07" w:rsidP="00677A63">
            <w:pPr>
              <w:autoSpaceDE w:val="0"/>
              <w:autoSpaceDN w:val="0"/>
              <w:adjustRightInd w:val="0"/>
              <w:snapToGrid w:val="0"/>
              <w:spacing w:line="288" w:lineRule="auto"/>
              <w:jc w:val="left"/>
              <w:rPr>
                <w:rFonts w:ascii="宋体" w:eastAsia="宋体" w:hAnsi="宋体" w:cs="宋体"/>
                <w:spacing w:val="-6"/>
                <w:kern w:val="0"/>
                <w:szCs w:val="21"/>
              </w:rPr>
            </w:pPr>
            <w:r w:rsidRPr="00DC59AE">
              <w:rPr>
                <w:rFonts w:ascii="宋体" w:eastAsia="宋体" w:hAnsi="宋体" w:cs="Arial" w:hint="eastAsia"/>
                <w:kern w:val="0"/>
                <w:szCs w:val="21"/>
              </w:rPr>
              <w:t>标项1、2：合同签订后</w:t>
            </w:r>
            <w:r w:rsidRPr="00DC59AE">
              <w:rPr>
                <w:rFonts w:ascii="宋体" w:eastAsia="宋体" w:hAnsi="宋体" w:cs="Arial"/>
                <w:kern w:val="0"/>
                <w:szCs w:val="21"/>
              </w:rPr>
              <w:t>10个工作日，采购人向</w:t>
            </w:r>
            <w:r w:rsidRPr="00DC59AE">
              <w:rPr>
                <w:rFonts w:ascii="宋体" w:eastAsia="宋体" w:hAnsi="宋体" w:cs="Arial" w:hint="eastAsia"/>
                <w:kern w:val="0"/>
                <w:szCs w:val="21"/>
              </w:rPr>
              <w:t>中标人</w:t>
            </w:r>
            <w:r w:rsidRPr="00DC59AE">
              <w:rPr>
                <w:rFonts w:ascii="宋体" w:eastAsia="宋体" w:hAnsi="宋体" w:cs="Arial"/>
                <w:kern w:val="0"/>
                <w:szCs w:val="21"/>
              </w:rPr>
              <w:t>支付合同价30％</w:t>
            </w:r>
            <w:r w:rsidR="00B00C3A">
              <w:rPr>
                <w:rFonts w:ascii="宋体" w:eastAsia="宋体" w:hAnsi="宋体" w:cs="Arial" w:hint="eastAsia"/>
                <w:kern w:val="0"/>
                <w:szCs w:val="21"/>
              </w:rPr>
              <w:t>作为</w:t>
            </w:r>
            <w:r w:rsidRPr="00DC59AE">
              <w:rPr>
                <w:rFonts w:ascii="宋体" w:eastAsia="宋体" w:hAnsi="宋体" w:cs="Arial"/>
                <w:kern w:val="0"/>
                <w:szCs w:val="21"/>
              </w:rPr>
              <w:t>预付款，</w:t>
            </w:r>
            <w:r w:rsidR="00B00C3A">
              <w:rPr>
                <w:rFonts w:ascii="宋体" w:eastAsia="宋体" w:hAnsi="宋体" w:cs="Arial" w:hint="eastAsia"/>
                <w:kern w:val="0"/>
                <w:szCs w:val="21"/>
              </w:rPr>
              <w:t>项目建设完成且</w:t>
            </w:r>
            <w:r w:rsidRPr="00DC59AE">
              <w:rPr>
                <w:rFonts w:ascii="宋体" w:eastAsia="宋体" w:hAnsi="宋体" w:cs="Arial"/>
                <w:kern w:val="0"/>
                <w:szCs w:val="21"/>
              </w:rPr>
              <w:t>调试后，经采购人验收合格签字，</w:t>
            </w:r>
            <w:r w:rsidRPr="00DC59AE">
              <w:rPr>
                <w:rFonts w:ascii="宋体" w:eastAsia="宋体" w:hAnsi="宋体" w:cs="Arial" w:hint="eastAsia"/>
                <w:kern w:val="0"/>
                <w:szCs w:val="21"/>
              </w:rPr>
              <w:t>采购人向中标人</w:t>
            </w:r>
            <w:r w:rsidRPr="00DC59AE">
              <w:rPr>
                <w:rFonts w:ascii="宋体" w:eastAsia="宋体" w:hAnsi="宋体" w:cs="Arial"/>
                <w:kern w:val="0"/>
                <w:szCs w:val="21"/>
              </w:rPr>
              <w:t>支付合同价70％货款。</w:t>
            </w:r>
          </w:p>
        </w:tc>
      </w:tr>
      <w:bookmarkEnd w:id="29"/>
    </w:tbl>
    <w:p w14:paraId="116B3102" w14:textId="77777777" w:rsidR="00764B19" w:rsidRPr="00DC59AE" w:rsidRDefault="00764B19">
      <w:pPr>
        <w:adjustRightInd w:val="0"/>
        <w:snapToGrid w:val="0"/>
        <w:spacing w:line="288" w:lineRule="auto"/>
        <w:rPr>
          <w:rFonts w:ascii="宋体" w:eastAsia="宋体" w:hAnsi="宋体" w:cs="Times New Roman"/>
          <w:spacing w:val="-4"/>
          <w:szCs w:val="21"/>
        </w:rPr>
      </w:pPr>
    </w:p>
    <w:p w14:paraId="5843E388" w14:textId="77777777" w:rsidR="00764B19" w:rsidRPr="00DC59AE" w:rsidRDefault="00E84C89">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230A07" w:rsidRPr="00DC59AE" w14:paraId="3C07ADD9" w14:textId="77777777" w:rsidTr="003F5D0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D08B42"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677B5816"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标项1：合同签订后6个月内完成项目建设</w:t>
            </w:r>
          </w:p>
          <w:p w14:paraId="01EF409A"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标项2：</w:t>
            </w:r>
          </w:p>
          <w:p w14:paraId="528E0A0B"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szCs w:val="21"/>
              </w:rPr>
              <w:t>1)</w:t>
            </w:r>
            <w:r w:rsidRPr="00DC59AE">
              <w:rPr>
                <w:rFonts w:ascii="宋体" w:eastAsia="宋体" w:hAnsi="宋体" w:cs="宋体"/>
                <w:szCs w:val="21"/>
              </w:rPr>
              <w:tab/>
              <w:t>合同签订后6个月内，完成数据管理平台、可视化看板及相关流程的调研开发工作，测试版本上线试运行；</w:t>
            </w:r>
          </w:p>
          <w:p w14:paraId="2E242762"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szCs w:val="21"/>
              </w:rPr>
              <w:t>2)</w:t>
            </w:r>
            <w:r w:rsidRPr="00DC59AE">
              <w:rPr>
                <w:rFonts w:ascii="宋体" w:eastAsia="宋体" w:hAnsi="宋体" w:cs="宋体"/>
                <w:szCs w:val="21"/>
              </w:rPr>
              <w:tab/>
              <w:t>合同签订后9个月内，完成项目验收。</w:t>
            </w:r>
          </w:p>
        </w:tc>
      </w:tr>
      <w:tr w:rsidR="00230A07" w:rsidRPr="00DC59AE" w14:paraId="6A3377F6" w14:textId="77777777" w:rsidTr="003F5D0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A5301B"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5334039"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采购人指定地点</w:t>
            </w:r>
          </w:p>
        </w:tc>
      </w:tr>
      <w:tr w:rsidR="00230A07" w:rsidRPr="00DC59AE" w14:paraId="46C269B0" w14:textId="77777777" w:rsidTr="003F5D0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38E0D7B"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A7FDDB" w14:textId="28A5ACBE" w:rsidR="00230A07" w:rsidRPr="00DC59AE" w:rsidRDefault="00677A63" w:rsidP="003F5D0F">
            <w:pPr>
              <w:adjustRightInd w:val="0"/>
              <w:snapToGrid w:val="0"/>
              <w:spacing w:line="288" w:lineRule="auto"/>
              <w:rPr>
                <w:rFonts w:ascii="宋体" w:eastAsia="宋体" w:hAnsi="宋体" w:cs="宋体"/>
                <w:szCs w:val="21"/>
              </w:rPr>
            </w:pPr>
            <w:r>
              <w:rPr>
                <w:rFonts w:ascii="宋体" w:eastAsia="宋体" w:hAnsi="宋体" w:cs="宋体"/>
                <w:szCs w:val="21"/>
              </w:rPr>
              <w:t>1</w:t>
            </w:r>
            <w:r w:rsidR="00230A07" w:rsidRPr="00DC59AE">
              <w:rPr>
                <w:rFonts w:ascii="宋体" w:eastAsia="宋体" w:hAnsi="宋体" w:cs="宋体" w:hint="eastAsia"/>
                <w:szCs w:val="21"/>
              </w:rPr>
              <w:t>年，项目验收合格后开始计算</w:t>
            </w:r>
          </w:p>
        </w:tc>
      </w:tr>
      <w:tr w:rsidR="00230A07" w:rsidRPr="00DC59AE" w14:paraId="55E30517" w14:textId="77777777" w:rsidTr="003F5D0F">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B5D6872"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97C9948"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1.验收由采购人负责实施；</w:t>
            </w:r>
          </w:p>
          <w:p w14:paraId="7C113E03"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2.验收依据：</w:t>
            </w:r>
          </w:p>
          <w:p w14:paraId="3C84F7A5"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2.1合同、招标文件、投标文件；</w:t>
            </w:r>
          </w:p>
          <w:p w14:paraId="541D46D6"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2.2供应商提供的技术规格、经采购人认可的合同货物的有效检验文件；</w:t>
            </w:r>
          </w:p>
          <w:p w14:paraId="02336E0A"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0A113780"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3.供应商应派员到采购人处时进行到货验收，有需要时能联系产品制造商到场共同验收，若发现任何损坏及质量问题，供应商负责妥善处理直至采购人满意，由此产生的费用由供应商承担。</w:t>
            </w:r>
          </w:p>
          <w:p w14:paraId="518AD004"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4.验收合格的条件：</w:t>
            </w:r>
          </w:p>
          <w:p w14:paraId="555B01DC"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4.1所供货物符合产品标准和及合同的要求；</w:t>
            </w:r>
          </w:p>
          <w:p w14:paraId="1F632C5E"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4.2在进行测试和验收过程中发现的问题已被解决并得到采购人的认可；</w:t>
            </w:r>
          </w:p>
          <w:p w14:paraId="3AA9C4A7"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4.3合同中规定的所有货物和材料均已交付；</w:t>
            </w:r>
          </w:p>
          <w:p w14:paraId="1DE9FE7B"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4.4所供货物已通过使用单位组织的验收；</w:t>
            </w:r>
          </w:p>
          <w:p w14:paraId="34D476EC"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4.5所有相关的技术文件及资料均已提交并得到接受。</w:t>
            </w:r>
          </w:p>
        </w:tc>
      </w:tr>
    </w:tbl>
    <w:p w14:paraId="231F8FEE" w14:textId="77777777" w:rsidR="00764B19" w:rsidRPr="00DC59AE" w:rsidRDefault="00764B19">
      <w:pPr>
        <w:adjustRightInd w:val="0"/>
        <w:snapToGrid w:val="0"/>
        <w:spacing w:line="288" w:lineRule="auto"/>
        <w:rPr>
          <w:rFonts w:ascii="宋体" w:eastAsia="宋体" w:hAnsi="宋体" w:cs="Times New Roman"/>
          <w:b/>
          <w:szCs w:val="21"/>
        </w:rPr>
      </w:pPr>
    </w:p>
    <w:p w14:paraId="0CE16685" w14:textId="77777777" w:rsidR="00764B19" w:rsidRPr="00DC59AE" w:rsidRDefault="00E84C89">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四、技术要求</w:t>
      </w:r>
    </w:p>
    <w:p w14:paraId="0CB8A92E" w14:textId="77777777" w:rsidR="00230A07" w:rsidRPr="00DC59AE" w:rsidRDefault="00230A07" w:rsidP="00230A07">
      <w:pPr>
        <w:adjustRightInd w:val="0"/>
        <w:snapToGrid w:val="0"/>
        <w:spacing w:line="288" w:lineRule="auto"/>
        <w:outlineLvl w:val="1"/>
        <w:rPr>
          <w:rFonts w:ascii="宋体" w:eastAsia="宋体" w:hAnsi="宋体" w:cs="Times New Roman"/>
          <w:b/>
          <w:szCs w:val="21"/>
        </w:rPr>
      </w:pPr>
      <w:r w:rsidRPr="00DC59AE">
        <w:rPr>
          <w:rFonts w:ascii="宋体" w:eastAsia="宋体" w:hAnsi="宋体" w:cs="Times New Roman" w:hint="eastAsia"/>
          <w:b/>
          <w:szCs w:val="21"/>
        </w:rPr>
        <w:t>标项1</w:t>
      </w:r>
    </w:p>
    <w:p w14:paraId="233F062E" w14:textId="77777777" w:rsidR="00230A07" w:rsidRPr="00DC59AE" w:rsidRDefault="00230A07" w:rsidP="00230A07">
      <w:pPr>
        <w:adjustRightInd w:val="0"/>
        <w:snapToGrid w:val="0"/>
        <w:spacing w:line="288" w:lineRule="auto"/>
        <w:rPr>
          <w:rFonts w:ascii="宋体" w:eastAsia="宋体" w:hAnsi="宋体" w:cs="Times New Roman"/>
          <w:szCs w:val="21"/>
        </w:rPr>
      </w:pPr>
      <w:bookmarkStart w:id="30" w:name="_Hlk45005556"/>
      <w:r w:rsidRPr="00DC59AE">
        <w:rPr>
          <w:rFonts w:ascii="宋体" w:eastAsia="宋体" w:hAnsi="宋体" w:cs="Times New Roman" w:hint="eastAsia"/>
          <w:szCs w:val="21"/>
        </w:rPr>
        <w:t>采购标的对应的中小企业划分标准所属行业：软件和信息技术服务业</w:t>
      </w:r>
    </w:p>
    <w:p w14:paraId="43DCDC97" w14:textId="77777777" w:rsidR="00230A07" w:rsidRPr="00DC59AE" w:rsidRDefault="00230A07" w:rsidP="00230A07">
      <w:pPr>
        <w:adjustRightInd w:val="0"/>
        <w:snapToGrid w:val="0"/>
        <w:spacing w:line="288" w:lineRule="auto"/>
        <w:rPr>
          <w:rFonts w:ascii="宋体" w:eastAsia="宋体" w:hAnsi="宋体" w:cs="Times New Roman"/>
          <w:szCs w:val="21"/>
        </w:rPr>
      </w:pPr>
    </w:p>
    <w:p w14:paraId="0B076A72" w14:textId="77777777" w:rsidR="00230A07" w:rsidRPr="00DC59AE" w:rsidRDefault="00230A07" w:rsidP="00230A07">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lastRenderedPageBreak/>
        <w:t>中小企业划型标准：从业人员</w:t>
      </w:r>
      <w:r w:rsidRPr="00DC59AE">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bookmarkEnd w:id="30"/>
    <w:p w14:paraId="368B45DF" w14:textId="18943BB8" w:rsidR="00230A07" w:rsidRPr="00DC59AE" w:rsidRDefault="00230A07" w:rsidP="00230A07">
      <w:pPr>
        <w:adjustRightInd w:val="0"/>
        <w:snapToGrid w:val="0"/>
        <w:spacing w:line="288" w:lineRule="auto"/>
        <w:rPr>
          <w:rFonts w:ascii="宋体" w:eastAsia="宋体" w:hAnsi="宋体" w:cs="宋体"/>
          <w:b/>
          <w:bCs/>
          <w:szCs w:val="21"/>
        </w:rPr>
      </w:pPr>
      <w:r w:rsidRPr="00DC59AE">
        <w:rPr>
          <w:rFonts w:ascii="宋体" w:eastAsia="宋体" w:hAnsi="宋体" w:cs="宋体" w:hint="eastAsia"/>
          <w:b/>
          <w:bCs/>
          <w:szCs w:val="21"/>
        </w:rPr>
        <w:t>1.需实现的目标：</w:t>
      </w:r>
      <w:r w:rsidRPr="00DC59AE">
        <w:rPr>
          <w:rFonts w:ascii="宋体" w:eastAsia="宋体" w:hAnsi="宋体" w:hint="eastAsia"/>
          <w:szCs w:val="21"/>
        </w:rPr>
        <w:t>对数据中台的相关功能组件进行补充，完成对数据全链路、全生命周期的管理，打造个完整的数据中台体系、一套完善的数据管理体系</w:t>
      </w:r>
      <w:r w:rsidRPr="00DC59AE">
        <w:rPr>
          <w:rFonts w:ascii="宋体" w:eastAsia="宋体" w:hAnsi="宋体"/>
          <w:szCs w:val="21"/>
        </w:rPr>
        <w:t xml:space="preserve"> </w:t>
      </w:r>
      <w:r w:rsidRPr="00DC59AE">
        <w:rPr>
          <w:rFonts w:ascii="宋体" w:eastAsia="宋体" w:hAnsi="宋体" w:hint="eastAsia"/>
          <w:szCs w:val="21"/>
        </w:rPr>
        <w:t>。</w:t>
      </w:r>
    </w:p>
    <w:p w14:paraId="1804472B" w14:textId="77777777" w:rsidR="00230A07" w:rsidRPr="00DC59AE" w:rsidRDefault="00230A07" w:rsidP="00230A07">
      <w:pPr>
        <w:adjustRightInd w:val="0"/>
        <w:snapToGrid w:val="0"/>
        <w:spacing w:line="288" w:lineRule="auto"/>
        <w:rPr>
          <w:rFonts w:ascii="宋体" w:eastAsia="宋体" w:hAnsi="宋体" w:cs="Times New Roman"/>
          <w:b/>
          <w:bCs/>
          <w:spacing w:val="-4"/>
          <w:szCs w:val="21"/>
        </w:rPr>
      </w:pPr>
      <w:r w:rsidRPr="00DC59AE">
        <w:rPr>
          <w:rFonts w:ascii="宋体" w:eastAsia="宋体" w:hAnsi="宋体" w:cs="Times New Roman" w:hint="eastAsia"/>
          <w:b/>
          <w:bCs/>
          <w:spacing w:val="-4"/>
          <w:szCs w:val="21"/>
        </w:rPr>
        <w:t>2</w:t>
      </w:r>
      <w:r w:rsidRPr="00DC59AE">
        <w:rPr>
          <w:rFonts w:ascii="宋体" w:eastAsia="宋体" w:hAnsi="宋体" w:cs="Times New Roman"/>
          <w:b/>
          <w:bCs/>
          <w:spacing w:val="-4"/>
          <w:szCs w:val="21"/>
        </w:rPr>
        <w:t>.</w:t>
      </w:r>
      <w:r w:rsidRPr="00DC59AE">
        <w:rPr>
          <w:rFonts w:ascii="宋体" w:eastAsia="宋体" w:hAnsi="宋体" w:cs="Times New Roman" w:hint="eastAsia"/>
          <w:b/>
          <w:bCs/>
          <w:spacing w:val="-4"/>
          <w:szCs w:val="21"/>
        </w:rPr>
        <w:t>需满足的要求：</w:t>
      </w:r>
    </w:p>
    <w:p w14:paraId="772AF736" w14:textId="77777777" w:rsidR="00230A07" w:rsidRPr="00DC59AE" w:rsidRDefault="00230A07" w:rsidP="00230A07">
      <w:pPr>
        <w:adjustRightInd w:val="0"/>
        <w:snapToGrid w:val="0"/>
        <w:spacing w:line="288" w:lineRule="auto"/>
        <w:ind w:firstLineChars="200" w:firstLine="422"/>
        <w:rPr>
          <w:rFonts w:ascii="宋体" w:eastAsia="宋体" w:hAnsi="宋体"/>
          <w:b/>
          <w:bCs/>
          <w:szCs w:val="21"/>
        </w:rPr>
      </w:pPr>
      <w:r w:rsidRPr="00DC59AE">
        <w:rPr>
          <w:rFonts w:ascii="宋体" w:eastAsia="宋体" w:hAnsi="宋体" w:hint="eastAsia"/>
          <w:b/>
          <w:bCs/>
          <w:szCs w:val="21"/>
        </w:rPr>
        <w:t>一、项目建设需求</w:t>
      </w:r>
    </w:p>
    <w:p w14:paraId="465AD478"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2020年我校通过“浙江财经大学智慧校园数据融合项目”进行了全面的数据治理工程，形成了校级数据湖（主数据库），同时结合学校的校级数据标准，建成我校的统一标准数据仓库，通过数据开放平台，对外提供了安全便捷的数据开放共享服务，提升了数据对接的效率，另外，就校级数据资产层面，通过数据资产目录体系的构建，实现了“统一入口、全业务场景覆盖、多群体共享”。</w:t>
      </w:r>
    </w:p>
    <w:p w14:paraId="2595D131"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本项目需在前期智慧校园数据融合项目建设的基础上，对数据中台的相关功能组件进行补充，完成对数据全链路、全生命周期的管理，彻底打通数据“采、管、通、用、见”几个层面。具体需求如下：</w:t>
      </w:r>
    </w:p>
    <w:p w14:paraId="7F871738"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（1）Web化的全量数据采集工具，切实降低数据运维成本、提升运维效率；</w:t>
      </w:r>
    </w:p>
    <w:p w14:paraId="7C92B80D"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2）通过“一表通系统”的建设，基于数据中台对于底层多类数据的整合，解决师生重复填报的问题，并可通过一表通中的数据填报模块，作为数据中心的权威数据源补充；通过一表通系统的数据纠错模块，以填表事项为抓手，切实解决数据质量最后一公里问题，有效提升学校数据质量。</w:t>
      </w:r>
    </w:p>
    <w:p w14:paraId="23ABBC8A"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（3）将前期的数据治理建设成果针对师生日常工作需求，进行数据效能服务，基于采购人的各类业务数据构建学生个人画像。</w:t>
      </w:r>
      <w:bookmarkStart w:id="31" w:name="_Toc72244063"/>
    </w:p>
    <w:p w14:paraId="0E6CD0AE" w14:textId="77777777" w:rsidR="00230A07" w:rsidRPr="00DC59AE" w:rsidRDefault="00230A07" w:rsidP="00230A07">
      <w:pPr>
        <w:spacing w:line="288" w:lineRule="auto"/>
        <w:ind w:firstLineChars="200" w:firstLine="422"/>
        <w:rPr>
          <w:rFonts w:ascii="宋体" w:eastAsia="宋体" w:hAnsi="宋体"/>
          <w:szCs w:val="21"/>
        </w:rPr>
      </w:pPr>
      <w:r w:rsidRPr="00DC59AE">
        <w:rPr>
          <w:rFonts w:ascii="宋体" w:eastAsia="宋体" w:hAnsi="宋体" w:hint="eastAsia"/>
          <w:b/>
          <w:bCs/>
          <w:szCs w:val="21"/>
        </w:rPr>
        <w:t>二、项目建设内容</w:t>
      </w:r>
      <w:bookmarkEnd w:id="31"/>
    </w:p>
    <w:p w14:paraId="7F8E4ED1"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结合全国先进高校的经验和前期采购人智慧校园的建设成果横向扩展数据中台功能软件，纵向建设面向师生的一表通数据纠错填报系统，解决师生重复填报问题，同时将前期的数据治理建设成果针对师生日常工作需求，进行数据效能服务，基于采购人的各类业务数据构建学生个人画像，通过将学生数据可视化，提供多维度的数据展现分析。详细建设内容如下：</w:t>
      </w:r>
    </w:p>
    <w:tbl>
      <w:tblPr>
        <w:tblStyle w:val="afa"/>
        <w:tblW w:w="0" w:type="auto"/>
        <w:jc w:val="center"/>
        <w:tblLook w:val="04A0" w:firstRow="1" w:lastRow="0" w:firstColumn="1" w:lastColumn="0" w:noHBand="0" w:noVBand="1"/>
      </w:tblPr>
      <w:tblGrid>
        <w:gridCol w:w="831"/>
        <w:gridCol w:w="1410"/>
        <w:gridCol w:w="1487"/>
        <w:gridCol w:w="2961"/>
        <w:gridCol w:w="2137"/>
      </w:tblGrid>
      <w:tr w:rsidR="00230A07" w:rsidRPr="00DC59AE" w14:paraId="1BB686BD" w14:textId="77777777" w:rsidTr="003F5D0F">
        <w:trPr>
          <w:trHeight w:val="368"/>
          <w:jc w:val="center"/>
        </w:trPr>
        <w:tc>
          <w:tcPr>
            <w:tcW w:w="831" w:type="dxa"/>
            <w:tcBorders>
              <w:top w:val="single" w:sz="4" w:space="0" w:color="auto"/>
              <w:left w:val="single" w:sz="4" w:space="0" w:color="auto"/>
              <w:bottom w:val="single" w:sz="4" w:space="0" w:color="auto"/>
              <w:right w:val="single" w:sz="4" w:space="0" w:color="auto"/>
            </w:tcBorders>
            <w:shd w:val="clear" w:color="auto" w:fill="BEBEBE"/>
            <w:vAlign w:val="center"/>
          </w:tcPr>
          <w:p w14:paraId="11729D31"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序号</w:t>
            </w:r>
          </w:p>
        </w:tc>
        <w:tc>
          <w:tcPr>
            <w:tcW w:w="1410" w:type="dxa"/>
            <w:tcBorders>
              <w:top w:val="single" w:sz="4" w:space="0" w:color="auto"/>
              <w:left w:val="single" w:sz="4" w:space="0" w:color="auto"/>
              <w:bottom w:val="single" w:sz="4" w:space="0" w:color="auto"/>
              <w:right w:val="single" w:sz="4" w:space="0" w:color="auto"/>
            </w:tcBorders>
            <w:shd w:val="clear" w:color="auto" w:fill="BEBEBE"/>
            <w:vAlign w:val="center"/>
          </w:tcPr>
          <w:p w14:paraId="75051E9D"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分类</w:t>
            </w:r>
          </w:p>
        </w:tc>
        <w:tc>
          <w:tcPr>
            <w:tcW w:w="1487" w:type="dxa"/>
            <w:tcBorders>
              <w:top w:val="single" w:sz="4" w:space="0" w:color="auto"/>
              <w:left w:val="single" w:sz="4" w:space="0" w:color="auto"/>
              <w:bottom w:val="single" w:sz="4" w:space="0" w:color="auto"/>
              <w:right w:val="single" w:sz="4" w:space="0" w:color="auto"/>
            </w:tcBorders>
            <w:shd w:val="clear" w:color="auto" w:fill="BEBEBE"/>
            <w:vAlign w:val="center"/>
          </w:tcPr>
          <w:p w14:paraId="6074679E"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内容</w:t>
            </w:r>
          </w:p>
        </w:tc>
        <w:tc>
          <w:tcPr>
            <w:tcW w:w="2961" w:type="dxa"/>
            <w:tcBorders>
              <w:top w:val="single" w:sz="4" w:space="0" w:color="auto"/>
              <w:left w:val="single" w:sz="4" w:space="0" w:color="auto"/>
              <w:bottom w:val="single" w:sz="4" w:space="0" w:color="auto"/>
              <w:right w:val="single" w:sz="4" w:space="0" w:color="auto"/>
            </w:tcBorders>
            <w:shd w:val="clear" w:color="auto" w:fill="BEBEBE"/>
            <w:vAlign w:val="center"/>
          </w:tcPr>
          <w:p w14:paraId="6CB7F887"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描述</w:t>
            </w:r>
          </w:p>
        </w:tc>
        <w:tc>
          <w:tcPr>
            <w:tcW w:w="2137" w:type="dxa"/>
            <w:tcBorders>
              <w:top w:val="single" w:sz="4" w:space="0" w:color="auto"/>
              <w:left w:val="single" w:sz="4" w:space="0" w:color="auto"/>
              <w:bottom w:val="single" w:sz="4" w:space="0" w:color="auto"/>
              <w:right w:val="single" w:sz="4" w:space="0" w:color="auto"/>
            </w:tcBorders>
            <w:shd w:val="clear" w:color="auto" w:fill="BEBEBE"/>
            <w:vAlign w:val="center"/>
          </w:tcPr>
          <w:p w14:paraId="68C654F7"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建设目标</w:t>
            </w:r>
          </w:p>
        </w:tc>
      </w:tr>
      <w:tr w:rsidR="00230A07" w:rsidRPr="00DC59AE" w14:paraId="10F77C1E" w14:textId="77777777" w:rsidTr="003F5D0F">
        <w:trPr>
          <w:trHeight w:val="699"/>
          <w:jc w:val="center"/>
        </w:trPr>
        <w:tc>
          <w:tcPr>
            <w:tcW w:w="831" w:type="dxa"/>
            <w:tcBorders>
              <w:top w:val="single" w:sz="4" w:space="0" w:color="auto"/>
              <w:left w:val="single" w:sz="4" w:space="0" w:color="auto"/>
              <w:bottom w:val="single" w:sz="4" w:space="0" w:color="auto"/>
              <w:right w:val="single" w:sz="4" w:space="0" w:color="auto"/>
            </w:tcBorders>
            <w:vAlign w:val="center"/>
          </w:tcPr>
          <w:p w14:paraId="445BAF91" w14:textId="77777777" w:rsidR="00230A07" w:rsidRPr="00DC59AE" w:rsidRDefault="00230A07" w:rsidP="003F5D0F">
            <w:pPr>
              <w:spacing w:line="288" w:lineRule="auto"/>
              <w:ind w:firstLine="360"/>
              <w:rPr>
                <w:rFonts w:ascii="宋体" w:eastAsia="宋体" w:hAnsi="宋体" w:cs="等线"/>
                <w:szCs w:val="21"/>
              </w:rPr>
            </w:pPr>
            <w:r w:rsidRPr="00DC59AE">
              <w:rPr>
                <w:rFonts w:ascii="宋体" w:eastAsia="宋体" w:hAnsi="宋体" w:cs="等线" w:hint="eastAsia"/>
                <w:szCs w:val="21"/>
              </w:rPr>
              <w:t>1</w:t>
            </w:r>
          </w:p>
        </w:tc>
        <w:tc>
          <w:tcPr>
            <w:tcW w:w="1410" w:type="dxa"/>
            <w:tcBorders>
              <w:top w:val="single" w:sz="4" w:space="0" w:color="auto"/>
              <w:left w:val="single" w:sz="4" w:space="0" w:color="auto"/>
              <w:bottom w:val="single" w:sz="4" w:space="0" w:color="auto"/>
              <w:right w:val="single" w:sz="4" w:space="0" w:color="auto"/>
            </w:tcBorders>
            <w:vAlign w:val="center"/>
          </w:tcPr>
          <w:p w14:paraId="0C6B1C47"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数据中台软件</w:t>
            </w:r>
          </w:p>
        </w:tc>
        <w:tc>
          <w:tcPr>
            <w:tcW w:w="1487" w:type="dxa"/>
            <w:tcBorders>
              <w:top w:val="single" w:sz="4" w:space="0" w:color="auto"/>
              <w:left w:val="single" w:sz="4" w:space="0" w:color="auto"/>
              <w:bottom w:val="single" w:sz="4" w:space="0" w:color="auto"/>
              <w:right w:val="single" w:sz="4" w:space="0" w:color="auto"/>
            </w:tcBorders>
            <w:vAlign w:val="center"/>
          </w:tcPr>
          <w:p w14:paraId="04289807"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统一数据集成平台</w:t>
            </w:r>
          </w:p>
        </w:tc>
        <w:tc>
          <w:tcPr>
            <w:tcW w:w="2961" w:type="dxa"/>
            <w:tcBorders>
              <w:top w:val="single" w:sz="4" w:space="0" w:color="auto"/>
              <w:left w:val="single" w:sz="4" w:space="0" w:color="auto"/>
              <w:bottom w:val="single" w:sz="4" w:space="0" w:color="auto"/>
              <w:right w:val="single" w:sz="4" w:space="0" w:color="auto"/>
            </w:tcBorders>
            <w:vAlign w:val="center"/>
          </w:tcPr>
          <w:p w14:paraId="245CFBEB"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基于直观易用的B/S用户界面屏蔽数据交换复杂的操作过程，无需高级DBA或技术人员提供咨询或编写不透明的定制脚本代码，通过简单的界面操作，即可实现数据交换复制/整合的应用场景。解决采购人以往采用ODI/Kettle等ETL工具造成的门槛高、操作复杂、难以整合等问题。</w:t>
            </w:r>
          </w:p>
        </w:tc>
        <w:tc>
          <w:tcPr>
            <w:tcW w:w="2137" w:type="dxa"/>
            <w:tcBorders>
              <w:top w:val="single" w:sz="4" w:space="0" w:color="auto"/>
              <w:left w:val="single" w:sz="4" w:space="0" w:color="auto"/>
              <w:bottom w:val="single" w:sz="4" w:space="0" w:color="auto"/>
              <w:right w:val="single" w:sz="4" w:space="0" w:color="auto"/>
            </w:tcBorders>
            <w:vAlign w:val="center"/>
          </w:tcPr>
          <w:p w14:paraId="1E3922C4"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对于数据的在线抽取、清洗转化、加载提供分布式的高性能软件，补充数据中台软件能力，使让采购人具备数据底层处理能力。</w:t>
            </w:r>
          </w:p>
        </w:tc>
      </w:tr>
      <w:tr w:rsidR="00230A07" w:rsidRPr="00DC59AE" w14:paraId="249C9336" w14:textId="77777777" w:rsidTr="003F5D0F">
        <w:trPr>
          <w:trHeight w:val="3061"/>
          <w:jc w:val="center"/>
        </w:trPr>
        <w:tc>
          <w:tcPr>
            <w:tcW w:w="831" w:type="dxa"/>
            <w:vMerge w:val="restart"/>
            <w:tcBorders>
              <w:top w:val="single" w:sz="4" w:space="0" w:color="auto"/>
              <w:left w:val="single" w:sz="4" w:space="0" w:color="auto"/>
              <w:bottom w:val="single" w:sz="4" w:space="0" w:color="auto"/>
              <w:right w:val="single" w:sz="4" w:space="0" w:color="auto"/>
            </w:tcBorders>
            <w:vAlign w:val="center"/>
          </w:tcPr>
          <w:p w14:paraId="0161463F" w14:textId="77777777" w:rsidR="00230A07" w:rsidRPr="00DC59AE" w:rsidRDefault="00230A07" w:rsidP="003F5D0F">
            <w:pPr>
              <w:spacing w:line="288" w:lineRule="auto"/>
              <w:ind w:firstLine="360"/>
              <w:rPr>
                <w:rFonts w:ascii="宋体" w:eastAsia="宋体" w:hAnsi="宋体" w:cs="等线"/>
                <w:szCs w:val="21"/>
              </w:rPr>
            </w:pPr>
            <w:r w:rsidRPr="00DC59AE">
              <w:rPr>
                <w:rFonts w:ascii="宋体" w:eastAsia="宋体" w:hAnsi="宋体" w:cs="等线" w:hint="eastAsia"/>
                <w:szCs w:val="21"/>
              </w:rPr>
              <w:lastRenderedPageBreak/>
              <w:t>2</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0BD08CF9"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数据服务应用</w:t>
            </w:r>
          </w:p>
        </w:tc>
        <w:tc>
          <w:tcPr>
            <w:tcW w:w="1487" w:type="dxa"/>
            <w:tcBorders>
              <w:top w:val="single" w:sz="4" w:space="0" w:color="auto"/>
              <w:left w:val="single" w:sz="4" w:space="0" w:color="auto"/>
              <w:bottom w:val="single" w:sz="4" w:space="0" w:color="auto"/>
              <w:right w:val="single" w:sz="4" w:space="0" w:color="auto"/>
            </w:tcBorders>
            <w:vAlign w:val="center"/>
          </w:tcPr>
          <w:p w14:paraId="5ABCD4C5"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一表通数据纠错填报系统</w:t>
            </w:r>
          </w:p>
        </w:tc>
        <w:tc>
          <w:tcPr>
            <w:tcW w:w="2961" w:type="dxa"/>
            <w:tcBorders>
              <w:top w:val="single" w:sz="4" w:space="0" w:color="auto"/>
              <w:left w:val="single" w:sz="4" w:space="0" w:color="auto"/>
              <w:bottom w:val="single" w:sz="4" w:space="0" w:color="auto"/>
              <w:right w:val="single" w:sz="4" w:space="0" w:color="auto"/>
            </w:tcBorders>
            <w:vAlign w:val="center"/>
          </w:tcPr>
          <w:p w14:paraId="193B6445"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在工具和业务层面上切实解决师生重复填表业务问题。通过数据中台结合一表通数据纠错填报系统，基于采购人实际业务，从使用角度出发，打通业务系统、数据中心、填表业务之间的数据，提升数据质量，优化表单填报业务，实现填报工作的线上化、简洁化。</w:t>
            </w:r>
          </w:p>
        </w:tc>
        <w:tc>
          <w:tcPr>
            <w:tcW w:w="2137" w:type="dxa"/>
            <w:tcBorders>
              <w:top w:val="single" w:sz="4" w:space="0" w:color="auto"/>
              <w:left w:val="single" w:sz="4" w:space="0" w:color="auto"/>
              <w:bottom w:val="single" w:sz="4" w:space="0" w:color="auto"/>
              <w:right w:val="single" w:sz="4" w:space="0" w:color="auto"/>
            </w:tcBorders>
            <w:vAlign w:val="center"/>
          </w:tcPr>
          <w:p w14:paraId="16826D02"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通过数据与具体业务的融合，解决师生重复填报工作，发挥数据使用价值。同时通过数据纠错补录实现数据质量“最后一公里”提升。</w:t>
            </w:r>
          </w:p>
        </w:tc>
      </w:tr>
      <w:tr w:rsidR="00230A07" w:rsidRPr="00DC59AE" w14:paraId="0D2031F8" w14:textId="77777777" w:rsidTr="003F5D0F">
        <w:trPr>
          <w:trHeight w:val="1379"/>
          <w:jc w:val="center"/>
        </w:trPr>
        <w:tc>
          <w:tcPr>
            <w:tcW w:w="831" w:type="dxa"/>
            <w:vMerge/>
            <w:tcBorders>
              <w:top w:val="single" w:sz="4" w:space="0" w:color="auto"/>
              <w:left w:val="single" w:sz="4" w:space="0" w:color="auto"/>
              <w:bottom w:val="single" w:sz="4" w:space="0" w:color="auto"/>
              <w:right w:val="single" w:sz="4" w:space="0" w:color="auto"/>
            </w:tcBorders>
            <w:vAlign w:val="center"/>
          </w:tcPr>
          <w:p w14:paraId="25C83BE9" w14:textId="77777777" w:rsidR="00230A07" w:rsidRPr="00DC59AE" w:rsidRDefault="00230A07" w:rsidP="003F5D0F">
            <w:pPr>
              <w:spacing w:line="288" w:lineRule="auto"/>
              <w:rPr>
                <w:rFonts w:ascii="宋体" w:eastAsia="宋体" w:hAnsi="宋体" w:cs="等线"/>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0DAF2374" w14:textId="77777777" w:rsidR="00230A07" w:rsidRPr="00DC59AE" w:rsidRDefault="00230A07" w:rsidP="003F5D0F">
            <w:pPr>
              <w:spacing w:line="288" w:lineRule="auto"/>
              <w:rPr>
                <w:rFonts w:ascii="宋体" w:eastAsia="宋体" w:hAnsi="宋体" w:cs="等线"/>
                <w:szCs w:val="21"/>
              </w:rPr>
            </w:pPr>
          </w:p>
        </w:tc>
        <w:tc>
          <w:tcPr>
            <w:tcW w:w="1487" w:type="dxa"/>
            <w:tcBorders>
              <w:top w:val="single" w:sz="4" w:space="0" w:color="auto"/>
              <w:left w:val="single" w:sz="4" w:space="0" w:color="auto"/>
              <w:bottom w:val="single" w:sz="4" w:space="0" w:color="auto"/>
              <w:right w:val="single" w:sz="4" w:space="0" w:color="auto"/>
            </w:tcBorders>
            <w:vAlign w:val="center"/>
          </w:tcPr>
          <w:p w14:paraId="12EFC966"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学生个人画像</w:t>
            </w:r>
          </w:p>
        </w:tc>
        <w:tc>
          <w:tcPr>
            <w:tcW w:w="2961" w:type="dxa"/>
            <w:tcBorders>
              <w:top w:val="single" w:sz="4" w:space="0" w:color="auto"/>
              <w:left w:val="single" w:sz="4" w:space="0" w:color="auto"/>
              <w:bottom w:val="single" w:sz="4" w:space="0" w:color="auto"/>
              <w:right w:val="single" w:sz="4" w:space="0" w:color="auto"/>
            </w:tcBorders>
            <w:vAlign w:val="center"/>
          </w:tcPr>
          <w:p w14:paraId="140E00A2"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基于采购人的各类业务数据构建学生个人画像，通过将学生数据可视化，提供多维度的数据展现分析。</w:t>
            </w:r>
          </w:p>
        </w:tc>
        <w:tc>
          <w:tcPr>
            <w:tcW w:w="2137" w:type="dxa"/>
            <w:tcBorders>
              <w:top w:val="single" w:sz="4" w:space="0" w:color="auto"/>
              <w:left w:val="single" w:sz="4" w:space="0" w:color="auto"/>
              <w:bottom w:val="single" w:sz="4" w:space="0" w:color="auto"/>
              <w:right w:val="single" w:sz="4" w:space="0" w:color="auto"/>
            </w:tcBorders>
            <w:vAlign w:val="center"/>
          </w:tcPr>
          <w:p w14:paraId="783B11A0"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通过对学生数据进行资源整合呈现，发挥数据效能。</w:t>
            </w:r>
          </w:p>
        </w:tc>
      </w:tr>
    </w:tbl>
    <w:p w14:paraId="2729C0E6" w14:textId="77777777" w:rsidR="00230A07" w:rsidRPr="00DC59AE" w:rsidRDefault="00230A07" w:rsidP="00230A07">
      <w:pPr>
        <w:spacing w:line="288" w:lineRule="auto"/>
        <w:ind w:firstLineChars="200" w:firstLine="420"/>
        <w:rPr>
          <w:rFonts w:ascii="宋体" w:eastAsia="宋体" w:hAnsi="宋体"/>
          <w:szCs w:val="21"/>
        </w:rPr>
      </w:pPr>
      <w:bookmarkStart w:id="32" w:name="_Toc72244064"/>
      <w:r w:rsidRPr="00DC59AE">
        <w:rPr>
          <w:rFonts w:ascii="宋体" w:eastAsia="宋体" w:hAnsi="宋体"/>
          <w:szCs w:val="21"/>
        </w:rPr>
        <w:t>1</w:t>
      </w:r>
      <w:r w:rsidRPr="00DC59AE">
        <w:rPr>
          <w:rFonts w:ascii="宋体" w:eastAsia="宋体" w:hAnsi="宋体" w:hint="eastAsia"/>
          <w:szCs w:val="21"/>
        </w:rPr>
        <w:t>、技术路线</w:t>
      </w:r>
      <w:bookmarkEnd w:id="32"/>
    </w:p>
    <w:p w14:paraId="07DA0E2D"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（1）高并发</w:t>
      </w:r>
    </w:p>
    <w:p w14:paraId="535E86EC"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本项目中的系统未来需要和全校大多数信息化应用系统进行交互，并发量高。系统应具有较高并发处理支持能力，以满足在某一时段集中进行数据采集、数据传输、查询、统计分析的需要，具备大并发量处理能力。</w:t>
      </w:r>
    </w:p>
    <w:p w14:paraId="6C6AFCE0"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（2）可扩展性要求</w:t>
      </w:r>
    </w:p>
    <w:p w14:paraId="5F7401DA"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充分考虑本项目在后续运行、管理过程中的业务功能扩展以及性能扩展的要求。在充分满足当前业务需求的基础上，对系统的扩展性进行认真分析与设计，能够为第三方软件提供相关接口，以确保系统可满足后续业务发展的需要。</w:t>
      </w:r>
    </w:p>
    <w:p w14:paraId="0077F85E"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（3）开放性</w:t>
      </w:r>
    </w:p>
    <w:p w14:paraId="157FDE68"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架构选型上必须是通用的数据软件架构。</w:t>
      </w:r>
    </w:p>
    <w:p w14:paraId="6583EE5B"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（4）稳定性要求</w:t>
      </w:r>
    </w:p>
    <w:p w14:paraId="115C15B4"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系统应具有较高的稳定性，要求能够支持连续的数据采集、数据管理、接口调度等。系统需达到7×24小时持续可用，可在每日特定时间段内对系统进行维护。</w:t>
      </w:r>
    </w:p>
    <w:p w14:paraId="14B9671F"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（5）安全性要求</w:t>
      </w:r>
    </w:p>
    <w:p w14:paraId="27B5C3BD" w14:textId="77777777" w:rsidR="00230A07" w:rsidRPr="00DC59AE" w:rsidRDefault="00230A07" w:rsidP="00230A07">
      <w:pPr>
        <w:spacing w:line="288" w:lineRule="auto"/>
        <w:ind w:firstLine="420"/>
        <w:rPr>
          <w:rFonts w:ascii="宋体" w:eastAsia="宋体" w:hAnsi="宋体"/>
          <w:szCs w:val="21"/>
        </w:rPr>
      </w:pPr>
      <w:r w:rsidRPr="00DC59AE">
        <w:rPr>
          <w:rFonts w:ascii="宋体" w:eastAsia="宋体" w:hAnsi="宋体" w:hint="eastAsia"/>
          <w:szCs w:val="21"/>
        </w:rPr>
        <w:t>提供完整的安全及隐私技术手段，包括接口调度回溯、操作日志回溯。</w:t>
      </w:r>
    </w:p>
    <w:p w14:paraId="0322FB56" w14:textId="77777777" w:rsidR="00230A07" w:rsidRPr="00DC59AE" w:rsidRDefault="00230A07" w:rsidP="00230A07">
      <w:pPr>
        <w:spacing w:line="288" w:lineRule="auto"/>
        <w:ind w:firstLineChars="200" w:firstLine="422"/>
        <w:rPr>
          <w:rFonts w:ascii="宋体" w:eastAsia="宋体" w:hAnsi="宋体"/>
          <w:b/>
          <w:bCs/>
          <w:szCs w:val="21"/>
        </w:rPr>
      </w:pPr>
      <w:bookmarkStart w:id="33" w:name="_Toc72244065"/>
      <w:r w:rsidRPr="00DC59AE">
        <w:rPr>
          <w:rFonts w:ascii="宋体" w:eastAsia="宋体" w:hAnsi="宋体" w:hint="eastAsia"/>
          <w:b/>
          <w:bCs/>
          <w:szCs w:val="21"/>
        </w:rPr>
        <w:t>三、技术要求</w:t>
      </w:r>
      <w:bookmarkEnd w:id="33"/>
    </w:p>
    <w:p w14:paraId="7010C544" w14:textId="77777777" w:rsidR="00230A07" w:rsidRPr="00DC59AE" w:rsidRDefault="00230A07" w:rsidP="00230A07">
      <w:pPr>
        <w:spacing w:line="288" w:lineRule="auto"/>
        <w:ind w:firstLineChars="200" w:firstLine="420"/>
        <w:rPr>
          <w:rFonts w:ascii="宋体" w:eastAsia="宋体" w:hAnsi="宋体"/>
          <w:szCs w:val="21"/>
        </w:rPr>
      </w:pPr>
      <w:bookmarkStart w:id="34" w:name="_Toc72244066"/>
      <w:r w:rsidRPr="00DC59AE">
        <w:rPr>
          <w:rFonts w:ascii="宋体" w:eastAsia="宋体" w:hAnsi="宋体" w:hint="eastAsia"/>
          <w:szCs w:val="21"/>
        </w:rPr>
        <w:t>总体技术要求</w:t>
      </w:r>
      <w:bookmarkEnd w:id="34"/>
    </w:p>
    <w:p w14:paraId="4E6CB64B"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▲满足采购人当前智慧校园数据融合平台建设的技术路线和架构，需复用“浙江财经大学智慧校园数据融合项目”的项目成果；</w:t>
      </w:r>
    </w:p>
    <w:p w14:paraId="3B9A3E14"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▲承担当前数据中心平台所有的数据迁移和接口过渡工作，并承担前期已做工作和已建系统的维护工作；</w:t>
      </w:r>
    </w:p>
    <w:p w14:paraId="274C4F26" w14:textId="77777777" w:rsidR="00230A07" w:rsidRPr="00DC59AE" w:rsidRDefault="00230A07" w:rsidP="00230A07">
      <w:pPr>
        <w:pStyle w:val="aa"/>
        <w:spacing w:line="288" w:lineRule="auto"/>
        <w:ind w:firstLine="420"/>
        <w:rPr>
          <w:rFonts w:ascii="宋体" w:hAnsi="宋体"/>
          <w:sz w:val="21"/>
          <w:szCs w:val="21"/>
        </w:rPr>
      </w:pPr>
      <w:r w:rsidRPr="00DC59AE">
        <w:rPr>
          <w:rFonts w:ascii="宋体" w:hAnsi="宋体" w:hint="eastAsia"/>
          <w:sz w:val="21"/>
          <w:szCs w:val="21"/>
        </w:rPr>
        <w:t>▲统一数据集成平台需提供基于web可视化界面的ETL 任务创建、修改、删除等功能，并支持可视化Web界面管理，使用界面必须直观方便，采用简单明了的表达方式，通过优异的人机交互界面满足系统管理的可操作和便捷性；</w:t>
      </w:r>
    </w:p>
    <w:p w14:paraId="35851C07"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在遵守采购人经过调研和实践后形成的数据标准集的基础上，进行本次项目建设范围的拓展，对采购人已形成的包括学校基本情况数据子集、学生数据子集、教职工数据子集、教学管理数据子集、科研数据子集进行后续维护和迭代跟新，不得采用厂商版本。</w:t>
      </w:r>
    </w:p>
    <w:p w14:paraId="4E910D5C" w14:textId="77777777" w:rsidR="00230A07" w:rsidRPr="00DC59AE" w:rsidRDefault="00230A07" w:rsidP="00230A07">
      <w:pPr>
        <w:spacing w:line="288" w:lineRule="auto"/>
        <w:rPr>
          <w:rFonts w:ascii="宋体" w:eastAsia="宋体" w:hAnsi="宋体"/>
          <w:szCs w:val="21"/>
        </w:rPr>
      </w:pPr>
      <w:bookmarkStart w:id="35" w:name="_Toc72244067"/>
      <w:r w:rsidRPr="00DC59AE">
        <w:rPr>
          <w:rFonts w:ascii="宋体" w:eastAsia="宋体" w:hAnsi="宋体"/>
          <w:szCs w:val="21"/>
        </w:rPr>
        <w:t>1</w:t>
      </w:r>
      <w:r w:rsidRPr="00DC59AE">
        <w:rPr>
          <w:rFonts w:ascii="宋体" w:eastAsia="宋体" w:hAnsi="宋体" w:hint="eastAsia"/>
          <w:szCs w:val="21"/>
        </w:rPr>
        <w:t>．统一数据集成平台</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070"/>
        <w:gridCol w:w="7492"/>
      </w:tblGrid>
      <w:tr w:rsidR="00230A07" w:rsidRPr="00DC59AE" w14:paraId="145160FC" w14:textId="77777777" w:rsidTr="003F5D0F">
        <w:trPr>
          <w:trHeight w:val="264"/>
        </w:trPr>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14:paraId="2DBA73F1"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lastRenderedPageBreak/>
              <w:t>序号</w:t>
            </w:r>
          </w:p>
        </w:tc>
        <w:tc>
          <w:tcPr>
            <w:tcW w:w="569" w:type="pct"/>
            <w:tcBorders>
              <w:top w:val="single" w:sz="4" w:space="0" w:color="auto"/>
              <w:left w:val="single" w:sz="4" w:space="0" w:color="auto"/>
              <w:bottom w:val="single" w:sz="4" w:space="0" w:color="auto"/>
              <w:right w:val="single" w:sz="4" w:space="0" w:color="auto"/>
            </w:tcBorders>
            <w:shd w:val="clear" w:color="auto" w:fill="D9D9D9"/>
            <w:vAlign w:val="center"/>
          </w:tcPr>
          <w:p w14:paraId="64FE9F25"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模块</w:t>
            </w:r>
          </w:p>
        </w:tc>
        <w:tc>
          <w:tcPr>
            <w:tcW w:w="3983" w:type="pct"/>
            <w:tcBorders>
              <w:top w:val="single" w:sz="4" w:space="0" w:color="auto"/>
              <w:left w:val="single" w:sz="4" w:space="0" w:color="auto"/>
              <w:bottom w:val="single" w:sz="4" w:space="0" w:color="auto"/>
              <w:right w:val="single" w:sz="4" w:space="0" w:color="auto"/>
            </w:tcBorders>
            <w:shd w:val="clear" w:color="auto" w:fill="D9D9D9"/>
            <w:vAlign w:val="center"/>
          </w:tcPr>
          <w:p w14:paraId="172C29EF"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技术指标要求</w:t>
            </w:r>
          </w:p>
        </w:tc>
      </w:tr>
      <w:tr w:rsidR="00230A07" w:rsidRPr="00DC59AE" w14:paraId="208BDF9B" w14:textId="77777777" w:rsidTr="003F5D0F">
        <w:trPr>
          <w:trHeight w:val="264"/>
        </w:trPr>
        <w:tc>
          <w:tcPr>
            <w:tcW w:w="861" w:type="dxa"/>
            <w:tcBorders>
              <w:top w:val="single" w:sz="4" w:space="0" w:color="auto"/>
              <w:left w:val="single" w:sz="4" w:space="0" w:color="auto"/>
              <w:bottom w:val="single" w:sz="4" w:space="0" w:color="auto"/>
              <w:right w:val="single" w:sz="4" w:space="0" w:color="auto"/>
            </w:tcBorders>
            <w:vAlign w:val="center"/>
          </w:tcPr>
          <w:p w14:paraId="11026F01"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14:paraId="25692978"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业务数据集成</w:t>
            </w:r>
          </w:p>
        </w:tc>
        <w:tc>
          <w:tcPr>
            <w:tcW w:w="3983" w:type="pct"/>
            <w:tcBorders>
              <w:top w:val="single" w:sz="4" w:space="0" w:color="auto"/>
              <w:left w:val="single" w:sz="4" w:space="0" w:color="auto"/>
              <w:bottom w:val="single" w:sz="4" w:space="0" w:color="auto"/>
              <w:right w:val="single" w:sz="4" w:space="0" w:color="auto"/>
            </w:tcBorders>
            <w:vAlign w:val="center"/>
          </w:tcPr>
          <w:p w14:paraId="4E68AB99"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针对学校数据集成的场景，产品需支持普通接口、集成接口两种类型接口的创建。普通接口针对日常的数据采集和转换，集成接口针对数据治理过程中的快速集成和学校数据库迁移场景。其中集成接口支持数据源批量接口创建，方便采购人快速进行数据集成操作。</w:t>
            </w:r>
          </w:p>
        </w:tc>
      </w:tr>
      <w:tr w:rsidR="00230A07" w:rsidRPr="00DC59AE" w14:paraId="4494524B" w14:textId="77777777" w:rsidTr="003F5D0F">
        <w:trPr>
          <w:trHeight w:val="264"/>
        </w:trPr>
        <w:tc>
          <w:tcPr>
            <w:tcW w:w="861" w:type="dxa"/>
            <w:tcBorders>
              <w:left w:val="single" w:sz="4" w:space="0" w:color="auto"/>
              <w:right w:val="single" w:sz="4" w:space="0" w:color="auto"/>
            </w:tcBorders>
            <w:vAlign w:val="center"/>
          </w:tcPr>
          <w:p w14:paraId="310DFAAD"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w:t>
            </w:r>
          </w:p>
        </w:tc>
        <w:tc>
          <w:tcPr>
            <w:tcW w:w="569" w:type="pct"/>
            <w:vMerge/>
            <w:tcBorders>
              <w:left w:val="single" w:sz="4" w:space="0" w:color="auto"/>
              <w:right w:val="single" w:sz="4" w:space="0" w:color="auto"/>
            </w:tcBorders>
            <w:vAlign w:val="center"/>
          </w:tcPr>
          <w:p w14:paraId="00568FA0" w14:textId="77777777" w:rsidR="00230A07" w:rsidRPr="00DC59AE" w:rsidRDefault="00230A07" w:rsidP="003F5D0F">
            <w:pPr>
              <w:spacing w:line="288" w:lineRule="auto"/>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13D09943"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鉴于学校信息化建设过程中存在产品升级的可能性，为提高ETL接口迁移效率，产品应支持批量导入、导出接口。</w:t>
            </w:r>
          </w:p>
        </w:tc>
      </w:tr>
      <w:tr w:rsidR="00230A07" w:rsidRPr="00DC59AE" w14:paraId="6AF2CC18"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0925DCE0"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0C9729F6"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1E3178C4"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数据抽取方式需支持全量抽取和增量抽取两种类型，满足不同的业务场景需求。</w:t>
            </w:r>
          </w:p>
        </w:tc>
      </w:tr>
      <w:tr w:rsidR="00230A07" w:rsidRPr="00DC59AE" w14:paraId="1C17BF33"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F8CAD33"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2DD80BA"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shd w:val="clear" w:color="auto" w:fill="FFFFFF"/>
            <w:vAlign w:val="center"/>
          </w:tcPr>
          <w:p w14:paraId="16A03B83"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为防止因源表数据库故障导致数据丢失的情况，创建接口时可对源表数据是否为空进行判断，根据判断结果选择是否继续执行数据同步操作。</w:t>
            </w:r>
          </w:p>
        </w:tc>
      </w:tr>
      <w:tr w:rsidR="00230A07" w:rsidRPr="00DC59AE" w14:paraId="13678898"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560EBA41"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5</w:t>
            </w:r>
          </w:p>
        </w:tc>
        <w:tc>
          <w:tcPr>
            <w:tcW w:w="0" w:type="auto"/>
            <w:vMerge/>
            <w:tcBorders>
              <w:top w:val="single" w:sz="4" w:space="0" w:color="auto"/>
              <w:left w:val="single" w:sz="4" w:space="0" w:color="auto"/>
              <w:bottom w:val="single" w:sz="4" w:space="0" w:color="auto"/>
              <w:right w:val="single" w:sz="4" w:space="0" w:color="auto"/>
            </w:tcBorders>
            <w:vAlign w:val="center"/>
          </w:tcPr>
          <w:p w14:paraId="0E0C2855"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0373FAC2"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根据学校不同的业务场景，支持创建接口时设置判断条件，接口执行前是否清空目标表，防止清空目标表，导致数据出现缺失问题。</w:t>
            </w:r>
          </w:p>
        </w:tc>
      </w:tr>
      <w:tr w:rsidR="00230A07" w:rsidRPr="00DC59AE" w14:paraId="2FBE1242"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05EFF7D4"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6</w:t>
            </w:r>
          </w:p>
        </w:tc>
        <w:tc>
          <w:tcPr>
            <w:tcW w:w="0" w:type="auto"/>
            <w:vMerge/>
            <w:tcBorders>
              <w:top w:val="single" w:sz="4" w:space="0" w:color="auto"/>
              <w:left w:val="single" w:sz="4" w:space="0" w:color="auto"/>
              <w:bottom w:val="single" w:sz="4" w:space="0" w:color="auto"/>
              <w:right w:val="single" w:sz="4" w:space="0" w:color="auto"/>
            </w:tcBorders>
            <w:vAlign w:val="center"/>
          </w:tcPr>
          <w:p w14:paraId="620333DD"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2FE999CD"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为便于运维，可对接口执行情况进行监控，动态实时查看数据抽取情况。</w:t>
            </w:r>
          </w:p>
        </w:tc>
      </w:tr>
      <w:tr w:rsidR="00230A07" w:rsidRPr="00DC59AE" w14:paraId="67D73052"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29CF3E14"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7</w:t>
            </w:r>
          </w:p>
        </w:tc>
        <w:tc>
          <w:tcPr>
            <w:tcW w:w="0" w:type="auto"/>
            <w:vMerge/>
            <w:tcBorders>
              <w:top w:val="single" w:sz="4" w:space="0" w:color="auto"/>
              <w:left w:val="single" w:sz="4" w:space="0" w:color="auto"/>
              <w:bottom w:val="single" w:sz="4" w:space="0" w:color="auto"/>
              <w:right w:val="single" w:sz="4" w:space="0" w:color="auto"/>
            </w:tcBorders>
            <w:vAlign w:val="center"/>
          </w:tcPr>
          <w:p w14:paraId="0E8D3F6A"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5BC6772F"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设置回收站功能，删除后的接口/任务可进入回收站，避免误删除。</w:t>
            </w:r>
          </w:p>
        </w:tc>
      </w:tr>
      <w:tr w:rsidR="00230A07" w:rsidRPr="00DC59AE" w14:paraId="02A4C08D"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4565A95B"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8</w:t>
            </w:r>
          </w:p>
        </w:tc>
        <w:tc>
          <w:tcPr>
            <w:tcW w:w="0" w:type="auto"/>
            <w:vMerge/>
            <w:tcBorders>
              <w:top w:val="single" w:sz="4" w:space="0" w:color="auto"/>
              <w:left w:val="single" w:sz="4" w:space="0" w:color="auto"/>
              <w:bottom w:val="single" w:sz="4" w:space="0" w:color="auto"/>
              <w:right w:val="single" w:sz="4" w:space="0" w:color="auto"/>
            </w:tcBorders>
            <w:vAlign w:val="center"/>
          </w:tcPr>
          <w:p w14:paraId="681EF3A7"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06764795"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可为接口设置分类，批量进行管理，包括批量终止、执行、删除、导出等。</w:t>
            </w:r>
          </w:p>
        </w:tc>
      </w:tr>
      <w:tr w:rsidR="00230A07" w:rsidRPr="00DC59AE" w14:paraId="0887F8C0"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057B9527"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9</w:t>
            </w:r>
          </w:p>
        </w:tc>
        <w:tc>
          <w:tcPr>
            <w:tcW w:w="0" w:type="auto"/>
            <w:vMerge/>
            <w:tcBorders>
              <w:top w:val="single" w:sz="4" w:space="0" w:color="auto"/>
              <w:left w:val="single" w:sz="4" w:space="0" w:color="auto"/>
              <w:bottom w:val="single" w:sz="4" w:space="0" w:color="auto"/>
              <w:right w:val="single" w:sz="4" w:space="0" w:color="auto"/>
            </w:tcBorders>
            <w:vAlign w:val="center"/>
          </w:tcPr>
          <w:p w14:paraId="7115A7EC"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66D806C1"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为快捷创建新的接口，可支持复制数据接口，直接编辑成为新的接口。</w:t>
            </w:r>
          </w:p>
        </w:tc>
      </w:tr>
      <w:tr w:rsidR="00230A07" w:rsidRPr="00DC59AE" w14:paraId="4B2F7C84"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635EA109"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4054B474"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0C9BAC59"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针对用户端申请ETL方式推送数据形成的接口，具备单独的管理界面，可对接口详情以及执行情况进行查看和管理，该功能需和用户端基于目录申请ETL接口功能打通。</w:t>
            </w:r>
          </w:p>
        </w:tc>
      </w:tr>
      <w:tr w:rsidR="00230A07" w:rsidRPr="00DC59AE" w14:paraId="747163CE"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77C8B7E8"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11</w:t>
            </w:r>
          </w:p>
        </w:tc>
        <w:tc>
          <w:tcPr>
            <w:tcW w:w="0" w:type="auto"/>
            <w:vMerge/>
            <w:tcBorders>
              <w:top w:val="single" w:sz="4" w:space="0" w:color="auto"/>
              <w:left w:val="single" w:sz="4" w:space="0" w:color="auto"/>
              <w:bottom w:val="single" w:sz="4" w:space="0" w:color="auto"/>
              <w:right w:val="single" w:sz="4" w:space="0" w:color="auto"/>
            </w:tcBorders>
            <w:vAlign w:val="center"/>
          </w:tcPr>
          <w:p w14:paraId="6A4424F5"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534AB793"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产品可实现多元化数据同步的创建和管理，支撑学校不同方式的数据同步场景，除ETL接口外，还需支持支持存储过程及Shell脚本方式同步数据，并可进行统一可视化管理。</w:t>
            </w:r>
          </w:p>
        </w:tc>
      </w:tr>
      <w:tr w:rsidR="00230A07" w:rsidRPr="00DC59AE" w14:paraId="4F78F1A0"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3D0EDB22"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12</w:t>
            </w:r>
          </w:p>
        </w:tc>
        <w:tc>
          <w:tcPr>
            <w:tcW w:w="0" w:type="auto"/>
            <w:vMerge/>
            <w:tcBorders>
              <w:top w:val="single" w:sz="4" w:space="0" w:color="auto"/>
              <w:left w:val="single" w:sz="4" w:space="0" w:color="auto"/>
              <w:bottom w:val="single" w:sz="4" w:space="0" w:color="auto"/>
              <w:right w:val="single" w:sz="4" w:space="0" w:color="auto"/>
            </w:tcBorders>
            <w:vAlign w:val="center"/>
          </w:tcPr>
          <w:p w14:paraId="7DF98695"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68ACFD29"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基于web界面的调度任务创建，为降低使用门槛，产品需支持通过拖拽的方式实现同步任务、异步任务、串行、并行、任务流的创建，可根据采购人数据的业务属性创建不同的执行频率或周期，支持单次或者周期性任务创建。</w:t>
            </w:r>
          </w:p>
        </w:tc>
      </w:tr>
      <w:tr w:rsidR="00230A07" w:rsidRPr="00DC59AE" w14:paraId="07B80FD7"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6DDA57E5"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13</w:t>
            </w:r>
          </w:p>
        </w:tc>
        <w:tc>
          <w:tcPr>
            <w:tcW w:w="0" w:type="auto"/>
            <w:vMerge/>
            <w:tcBorders>
              <w:top w:val="single" w:sz="4" w:space="0" w:color="auto"/>
              <w:left w:val="single" w:sz="4" w:space="0" w:color="auto"/>
              <w:bottom w:val="single" w:sz="4" w:space="0" w:color="auto"/>
              <w:right w:val="single" w:sz="4" w:space="0" w:color="auto"/>
            </w:tcBorders>
            <w:vAlign w:val="center"/>
          </w:tcPr>
          <w:p w14:paraId="6C6AE50C"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5BE1FD1C"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支持可视化配置增量数据拉链表，支持配置拉链表数据源选择后，自动实现变化数据拉链留存能力，可根据源表结构在拉链表数据源中自动生成拉链表结构，以方便对于学校历史数据的留存、管理、使用。</w:t>
            </w:r>
          </w:p>
        </w:tc>
      </w:tr>
      <w:tr w:rsidR="00230A07" w:rsidRPr="00DC59AE" w14:paraId="1FE4B940"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3B445777"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14</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14:paraId="47DC3816"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数据源管理</w:t>
            </w:r>
          </w:p>
        </w:tc>
        <w:tc>
          <w:tcPr>
            <w:tcW w:w="3983" w:type="pct"/>
            <w:tcBorders>
              <w:top w:val="single" w:sz="4" w:space="0" w:color="auto"/>
              <w:left w:val="single" w:sz="4" w:space="0" w:color="auto"/>
              <w:bottom w:val="single" w:sz="4" w:space="0" w:color="auto"/>
              <w:right w:val="single" w:sz="4" w:space="0" w:color="auto"/>
            </w:tcBorders>
          </w:tcPr>
          <w:p w14:paraId="6660853F"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可添加、编辑和删除关系型数据库（MySQL、Oracle、SQL  Server）和非关系型数据库（Hive、Kafka、MongoDB、Impala）数据源。</w:t>
            </w:r>
          </w:p>
        </w:tc>
      </w:tr>
      <w:tr w:rsidR="00230A07" w:rsidRPr="00DC59AE" w14:paraId="1C6ABEF0"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24A38D4A"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15</w:t>
            </w:r>
          </w:p>
        </w:tc>
        <w:tc>
          <w:tcPr>
            <w:tcW w:w="0" w:type="auto"/>
            <w:vMerge/>
            <w:tcBorders>
              <w:top w:val="single" w:sz="4" w:space="0" w:color="auto"/>
              <w:left w:val="single" w:sz="4" w:space="0" w:color="auto"/>
              <w:bottom w:val="single" w:sz="4" w:space="0" w:color="auto"/>
              <w:right w:val="single" w:sz="4" w:space="0" w:color="auto"/>
            </w:tcBorders>
            <w:vAlign w:val="center"/>
          </w:tcPr>
          <w:p w14:paraId="31701CD6"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350F0620"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为提高元数据采集效率，需支持将数据源中的数据表批量采集为元数据。</w:t>
            </w:r>
          </w:p>
        </w:tc>
      </w:tr>
      <w:tr w:rsidR="00230A07" w:rsidRPr="00DC59AE" w14:paraId="08D950C0"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462BB156"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16</w:t>
            </w:r>
          </w:p>
        </w:tc>
        <w:tc>
          <w:tcPr>
            <w:tcW w:w="0" w:type="auto"/>
            <w:vMerge/>
            <w:tcBorders>
              <w:top w:val="single" w:sz="4" w:space="0" w:color="auto"/>
              <w:left w:val="single" w:sz="4" w:space="0" w:color="auto"/>
              <w:bottom w:val="single" w:sz="4" w:space="0" w:color="auto"/>
              <w:right w:val="single" w:sz="4" w:space="0" w:color="auto"/>
            </w:tcBorders>
            <w:vAlign w:val="center"/>
          </w:tcPr>
          <w:p w14:paraId="153F1A45"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30DF7D5E"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可将数据源统一按照部门、系统、厂商进行登记，以方便日常管理。</w:t>
            </w:r>
          </w:p>
        </w:tc>
      </w:tr>
      <w:tr w:rsidR="00230A07" w:rsidRPr="00DC59AE" w14:paraId="499735A9"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13FB81D0"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17</w:t>
            </w:r>
          </w:p>
        </w:tc>
        <w:tc>
          <w:tcPr>
            <w:tcW w:w="0" w:type="auto"/>
            <w:vMerge/>
            <w:tcBorders>
              <w:top w:val="single" w:sz="4" w:space="0" w:color="auto"/>
              <w:left w:val="single" w:sz="4" w:space="0" w:color="auto"/>
              <w:bottom w:val="single" w:sz="4" w:space="0" w:color="auto"/>
              <w:right w:val="single" w:sz="4" w:space="0" w:color="auto"/>
            </w:tcBorders>
            <w:vAlign w:val="center"/>
          </w:tcPr>
          <w:p w14:paraId="32AFB48C"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19AE2A3D"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数据源管理页面，需支持按照数据源类别、数据库类型、数据库名称等对数据源进行筛选查询。</w:t>
            </w:r>
          </w:p>
        </w:tc>
      </w:tr>
      <w:tr w:rsidR="00230A07" w:rsidRPr="00DC59AE" w14:paraId="7CDB75C6"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48F26385"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18</w:t>
            </w:r>
          </w:p>
        </w:tc>
        <w:tc>
          <w:tcPr>
            <w:tcW w:w="0" w:type="auto"/>
            <w:vMerge/>
            <w:tcBorders>
              <w:top w:val="single" w:sz="4" w:space="0" w:color="auto"/>
              <w:left w:val="single" w:sz="4" w:space="0" w:color="auto"/>
              <w:bottom w:val="single" w:sz="4" w:space="0" w:color="auto"/>
              <w:right w:val="single" w:sz="4" w:space="0" w:color="auto"/>
            </w:tcBorders>
            <w:vAlign w:val="center"/>
          </w:tcPr>
          <w:p w14:paraId="15E0B7F7"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68FE3F9E"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支持在该处直接查看数据源中数据表详情及血缘关系。</w:t>
            </w:r>
          </w:p>
        </w:tc>
      </w:tr>
      <w:tr w:rsidR="00230A07" w:rsidRPr="00DC59AE" w14:paraId="72162452"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0A4223EB"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19</w:t>
            </w:r>
          </w:p>
        </w:tc>
        <w:tc>
          <w:tcPr>
            <w:tcW w:w="0" w:type="auto"/>
            <w:vMerge/>
            <w:tcBorders>
              <w:top w:val="single" w:sz="4" w:space="0" w:color="auto"/>
              <w:left w:val="single" w:sz="4" w:space="0" w:color="auto"/>
              <w:bottom w:val="single" w:sz="4" w:space="0" w:color="auto"/>
              <w:right w:val="single" w:sz="4" w:space="0" w:color="auto"/>
            </w:tcBorders>
            <w:vAlign w:val="center"/>
          </w:tcPr>
          <w:p w14:paraId="2668B2EF"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19A53605"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可支持对数据源执行停/启用操作，数据源停用后将不再提供数据支撑。</w:t>
            </w:r>
          </w:p>
        </w:tc>
      </w:tr>
      <w:tr w:rsidR="00230A07" w:rsidRPr="00DC59AE" w14:paraId="0FC349CE"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567C5B11"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20</w:t>
            </w:r>
          </w:p>
        </w:tc>
        <w:tc>
          <w:tcPr>
            <w:tcW w:w="0" w:type="auto"/>
            <w:vMerge/>
            <w:tcBorders>
              <w:top w:val="single" w:sz="4" w:space="0" w:color="auto"/>
              <w:left w:val="single" w:sz="4" w:space="0" w:color="auto"/>
              <w:bottom w:val="single" w:sz="4" w:space="0" w:color="auto"/>
              <w:right w:val="single" w:sz="4" w:space="0" w:color="auto"/>
            </w:tcBorders>
            <w:vAlign w:val="center"/>
          </w:tcPr>
          <w:p w14:paraId="7BBE8FFC"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58A6BD91"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支持批量导入、导出数据表的数据字典，支持通过导入数据字典填充数据表的注释、字段的注释。</w:t>
            </w:r>
          </w:p>
        </w:tc>
      </w:tr>
      <w:tr w:rsidR="00230A07" w:rsidRPr="00DC59AE" w14:paraId="1E039BFB"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51F32D6A"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21</w:t>
            </w:r>
          </w:p>
        </w:tc>
        <w:tc>
          <w:tcPr>
            <w:tcW w:w="0" w:type="auto"/>
            <w:vMerge/>
            <w:tcBorders>
              <w:top w:val="single" w:sz="4" w:space="0" w:color="auto"/>
              <w:left w:val="single" w:sz="4" w:space="0" w:color="auto"/>
              <w:bottom w:val="single" w:sz="4" w:space="0" w:color="auto"/>
              <w:right w:val="single" w:sz="4" w:space="0" w:color="auto"/>
            </w:tcBorders>
            <w:vAlign w:val="center"/>
          </w:tcPr>
          <w:p w14:paraId="79222394"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2DBBF06F"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需支持查看前台用户创建的数据源信息；同时可支持查看数据源已开放的直连数据库信息，即可查看该数据源已开放哪些只读账号供外部使用，并可对各账号做取消授权或设置授权有效时间等操作。</w:t>
            </w:r>
          </w:p>
        </w:tc>
      </w:tr>
      <w:tr w:rsidR="00230A07" w:rsidRPr="00DC59AE" w14:paraId="0E230B4A"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0B83B4DE"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22</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14:paraId="56BE6377"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调度管理</w:t>
            </w:r>
          </w:p>
        </w:tc>
        <w:tc>
          <w:tcPr>
            <w:tcW w:w="3983" w:type="pct"/>
            <w:tcBorders>
              <w:top w:val="single" w:sz="4" w:space="0" w:color="auto"/>
              <w:left w:val="single" w:sz="4" w:space="0" w:color="auto"/>
              <w:bottom w:val="single" w:sz="4" w:space="0" w:color="auto"/>
              <w:right w:val="single" w:sz="4" w:space="0" w:color="auto"/>
            </w:tcBorders>
            <w:vAlign w:val="center"/>
          </w:tcPr>
          <w:p w14:paraId="60FABC9F"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根据具体的采集场景，管理员可配置单次或周期任务，从而实现对采集任务的调度管理。</w:t>
            </w:r>
          </w:p>
        </w:tc>
      </w:tr>
      <w:tr w:rsidR="00230A07" w:rsidRPr="00DC59AE" w14:paraId="49D87661" w14:textId="77777777" w:rsidTr="003F5D0F">
        <w:trPr>
          <w:trHeight w:val="260"/>
        </w:trPr>
        <w:tc>
          <w:tcPr>
            <w:tcW w:w="861" w:type="dxa"/>
            <w:tcBorders>
              <w:top w:val="single" w:sz="4" w:space="0" w:color="auto"/>
              <w:left w:val="single" w:sz="4" w:space="0" w:color="auto"/>
              <w:bottom w:val="single" w:sz="4" w:space="0" w:color="auto"/>
              <w:right w:val="single" w:sz="4" w:space="0" w:color="auto"/>
            </w:tcBorders>
            <w:vAlign w:val="center"/>
          </w:tcPr>
          <w:p w14:paraId="7174BC18"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lastRenderedPageBreak/>
              <w:t>23</w:t>
            </w:r>
          </w:p>
        </w:tc>
        <w:tc>
          <w:tcPr>
            <w:tcW w:w="0" w:type="auto"/>
            <w:vMerge/>
            <w:tcBorders>
              <w:top w:val="single" w:sz="4" w:space="0" w:color="auto"/>
              <w:left w:val="single" w:sz="4" w:space="0" w:color="auto"/>
              <w:bottom w:val="single" w:sz="4" w:space="0" w:color="auto"/>
              <w:right w:val="single" w:sz="4" w:space="0" w:color="auto"/>
            </w:tcBorders>
            <w:vAlign w:val="center"/>
          </w:tcPr>
          <w:p w14:paraId="2660D6FC"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6C245B89"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支持在调度任务列表中按照运行状态、任务类型、任务名称等条件对任务进行快速的筛选查询，便于管理员快速定位到具体。</w:t>
            </w:r>
          </w:p>
        </w:tc>
      </w:tr>
      <w:tr w:rsidR="00230A07" w:rsidRPr="00DC59AE" w14:paraId="7F37C977" w14:textId="77777777" w:rsidTr="003F5D0F">
        <w:trPr>
          <w:trHeight w:val="258"/>
        </w:trPr>
        <w:tc>
          <w:tcPr>
            <w:tcW w:w="861" w:type="dxa"/>
            <w:tcBorders>
              <w:top w:val="single" w:sz="4" w:space="0" w:color="auto"/>
              <w:left w:val="single" w:sz="4" w:space="0" w:color="auto"/>
              <w:bottom w:val="single" w:sz="4" w:space="0" w:color="auto"/>
              <w:right w:val="single" w:sz="4" w:space="0" w:color="auto"/>
            </w:tcBorders>
            <w:vAlign w:val="center"/>
          </w:tcPr>
          <w:p w14:paraId="10423864"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24</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14:paraId="5779FCF0"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告警管理</w:t>
            </w:r>
          </w:p>
        </w:tc>
        <w:tc>
          <w:tcPr>
            <w:tcW w:w="3983" w:type="pct"/>
            <w:tcBorders>
              <w:top w:val="single" w:sz="4" w:space="0" w:color="auto"/>
              <w:left w:val="single" w:sz="4" w:space="0" w:color="auto"/>
              <w:bottom w:val="single" w:sz="4" w:space="0" w:color="auto"/>
              <w:right w:val="single" w:sz="4" w:space="0" w:color="auto"/>
            </w:tcBorders>
            <w:vAlign w:val="center"/>
          </w:tcPr>
          <w:p w14:paraId="7DE96E42"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为便于管理人员第一时间掌握故障接口，产品支持创建告警任务，对数据集成接口的运行状态进行告警监控，可根据不同的业务需求设置告警的触发事件。</w:t>
            </w:r>
          </w:p>
        </w:tc>
      </w:tr>
      <w:tr w:rsidR="00230A07" w:rsidRPr="00DC59AE" w14:paraId="4AA0BEDB" w14:textId="77777777" w:rsidTr="003F5D0F">
        <w:trPr>
          <w:trHeight w:val="258"/>
        </w:trPr>
        <w:tc>
          <w:tcPr>
            <w:tcW w:w="861" w:type="dxa"/>
            <w:tcBorders>
              <w:top w:val="single" w:sz="4" w:space="0" w:color="auto"/>
              <w:left w:val="single" w:sz="4" w:space="0" w:color="auto"/>
              <w:bottom w:val="single" w:sz="4" w:space="0" w:color="auto"/>
              <w:right w:val="single" w:sz="4" w:space="0" w:color="auto"/>
            </w:tcBorders>
            <w:vAlign w:val="center"/>
          </w:tcPr>
          <w:p w14:paraId="1A38E53A"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25</w:t>
            </w:r>
          </w:p>
        </w:tc>
        <w:tc>
          <w:tcPr>
            <w:tcW w:w="0" w:type="auto"/>
            <w:vMerge/>
            <w:tcBorders>
              <w:top w:val="single" w:sz="4" w:space="0" w:color="auto"/>
              <w:left w:val="single" w:sz="4" w:space="0" w:color="auto"/>
              <w:bottom w:val="single" w:sz="4" w:space="0" w:color="auto"/>
              <w:right w:val="single" w:sz="4" w:space="0" w:color="auto"/>
            </w:tcBorders>
            <w:vAlign w:val="center"/>
          </w:tcPr>
          <w:p w14:paraId="13BE9373"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112B7128"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支持查看告警任务，当任务中的接口满足触发事件时，至少可通过邮件对指定邮箱进行告警，并支持查询历史邮件告警日志记录，便于管理员第一时间掌握同步故障。</w:t>
            </w:r>
          </w:p>
        </w:tc>
      </w:tr>
      <w:tr w:rsidR="00230A07" w:rsidRPr="00DC59AE" w14:paraId="3E685E98" w14:textId="77777777" w:rsidTr="003F5D0F">
        <w:trPr>
          <w:trHeight w:val="258"/>
        </w:trPr>
        <w:tc>
          <w:tcPr>
            <w:tcW w:w="861" w:type="dxa"/>
            <w:tcBorders>
              <w:top w:val="single" w:sz="4" w:space="0" w:color="auto"/>
              <w:left w:val="single" w:sz="4" w:space="0" w:color="auto"/>
              <w:bottom w:val="single" w:sz="4" w:space="0" w:color="auto"/>
              <w:right w:val="single" w:sz="4" w:space="0" w:color="auto"/>
            </w:tcBorders>
            <w:vAlign w:val="center"/>
          </w:tcPr>
          <w:p w14:paraId="13C6C1A9"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26</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14:paraId="4B002BAA"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数据安全</w:t>
            </w:r>
          </w:p>
        </w:tc>
        <w:tc>
          <w:tcPr>
            <w:tcW w:w="3983" w:type="pct"/>
            <w:tcBorders>
              <w:top w:val="single" w:sz="4" w:space="0" w:color="auto"/>
              <w:left w:val="single" w:sz="4" w:space="0" w:color="auto"/>
              <w:bottom w:val="single" w:sz="4" w:space="0" w:color="auto"/>
              <w:right w:val="single" w:sz="4" w:space="0" w:color="auto"/>
            </w:tcBorders>
            <w:vAlign w:val="center"/>
          </w:tcPr>
          <w:p w14:paraId="6097E63B"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支持新增安全级别，支持设置安全级别是否需要权责部门审批，是否记录审计日志；</w:t>
            </w:r>
          </w:p>
        </w:tc>
      </w:tr>
      <w:tr w:rsidR="00230A07" w:rsidRPr="00DC59AE" w14:paraId="7344C93C" w14:textId="77777777" w:rsidTr="003F5D0F">
        <w:trPr>
          <w:trHeight w:val="258"/>
        </w:trPr>
        <w:tc>
          <w:tcPr>
            <w:tcW w:w="861" w:type="dxa"/>
            <w:tcBorders>
              <w:top w:val="single" w:sz="4" w:space="0" w:color="auto"/>
              <w:left w:val="single" w:sz="4" w:space="0" w:color="auto"/>
              <w:bottom w:val="single" w:sz="4" w:space="0" w:color="auto"/>
              <w:right w:val="single" w:sz="4" w:space="0" w:color="auto"/>
            </w:tcBorders>
            <w:vAlign w:val="center"/>
          </w:tcPr>
          <w:p w14:paraId="4501BC0B"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27</w:t>
            </w:r>
          </w:p>
        </w:tc>
        <w:tc>
          <w:tcPr>
            <w:tcW w:w="0" w:type="auto"/>
            <w:vMerge/>
            <w:tcBorders>
              <w:top w:val="single" w:sz="4" w:space="0" w:color="auto"/>
              <w:left w:val="single" w:sz="4" w:space="0" w:color="auto"/>
              <w:bottom w:val="single" w:sz="4" w:space="0" w:color="auto"/>
              <w:right w:val="single" w:sz="4" w:space="0" w:color="auto"/>
            </w:tcBorders>
            <w:vAlign w:val="center"/>
          </w:tcPr>
          <w:p w14:paraId="6E97CF21"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50F21CB9"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支持为安全等级关联元数据，支持为字段设置安全等级；</w:t>
            </w:r>
          </w:p>
        </w:tc>
      </w:tr>
      <w:tr w:rsidR="00230A07" w:rsidRPr="00DC59AE" w14:paraId="4DD1599C" w14:textId="77777777" w:rsidTr="003F5D0F">
        <w:trPr>
          <w:trHeight w:val="258"/>
        </w:trPr>
        <w:tc>
          <w:tcPr>
            <w:tcW w:w="861" w:type="dxa"/>
            <w:tcBorders>
              <w:top w:val="single" w:sz="4" w:space="0" w:color="auto"/>
              <w:left w:val="single" w:sz="4" w:space="0" w:color="auto"/>
              <w:bottom w:val="single" w:sz="4" w:space="0" w:color="auto"/>
              <w:right w:val="single" w:sz="4" w:space="0" w:color="auto"/>
            </w:tcBorders>
            <w:vAlign w:val="center"/>
          </w:tcPr>
          <w:p w14:paraId="30E8EF72"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28</w:t>
            </w:r>
          </w:p>
        </w:tc>
        <w:tc>
          <w:tcPr>
            <w:tcW w:w="0" w:type="auto"/>
            <w:vMerge/>
            <w:tcBorders>
              <w:top w:val="single" w:sz="4" w:space="0" w:color="auto"/>
              <w:left w:val="single" w:sz="4" w:space="0" w:color="auto"/>
              <w:bottom w:val="single" w:sz="4" w:space="0" w:color="auto"/>
              <w:right w:val="single" w:sz="4" w:space="0" w:color="auto"/>
            </w:tcBorders>
            <w:vAlign w:val="center"/>
          </w:tcPr>
          <w:p w14:paraId="7336AA93"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133AB228"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支持日志审计，支持记录标识了安全等级的字段/数据表的查看、新增、编辑、删除等操作日志，并可按各类检索条件对操作日志进行检索；</w:t>
            </w:r>
          </w:p>
        </w:tc>
      </w:tr>
      <w:tr w:rsidR="00230A07" w:rsidRPr="00DC59AE" w14:paraId="416D2E65" w14:textId="77777777" w:rsidTr="003F5D0F">
        <w:trPr>
          <w:trHeight w:val="258"/>
        </w:trPr>
        <w:tc>
          <w:tcPr>
            <w:tcW w:w="861" w:type="dxa"/>
            <w:tcBorders>
              <w:top w:val="single" w:sz="4" w:space="0" w:color="auto"/>
              <w:left w:val="single" w:sz="4" w:space="0" w:color="auto"/>
              <w:bottom w:val="single" w:sz="4" w:space="0" w:color="auto"/>
              <w:right w:val="single" w:sz="4" w:space="0" w:color="auto"/>
            </w:tcBorders>
            <w:vAlign w:val="center"/>
          </w:tcPr>
          <w:p w14:paraId="73678E89"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29</w:t>
            </w:r>
          </w:p>
        </w:tc>
        <w:tc>
          <w:tcPr>
            <w:tcW w:w="0" w:type="auto"/>
            <w:vMerge/>
            <w:tcBorders>
              <w:top w:val="single" w:sz="4" w:space="0" w:color="auto"/>
              <w:left w:val="single" w:sz="4" w:space="0" w:color="auto"/>
              <w:bottom w:val="single" w:sz="4" w:space="0" w:color="auto"/>
              <w:right w:val="single" w:sz="4" w:space="0" w:color="auto"/>
            </w:tcBorders>
            <w:vAlign w:val="center"/>
          </w:tcPr>
          <w:p w14:paraId="66D407F1" w14:textId="77777777" w:rsidR="00230A07" w:rsidRPr="00DC59AE" w:rsidRDefault="00230A07" w:rsidP="003F5D0F">
            <w:pPr>
              <w:widowControl/>
              <w:spacing w:line="288" w:lineRule="auto"/>
              <w:jc w:val="left"/>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vAlign w:val="center"/>
          </w:tcPr>
          <w:p w14:paraId="6F419139"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支持HTTP证书管理，支持上传、查看数据中台的HTTPS证书。</w:t>
            </w:r>
          </w:p>
        </w:tc>
      </w:tr>
      <w:tr w:rsidR="00230A07" w:rsidRPr="00DC59AE" w14:paraId="75AC7A75" w14:textId="77777777" w:rsidTr="003F5D0F">
        <w:trPr>
          <w:trHeight w:val="2268"/>
        </w:trPr>
        <w:tc>
          <w:tcPr>
            <w:tcW w:w="861" w:type="dxa"/>
            <w:tcBorders>
              <w:top w:val="single" w:sz="4" w:space="0" w:color="auto"/>
              <w:left w:val="single" w:sz="4" w:space="0" w:color="auto"/>
              <w:bottom w:val="single" w:sz="4" w:space="0" w:color="auto"/>
              <w:right w:val="single" w:sz="4" w:space="0" w:color="auto"/>
            </w:tcBorders>
            <w:vAlign w:val="center"/>
          </w:tcPr>
          <w:p w14:paraId="1499A7BE"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30</w:t>
            </w:r>
          </w:p>
        </w:tc>
        <w:tc>
          <w:tcPr>
            <w:tcW w:w="569" w:type="pct"/>
            <w:vMerge w:val="restart"/>
            <w:tcBorders>
              <w:top w:val="single" w:sz="4" w:space="0" w:color="auto"/>
              <w:left w:val="single" w:sz="4" w:space="0" w:color="auto"/>
              <w:right w:val="single" w:sz="4" w:space="0" w:color="auto"/>
            </w:tcBorders>
            <w:vAlign w:val="center"/>
          </w:tcPr>
          <w:p w14:paraId="65C4EFB3"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数据集成报告</w:t>
            </w:r>
          </w:p>
        </w:tc>
        <w:tc>
          <w:tcPr>
            <w:tcW w:w="3983" w:type="pct"/>
            <w:tcBorders>
              <w:top w:val="single" w:sz="4" w:space="0" w:color="auto"/>
              <w:left w:val="single" w:sz="4" w:space="0" w:color="auto"/>
              <w:bottom w:val="single" w:sz="4" w:space="0" w:color="auto"/>
              <w:right w:val="single" w:sz="4" w:space="0" w:color="auto"/>
            </w:tcBorders>
          </w:tcPr>
          <w:p w14:paraId="4F2C9166"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为便于管理人员快速掌握数据集成的整体运行情况，可通过数据集成报告统计运行情况，报告页面展示内容至少有：</w:t>
            </w:r>
          </w:p>
          <w:p w14:paraId="7BD2DB0E"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业务数据采集模块的整体运行情况，包括当日运行异常监测、管理端接口运行情况、数据交换量统计、调度运行情况、接口耗时排名TOP10、接口失败次数最多Top10、数据交换趋势、数据源流量。</w:t>
            </w:r>
          </w:p>
          <w:p w14:paraId="632AA298"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线下数据采集模块的整体运行情况，包括：离线数据采集情况、数据采集量、导入数据量排名Top5、手工填报量排名Top5、部门数据表填报量统计、填报数据量趋势。</w:t>
            </w:r>
          </w:p>
        </w:tc>
      </w:tr>
      <w:tr w:rsidR="00230A07" w:rsidRPr="00DC59AE" w14:paraId="1090C7A6" w14:textId="77777777" w:rsidTr="003F5D0F">
        <w:trPr>
          <w:trHeight w:val="90"/>
        </w:trPr>
        <w:tc>
          <w:tcPr>
            <w:tcW w:w="861" w:type="dxa"/>
            <w:tcBorders>
              <w:top w:val="single" w:sz="4" w:space="0" w:color="auto"/>
              <w:left w:val="single" w:sz="4" w:space="0" w:color="auto"/>
              <w:bottom w:val="single" w:sz="4" w:space="0" w:color="auto"/>
              <w:right w:val="single" w:sz="4" w:space="0" w:color="auto"/>
            </w:tcBorders>
            <w:vAlign w:val="center"/>
          </w:tcPr>
          <w:p w14:paraId="74E2C127"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31</w:t>
            </w:r>
          </w:p>
        </w:tc>
        <w:tc>
          <w:tcPr>
            <w:tcW w:w="569" w:type="pct"/>
            <w:vMerge/>
            <w:tcBorders>
              <w:left w:val="single" w:sz="4" w:space="0" w:color="auto"/>
              <w:right w:val="single" w:sz="4" w:space="0" w:color="auto"/>
            </w:tcBorders>
            <w:vAlign w:val="center"/>
          </w:tcPr>
          <w:p w14:paraId="3A18EFAD" w14:textId="77777777" w:rsidR="00230A07" w:rsidRPr="00DC59AE" w:rsidRDefault="00230A07" w:rsidP="003F5D0F">
            <w:pPr>
              <w:spacing w:line="288" w:lineRule="auto"/>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69AF9916"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数据在业务系统、数据源、数仓及应用层的全流向监控，查看同步展示数据链路变化，包括业务系统增减情况、接口运行数量及异常接口运行情况、支撑的应用情况，并支持下钻查看，便于信息中心实现数据全生命周期的管理和维护。</w:t>
            </w:r>
          </w:p>
        </w:tc>
      </w:tr>
      <w:tr w:rsidR="00230A07" w:rsidRPr="00DC59AE" w14:paraId="0C3865B2" w14:textId="77777777" w:rsidTr="003F5D0F">
        <w:trPr>
          <w:trHeight w:val="503"/>
        </w:trPr>
        <w:tc>
          <w:tcPr>
            <w:tcW w:w="861" w:type="dxa"/>
            <w:tcBorders>
              <w:top w:val="single" w:sz="4" w:space="0" w:color="auto"/>
              <w:left w:val="single" w:sz="4" w:space="0" w:color="auto"/>
              <w:bottom w:val="single" w:sz="4" w:space="0" w:color="auto"/>
              <w:right w:val="single" w:sz="4" w:space="0" w:color="auto"/>
            </w:tcBorders>
            <w:vAlign w:val="center"/>
          </w:tcPr>
          <w:p w14:paraId="1D47D8F0"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32</w:t>
            </w:r>
          </w:p>
        </w:tc>
        <w:tc>
          <w:tcPr>
            <w:tcW w:w="569" w:type="pct"/>
            <w:vMerge/>
            <w:tcBorders>
              <w:left w:val="single" w:sz="4" w:space="0" w:color="auto"/>
              <w:right w:val="single" w:sz="4" w:space="0" w:color="auto"/>
            </w:tcBorders>
            <w:vAlign w:val="center"/>
          </w:tcPr>
          <w:p w14:paraId="685A3A6A" w14:textId="77777777" w:rsidR="00230A07" w:rsidRPr="00DC59AE" w:rsidRDefault="00230A07" w:rsidP="003F5D0F">
            <w:pPr>
              <w:spacing w:line="288" w:lineRule="auto"/>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687FDC6E"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支持查看元数据字段级别的全链分析、血缘分析、影响分析，任选选中某个字段可查看该字段上下游映射关系。</w:t>
            </w:r>
          </w:p>
        </w:tc>
      </w:tr>
      <w:tr w:rsidR="00230A07" w:rsidRPr="00DC59AE" w14:paraId="7BCE7BCF" w14:textId="77777777" w:rsidTr="003F5D0F">
        <w:trPr>
          <w:trHeight w:val="803"/>
        </w:trPr>
        <w:tc>
          <w:tcPr>
            <w:tcW w:w="861" w:type="dxa"/>
            <w:tcBorders>
              <w:top w:val="single" w:sz="4" w:space="0" w:color="auto"/>
              <w:left w:val="single" w:sz="4" w:space="0" w:color="auto"/>
              <w:bottom w:val="single" w:sz="4" w:space="0" w:color="auto"/>
              <w:right w:val="single" w:sz="4" w:space="0" w:color="auto"/>
            </w:tcBorders>
            <w:vAlign w:val="center"/>
          </w:tcPr>
          <w:p w14:paraId="6AA20932"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33</w:t>
            </w:r>
          </w:p>
        </w:tc>
        <w:tc>
          <w:tcPr>
            <w:tcW w:w="569" w:type="pct"/>
            <w:vMerge/>
            <w:tcBorders>
              <w:left w:val="single" w:sz="4" w:space="0" w:color="auto"/>
              <w:right w:val="single" w:sz="4" w:space="0" w:color="auto"/>
            </w:tcBorders>
            <w:vAlign w:val="center"/>
          </w:tcPr>
          <w:p w14:paraId="6547B175" w14:textId="77777777" w:rsidR="00230A07" w:rsidRPr="00DC59AE" w:rsidRDefault="00230A07" w:rsidP="003F5D0F">
            <w:pPr>
              <w:spacing w:line="288" w:lineRule="auto"/>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0A6FBDBC"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 xml:space="preserve">提供一个综合的看板，展示数据治理的整体过程，包括需要治理的业务系统数量、数据识别和入湖的情况、数据标准化入仓的情况以及数据对外服务的情况。 </w:t>
            </w:r>
          </w:p>
        </w:tc>
      </w:tr>
      <w:tr w:rsidR="00230A07" w:rsidRPr="00DC59AE" w14:paraId="4C4E8166" w14:textId="77777777" w:rsidTr="003F5D0F">
        <w:trPr>
          <w:trHeight w:val="918"/>
        </w:trPr>
        <w:tc>
          <w:tcPr>
            <w:tcW w:w="861" w:type="dxa"/>
            <w:tcBorders>
              <w:top w:val="single" w:sz="4" w:space="0" w:color="auto"/>
              <w:left w:val="single" w:sz="4" w:space="0" w:color="auto"/>
              <w:bottom w:val="single" w:sz="4" w:space="0" w:color="auto"/>
              <w:right w:val="single" w:sz="4" w:space="0" w:color="auto"/>
            </w:tcBorders>
            <w:vAlign w:val="center"/>
          </w:tcPr>
          <w:p w14:paraId="3B709BFA"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34</w:t>
            </w:r>
          </w:p>
        </w:tc>
        <w:tc>
          <w:tcPr>
            <w:tcW w:w="569" w:type="pct"/>
            <w:vMerge/>
            <w:tcBorders>
              <w:left w:val="single" w:sz="4" w:space="0" w:color="auto"/>
              <w:bottom w:val="single" w:sz="4" w:space="0" w:color="auto"/>
              <w:right w:val="single" w:sz="4" w:space="0" w:color="auto"/>
            </w:tcBorders>
            <w:vAlign w:val="center"/>
          </w:tcPr>
          <w:p w14:paraId="6A1C8F53" w14:textId="77777777" w:rsidR="00230A07" w:rsidRPr="00DC59AE" w:rsidRDefault="00230A07" w:rsidP="003F5D0F">
            <w:pPr>
              <w:spacing w:line="288" w:lineRule="auto"/>
              <w:rPr>
                <w:rFonts w:ascii="宋体" w:eastAsia="宋体" w:hAnsi="宋体" w:cs="等线"/>
                <w:szCs w:val="21"/>
              </w:rPr>
            </w:pPr>
          </w:p>
        </w:tc>
        <w:tc>
          <w:tcPr>
            <w:tcW w:w="3983" w:type="pct"/>
            <w:tcBorders>
              <w:top w:val="single" w:sz="4" w:space="0" w:color="auto"/>
              <w:left w:val="single" w:sz="4" w:space="0" w:color="auto"/>
              <w:bottom w:val="single" w:sz="4" w:space="0" w:color="auto"/>
              <w:right w:val="single" w:sz="4" w:space="0" w:color="auto"/>
            </w:tcBorders>
          </w:tcPr>
          <w:p w14:paraId="64B34442"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支持对菜单的名称、菜单的顺序进行配置，方便针对不同的应用场景进行调整；支持不同的类别的用户登陆后看到的菜单不一样；支持不同类别的用户登陆后看到的数据清单范围不一样，提高数据目录的安全性。</w:t>
            </w:r>
          </w:p>
        </w:tc>
      </w:tr>
    </w:tbl>
    <w:p w14:paraId="7AC715B2" w14:textId="77777777" w:rsidR="00230A07" w:rsidRPr="00DC59AE" w:rsidRDefault="00230A07" w:rsidP="00230A07">
      <w:pPr>
        <w:spacing w:line="288" w:lineRule="auto"/>
        <w:rPr>
          <w:rFonts w:ascii="宋体" w:eastAsia="宋体" w:hAnsi="宋体"/>
          <w:szCs w:val="21"/>
        </w:rPr>
      </w:pPr>
    </w:p>
    <w:p w14:paraId="4298403B" w14:textId="77777777" w:rsidR="00230A07" w:rsidRPr="00DC59AE" w:rsidRDefault="00230A07" w:rsidP="00230A07">
      <w:pPr>
        <w:spacing w:line="288" w:lineRule="auto"/>
        <w:rPr>
          <w:rFonts w:ascii="宋体" w:eastAsia="宋体" w:hAnsi="宋体"/>
          <w:szCs w:val="21"/>
        </w:rPr>
      </w:pPr>
      <w:bookmarkStart w:id="36" w:name="_Toc72244068"/>
      <w:bookmarkStart w:id="37" w:name="_Toc67001294"/>
      <w:r w:rsidRPr="00DC59AE">
        <w:rPr>
          <w:rFonts w:ascii="宋体" w:eastAsia="宋体" w:hAnsi="宋体" w:hint="eastAsia"/>
          <w:szCs w:val="21"/>
        </w:rPr>
        <w:t>2</w:t>
      </w:r>
      <w:r w:rsidRPr="00DC59AE">
        <w:rPr>
          <w:rFonts w:ascii="宋体" w:eastAsia="宋体" w:hAnsi="宋体"/>
          <w:szCs w:val="21"/>
        </w:rPr>
        <w:t>.</w:t>
      </w:r>
      <w:r w:rsidRPr="00DC59AE">
        <w:rPr>
          <w:rFonts w:ascii="宋体" w:eastAsia="宋体" w:hAnsi="宋体" w:hint="eastAsia"/>
          <w:szCs w:val="21"/>
        </w:rPr>
        <w:t>一表通数据纠错填报系统</w:t>
      </w:r>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123"/>
        <w:gridCol w:w="7482"/>
      </w:tblGrid>
      <w:tr w:rsidR="00230A07" w:rsidRPr="00DC59AE" w14:paraId="0DB365FD"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shd w:val="clear" w:color="auto" w:fill="AEAAAA"/>
            <w:vAlign w:val="center"/>
          </w:tcPr>
          <w:p w14:paraId="65E4E6EE" w14:textId="77777777" w:rsidR="00230A07" w:rsidRPr="00DC59AE" w:rsidRDefault="00230A07" w:rsidP="003F5D0F">
            <w:pPr>
              <w:spacing w:line="288" w:lineRule="auto"/>
              <w:jc w:val="center"/>
              <w:rPr>
                <w:rFonts w:ascii="宋体" w:eastAsia="宋体" w:hAnsi="宋体"/>
                <w:szCs w:val="21"/>
              </w:rPr>
            </w:pPr>
            <w:r w:rsidRPr="00DC59AE">
              <w:rPr>
                <w:rFonts w:ascii="宋体" w:eastAsia="宋体" w:hAnsi="宋体" w:hint="eastAsia"/>
                <w:szCs w:val="21"/>
              </w:rPr>
              <w:t>序号</w:t>
            </w:r>
          </w:p>
        </w:tc>
        <w:tc>
          <w:tcPr>
            <w:tcW w:w="597" w:type="pct"/>
            <w:tcBorders>
              <w:top w:val="single" w:sz="4" w:space="0" w:color="auto"/>
              <w:left w:val="single" w:sz="4" w:space="0" w:color="auto"/>
              <w:bottom w:val="single" w:sz="4" w:space="0" w:color="auto"/>
              <w:right w:val="single" w:sz="4" w:space="0" w:color="auto"/>
            </w:tcBorders>
            <w:shd w:val="clear" w:color="auto" w:fill="AEAAAA"/>
            <w:noWrap/>
            <w:vAlign w:val="center"/>
          </w:tcPr>
          <w:p w14:paraId="197C2DF4" w14:textId="77777777" w:rsidR="00230A07" w:rsidRPr="00DC59AE" w:rsidRDefault="00230A07" w:rsidP="003F5D0F">
            <w:pPr>
              <w:spacing w:line="288" w:lineRule="auto"/>
              <w:jc w:val="center"/>
              <w:rPr>
                <w:rFonts w:ascii="宋体" w:eastAsia="宋体" w:hAnsi="宋体"/>
                <w:szCs w:val="21"/>
              </w:rPr>
            </w:pPr>
            <w:r w:rsidRPr="00DC59AE">
              <w:rPr>
                <w:rFonts w:ascii="宋体" w:eastAsia="宋体" w:hAnsi="宋体" w:hint="eastAsia"/>
                <w:szCs w:val="21"/>
              </w:rPr>
              <w:t>模块</w:t>
            </w:r>
          </w:p>
        </w:tc>
        <w:tc>
          <w:tcPr>
            <w:tcW w:w="3979" w:type="pct"/>
            <w:tcBorders>
              <w:top w:val="single" w:sz="4" w:space="0" w:color="auto"/>
              <w:left w:val="single" w:sz="4" w:space="0" w:color="auto"/>
              <w:bottom w:val="single" w:sz="4" w:space="0" w:color="auto"/>
              <w:right w:val="single" w:sz="4" w:space="0" w:color="auto"/>
            </w:tcBorders>
            <w:shd w:val="clear" w:color="auto" w:fill="AEAAAA"/>
            <w:noWrap/>
            <w:vAlign w:val="center"/>
          </w:tcPr>
          <w:p w14:paraId="4BFB95EC" w14:textId="77777777" w:rsidR="00230A07" w:rsidRPr="00DC59AE" w:rsidRDefault="00230A07" w:rsidP="003F5D0F">
            <w:pPr>
              <w:spacing w:line="288" w:lineRule="auto"/>
              <w:jc w:val="center"/>
              <w:rPr>
                <w:rFonts w:ascii="宋体" w:eastAsia="宋体" w:hAnsi="宋体"/>
                <w:szCs w:val="21"/>
              </w:rPr>
            </w:pPr>
            <w:r w:rsidRPr="00DC59AE">
              <w:rPr>
                <w:rFonts w:ascii="宋体" w:eastAsia="宋体" w:hAnsi="宋体" w:hint="eastAsia"/>
                <w:szCs w:val="21"/>
              </w:rPr>
              <w:t>技术指标要求</w:t>
            </w:r>
          </w:p>
        </w:tc>
      </w:tr>
      <w:tr w:rsidR="00230A07" w:rsidRPr="00DC59AE" w14:paraId="3EB95AC3"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65C59ED"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w:t>
            </w:r>
          </w:p>
        </w:tc>
        <w:tc>
          <w:tcPr>
            <w:tcW w:w="597" w:type="pct"/>
            <w:vMerge w:val="restart"/>
            <w:tcBorders>
              <w:top w:val="single" w:sz="4" w:space="0" w:color="auto"/>
              <w:left w:val="single" w:sz="4" w:space="0" w:color="auto"/>
              <w:bottom w:val="single" w:sz="4" w:space="0" w:color="auto"/>
              <w:right w:val="single" w:sz="4" w:space="0" w:color="auto"/>
            </w:tcBorders>
            <w:noWrap/>
            <w:vAlign w:val="center"/>
          </w:tcPr>
          <w:p w14:paraId="0FF2A9B9"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个人数据呈现</w:t>
            </w:r>
          </w:p>
        </w:tc>
        <w:tc>
          <w:tcPr>
            <w:tcW w:w="3979" w:type="pct"/>
            <w:tcBorders>
              <w:top w:val="single" w:sz="4" w:space="0" w:color="auto"/>
              <w:left w:val="single" w:sz="4" w:space="0" w:color="auto"/>
              <w:bottom w:val="single" w:sz="4" w:space="0" w:color="auto"/>
              <w:right w:val="single" w:sz="4" w:space="0" w:color="auto"/>
            </w:tcBorders>
            <w:noWrap/>
          </w:tcPr>
          <w:p w14:paraId="6B65E2C4"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利用数据治理或现有数据平台中生成的数据资源，生成面向师生个人的信息聚合页面。师生通过统一身份认证系统登录后，能够查阅与自己有关的完整信息集合，并针对错误、缺失数据发起纠错或补录；</w:t>
            </w:r>
          </w:p>
        </w:tc>
      </w:tr>
      <w:tr w:rsidR="00230A07" w:rsidRPr="00DC59AE" w14:paraId="0639CF2B"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67DBB17F"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w:t>
            </w:r>
          </w:p>
        </w:tc>
        <w:tc>
          <w:tcPr>
            <w:tcW w:w="597" w:type="pct"/>
            <w:vMerge/>
            <w:tcBorders>
              <w:top w:val="single" w:sz="4" w:space="0" w:color="auto"/>
              <w:left w:val="single" w:sz="4" w:space="0" w:color="auto"/>
              <w:bottom w:val="single" w:sz="4" w:space="0" w:color="auto"/>
              <w:right w:val="single" w:sz="4" w:space="0" w:color="auto"/>
            </w:tcBorders>
            <w:vAlign w:val="center"/>
          </w:tcPr>
          <w:p w14:paraId="723539FD"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tcPr>
          <w:p w14:paraId="7EFE8B7A"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明确数据来源：基于深化数据治理过程中明确的各数据项的权威来源，在个人信息页面中呈现每项数据的来源信息。</w:t>
            </w:r>
          </w:p>
        </w:tc>
      </w:tr>
      <w:tr w:rsidR="00230A07" w:rsidRPr="00DC59AE" w14:paraId="5FE93CEF"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2CD643C"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w:t>
            </w:r>
          </w:p>
        </w:tc>
        <w:tc>
          <w:tcPr>
            <w:tcW w:w="597" w:type="pct"/>
            <w:vMerge/>
            <w:tcBorders>
              <w:top w:val="single" w:sz="4" w:space="0" w:color="auto"/>
              <w:left w:val="single" w:sz="4" w:space="0" w:color="auto"/>
              <w:bottom w:val="single" w:sz="4" w:space="0" w:color="auto"/>
              <w:right w:val="single" w:sz="4" w:space="0" w:color="auto"/>
            </w:tcBorders>
            <w:vAlign w:val="center"/>
          </w:tcPr>
          <w:p w14:paraId="4C8B33CD"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tcPr>
          <w:p w14:paraId="134F2FCB"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信息分类呈现：信息聚合时，需要按照不同的数据来源、数据内容进行栏目分类，使各个栏目下展现的信息来源明确，排列方式符合逻辑、便于理解、便于查阅。</w:t>
            </w:r>
          </w:p>
        </w:tc>
      </w:tr>
      <w:tr w:rsidR="00230A07" w:rsidRPr="00DC59AE" w14:paraId="30638C13"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1D393E3"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w:t>
            </w:r>
          </w:p>
        </w:tc>
        <w:tc>
          <w:tcPr>
            <w:tcW w:w="597" w:type="pct"/>
            <w:vMerge/>
            <w:tcBorders>
              <w:top w:val="single" w:sz="4" w:space="0" w:color="auto"/>
              <w:left w:val="single" w:sz="4" w:space="0" w:color="auto"/>
              <w:bottom w:val="single" w:sz="4" w:space="0" w:color="auto"/>
              <w:right w:val="single" w:sz="4" w:space="0" w:color="auto"/>
            </w:tcBorders>
            <w:vAlign w:val="center"/>
          </w:tcPr>
          <w:p w14:paraId="7CDD36FD"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tcPr>
          <w:p w14:paraId="4D938BB5"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展示内容至少包括：个人基本信息，如职工号，姓名，部门，职称，岗位等；个</w:t>
            </w:r>
            <w:r w:rsidRPr="00DC59AE">
              <w:rPr>
                <w:rFonts w:ascii="宋体" w:eastAsia="宋体" w:hAnsi="宋体" w:hint="eastAsia"/>
                <w:szCs w:val="21"/>
              </w:rPr>
              <w:lastRenderedPageBreak/>
              <w:t>人工作简历，个人学习经历；个人科研成果，包括项目，论文，成果获奖等；个人教学成果，包括教学任务，教学成果，及其他学校业务系统中可以用来展示的个人信息数据。</w:t>
            </w:r>
          </w:p>
        </w:tc>
      </w:tr>
      <w:tr w:rsidR="00230A07" w:rsidRPr="00DC59AE" w14:paraId="016C869B"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6018F43"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lastRenderedPageBreak/>
              <w:t>5</w:t>
            </w:r>
          </w:p>
        </w:tc>
        <w:tc>
          <w:tcPr>
            <w:tcW w:w="597" w:type="pct"/>
            <w:vMerge/>
            <w:tcBorders>
              <w:top w:val="single" w:sz="4" w:space="0" w:color="auto"/>
              <w:left w:val="single" w:sz="4" w:space="0" w:color="auto"/>
              <w:bottom w:val="single" w:sz="4" w:space="0" w:color="auto"/>
              <w:right w:val="single" w:sz="4" w:space="0" w:color="auto"/>
            </w:tcBorders>
            <w:vAlign w:val="center"/>
          </w:tcPr>
          <w:p w14:paraId="34E1FFCA"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tcPr>
          <w:p w14:paraId="5D1ECB5D"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支持个人数据中心设置表格查询条件。</w:t>
            </w:r>
          </w:p>
        </w:tc>
      </w:tr>
      <w:tr w:rsidR="00230A07" w:rsidRPr="00DC59AE" w14:paraId="27A94E94"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B74974A"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6</w:t>
            </w:r>
          </w:p>
        </w:tc>
        <w:tc>
          <w:tcPr>
            <w:tcW w:w="597" w:type="pct"/>
            <w:vMerge w:val="restart"/>
            <w:tcBorders>
              <w:top w:val="single" w:sz="4" w:space="0" w:color="auto"/>
              <w:left w:val="single" w:sz="4" w:space="0" w:color="auto"/>
              <w:right w:val="single" w:sz="4" w:space="0" w:color="auto"/>
            </w:tcBorders>
            <w:noWrap/>
            <w:vAlign w:val="center"/>
          </w:tcPr>
          <w:p w14:paraId="02DCC775"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数据纠错补录</w:t>
            </w:r>
          </w:p>
        </w:tc>
        <w:tc>
          <w:tcPr>
            <w:tcW w:w="3979" w:type="pct"/>
            <w:tcBorders>
              <w:top w:val="single" w:sz="4" w:space="0" w:color="auto"/>
              <w:left w:val="single" w:sz="4" w:space="0" w:color="auto"/>
              <w:bottom w:val="single" w:sz="4" w:space="0" w:color="auto"/>
              <w:right w:val="single" w:sz="4" w:space="0" w:color="auto"/>
            </w:tcBorders>
            <w:noWrap/>
            <w:vAlign w:val="center"/>
          </w:tcPr>
          <w:p w14:paraId="6ADC7CB6"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通过web页面自定义个人数据纠错表单。可将多个数据版块进行自定义组合，形成统一的纠错页面，供用户进行纠错和补录。</w:t>
            </w:r>
          </w:p>
        </w:tc>
      </w:tr>
      <w:tr w:rsidR="00230A07" w:rsidRPr="00DC59AE" w14:paraId="6E099F84"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253842EF"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7</w:t>
            </w:r>
          </w:p>
        </w:tc>
        <w:tc>
          <w:tcPr>
            <w:tcW w:w="597" w:type="pct"/>
            <w:vMerge/>
            <w:tcBorders>
              <w:left w:val="single" w:sz="4" w:space="0" w:color="auto"/>
              <w:right w:val="single" w:sz="4" w:space="0" w:color="auto"/>
            </w:tcBorders>
            <w:vAlign w:val="center"/>
          </w:tcPr>
          <w:p w14:paraId="7A6C8304"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2FEB3980"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color w:val="000000"/>
                <w:kern w:val="0"/>
                <w:szCs w:val="21"/>
              </w:rPr>
              <w:t>支持查看整体的纠错情况。包括纠错申请总数，成功纠错总数，待纠错总数，纠错驳回总数和今日纠错情况等。</w:t>
            </w:r>
          </w:p>
        </w:tc>
      </w:tr>
      <w:tr w:rsidR="00230A07" w:rsidRPr="00DC59AE" w14:paraId="11C725F2"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023977C1"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8</w:t>
            </w:r>
          </w:p>
        </w:tc>
        <w:tc>
          <w:tcPr>
            <w:tcW w:w="597" w:type="pct"/>
            <w:vMerge/>
            <w:tcBorders>
              <w:left w:val="single" w:sz="4" w:space="0" w:color="auto"/>
              <w:right w:val="single" w:sz="4" w:space="0" w:color="auto"/>
            </w:tcBorders>
            <w:vAlign w:val="center"/>
          </w:tcPr>
          <w:p w14:paraId="71B3D0B2"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1A5A359A"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color w:val="000000"/>
                <w:kern w:val="0"/>
                <w:szCs w:val="21"/>
              </w:rPr>
              <w:t>支持对于纠错日志的查看，便于用户及时了解纠错进度。纠错日志，包括不仅限于：信息项的名称、纠错前数据、纠错后数据、处理情况（已提交、未通过审核、审核通过、已完成纠错）</w:t>
            </w:r>
          </w:p>
        </w:tc>
      </w:tr>
      <w:tr w:rsidR="00230A07" w:rsidRPr="00DC59AE" w14:paraId="4F411A41"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200775F4"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9</w:t>
            </w:r>
          </w:p>
        </w:tc>
        <w:tc>
          <w:tcPr>
            <w:tcW w:w="597" w:type="pct"/>
            <w:vMerge/>
            <w:tcBorders>
              <w:left w:val="single" w:sz="4" w:space="0" w:color="auto"/>
              <w:right w:val="single" w:sz="4" w:space="0" w:color="auto"/>
            </w:tcBorders>
            <w:vAlign w:val="center"/>
          </w:tcPr>
          <w:p w14:paraId="5944DE97"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421C359A"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支持自定义纠错模块，可从常用关系型数据源获取数据作为纠错表单的基础数据。支持从单一实体表获取数据作为纠错表单的基础数据，也支持通过自定义</w:t>
            </w:r>
            <w:proofErr w:type="spellStart"/>
            <w:r w:rsidRPr="00DC59AE">
              <w:rPr>
                <w:rFonts w:ascii="宋体" w:eastAsia="宋体" w:hAnsi="宋体" w:hint="eastAsia"/>
                <w:szCs w:val="21"/>
              </w:rPr>
              <w:t>sql</w:t>
            </w:r>
            <w:proofErr w:type="spellEnd"/>
            <w:r w:rsidRPr="00DC59AE">
              <w:rPr>
                <w:rFonts w:ascii="宋体" w:eastAsia="宋体" w:hAnsi="宋体" w:hint="eastAsia"/>
                <w:szCs w:val="21"/>
              </w:rPr>
              <w:t>获取数据作为纠错表单的基础数据。</w:t>
            </w:r>
          </w:p>
        </w:tc>
      </w:tr>
      <w:tr w:rsidR="00230A07" w:rsidRPr="00DC59AE" w14:paraId="0BD7DCD8"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0F990A21"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10</w:t>
            </w:r>
          </w:p>
        </w:tc>
        <w:tc>
          <w:tcPr>
            <w:tcW w:w="597" w:type="pct"/>
            <w:vMerge/>
            <w:tcBorders>
              <w:left w:val="single" w:sz="4" w:space="0" w:color="auto"/>
              <w:right w:val="single" w:sz="4" w:space="0" w:color="auto"/>
            </w:tcBorders>
            <w:vAlign w:val="center"/>
          </w:tcPr>
          <w:p w14:paraId="7D2657A5"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42FD55F8"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定义纠错表单数据项的属性，包括但不限于：注释（注释信息，包括不仅限于审核部门、审核人、审核人联系电话等）、是否可编辑、是否作为标识符、是否必填、关联代码表、关联质量规则、数据项权威数据源等。</w:t>
            </w:r>
          </w:p>
        </w:tc>
      </w:tr>
      <w:tr w:rsidR="00230A07" w:rsidRPr="00DC59AE" w14:paraId="26E73D00"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3400476"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11</w:t>
            </w:r>
          </w:p>
        </w:tc>
        <w:tc>
          <w:tcPr>
            <w:tcW w:w="597" w:type="pct"/>
            <w:vMerge/>
            <w:tcBorders>
              <w:left w:val="single" w:sz="4" w:space="0" w:color="auto"/>
              <w:right w:val="single" w:sz="4" w:space="0" w:color="auto"/>
            </w:tcBorders>
            <w:vAlign w:val="center"/>
          </w:tcPr>
          <w:p w14:paraId="79F81355"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3D0A9672"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可根据数据治理中已明确的数据权威来源信息，自动配置字段的来源部门，后期数据审核可以此为依据来设置数据审核流程。</w:t>
            </w:r>
          </w:p>
          <w:p w14:paraId="5A3A62E9"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可调用数据治理中生成的质量规则，能够根据字段名称自动选取相应字段质量规则。</w:t>
            </w:r>
          </w:p>
          <w:p w14:paraId="0CF17A23"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可调用数据治理中生成的数据标准中的标准代码，根据字段名称自动为字段绑定代码表。</w:t>
            </w:r>
          </w:p>
        </w:tc>
      </w:tr>
      <w:tr w:rsidR="00230A07" w:rsidRPr="00DC59AE" w14:paraId="29E1EE48"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01BE9E4"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12</w:t>
            </w:r>
          </w:p>
        </w:tc>
        <w:tc>
          <w:tcPr>
            <w:tcW w:w="597" w:type="pct"/>
            <w:vMerge/>
            <w:tcBorders>
              <w:left w:val="single" w:sz="4" w:space="0" w:color="auto"/>
              <w:right w:val="single" w:sz="4" w:space="0" w:color="auto"/>
            </w:tcBorders>
            <w:vAlign w:val="center"/>
          </w:tcPr>
          <w:p w14:paraId="19E88ED8"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9BCC518"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可从数据中心或其他数据源自动同步组织结构及用户信息，并支持手动添加、查看、编辑部门信息。</w:t>
            </w:r>
          </w:p>
        </w:tc>
      </w:tr>
      <w:tr w:rsidR="00230A07" w:rsidRPr="00DC59AE" w14:paraId="0838D2A7"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5B7EFB59"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13</w:t>
            </w:r>
          </w:p>
        </w:tc>
        <w:tc>
          <w:tcPr>
            <w:tcW w:w="597" w:type="pct"/>
            <w:vMerge/>
            <w:tcBorders>
              <w:left w:val="single" w:sz="4" w:space="0" w:color="auto"/>
              <w:right w:val="single" w:sz="4" w:space="0" w:color="auto"/>
            </w:tcBorders>
            <w:vAlign w:val="center"/>
          </w:tcPr>
          <w:p w14:paraId="317D7234"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34930BCF"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可针对不同表单自定义数据纠错计划，可选择相应的纠错表单、纠错人、审核权限，支持批量添加纠错补录名单。可为纠错计划配置纠错流程，可针对不同的字段，选择不同的纠错数据审核流程。</w:t>
            </w:r>
          </w:p>
        </w:tc>
      </w:tr>
      <w:tr w:rsidR="00230A07" w:rsidRPr="00DC59AE" w14:paraId="7ED7BAC5"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06F60AF7"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14</w:t>
            </w:r>
          </w:p>
        </w:tc>
        <w:tc>
          <w:tcPr>
            <w:tcW w:w="597" w:type="pct"/>
            <w:vMerge/>
            <w:tcBorders>
              <w:left w:val="single" w:sz="4" w:space="0" w:color="auto"/>
              <w:right w:val="single" w:sz="4" w:space="0" w:color="auto"/>
            </w:tcBorders>
            <w:vAlign w:val="center"/>
          </w:tcPr>
          <w:p w14:paraId="280F6559"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71AFC2F9"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将设置好的数据纠错计划生成URL链接，嵌入到其他应用中。例如，用户可从教师职称评审表单页面直接跳转到纠错表单页面进行纠错或者补录。</w:t>
            </w:r>
          </w:p>
        </w:tc>
      </w:tr>
      <w:tr w:rsidR="00230A07" w:rsidRPr="00DC59AE" w14:paraId="770B21AF"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525228F"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15</w:t>
            </w:r>
          </w:p>
        </w:tc>
        <w:tc>
          <w:tcPr>
            <w:tcW w:w="597" w:type="pct"/>
            <w:vMerge/>
            <w:tcBorders>
              <w:left w:val="single" w:sz="4" w:space="0" w:color="auto"/>
              <w:right w:val="single" w:sz="4" w:space="0" w:color="auto"/>
            </w:tcBorders>
            <w:vAlign w:val="center"/>
          </w:tcPr>
          <w:p w14:paraId="6CAB9FB0"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F1A17AE"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除关键标识字段（如职工号、学号，可自定义）外，支持对其他字段的修正。</w:t>
            </w:r>
          </w:p>
        </w:tc>
      </w:tr>
      <w:tr w:rsidR="00230A07" w:rsidRPr="00DC59AE" w14:paraId="35857EAB"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01182E9D"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16</w:t>
            </w:r>
          </w:p>
        </w:tc>
        <w:tc>
          <w:tcPr>
            <w:tcW w:w="597" w:type="pct"/>
            <w:vMerge/>
            <w:tcBorders>
              <w:left w:val="single" w:sz="4" w:space="0" w:color="auto"/>
              <w:right w:val="single" w:sz="4" w:space="0" w:color="auto"/>
            </w:tcBorders>
            <w:vAlign w:val="center"/>
          </w:tcPr>
          <w:p w14:paraId="17C0F037"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5FCC23C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可以按字段级别上传附件，作为纠错审批的证明文件。</w:t>
            </w:r>
          </w:p>
        </w:tc>
      </w:tr>
      <w:tr w:rsidR="00230A07" w:rsidRPr="00DC59AE" w14:paraId="67E83FA9"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5D594188"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17</w:t>
            </w:r>
          </w:p>
        </w:tc>
        <w:tc>
          <w:tcPr>
            <w:tcW w:w="597" w:type="pct"/>
            <w:vMerge/>
            <w:tcBorders>
              <w:left w:val="single" w:sz="4" w:space="0" w:color="auto"/>
              <w:right w:val="single" w:sz="4" w:space="0" w:color="auto"/>
            </w:tcBorders>
            <w:vAlign w:val="center"/>
          </w:tcPr>
          <w:p w14:paraId="4433EF53"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177112BB"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可逐条展示各字段已完成纠错补录的历史变更数据。</w:t>
            </w:r>
          </w:p>
        </w:tc>
      </w:tr>
      <w:tr w:rsidR="00230A07" w:rsidRPr="00DC59AE" w14:paraId="164885F9"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53DF2B48"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18</w:t>
            </w:r>
          </w:p>
        </w:tc>
        <w:tc>
          <w:tcPr>
            <w:tcW w:w="597" w:type="pct"/>
            <w:vMerge/>
            <w:tcBorders>
              <w:left w:val="single" w:sz="4" w:space="0" w:color="auto"/>
              <w:bottom w:val="single" w:sz="4" w:space="0" w:color="auto"/>
              <w:right w:val="single" w:sz="4" w:space="0" w:color="auto"/>
            </w:tcBorders>
            <w:vAlign w:val="center"/>
          </w:tcPr>
          <w:p w14:paraId="338C50C8"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2903EA84"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支持批量导入和手动添加两种方式实现对数据的补录和填充。</w:t>
            </w:r>
          </w:p>
        </w:tc>
      </w:tr>
      <w:tr w:rsidR="00230A07" w:rsidRPr="00DC59AE" w14:paraId="245CBF71"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74867E3"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19</w:t>
            </w:r>
          </w:p>
        </w:tc>
        <w:tc>
          <w:tcPr>
            <w:tcW w:w="597" w:type="pct"/>
            <w:vMerge w:val="restart"/>
            <w:tcBorders>
              <w:top w:val="single" w:sz="4" w:space="0" w:color="auto"/>
              <w:left w:val="single" w:sz="4" w:space="0" w:color="auto"/>
              <w:right w:val="single" w:sz="4" w:space="0" w:color="auto"/>
            </w:tcBorders>
            <w:noWrap/>
            <w:vAlign w:val="center"/>
          </w:tcPr>
          <w:p w14:paraId="2FC665C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表单管理</w:t>
            </w:r>
          </w:p>
        </w:tc>
        <w:tc>
          <w:tcPr>
            <w:tcW w:w="3979" w:type="pct"/>
            <w:tcBorders>
              <w:top w:val="single" w:sz="4" w:space="0" w:color="auto"/>
              <w:left w:val="single" w:sz="4" w:space="0" w:color="auto"/>
              <w:bottom w:val="single" w:sz="4" w:space="0" w:color="auto"/>
              <w:right w:val="single" w:sz="4" w:space="0" w:color="auto"/>
            </w:tcBorders>
            <w:noWrap/>
            <w:vAlign w:val="center"/>
          </w:tcPr>
          <w:p w14:paraId="693B55F0"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提供基于Web页面的表单设计工具，可通过鼠标拖拽的方式定制表单。可在线创建电子化表单，并为该表单创建数据留存的目标数据源。</w:t>
            </w:r>
          </w:p>
        </w:tc>
      </w:tr>
      <w:tr w:rsidR="00230A07" w:rsidRPr="00DC59AE" w14:paraId="2A790E77"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5291112"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20</w:t>
            </w:r>
          </w:p>
        </w:tc>
        <w:tc>
          <w:tcPr>
            <w:tcW w:w="597" w:type="pct"/>
            <w:vMerge/>
            <w:tcBorders>
              <w:left w:val="single" w:sz="4" w:space="0" w:color="auto"/>
              <w:right w:val="single" w:sz="4" w:space="0" w:color="auto"/>
            </w:tcBorders>
            <w:vAlign w:val="center"/>
          </w:tcPr>
          <w:p w14:paraId="638089CC"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55334208"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提供丰富的表单控基础件，例如：文本、按钮、下拉列表、单选按钮组、图片、数据表格、富文本、文件上传等。</w:t>
            </w:r>
          </w:p>
        </w:tc>
      </w:tr>
      <w:tr w:rsidR="00230A07" w:rsidRPr="00DC59AE" w14:paraId="48F05C24"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012CB1BE"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21</w:t>
            </w:r>
          </w:p>
        </w:tc>
        <w:tc>
          <w:tcPr>
            <w:tcW w:w="597" w:type="pct"/>
            <w:vMerge/>
            <w:tcBorders>
              <w:left w:val="single" w:sz="4" w:space="0" w:color="auto"/>
              <w:right w:val="single" w:sz="4" w:space="0" w:color="auto"/>
            </w:tcBorders>
            <w:vAlign w:val="center"/>
          </w:tcPr>
          <w:p w14:paraId="2AAB7694"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EF0DA38"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提供丰富的字段属性设置，包括字段校验规则、字段操作属性、字段默认值、字段格式等内容，实现表单样式的定制。</w:t>
            </w:r>
          </w:p>
        </w:tc>
      </w:tr>
      <w:tr w:rsidR="00230A07" w:rsidRPr="00DC59AE" w14:paraId="3934F7CF"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480B9F57"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22</w:t>
            </w:r>
          </w:p>
        </w:tc>
        <w:tc>
          <w:tcPr>
            <w:tcW w:w="597" w:type="pct"/>
            <w:vMerge/>
            <w:tcBorders>
              <w:left w:val="single" w:sz="4" w:space="0" w:color="auto"/>
              <w:right w:val="single" w:sz="4" w:space="0" w:color="auto"/>
            </w:tcBorders>
            <w:vAlign w:val="center"/>
          </w:tcPr>
          <w:p w14:paraId="00ECAF11"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1304C63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提供丰富的表单属性设置，可创建表单分类、设置填报水印、设置表单logo等。</w:t>
            </w:r>
          </w:p>
        </w:tc>
      </w:tr>
      <w:tr w:rsidR="00230A07" w:rsidRPr="00DC59AE" w14:paraId="171D8737"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40139EA6"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23</w:t>
            </w:r>
          </w:p>
        </w:tc>
        <w:tc>
          <w:tcPr>
            <w:tcW w:w="597" w:type="pct"/>
            <w:vMerge/>
            <w:tcBorders>
              <w:left w:val="single" w:sz="4" w:space="0" w:color="auto"/>
              <w:right w:val="single" w:sz="4" w:space="0" w:color="auto"/>
            </w:tcBorders>
            <w:vAlign w:val="center"/>
          </w:tcPr>
          <w:p w14:paraId="4BBA0B63"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3B53C0F0"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支持多维表格，已有信息表格，自增表格，上传附件等高级控件，以及栅栏、分</w:t>
            </w:r>
            <w:r w:rsidRPr="00DC59AE">
              <w:rPr>
                <w:rFonts w:ascii="宋体" w:eastAsia="宋体" w:hAnsi="宋体" w:hint="eastAsia"/>
                <w:szCs w:val="21"/>
              </w:rPr>
              <w:lastRenderedPageBreak/>
              <w:t>割线等布局控件。</w:t>
            </w:r>
          </w:p>
        </w:tc>
      </w:tr>
      <w:tr w:rsidR="00230A07" w:rsidRPr="00DC59AE" w14:paraId="4CE35113"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62D8FC28"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lastRenderedPageBreak/>
              <w:t>24</w:t>
            </w:r>
          </w:p>
        </w:tc>
        <w:tc>
          <w:tcPr>
            <w:tcW w:w="597" w:type="pct"/>
            <w:vMerge/>
            <w:tcBorders>
              <w:left w:val="single" w:sz="4" w:space="0" w:color="auto"/>
              <w:right w:val="single" w:sz="4" w:space="0" w:color="auto"/>
            </w:tcBorders>
            <w:vAlign w:val="center"/>
          </w:tcPr>
          <w:p w14:paraId="394E66B2"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FC67E2D"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支持和数据中台联动，继承数据治理相关元数据信息，如：代码表、校验规则、用户、部门、数据源等。</w:t>
            </w:r>
          </w:p>
        </w:tc>
      </w:tr>
      <w:tr w:rsidR="00230A07" w:rsidRPr="00DC59AE" w14:paraId="36E64A50"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47AA1FBE"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25</w:t>
            </w:r>
          </w:p>
        </w:tc>
        <w:tc>
          <w:tcPr>
            <w:tcW w:w="597" w:type="pct"/>
            <w:vMerge/>
            <w:tcBorders>
              <w:left w:val="single" w:sz="4" w:space="0" w:color="auto"/>
              <w:right w:val="single" w:sz="4" w:space="0" w:color="auto"/>
            </w:tcBorders>
            <w:vAlign w:val="center"/>
          </w:tcPr>
          <w:p w14:paraId="64908DB2"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1898BF0E"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支持将数据中心的已有数据信息生成表单控件，可将数据库（oracle、</w:t>
            </w:r>
            <w:proofErr w:type="spellStart"/>
            <w:r w:rsidRPr="00DC59AE">
              <w:rPr>
                <w:rFonts w:ascii="宋体" w:eastAsia="宋体" w:hAnsi="宋体" w:hint="eastAsia"/>
                <w:szCs w:val="21"/>
              </w:rPr>
              <w:t>mysql</w:t>
            </w:r>
            <w:proofErr w:type="spellEnd"/>
            <w:r w:rsidRPr="00DC59AE">
              <w:rPr>
                <w:rFonts w:ascii="宋体" w:eastAsia="宋体" w:hAnsi="宋体" w:hint="eastAsia"/>
                <w:szCs w:val="21"/>
              </w:rPr>
              <w:t>、</w:t>
            </w:r>
            <w:proofErr w:type="spellStart"/>
            <w:r w:rsidRPr="00DC59AE">
              <w:rPr>
                <w:rFonts w:ascii="宋体" w:eastAsia="宋体" w:hAnsi="宋体" w:hint="eastAsia"/>
                <w:szCs w:val="21"/>
              </w:rPr>
              <w:t>sqlserver</w:t>
            </w:r>
            <w:proofErr w:type="spellEnd"/>
            <w:r w:rsidRPr="00DC59AE">
              <w:rPr>
                <w:rFonts w:ascii="宋体" w:eastAsia="宋体" w:hAnsi="宋体" w:hint="eastAsia"/>
                <w:szCs w:val="21"/>
              </w:rPr>
              <w:t>）中的数据配置为已有数据，可将多表关联的结果数据作为已有数据。可将已有数据作为表单的自动带出数据，不需要用户重复填写。</w:t>
            </w:r>
          </w:p>
        </w:tc>
      </w:tr>
      <w:tr w:rsidR="00230A07" w:rsidRPr="00DC59AE" w14:paraId="07B06A12"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BBDAAD1"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26</w:t>
            </w:r>
          </w:p>
        </w:tc>
        <w:tc>
          <w:tcPr>
            <w:tcW w:w="597" w:type="pct"/>
            <w:vMerge/>
            <w:tcBorders>
              <w:left w:val="single" w:sz="4" w:space="0" w:color="auto"/>
              <w:right w:val="single" w:sz="4" w:space="0" w:color="auto"/>
            </w:tcBorders>
            <w:vAlign w:val="center"/>
          </w:tcPr>
          <w:p w14:paraId="764EDFE6"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4AF081CD"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可选择表单中填写的数值项进行数据统计计算，并将统计结果作为新的数据项。</w:t>
            </w:r>
          </w:p>
        </w:tc>
      </w:tr>
      <w:tr w:rsidR="00230A07" w:rsidRPr="00DC59AE" w14:paraId="262D7B2F"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5E1EACA"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27</w:t>
            </w:r>
          </w:p>
        </w:tc>
        <w:tc>
          <w:tcPr>
            <w:tcW w:w="597" w:type="pct"/>
            <w:vMerge/>
            <w:tcBorders>
              <w:left w:val="single" w:sz="4" w:space="0" w:color="auto"/>
              <w:right w:val="single" w:sz="4" w:space="0" w:color="auto"/>
            </w:tcBorders>
            <w:vAlign w:val="center"/>
          </w:tcPr>
          <w:p w14:paraId="16F90E58"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6BA7F9F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对填报进度进行统计，可以统计已填报、未填报人数，并支持催填功能。</w:t>
            </w:r>
          </w:p>
        </w:tc>
      </w:tr>
      <w:tr w:rsidR="00230A07" w:rsidRPr="00DC59AE" w14:paraId="5EA1C017"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9DB76B1"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28</w:t>
            </w:r>
          </w:p>
        </w:tc>
        <w:tc>
          <w:tcPr>
            <w:tcW w:w="597" w:type="pct"/>
            <w:vMerge/>
            <w:tcBorders>
              <w:left w:val="single" w:sz="4" w:space="0" w:color="auto"/>
              <w:right w:val="single" w:sz="4" w:space="0" w:color="auto"/>
            </w:tcBorders>
            <w:vAlign w:val="center"/>
          </w:tcPr>
          <w:p w14:paraId="33653C1E"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4DC0203E"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color w:val="000000"/>
                <w:kern w:val="0"/>
                <w:szCs w:val="21"/>
              </w:rPr>
              <w:t>支持表单责任部门可自行根据填报表单中的信息项对已提交的表单进行统计。</w:t>
            </w:r>
          </w:p>
        </w:tc>
      </w:tr>
      <w:tr w:rsidR="00230A07" w:rsidRPr="00DC59AE" w14:paraId="70B71597"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E531CD3"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29</w:t>
            </w:r>
          </w:p>
        </w:tc>
        <w:tc>
          <w:tcPr>
            <w:tcW w:w="597" w:type="pct"/>
            <w:vMerge/>
            <w:tcBorders>
              <w:left w:val="single" w:sz="4" w:space="0" w:color="auto"/>
              <w:right w:val="single" w:sz="4" w:space="0" w:color="auto"/>
            </w:tcBorders>
            <w:vAlign w:val="center"/>
          </w:tcPr>
          <w:p w14:paraId="5585CF20"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967DDDD"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color w:val="000000"/>
                <w:kern w:val="0"/>
                <w:szCs w:val="21"/>
              </w:rPr>
              <w:t>支持表单责任部门可自定义汇总表表头，对填报表单进行填报信息的汇总。</w:t>
            </w:r>
          </w:p>
        </w:tc>
      </w:tr>
      <w:tr w:rsidR="00230A07" w:rsidRPr="00DC59AE" w14:paraId="7861FA53"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AC42570" w14:textId="77777777" w:rsidR="00230A07" w:rsidRPr="00DC59AE" w:rsidRDefault="00230A07" w:rsidP="003F5D0F">
            <w:pPr>
              <w:widowControl/>
              <w:jc w:val="center"/>
              <w:textAlignment w:val="center"/>
              <w:rPr>
                <w:rFonts w:ascii="宋体" w:eastAsia="宋体" w:hAnsi="宋体" w:cs="宋体"/>
                <w:color w:val="000000"/>
                <w:kern w:val="0"/>
                <w:szCs w:val="21"/>
                <w:lang w:bidi="ar"/>
              </w:rPr>
            </w:pPr>
            <w:r w:rsidRPr="00DC59AE">
              <w:rPr>
                <w:rFonts w:ascii="宋体" w:eastAsia="宋体" w:hAnsi="宋体" w:cs="宋体" w:hint="eastAsia"/>
                <w:color w:val="000000"/>
                <w:kern w:val="0"/>
                <w:szCs w:val="21"/>
                <w:lang w:bidi="ar"/>
              </w:rPr>
              <w:t>30</w:t>
            </w:r>
          </w:p>
        </w:tc>
        <w:tc>
          <w:tcPr>
            <w:tcW w:w="597" w:type="pct"/>
            <w:vMerge/>
            <w:tcBorders>
              <w:left w:val="single" w:sz="4" w:space="0" w:color="auto"/>
              <w:right w:val="single" w:sz="4" w:space="0" w:color="auto"/>
            </w:tcBorders>
            <w:vAlign w:val="center"/>
          </w:tcPr>
          <w:p w14:paraId="11DCFC9A"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65D35B49"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支持用户对自己所有已提交表单随时进行查看、下载。</w:t>
            </w:r>
          </w:p>
        </w:tc>
      </w:tr>
      <w:tr w:rsidR="00230A07" w:rsidRPr="00DC59AE" w14:paraId="0129C4F3"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61CD3730"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31</w:t>
            </w:r>
          </w:p>
        </w:tc>
        <w:tc>
          <w:tcPr>
            <w:tcW w:w="597" w:type="pct"/>
            <w:vMerge/>
            <w:tcBorders>
              <w:left w:val="single" w:sz="4" w:space="0" w:color="auto"/>
              <w:right w:val="single" w:sz="4" w:space="0" w:color="auto"/>
            </w:tcBorders>
            <w:vAlign w:val="center"/>
          </w:tcPr>
          <w:p w14:paraId="18CB2227"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43E9F35B"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填报计划执行过程中，可查看已填报和未填报的统计信息，未填报可进行再次手动催填，采集上来的数据填报表单支持批量下载。</w:t>
            </w:r>
          </w:p>
        </w:tc>
      </w:tr>
      <w:tr w:rsidR="00230A07" w:rsidRPr="00DC59AE" w14:paraId="3F825ADA"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A755E6B"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32</w:t>
            </w:r>
          </w:p>
        </w:tc>
        <w:tc>
          <w:tcPr>
            <w:tcW w:w="597" w:type="pct"/>
            <w:vMerge/>
            <w:tcBorders>
              <w:left w:val="single" w:sz="4" w:space="0" w:color="auto"/>
              <w:right w:val="single" w:sz="4" w:space="0" w:color="auto"/>
            </w:tcBorders>
            <w:vAlign w:val="center"/>
          </w:tcPr>
          <w:p w14:paraId="43B3F4EE"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69C82D65"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对创建的表单进行集中分类管理，支持设置数据填报计划。可设置数据填报任务时间窗口，设置催填时间、催填通知方式、填报表单、填报人、填报审核权限。</w:t>
            </w:r>
          </w:p>
        </w:tc>
      </w:tr>
      <w:tr w:rsidR="00230A07" w:rsidRPr="00DC59AE" w14:paraId="75C19600"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06E42AE6"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33</w:t>
            </w:r>
          </w:p>
        </w:tc>
        <w:tc>
          <w:tcPr>
            <w:tcW w:w="597" w:type="pct"/>
            <w:vMerge/>
            <w:tcBorders>
              <w:left w:val="single" w:sz="4" w:space="0" w:color="auto"/>
              <w:right w:val="single" w:sz="4" w:space="0" w:color="auto"/>
            </w:tcBorders>
            <w:vAlign w:val="center"/>
          </w:tcPr>
          <w:p w14:paraId="7A4E7AE4"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2FCD65A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调用数据治理中生成的数据标准中的标准代码，配置下拉选择绑定代码表，文本框绑定正则表达式等。</w:t>
            </w:r>
          </w:p>
        </w:tc>
      </w:tr>
      <w:tr w:rsidR="00230A07" w:rsidRPr="00DC59AE" w14:paraId="3066B5C1"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EA47224"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34</w:t>
            </w:r>
          </w:p>
        </w:tc>
        <w:tc>
          <w:tcPr>
            <w:tcW w:w="597" w:type="pct"/>
            <w:vMerge/>
            <w:tcBorders>
              <w:left w:val="single" w:sz="4" w:space="0" w:color="auto"/>
              <w:right w:val="single" w:sz="4" w:space="0" w:color="auto"/>
            </w:tcBorders>
            <w:vAlign w:val="center"/>
          </w:tcPr>
          <w:p w14:paraId="25BB9789"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28B12F0C"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自带数据表格控件，可快速创建表单内嵌的数据列表，实现主从表的功能。</w:t>
            </w:r>
          </w:p>
        </w:tc>
      </w:tr>
      <w:tr w:rsidR="00230A07" w:rsidRPr="00DC59AE" w14:paraId="4FB1333B"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6F577125"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35</w:t>
            </w:r>
          </w:p>
        </w:tc>
        <w:tc>
          <w:tcPr>
            <w:tcW w:w="597" w:type="pct"/>
            <w:vMerge/>
            <w:tcBorders>
              <w:left w:val="single" w:sz="4" w:space="0" w:color="auto"/>
              <w:right w:val="single" w:sz="4" w:space="0" w:color="auto"/>
            </w:tcBorders>
            <w:vAlign w:val="center"/>
          </w:tcPr>
          <w:p w14:paraId="089C95F3"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7A31485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数据表格控件支持自定义，即直接定义列名、列类型，也可直接根据已有数据生成数据表格。</w:t>
            </w:r>
          </w:p>
        </w:tc>
      </w:tr>
      <w:tr w:rsidR="00230A07" w:rsidRPr="00DC59AE" w14:paraId="08F0DE1D"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5C074190"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36</w:t>
            </w:r>
          </w:p>
        </w:tc>
        <w:tc>
          <w:tcPr>
            <w:tcW w:w="597" w:type="pct"/>
            <w:vMerge/>
            <w:tcBorders>
              <w:left w:val="single" w:sz="4" w:space="0" w:color="auto"/>
              <w:right w:val="single" w:sz="4" w:space="0" w:color="auto"/>
            </w:tcBorders>
            <w:vAlign w:val="center"/>
          </w:tcPr>
          <w:p w14:paraId="1D6B1711"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3060B44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支持对每个组件设置名称、标签宽度、是否必填等基础选项。</w:t>
            </w:r>
          </w:p>
        </w:tc>
      </w:tr>
      <w:tr w:rsidR="00230A07" w:rsidRPr="00DC59AE" w14:paraId="557D27B0"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B85BB9B"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37</w:t>
            </w:r>
          </w:p>
        </w:tc>
        <w:tc>
          <w:tcPr>
            <w:tcW w:w="597" w:type="pct"/>
            <w:vMerge/>
            <w:tcBorders>
              <w:left w:val="single" w:sz="4" w:space="0" w:color="auto"/>
              <w:right w:val="single" w:sz="4" w:space="0" w:color="auto"/>
            </w:tcBorders>
            <w:vAlign w:val="center"/>
          </w:tcPr>
          <w:p w14:paraId="747ADE35"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28AB7A3C"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对已创建的表单生成副本，并编辑生成新的表单。</w:t>
            </w:r>
          </w:p>
        </w:tc>
      </w:tr>
      <w:tr w:rsidR="00230A07" w:rsidRPr="00DC59AE" w14:paraId="68CE022D"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D686740"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38</w:t>
            </w:r>
          </w:p>
        </w:tc>
        <w:tc>
          <w:tcPr>
            <w:tcW w:w="597" w:type="pct"/>
            <w:vMerge/>
            <w:tcBorders>
              <w:left w:val="single" w:sz="4" w:space="0" w:color="auto"/>
              <w:right w:val="single" w:sz="4" w:space="0" w:color="auto"/>
            </w:tcBorders>
            <w:vAlign w:val="center"/>
          </w:tcPr>
          <w:p w14:paraId="694DD3B2"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69BF3E82"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对已创建的表单进行分类，用户可在不同分类下浏览和填报表单。</w:t>
            </w:r>
          </w:p>
        </w:tc>
      </w:tr>
      <w:tr w:rsidR="00230A07" w:rsidRPr="00DC59AE" w14:paraId="0A1F2532"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42366957"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39</w:t>
            </w:r>
          </w:p>
        </w:tc>
        <w:tc>
          <w:tcPr>
            <w:tcW w:w="597" w:type="pct"/>
            <w:vMerge/>
            <w:tcBorders>
              <w:left w:val="single" w:sz="4" w:space="0" w:color="auto"/>
              <w:right w:val="single" w:sz="4" w:space="0" w:color="auto"/>
            </w:tcBorders>
            <w:vAlign w:val="center"/>
          </w:tcPr>
          <w:p w14:paraId="3C740526"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49F654C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表单填报时，支持上传附件，支持批量导入数据。</w:t>
            </w:r>
          </w:p>
        </w:tc>
      </w:tr>
      <w:tr w:rsidR="00230A07" w:rsidRPr="00DC59AE" w14:paraId="6DAD74BB"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67E2ACE7"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40</w:t>
            </w:r>
          </w:p>
        </w:tc>
        <w:tc>
          <w:tcPr>
            <w:tcW w:w="597" w:type="pct"/>
            <w:vMerge/>
            <w:tcBorders>
              <w:left w:val="single" w:sz="4" w:space="0" w:color="auto"/>
              <w:right w:val="single" w:sz="4" w:space="0" w:color="auto"/>
            </w:tcBorders>
            <w:vAlign w:val="center"/>
          </w:tcPr>
          <w:p w14:paraId="7E100D87"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48E3FEA9"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时间字段支持通过日历选择时间容。关联了代码表的字段，填写时支持下拉框选择。</w:t>
            </w:r>
          </w:p>
        </w:tc>
      </w:tr>
      <w:tr w:rsidR="00230A07" w:rsidRPr="00DC59AE" w14:paraId="7AEA2DD7"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26413E2"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41</w:t>
            </w:r>
          </w:p>
        </w:tc>
        <w:tc>
          <w:tcPr>
            <w:tcW w:w="597" w:type="pct"/>
            <w:vMerge/>
            <w:tcBorders>
              <w:left w:val="single" w:sz="4" w:space="0" w:color="auto"/>
              <w:right w:val="single" w:sz="4" w:space="0" w:color="auto"/>
            </w:tcBorders>
            <w:vAlign w:val="center"/>
          </w:tcPr>
          <w:p w14:paraId="445B98F2"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9075F93"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支持对填报表单中已有信息与纠错表单绑定，支持前台用户对已有信息存在的错误或者缺失直接跳转到纠错补录页面进行纠错和补录。</w:t>
            </w:r>
          </w:p>
        </w:tc>
      </w:tr>
      <w:tr w:rsidR="00230A07" w:rsidRPr="00DC59AE" w14:paraId="72A2516C"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04ED8E17"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42</w:t>
            </w:r>
          </w:p>
        </w:tc>
        <w:tc>
          <w:tcPr>
            <w:tcW w:w="597" w:type="pct"/>
            <w:vMerge/>
            <w:tcBorders>
              <w:left w:val="single" w:sz="4" w:space="0" w:color="auto"/>
              <w:right w:val="single" w:sz="4" w:space="0" w:color="auto"/>
            </w:tcBorders>
            <w:vAlign w:val="center"/>
          </w:tcPr>
          <w:p w14:paraId="2870BAEF"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7C02D9B"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支持快速设计表单，可直接导入word和excel表单，且格式与原始word、excel保持一致，文件导入后进行数据的绑定和规则的设置等，可大幅减少表单设计工作量。</w:t>
            </w:r>
          </w:p>
        </w:tc>
      </w:tr>
      <w:tr w:rsidR="00230A07" w:rsidRPr="00DC59AE" w14:paraId="44226E31"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581A8C53"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43</w:t>
            </w:r>
          </w:p>
        </w:tc>
        <w:tc>
          <w:tcPr>
            <w:tcW w:w="597" w:type="pct"/>
            <w:vMerge/>
            <w:tcBorders>
              <w:left w:val="single" w:sz="4" w:space="0" w:color="auto"/>
              <w:right w:val="single" w:sz="4" w:space="0" w:color="auto"/>
            </w:tcBorders>
            <w:vAlign w:val="center"/>
          </w:tcPr>
          <w:p w14:paraId="0D86422B"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72A52251"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支持表单内字段之间计算规则的设置，包括加减乘除等基本运算，以及函数支持。</w:t>
            </w:r>
          </w:p>
        </w:tc>
      </w:tr>
      <w:tr w:rsidR="00230A07" w:rsidRPr="00DC59AE" w14:paraId="6B87A867"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7EA35E0"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44</w:t>
            </w:r>
          </w:p>
        </w:tc>
        <w:tc>
          <w:tcPr>
            <w:tcW w:w="597" w:type="pct"/>
            <w:vMerge/>
            <w:tcBorders>
              <w:left w:val="single" w:sz="4" w:space="0" w:color="auto"/>
              <w:right w:val="single" w:sz="4" w:space="0" w:color="auto"/>
            </w:tcBorders>
            <w:vAlign w:val="center"/>
          </w:tcPr>
          <w:p w14:paraId="6F21B7AD"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7B9057DD"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支持按表单审核或按模块审核两种审核方式。</w:t>
            </w:r>
          </w:p>
        </w:tc>
      </w:tr>
      <w:tr w:rsidR="00230A07" w:rsidRPr="00DC59AE" w14:paraId="3636F2B6"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4E545FA5"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45</w:t>
            </w:r>
          </w:p>
        </w:tc>
        <w:tc>
          <w:tcPr>
            <w:tcW w:w="597" w:type="pct"/>
            <w:vMerge/>
            <w:tcBorders>
              <w:left w:val="single" w:sz="4" w:space="0" w:color="auto"/>
              <w:bottom w:val="single" w:sz="4" w:space="0" w:color="auto"/>
              <w:right w:val="single" w:sz="4" w:space="0" w:color="auto"/>
            </w:tcBorders>
            <w:vAlign w:val="center"/>
          </w:tcPr>
          <w:p w14:paraId="15E609E5"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35165E93"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支持将表单下载为excel或者PDF文件进行打印；支持创建word表单样式，把web表单中数据项和上传的word表单数据项做绑定关系之后，前台用户可下载为word表单样式，方便学校线下归档。</w:t>
            </w:r>
          </w:p>
        </w:tc>
      </w:tr>
      <w:tr w:rsidR="00230A07" w:rsidRPr="00DC59AE" w14:paraId="45C78715"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50A0AA1"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46</w:t>
            </w:r>
          </w:p>
        </w:tc>
        <w:tc>
          <w:tcPr>
            <w:tcW w:w="597" w:type="pct"/>
            <w:vMerge w:val="restart"/>
            <w:tcBorders>
              <w:top w:val="single" w:sz="4" w:space="0" w:color="auto"/>
              <w:left w:val="single" w:sz="4" w:space="0" w:color="auto"/>
              <w:bottom w:val="single" w:sz="4" w:space="0" w:color="auto"/>
              <w:right w:val="single" w:sz="4" w:space="0" w:color="auto"/>
            </w:tcBorders>
            <w:noWrap/>
            <w:vAlign w:val="center"/>
          </w:tcPr>
          <w:p w14:paraId="1D46AC84"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流程管理</w:t>
            </w:r>
          </w:p>
        </w:tc>
        <w:tc>
          <w:tcPr>
            <w:tcW w:w="3979" w:type="pct"/>
            <w:tcBorders>
              <w:top w:val="single" w:sz="4" w:space="0" w:color="auto"/>
              <w:left w:val="single" w:sz="4" w:space="0" w:color="auto"/>
              <w:bottom w:val="single" w:sz="4" w:space="0" w:color="auto"/>
              <w:right w:val="single" w:sz="4" w:space="0" w:color="auto"/>
            </w:tcBorders>
            <w:noWrap/>
            <w:vAlign w:val="center"/>
          </w:tcPr>
          <w:p w14:paraId="3B54F854"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遵循 SOA 架构，以服务为核心，实现搭积木式的流程的开发方式，通过基础服务的动态组合，随需应变,活设计符合业务的复杂流程，满足不同用户的信息服务需求。</w:t>
            </w:r>
          </w:p>
        </w:tc>
      </w:tr>
      <w:tr w:rsidR="00230A07" w:rsidRPr="00DC59AE" w14:paraId="3048F0B8"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295FEEF"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47</w:t>
            </w:r>
          </w:p>
        </w:tc>
        <w:tc>
          <w:tcPr>
            <w:tcW w:w="597" w:type="pct"/>
            <w:vMerge/>
            <w:tcBorders>
              <w:top w:val="single" w:sz="4" w:space="0" w:color="auto"/>
              <w:left w:val="single" w:sz="4" w:space="0" w:color="auto"/>
              <w:bottom w:val="single" w:sz="4" w:space="0" w:color="auto"/>
              <w:right w:val="single" w:sz="4" w:space="0" w:color="auto"/>
            </w:tcBorders>
            <w:vAlign w:val="center"/>
          </w:tcPr>
          <w:p w14:paraId="1F61C32F"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489A9EF"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流程设计器，可定义多种任务分配策略，如会签、回退等；提供多种流程结构，支持并行、选择、同步子流程、异步子流程、循环、递归、异（与）或等结构；提供优先级机制，可设置分支的条件，设置分支的优先级。</w:t>
            </w:r>
          </w:p>
        </w:tc>
      </w:tr>
      <w:tr w:rsidR="00230A07" w:rsidRPr="00DC59AE" w14:paraId="7A0C0B17"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94793D7"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lastRenderedPageBreak/>
              <w:t>48</w:t>
            </w:r>
          </w:p>
        </w:tc>
        <w:tc>
          <w:tcPr>
            <w:tcW w:w="597" w:type="pct"/>
            <w:vMerge/>
            <w:tcBorders>
              <w:top w:val="single" w:sz="4" w:space="0" w:color="auto"/>
              <w:left w:val="single" w:sz="4" w:space="0" w:color="auto"/>
              <w:bottom w:val="single" w:sz="4" w:space="0" w:color="auto"/>
              <w:right w:val="single" w:sz="4" w:space="0" w:color="auto"/>
            </w:tcBorders>
            <w:vAlign w:val="center"/>
          </w:tcPr>
          <w:p w14:paraId="49FF8682"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6AD7F62D"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提供图形化的流程实例监控工具，实时监控流程实例的流转情况，跟踪各项工作的进度和信息，并对其进行相应的操作。</w:t>
            </w:r>
          </w:p>
        </w:tc>
      </w:tr>
      <w:tr w:rsidR="00230A07" w:rsidRPr="00DC59AE" w14:paraId="204F5E22"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B125D2E"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49</w:t>
            </w:r>
          </w:p>
        </w:tc>
        <w:tc>
          <w:tcPr>
            <w:tcW w:w="597" w:type="pct"/>
            <w:vMerge/>
            <w:tcBorders>
              <w:top w:val="single" w:sz="4" w:space="0" w:color="auto"/>
              <w:left w:val="single" w:sz="4" w:space="0" w:color="auto"/>
              <w:bottom w:val="single" w:sz="4" w:space="0" w:color="auto"/>
              <w:right w:val="single" w:sz="4" w:space="0" w:color="auto"/>
            </w:tcBorders>
            <w:vAlign w:val="center"/>
          </w:tcPr>
          <w:p w14:paraId="4A8D6FDF"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2F09A6C3"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提供断点续审功能，审核时退回数据提供断点续审功能，如表流程因部分不达标退回，再次发起时可直接跳过之前已通过节点，用户修改数据后直接到断点续审节点进行审核。</w:t>
            </w:r>
          </w:p>
        </w:tc>
      </w:tr>
      <w:tr w:rsidR="00230A07" w:rsidRPr="00DC59AE" w14:paraId="4C6BA435"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FDB0948"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50</w:t>
            </w:r>
          </w:p>
        </w:tc>
        <w:tc>
          <w:tcPr>
            <w:tcW w:w="597" w:type="pct"/>
            <w:vMerge/>
            <w:tcBorders>
              <w:top w:val="single" w:sz="4" w:space="0" w:color="auto"/>
              <w:left w:val="single" w:sz="4" w:space="0" w:color="auto"/>
              <w:bottom w:val="single" w:sz="4" w:space="0" w:color="auto"/>
              <w:right w:val="single" w:sz="4" w:space="0" w:color="auto"/>
            </w:tcBorders>
            <w:vAlign w:val="center"/>
          </w:tcPr>
          <w:p w14:paraId="30FFDB36"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6289681A"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提供部分通过功能，数据可进行拆分审核；</w:t>
            </w:r>
          </w:p>
        </w:tc>
      </w:tr>
      <w:tr w:rsidR="00230A07" w:rsidRPr="00DC59AE" w14:paraId="2BB0DCBB"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58875B45"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51</w:t>
            </w:r>
          </w:p>
        </w:tc>
        <w:tc>
          <w:tcPr>
            <w:tcW w:w="597" w:type="pct"/>
            <w:vMerge/>
            <w:tcBorders>
              <w:top w:val="single" w:sz="4" w:space="0" w:color="auto"/>
              <w:left w:val="single" w:sz="4" w:space="0" w:color="auto"/>
              <w:bottom w:val="single" w:sz="4" w:space="0" w:color="auto"/>
              <w:right w:val="single" w:sz="4" w:space="0" w:color="auto"/>
            </w:tcBorders>
            <w:vAlign w:val="center"/>
          </w:tcPr>
          <w:p w14:paraId="5BC553FC"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3C33D64B"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对同一张表单，可为不同人员设置不同维度的审核权限。</w:t>
            </w:r>
          </w:p>
        </w:tc>
      </w:tr>
      <w:tr w:rsidR="00230A07" w:rsidRPr="00DC59AE" w14:paraId="5343EF4C"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3B10B179"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52</w:t>
            </w:r>
          </w:p>
        </w:tc>
        <w:tc>
          <w:tcPr>
            <w:tcW w:w="597" w:type="pct"/>
            <w:vMerge/>
            <w:tcBorders>
              <w:top w:val="single" w:sz="4" w:space="0" w:color="auto"/>
              <w:left w:val="single" w:sz="4" w:space="0" w:color="auto"/>
              <w:bottom w:val="single" w:sz="4" w:space="0" w:color="auto"/>
              <w:right w:val="single" w:sz="4" w:space="0" w:color="auto"/>
            </w:tcBorders>
            <w:vAlign w:val="center"/>
          </w:tcPr>
          <w:p w14:paraId="0A754A00"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50A489B6"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提供字段级别审核功能，不同字段可由不同部门不同人进行审核。</w:t>
            </w:r>
          </w:p>
        </w:tc>
      </w:tr>
      <w:tr w:rsidR="00230A07" w:rsidRPr="00DC59AE" w14:paraId="0FB7C683"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0400AD3"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53</w:t>
            </w:r>
          </w:p>
        </w:tc>
        <w:tc>
          <w:tcPr>
            <w:tcW w:w="597" w:type="pct"/>
            <w:vMerge/>
            <w:tcBorders>
              <w:top w:val="single" w:sz="4" w:space="0" w:color="auto"/>
              <w:left w:val="single" w:sz="4" w:space="0" w:color="auto"/>
              <w:bottom w:val="single" w:sz="4" w:space="0" w:color="auto"/>
              <w:right w:val="single" w:sz="4" w:space="0" w:color="auto"/>
            </w:tcBorders>
            <w:vAlign w:val="center"/>
          </w:tcPr>
          <w:p w14:paraId="63EC4726"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7A725870"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对已经完成的流程步骤，可以查看流转路径和数据信息等。</w:t>
            </w:r>
          </w:p>
        </w:tc>
      </w:tr>
      <w:tr w:rsidR="00230A07" w:rsidRPr="00DC59AE" w14:paraId="4A2C3DEC"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184752F4"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54</w:t>
            </w:r>
          </w:p>
        </w:tc>
        <w:tc>
          <w:tcPr>
            <w:tcW w:w="597" w:type="pct"/>
            <w:vMerge/>
            <w:tcBorders>
              <w:top w:val="single" w:sz="4" w:space="0" w:color="auto"/>
              <w:left w:val="single" w:sz="4" w:space="0" w:color="auto"/>
              <w:bottom w:val="single" w:sz="4" w:space="0" w:color="auto"/>
              <w:right w:val="single" w:sz="4" w:space="0" w:color="auto"/>
            </w:tcBorders>
            <w:vAlign w:val="center"/>
          </w:tcPr>
          <w:p w14:paraId="0346196F"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334A730B"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支持为任务设置多种类型的办理人，如人员、角色、变量、节点、流程创建者等。</w:t>
            </w:r>
          </w:p>
        </w:tc>
      </w:tr>
      <w:tr w:rsidR="00230A07" w:rsidRPr="00DC59AE" w14:paraId="347A4EC0" w14:textId="77777777" w:rsidTr="003F5D0F">
        <w:trPr>
          <w:trHeight w:val="348"/>
          <w:jc w:val="center"/>
        </w:trPr>
        <w:tc>
          <w:tcPr>
            <w:tcW w:w="424" w:type="pct"/>
            <w:tcBorders>
              <w:top w:val="single" w:sz="4" w:space="0" w:color="auto"/>
              <w:left w:val="single" w:sz="4" w:space="0" w:color="auto"/>
              <w:bottom w:val="nil"/>
              <w:right w:val="single" w:sz="4" w:space="0" w:color="auto"/>
            </w:tcBorders>
            <w:vAlign w:val="center"/>
          </w:tcPr>
          <w:p w14:paraId="1E5057CF"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55</w:t>
            </w:r>
          </w:p>
        </w:tc>
        <w:tc>
          <w:tcPr>
            <w:tcW w:w="597" w:type="pct"/>
            <w:tcBorders>
              <w:top w:val="single" w:sz="4" w:space="0" w:color="auto"/>
              <w:left w:val="single" w:sz="4" w:space="0" w:color="auto"/>
              <w:bottom w:val="nil"/>
              <w:right w:val="single" w:sz="4" w:space="0" w:color="auto"/>
            </w:tcBorders>
            <w:noWrap/>
            <w:vAlign w:val="center"/>
          </w:tcPr>
          <w:p w14:paraId="0B456835"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用户管理</w:t>
            </w:r>
          </w:p>
        </w:tc>
        <w:tc>
          <w:tcPr>
            <w:tcW w:w="3979" w:type="pct"/>
            <w:tcBorders>
              <w:top w:val="single" w:sz="4" w:space="0" w:color="auto"/>
              <w:left w:val="single" w:sz="4" w:space="0" w:color="auto"/>
              <w:bottom w:val="single" w:sz="4" w:space="0" w:color="auto"/>
              <w:right w:val="single" w:sz="4" w:space="0" w:color="auto"/>
            </w:tcBorders>
            <w:noWrap/>
            <w:vAlign w:val="center"/>
          </w:tcPr>
          <w:p w14:paraId="00BB821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对多种用户类型的管理和分组，用户类型可分为管理员、普通用户和审核用户。其中普通用户可查看个人数据中心的内容，并发起表单填报和提交。审核用户负责对收到的表单进行审批流转，管理员用户具有表单、流程的设计、配置权限，并对其他类型用户进行管理。</w:t>
            </w:r>
          </w:p>
        </w:tc>
      </w:tr>
      <w:tr w:rsidR="00230A07" w:rsidRPr="00DC59AE" w14:paraId="49E55C9D"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532BDD8A"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56</w:t>
            </w:r>
          </w:p>
        </w:tc>
        <w:tc>
          <w:tcPr>
            <w:tcW w:w="597" w:type="pct"/>
            <w:vMerge w:val="restart"/>
            <w:tcBorders>
              <w:top w:val="single" w:sz="4" w:space="0" w:color="auto"/>
              <w:left w:val="single" w:sz="4" w:space="0" w:color="auto"/>
              <w:right w:val="single" w:sz="4" w:space="0" w:color="auto"/>
            </w:tcBorders>
            <w:noWrap/>
            <w:vAlign w:val="center"/>
          </w:tcPr>
          <w:p w14:paraId="54DEC88B"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移动端功能</w:t>
            </w:r>
          </w:p>
        </w:tc>
        <w:tc>
          <w:tcPr>
            <w:tcW w:w="3979" w:type="pct"/>
            <w:tcBorders>
              <w:top w:val="single" w:sz="4" w:space="0" w:color="auto"/>
              <w:left w:val="single" w:sz="4" w:space="0" w:color="auto"/>
              <w:bottom w:val="single" w:sz="4" w:space="0" w:color="auto"/>
              <w:right w:val="single" w:sz="4" w:space="0" w:color="auto"/>
            </w:tcBorders>
            <w:noWrap/>
            <w:vAlign w:val="center"/>
          </w:tcPr>
          <w:p w14:paraId="01C050B8"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支持移动端展现、维护、纠错个人信息数据。</w:t>
            </w:r>
          </w:p>
        </w:tc>
      </w:tr>
      <w:tr w:rsidR="00230A07" w:rsidRPr="00DC59AE" w14:paraId="48C26D12"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7F1ECE99"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57</w:t>
            </w:r>
          </w:p>
        </w:tc>
        <w:tc>
          <w:tcPr>
            <w:tcW w:w="597" w:type="pct"/>
            <w:vMerge/>
            <w:tcBorders>
              <w:left w:val="single" w:sz="4" w:space="0" w:color="auto"/>
              <w:right w:val="single" w:sz="4" w:space="0" w:color="auto"/>
            </w:tcBorders>
            <w:vAlign w:val="center"/>
          </w:tcPr>
          <w:p w14:paraId="5BE8B313"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092AC489"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支持移动端展示审核数据，并可在移动端进行审核操作。</w:t>
            </w:r>
          </w:p>
        </w:tc>
      </w:tr>
      <w:tr w:rsidR="00230A07" w:rsidRPr="00DC59AE" w14:paraId="70FB146E"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65DF394F"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58</w:t>
            </w:r>
          </w:p>
        </w:tc>
        <w:tc>
          <w:tcPr>
            <w:tcW w:w="597" w:type="pct"/>
            <w:vMerge/>
            <w:tcBorders>
              <w:left w:val="single" w:sz="4" w:space="0" w:color="auto"/>
              <w:right w:val="single" w:sz="4" w:space="0" w:color="auto"/>
            </w:tcBorders>
            <w:vAlign w:val="center"/>
          </w:tcPr>
          <w:p w14:paraId="3FA66983"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6E2A89F3"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支持移动端查看提交的申请详情和审核详情，并查看各节点的审核结果、审核意见。</w:t>
            </w:r>
          </w:p>
        </w:tc>
      </w:tr>
      <w:tr w:rsidR="00230A07" w:rsidRPr="00DC59AE" w14:paraId="3E72C513"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6B4BA231"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59</w:t>
            </w:r>
          </w:p>
        </w:tc>
        <w:tc>
          <w:tcPr>
            <w:tcW w:w="597" w:type="pct"/>
            <w:vMerge/>
            <w:tcBorders>
              <w:left w:val="single" w:sz="4" w:space="0" w:color="auto"/>
              <w:right w:val="single" w:sz="4" w:space="0" w:color="auto"/>
            </w:tcBorders>
            <w:vAlign w:val="center"/>
          </w:tcPr>
          <w:p w14:paraId="4F9A10BC"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6480DB87"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支持移动端表单填报。</w:t>
            </w:r>
          </w:p>
        </w:tc>
      </w:tr>
      <w:tr w:rsidR="00230A07" w:rsidRPr="00DC59AE" w14:paraId="5170B8AC"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53FF4D7B"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60</w:t>
            </w:r>
          </w:p>
        </w:tc>
        <w:tc>
          <w:tcPr>
            <w:tcW w:w="597" w:type="pct"/>
            <w:vMerge/>
            <w:tcBorders>
              <w:left w:val="single" w:sz="4" w:space="0" w:color="auto"/>
              <w:bottom w:val="single" w:sz="4" w:space="0" w:color="auto"/>
              <w:right w:val="single" w:sz="4" w:space="0" w:color="auto"/>
            </w:tcBorders>
            <w:vAlign w:val="center"/>
          </w:tcPr>
          <w:p w14:paraId="044C50E3" w14:textId="77777777" w:rsidR="00230A07" w:rsidRPr="00DC59AE" w:rsidRDefault="00230A07" w:rsidP="003F5D0F">
            <w:pPr>
              <w:widowControl/>
              <w:spacing w:line="288" w:lineRule="auto"/>
              <w:jc w:val="left"/>
              <w:rPr>
                <w:rFonts w:ascii="宋体" w:eastAsia="宋体" w:hAnsi="宋体"/>
                <w:szCs w:val="21"/>
              </w:rPr>
            </w:pPr>
          </w:p>
        </w:tc>
        <w:tc>
          <w:tcPr>
            <w:tcW w:w="3979" w:type="pct"/>
            <w:tcBorders>
              <w:top w:val="single" w:sz="4" w:space="0" w:color="auto"/>
              <w:left w:val="single" w:sz="4" w:space="0" w:color="auto"/>
              <w:bottom w:val="single" w:sz="4" w:space="0" w:color="auto"/>
              <w:right w:val="single" w:sz="4" w:space="0" w:color="auto"/>
            </w:tcBorders>
            <w:noWrap/>
            <w:vAlign w:val="center"/>
          </w:tcPr>
          <w:p w14:paraId="7EC7C8D6"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支持表单web端设计、多端发布、多端管理。</w:t>
            </w:r>
          </w:p>
        </w:tc>
      </w:tr>
      <w:tr w:rsidR="00230A07" w:rsidRPr="00DC59AE" w14:paraId="755C8E24" w14:textId="77777777" w:rsidTr="003F5D0F">
        <w:trPr>
          <w:trHeight w:val="348"/>
          <w:jc w:val="center"/>
        </w:trPr>
        <w:tc>
          <w:tcPr>
            <w:tcW w:w="424" w:type="pct"/>
            <w:tcBorders>
              <w:top w:val="single" w:sz="4" w:space="0" w:color="auto"/>
              <w:left w:val="single" w:sz="4" w:space="0" w:color="auto"/>
              <w:bottom w:val="single" w:sz="4" w:space="0" w:color="auto"/>
              <w:right w:val="single" w:sz="4" w:space="0" w:color="auto"/>
            </w:tcBorders>
            <w:vAlign w:val="center"/>
          </w:tcPr>
          <w:p w14:paraId="6C696CEF"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61</w:t>
            </w:r>
          </w:p>
        </w:tc>
        <w:tc>
          <w:tcPr>
            <w:tcW w:w="597" w:type="pct"/>
            <w:tcBorders>
              <w:top w:val="single" w:sz="4" w:space="0" w:color="auto"/>
              <w:left w:val="single" w:sz="4" w:space="0" w:color="auto"/>
              <w:bottom w:val="single" w:sz="4" w:space="0" w:color="auto"/>
              <w:right w:val="single" w:sz="4" w:space="0" w:color="auto"/>
            </w:tcBorders>
            <w:noWrap/>
            <w:vAlign w:val="center"/>
          </w:tcPr>
          <w:p w14:paraId="2384ED7C"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一表通专题办事服务</w:t>
            </w:r>
          </w:p>
        </w:tc>
        <w:tc>
          <w:tcPr>
            <w:tcW w:w="3979" w:type="pct"/>
            <w:tcBorders>
              <w:top w:val="single" w:sz="4" w:space="0" w:color="auto"/>
              <w:left w:val="single" w:sz="4" w:space="0" w:color="auto"/>
              <w:bottom w:val="single" w:sz="4" w:space="0" w:color="auto"/>
              <w:right w:val="single" w:sz="4" w:space="0" w:color="auto"/>
            </w:tcBorders>
            <w:noWrap/>
            <w:vAlign w:val="center"/>
          </w:tcPr>
          <w:p w14:paraId="3D976DD0"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以数据中台已有数据为基础，通过自定义和已有模版库的方式快速生成可填报的表单，并打通现有数据中台的体系，将一些基础信息进行自动补全，减轻业务部门人员填报表单的工作量；通过强大的表单设计功能，可满足多种业务场景的表单填报和信息收集。结合学校实际需求，定制不多于20个表单，如：教师业绩考核、职称评审、杰青A类、杰青B类、优青申报等服务事项的表单填报。</w:t>
            </w:r>
          </w:p>
        </w:tc>
      </w:tr>
    </w:tbl>
    <w:p w14:paraId="7AC5E326" w14:textId="77777777" w:rsidR="00230A07" w:rsidRPr="00DC59AE" w:rsidRDefault="00230A07" w:rsidP="00230A07">
      <w:pPr>
        <w:spacing w:line="288" w:lineRule="auto"/>
        <w:rPr>
          <w:rFonts w:ascii="宋体" w:eastAsia="宋体" w:hAnsi="宋体"/>
          <w:szCs w:val="21"/>
        </w:rPr>
      </w:pPr>
    </w:p>
    <w:p w14:paraId="14A8348D" w14:textId="77777777" w:rsidR="00230A07" w:rsidRPr="00DC59AE" w:rsidRDefault="00230A07" w:rsidP="00230A07">
      <w:pPr>
        <w:spacing w:line="288" w:lineRule="auto"/>
        <w:rPr>
          <w:rFonts w:ascii="宋体" w:eastAsia="宋体" w:hAnsi="宋体"/>
          <w:szCs w:val="21"/>
        </w:rPr>
      </w:pPr>
      <w:r w:rsidRPr="00DC59AE">
        <w:rPr>
          <w:rFonts w:ascii="宋体" w:eastAsia="宋体" w:hAnsi="宋体" w:hint="eastAsia"/>
          <w:szCs w:val="21"/>
        </w:rPr>
        <w:t>3</w:t>
      </w:r>
      <w:r w:rsidRPr="00DC59AE">
        <w:rPr>
          <w:rFonts w:ascii="宋体" w:eastAsia="宋体" w:hAnsi="宋体"/>
          <w:szCs w:val="21"/>
        </w:rPr>
        <w:t>.</w:t>
      </w:r>
      <w:r w:rsidRPr="00DC59AE">
        <w:rPr>
          <w:rFonts w:ascii="宋体" w:eastAsia="宋体" w:hAnsi="宋体" w:hint="eastAsia"/>
          <w:szCs w:val="21"/>
        </w:rPr>
        <w:t>学生个人画像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469"/>
        <w:gridCol w:w="7093"/>
      </w:tblGrid>
      <w:tr w:rsidR="00230A07" w:rsidRPr="00DC59AE" w14:paraId="776B765B" w14:textId="77777777" w:rsidTr="003F5D0F">
        <w:trPr>
          <w:trHeight w:val="264"/>
        </w:trPr>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14:paraId="13F4AF8F"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序号</w:t>
            </w:r>
          </w:p>
        </w:tc>
        <w:tc>
          <w:tcPr>
            <w:tcW w:w="781" w:type="pct"/>
            <w:tcBorders>
              <w:top w:val="single" w:sz="4" w:space="0" w:color="auto"/>
              <w:left w:val="single" w:sz="4" w:space="0" w:color="auto"/>
              <w:bottom w:val="single" w:sz="4" w:space="0" w:color="auto"/>
              <w:right w:val="single" w:sz="4" w:space="0" w:color="auto"/>
            </w:tcBorders>
            <w:shd w:val="clear" w:color="auto" w:fill="D9D9D9"/>
            <w:vAlign w:val="center"/>
          </w:tcPr>
          <w:p w14:paraId="2CFFCC7A"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模块</w:t>
            </w:r>
          </w:p>
        </w:tc>
        <w:tc>
          <w:tcPr>
            <w:tcW w:w="3771" w:type="pct"/>
            <w:tcBorders>
              <w:top w:val="single" w:sz="4" w:space="0" w:color="auto"/>
              <w:left w:val="single" w:sz="4" w:space="0" w:color="auto"/>
              <w:bottom w:val="single" w:sz="4" w:space="0" w:color="auto"/>
              <w:right w:val="single" w:sz="4" w:space="0" w:color="auto"/>
            </w:tcBorders>
            <w:shd w:val="clear" w:color="auto" w:fill="D9D9D9"/>
            <w:vAlign w:val="center"/>
          </w:tcPr>
          <w:p w14:paraId="6C5441C1" w14:textId="77777777" w:rsidR="00230A07" w:rsidRPr="00DC59AE" w:rsidRDefault="00230A07" w:rsidP="003F5D0F">
            <w:pPr>
              <w:spacing w:line="288" w:lineRule="auto"/>
              <w:jc w:val="center"/>
              <w:rPr>
                <w:rFonts w:ascii="宋体" w:eastAsia="宋体" w:hAnsi="宋体" w:cs="等线"/>
                <w:szCs w:val="21"/>
              </w:rPr>
            </w:pPr>
            <w:r w:rsidRPr="00DC59AE">
              <w:rPr>
                <w:rFonts w:ascii="宋体" w:eastAsia="宋体" w:hAnsi="宋体" w:cs="等线" w:hint="eastAsia"/>
                <w:szCs w:val="21"/>
              </w:rPr>
              <w:t>技术指标要求</w:t>
            </w:r>
          </w:p>
        </w:tc>
      </w:tr>
      <w:tr w:rsidR="00230A07" w:rsidRPr="00DC59AE" w14:paraId="35EC12A3"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70A87AF7"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w:t>
            </w:r>
          </w:p>
        </w:tc>
        <w:tc>
          <w:tcPr>
            <w:tcW w:w="781" w:type="pct"/>
            <w:vMerge w:val="restart"/>
            <w:tcBorders>
              <w:top w:val="single" w:sz="4" w:space="0" w:color="auto"/>
              <w:left w:val="single" w:sz="4" w:space="0" w:color="auto"/>
              <w:right w:val="single" w:sz="4" w:space="0" w:color="auto"/>
            </w:tcBorders>
            <w:vAlign w:val="center"/>
          </w:tcPr>
          <w:p w14:paraId="0A8243F4"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学生个人画像</w:t>
            </w:r>
          </w:p>
        </w:tc>
        <w:tc>
          <w:tcPr>
            <w:tcW w:w="3771" w:type="pct"/>
            <w:tcBorders>
              <w:top w:val="single" w:sz="4" w:space="0" w:color="auto"/>
              <w:left w:val="single" w:sz="4" w:space="0" w:color="auto"/>
              <w:bottom w:val="single" w:sz="4" w:space="0" w:color="auto"/>
              <w:right w:val="single" w:sz="4" w:space="0" w:color="auto"/>
            </w:tcBorders>
            <w:vAlign w:val="center"/>
          </w:tcPr>
          <w:p w14:paraId="4275A29C"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针对学生在日常行为中产生的数据进行深度分析，对学生的基本信息、学习、生活、社交、实践情况进行精准化描述，以数据可视化的形式全方位、多维度呈现学生的在校记录；</w:t>
            </w:r>
          </w:p>
        </w:tc>
      </w:tr>
      <w:tr w:rsidR="00230A07" w:rsidRPr="00DC59AE" w14:paraId="167CBA6D"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3C93DA7F"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2</w:t>
            </w:r>
          </w:p>
        </w:tc>
        <w:tc>
          <w:tcPr>
            <w:tcW w:w="781" w:type="pct"/>
            <w:vMerge/>
            <w:tcBorders>
              <w:left w:val="single" w:sz="4" w:space="0" w:color="auto"/>
              <w:right w:val="single" w:sz="4" w:space="0" w:color="auto"/>
            </w:tcBorders>
            <w:vAlign w:val="center"/>
          </w:tcPr>
          <w:p w14:paraId="0F320777"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0D552518"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学生检索页作为产品入口，具有访问角色权限控制功能；</w:t>
            </w:r>
          </w:p>
        </w:tc>
      </w:tr>
      <w:tr w:rsidR="00230A07" w:rsidRPr="00DC59AE" w14:paraId="264AC1DE"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4A089D9F"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3</w:t>
            </w:r>
          </w:p>
        </w:tc>
        <w:tc>
          <w:tcPr>
            <w:tcW w:w="781" w:type="pct"/>
            <w:vMerge/>
            <w:tcBorders>
              <w:left w:val="single" w:sz="4" w:space="0" w:color="auto"/>
              <w:right w:val="single" w:sz="4" w:space="0" w:color="auto"/>
            </w:tcBorders>
            <w:vAlign w:val="center"/>
          </w:tcPr>
          <w:p w14:paraId="4793B52D"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089A6614"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检索方式支持模糊查询和高级筛选两种；</w:t>
            </w:r>
          </w:p>
        </w:tc>
      </w:tr>
      <w:tr w:rsidR="00230A07" w:rsidRPr="00DC59AE" w14:paraId="2114BA5A"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1CFC28C2"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4</w:t>
            </w:r>
          </w:p>
        </w:tc>
        <w:tc>
          <w:tcPr>
            <w:tcW w:w="781" w:type="pct"/>
            <w:vMerge/>
            <w:tcBorders>
              <w:left w:val="single" w:sz="4" w:space="0" w:color="auto"/>
              <w:right w:val="single" w:sz="4" w:space="0" w:color="auto"/>
            </w:tcBorders>
            <w:vAlign w:val="center"/>
          </w:tcPr>
          <w:p w14:paraId="10B45C6B"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724A225A"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可灵活配置学生属性（如：年级、院系、专业、班级、民族、政治面貌等）作为检索条件，支持多条件组合筛选；</w:t>
            </w:r>
          </w:p>
        </w:tc>
      </w:tr>
      <w:tr w:rsidR="00230A07" w:rsidRPr="00DC59AE" w14:paraId="0DC6634B"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333DD8A7"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5</w:t>
            </w:r>
          </w:p>
        </w:tc>
        <w:tc>
          <w:tcPr>
            <w:tcW w:w="781" w:type="pct"/>
            <w:vMerge/>
            <w:tcBorders>
              <w:left w:val="single" w:sz="4" w:space="0" w:color="auto"/>
              <w:right w:val="single" w:sz="4" w:space="0" w:color="auto"/>
            </w:tcBorders>
            <w:vAlign w:val="center"/>
          </w:tcPr>
          <w:p w14:paraId="66AD3CDB"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1F04949F"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具有关注功能，对重点学生进行一键关注与取消，集中展示管理；</w:t>
            </w:r>
          </w:p>
        </w:tc>
      </w:tr>
      <w:tr w:rsidR="00230A07" w:rsidRPr="00DC59AE" w14:paraId="354B53F2"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0EDBEB52"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6</w:t>
            </w:r>
          </w:p>
        </w:tc>
        <w:tc>
          <w:tcPr>
            <w:tcW w:w="781" w:type="pct"/>
            <w:vMerge/>
            <w:tcBorders>
              <w:left w:val="single" w:sz="4" w:space="0" w:color="auto"/>
              <w:right w:val="single" w:sz="4" w:space="0" w:color="auto"/>
            </w:tcBorders>
            <w:vAlign w:val="center"/>
          </w:tcPr>
          <w:p w14:paraId="25DF6FAC"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07CBECE2"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展示学生校内主要人脉关系，如：辅导员、班主任、舍友、关系密切者；</w:t>
            </w:r>
          </w:p>
        </w:tc>
      </w:tr>
      <w:tr w:rsidR="00230A07" w:rsidRPr="00DC59AE" w14:paraId="7EECB2E3"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25E04D72"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7</w:t>
            </w:r>
          </w:p>
        </w:tc>
        <w:tc>
          <w:tcPr>
            <w:tcW w:w="781" w:type="pct"/>
            <w:vMerge/>
            <w:tcBorders>
              <w:left w:val="single" w:sz="4" w:space="0" w:color="auto"/>
              <w:right w:val="single" w:sz="4" w:space="0" w:color="auto"/>
            </w:tcBorders>
            <w:vAlign w:val="center"/>
          </w:tcPr>
          <w:p w14:paraId="2907E2C9"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2E9400BA"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具有完善的标签体系，支持对全量学生从人口属性、学业、学术、消费、上网、阅读、奖惩等角度，进行多维度画像标签描述；</w:t>
            </w:r>
          </w:p>
        </w:tc>
      </w:tr>
      <w:tr w:rsidR="00230A07" w:rsidRPr="00DC59AE" w14:paraId="656E2535"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5997AE11"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8</w:t>
            </w:r>
          </w:p>
        </w:tc>
        <w:tc>
          <w:tcPr>
            <w:tcW w:w="781" w:type="pct"/>
            <w:vMerge/>
            <w:tcBorders>
              <w:left w:val="single" w:sz="4" w:space="0" w:color="auto"/>
              <w:right w:val="single" w:sz="4" w:space="0" w:color="auto"/>
            </w:tcBorders>
            <w:vAlign w:val="center"/>
          </w:tcPr>
          <w:p w14:paraId="2AFDA8E7"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604580E1"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支持自定义标签生成规则；</w:t>
            </w:r>
          </w:p>
        </w:tc>
      </w:tr>
      <w:tr w:rsidR="00230A07" w:rsidRPr="00DC59AE" w14:paraId="5D5F9F34"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4D964A8E"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9</w:t>
            </w:r>
          </w:p>
        </w:tc>
        <w:tc>
          <w:tcPr>
            <w:tcW w:w="781" w:type="pct"/>
            <w:vMerge/>
            <w:tcBorders>
              <w:left w:val="single" w:sz="4" w:space="0" w:color="auto"/>
              <w:right w:val="single" w:sz="4" w:space="0" w:color="auto"/>
            </w:tcBorders>
            <w:vAlign w:val="center"/>
          </w:tcPr>
          <w:p w14:paraId="19B6FD6F"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1C25489E"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按时间顺序展示学生各学年注册报到情况、学费缴纳明细、奖惩记录；</w:t>
            </w:r>
          </w:p>
        </w:tc>
      </w:tr>
      <w:tr w:rsidR="00230A07" w:rsidRPr="00DC59AE" w14:paraId="0E9FE189"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386B6482"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t>10</w:t>
            </w:r>
          </w:p>
        </w:tc>
        <w:tc>
          <w:tcPr>
            <w:tcW w:w="781" w:type="pct"/>
            <w:vMerge/>
            <w:tcBorders>
              <w:left w:val="single" w:sz="4" w:space="0" w:color="auto"/>
              <w:right w:val="single" w:sz="4" w:space="0" w:color="auto"/>
            </w:tcBorders>
            <w:vAlign w:val="center"/>
          </w:tcPr>
          <w:p w14:paraId="0AFBA82C"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736F4466"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具有学生选课与成绩分析功能，对学生选课课程及成绩、所修学分、GPA等</w:t>
            </w:r>
            <w:r w:rsidRPr="00DC59AE">
              <w:rPr>
                <w:rFonts w:ascii="宋体" w:eastAsia="宋体" w:hAnsi="宋体" w:cs="等线" w:hint="eastAsia"/>
                <w:szCs w:val="21"/>
              </w:rPr>
              <w:lastRenderedPageBreak/>
              <w:t>进行统计，并将本人成绩与他人进行归一化对比分析。</w:t>
            </w:r>
          </w:p>
        </w:tc>
      </w:tr>
      <w:tr w:rsidR="00230A07" w:rsidRPr="00DC59AE" w14:paraId="57ECA941" w14:textId="77777777" w:rsidTr="003F5D0F">
        <w:trPr>
          <w:trHeight w:val="260"/>
        </w:trPr>
        <w:tc>
          <w:tcPr>
            <w:tcW w:w="447" w:type="pct"/>
            <w:tcBorders>
              <w:top w:val="single" w:sz="4" w:space="0" w:color="auto"/>
              <w:left w:val="single" w:sz="4" w:space="0" w:color="auto"/>
              <w:bottom w:val="single" w:sz="4" w:space="0" w:color="auto"/>
              <w:right w:val="single" w:sz="4" w:space="0" w:color="auto"/>
            </w:tcBorders>
            <w:vAlign w:val="center"/>
          </w:tcPr>
          <w:p w14:paraId="269C0E93" w14:textId="77777777" w:rsidR="00230A07" w:rsidRPr="00DC59AE" w:rsidRDefault="00230A07" w:rsidP="003F5D0F">
            <w:pPr>
              <w:widowControl/>
              <w:jc w:val="center"/>
              <w:textAlignment w:val="center"/>
              <w:rPr>
                <w:rFonts w:ascii="宋体" w:eastAsia="宋体" w:hAnsi="宋体" w:cs="等线"/>
                <w:szCs w:val="21"/>
              </w:rPr>
            </w:pPr>
            <w:r w:rsidRPr="00DC59AE">
              <w:rPr>
                <w:rFonts w:ascii="宋体" w:eastAsia="宋体" w:hAnsi="宋体" w:cs="宋体" w:hint="eastAsia"/>
                <w:color w:val="000000"/>
                <w:kern w:val="0"/>
                <w:szCs w:val="21"/>
                <w:lang w:bidi="ar"/>
              </w:rPr>
              <w:lastRenderedPageBreak/>
              <w:t>11</w:t>
            </w:r>
          </w:p>
        </w:tc>
        <w:tc>
          <w:tcPr>
            <w:tcW w:w="781" w:type="pct"/>
            <w:vMerge/>
            <w:tcBorders>
              <w:left w:val="single" w:sz="4" w:space="0" w:color="auto"/>
              <w:bottom w:val="single" w:sz="4" w:space="0" w:color="auto"/>
              <w:right w:val="single" w:sz="4" w:space="0" w:color="auto"/>
            </w:tcBorders>
            <w:vAlign w:val="center"/>
          </w:tcPr>
          <w:p w14:paraId="4BE7F405" w14:textId="77777777" w:rsidR="00230A07" w:rsidRPr="00DC59AE" w:rsidRDefault="00230A07" w:rsidP="003F5D0F">
            <w:pPr>
              <w:widowControl/>
              <w:spacing w:line="288" w:lineRule="auto"/>
              <w:jc w:val="left"/>
              <w:rPr>
                <w:rFonts w:ascii="宋体" w:eastAsia="宋体" w:hAnsi="宋体" w:cs="等线"/>
                <w:szCs w:val="21"/>
              </w:rPr>
            </w:pPr>
          </w:p>
        </w:tc>
        <w:tc>
          <w:tcPr>
            <w:tcW w:w="3771" w:type="pct"/>
            <w:tcBorders>
              <w:top w:val="single" w:sz="4" w:space="0" w:color="auto"/>
              <w:left w:val="single" w:sz="4" w:space="0" w:color="auto"/>
              <w:bottom w:val="single" w:sz="4" w:space="0" w:color="auto"/>
              <w:right w:val="single" w:sz="4" w:space="0" w:color="auto"/>
            </w:tcBorders>
            <w:vAlign w:val="center"/>
          </w:tcPr>
          <w:p w14:paraId="1C893CC2" w14:textId="77777777" w:rsidR="00230A07" w:rsidRPr="00DC59AE" w:rsidRDefault="00230A07" w:rsidP="003F5D0F">
            <w:pPr>
              <w:spacing w:line="288" w:lineRule="auto"/>
              <w:rPr>
                <w:rFonts w:ascii="宋体" w:eastAsia="宋体" w:hAnsi="宋体" w:cs="等线"/>
                <w:szCs w:val="21"/>
              </w:rPr>
            </w:pPr>
            <w:r w:rsidRPr="00DC59AE">
              <w:rPr>
                <w:rFonts w:ascii="宋体" w:eastAsia="宋体" w:hAnsi="宋体" w:cs="等线" w:hint="eastAsia"/>
                <w:szCs w:val="21"/>
              </w:rPr>
              <w:t>多维度分析、展现学校的学生综合画像。</w:t>
            </w:r>
          </w:p>
        </w:tc>
      </w:tr>
    </w:tbl>
    <w:p w14:paraId="2D260718" w14:textId="77777777" w:rsidR="00230A07" w:rsidRPr="00DC59AE" w:rsidRDefault="00230A07" w:rsidP="00230A07">
      <w:pPr>
        <w:spacing w:line="288" w:lineRule="auto"/>
        <w:rPr>
          <w:rFonts w:ascii="宋体" w:eastAsia="宋体" w:hAnsi="宋体"/>
          <w:szCs w:val="21"/>
        </w:rPr>
      </w:pPr>
    </w:p>
    <w:p w14:paraId="26EAED73" w14:textId="662F91B8" w:rsidR="00230A07" w:rsidRPr="00B00C3A" w:rsidRDefault="00B00C3A" w:rsidP="00B00C3A">
      <w:pPr>
        <w:tabs>
          <w:tab w:val="left" w:pos="312"/>
        </w:tabs>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sidR="00230A07" w:rsidRPr="00B00C3A">
        <w:rPr>
          <w:rFonts w:ascii="宋体" w:eastAsia="宋体" w:hAnsi="宋体" w:hint="eastAsia"/>
          <w:szCs w:val="21"/>
        </w:rPr>
        <w:t>系统集成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123"/>
        <w:gridCol w:w="7484"/>
      </w:tblGrid>
      <w:tr w:rsidR="00230A07" w:rsidRPr="00DC59AE" w14:paraId="427CF91C" w14:textId="77777777" w:rsidTr="003F5D0F">
        <w:trPr>
          <w:trHeight w:val="348"/>
          <w:jc w:val="center"/>
        </w:trPr>
        <w:tc>
          <w:tcPr>
            <w:tcW w:w="423" w:type="pct"/>
            <w:tcBorders>
              <w:top w:val="single" w:sz="4" w:space="0" w:color="auto"/>
              <w:left w:val="single" w:sz="4" w:space="0" w:color="auto"/>
              <w:bottom w:val="single" w:sz="4" w:space="0" w:color="auto"/>
              <w:right w:val="single" w:sz="4" w:space="0" w:color="auto"/>
            </w:tcBorders>
            <w:vAlign w:val="center"/>
          </w:tcPr>
          <w:p w14:paraId="1DA4246E"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1</w:t>
            </w:r>
          </w:p>
        </w:tc>
        <w:tc>
          <w:tcPr>
            <w:tcW w:w="597" w:type="pct"/>
            <w:vMerge w:val="restart"/>
            <w:tcBorders>
              <w:top w:val="single" w:sz="4" w:space="0" w:color="auto"/>
              <w:left w:val="single" w:sz="4" w:space="0" w:color="auto"/>
              <w:bottom w:val="single" w:sz="4" w:space="0" w:color="auto"/>
              <w:right w:val="single" w:sz="4" w:space="0" w:color="auto"/>
            </w:tcBorders>
            <w:noWrap/>
            <w:vAlign w:val="center"/>
          </w:tcPr>
          <w:p w14:paraId="3D1646A9"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系统集成</w:t>
            </w:r>
          </w:p>
        </w:tc>
        <w:tc>
          <w:tcPr>
            <w:tcW w:w="3980" w:type="pct"/>
            <w:tcBorders>
              <w:top w:val="single" w:sz="4" w:space="0" w:color="auto"/>
              <w:left w:val="single" w:sz="4" w:space="0" w:color="auto"/>
              <w:bottom w:val="single" w:sz="4" w:space="0" w:color="auto"/>
              <w:right w:val="single" w:sz="4" w:space="0" w:color="auto"/>
            </w:tcBorders>
            <w:noWrap/>
            <w:vAlign w:val="center"/>
          </w:tcPr>
          <w:p w14:paraId="1AA18BCD"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color w:val="000000"/>
                <w:kern w:val="0"/>
                <w:szCs w:val="21"/>
              </w:rPr>
              <w:t>所有涉及到面向用户和管理员的消息提醒，都可支持与学校统一通讯平台集成，实现统一消息提醒。</w:t>
            </w:r>
          </w:p>
        </w:tc>
      </w:tr>
      <w:tr w:rsidR="00230A07" w:rsidRPr="00DC59AE" w14:paraId="2F76E4D3" w14:textId="77777777" w:rsidTr="003F5D0F">
        <w:trPr>
          <w:trHeight w:val="348"/>
          <w:jc w:val="center"/>
        </w:trPr>
        <w:tc>
          <w:tcPr>
            <w:tcW w:w="423" w:type="pct"/>
            <w:tcBorders>
              <w:top w:val="single" w:sz="4" w:space="0" w:color="auto"/>
              <w:left w:val="single" w:sz="4" w:space="0" w:color="auto"/>
              <w:bottom w:val="single" w:sz="4" w:space="0" w:color="auto"/>
              <w:right w:val="single" w:sz="4" w:space="0" w:color="auto"/>
            </w:tcBorders>
            <w:vAlign w:val="center"/>
          </w:tcPr>
          <w:p w14:paraId="4F6D8582"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2</w:t>
            </w:r>
          </w:p>
        </w:tc>
        <w:tc>
          <w:tcPr>
            <w:tcW w:w="597" w:type="pct"/>
            <w:vMerge/>
            <w:tcBorders>
              <w:top w:val="single" w:sz="4" w:space="0" w:color="auto"/>
              <w:left w:val="single" w:sz="4" w:space="0" w:color="auto"/>
              <w:bottom w:val="single" w:sz="4" w:space="0" w:color="auto"/>
              <w:right w:val="single" w:sz="4" w:space="0" w:color="auto"/>
            </w:tcBorders>
            <w:vAlign w:val="center"/>
          </w:tcPr>
          <w:p w14:paraId="37A79A01" w14:textId="77777777" w:rsidR="00230A07" w:rsidRPr="00DC59AE" w:rsidRDefault="00230A07" w:rsidP="003F5D0F">
            <w:pPr>
              <w:widowControl/>
              <w:spacing w:line="288" w:lineRule="auto"/>
              <w:jc w:val="left"/>
              <w:rPr>
                <w:rFonts w:ascii="宋体" w:eastAsia="宋体" w:hAnsi="宋体"/>
                <w:szCs w:val="21"/>
              </w:rPr>
            </w:pPr>
          </w:p>
        </w:tc>
        <w:tc>
          <w:tcPr>
            <w:tcW w:w="3980" w:type="pct"/>
            <w:tcBorders>
              <w:top w:val="single" w:sz="4" w:space="0" w:color="auto"/>
              <w:left w:val="single" w:sz="4" w:space="0" w:color="auto"/>
              <w:bottom w:val="single" w:sz="4" w:space="0" w:color="auto"/>
              <w:right w:val="single" w:sz="4" w:space="0" w:color="auto"/>
            </w:tcBorders>
            <w:noWrap/>
            <w:vAlign w:val="center"/>
          </w:tcPr>
          <w:p w14:paraId="33CBE0AC" w14:textId="77777777" w:rsidR="00230A07" w:rsidRPr="00DC59AE" w:rsidRDefault="00230A07" w:rsidP="003F5D0F">
            <w:pPr>
              <w:spacing w:line="288" w:lineRule="auto"/>
              <w:rPr>
                <w:rFonts w:ascii="宋体" w:eastAsia="宋体" w:hAnsi="宋体"/>
                <w:color w:val="000000"/>
                <w:kern w:val="0"/>
                <w:szCs w:val="21"/>
              </w:rPr>
            </w:pPr>
            <w:r w:rsidRPr="00DC59AE">
              <w:rPr>
                <w:rFonts w:ascii="宋体" w:eastAsia="宋体" w:hAnsi="宋体" w:hint="eastAsia"/>
                <w:szCs w:val="21"/>
              </w:rPr>
              <w:t>所有用户角色、岗位管理支持与学校统一身份认证管理平台中用户类型管理和分组的数据集成。</w:t>
            </w:r>
          </w:p>
        </w:tc>
      </w:tr>
      <w:tr w:rsidR="00230A07" w:rsidRPr="00DC59AE" w14:paraId="3CEDF6C8" w14:textId="77777777" w:rsidTr="003F5D0F">
        <w:trPr>
          <w:trHeight w:val="348"/>
          <w:jc w:val="center"/>
        </w:trPr>
        <w:tc>
          <w:tcPr>
            <w:tcW w:w="423" w:type="pct"/>
            <w:tcBorders>
              <w:top w:val="single" w:sz="4" w:space="0" w:color="auto"/>
              <w:left w:val="single" w:sz="4" w:space="0" w:color="auto"/>
              <w:bottom w:val="single" w:sz="4" w:space="0" w:color="auto"/>
              <w:right w:val="single" w:sz="4" w:space="0" w:color="auto"/>
            </w:tcBorders>
            <w:vAlign w:val="center"/>
          </w:tcPr>
          <w:p w14:paraId="7F355149"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3</w:t>
            </w:r>
          </w:p>
        </w:tc>
        <w:tc>
          <w:tcPr>
            <w:tcW w:w="597" w:type="pct"/>
            <w:vMerge/>
            <w:tcBorders>
              <w:top w:val="single" w:sz="4" w:space="0" w:color="auto"/>
              <w:left w:val="single" w:sz="4" w:space="0" w:color="auto"/>
              <w:bottom w:val="single" w:sz="4" w:space="0" w:color="auto"/>
              <w:right w:val="single" w:sz="4" w:space="0" w:color="auto"/>
            </w:tcBorders>
            <w:vAlign w:val="center"/>
          </w:tcPr>
          <w:p w14:paraId="3B7C472B" w14:textId="77777777" w:rsidR="00230A07" w:rsidRPr="00DC59AE" w:rsidRDefault="00230A07" w:rsidP="003F5D0F">
            <w:pPr>
              <w:widowControl/>
              <w:spacing w:line="288" w:lineRule="auto"/>
              <w:jc w:val="left"/>
              <w:rPr>
                <w:rFonts w:ascii="宋体" w:eastAsia="宋体" w:hAnsi="宋体"/>
                <w:szCs w:val="21"/>
              </w:rPr>
            </w:pPr>
          </w:p>
        </w:tc>
        <w:tc>
          <w:tcPr>
            <w:tcW w:w="3980" w:type="pct"/>
            <w:tcBorders>
              <w:top w:val="single" w:sz="4" w:space="0" w:color="auto"/>
              <w:left w:val="single" w:sz="4" w:space="0" w:color="auto"/>
              <w:bottom w:val="single" w:sz="4" w:space="0" w:color="auto"/>
              <w:right w:val="single" w:sz="4" w:space="0" w:color="auto"/>
            </w:tcBorders>
            <w:noWrap/>
            <w:vAlign w:val="center"/>
          </w:tcPr>
          <w:p w14:paraId="29C31AF5"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szCs w:val="21"/>
              </w:rPr>
              <w:t>所有登录均支持与学校统一身份认证平台的集成。</w:t>
            </w:r>
          </w:p>
        </w:tc>
      </w:tr>
      <w:tr w:rsidR="00230A07" w:rsidRPr="00DC59AE" w14:paraId="7DA216A1" w14:textId="77777777" w:rsidTr="003F5D0F">
        <w:trPr>
          <w:trHeight w:val="348"/>
          <w:jc w:val="center"/>
        </w:trPr>
        <w:tc>
          <w:tcPr>
            <w:tcW w:w="423" w:type="pct"/>
            <w:tcBorders>
              <w:top w:val="single" w:sz="4" w:space="0" w:color="auto"/>
              <w:left w:val="single" w:sz="4" w:space="0" w:color="auto"/>
              <w:bottom w:val="single" w:sz="4" w:space="0" w:color="auto"/>
              <w:right w:val="single" w:sz="4" w:space="0" w:color="auto"/>
            </w:tcBorders>
            <w:vAlign w:val="center"/>
          </w:tcPr>
          <w:p w14:paraId="10211EF7"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4</w:t>
            </w:r>
          </w:p>
        </w:tc>
        <w:tc>
          <w:tcPr>
            <w:tcW w:w="597" w:type="pct"/>
            <w:vMerge/>
            <w:tcBorders>
              <w:top w:val="single" w:sz="4" w:space="0" w:color="auto"/>
              <w:left w:val="single" w:sz="4" w:space="0" w:color="auto"/>
              <w:bottom w:val="single" w:sz="4" w:space="0" w:color="auto"/>
              <w:right w:val="single" w:sz="4" w:space="0" w:color="auto"/>
            </w:tcBorders>
            <w:vAlign w:val="center"/>
          </w:tcPr>
          <w:p w14:paraId="61ADA812" w14:textId="77777777" w:rsidR="00230A07" w:rsidRPr="00DC59AE" w:rsidRDefault="00230A07" w:rsidP="003F5D0F">
            <w:pPr>
              <w:widowControl/>
              <w:spacing w:line="288" w:lineRule="auto"/>
              <w:jc w:val="left"/>
              <w:rPr>
                <w:rFonts w:ascii="宋体" w:eastAsia="宋体" w:hAnsi="宋体"/>
                <w:szCs w:val="21"/>
              </w:rPr>
            </w:pPr>
          </w:p>
        </w:tc>
        <w:tc>
          <w:tcPr>
            <w:tcW w:w="3980" w:type="pct"/>
            <w:tcBorders>
              <w:top w:val="single" w:sz="4" w:space="0" w:color="auto"/>
              <w:left w:val="single" w:sz="4" w:space="0" w:color="auto"/>
              <w:bottom w:val="single" w:sz="4" w:space="0" w:color="auto"/>
              <w:right w:val="single" w:sz="4" w:space="0" w:color="auto"/>
            </w:tcBorders>
            <w:noWrap/>
            <w:vAlign w:val="center"/>
          </w:tcPr>
          <w:p w14:paraId="5E15992C"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color w:val="000000"/>
                <w:kern w:val="0"/>
                <w:szCs w:val="21"/>
              </w:rPr>
              <w:t>根据学校实际需求，</w:t>
            </w:r>
            <w:r w:rsidRPr="00DC59AE">
              <w:rPr>
                <w:rFonts w:ascii="宋体" w:eastAsia="宋体" w:hAnsi="宋体" w:hint="eastAsia"/>
                <w:szCs w:val="21"/>
              </w:rPr>
              <w:t>可提供与校内电子签章系统的集成。</w:t>
            </w:r>
          </w:p>
        </w:tc>
      </w:tr>
      <w:tr w:rsidR="00230A07" w:rsidRPr="00DC59AE" w14:paraId="5312B2B5" w14:textId="77777777" w:rsidTr="003F5D0F">
        <w:trPr>
          <w:trHeight w:val="348"/>
          <w:jc w:val="center"/>
        </w:trPr>
        <w:tc>
          <w:tcPr>
            <w:tcW w:w="423" w:type="pct"/>
            <w:tcBorders>
              <w:top w:val="single" w:sz="4" w:space="0" w:color="auto"/>
              <w:left w:val="single" w:sz="4" w:space="0" w:color="auto"/>
              <w:bottom w:val="single" w:sz="4" w:space="0" w:color="auto"/>
              <w:right w:val="single" w:sz="4" w:space="0" w:color="auto"/>
            </w:tcBorders>
            <w:vAlign w:val="center"/>
          </w:tcPr>
          <w:p w14:paraId="4E4B2309" w14:textId="77777777" w:rsidR="00230A07" w:rsidRPr="00DC59AE" w:rsidRDefault="00230A07" w:rsidP="003F5D0F">
            <w:pPr>
              <w:widowControl/>
              <w:jc w:val="center"/>
              <w:textAlignment w:val="center"/>
              <w:rPr>
                <w:rFonts w:ascii="宋体" w:eastAsia="宋体" w:hAnsi="宋体"/>
                <w:szCs w:val="21"/>
              </w:rPr>
            </w:pPr>
            <w:r w:rsidRPr="00DC59AE">
              <w:rPr>
                <w:rFonts w:ascii="宋体" w:eastAsia="宋体" w:hAnsi="宋体" w:cs="宋体" w:hint="eastAsia"/>
                <w:color w:val="000000"/>
                <w:kern w:val="0"/>
                <w:szCs w:val="21"/>
                <w:lang w:bidi="ar"/>
              </w:rPr>
              <w:t>5</w:t>
            </w:r>
          </w:p>
        </w:tc>
        <w:tc>
          <w:tcPr>
            <w:tcW w:w="597" w:type="pct"/>
            <w:vMerge/>
            <w:tcBorders>
              <w:top w:val="single" w:sz="4" w:space="0" w:color="auto"/>
              <w:left w:val="single" w:sz="4" w:space="0" w:color="auto"/>
              <w:bottom w:val="single" w:sz="4" w:space="0" w:color="auto"/>
              <w:right w:val="single" w:sz="4" w:space="0" w:color="auto"/>
            </w:tcBorders>
            <w:vAlign w:val="center"/>
          </w:tcPr>
          <w:p w14:paraId="338BF68C" w14:textId="77777777" w:rsidR="00230A07" w:rsidRPr="00DC59AE" w:rsidRDefault="00230A07" w:rsidP="003F5D0F">
            <w:pPr>
              <w:widowControl/>
              <w:spacing w:line="288" w:lineRule="auto"/>
              <w:jc w:val="left"/>
              <w:rPr>
                <w:rFonts w:ascii="宋体" w:eastAsia="宋体" w:hAnsi="宋体"/>
                <w:szCs w:val="21"/>
              </w:rPr>
            </w:pPr>
          </w:p>
        </w:tc>
        <w:tc>
          <w:tcPr>
            <w:tcW w:w="3980" w:type="pct"/>
            <w:tcBorders>
              <w:top w:val="single" w:sz="4" w:space="0" w:color="auto"/>
              <w:left w:val="single" w:sz="4" w:space="0" w:color="auto"/>
              <w:bottom w:val="single" w:sz="4" w:space="0" w:color="auto"/>
              <w:right w:val="single" w:sz="4" w:space="0" w:color="auto"/>
            </w:tcBorders>
            <w:noWrap/>
            <w:vAlign w:val="center"/>
          </w:tcPr>
          <w:p w14:paraId="1B7E3061" w14:textId="77777777" w:rsidR="00230A07" w:rsidRPr="00DC59AE" w:rsidRDefault="00230A07" w:rsidP="003F5D0F">
            <w:pPr>
              <w:spacing w:line="288" w:lineRule="auto"/>
              <w:rPr>
                <w:rFonts w:ascii="宋体" w:eastAsia="宋体" w:hAnsi="宋体"/>
                <w:szCs w:val="21"/>
              </w:rPr>
            </w:pPr>
            <w:r w:rsidRPr="00DC59AE">
              <w:rPr>
                <w:rFonts w:ascii="宋体" w:eastAsia="宋体" w:hAnsi="宋体" w:hint="eastAsia"/>
                <w:color w:val="000000"/>
                <w:kern w:val="0"/>
                <w:szCs w:val="21"/>
              </w:rPr>
              <w:t>根据学校实际需求，表单管理支持与学校现有一站式网上服务大厅、企业号的集成、样式按学校标准设计。</w:t>
            </w:r>
          </w:p>
        </w:tc>
      </w:tr>
      <w:tr w:rsidR="00230A07" w:rsidRPr="00DC59AE" w14:paraId="3E8B5AD0" w14:textId="77777777" w:rsidTr="003F5D0F">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F5EAFCF" w14:textId="77777777" w:rsidR="00230A07" w:rsidRPr="00DC59AE" w:rsidRDefault="00230A07" w:rsidP="003F5D0F">
            <w:pPr>
              <w:spacing w:line="288" w:lineRule="auto"/>
              <w:rPr>
                <w:rFonts w:ascii="宋体" w:eastAsia="宋体" w:hAnsi="宋体"/>
                <w:color w:val="000000"/>
                <w:kern w:val="0"/>
                <w:szCs w:val="21"/>
              </w:rPr>
            </w:pPr>
            <w:r w:rsidRPr="00DC59AE">
              <w:rPr>
                <w:rFonts w:ascii="宋体" w:eastAsia="宋体" w:hAnsi="宋体" w:hint="eastAsia"/>
                <w:color w:val="000000"/>
                <w:kern w:val="0"/>
                <w:szCs w:val="21"/>
              </w:rPr>
              <w:t>注：学校现有平台端口均免费开放</w:t>
            </w:r>
          </w:p>
        </w:tc>
      </w:tr>
    </w:tbl>
    <w:p w14:paraId="0327A366" w14:textId="77777777" w:rsidR="00230A07" w:rsidRPr="00DC59AE" w:rsidRDefault="00230A07" w:rsidP="00230A07">
      <w:pPr>
        <w:spacing w:line="288" w:lineRule="auto"/>
        <w:rPr>
          <w:rFonts w:ascii="宋体" w:eastAsia="宋体" w:hAnsi="宋体"/>
          <w:szCs w:val="21"/>
        </w:rPr>
      </w:pPr>
    </w:p>
    <w:p w14:paraId="22B43E9F" w14:textId="77777777" w:rsidR="00230A07" w:rsidRPr="00DC59AE" w:rsidRDefault="00230A07" w:rsidP="00230A07">
      <w:pPr>
        <w:spacing w:line="288" w:lineRule="auto"/>
        <w:ind w:firstLineChars="200" w:firstLine="422"/>
        <w:rPr>
          <w:rFonts w:ascii="宋体" w:eastAsia="宋体" w:hAnsi="宋体"/>
          <w:b/>
          <w:bCs/>
          <w:szCs w:val="21"/>
        </w:rPr>
      </w:pPr>
      <w:bookmarkStart w:id="38" w:name="_Toc72244069"/>
      <w:bookmarkStart w:id="39" w:name="_Toc67001295"/>
      <w:r w:rsidRPr="00DC59AE">
        <w:rPr>
          <w:rFonts w:ascii="宋体" w:eastAsia="宋体" w:hAnsi="宋体" w:hint="eastAsia"/>
          <w:b/>
          <w:bCs/>
          <w:szCs w:val="21"/>
        </w:rPr>
        <w:t>四、项目实施服务要求</w:t>
      </w:r>
      <w:bookmarkEnd w:id="38"/>
      <w:bookmarkEnd w:id="39"/>
    </w:p>
    <w:p w14:paraId="77D326F0" w14:textId="77777777" w:rsidR="00230A07" w:rsidRPr="00DC59AE" w:rsidRDefault="00230A07" w:rsidP="00230A07">
      <w:pPr>
        <w:spacing w:line="288" w:lineRule="auto"/>
        <w:ind w:firstLineChars="200" w:firstLine="420"/>
        <w:rPr>
          <w:rFonts w:ascii="宋体" w:eastAsia="宋体" w:hAnsi="宋体"/>
          <w:szCs w:val="21"/>
        </w:rPr>
      </w:pPr>
      <w:bookmarkStart w:id="40" w:name="_Toc72244070"/>
      <w:bookmarkStart w:id="41" w:name="_Toc67001296"/>
      <w:r w:rsidRPr="00DC59AE">
        <w:rPr>
          <w:rFonts w:ascii="宋体" w:eastAsia="宋体" w:hAnsi="宋体" w:hint="eastAsia"/>
          <w:szCs w:val="21"/>
        </w:rPr>
        <w:t>1</w:t>
      </w:r>
      <w:r w:rsidRPr="00DC59AE">
        <w:rPr>
          <w:rFonts w:ascii="宋体" w:eastAsia="宋体" w:hAnsi="宋体"/>
          <w:szCs w:val="21"/>
        </w:rPr>
        <w:t>.</w:t>
      </w:r>
      <w:r w:rsidRPr="00DC59AE">
        <w:rPr>
          <w:rFonts w:ascii="宋体" w:eastAsia="宋体" w:hAnsi="宋体" w:hint="eastAsia"/>
          <w:szCs w:val="21"/>
        </w:rPr>
        <w:t>时间进度要求</w:t>
      </w:r>
      <w:bookmarkEnd w:id="40"/>
      <w:bookmarkEnd w:id="41"/>
    </w:p>
    <w:p w14:paraId="7A89B979"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本次项目须严格按工期部署完成，并达到采购人的要求。中标人需要在投标文件中给出预实施工期进度表。按要求签订合同后6个月内完成项目建设工作，具体进度将在中标后商议决定。</w:t>
      </w:r>
    </w:p>
    <w:p w14:paraId="109D5391" w14:textId="77777777" w:rsidR="00230A07" w:rsidRPr="00DC59AE" w:rsidRDefault="00230A07" w:rsidP="00230A07">
      <w:pPr>
        <w:spacing w:line="288" w:lineRule="auto"/>
        <w:ind w:firstLineChars="200" w:firstLine="420"/>
        <w:rPr>
          <w:rFonts w:ascii="宋体" w:eastAsia="宋体" w:hAnsi="宋体"/>
          <w:szCs w:val="21"/>
        </w:rPr>
      </w:pPr>
      <w:bookmarkStart w:id="42" w:name="_Toc72244071"/>
      <w:bookmarkStart w:id="43" w:name="_Toc67001297"/>
      <w:r w:rsidRPr="00DC59AE">
        <w:rPr>
          <w:rFonts w:ascii="宋体" w:eastAsia="宋体" w:hAnsi="宋体" w:hint="eastAsia"/>
          <w:szCs w:val="21"/>
        </w:rPr>
        <w:t>2</w:t>
      </w:r>
      <w:r w:rsidRPr="00DC59AE">
        <w:rPr>
          <w:rFonts w:ascii="宋体" w:eastAsia="宋体" w:hAnsi="宋体"/>
          <w:szCs w:val="21"/>
        </w:rPr>
        <w:t>.</w:t>
      </w:r>
      <w:r w:rsidRPr="00DC59AE">
        <w:rPr>
          <w:rFonts w:ascii="宋体" w:eastAsia="宋体" w:hAnsi="宋体" w:hint="eastAsia"/>
          <w:szCs w:val="21"/>
        </w:rPr>
        <w:t>实施方案</w:t>
      </w:r>
      <w:bookmarkEnd w:id="42"/>
      <w:bookmarkEnd w:id="43"/>
    </w:p>
    <w:p w14:paraId="7E9B97D8"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该项目规模较大，系统需求复杂，涉及部门、环节多，为了保证实施过程顺利有序，中标人必须提供详尽缜密的实施方案，主要内容应包括以下几个方面：</w:t>
      </w:r>
    </w:p>
    <w:p w14:paraId="321D462F" w14:textId="77777777" w:rsidR="00230A07" w:rsidRPr="00DC59AE" w:rsidRDefault="00230A07" w:rsidP="00230A07">
      <w:pPr>
        <w:spacing w:line="288" w:lineRule="auto"/>
        <w:ind w:left="420"/>
        <w:rPr>
          <w:rFonts w:ascii="宋体" w:eastAsia="宋体" w:hAnsi="宋体"/>
          <w:szCs w:val="21"/>
        </w:rPr>
      </w:pPr>
      <w:r w:rsidRPr="00DC59AE">
        <w:rPr>
          <w:rFonts w:ascii="宋体" w:eastAsia="宋体" w:hAnsi="宋体" w:hint="eastAsia"/>
          <w:szCs w:val="21"/>
        </w:rPr>
        <w:t>（1）组织架构与职责</w:t>
      </w:r>
    </w:p>
    <w:p w14:paraId="281A57B6"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本项目需要在实施过程中，提供明确的组织架构与职责分工，确保每个阶段、每个环节有组织架构和人员保障。</w:t>
      </w:r>
    </w:p>
    <w:p w14:paraId="15A3A468"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（2）实施阶段与过程</w:t>
      </w:r>
    </w:p>
    <w:p w14:paraId="41E6E19A"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在时间上给出合理的安排，请在分阶段实施计划的基础上，进一步明确和细化每个阶段的工作范围、内容、人力投入、过程、责任、交付成果等。请在投标方案中提供详细的项目组构成情况和人员名单，包括项目经理、技术负责人、开发人员、测试人员、QA人员、售后人员等，</w:t>
      </w:r>
      <w:r w:rsidRPr="00DC59AE">
        <w:rPr>
          <w:rFonts w:ascii="宋体" w:eastAsia="宋体" w:hAnsi="宋体" w:hint="eastAsia"/>
          <w:b/>
          <w:bCs/>
          <w:szCs w:val="21"/>
        </w:rPr>
        <w:t>同时要求中标人提供项目组在项目实施期间常驻本地或项目现场的服务承诺，在人员名单中标注驻场人员，其中常驻项目现场的人员必须包含项目经理，及其它至少一个项目组实施人员</w:t>
      </w:r>
      <w:r w:rsidRPr="00DC59AE">
        <w:rPr>
          <w:rFonts w:ascii="宋体" w:eastAsia="宋体" w:hAnsi="宋体" w:hint="eastAsia"/>
          <w:szCs w:val="21"/>
        </w:rPr>
        <w:t>。</w:t>
      </w:r>
    </w:p>
    <w:p w14:paraId="5169B726"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（3）项目人员配置与责任</w:t>
      </w:r>
    </w:p>
    <w:p w14:paraId="5FA3FD5A"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在项目人员上给出合理的配置，在分阶段实施计划的基础上，进一步明确和细化每个阶段投入人力的技能要求、工作任务、承担责任等。</w:t>
      </w:r>
      <w:r w:rsidRPr="00DC59AE">
        <w:rPr>
          <w:rFonts w:ascii="宋体" w:eastAsia="宋体" w:hAnsi="宋体" w:hint="eastAsia"/>
          <w:b/>
          <w:bCs/>
          <w:szCs w:val="21"/>
        </w:rPr>
        <w:t>项目经理必须具备中级或中级以上职称（须提供职称证书扫描件），且具有5年以上教育行业软件开发项目实施经验。</w:t>
      </w:r>
    </w:p>
    <w:p w14:paraId="313B49A7"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（4）项目管理</w:t>
      </w:r>
    </w:p>
    <w:p w14:paraId="4A854AFB"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须对项目建设进行科学严格的管理，响应文件应从项目管理规范和手段、项目管理控制、风险管理、质量管理、软件项目的开发管理等项进行描述</w:t>
      </w:r>
    </w:p>
    <w:p w14:paraId="769A6BAD" w14:textId="77777777" w:rsidR="00230A07" w:rsidRPr="00DC59AE" w:rsidRDefault="00230A07" w:rsidP="00230A07">
      <w:pPr>
        <w:spacing w:line="288" w:lineRule="auto"/>
        <w:ind w:firstLineChars="200" w:firstLine="422"/>
        <w:rPr>
          <w:rFonts w:ascii="宋体" w:eastAsia="宋体" w:hAnsi="宋体"/>
          <w:b/>
          <w:bCs/>
          <w:szCs w:val="21"/>
        </w:rPr>
      </w:pPr>
      <w:bookmarkStart w:id="44" w:name="_Toc67001298"/>
      <w:bookmarkStart w:id="45" w:name="_Toc72244072"/>
      <w:r w:rsidRPr="00DC59AE">
        <w:rPr>
          <w:rFonts w:ascii="宋体" w:eastAsia="宋体" w:hAnsi="宋体" w:hint="eastAsia"/>
          <w:b/>
          <w:bCs/>
          <w:szCs w:val="21"/>
        </w:rPr>
        <w:t>五、验收交付要求</w:t>
      </w:r>
      <w:bookmarkEnd w:id="44"/>
      <w:bookmarkEnd w:id="45"/>
    </w:p>
    <w:p w14:paraId="1D21CCA7" w14:textId="77777777" w:rsidR="00230A07" w:rsidRPr="00DC59AE" w:rsidRDefault="00230A07" w:rsidP="00230A07">
      <w:pPr>
        <w:spacing w:line="288" w:lineRule="auto"/>
        <w:ind w:firstLineChars="200" w:firstLine="420"/>
        <w:rPr>
          <w:rFonts w:ascii="宋体" w:eastAsia="宋体" w:hAnsi="宋体"/>
          <w:szCs w:val="21"/>
        </w:rPr>
      </w:pPr>
      <w:bookmarkStart w:id="46" w:name="_Toc67001299"/>
      <w:bookmarkStart w:id="47" w:name="_Toc72244073"/>
      <w:r w:rsidRPr="00DC59AE">
        <w:rPr>
          <w:rFonts w:ascii="宋体" w:eastAsia="宋体" w:hAnsi="宋体" w:hint="eastAsia"/>
          <w:szCs w:val="21"/>
        </w:rPr>
        <w:t>1．验收标准</w:t>
      </w:r>
      <w:bookmarkEnd w:id="46"/>
      <w:bookmarkEnd w:id="47"/>
    </w:p>
    <w:p w14:paraId="34B4DF70"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本次招标要求的统一数据集成平台、一表通数据纠错填报系统、学生个人画像等系统包括但不限于功能测试、系统测试、性能测试并提供测试报告，对系统的功能和性能进行严格评估，并输出测试报告等。</w:t>
      </w:r>
    </w:p>
    <w:p w14:paraId="19EC8B14" w14:textId="77777777" w:rsidR="00230A07" w:rsidRPr="00DC59AE" w:rsidRDefault="00230A07" w:rsidP="00230A07">
      <w:pPr>
        <w:spacing w:line="288" w:lineRule="auto"/>
        <w:ind w:firstLineChars="200" w:firstLine="420"/>
        <w:rPr>
          <w:rFonts w:ascii="宋体" w:eastAsia="宋体" w:hAnsi="宋体"/>
          <w:szCs w:val="21"/>
        </w:rPr>
      </w:pPr>
      <w:bookmarkStart w:id="48" w:name="_Toc72244074"/>
      <w:bookmarkStart w:id="49" w:name="_Toc67001300"/>
      <w:r w:rsidRPr="00DC59AE">
        <w:rPr>
          <w:rFonts w:ascii="宋体" w:eastAsia="宋体" w:hAnsi="宋体" w:hint="eastAsia"/>
          <w:szCs w:val="21"/>
        </w:rPr>
        <w:t>2</w:t>
      </w:r>
      <w:r w:rsidRPr="00DC59AE">
        <w:rPr>
          <w:rFonts w:ascii="宋体" w:eastAsia="宋体" w:hAnsi="宋体"/>
          <w:szCs w:val="21"/>
        </w:rPr>
        <w:t>.</w:t>
      </w:r>
      <w:r w:rsidRPr="00DC59AE">
        <w:rPr>
          <w:rFonts w:ascii="宋体" w:eastAsia="宋体" w:hAnsi="宋体" w:hint="eastAsia"/>
          <w:szCs w:val="21"/>
        </w:rPr>
        <w:t>交付物</w:t>
      </w:r>
      <w:bookmarkEnd w:id="48"/>
      <w:bookmarkEnd w:id="49"/>
    </w:p>
    <w:p w14:paraId="22A04B5E"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lastRenderedPageBreak/>
        <w:t>在项目实施的整个过程中，制定明确的总体和分阶段成果交付与验收内容、准则、程序、监控手段等。这些成果和文档资料对系统的维护和持续发展起着非常重要的作用，因此要求这些成果和文档资料必须符合软件工程的相关要求，须提供明确的交付清单并交付给采购人。要交付的成果和文档资料主要包括以下部分：</w:t>
      </w:r>
    </w:p>
    <w:p w14:paraId="7A782B76"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（1）执行代码：包括项目开发中形成的非原有公司或第三方已经申请知识产权的全部的可执行代码。</w:t>
      </w:r>
    </w:p>
    <w:p w14:paraId="6F2857A8"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2）技术文档：包括项目开发中的各种技术文档，含：环境配置说明、数据结构（数据字典）、软件工具清单、需求分析说明、需求及实施变更说明、系统设计说明、用户手册、测试方法、测试用例、测试数据及结论、系统维护说明、系统培训资料以及有关系统集成接口源代码和技术说明等。</w:t>
      </w:r>
    </w:p>
    <w:p w14:paraId="79B7C9BB"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（3）管理文档：包括项目开发中的一些工作文档，如项目实施计划、阶段报告、讨论纲要、会议记录等。</w:t>
      </w:r>
    </w:p>
    <w:p w14:paraId="1AC2F4F6" w14:textId="77777777" w:rsidR="00230A07" w:rsidRPr="00DC59AE" w:rsidRDefault="00230A07" w:rsidP="00230A07">
      <w:pPr>
        <w:spacing w:line="288" w:lineRule="auto"/>
        <w:ind w:firstLineChars="200" w:firstLine="420"/>
        <w:rPr>
          <w:rFonts w:ascii="宋体" w:eastAsia="宋体" w:hAnsi="宋体"/>
          <w:szCs w:val="21"/>
        </w:rPr>
      </w:pPr>
      <w:bookmarkStart w:id="50" w:name="_Toc72244075"/>
      <w:bookmarkStart w:id="51" w:name="_Toc67001301"/>
      <w:r w:rsidRPr="00DC59AE">
        <w:rPr>
          <w:rFonts w:ascii="宋体" w:eastAsia="宋体" w:hAnsi="宋体" w:hint="eastAsia"/>
          <w:szCs w:val="21"/>
        </w:rPr>
        <w:t>3</w:t>
      </w:r>
      <w:r w:rsidRPr="00DC59AE">
        <w:rPr>
          <w:rFonts w:ascii="宋体" w:eastAsia="宋体" w:hAnsi="宋体"/>
          <w:szCs w:val="21"/>
        </w:rPr>
        <w:t>.</w:t>
      </w:r>
      <w:r w:rsidRPr="00DC59AE">
        <w:rPr>
          <w:rFonts w:ascii="宋体" w:eastAsia="宋体" w:hAnsi="宋体" w:hint="eastAsia"/>
          <w:szCs w:val="21"/>
        </w:rPr>
        <w:t>培训要求</w:t>
      </w:r>
      <w:bookmarkEnd w:id="50"/>
      <w:bookmarkEnd w:id="51"/>
    </w:p>
    <w:p w14:paraId="443C35BE"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为了使相关人员掌握平台的使用、维护和管理，达到能独立进行管理、故障处理、日常测试和维护等工作目的，应进行平台的技术培训，以保障平台能够正常、安全、平稳地运行，须提供以下几方面培训的描述：</w:t>
      </w:r>
    </w:p>
    <w:p w14:paraId="54E69296"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（1）培训要求</w:t>
      </w:r>
    </w:p>
    <w:p w14:paraId="2C927928"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投标人委派的培训人员必须对系统的使用和功能有着丰富的经验和执行力。</w:t>
      </w:r>
    </w:p>
    <w:p w14:paraId="0A3EC641"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（2）培训方式</w:t>
      </w:r>
    </w:p>
    <w:p w14:paraId="25487379"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投标人根据不同用户对象，提供不同的现场或集中式培训方案。</w:t>
      </w:r>
    </w:p>
    <w:p w14:paraId="6782A3D9"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（3）培训时长</w:t>
      </w:r>
    </w:p>
    <w:p w14:paraId="19D4B332" w14:textId="77777777" w:rsidR="00230A07" w:rsidRPr="00DC59AE" w:rsidRDefault="00230A07" w:rsidP="00230A07">
      <w:pPr>
        <w:adjustRightInd w:val="0"/>
        <w:spacing w:line="288" w:lineRule="auto"/>
        <w:ind w:firstLineChars="200" w:firstLine="420"/>
        <w:textAlignment w:val="baseline"/>
        <w:rPr>
          <w:rFonts w:ascii="宋体" w:eastAsia="宋体" w:hAnsi="宋体"/>
          <w:szCs w:val="21"/>
        </w:rPr>
      </w:pPr>
      <w:r w:rsidRPr="00DC59AE">
        <w:rPr>
          <w:rFonts w:ascii="宋体" w:eastAsia="宋体" w:hAnsi="宋体" w:hint="eastAsia"/>
          <w:szCs w:val="21"/>
        </w:rPr>
        <w:t>投标人须免费提供不少于15天的针对管理员、普通师生用户的专项培训服务。详细说明培训的方式、地点、人数、时间等实质性内容（含培训费等）。地点及时间安排由采购人根据投标人培训计划协商确定，投标人承担培训人员培训、食宿费用。</w:t>
      </w:r>
    </w:p>
    <w:p w14:paraId="0FEB4635"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（4）培训内容和有关对象描述</w:t>
      </w:r>
    </w:p>
    <w:p w14:paraId="4FF105D7"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进行的培训工作包括培训方案的设计、培训制度的制定、培训实施和培训效果评估，及时监控培训效果，保证培训内容符合采购人需要。提供在系统运行（含试运行）的各个阶段相应的培训内容描述，培训阶段安排包括：项目管理人员培训、系统维护人员培训、系统使用人员培训，各阶段描述标题包括：培训内容、参加对象、系统的实际操作。</w:t>
      </w:r>
    </w:p>
    <w:p w14:paraId="6C79F7D9" w14:textId="77777777" w:rsidR="00230A07" w:rsidRPr="00DC59AE" w:rsidRDefault="00230A07" w:rsidP="00230A07">
      <w:pPr>
        <w:spacing w:line="288" w:lineRule="auto"/>
        <w:ind w:firstLineChars="200" w:firstLine="420"/>
        <w:rPr>
          <w:rFonts w:ascii="宋体" w:eastAsia="宋体" w:hAnsi="宋体"/>
          <w:szCs w:val="21"/>
        </w:rPr>
      </w:pPr>
      <w:bookmarkStart w:id="52" w:name="_Toc72244076"/>
      <w:bookmarkStart w:id="53" w:name="_Toc67001302"/>
      <w:r w:rsidRPr="00DC59AE">
        <w:rPr>
          <w:rFonts w:ascii="宋体" w:eastAsia="宋体" w:hAnsi="宋体" w:hint="eastAsia"/>
          <w:szCs w:val="21"/>
        </w:rPr>
        <w:t>4</w:t>
      </w:r>
      <w:r w:rsidRPr="00DC59AE">
        <w:rPr>
          <w:rFonts w:ascii="宋体" w:eastAsia="宋体" w:hAnsi="宋体"/>
          <w:szCs w:val="21"/>
        </w:rPr>
        <w:t>.</w:t>
      </w:r>
      <w:r w:rsidRPr="00DC59AE">
        <w:rPr>
          <w:rFonts w:ascii="宋体" w:eastAsia="宋体" w:hAnsi="宋体" w:hint="eastAsia"/>
          <w:szCs w:val="21"/>
        </w:rPr>
        <w:t>售后服务要求</w:t>
      </w:r>
      <w:bookmarkEnd w:id="52"/>
      <w:bookmarkEnd w:id="53"/>
    </w:p>
    <w:p w14:paraId="1E262B82"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应针对采购人的不同的需求和建设的不同阶段，制定有针对性的运行保障方案，建立完善的本地售后服务体系，向采购人提供充分考虑使用者利益的技术支持及售后服务模式。投标人关于售后服务的描述应具体包括如下几方面：</w:t>
      </w:r>
    </w:p>
    <w:p w14:paraId="395FCE74" w14:textId="77777777" w:rsidR="00230A07" w:rsidRPr="00DC59AE" w:rsidRDefault="00230A07" w:rsidP="00230A07">
      <w:pPr>
        <w:spacing w:line="288" w:lineRule="auto"/>
        <w:ind w:firstLineChars="200" w:firstLine="420"/>
        <w:rPr>
          <w:rFonts w:ascii="宋体" w:eastAsia="宋体" w:hAnsi="宋体"/>
          <w:szCs w:val="21"/>
        </w:rPr>
      </w:pPr>
      <w:bookmarkStart w:id="54" w:name="_Toc72244077"/>
      <w:bookmarkStart w:id="55" w:name="_Toc67001303"/>
      <w:r w:rsidRPr="00DC59AE">
        <w:rPr>
          <w:rFonts w:ascii="宋体" w:eastAsia="宋体" w:hAnsi="宋体" w:hint="eastAsia"/>
          <w:szCs w:val="21"/>
        </w:rPr>
        <w:t>（1）技术支持</w:t>
      </w:r>
      <w:bookmarkEnd w:id="54"/>
      <w:bookmarkEnd w:id="55"/>
    </w:p>
    <w:p w14:paraId="2B8002C5"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本项目业务需求复杂、投标人应建立相对稳定、有业务素养的技术支持与服务队伍，提供全面的技术支持服务。投标人需根据这一要求，制定切实可行的技术支持与服务方案，包含但不限于驻场实施服务、试运行的技术支持与服务、平台使用答疑及其他技术协助内容。</w:t>
      </w:r>
    </w:p>
    <w:p w14:paraId="68F7161B"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投标人提供的驻场实施服务人数应不少于2人（其中项目经理必须驻场），直至项目正式验收完成。</w:t>
      </w:r>
    </w:p>
    <w:p w14:paraId="6A180224"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投标人应详细列出包含技术支持与服务方案，注明技术支持内容、获取方式、驻场人员、人数、工作分工、相关项目从业经历及培训工作方案等。</w:t>
      </w:r>
    </w:p>
    <w:p w14:paraId="36171458"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投标人应提供7×24小时技术支持服务，在接到采购人技术支持服务要求时，应为平台使用人员提供平台使用方面的技术咨询服务。</w:t>
      </w:r>
    </w:p>
    <w:p w14:paraId="2E7431B6" w14:textId="77777777" w:rsidR="00230A07" w:rsidRPr="00DC59AE" w:rsidRDefault="00230A07" w:rsidP="00230A07">
      <w:pPr>
        <w:spacing w:line="288" w:lineRule="auto"/>
        <w:ind w:firstLineChars="200" w:firstLine="420"/>
        <w:rPr>
          <w:rFonts w:ascii="宋体" w:eastAsia="宋体" w:hAnsi="宋体"/>
          <w:szCs w:val="21"/>
        </w:rPr>
      </w:pPr>
      <w:bookmarkStart w:id="56" w:name="_Toc67001304"/>
      <w:bookmarkStart w:id="57" w:name="_Toc72244078"/>
      <w:r w:rsidRPr="00DC59AE">
        <w:rPr>
          <w:rFonts w:ascii="宋体" w:eastAsia="宋体" w:hAnsi="宋体" w:hint="eastAsia"/>
          <w:szCs w:val="21"/>
        </w:rPr>
        <w:t>（2）故障响应效率</w:t>
      </w:r>
      <w:bookmarkEnd w:id="56"/>
      <w:bookmarkEnd w:id="57"/>
    </w:p>
    <w:p w14:paraId="3AA3E05E"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平台运行环境出现故障或意外情况导致平台不能正常运行时，投标人应提供故障响应的承诺描述，包括针对不同故障级别的响应时间和响应内容。</w:t>
      </w:r>
    </w:p>
    <w:p w14:paraId="3BE35A67"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lastRenderedPageBreak/>
        <w:t>投标人应承诺在售后服务期内，出现软件平台故障要能及时响应处理和解决，发现问题1小时响应，2小时内提供应急解决方案。影响平台正常使用的问题在采购人提出后8小时内修复；平台安全漏洞的修复，要在采购人提出后24小时内解决。</w:t>
      </w:r>
    </w:p>
    <w:p w14:paraId="1C0FFC9C" w14:textId="77777777" w:rsidR="00230A07" w:rsidRPr="00DC59AE" w:rsidRDefault="00230A07" w:rsidP="00230A07">
      <w:pPr>
        <w:spacing w:line="288" w:lineRule="auto"/>
        <w:ind w:firstLineChars="200" w:firstLine="420"/>
        <w:rPr>
          <w:rFonts w:ascii="宋体" w:eastAsia="宋体" w:hAnsi="宋体"/>
          <w:szCs w:val="21"/>
        </w:rPr>
      </w:pPr>
      <w:bookmarkStart w:id="58" w:name="_Toc67001305"/>
      <w:bookmarkStart w:id="59" w:name="_Toc72244079"/>
      <w:r w:rsidRPr="00DC59AE">
        <w:rPr>
          <w:rFonts w:ascii="宋体" w:eastAsia="宋体" w:hAnsi="宋体" w:hint="eastAsia"/>
          <w:szCs w:val="21"/>
        </w:rPr>
        <w:t>（3）运行保障能力</w:t>
      </w:r>
      <w:bookmarkEnd w:id="58"/>
      <w:bookmarkEnd w:id="59"/>
    </w:p>
    <w:p w14:paraId="2C5AA252"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充分说明运行保障能力，包括技术支持队伍、能力配置、人员配置、机构情况等。</w:t>
      </w:r>
    </w:p>
    <w:p w14:paraId="2C11FFBA" w14:textId="77777777" w:rsidR="00230A07" w:rsidRPr="00DC59AE" w:rsidRDefault="00230A07" w:rsidP="00230A07">
      <w:pPr>
        <w:spacing w:line="288" w:lineRule="auto"/>
        <w:ind w:firstLineChars="200" w:firstLine="420"/>
        <w:rPr>
          <w:rFonts w:ascii="宋体" w:eastAsia="宋体" w:hAnsi="宋体"/>
          <w:szCs w:val="21"/>
        </w:rPr>
      </w:pPr>
      <w:bookmarkStart w:id="60" w:name="_Toc72244080"/>
      <w:bookmarkStart w:id="61" w:name="_Toc67001306"/>
      <w:r w:rsidRPr="00DC59AE">
        <w:rPr>
          <w:rFonts w:ascii="宋体" w:eastAsia="宋体" w:hAnsi="宋体" w:hint="eastAsia"/>
          <w:szCs w:val="21"/>
        </w:rPr>
        <w:t>（4）应用软件服务</w:t>
      </w:r>
      <w:bookmarkEnd w:id="60"/>
      <w:bookmarkEnd w:id="61"/>
    </w:p>
    <w:p w14:paraId="498C578A"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投标人应确保本次招标的平台安全稳定的运行，并承诺提供一年免费服务，售后服务期自验收合格之日开始计算。质保期满后，每年的维保费用不超过合同金额的15%，维保内容同质保期维保标准。</w:t>
      </w:r>
    </w:p>
    <w:p w14:paraId="28072239"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方案中应对服务的范围和内容进行详细阐述，并至少包括以下内容：</w:t>
      </w:r>
    </w:p>
    <w:p w14:paraId="34B8BD6C"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①缺陷管理：针对本次招标的各类平台中存在的bug、缺陷，不论在保期内、外，投标人均应持续提供修正与消缺服务。</w:t>
      </w:r>
    </w:p>
    <w:p w14:paraId="2E47B479"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②应急故障处理：平台运行环境出现故障或意外情况导致平台不能正常运行时，投标人响应的情况描述，包括针对不同故障级别的响应时间和响应内容。</w:t>
      </w:r>
    </w:p>
    <w:p w14:paraId="0FE35070"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③性能优化服务：提供软件升级服务及系统性能优化服务。</w:t>
      </w:r>
    </w:p>
    <w:p w14:paraId="1E91A14C"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④定期巡检服务：每月对项目相关平台巡检一次。</w:t>
      </w:r>
    </w:p>
    <w:p w14:paraId="53E59475"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⑤安全整改服务：包括对安全厂商、上级部门的漏扫报告进行一对一资深技术分析、处理，对安全问题提供书面的正式回复报告，安全补丁主动更新服务。</w:t>
      </w:r>
    </w:p>
    <w:p w14:paraId="297D4105"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⑥文档服务：整个服务过程均需有完善的文档记录，便于跟踪、分析问题；对各项服务提供详细的书面报告，包括故障处理报告、健康巡检报告、平台性能检测调优报告、维护总表报告、服务年度报告等。</w:t>
      </w:r>
    </w:p>
    <w:p w14:paraId="4534219A"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⑦运行支持：对平台运行过程中师生用户及业务部门的问题提供解答和问题解决跟踪，对于关键业务点的上线推广与运行提供现场保障。</w:t>
      </w:r>
    </w:p>
    <w:p w14:paraId="7BF9E10A" w14:textId="77777777" w:rsidR="00230A07" w:rsidRPr="00DC59AE" w:rsidRDefault="00230A07" w:rsidP="00230A07">
      <w:pPr>
        <w:spacing w:line="288" w:lineRule="auto"/>
        <w:ind w:firstLineChars="200" w:firstLine="420"/>
        <w:rPr>
          <w:rFonts w:ascii="宋体" w:eastAsia="宋体" w:hAnsi="宋体"/>
          <w:szCs w:val="21"/>
        </w:rPr>
      </w:pPr>
      <w:bookmarkStart w:id="62" w:name="_Toc67001307"/>
      <w:bookmarkStart w:id="63" w:name="_Toc72244081"/>
      <w:r w:rsidRPr="00DC59AE">
        <w:rPr>
          <w:rFonts w:ascii="宋体" w:eastAsia="宋体" w:hAnsi="宋体" w:hint="eastAsia"/>
          <w:szCs w:val="21"/>
        </w:rPr>
        <w:t>（5）服务请求流程</w:t>
      </w:r>
      <w:bookmarkEnd w:id="62"/>
      <w:bookmarkEnd w:id="63"/>
    </w:p>
    <w:p w14:paraId="3C3B4381"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投标人需对用户支持或维护请求处理的流程进行详细描述。</w:t>
      </w:r>
    </w:p>
    <w:p w14:paraId="489983E7" w14:textId="77777777" w:rsidR="00230A07" w:rsidRPr="00DC59AE" w:rsidRDefault="00230A07" w:rsidP="00230A07">
      <w:pPr>
        <w:spacing w:line="288" w:lineRule="auto"/>
        <w:ind w:firstLineChars="200" w:firstLine="420"/>
        <w:rPr>
          <w:rFonts w:ascii="宋体" w:eastAsia="宋体" w:hAnsi="宋体"/>
          <w:szCs w:val="21"/>
        </w:rPr>
      </w:pPr>
      <w:bookmarkStart w:id="64" w:name="_Toc67001308"/>
      <w:bookmarkStart w:id="65" w:name="_Toc72244082"/>
      <w:r w:rsidRPr="00DC59AE">
        <w:rPr>
          <w:rFonts w:ascii="宋体" w:eastAsia="宋体" w:hAnsi="宋体" w:hint="eastAsia"/>
          <w:szCs w:val="21"/>
        </w:rPr>
        <w:t>（6）服务请求方式</w:t>
      </w:r>
      <w:bookmarkEnd w:id="64"/>
      <w:bookmarkEnd w:id="65"/>
    </w:p>
    <w:p w14:paraId="44661F2B"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对采购人与投标人联系沟通的方式进行详细描述，以方便采购人便利的获取各类即时的和非即时的服务支持。投标人提供的服务请求方式包括但不仅限于：服务热线电话和联系人、联系单位信息、信函/传真、电子邮件。投标人是否设有用户投诉受理电话，对用户的意见做出反应。如果有用户投诉受理电话，请描述以下内容：电话号码（或传真）、投诉中心负责人和受理答复时间。</w:t>
      </w:r>
    </w:p>
    <w:p w14:paraId="1CC67DD4" w14:textId="77777777" w:rsidR="00230A07" w:rsidRPr="00DC59AE" w:rsidRDefault="00230A07" w:rsidP="00230A07">
      <w:pPr>
        <w:rPr>
          <w:rFonts w:ascii="宋体" w:eastAsia="宋体" w:hAnsi="宋体"/>
          <w:szCs w:val="21"/>
        </w:rPr>
      </w:pPr>
      <w:r w:rsidRPr="00DC59AE">
        <w:rPr>
          <w:rFonts w:ascii="宋体" w:eastAsia="宋体" w:hAnsi="宋体"/>
          <w:szCs w:val="21"/>
        </w:rPr>
        <w:br w:type="page"/>
      </w:r>
      <w:r w:rsidRPr="00DC59AE">
        <w:rPr>
          <w:rFonts w:ascii="宋体" w:eastAsia="宋体" w:hAnsi="宋体" w:hint="eastAsia"/>
          <w:szCs w:val="21"/>
        </w:rPr>
        <w:lastRenderedPageBreak/>
        <w:t>演示要求：</w:t>
      </w:r>
    </w:p>
    <w:p w14:paraId="05D5F341"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1、投标人需提供以往承建的与本项目类似的其他业主单位的实际环境（作必要的脱敏处理）进行演示。</w:t>
      </w:r>
    </w:p>
    <w:p w14:paraId="7BE1B1CB" w14:textId="77777777" w:rsidR="00230A07" w:rsidRPr="00DC59AE" w:rsidRDefault="00230A07" w:rsidP="00230A07">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2、演示以录制视频形式提供，投标人将演示的过程录制成视频，</w:t>
      </w:r>
      <w:r w:rsidRPr="00324E31">
        <w:rPr>
          <w:rFonts w:ascii="宋体" w:eastAsia="宋体" w:hAnsi="宋体" w:hint="eastAsia"/>
          <w:b/>
          <w:bCs/>
          <w:szCs w:val="21"/>
        </w:rPr>
        <w:t>视频内须提供人员解说</w:t>
      </w:r>
      <w:r w:rsidRPr="00DC59AE">
        <w:rPr>
          <w:rFonts w:ascii="宋体" w:eastAsia="宋体" w:hAnsi="宋体" w:hint="eastAsia"/>
          <w:szCs w:val="21"/>
        </w:rPr>
        <w:t>，</w:t>
      </w:r>
      <w:r w:rsidRPr="00DC59AE">
        <w:rPr>
          <w:rFonts w:ascii="宋体" w:eastAsia="宋体" w:hAnsi="宋体"/>
          <w:szCs w:val="21"/>
        </w:rPr>
        <w:t>内容应为真实操作过程的原始记录，只允许进行时长编辑，允许遮蔽敏感的个人信息、隐私信息和商业秘密的内容，但不允许进行实质性内容修改，例如：修改LOGO、修改画面内容、修改与软件功能相关界面的内容等。</w:t>
      </w:r>
    </w:p>
    <w:p w14:paraId="1C6EA6E5" w14:textId="77777777" w:rsidR="00230A07" w:rsidRPr="00DC59AE" w:rsidRDefault="00230A07" w:rsidP="00230A07">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3</w:t>
      </w:r>
      <w:r w:rsidRPr="00DC59AE">
        <w:rPr>
          <w:rFonts w:ascii="宋体" w:eastAsia="宋体" w:hAnsi="宋体" w:hint="eastAsia"/>
          <w:szCs w:val="21"/>
        </w:rPr>
        <w:t>、演示视频时长不超过</w:t>
      </w:r>
      <w:r w:rsidRPr="00DC59AE">
        <w:rPr>
          <w:rFonts w:ascii="宋体" w:eastAsia="宋体" w:hAnsi="宋体"/>
          <w:szCs w:val="21"/>
        </w:rPr>
        <w:t>20分钟。</w:t>
      </w:r>
    </w:p>
    <w:p w14:paraId="5C055344" w14:textId="77777777" w:rsidR="00230A07" w:rsidRPr="00DC59AE" w:rsidRDefault="00230A07" w:rsidP="00230A07">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4</w:t>
      </w:r>
      <w:r w:rsidRPr="00DC59AE">
        <w:rPr>
          <w:rFonts w:ascii="宋体" w:eastAsia="宋体" w:hAnsi="宋体" w:hint="eastAsia"/>
          <w:szCs w:val="21"/>
        </w:rPr>
        <w:t>、视频以.mp4格式存储于U盘，可与备份文件一并密封递交。投标人须自行核验U盘中的视频能正常播放，保证视频无需转码即可直接用主流播放器打开播放。</w:t>
      </w:r>
    </w:p>
    <w:p w14:paraId="53583AC2" w14:textId="77777777" w:rsidR="00230A07" w:rsidRPr="00DC59AE" w:rsidRDefault="00230A07" w:rsidP="00230A07">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5、未提供演示的</w:t>
      </w:r>
      <w:r w:rsidRPr="00DC59AE">
        <w:rPr>
          <w:rFonts w:ascii="宋体" w:eastAsia="宋体" w:hAnsi="宋体" w:hint="eastAsia"/>
          <w:szCs w:val="21"/>
        </w:rPr>
        <w:t>或提供ppt等其他形式演示的</w:t>
      </w:r>
      <w:r w:rsidRPr="00DC59AE">
        <w:rPr>
          <w:rFonts w:ascii="宋体" w:eastAsia="宋体" w:hAnsi="宋体"/>
          <w:szCs w:val="21"/>
        </w:rPr>
        <w:t>，演示分为0分。</w:t>
      </w:r>
    </w:p>
    <w:p w14:paraId="7AD30342" w14:textId="6A41450F"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6</w:t>
      </w:r>
      <w:r w:rsidRPr="00DC59AE">
        <w:rPr>
          <w:rFonts w:ascii="宋体" w:eastAsia="宋体" w:hAnsi="宋体" w:hint="eastAsia"/>
          <w:szCs w:val="21"/>
        </w:rPr>
        <w:t>、具体演示</w:t>
      </w:r>
      <w:r w:rsidR="00324E31">
        <w:rPr>
          <w:rFonts w:ascii="宋体" w:eastAsia="宋体" w:hAnsi="宋体" w:hint="eastAsia"/>
          <w:szCs w:val="21"/>
        </w:rPr>
        <w:t>要求</w:t>
      </w:r>
      <w:r w:rsidRPr="00DC59AE">
        <w:rPr>
          <w:rFonts w:ascii="宋体" w:eastAsia="宋体" w:hAnsi="宋体" w:hint="eastAsia"/>
          <w:szCs w:val="21"/>
        </w:rPr>
        <w:t>如下：</w:t>
      </w:r>
    </w:p>
    <w:p w14:paraId="0C30F291" w14:textId="77777777" w:rsidR="00230A07" w:rsidRPr="00DC59AE" w:rsidRDefault="00230A07" w:rsidP="00230A07">
      <w:pPr>
        <w:spacing w:line="288" w:lineRule="auto"/>
        <w:ind w:firstLineChars="200" w:firstLine="420"/>
        <w:rPr>
          <w:rFonts w:ascii="宋体" w:eastAsia="宋体" w:hAnsi="宋体"/>
          <w:szCs w:val="21"/>
        </w:rPr>
      </w:pPr>
    </w:p>
    <w:p w14:paraId="4CD65441"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1.演示数据集成模块对于批量创建ETL接口的能力</w:t>
      </w:r>
    </w:p>
    <w:p w14:paraId="556B2890"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演示要求：演示选择某一个数据源之后，可以批量选择数据对象创建批量的</w:t>
      </w:r>
      <w:r w:rsidRPr="00DC59AE">
        <w:rPr>
          <w:rFonts w:ascii="宋体" w:eastAsia="宋体" w:hAnsi="宋体"/>
          <w:szCs w:val="21"/>
        </w:rPr>
        <w:t>ETL数据接口，同时可以自定义批量创建</w:t>
      </w:r>
      <w:proofErr w:type="spellStart"/>
      <w:r w:rsidRPr="00DC59AE">
        <w:rPr>
          <w:rFonts w:ascii="宋体" w:eastAsia="宋体" w:hAnsi="宋体"/>
          <w:szCs w:val="21"/>
        </w:rPr>
        <w:t>etl</w:t>
      </w:r>
      <w:proofErr w:type="spellEnd"/>
      <w:r w:rsidRPr="00DC59AE">
        <w:rPr>
          <w:rFonts w:ascii="宋体" w:eastAsia="宋体" w:hAnsi="宋体"/>
          <w:szCs w:val="21"/>
        </w:rPr>
        <w:t>接口的命名规范，要求演示一次可创建100个ETL接口的能力。</w:t>
      </w:r>
    </w:p>
    <w:p w14:paraId="0B000C2F" w14:textId="77777777" w:rsidR="00230A07" w:rsidRPr="00DC59AE" w:rsidRDefault="00230A07" w:rsidP="00230A07">
      <w:pPr>
        <w:spacing w:line="288" w:lineRule="auto"/>
        <w:ind w:firstLineChars="200" w:firstLine="420"/>
        <w:rPr>
          <w:rFonts w:ascii="宋体" w:eastAsia="宋体" w:hAnsi="宋体"/>
          <w:szCs w:val="21"/>
        </w:rPr>
      </w:pPr>
    </w:p>
    <w:p w14:paraId="1BE021D2"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2.演示通过数据中台实现拉链表的配置</w:t>
      </w:r>
    </w:p>
    <w:p w14:paraId="007E385B"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演示要求：演示选择增量方式集成数据时，可视化配置增量数据拉链表，配置拉链表数据源选择后，自动实现变化数据拉链留存能力，演示源表结构在拉链表数据源中自动生成拉链表的结构，以便对于学校历史数据的留存、管理、使用。</w:t>
      </w:r>
    </w:p>
    <w:p w14:paraId="05449DFB" w14:textId="77777777" w:rsidR="00230A07" w:rsidRPr="00DC59AE" w:rsidRDefault="00230A07" w:rsidP="00230A07">
      <w:pPr>
        <w:spacing w:line="288" w:lineRule="auto"/>
        <w:ind w:firstLineChars="200" w:firstLine="420"/>
        <w:rPr>
          <w:rFonts w:ascii="宋体" w:eastAsia="宋体" w:hAnsi="宋体"/>
          <w:szCs w:val="21"/>
        </w:rPr>
      </w:pPr>
    </w:p>
    <w:p w14:paraId="346D4C06"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3.演示数据中台对于全局运维监控的支撑</w:t>
      </w:r>
    </w:p>
    <w:p w14:paraId="600A5D19"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演示要求：数据中台软件需提供一个全局监控的页面，在单个页面展示各个业务模块的关键异常信息，并支持对异常信息的下钻查看详情；同时，除了对软件模块的内容进行监测外，还需要提供对于硬件环境的整体监测，以保障整体系统的稳定运行。</w:t>
      </w:r>
    </w:p>
    <w:p w14:paraId="08A27D9C" w14:textId="77777777" w:rsidR="00230A07" w:rsidRPr="00DC59AE" w:rsidRDefault="00230A07" w:rsidP="00230A07">
      <w:pPr>
        <w:spacing w:line="288" w:lineRule="auto"/>
        <w:ind w:firstLineChars="200" w:firstLine="420"/>
        <w:rPr>
          <w:rFonts w:ascii="宋体" w:eastAsia="宋体" w:hAnsi="宋体"/>
          <w:szCs w:val="21"/>
        </w:rPr>
      </w:pPr>
    </w:p>
    <w:p w14:paraId="5CB98CA8"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4.演示元数据中心模块数据地图功能。</w:t>
      </w:r>
    </w:p>
    <w:p w14:paraId="5555F1B5"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演示要求：元数据中心模块数据地图功能需支持数据在业务系统、数据源、数仓及应用层的全流向监控，可同步展示数据链路变化，包括业务系统增减情况、接口运行数量及异常接口运行情况、支撑的应用情况，并支持下钻查看数据集成接口详情，便于信息中心实现数据全生命周期的管理和维护。</w:t>
      </w:r>
    </w:p>
    <w:p w14:paraId="5D267D13" w14:textId="77777777" w:rsidR="00230A07" w:rsidRPr="00DC59AE" w:rsidRDefault="00230A07" w:rsidP="00230A07">
      <w:pPr>
        <w:spacing w:line="288" w:lineRule="auto"/>
        <w:ind w:firstLineChars="200" w:firstLine="420"/>
        <w:rPr>
          <w:rFonts w:ascii="宋体" w:eastAsia="宋体" w:hAnsi="宋体"/>
          <w:szCs w:val="21"/>
        </w:rPr>
      </w:pPr>
    </w:p>
    <w:p w14:paraId="28993751"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5.演示技术元数据全链分析功能。</w:t>
      </w:r>
    </w:p>
    <w:p w14:paraId="18EBEA1B"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演示要求：支持查看元数据字段级别的全链分析、血缘分析、影响分析，全链分析中可直观查看元数据的业务源头、数据湖、数据仓库、数据清单、使用应用等多级关系，且任选选中某个字段可查看该字段上下游映射关系。</w:t>
      </w:r>
    </w:p>
    <w:p w14:paraId="2D80D2D2" w14:textId="77777777" w:rsidR="00230A07" w:rsidRPr="00DC59AE" w:rsidRDefault="00230A07" w:rsidP="00230A07">
      <w:pPr>
        <w:spacing w:line="288" w:lineRule="auto"/>
        <w:ind w:firstLineChars="200" w:firstLine="420"/>
        <w:rPr>
          <w:rFonts w:ascii="宋体" w:eastAsia="宋体" w:hAnsi="宋体"/>
          <w:szCs w:val="21"/>
        </w:rPr>
      </w:pPr>
    </w:p>
    <w:p w14:paraId="422480EE"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6.演示数据中台对于数据治理工程化进度的呈现</w:t>
      </w:r>
    </w:p>
    <w:p w14:paraId="0D72FE9C"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演示要求：需要提供一个综合的看板，展示数据治理的整体过程，包括需要治理的业务系统数量、数据识别和入湖的情况、数据标准化入仓的情况以及数据对外服务的情况，跟上述</w:t>
      </w:r>
      <w:r w:rsidRPr="00DC59AE">
        <w:rPr>
          <w:rFonts w:ascii="宋体" w:eastAsia="宋体" w:hAnsi="宋体"/>
          <w:szCs w:val="21"/>
        </w:rPr>
        <w:t>3个过程强相关的数据集成接口数量、数据表和列的注释率、数据的总量和总体积等都需要在这个看板中体现，方便能够清晰查看当前数据治理的总体进度。</w:t>
      </w:r>
    </w:p>
    <w:p w14:paraId="0F9E597A" w14:textId="77777777" w:rsidR="00230A07" w:rsidRPr="00DC59AE" w:rsidRDefault="00230A07" w:rsidP="00230A07">
      <w:pPr>
        <w:spacing w:line="288" w:lineRule="auto"/>
        <w:ind w:firstLineChars="200" w:firstLine="420"/>
        <w:rPr>
          <w:rFonts w:ascii="宋体" w:eastAsia="宋体" w:hAnsi="宋体"/>
          <w:szCs w:val="21"/>
        </w:rPr>
      </w:pPr>
    </w:p>
    <w:p w14:paraId="48DB56A4"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7.演示数据中台软件的界面和权限灵活性配置的能力</w:t>
      </w:r>
    </w:p>
    <w:p w14:paraId="2197A9B2"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lastRenderedPageBreak/>
        <w:t>演示要求：</w:t>
      </w:r>
    </w:p>
    <w:p w14:paraId="5255DC84"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a、演示数据中台用户端的菜单灵活配置功能，可以对菜单的名称、菜单的顺序进行配置，方便针对不同的应用场景进行调整；</w:t>
      </w:r>
    </w:p>
    <w:p w14:paraId="42F99F67"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b、演示数据中台对于用户、角色的灵活定义，实现不同的类别的用户登陆后看到的菜单不一样；</w:t>
      </w:r>
    </w:p>
    <w:p w14:paraId="7D64F806"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c、演示数据中台用户对于数据清单查看范围的差异，实现不同类别的用户登陆后看到的数据清单范围不一样，提高数据目录的安全性。</w:t>
      </w:r>
    </w:p>
    <w:p w14:paraId="258BF491" w14:textId="77777777" w:rsidR="00230A07" w:rsidRPr="00DC59AE" w:rsidRDefault="00230A07" w:rsidP="00230A07">
      <w:pPr>
        <w:spacing w:line="288" w:lineRule="auto"/>
        <w:ind w:firstLineChars="200" w:firstLine="420"/>
        <w:rPr>
          <w:rFonts w:ascii="宋体" w:eastAsia="宋体" w:hAnsi="宋体"/>
          <w:szCs w:val="21"/>
        </w:rPr>
      </w:pPr>
    </w:p>
    <w:p w14:paraId="05323838"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8.演示快速设计表单，直接导入word表单</w:t>
      </w:r>
    </w:p>
    <w:p w14:paraId="72A37224"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演示要求：</w:t>
      </w:r>
    </w:p>
    <w:p w14:paraId="035EB8F5"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a.演示在一表通后台管理端将已有的线下word文档直接导入至表单设计器中，并与原表样式保持一致；</w:t>
      </w:r>
    </w:p>
    <w:p w14:paraId="63EA3571"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b.演示导入后支持将控件绑定至word中，并进行数据的绑定和规则的设置，将线上表单与线下文档结合；</w:t>
      </w:r>
    </w:p>
    <w:p w14:paraId="2B1110DC"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c.前台用户在前台用户端填写此表单时，能够直接在原有样式上进行填写并提交。</w:t>
      </w:r>
    </w:p>
    <w:p w14:paraId="48C09579" w14:textId="77777777" w:rsidR="00230A07" w:rsidRPr="00DC59AE" w:rsidRDefault="00230A07" w:rsidP="00230A07">
      <w:pPr>
        <w:spacing w:line="288" w:lineRule="auto"/>
        <w:ind w:firstLineChars="200" w:firstLine="420"/>
        <w:rPr>
          <w:rFonts w:ascii="宋体" w:eastAsia="宋体" w:hAnsi="宋体"/>
          <w:szCs w:val="21"/>
        </w:rPr>
      </w:pPr>
    </w:p>
    <w:p w14:paraId="1F331CB9"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9.演示将个人数据中心数据在填报事务中自动带出</w:t>
      </w:r>
    </w:p>
    <w:p w14:paraId="06E1AFEA"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演示要求：演示在后台管理端，以个人数据为模型实例绑定个人数据中心字段绑定至事务表单字段，当用户登录前台用户端后，将个人数据中心数据在事务表单中自动带出。</w:t>
      </w:r>
    </w:p>
    <w:p w14:paraId="1B265B28" w14:textId="77777777" w:rsidR="00230A07" w:rsidRPr="00DC59AE" w:rsidRDefault="00230A07" w:rsidP="00230A07">
      <w:pPr>
        <w:spacing w:line="288" w:lineRule="auto"/>
        <w:ind w:firstLineChars="200" w:firstLine="420"/>
        <w:rPr>
          <w:rFonts w:ascii="宋体" w:eastAsia="宋体" w:hAnsi="宋体"/>
          <w:szCs w:val="21"/>
        </w:rPr>
      </w:pPr>
    </w:p>
    <w:p w14:paraId="2983DB62"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szCs w:val="21"/>
        </w:rPr>
        <w:t>10.演示一表通可查看纠错数据的历史状态及信息</w:t>
      </w:r>
    </w:p>
    <w:p w14:paraId="0510B587" w14:textId="05ABABC9" w:rsidR="00230A07" w:rsidRPr="00DC59AE" w:rsidRDefault="00230A07" w:rsidP="00230A07">
      <w:pPr>
        <w:adjustRightInd w:val="0"/>
        <w:snapToGrid w:val="0"/>
        <w:spacing w:line="288" w:lineRule="auto"/>
        <w:rPr>
          <w:rFonts w:ascii="宋体" w:eastAsia="宋体" w:hAnsi="宋体"/>
          <w:szCs w:val="21"/>
        </w:rPr>
      </w:pPr>
      <w:r w:rsidRPr="00DC59AE">
        <w:rPr>
          <w:rFonts w:ascii="宋体" w:eastAsia="宋体" w:hAnsi="宋体" w:hint="eastAsia"/>
          <w:szCs w:val="21"/>
        </w:rPr>
        <w:t>演示要求：演示一表通个人数据中心中，用户可以查看纠错或补录数据项的历史变更信息，可查看之前各个版本的详细数据变更记录。</w:t>
      </w:r>
    </w:p>
    <w:p w14:paraId="25E9E8F5" w14:textId="77777777" w:rsidR="00230A07" w:rsidRPr="00DC59AE" w:rsidRDefault="00230A07">
      <w:pPr>
        <w:widowControl/>
        <w:jc w:val="left"/>
        <w:rPr>
          <w:rFonts w:ascii="宋体" w:eastAsia="宋体" w:hAnsi="宋体"/>
          <w:szCs w:val="21"/>
        </w:rPr>
      </w:pPr>
      <w:r w:rsidRPr="00DC59AE">
        <w:rPr>
          <w:rFonts w:ascii="宋体" w:eastAsia="宋体" w:hAnsi="宋体"/>
          <w:szCs w:val="21"/>
        </w:rPr>
        <w:br w:type="page"/>
      </w:r>
    </w:p>
    <w:p w14:paraId="1D3B43FB" w14:textId="66FA9476" w:rsidR="00764B19" w:rsidRDefault="00230A07" w:rsidP="00230A07">
      <w:pPr>
        <w:adjustRightInd w:val="0"/>
        <w:snapToGrid w:val="0"/>
        <w:spacing w:line="288" w:lineRule="auto"/>
        <w:outlineLvl w:val="1"/>
        <w:rPr>
          <w:rFonts w:ascii="宋体" w:eastAsia="宋体" w:hAnsi="宋体" w:cs="Times New Roman"/>
          <w:b/>
          <w:bCs/>
          <w:szCs w:val="21"/>
        </w:rPr>
      </w:pPr>
      <w:r w:rsidRPr="00DC59AE">
        <w:rPr>
          <w:rFonts w:ascii="宋体" w:eastAsia="宋体" w:hAnsi="宋体" w:cs="Times New Roman" w:hint="eastAsia"/>
          <w:b/>
          <w:bCs/>
          <w:szCs w:val="21"/>
        </w:rPr>
        <w:lastRenderedPageBreak/>
        <w:t>标项2</w:t>
      </w:r>
    </w:p>
    <w:p w14:paraId="46122F2A" w14:textId="77777777" w:rsidR="00F71955" w:rsidRPr="006B29D2" w:rsidRDefault="00F71955" w:rsidP="00F71955">
      <w:pPr>
        <w:adjustRightInd w:val="0"/>
        <w:snapToGrid w:val="0"/>
        <w:spacing w:line="288" w:lineRule="auto"/>
        <w:rPr>
          <w:rFonts w:ascii="宋体" w:eastAsia="宋体" w:hAnsi="宋体" w:cs="Times New Roman"/>
          <w:szCs w:val="21"/>
        </w:rPr>
      </w:pPr>
      <w:r w:rsidRPr="006B29D2">
        <w:rPr>
          <w:rFonts w:ascii="宋体" w:eastAsia="宋体" w:hAnsi="宋体" w:cs="Times New Roman" w:hint="eastAsia"/>
          <w:szCs w:val="21"/>
        </w:rPr>
        <w:t>采购标的对应的中小企业划分标准所属行业：软件和信息技术服务业</w:t>
      </w:r>
    </w:p>
    <w:p w14:paraId="42A83267" w14:textId="77777777" w:rsidR="00F71955" w:rsidRPr="006B29D2" w:rsidRDefault="00F71955" w:rsidP="00F71955">
      <w:pPr>
        <w:adjustRightInd w:val="0"/>
        <w:snapToGrid w:val="0"/>
        <w:spacing w:line="288" w:lineRule="auto"/>
        <w:rPr>
          <w:rFonts w:ascii="宋体" w:eastAsia="宋体" w:hAnsi="宋体" w:cs="Times New Roman"/>
          <w:szCs w:val="21"/>
        </w:rPr>
      </w:pPr>
    </w:p>
    <w:p w14:paraId="49A27295" w14:textId="77777777" w:rsidR="00F71955" w:rsidRPr="006B29D2" w:rsidRDefault="00F71955" w:rsidP="00F71955">
      <w:pPr>
        <w:adjustRightInd w:val="0"/>
        <w:snapToGrid w:val="0"/>
        <w:spacing w:line="288" w:lineRule="auto"/>
        <w:rPr>
          <w:rFonts w:ascii="宋体" w:eastAsia="宋体" w:hAnsi="宋体" w:cs="Times New Roman"/>
          <w:szCs w:val="21"/>
        </w:rPr>
      </w:pPr>
      <w:r w:rsidRPr="006B29D2">
        <w:rPr>
          <w:rFonts w:ascii="宋体" w:eastAsia="宋体" w:hAnsi="宋体" w:cs="Times New Roman" w:hint="eastAsia"/>
          <w:szCs w:val="21"/>
        </w:rPr>
        <w:t>中小企业划型标准：从业人员</w:t>
      </w:r>
      <w:r w:rsidRPr="006B29D2">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129DCF" w14:textId="6E2B9230" w:rsidR="00F71955" w:rsidRPr="006B29D2" w:rsidRDefault="00F71955" w:rsidP="00F71955">
      <w:pPr>
        <w:adjustRightInd w:val="0"/>
        <w:snapToGrid w:val="0"/>
        <w:spacing w:line="288" w:lineRule="auto"/>
        <w:rPr>
          <w:rFonts w:ascii="宋体" w:eastAsia="宋体" w:hAnsi="宋体" w:cs="宋体"/>
          <w:b/>
          <w:bCs/>
          <w:szCs w:val="21"/>
        </w:rPr>
      </w:pPr>
      <w:r w:rsidRPr="006B29D2">
        <w:rPr>
          <w:rFonts w:ascii="宋体" w:eastAsia="宋体" w:hAnsi="宋体" w:cs="宋体" w:hint="eastAsia"/>
          <w:b/>
          <w:bCs/>
          <w:szCs w:val="21"/>
        </w:rPr>
        <w:t>1.需实现的目标：</w:t>
      </w:r>
      <w:r w:rsidRPr="006B29D2">
        <w:rPr>
          <w:rFonts w:ascii="宋体" w:eastAsia="宋体" w:hAnsi="宋体" w:cs="宋体"/>
          <w:b/>
          <w:bCs/>
          <w:szCs w:val="21"/>
        </w:rPr>
        <w:t xml:space="preserve"> </w:t>
      </w:r>
      <w:r w:rsidRPr="00F71955">
        <w:rPr>
          <w:rFonts w:ascii="宋体" w:eastAsia="宋体" w:hAnsi="宋体" w:cs="宋体" w:hint="eastAsia"/>
          <w:szCs w:val="21"/>
        </w:rPr>
        <w:t>完成建设</w:t>
      </w:r>
      <w:r w:rsidRPr="00F71955">
        <w:rPr>
          <w:rFonts w:ascii="宋体" w:eastAsia="宋体" w:hAnsi="宋体" w:hint="eastAsia"/>
          <w:szCs w:val="21"/>
        </w:rPr>
        <w:t>集</w:t>
      </w:r>
      <w:r w:rsidRPr="006B29D2">
        <w:rPr>
          <w:rFonts w:ascii="宋体" w:eastAsia="宋体" w:hAnsi="宋体" w:hint="eastAsia"/>
          <w:szCs w:val="21"/>
        </w:rPr>
        <w:t>数据分析</w:t>
      </w:r>
      <w:r w:rsidRPr="006B29D2">
        <w:rPr>
          <w:rFonts w:ascii="宋体" w:eastAsia="宋体" w:hAnsi="宋体"/>
          <w:szCs w:val="21"/>
        </w:rPr>
        <w:t>、</w:t>
      </w:r>
      <w:r w:rsidRPr="006B29D2">
        <w:rPr>
          <w:rFonts w:ascii="宋体" w:eastAsia="宋体" w:hAnsi="宋体" w:hint="eastAsia"/>
          <w:szCs w:val="21"/>
        </w:rPr>
        <w:t>展现</w:t>
      </w:r>
      <w:r w:rsidRPr="006B29D2">
        <w:rPr>
          <w:rFonts w:ascii="宋体" w:eastAsia="宋体" w:hAnsi="宋体"/>
          <w:szCs w:val="21"/>
        </w:rPr>
        <w:t>、</w:t>
      </w:r>
      <w:r w:rsidRPr="006B29D2">
        <w:rPr>
          <w:rFonts w:ascii="宋体" w:eastAsia="宋体" w:hAnsi="宋体" w:hint="eastAsia"/>
          <w:szCs w:val="21"/>
        </w:rPr>
        <w:t>查询</w:t>
      </w:r>
      <w:r w:rsidRPr="006B29D2">
        <w:rPr>
          <w:rFonts w:ascii="宋体" w:eastAsia="宋体" w:hAnsi="宋体"/>
          <w:szCs w:val="21"/>
        </w:rPr>
        <w:t>、</w:t>
      </w:r>
      <w:r w:rsidRPr="006B29D2">
        <w:rPr>
          <w:rFonts w:ascii="宋体" w:eastAsia="宋体" w:hAnsi="宋体" w:hint="eastAsia"/>
          <w:szCs w:val="21"/>
        </w:rPr>
        <w:t>挖掘功能于一体的综合性平台，满足采购人使用要求。</w:t>
      </w:r>
    </w:p>
    <w:p w14:paraId="361E5E3E" w14:textId="62ABA6D1" w:rsidR="00F71955" w:rsidRPr="00F71955" w:rsidRDefault="00F71955" w:rsidP="00F71955">
      <w:pPr>
        <w:adjustRightInd w:val="0"/>
        <w:snapToGrid w:val="0"/>
        <w:spacing w:line="288" w:lineRule="auto"/>
        <w:rPr>
          <w:rFonts w:ascii="宋体" w:eastAsia="宋体" w:hAnsi="宋体" w:cs="Times New Roman"/>
          <w:b/>
          <w:bCs/>
          <w:spacing w:val="-4"/>
          <w:szCs w:val="21"/>
        </w:rPr>
      </w:pPr>
      <w:r w:rsidRPr="006B29D2">
        <w:rPr>
          <w:rFonts w:ascii="宋体" w:eastAsia="宋体" w:hAnsi="宋体" w:cs="Times New Roman" w:hint="eastAsia"/>
          <w:b/>
          <w:bCs/>
          <w:spacing w:val="-4"/>
          <w:szCs w:val="21"/>
        </w:rPr>
        <w:t>2</w:t>
      </w:r>
      <w:r w:rsidRPr="006B29D2">
        <w:rPr>
          <w:rFonts w:ascii="宋体" w:eastAsia="宋体" w:hAnsi="宋体" w:cs="Times New Roman"/>
          <w:b/>
          <w:bCs/>
          <w:spacing w:val="-4"/>
          <w:szCs w:val="21"/>
        </w:rPr>
        <w:t>.</w:t>
      </w:r>
      <w:r w:rsidRPr="006B29D2">
        <w:rPr>
          <w:rFonts w:ascii="宋体" w:eastAsia="宋体" w:hAnsi="宋体" w:cs="Times New Roman" w:hint="eastAsia"/>
          <w:b/>
          <w:bCs/>
          <w:spacing w:val="-4"/>
          <w:szCs w:val="21"/>
        </w:rPr>
        <w:t>需满足的要求：</w:t>
      </w:r>
    </w:p>
    <w:p w14:paraId="625D76AF" w14:textId="77777777" w:rsidR="00230A07" w:rsidRPr="00DC59AE" w:rsidRDefault="00230A07" w:rsidP="00230A07">
      <w:pPr>
        <w:pStyle w:val="110"/>
        <w:numPr>
          <w:ilvl w:val="0"/>
          <w:numId w:val="4"/>
        </w:numPr>
        <w:autoSpaceDE/>
        <w:autoSpaceDN/>
        <w:spacing w:line="288" w:lineRule="auto"/>
        <w:ind w:left="0" w:firstLineChars="200" w:firstLine="422"/>
        <w:rPr>
          <w:b/>
        </w:rPr>
      </w:pPr>
      <w:r w:rsidRPr="00DC59AE">
        <w:rPr>
          <w:rFonts w:hint="eastAsia"/>
          <w:b/>
        </w:rPr>
        <w:t>项目总体情况</w:t>
      </w:r>
    </w:p>
    <w:p w14:paraId="369EF8FB" w14:textId="77777777" w:rsidR="00230A07" w:rsidRPr="00324E31" w:rsidRDefault="00230A07" w:rsidP="00230A07">
      <w:pPr>
        <w:spacing w:line="288" w:lineRule="auto"/>
        <w:ind w:firstLineChars="200" w:firstLine="420"/>
        <w:rPr>
          <w:rFonts w:ascii="宋体" w:eastAsia="宋体" w:hAnsi="宋体"/>
          <w:szCs w:val="21"/>
          <w:lang w:eastAsia="zh-Hans"/>
        </w:rPr>
      </w:pPr>
      <w:r w:rsidRPr="00324E31">
        <w:rPr>
          <w:rFonts w:ascii="宋体" w:eastAsia="宋体" w:hAnsi="宋体" w:hint="eastAsia"/>
          <w:szCs w:val="21"/>
        </w:rPr>
        <w:t>数据资源建设是高校信息化建设的重要组成部分，经过多年的建设，</w:t>
      </w:r>
      <w:r w:rsidRPr="00324E31">
        <w:rPr>
          <w:rFonts w:ascii="宋体" w:eastAsia="宋体" w:hAnsi="宋体" w:hint="eastAsia"/>
          <w:szCs w:val="21"/>
          <w:lang w:eastAsia="zh-Hans"/>
        </w:rPr>
        <w:t>学</w:t>
      </w:r>
      <w:r w:rsidRPr="00324E31">
        <w:rPr>
          <w:rFonts w:ascii="宋体" w:eastAsia="宋体" w:hAnsi="宋体" w:hint="eastAsia"/>
          <w:szCs w:val="21"/>
        </w:rPr>
        <w:t>校数据中心积累了大量的校内业务数据</w:t>
      </w:r>
      <w:r w:rsidRPr="00324E31">
        <w:rPr>
          <w:rStyle w:val="aff"/>
          <w:rFonts w:ascii="宋体" w:eastAsia="宋体" w:hAnsi="宋体"/>
        </w:rPr>
        <w:t>，</w:t>
      </w:r>
      <w:r w:rsidRPr="00324E31">
        <w:rPr>
          <w:rFonts w:ascii="宋体" w:eastAsia="宋体" w:hAnsi="宋体" w:hint="eastAsia"/>
          <w:szCs w:val="21"/>
        </w:rPr>
        <w:t>如何将这些宝贵的数据产生</w:t>
      </w:r>
      <w:r w:rsidRPr="00324E31">
        <w:rPr>
          <w:rFonts w:ascii="宋体" w:eastAsia="宋体" w:hAnsi="宋体" w:hint="eastAsia"/>
          <w:szCs w:val="21"/>
          <w:lang w:eastAsia="zh-Hans"/>
        </w:rPr>
        <w:t>价值</w:t>
      </w:r>
      <w:r w:rsidRPr="00324E31">
        <w:rPr>
          <w:rFonts w:ascii="宋体" w:eastAsia="宋体" w:hAnsi="宋体"/>
          <w:szCs w:val="21"/>
          <w:lang w:eastAsia="zh-Hans"/>
        </w:rPr>
        <w:t>，</w:t>
      </w:r>
      <w:r w:rsidRPr="00324E31">
        <w:rPr>
          <w:rFonts w:ascii="宋体" w:eastAsia="宋体" w:hAnsi="宋体" w:hint="eastAsia"/>
          <w:szCs w:val="21"/>
        </w:rPr>
        <w:t>面向师生工作管理决策、面向师生提供服务</w:t>
      </w:r>
      <w:r w:rsidRPr="00324E31">
        <w:rPr>
          <w:rFonts w:ascii="宋体" w:eastAsia="宋体" w:hAnsi="宋体"/>
          <w:szCs w:val="21"/>
        </w:rPr>
        <w:t>，</w:t>
      </w:r>
      <w:r w:rsidRPr="00324E31">
        <w:rPr>
          <w:rFonts w:ascii="宋体" w:eastAsia="宋体" w:hAnsi="宋体" w:hint="eastAsia"/>
          <w:szCs w:val="21"/>
          <w:lang w:eastAsia="zh-Hans"/>
        </w:rPr>
        <w:t>已成为学校数字化改革工作的痛点难点</w:t>
      </w:r>
      <w:r w:rsidRPr="00324E31">
        <w:rPr>
          <w:rFonts w:ascii="宋体" w:eastAsia="宋体" w:hAnsi="宋体"/>
          <w:szCs w:val="21"/>
          <w:lang w:eastAsia="zh-Hans"/>
        </w:rPr>
        <w:t>。</w:t>
      </w:r>
    </w:p>
    <w:p w14:paraId="0BC2941F" w14:textId="77777777" w:rsidR="00230A07" w:rsidRPr="00324E31" w:rsidRDefault="00230A07" w:rsidP="00230A07">
      <w:pPr>
        <w:spacing w:line="288" w:lineRule="auto"/>
        <w:ind w:firstLineChars="200" w:firstLine="420"/>
        <w:rPr>
          <w:rFonts w:ascii="宋体" w:eastAsia="宋体" w:hAnsi="宋体"/>
          <w:szCs w:val="21"/>
        </w:rPr>
      </w:pPr>
      <w:r w:rsidRPr="00324E31">
        <w:rPr>
          <w:rFonts w:ascii="宋体" w:eastAsia="宋体" w:hAnsi="宋体" w:hint="eastAsia"/>
          <w:szCs w:val="21"/>
        </w:rPr>
        <w:t>本项目开发的是基于浙江财经大学数据中心相关业务数据，让数据面向学校决策层管理人员，帮助提高</w:t>
      </w:r>
      <w:r w:rsidRPr="00324E31">
        <w:rPr>
          <w:rFonts w:ascii="宋体" w:eastAsia="宋体" w:hAnsi="宋体" w:hint="eastAsia"/>
          <w:szCs w:val="21"/>
          <w:lang w:eastAsia="zh-Hans"/>
        </w:rPr>
        <w:t>学</w:t>
      </w:r>
      <w:r w:rsidRPr="00324E31">
        <w:rPr>
          <w:rFonts w:ascii="宋体" w:eastAsia="宋体" w:hAnsi="宋体" w:hint="eastAsia"/>
          <w:szCs w:val="21"/>
        </w:rPr>
        <w:t>校的</w:t>
      </w:r>
      <w:r w:rsidRPr="00324E31">
        <w:rPr>
          <w:rFonts w:ascii="宋体" w:eastAsia="宋体" w:hAnsi="宋体" w:hint="eastAsia"/>
          <w:szCs w:val="21"/>
          <w:lang w:eastAsia="zh-Hans"/>
        </w:rPr>
        <w:t>教学</w:t>
      </w:r>
      <w:r w:rsidRPr="00324E31">
        <w:rPr>
          <w:rFonts w:ascii="宋体" w:eastAsia="宋体" w:hAnsi="宋体"/>
          <w:szCs w:val="21"/>
          <w:lang w:eastAsia="zh-Hans"/>
        </w:rPr>
        <w:t>、</w:t>
      </w:r>
      <w:r w:rsidRPr="00324E31">
        <w:rPr>
          <w:rFonts w:ascii="宋体" w:eastAsia="宋体" w:hAnsi="宋体" w:hint="eastAsia"/>
          <w:szCs w:val="21"/>
          <w:lang w:eastAsia="zh-Hans"/>
        </w:rPr>
        <w:t>管理</w:t>
      </w:r>
      <w:r w:rsidRPr="00324E31">
        <w:rPr>
          <w:rFonts w:ascii="宋体" w:eastAsia="宋体" w:hAnsi="宋体"/>
          <w:szCs w:val="21"/>
          <w:lang w:eastAsia="zh-Hans"/>
        </w:rPr>
        <w:t>、</w:t>
      </w:r>
      <w:r w:rsidRPr="00324E31">
        <w:rPr>
          <w:rFonts w:ascii="宋体" w:eastAsia="宋体" w:hAnsi="宋体" w:hint="eastAsia"/>
          <w:szCs w:val="21"/>
          <w:lang w:eastAsia="zh-Hans"/>
        </w:rPr>
        <w:t>决策能力</w:t>
      </w:r>
      <w:r w:rsidRPr="00324E31">
        <w:rPr>
          <w:rFonts w:ascii="宋体" w:eastAsia="宋体" w:hAnsi="宋体" w:hint="eastAsia"/>
          <w:szCs w:val="21"/>
        </w:rPr>
        <w:t>，从师资</w:t>
      </w:r>
      <w:r w:rsidRPr="00324E31">
        <w:rPr>
          <w:rFonts w:ascii="宋体" w:eastAsia="宋体" w:hAnsi="宋体"/>
          <w:szCs w:val="21"/>
        </w:rPr>
        <w:t>、</w:t>
      </w:r>
      <w:r w:rsidRPr="00324E31">
        <w:rPr>
          <w:rFonts w:ascii="宋体" w:eastAsia="宋体" w:hAnsi="宋体" w:hint="eastAsia"/>
          <w:szCs w:val="21"/>
        </w:rPr>
        <w:t>就业、学生评价</w:t>
      </w:r>
      <w:r w:rsidRPr="00324E31">
        <w:rPr>
          <w:rFonts w:ascii="宋体" w:eastAsia="宋体" w:hAnsi="宋体"/>
          <w:szCs w:val="21"/>
        </w:rPr>
        <w:t>、</w:t>
      </w:r>
      <w:r w:rsidRPr="00324E31">
        <w:rPr>
          <w:rFonts w:ascii="宋体" w:eastAsia="宋体" w:hAnsi="宋体" w:hint="eastAsia"/>
          <w:szCs w:val="21"/>
          <w:lang w:eastAsia="zh-Hans"/>
        </w:rPr>
        <w:t>教室空间使用</w:t>
      </w:r>
      <w:r w:rsidRPr="00324E31">
        <w:rPr>
          <w:rFonts w:ascii="宋体" w:eastAsia="宋体" w:hAnsi="宋体"/>
          <w:szCs w:val="21"/>
          <w:lang w:eastAsia="zh-Hans"/>
        </w:rPr>
        <w:t>、</w:t>
      </w:r>
      <w:r w:rsidRPr="00324E31">
        <w:rPr>
          <w:rFonts w:ascii="宋体" w:eastAsia="宋体" w:hAnsi="宋体" w:hint="eastAsia"/>
          <w:szCs w:val="21"/>
          <w:lang w:eastAsia="zh-Hans"/>
        </w:rPr>
        <w:t>信息系统运行</w:t>
      </w:r>
      <w:r w:rsidRPr="00324E31">
        <w:rPr>
          <w:rFonts w:ascii="宋体" w:eastAsia="宋体" w:hAnsi="宋体"/>
          <w:szCs w:val="21"/>
          <w:lang w:eastAsia="zh-Hans"/>
        </w:rPr>
        <w:t>、</w:t>
      </w:r>
      <w:r w:rsidRPr="00324E31">
        <w:rPr>
          <w:rFonts w:ascii="宋体" w:eastAsia="宋体" w:hAnsi="宋体" w:hint="eastAsia"/>
          <w:szCs w:val="21"/>
          <w:lang w:eastAsia="zh-Hans"/>
        </w:rPr>
        <w:t>网络安全</w:t>
      </w:r>
      <w:r w:rsidRPr="00324E31">
        <w:rPr>
          <w:rFonts w:ascii="宋体" w:eastAsia="宋体" w:hAnsi="宋体" w:hint="eastAsia"/>
          <w:szCs w:val="21"/>
        </w:rPr>
        <w:t>等多个层面和角度分析和呈现学校</w:t>
      </w:r>
      <w:r w:rsidRPr="00324E31">
        <w:rPr>
          <w:rFonts w:ascii="宋体" w:eastAsia="宋体" w:hAnsi="宋体" w:hint="eastAsia"/>
          <w:szCs w:val="21"/>
          <w:lang w:eastAsia="zh-Hans"/>
        </w:rPr>
        <w:t>日常运行的基本情况</w:t>
      </w:r>
      <w:r w:rsidRPr="00324E31">
        <w:rPr>
          <w:rFonts w:ascii="宋体" w:eastAsia="宋体" w:hAnsi="宋体" w:hint="eastAsia"/>
          <w:szCs w:val="21"/>
        </w:rPr>
        <w:t>。</w:t>
      </w:r>
      <w:r w:rsidRPr="00324E31">
        <w:rPr>
          <w:rFonts w:ascii="宋体" w:eastAsia="宋体" w:hAnsi="宋体" w:hint="eastAsia"/>
          <w:szCs w:val="21"/>
          <w:lang w:eastAsia="zh-Hans"/>
        </w:rPr>
        <w:t>并</w:t>
      </w:r>
      <w:r w:rsidRPr="00324E31">
        <w:rPr>
          <w:rFonts w:ascii="宋体" w:eastAsia="宋体" w:hAnsi="宋体" w:hint="eastAsia"/>
          <w:szCs w:val="21"/>
        </w:rPr>
        <w:t>通过以上数据的可视化展示，实现校级层面的数据“看、用、管”，实时掌握学校</w:t>
      </w:r>
      <w:r w:rsidRPr="00324E31">
        <w:rPr>
          <w:rFonts w:ascii="宋体" w:eastAsia="宋体" w:hAnsi="宋体" w:hint="eastAsia"/>
          <w:szCs w:val="21"/>
          <w:lang w:eastAsia="zh-Hans"/>
        </w:rPr>
        <w:t>日常教学</w:t>
      </w:r>
      <w:r w:rsidRPr="00324E31">
        <w:rPr>
          <w:rFonts w:ascii="宋体" w:eastAsia="宋体" w:hAnsi="宋体"/>
          <w:szCs w:val="21"/>
          <w:lang w:eastAsia="zh-Hans"/>
        </w:rPr>
        <w:t>、</w:t>
      </w:r>
      <w:r w:rsidRPr="00324E31">
        <w:rPr>
          <w:rFonts w:ascii="宋体" w:eastAsia="宋体" w:hAnsi="宋体" w:hint="eastAsia"/>
          <w:szCs w:val="21"/>
          <w:lang w:eastAsia="zh-Hans"/>
        </w:rPr>
        <w:t>管理动态</w:t>
      </w:r>
      <w:r w:rsidRPr="00324E31">
        <w:rPr>
          <w:rFonts w:ascii="宋体" w:eastAsia="宋体" w:hAnsi="宋体" w:hint="eastAsia"/>
          <w:szCs w:val="21"/>
        </w:rPr>
        <w:t>，实现基于数据驱动的科学决策。</w:t>
      </w:r>
    </w:p>
    <w:p w14:paraId="42B9220F" w14:textId="77777777" w:rsidR="00230A07" w:rsidRPr="00324E31" w:rsidRDefault="00230A07" w:rsidP="00230A07">
      <w:pPr>
        <w:spacing w:line="288" w:lineRule="auto"/>
        <w:ind w:firstLineChars="200" w:firstLine="420"/>
        <w:rPr>
          <w:rFonts w:ascii="宋体" w:eastAsia="宋体" w:hAnsi="宋体"/>
          <w:szCs w:val="21"/>
        </w:rPr>
      </w:pPr>
      <w:r w:rsidRPr="00324E31">
        <w:rPr>
          <w:rFonts w:ascii="宋体" w:eastAsia="宋体" w:hAnsi="宋体" w:hint="eastAsia"/>
          <w:szCs w:val="21"/>
          <w:lang w:eastAsia="zh-Hans"/>
        </w:rPr>
        <w:t>因此</w:t>
      </w:r>
      <w:r w:rsidRPr="00324E31">
        <w:rPr>
          <w:rFonts w:ascii="宋体" w:eastAsia="宋体" w:hAnsi="宋体" w:hint="eastAsia"/>
          <w:szCs w:val="21"/>
        </w:rPr>
        <w:t>，采购人拟</w:t>
      </w:r>
      <w:r w:rsidRPr="00324E31">
        <w:rPr>
          <w:rFonts w:ascii="宋体" w:eastAsia="宋体" w:hAnsi="宋体" w:hint="eastAsia"/>
          <w:szCs w:val="21"/>
          <w:lang w:eastAsia="zh-Hans"/>
        </w:rPr>
        <w:t>采购</w:t>
      </w:r>
      <w:r w:rsidRPr="00324E31">
        <w:rPr>
          <w:rFonts w:ascii="宋体" w:eastAsia="宋体" w:hAnsi="宋体" w:hint="eastAsia"/>
          <w:szCs w:val="21"/>
        </w:rPr>
        <w:t>一套集数据分析</w:t>
      </w:r>
      <w:r w:rsidRPr="00324E31">
        <w:rPr>
          <w:rFonts w:ascii="宋体" w:eastAsia="宋体" w:hAnsi="宋体"/>
          <w:szCs w:val="21"/>
        </w:rPr>
        <w:t>、</w:t>
      </w:r>
      <w:r w:rsidRPr="00324E31">
        <w:rPr>
          <w:rFonts w:ascii="宋体" w:eastAsia="宋体" w:hAnsi="宋体" w:hint="eastAsia"/>
          <w:szCs w:val="21"/>
        </w:rPr>
        <w:t>展现</w:t>
      </w:r>
      <w:r w:rsidRPr="00324E31">
        <w:rPr>
          <w:rFonts w:ascii="宋体" w:eastAsia="宋体" w:hAnsi="宋体"/>
          <w:szCs w:val="21"/>
        </w:rPr>
        <w:t>、</w:t>
      </w:r>
      <w:r w:rsidRPr="00324E31">
        <w:rPr>
          <w:rFonts w:ascii="宋体" w:eastAsia="宋体" w:hAnsi="宋体" w:hint="eastAsia"/>
          <w:szCs w:val="21"/>
        </w:rPr>
        <w:t>查询</w:t>
      </w:r>
      <w:r w:rsidRPr="00324E31">
        <w:rPr>
          <w:rFonts w:ascii="宋体" w:eastAsia="宋体" w:hAnsi="宋体"/>
          <w:szCs w:val="21"/>
        </w:rPr>
        <w:t>、</w:t>
      </w:r>
      <w:r w:rsidRPr="00324E31">
        <w:rPr>
          <w:rFonts w:ascii="宋体" w:eastAsia="宋体" w:hAnsi="宋体" w:hint="eastAsia"/>
          <w:szCs w:val="21"/>
        </w:rPr>
        <w:t>挖掘功能于一体的综合性平台，并</w:t>
      </w:r>
      <w:r w:rsidRPr="00324E31">
        <w:rPr>
          <w:rFonts w:ascii="宋体" w:eastAsia="宋体" w:hAnsi="宋体" w:hint="eastAsia"/>
          <w:szCs w:val="21"/>
          <w:lang w:eastAsia="zh-Hans"/>
        </w:rPr>
        <w:t>定制化开发数套大屏主题分析展板</w:t>
      </w:r>
      <w:r w:rsidRPr="00324E31">
        <w:rPr>
          <w:rFonts w:ascii="宋体" w:eastAsia="宋体" w:hAnsi="宋体" w:hint="eastAsia"/>
          <w:szCs w:val="21"/>
        </w:rPr>
        <w:t>，用于探索师生工作的应用深度，提供数据决策和数据利用能力。</w:t>
      </w:r>
    </w:p>
    <w:p w14:paraId="535C6726" w14:textId="77777777" w:rsidR="00230A07" w:rsidRPr="00324E31" w:rsidRDefault="00230A07" w:rsidP="00230A07">
      <w:pPr>
        <w:pStyle w:val="110"/>
        <w:numPr>
          <w:ilvl w:val="0"/>
          <w:numId w:val="4"/>
        </w:numPr>
        <w:autoSpaceDE/>
        <w:autoSpaceDN/>
        <w:spacing w:line="288" w:lineRule="auto"/>
        <w:ind w:left="0" w:firstLineChars="200" w:firstLine="422"/>
        <w:rPr>
          <w:b/>
        </w:rPr>
      </w:pPr>
      <w:bookmarkStart w:id="66" w:name="_Toc31496"/>
      <w:r w:rsidRPr="00324E31">
        <w:rPr>
          <w:rFonts w:hint="eastAsia"/>
          <w:b/>
        </w:rPr>
        <w:t>项目总体技术要求</w:t>
      </w:r>
    </w:p>
    <w:p w14:paraId="1AEE0482"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bookmarkStart w:id="67" w:name="_Hlk72728519"/>
      <w:r w:rsidRPr="00DC59AE">
        <w:rPr>
          <w:rFonts w:hint="eastAsia"/>
          <w:kern w:val="2"/>
          <w:sz w:val="21"/>
          <w:szCs w:val="21"/>
        </w:rPr>
        <w:t>平台需要基于</w:t>
      </w:r>
      <w:r w:rsidRPr="00DC59AE">
        <w:rPr>
          <w:kern w:val="2"/>
          <w:sz w:val="21"/>
          <w:szCs w:val="21"/>
        </w:rPr>
        <w:t>B/S架构，系统应采用B/S结构实现，采用标准的纯HTML的方式进行交互，支持多种浏览器，包括但不限于IE8以上、Firefox、Chrome、</w:t>
      </w:r>
      <w:r w:rsidRPr="00DC59AE">
        <w:rPr>
          <w:rFonts w:hint="eastAsia"/>
          <w:kern w:val="2"/>
          <w:sz w:val="21"/>
          <w:szCs w:val="21"/>
        </w:rPr>
        <w:t>3</w:t>
      </w:r>
      <w:r w:rsidRPr="00DC59AE">
        <w:rPr>
          <w:kern w:val="2"/>
          <w:sz w:val="21"/>
          <w:szCs w:val="21"/>
        </w:rPr>
        <w:t>60</w:t>
      </w:r>
      <w:r w:rsidRPr="00DC59AE">
        <w:rPr>
          <w:rFonts w:hint="eastAsia"/>
          <w:kern w:val="2"/>
          <w:sz w:val="21"/>
          <w:szCs w:val="21"/>
        </w:rPr>
        <w:t>浏览器</w:t>
      </w:r>
      <w:r w:rsidRPr="00DC59AE">
        <w:rPr>
          <w:kern w:val="2"/>
          <w:sz w:val="21"/>
          <w:szCs w:val="21"/>
        </w:rPr>
        <w:t>等；</w:t>
      </w:r>
    </w:p>
    <w:p w14:paraId="382FB1B0" w14:textId="77777777" w:rsidR="00230A07" w:rsidRPr="00DC59AE" w:rsidRDefault="00230A07" w:rsidP="00230A07">
      <w:pPr>
        <w:numPr>
          <w:ilvl w:val="0"/>
          <w:numId w:val="5"/>
        </w:numPr>
        <w:spacing w:line="288" w:lineRule="auto"/>
        <w:ind w:left="0" w:firstLineChars="200" w:firstLine="420"/>
        <w:rPr>
          <w:rFonts w:ascii="宋体" w:eastAsia="宋体" w:hAnsi="宋体"/>
          <w:szCs w:val="21"/>
        </w:rPr>
      </w:pPr>
      <w:r w:rsidRPr="00DC59AE">
        <w:rPr>
          <w:rFonts w:ascii="宋体" w:eastAsia="宋体" w:hAnsi="宋体" w:hint="eastAsia"/>
          <w:szCs w:val="21"/>
        </w:rPr>
        <w:t>本项目中的产品未来需要对采购人大部分的信息化系统数据进行分析和展现，数据量比较大。系统应具有较高分析和快速展现数据能力，以满足在某一时段集中进行数据采集、查询、统计分析、展现的需要，并具备大并发量处理能力。</w:t>
      </w:r>
    </w:p>
    <w:p w14:paraId="18C08B33"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kern w:val="2"/>
          <w:sz w:val="21"/>
          <w:szCs w:val="21"/>
        </w:rPr>
        <w:t>BI工具本身具有完整的产品线，工具本身的运维需统一便捷，同一产品线内需涵盖企业级固定格式报表组件，敏捷BI组件、ETL组件、数据可视化及数据挖掘等组件；</w:t>
      </w:r>
      <w:bookmarkEnd w:id="67"/>
    </w:p>
    <w:p w14:paraId="2DA8EA56"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rFonts w:hint="eastAsia"/>
          <w:kern w:val="2"/>
          <w:sz w:val="21"/>
          <w:szCs w:val="21"/>
        </w:rPr>
        <w:t>充分考虑本项目在后续运行、管理过程中的业务功能扩展以及性能扩展的要求。在充分满足当前业务需求的基础上，对系统的扩展性进行认真分析与设计，能够为第三方软件提供相关接口，以确保系统可满足后续业务发展的需要。</w:t>
      </w:r>
    </w:p>
    <w:p w14:paraId="4432B1AB"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kern w:val="2"/>
          <w:sz w:val="21"/>
          <w:szCs w:val="21"/>
        </w:rPr>
        <w:t>提供移动化解决方案，能够结合</w:t>
      </w:r>
      <w:r w:rsidRPr="00DC59AE">
        <w:rPr>
          <w:rFonts w:hint="eastAsia"/>
          <w:kern w:val="2"/>
          <w:sz w:val="21"/>
          <w:szCs w:val="21"/>
        </w:rPr>
        <w:t>浙江财经大学</w:t>
      </w:r>
      <w:r w:rsidRPr="00DC59AE">
        <w:rPr>
          <w:kern w:val="2"/>
          <w:sz w:val="21"/>
          <w:szCs w:val="21"/>
        </w:rPr>
        <w:t>实际需求进行开发，同时也能对接第三方应用与服务，包括微信</w:t>
      </w:r>
      <w:r w:rsidRPr="00DC59AE">
        <w:rPr>
          <w:rFonts w:hint="eastAsia"/>
          <w:kern w:val="2"/>
          <w:sz w:val="21"/>
          <w:szCs w:val="21"/>
        </w:rPr>
        <w:t>企业号、</w:t>
      </w:r>
      <w:r w:rsidRPr="00DC59AE">
        <w:rPr>
          <w:kern w:val="2"/>
          <w:sz w:val="21"/>
          <w:szCs w:val="21"/>
        </w:rPr>
        <w:t>公众号</w:t>
      </w:r>
      <w:r w:rsidRPr="00DC59AE">
        <w:rPr>
          <w:rFonts w:hint="eastAsia"/>
          <w:kern w:val="2"/>
          <w:sz w:val="21"/>
          <w:szCs w:val="21"/>
        </w:rPr>
        <w:t>、小程序、钉钉</w:t>
      </w:r>
      <w:r w:rsidRPr="00DC59AE">
        <w:rPr>
          <w:kern w:val="2"/>
          <w:sz w:val="21"/>
          <w:szCs w:val="21"/>
        </w:rPr>
        <w:t>等</w:t>
      </w:r>
      <w:r w:rsidRPr="00DC59AE">
        <w:rPr>
          <w:rFonts w:hint="eastAsia"/>
          <w:kern w:val="2"/>
          <w:sz w:val="21"/>
          <w:szCs w:val="21"/>
        </w:rPr>
        <w:t>；</w:t>
      </w:r>
    </w:p>
    <w:p w14:paraId="67D6D173"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rFonts w:hint="eastAsia"/>
          <w:kern w:val="2"/>
          <w:sz w:val="21"/>
          <w:szCs w:val="21"/>
        </w:rPr>
        <w:t>系统应具有较高的稳定性，要求能够提供稳定的数据分析、数据展现、数据查询、数据挖掘等服务。系统需达到7×24小时持续可用，可在每日特定时间段内对系统进行维护。</w:t>
      </w:r>
    </w:p>
    <w:p w14:paraId="372E0AEF"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color w:val="000000"/>
          <w:kern w:val="2"/>
          <w:sz w:val="21"/>
          <w:szCs w:val="21"/>
        </w:rPr>
      </w:pPr>
      <w:r w:rsidRPr="00DC59AE">
        <w:rPr>
          <w:rFonts w:hint="eastAsia"/>
          <w:color w:val="000000"/>
          <w:kern w:val="2"/>
          <w:sz w:val="21"/>
          <w:szCs w:val="21"/>
        </w:rPr>
        <w:t>系统需</w:t>
      </w:r>
      <w:r w:rsidRPr="00DC59AE">
        <w:rPr>
          <w:color w:val="000000"/>
          <w:kern w:val="2"/>
          <w:sz w:val="21"/>
          <w:szCs w:val="21"/>
        </w:rPr>
        <w:t>实现与学校</w:t>
      </w:r>
      <w:r w:rsidRPr="00DC59AE">
        <w:rPr>
          <w:rFonts w:hint="eastAsia"/>
          <w:color w:val="000000"/>
          <w:kern w:val="2"/>
          <w:sz w:val="21"/>
          <w:szCs w:val="21"/>
        </w:rPr>
        <w:t>信息服务门户、</w:t>
      </w:r>
      <w:r w:rsidRPr="00DC59AE">
        <w:rPr>
          <w:color w:val="000000"/>
          <w:kern w:val="2"/>
          <w:sz w:val="21"/>
          <w:szCs w:val="21"/>
        </w:rPr>
        <w:t>统一身份认证</w:t>
      </w:r>
      <w:r w:rsidRPr="00DC59AE">
        <w:rPr>
          <w:rFonts w:hint="eastAsia"/>
          <w:color w:val="000000"/>
          <w:kern w:val="2"/>
          <w:sz w:val="21"/>
          <w:szCs w:val="21"/>
        </w:rPr>
        <w:t>系统、数据中心</w:t>
      </w:r>
      <w:r w:rsidRPr="00DC59AE">
        <w:rPr>
          <w:color w:val="000000"/>
          <w:kern w:val="2"/>
          <w:sz w:val="21"/>
          <w:szCs w:val="21"/>
        </w:rPr>
        <w:t>以及</w:t>
      </w:r>
      <w:r w:rsidRPr="00DC59AE">
        <w:rPr>
          <w:rFonts w:hint="eastAsia"/>
          <w:color w:val="000000"/>
          <w:kern w:val="2"/>
          <w:sz w:val="21"/>
          <w:szCs w:val="21"/>
        </w:rPr>
        <w:t>统一通讯平台</w:t>
      </w:r>
      <w:r w:rsidRPr="00DC59AE">
        <w:rPr>
          <w:color w:val="000000"/>
          <w:kern w:val="2"/>
          <w:sz w:val="21"/>
          <w:szCs w:val="21"/>
        </w:rPr>
        <w:t>的集成</w:t>
      </w:r>
      <w:r w:rsidRPr="00DC59AE">
        <w:rPr>
          <w:rFonts w:hint="eastAsia"/>
          <w:color w:val="000000"/>
          <w:kern w:val="2"/>
          <w:sz w:val="21"/>
          <w:szCs w:val="21"/>
        </w:rPr>
        <w:t>；</w:t>
      </w:r>
    </w:p>
    <w:p w14:paraId="7C664AB6"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bookmarkStart w:id="68" w:name="_Hlk72728536"/>
      <w:r w:rsidRPr="00DC59AE">
        <w:rPr>
          <w:kern w:val="2"/>
          <w:sz w:val="21"/>
          <w:szCs w:val="21"/>
        </w:rPr>
        <w:t>支持报告定期生成，报告的生成方式能基于校内已有的模板直接套用，支持用户通过在Word/PPT报告中插入平台的数据、图表，并支持报告定时推送、导出。</w:t>
      </w:r>
      <w:bookmarkEnd w:id="68"/>
    </w:p>
    <w:p w14:paraId="7B4D2ACA"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kern w:val="2"/>
          <w:sz w:val="21"/>
          <w:szCs w:val="21"/>
        </w:rPr>
      </w:pPr>
      <w:r w:rsidRPr="00DC59AE">
        <w:rPr>
          <w:kern w:val="2"/>
          <w:sz w:val="21"/>
          <w:szCs w:val="21"/>
        </w:rPr>
        <w:t>具备必要的网络安全和数据安全保障，保证系统的安全稳定运行和数据的安全使用。要求系统具备完备的权限分级、审查体系、角色体系，系统管理员可依规定进行权限的定制、发放和收回操作。要求系统通过安全监控措施监控各类组件运行状态，屏蔽非授权访问和恶意访问</w:t>
      </w:r>
      <w:r w:rsidRPr="00DC59AE">
        <w:rPr>
          <w:rFonts w:hint="eastAsia"/>
          <w:kern w:val="2"/>
          <w:sz w:val="21"/>
          <w:szCs w:val="21"/>
        </w:rPr>
        <w:t>，</w:t>
      </w:r>
      <w:r w:rsidRPr="00DC59AE">
        <w:rPr>
          <w:kern w:val="2"/>
          <w:sz w:val="21"/>
          <w:szCs w:val="21"/>
        </w:rPr>
        <w:t>同时要求保证内部信息传输的安全。</w:t>
      </w:r>
      <w:r w:rsidRPr="00DC59AE">
        <w:rPr>
          <w:rFonts w:hint="eastAsia"/>
          <w:kern w:val="2"/>
          <w:sz w:val="21"/>
          <w:szCs w:val="21"/>
        </w:rPr>
        <w:t>系统还需提供完整的平台操作、第三方接口调用等相关日志的记录、查询、导出等功能。</w:t>
      </w:r>
    </w:p>
    <w:p w14:paraId="5A6F7F31" w14:textId="77777777" w:rsidR="00230A07" w:rsidRPr="00DC59AE" w:rsidRDefault="00230A07" w:rsidP="00230A07">
      <w:pPr>
        <w:pStyle w:val="af7"/>
        <w:widowControl w:val="0"/>
        <w:numPr>
          <w:ilvl w:val="0"/>
          <w:numId w:val="5"/>
        </w:numPr>
        <w:spacing w:before="0" w:beforeAutospacing="0" w:after="0" w:afterAutospacing="0" w:line="288" w:lineRule="auto"/>
        <w:ind w:left="0" w:firstLineChars="200" w:firstLine="420"/>
        <w:jc w:val="both"/>
        <w:rPr>
          <w:color w:val="000000"/>
          <w:kern w:val="2"/>
          <w:sz w:val="21"/>
          <w:szCs w:val="21"/>
        </w:rPr>
      </w:pPr>
      <w:r w:rsidRPr="00DC59AE">
        <w:rPr>
          <w:rFonts w:hint="eastAsia"/>
          <w:color w:val="000000"/>
          <w:kern w:val="2"/>
          <w:sz w:val="21"/>
          <w:szCs w:val="21"/>
        </w:rPr>
        <w:t>项目开发中涉及相关技术要求：</w:t>
      </w:r>
    </w:p>
    <w:tbl>
      <w:tblPr>
        <w:tblW w:w="4611" w:type="pct"/>
        <w:tblInd w:w="113" w:type="dxa"/>
        <w:tblLook w:val="04A0" w:firstRow="1" w:lastRow="0" w:firstColumn="1" w:lastColumn="0" w:noHBand="0" w:noVBand="1"/>
      </w:tblPr>
      <w:tblGrid>
        <w:gridCol w:w="1301"/>
        <w:gridCol w:w="1465"/>
        <w:gridCol w:w="5905"/>
      </w:tblGrid>
      <w:tr w:rsidR="00230A07" w:rsidRPr="00DC59AE" w14:paraId="3F9D8807" w14:textId="77777777" w:rsidTr="003F5D0F">
        <w:trPr>
          <w:trHeight w:val="576"/>
        </w:trPr>
        <w:tc>
          <w:tcPr>
            <w:tcW w:w="750" w:type="pct"/>
            <w:vMerge w:val="restart"/>
            <w:tcBorders>
              <w:top w:val="single" w:sz="4" w:space="0" w:color="auto"/>
              <w:left w:val="single" w:sz="4" w:space="0" w:color="auto"/>
              <w:right w:val="single" w:sz="4" w:space="0" w:color="auto"/>
            </w:tcBorders>
            <w:vAlign w:val="center"/>
          </w:tcPr>
          <w:p w14:paraId="026F65BA" w14:textId="77777777" w:rsidR="00230A07" w:rsidRPr="00DC59AE" w:rsidRDefault="00230A07" w:rsidP="003F5D0F">
            <w:pPr>
              <w:widowControl/>
              <w:spacing w:line="288" w:lineRule="auto"/>
              <w:ind w:firstLineChars="200" w:firstLine="420"/>
              <w:jc w:val="center"/>
              <w:rPr>
                <w:rFonts w:ascii="宋体" w:eastAsia="宋体" w:hAnsi="宋体"/>
                <w:szCs w:val="21"/>
              </w:rPr>
            </w:pPr>
            <w:r w:rsidRPr="00DC59AE">
              <w:rPr>
                <w:rFonts w:ascii="宋体" w:eastAsia="宋体" w:hAnsi="宋体" w:hint="eastAsia"/>
                <w:szCs w:val="21"/>
              </w:rPr>
              <w:lastRenderedPageBreak/>
              <w:t>基础能力</w:t>
            </w:r>
          </w:p>
        </w:tc>
        <w:tc>
          <w:tcPr>
            <w:tcW w:w="845" w:type="pct"/>
            <w:vMerge w:val="restart"/>
            <w:tcBorders>
              <w:top w:val="single" w:sz="4" w:space="0" w:color="auto"/>
              <w:left w:val="single" w:sz="4" w:space="0" w:color="auto"/>
              <w:bottom w:val="single" w:sz="4" w:space="0" w:color="auto"/>
              <w:right w:val="single" w:sz="4" w:space="0" w:color="auto"/>
            </w:tcBorders>
            <w:vAlign w:val="center"/>
          </w:tcPr>
          <w:p w14:paraId="069E4BC4"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元数据管理能力</w:t>
            </w:r>
          </w:p>
        </w:tc>
        <w:tc>
          <w:tcPr>
            <w:tcW w:w="3405" w:type="pct"/>
            <w:tcBorders>
              <w:top w:val="single" w:sz="4" w:space="0" w:color="auto"/>
              <w:left w:val="nil"/>
              <w:bottom w:val="single" w:sz="4" w:space="0" w:color="auto"/>
              <w:right w:val="single" w:sz="4" w:space="0" w:color="auto"/>
            </w:tcBorders>
            <w:vAlign w:val="center"/>
          </w:tcPr>
          <w:p w14:paraId="01CD64B8"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提供元数据搜索功能，可搜索所有系统资源，可精准定位被搜索资源的位置，支持对不同资源类型的分类查询，包括分析类型、数据集、数据源、参数等</w:t>
            </w:r>
          </w:p>
        </w:tc>
      </w:tr>
      <w:tr w:rsidR="00230A07" w:rsidRPr="00DC59AE" w14:paraId="366EB25C" w14:textId="77777777" w:rsidTr="003F5D0F">
        <w:trPr>
          <w:trHeight w:val="576"/>
        </w:trPr>
        <w:tc>
          <w:tcPr>
            <w:tcW w:w="750" w:type="pct"/>
            <w:vMerge/>
            <w:tcBorders>
              <w:left w:val="single" w:sz="4" w:space="0" w:color="auto"/>
              <w:right w:val="single" w:sz="4" w:space="0" w:color="auto"/>
            </w:tcBorders>
            <w:vAlign w:val="center"/>
          </w:tcPr>
          <w:p w14:paraId="1978510A"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top w:val="single" w:sz="4" w:space="0" w:color="auto"/>
              <w:left w:val="single" w:sz="4" w:space="0" w:color="auto"/>
              <w:bottom w:val="single" w:sz="4" w:space="0" w:color="auto"/>
              <w:right w:val="single" w:sz="4" w:space="0" w:color="auto"/>
            </w:tcBorders>
            <w:vAlign w:val="center"/>
          </w:tcPr>
          <w:p w14:paraId="37C99DB6"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4CB427FB"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支持对资源进行元数据分析：影响性分析、血统分析，可以从源资源定位目标资源，也可以从目标资源定位到源资源；元数据分析支持过滤要分析的数据类型，如参数、字段、图形主题等</w:t>
            </w:r>
          </w:p>
        </w:tc>
      </w:tr>
      <w:tr w:rsidR="00230A07" w:rsidRPr="00DC59AE" w14:paraId="4DED563D" w14:textId="77777777" w:rsidTr="003F5D0F">
        <w:trPr>
          <w:trHeight w:val="2114"/>
        </w:trPr>
        <w:tc>
          <w:tcPr>
            <w:tcW w:w="750" w:type="pct"/>
            <w:vMerge/>
            <w:tcBorders>
              <w:left w:val="single" w:sz="4" w:space="0" w:color="auto"/>
              <w:right w:val="single" w:sz="4" w:space="0" w:color="auto"/>
            </w:tcBorders>
            <w:vAlign w:val="center"/>
          </w:tcPr>
          <w:p w14:paraId="4FBD35A8"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28C05DC0"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数据查询能力</w:t>
            </w:r>
          </w:p>
        </w:tc>
        <w:tc>
          <w:tcPr>
            <w:tcW w:w="3405" w:type="pct"/>
            <w:tcBorders>
              <w:top w:val="nil"/>
              <w:left w:val="nil"/>
              <w:bottom w:val="single" w:sz="4" w:space="0" w:color="auto"/>
              <w:right w:val="single" w:sz="4" w:space="0" w:color="auto"/>
            </w:tcBorders>
            <w:vAlign w:val="center"/>
          </w:tcPr>
          <w:p w14:paraId="76D961EB"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提供图形化数据查询界面，无需登录后台，直接可查询平台各类存储介质中的数据；实现以全网页SQL界面方式对数据中台中的数据进行查询操作，快速掌握用户下数据信息。无需用户借助第三方软件如PL/SQL、</w:t>
            </w:r>
            <w:proofErr w:type="spellStart"/>
            <w:r w:rsidRPr="00DC59AE">
              <w:rPr>
                <w:rFonts w:ascii="宋体" w:eastAsia="宋体" w:hAnsi="宋体" w:hint="eastAsia"/>
                <w:szCs w:val="21"/>
              </w:rPr>
              <w:t>Navicat</w:t>
            </w:r>
            <w:proofErr w:type="spellEnd"/>
            <w:r w:rsidRPr="00DC59AE">
              <w:rPr>
                <w:rFonts w:ascii="宋体" w:eastAsia="宋体" w:hAnsi="宋体" w:hint="eastAsia"/>
                <w:szCs w:val="21"/>
              </w:rPr>
              <w:t>等工具，查看数据信息如数据库、表、数据实例等。</w:t>
            </w:r>
          </w:p>
          <w:p w14:paraId="0C8E660A" w14:textId="77777777" w:rsidR="00230A07" w:rsidRPr="00DC59AE" w:rsidRDefault="00230A07" w:rsidP="003F5D0F">
            <w:pPr>
              <w:pStyle w:val="aa"/>
              <w:spacing w:line="288" w:lineRule="auto"/>
              <w:jc w:val="left"/>
              <w:rPr>
                <w:rFonts w:ascii="宋体" w:hAnsi="宋体"/>
                <w:sz w:val="21"/>
                <w:szCs w:val="21"/>
              </w:rPr>
            </w:pPr>
            <w:r w:rsidRPr="00DC59AE">
              <w:rPr>
                <w:rFonts w:ascii="宋体" w:hAnsi="宋体"/>
                <w:sz w:val="21"/>
                <w:szCs w:val="21"/>
              </w:rPr>
              <w:t>支持跨库处理引擎，能够进行不同数据源、异构数据源间的跨库查询，数据无需抽取，统一使用SQL访问接口。</w:t>
            </w:r>
          </w:p>
        </w:tc>
      </w:tr>
      <w:tr w:rsidR="00230A07" w:rsidRPr="00DC59AE" w14:paraId="52E5F89D" w14:textId="77777777" w:rsidTr="003F5D0F">
        <w:trPr>
          <w:trHeight w:val="576"/>
        </w:trPr>
        <w:tc>
          <w:tcPr>
            <w:tcW w:w="750" w:type="pct"/>
            <w:vMerge/>
            <w:tcBorders>
              <w:left w:val="single" w:sz="4" w:space="0" w:color="auto"/>
              <w:right w:val="single" w:sz="4" w:space="0" w:color="auto"/>
            </w:tcBorders>
            <w:vAlign w:val="center"/>
          </w:tcPr>
          <w:p w14:paraId="25123C60"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bottom w:val="single" w:sz="4" w:space="0" w:color="auto"/>
              <w:right w:val="single" w:sz="4" w:space="0" w:color="auto"/>
            </w:tcBorders>
            <w:vAlign w:val="center"/>
          </w:tcPr>
          <w:p w14:paraId="47A2FD06"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数据分析能力</w:t>
            </w:r>
          </w:p>
        </w:tc>
        <w:tc>
          <w:tcPr>
            <w:tcW w:w="3405" w:type="pct"/>
            <w:tcBorders>
              <w:top w:val="nil"/>
              <w:left w:val="nil"/>
              <w:bottom w:val="single" w:sz="4" w:space="0" w:color="auto"/>
              <w:right w:val="single" w:sz="4" w:space="0" w:color="auto"/>
            </w:tcBorders>
            <w:vAlign w:val="center"/>
          </w:tcPr>
          <w:p w14:paraId="52D1BA54"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数据预处理能力，支持数据拆分、字段过滤与映射、列选择、过滤空值、合并列、合并行、JOIN、元数据编辑、行选择、去除重复值、排序、增加序列号、聚合、分列、派生列、类型转换、行列转换</w:t>
            </w:r>
          </w:p>
        </w:tc>
      </w:tr>
      <w:tr w:rsidR="00230A07" w:rsidRPr="00DC59AE" w14:paraId="7C417A05" w14:textId="77777777" w:rsidTr="003F5D0F">
        <w:trPr>
          <w:trHeight w:val="1728"/>
        </w:trPr>
        <w:tc>
          <w:tcPr>
            <w:tcW w:w="750" w:type="pct"/>
            <w:vMerge/>
            <w:tcBorders>
              <w:left w:val="single" w:sz="4" w:space="0" w:color="auto"/>
              <w:right w:val="single" w:sz="4" w:space="0" w:color="auto"/>
            </w:tcBorders>
            <w:vAlign w:val="center"/>
          </w:tcPr>
          <w:p w14:paraId="5B7F7F8B"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top w:val="nil"/>
              <w:left w:val="single" w:sz="4" w:space="0" w:color="auto"/>
              <w:bottom w:val="single" w:sz="4" w:space="0" w:color="auto"/>
              <w:right w:val="single" w:sz="4" w:space="0" w:color="auto"/>
            </w:tcBorders>
            <w:vAlign w:val="center"/>
          </w:tcPr>
          <w:p w14:paraId="454CCF89"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2EC2A505" w14:textId="777EBDE4"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数据分析能力，通过拖拽设计工作流实现一系列复杂的数据抽取和数据处理的功能，可较好地支持对多种海量数据进行数据处理，数据分析，数据挖掘，数据迁移等，可满足多样化的场景需求；分析过程中可以将任意字段作为筛选条件，并灵活更改查询运算符 ；分析过程可以根据需要灵活设置查询条件间的组合关系，以及条件间的AND、OR逻辑运算关系；条件选择框的数据来源既可以从当前字段自动获取，还能从另外的维表获取，解决大数据量下的条件框显示性能问题；数据分析运行时，自动动态设置资源，提升业务分析效率，提供类exce</w:t>
            </w:r>
            <w:r w:rsidRPr="00DC59AE">
              <w:rPr>
                <w:rFonts w:ascii="宋体" w:eastAsia="宋体" w:hAnsi="宋体"/>
                <w:szCs w:val="21"/>
              </w:rPr>
              <w:t>l交叉透视表功能的多维度分析，支持无需底层预建模方式，快速对指标字段做时间的计算，包括但不限于（同期、前期、较年初、较月初、日均）等计算方法</w:t>
            </w:r>
            <w:r w:rsidRPr="00DC59AE">
              <w:rPr>
                <w:rFonts w:ascii="宋体" w:eastAsia="宋体" w:hAnsi="宋体" w:hint="eastAsia"/>
                <w:szCs w:val="21"/>
              </w:rPr>
              <w:t>。</w:t>
            </w:r>
          </w:p>
        </w:tc>
      </w:tr>
      <w:tr w:rsidR="00230A07" w:rsidRPr="00DC59AE" w14:paraId="1A2835CF" w14:textId="77777777" w:rsidTr="003F5D0F">
        <w:trPr>
          <w:trHeight w:val="699"/>
        </w:trPr>
        <w:tc>
          <w:tcPr>
            <w:tcW w:w="750" w:type="pct"/>
            <w:vMerge/>
            <w:tcBorders>
              <w:left w:val="single" w:sz="4" w:space="0" w:color="auto"/>
              <w:right w:val="single" w:sz="4" w:space="0" w:color="auto"/>
            </w:tcBorders>
            <w:vAlign w:val="center"/>
          </w:tcPr>
          <w:p w14:paraId="76F2FD69"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62F09F0D"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报表分析能力</w:t>
            </w:r>
          </w:p>
        </w:tc>
        <w:tc>
          <w:tcPr>
            <w:tcW w:w="3405" w:type="pct"/>
            <w:tcBorders>
              <w:top w:val="nil"/>
              <w:left w:val="nil"/>
              <w:bottom w:val="single" w:sz="4" w:space="0" w:color="auto"/>
              <w:right w:val="single" w:sz="4" w:space="0" w:color="auto"/>
            </w:tcBorders>
            <w:vAlign w:val="center"/>
          </w:tcPr>
          <w:p w14:paraId="4412A3F1"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支持Excel样式，如条件格式，快速分析，等强大的excel功能; 支持直接在设计器刷新报表，并可指定参数，而不是打开内置浏览器或默认浏览器预览。刷新后，可重置为设计状态; 支持基础统计分析，如平均数、标准误差、中位数、众数、方差、标准差、偏度、峰度等；支持高级统计分析，如泊松分布、正态分布、指数分布、二项分布、线性回归、t分布、F分布等；支持杜邦分析; 复用Excel函数，支持数学函数、三角函数等Excel函数；支持贴现率、内部报酬率、年度单利、年有效利率、等效利率、内部回报等财务函数；且支持自定义函数;</w:t>
            </w:r>
            <w:r w:rsidRPr="00DC59AE">
              <w:rPr>
                <w:rFonts w:ascii="宋体" w:eastAsia="宋体" w:hAnsi="宋体"/>
                <w:szCs w:val="21"/>
              </w:rPr>
              <w:t xml:space="preserve"> 支持在分析界面上增加分组字段和计算字段能够直接在常用办公软件中进行分析报告的模板设计；支持动态刷新，并能够直接在模板中更改条件刷新数据，也可以发布到WEB端进行浏览查询</w:t>
            </w:r>
            <w:r w:rsidRPr="00DC59AE">
              <w:rPr>
                <w:rFonts w:ascii="宋体" w:eastAsia="宋体" w:hAnsi="宋体" w:hint="eastAsia"/>
                <w:szCs w:val="21"/>
              </w:rPr>
              <w:t>；</w:t>
            </w:r>
            <w:r w:rsidRPr="00DC59AE">
              <w:rPr>
                <w:rFonts w:ascii="宋体" w:eastAsia="宋体" w:hAnsi="宋体"/>
                <w:szCs w:val="21"/>
              </w:rPr>
              <w:t xml:space="preserve"> 除了动态报告，分析报告还可以一键转为静态</w:t>
            </w:r>
            <w:r w:rsidRPr="00DC59AE">
              <w:rPr>
                <w:rFonts w:ascii="宋体" w:eastAsia="宋体" w:hAnsi="宋体"/>
                <w:szCs w:val="21"/>
              </w:rPr>
              <w:lastRenderedPageBreak/>
              <w:t>数据报告，方便转发与分享；可结合计划任务，实现分析报告的定期分发与推送</w:t>
            </w:r>
          </w:p>
        </w:tc>
      </w:tr>
      <w:tr w:rsidR="00230A07" w:rsidRPr="00DC59AE" w14:paraId="147FB3DF" w14:textId="77777777" w:rsidTr="00F71955">
        <w:trPr>
          <w:trHeight w:val="980"/>
        </w:trPr>
        <w:tc>
          <w:tcPr>
            <w:tcW w:w="750" w:type="pct"/>
            <w:vMerge/>
            <w:tcBorders>
              <w:left w:val="single" w:sz="4" w:space="0" w:color="auto"/>
              <w:right w:val="single" w:sz="4" w:space="0" w:color="auto"/>
            </w:tcBorders>
            <w:vAlign w:val="center"/>
          </w:tcPr>
          <w:p w14:paraId="13A51733"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3F77C091"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复杂报表能力</w:t>
            </w:r>
          </w:p>
        </w:tc>
        <w:tc>
          <w:tcPr>
            <w:tcW w:w="3405" w:type="pct"/>
            <w:tcBorders>
              <w:top w:val="nil"/>
              <w:left w:val="nil"/>
              <w:bottom w:val="single" w:sz="4" w:space="0" w:color="auto"/>
              <w:right w:val="single" w:sz="4" w:space="0" w:color="auto"/>
            </w:tcBorders>
            <w:vAlign w:val="center"/>
          </w:tcPr>
          <w:p w14:paraId="702347A0"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支持不规则报表、交叉报表、多区域报表、分片报表、多源报表等多种复杂报表; 可结合填报的权限配置，支持不同人员在同一张报表上分别填报及浏览自己的数据，并且可控制行列单元格、界面控件、Sheet页的编辑和浏览权限; 提供数据填报流程审核功能，支持子流程、会签，通过图形化的配置界面，可将流程与数据填报报表一起导出，并在其他环境恢复使用;</w:t>
            </w:r>
            <w:r w:rsidRPr="00DC59AE">
              <w:rPr>
                <w:rFonts w:ascii="宋体" w:eastAsia="宋体" w:hAnsi="宋体"/>
                <w:szCs w:val="21"/>
              </w:rPr>
              <w:t xml:space="preserve"> 支持不规则行列头、多区域组合等复杂报表格式，支持复杂公式计算，允许进行跨sheet运算</w:t>
            </w:r>
            <w:r w:rsidRPr="00DC59AE">
              <w:rPr>
                <w:rFonts w:ascii="宋体" w:eastAsia="宋体" w:hAnsi="宋体" w:hint="eastAsia"/>
                <w:szCs w:val="21"/>
              </w:rPr>
              <w:t>。</w:t>
            </w:r>
          </w:p>
        </w:tc>
      </w:tr>
      <w:tr w:rsidR="00230A07" w:rsidRPr="00DC59AE" w14:paraId="77BDE6B5" w14:textId="77777777" w:rsidTr="003F5D0F">
        <w:trPr>
          <w:trHeight w:val="980"/>
        </w:trPr>
        <w:tc>
          <w:tcPr>
            <w:tcW w:w="750" w:type="pct"/>
            <w:vMerge/>
            <w:tcBorders>
              <w:left w:val="single" w:sz="4" w:space="0" w:color="auto"/>
              <w:right w:val="single" w:sz="4" w:space="0" w:color="auto"/>
            </w:tcBorders>
            <w:vAlign w:val="center"/>
          </w:tcPr>
          <w:p w14:paraId="02243779"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4270DF0B"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地图支持能力</w:t>
            </w:r>
          </w:p>
        </w:tc>
        <w:tc>
          <w:tcPr>
            <w:tcW w:w="3405" w:type="pct"/>
            <w:tcBorders>
              <w:top w:val="nil"/>
              <w:left w:val="nil"/>
              <w:bottom w:val="single" w:sz="4" w:space="0" w:color="auto"/>
              <w:right w:val="single" w:sz="4" w:space="0" w:color="auto"/>
            </w:tcBorders>
            <w:vAlign w:val="center"/>
          </w:tcPr>
          <w:p w14:paraId="7F298AC7"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内置中国及各省行政区域地图，支持地图钻取及回退；支持自定义地图；内置支持百度地图、航线地图、散点地图、热力地图等地图显示类型，支持集成第三方GIS系统</w:t>
            </w:r>
          </w:p>
        </w:tc>
      </w:tr>
      <w:tr w:rsidR="00230A07" w:rsidRPr="00DC59AE" w14:paraId="351FF195" w14:textId="77777777" w:rsidTr="003F5D0F">
        <w:trPr>
          <w:trHeight w:val="1728"/>
        </w:trPr>
        <w:tc>
          <w:tcPr>
            <w:tcW w:w="750" w:type="pct"/>
            <w:vMerge/>
            <w:tcBorders>
              <w:left w:val="single" w:sz="4" w:space="0" w:color="auto"/>
              <w:right w:val="single" w:sz="4" w:space="0" w:color="auto"/>
            </w:tcBorders>
            <w:vAlign w:val="center"/>
          </w:tcPr>
          <w:p w14:paraId="4B4895AE"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3AA30BA7"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自助看板设计能力</w:t>
            </w:r>
          </w:p>
        </w:tc>
        <w:tc>
          <w:tcPr>
            <w:tcW w:w="3405" w:type="pct"/>
            <w:tcBorders>
              <w:top w:val="nil"/>
              <w:left w:val="nil"/>
              <w:bottom w:val="single" w:sz="4" w:space="0" w:color="auto"/>
              <w:right w:val="single" w:sz="4" w:space="0" w:color="auto"/>
            </w:tcBorders>
            <w:vAlign w:val="center"/>
          </w:tcPr>
          <w:p w14:paraId="1C02DE89"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支持直接在web端拖放式设计仪表盘， 含有丰富的图形组件及控件组件，如TAB页组件、URL链接、文本组件、图片组件等控件；支持组件的复制；URL链接支持内外部资源传参，在编辑URL链接界面中对链接目标设置传值；同一自助仪表盘可支持来源于不同数据源的多个数据集，并自动按照同名字段关联或者自定义设置组件间的联动关系，来对数据进行过滤，并支持关联字段过滤时模糊匹配；直接使用</w:t>
            </w:r>
            <w:proofErr w:type="spellStart"/>
            <w:r w:rsidRPr="00DC59AE">
              <w:rPr>
                <w:rFonts w:ascii="宋体" w:eastAsia="宋体" w:hAnsi="宋体" w:hint="eastAsia"/>
                <w:szCs w:val="21"/>
              </w:rPr>
              <w:t>ECharts</w:t>
            </w:r>
            <w:proofErr w:type="spellEnd"/>
            <w:r w:rsidRPr="00DC59AE">
              <w:rPr>
                <w:rFonts w:ascii="宋体" w:eastAsia="宋体" w:hAnsi="宋体" w:hint="eastAsia"/>
                <w:szCs w:val="21"/>
              </w:rPr>
              <w:t>图形库展示，支持瀑布图、关系图、雷达图、油量图、热力图、树图等图形，支持</w:t>
            </w:r>
            <w:proofErr w:type="spellStart"/>
            <w:r w:rsidRPr="00DC59AE">
              <w:rPr>
                <w:rFonts w:ascii="宋体" w:eastAsia="宋体" w:hAnsi="宋体" w:hint="eastAsia"/>
                <w:szCs w:val="21"/>
              </w:rPr>
              <w:t>ECharts</w:t>
            </w:r>
            <w:proofErr w:type="spellEnd"/>
            <w:r w:rsidRPr="00DC59AE">
              <w:rPr>
                <w:rFonts w:ascii="宋体" w:eastAsia="宋体" w:hAnsi="宋体" w:hint="eastAsia"/>
                <w:szCs w:val="21"/>
              </w:rPr>
              <w:t>图形选项配置；</w:t>
            </w:r>
            <w:r w:rsidRPr="00DC59AE">
              <w:rPr>
                <w:rFonts w:ascii="宋体" w:eastAsia="宋体" w:hAnsi="宋体"/>
                <w:szCs w:val="21"/>
              </w:rPr>
              <w:t>支持单个组件最大化；支持设置仪表盘内联动效果</w:t>
            </w:r>
            <w:r w:rsidRPr="00DC59AE">
              <w:rPr>
                <w:rFonts w:ascii="宋体" w:eastAsia="宋体" w:hAnsi="宋体" w:hint="eastAsia"/>
                <w:szCs w:val="21"/>
              </w:rPr>
              <w:t>；</w:t>
            </w:r>
            <w:r w:rsidRPr="00DC59AE">
              <w:rPr>
                <w:rFonts w:ascii="宋体" w:eastAsia="宋体" w:hAnsi="宋体"/>
                <w:szCs w:val="21"/>
              </w:rPr>
              <w:t xml:space="preserve"> </w:t>
            </w:r>
          </w:p>
        </w:tc>
      </w:tr>
      <w:tr w:rsidR="00230A07" w:rsidRPr="00DC59AE" w14:paraId="2752F293" w14:textId="77777777" w:rsidTr="003F5D0F">
        <w:trPr>
          <w:trHeight w:val="1728"/>
        </w:trPr>
        <w:tc>
          <w:tcPr>
            <w:tcW w:w="750" w:type="pct"/>
            <w:vMerge/>
            <w:tcBorders>
              <w:left w:val="single" w:sz="4" w:space="0" w:color="auto"/>
              <w:right w:val="single" w:sz="4" w:space="0" w:color="auto"/>
            </w:tcBorders>
            <w:vAlign w:val="center"/>
          </w:tcPr>
          <w:p w14:paraId="2583A35E"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single" w:sz="4" w:space="0" w:color="auto"/>
              <w:bottom w:val="single" w:sz="4" w:space="0" w:color="auto"/>
              <w:right w:val="single" w:sz="4" w:space="0" w:color="auto"/>
            </w:tcBorders>
            <w:vAlign w:val="center"/>
          </w:tcPr>
          <w:p w14:paraId="461F1681"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数据探索能力</w:t>
            </w:r>
          </w:p>
        </w:tc>
        <w:tc>
          <w:tcPr>
            <w:tcW w:w="3405" w:type="pct"/>
            <w:tcBorders>
              <w:top w:val="nil"/>
              <w:left w:val="nil"/>
              <w:bottom w:val="single" w:sz="4" w:space="0" w:color="auto"/>
              <w:right w:val="single" w:sz="4" w:space="0" w:color="auto"/>
            </w:tcBorders>
            <w:vAlign w:val="center"/>
          </w:tcPr>
          <w:p w14:paraId="31AF2609"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分析过程中可以将任意字段作为筛选条件，并灵活更改查询运算符，还能根据字段类型智能显示参数控件类型；条件选择框的数据来源既可以从当前字段自动获取，还能从另外的维表获取，解决大数据量下的条件框显示性能问题；支持聚合、钻取、切片、交叉、行列互换、焦点项等分析方式；支持数据上钻、下钻、旋转、分级排序等分析功能；</w:t>
            </w:r>
          </w:p>
        </w:tc>
      </w:tr>
      <w:tr w:rsidR="00230A07" w:rsidRPr="00DC59AE" w14:paraId="6C2744F8" w14:textId="77777777" w:rsidTr="003F5D0F">
        <w:trPr>
          <w:trHeight w:val="288"/>
        </w:trPr>
        <w:tc>
          <w:tcPr>
            <w:tcW w:w="750" w:type="pct"/>
            <w:vMerge/>
            <w:tcBorders>
              <w:left w:val="single" w:sz="4" w:space="0" w:color="auto"/>
              <w:right w:val="single" w:sz="4" w:space="0" w:color="auto"/>
            </w:tcBorders>
            <w:vAlign w:val="center"/>
          </w:tcPr>
          <w:p w14:paraId="3430B9EF"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bottom w:val="single" w:sz="4" w:space="0" w:color="auto"/>
              <w:right w:val="single" w:sz="4" w:space="0" w:color="auto"/>
            </w:tcBorders>
            <w:vAlign w:val="center"/>
          </w:tcPr>
          <w:p w14:paraId="4C59D912"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智能调度能力</w:t>
            </w:r>
          </w:p>
        </w:tc>
        <w:tc>
          <w:tcPr>
            <w:tcW w:w="3405" w:type="pct"/>
            <w:tcBorders>
              <w:top w:val="nil"/>
              <w:left w:val="nil"/>
              <w:bottom w:val="single" w:sz="4" w:space="0" w:color="auto"/>
              <w:right w:val="single" w:sz="4" w:space="0" w:color="auto"/>
            </w:tcBorders>
            <w:vAlign w:val="center"/>
          </w:tcPr>
          <w:p w14:paraId="2DE959D0"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具备作业编排、发布、管理等功能，作业任务配置、任务监控等能力。</w:t>
            </w:r>
          </w:p>
        </w:tc>
      </w:tr>
      <w:tr w:rsidR="00230A07" w:rsidRPr="00DC59AE" w14:paraId="0283F242" w14:textId="77777777" w:rsidTr="003F5D0F">
        <w:trPr>
          <w:trHeight w:val="576"/>
        </w:trPr>
        <w:tc>
          <w:tcPr>
            <w:tcW w:w="750" w:type="pct"/>
            <w:vMerge/>
            <w:tcBorders>
              <w:left w:val="single" w:sz="4" w:space="0" w:color="auto"/>
              <w:right w:val="single" w:sz="4" w:space="0" w:color="auto"/>
            </w:tcBorders>
            <w:vAlign w:val="center"/>
          </w:tcPr>
          <w:p w14:paraId="398DD814"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top w:val="nil"/>
              <w:left w:val="single" w:sz="4" w:space="0" w:color="auto"/>
              <w:bottom w:val="single" w:sz="4" w:space="0" w:color="auto"/>
              <w:right w:val="single" w:sz="4" w:space="0" w:color="auto"/>
            </w:tcBorders>
            <w:vAlign w:val="center"/>
          </w:tcPr>
          <w:p w14:paraId="11A74605"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5935DD9F"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具备任务调度的能力，充分使用及调配资源，实现整个集群的大量资源在能够实现更高资源利用率的同时加快所有计算任务的整体完成速度</w:t>
            </w:r>
          </w:p>
        </w:tc>
      </w:tr>
      <w:tr w:rsidR="00230A07" w:rsidRPr="00DC59AE" w14:paraId="598A4551" w14:textId="77777777" w:rsidTr="003F5D0F">
        <w:trPr>
          <w:trHeight w:val="576"/>
        </w:trPr>
        <w:tc>
          <w:tcPr>
            <w:tcW w:w="750" w:type="pct"/>
            <w:vMerge/>
            <w:tcBorders>
              <w:left w:val="single" w:sz="4" w:space="0" w:color="auto"/>
              <w:right w:val="single" w:sz="4" w:space="0" w:color="auto"/>
            </w:tcBorders>
            <w:vAlign w:val="center"/>
          </w:tcPr>
          <w:p w14:paraId="1AF18B1F"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3F72E022"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数据共享能力</w:t>
            </w:r>
          </w:p>
        </w:tc>
        <w:tc>
          <w:tcPr>
            <w:tcW w:w="3405" w:type="pct"/>
            <w:tcBorders>
              <w:top w:val="nil"/>
              <w:left w:val="nil"/>
              <w:bottom w:val="single" w:sz="4" w:space="0" w:color="auto"/>
              <w:right w:val="single" w:sz="4" w:space="0" w:color="auto"/>
            </w:tcBorders>
            <w:vAlign w:val="center"/>
          </w:tcPr>
          <w:p w14:paraId="350D47DA"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对外提供数据服务，适用于数据库不直接对外开放，通过接口提供高并发快返回的数据服务场景，通过数据API的方式，提供给上层数据应用、数据门户，可视化大屏等</w:t>
            </w:r>
          </w:p>
        </w:tc>
      </w:tr>
      <w:tr w:rsidR="00230A07" w:rsidRPr="00DC59AE" w14:paraId="0A3AF748" w14:textId="77777777" w:rsidTr="003F5D0F">
        <w:trPr>
          <w:trHeight w:val="864"/>
        </w:trPr>
        <w:tc>
          <w:tcPr>
            <w:tcW w:w="750" w:type="pct"/>
            <w:vMerge/>
            <w:tcBorders>
              <w:left w:val="single" w:sz="4" w:space="0" w:color="auto"/>
              <w:right w:val="single" w:sz="4" w:space="0" w:color="auto"/>
            </w:tcBorders>
            <w:vAlign w:val="center"/>
          </w:tcPr>
          <w:p w14:paraId="28922D70"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nil"/>
              <w:left w:val="nil"/>
              <w:bottom w:val="single" w:sz="4" w:space="0" w:color="auto"/>
              <w:right w:val="single" w:sz="4" w:space="0" w:color="auto"/>
            </w:tcBorders>
            <w:vAlign w:val="center"/>
          </w:tcPr>
          <w:p w14:paraId="0AE5E294"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平台运维能力</w:t>
            </w:r>
          </w:p>
        </w:tc>
        <w:tc>
          <w:tcPr>
            <w:tcW w:w="3405" w:type="pct"/>
            <w:tcBorders>
              <w:top w:val="nil"/>
              <w:left w:val="nil"/>
              <w:bottom w:val="single" w:sz="4" w:space="0" w:color="auto"/>
              <w:right w:val="single" w:sz="4" w:space="0" w:color="auto"/>
            </w:tcBorders>
            <w:vAlign w:val="center"/>
          </w:tcPr>
          <w:p w14:paraId="303206C8"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要求提供可视化、统一的系统监控界面，方便管理、运维人员进行系统运行监控与问题排查，包括进行线程、缓存、堆打印、实验监控、服务监控、会话、网络、内存、SQL监控等分析，支持报表的耗时分析，能查看 SQL执行时间、 数据读取时间、 服务器处理时间、 数据集行数。</w:t>
            </w:r>
          </w:p>
        </w:tc>
      </w:tr>
      <w:tr w:rsidR="00230A07" w:rsidRPr="00DC59AE" w14:paraId="3FCB54FF" w14:textId="77777777" w:rsidTr="003F5D0F">
        <w:trPr>
          <w:trHeight w:val="576"/>
        </w:trPr>
        <w:tc>
          <w:tcPr>
            <w:tcW w:w="750" w:type="pct"/>
            <w:vMerge/>
            <w:tcBorders>
              <w:left w:val="single" w:sz="4" w:space="0" w:color="auto"/>
              <w:right w:val="single" w:sz="4" w:space="0" w:color="auto"/>
            </w:tcBorders>
            <w:vAlign w:val="center"/>
          </w:tcPr>
          <w:p w14:paraId="132D49B8"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val="restart"/>
            <w:tcBorders>
              <w:top w:val="nil"/>
              <w:left w:val="single" w:sz="4" w:space="0" w:color="auto"/>
              <w:right w:val="single" w:sz="4" w:space="0" w:color="auto"/>
            </w:tcBorders>
            <w:vAlign w:val="center"/>
          </w:tcPr>
          <w:p w14:paraId="4B71D309"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hint="eastAsia"/>
                <w:szCs w:val="21"/>
              </w:rPr>
              <w:t>安全能力</w:t>
            </w:r>
          </w:p>
        </w:tc>
        <w:tc>
          <w:tcPr>
            <w:tcW w:w="3405" w:type="pct"/>
            <w:tcBorders>
              <w:top w:val="nil"/>
              <w:left w:val="nil"/>
              <w:bottom w:val="single" w:sz="4" w:space="0" w:color="auto"/>
              <w:right w:val="single" w:sz="4" w:space="0" w:color="auto"/>
            </w:tcBorders>
            <w:vAlign w:val="center"/>
          </w:tcPr>
          <w:p w14:paraId="68B9ED23"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要求平台具有灵活多样、功能强大、可精细化权限管理的权限管理体系，对于用户，实现数据权限，资源权限，应用权限等方面的管控，实现用户间的资源隔离，数据隔离，应用隔离。</w:t>
            </w:r>
          </w:p>
        </w:tc>
      </w:tr>
      <w:tr w:rsidR="00230A07" w:rsidRPr="00DC59AE" w14:paraId="7E1B92FA" w14:textId="77777777" w:rsidTr="003F5D0F">
        <w:trPr>
          <w:trHeight w:val="576"/>
        </w:trPr>
        <w:tc>
          <w:tcPr>
            <w:tcW w:w="750" w:type="pct"/>
            <w:vMerge/>
            <w:tcBorders>
              <w:left w:val="single" w:sz="4" w:space="0" w:color="auto"/>
              <w:right w:val="single" w:sz="4" w:space="0" w:color="auto"/>
            </w:tcBorders>
            <w:vAlign w:val="center"/>
          </w:tcPr>
          <w:p w14:paraId="76888915"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right w:val="single" w:sz="4" w:space="0" w:color="auto"/>
            </w:tcBorders>
            <w:vAlign w:val="center"/>
          </w:tcPr>
          <w:p w14:paraId="6EFFF1A6"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6BE6536E"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提供有效安全手段防止非授权用户的非法侵入，保证数据的正确性和稳定性，包括严格的用户管理机制、敏感字段数据加密、日志与安全审计等必要的安全策略</w:t>
            </w:r>
          </w:p>
        </w:tc>
      </w:tr>
      <w:tr w:rsidR="00230A07" w:rsidRPr="00DC59AE" w14:paraId="77A78361" w14:textId="77777777" w:rsidTr="003F5D0F">
        <w:trPr>
          <w:trHeight w:val="576"/>
        </w:trPr>
        <w:tc>
          <w:tcPr>
            <w:tcW w:w="750" w:type="pct"/>
            <w:vMerge/>
            <w:tcBorders>
              <w:left w:val="single" w:sz="4" w:space="0" w:color="auto"/>
              <w:right w:val="single" w:sz="4" w:space="0" w:color="auto"/>
            </w:tcBorders>
            <w:vAlign w:val="center"/>
          </w:tcPr>
          <w:p w14:paraId="02E26FF1"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right w:val="single" w:sz="4" w:space="0" w:color="auto"/>
            </w:tcBorders>
            <w:vAlign w:val="center"/>
          </w:tcPr>
          <w:p w14:paraId="43ED326A"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7DB3D962"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报表支持水印设置，支持覆盖水印与底图水印模式，水印类型包括文字水印与图片水印，并且可以使用系统函数动态获取用户名字、时间等作为水印。</w:t>
            </w:r>
          </w:p>
        </w:tc>
      </w:tr>
      <w:tr w:rsidR="00230A07" w:rsidRPr="00DC59AE" w14:paraId="779FEAA0" w14:textId="77777777" w:rsidTr="003F5D0F">
        <w:trPr>
          <w:trHeight w:val="288"/>
        </w:trPr>
        <w:tc>
          <w:tcPr>
            <w:tcW w:w="750" w:type="pct"/>
            <w:vMerge/>
            <w:tcBorders>
              <w:left w:val="single" w:sz="4" w:space="0" w:color="auto"/>
              <w:right w:val="single" w:sz="4" w:space="0" w:color="auto"/>
            </w:tcBorders>
            <w:vAlign w:val="center"/>
          </w:tcPr>
          <w:p w14:paraId="706806F6"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vMerge/>
            <w:tcBorders>
              <w:left w:val="single" w:sz="4" w:space="0" w:color="auto"/>
              <w:bottom w:val="single" w:sz="4" w:space="0" w:color="auto"/>
              <w:right w:val="single" w:sz="4" w:space="0" w:color="auto"/>
            </w:tcBorders>
            <w:vAlign w:val="center"/>
          </w:tcPr>
          <w:p w14:paraId="61E00CC4"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3405" w:type="pct"/>
            <w:tcBorders>
              <w:top w:val="nil"/>
              <w:left w:val="nil"/>
              <w:bottom w:val="single" w:sz="4" w:space="0" w:color="auto"/>
              <w:right w:val="single" w:sz="4" w:space="0" w:color="auto"/>
            </w:tcBorders>
            <w:vAlign w:val="center"/>
          </w:tcPr>
          <w:p w14:paraId="6B56AFB7"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提供通过界面配置实现数据脱敏的功能，支持掩码、字符替换、正则替换等脱敏算法，并可支持指定不同用户组、用户、角色生效，并且可控制在浏览或者导出时候生效</w:t>
            </w:r>
          </w:p>
        </w:tc>
      </w:tr>
      <w:tr w:rsidR="00230A07" w:rsidRPr="00DC59AE" w14:paraId="11E262D8" w14:textId="77777777" w:rsidTr="003F5D0F">
        <w:trPr>
          <w:trHeight w:val="288"/>
        </w:trPr>
        <w:tc>
          <w:tcPr>
            <w:tcW w:w="750" w:type="pct"/>
            <w:vMerge w:val="restart"/>
            <w:tcBorders>
              <w:top w:val="single" w:sz="4" w:space="0" w:color="auto"/>
              <w:left w:val="single" w:sz="4" w:space="0" w:color="auto"/>
              <w:right w:val="single" w:sz="4" w:space="0" w:color="auto"/>
            </w:tcBorders>
            <w:vAlign w:val="center"/>
          </w:tcPr>
          <w:p w14:paraId="4CF8F2BC" w14:textId="77777777" w:rsidR="00230A07" w:rsidRPr="00DC59AE" w:rsidRDefault="00230A07" w:rsidP="00F71955">
            <w:pPr>
              <w:widowControl/>
              <w:spacing w:line="288" w:lineRule="auto"/>
              <w:rPr>
                <w:rFonts w:ascii="宋体" w:eastAsia="宋体" w:hAnsi="宋体"/>
                <w:szCs w:val="21"/>
              </w:rPr>
            </w:pPr>
            <w:r w:rsidRPr="00DC59AE">
              <w:rPr>
                <w:rFonts w:ascii="宋体" w:eastAsia="宋体" w:hAnsi="宋体"/>
                <w:szCs w:val="21"/>
              </w:rPr>
              <w:t>平台扩展能力</w:t>
            </w:r>
          </w:p>
        </w:tc>
        <w:tc>
          <w:tcPr>
            <w:tcW w:w="845" w:type="pct"/>
            <w:tcBorders>
              <w:top w:val="single" w:sz="4" w:space="0" w:color="auto"/>
              <w:left w:val="single" w:sz="4" w:space="0" w:color="auto"/>
              <w:bottom w:val="single" w:sz="4" w:space="0" w:color="auto"/>
              <w:right w:val="single" w:sz="4" w:space="0" w:color="auto"/>
            </w:tcBorders>
            <w:vAlign w:val="center"/>
          </w:tcPr>
          <w:p w14:paraId="058504D2" w14:textId="77777777" w:rsidR="00230A07" w:rsidRPr="00DC59AE" w:rsidRDefault="00230A07" w:rsidP="003F5D0F">
            <w:pPr>
              <w:widowControl/>
              <w:spacing w:line="288" w:lineRule="auto"/>
              <w:jc w:val="center"/>
              <w:rPr>
                <w:rFonts w:ascii="宋体" w:eastAsia="宋体" w:hAnsi="宋体"/>
                <w:szCs w:val="21"/>
              </w:rPr>
            </w:pPr>
            <w:r w:rsidRPr="00DC59AE">
              <w:rPr>
                <w:rFonts w:ascii="宋体" w:eastAsia="宋体" w:hAnsi="宋体"/>
                <w:szCs w:val="21"/>
              </w:rPr>
              <w:t>数据挖掘能力</w:t>
            </w:r>
          </w:p>
        </w:tc>
        <w:tc>
          <w:tcPr>
            <w:tcW w:w="3405" w:type="pct"/>
            <w:tcBorders>
              <w:top w:val="single" w:sz="4" w:space="0" w:color="auto"/>
              <w:left w:val="nil"/>
              <w:bottom w:val="single" w:sz="4" w:space="0" w:color="auto"/>
              <w:right w:val="single" w:sz="4" w:space="0" w:color="auto"/>
            </w:tcBorders>
            <w:vAlign w:val="center"/>
          </w:tcPr>
          <w:p w14:paraId="5B169CB1"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支持常用的分类算法。支持列表需包含：</w:t>
            </w:r>
          </w:p>
          <w:p w14:paraId="0D86192E"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逻辑回归、朴素贝叶斯、支持向量机、决策树、</w:t>
            </w:r>
            <w:r w:rsidRPr="00DC59AE">
              <w:rPr>
                <w:rFonts w:ascii="宋体" w:eastAsia="宋体" w:hAnsi="宋体"/>
                <w:szCs w:val="21"/>
              </w:rPr>
              <w:t>GBDT分类、随机森林。</w:t>
            </w:r>
          </w:p>
          <w:p w14:paraId="6C80BC3F"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支持常用的回归算法。支持列表需包括：</w:t>
            </w:r>
          </w:p>
          <w:p w14:paraId="21C2A21E"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线性回归、</w:t>
            </w:r>
            <w:r w:rsidRPr="00DC59AE">
              <w:rPr>
                <w:rFonts w:ascii="宋体" w:eastAsia="宋体" w:hAnsi="宋体"/>
                <w:szCs w:val="21"/>
              </w:rPr>
              <w:t>GBDT回归向量机回归、决策树回归。</w:t>
            </w:r>
          </w:p>
          <w:p w14:paraId="42D21BA9"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支持常用的关联规则算法，</w:t>
            </w:r>
            <w:r w:rsidRPr="00DC59AE">
              <w:rPr>
                <w:rFonts w:ascii="宋体" w:eastAsia="宋体" w:hAnsi="宋体"/>
                <w:szCs w:val="21"/>
              </w:rPr>
              <w:t>FP-Growth。</w:t>
            </w:r>
          </w:p>
          <w:p w14:paraId="117BF62B"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szCs w:val="21"/>
              </w:rPr>
              <w:t>支持python代码扩展；支持模型中每一步结果查看</w:t>
            </w:r>
          </w:p>
          <w:p w14:paraId="5B9F85F1"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szCs w:val="21"/>
              </w:rPr>
              <w:t>支持直观的流式建模、拖拽式操作和可视化的建模界面；模型统一界面管理；支持预测、聚类等成熟机器学习算法。</w:t>
            </w:r>
          </w:p>
        </w:tc>
      </w:tr>
      <w:tr w:rsidR="00230A07" w:rsidRPr="00DC59AE" w14:paraId="077A9DAC" w14:textId="77777777" w:rsidTr="003F5D0F">
        <w:trPr>
          <w:trHeight w:val="288"/>
        </w:trPr>
        <w:tc>
          <w:tcPr>
            <w:tcW w:w="750" w:type="pct"/>
            <w:vMerge/>
            <w:tcBorders>
              <w:left w:val="single" w:sz="4" w:space="0" w:color="auto"/>
              <w:bottom w:val="single" w:sz="4" w:space="0" w:color="auto"/>
              <w:right w:val="single" w:sz="4" w:space="0" w:color="auto"/>
            </w:tcBorders>
            <w:vAlign w:val="center"/>
          </w:tcPr>
          <w:p w14:paraId="34F6A859" w14:textId="77777777" w:rsidR="00230A07" w:rsidRPr="00DC59AE" w:rsidRDefault="00230A07" w:rsidP="003F5D0F">
            <w:pPr>
              <w:widowControl/>
              <w:spacing w:line="288" w:lineRule="auto"/>
              <w:ind w:firstLineChars="200" w:firstLine="420"/>
              <w:jc w:val="center"/>
              <w:rPr>
                <w:rFonts w:ascii="宋体" w:eastAsia="宋体" w:hAnsi="宋体"/>
                <w:szCs w:val="21"/>
              </w:rPr>
            </w:pPr>
          </w:p>
        </w:tc>
        <w:tc>
          <w:tcPr>
            <w:tcW w:w="845" w:type="pct"/>
            <w:tcBorders>
              <w:top w:val="single" w:sz="4" w:space="0" w:color="auto"/>
              <w:left w:val="single" w:sz="4" w:space="0" w:color="auto"/>
              <w:bottom w:val="single" w:sz="4" w:space="0" w:color="auto"/>
              <w:right w:val="single" w:sz="4" w:space="0" w:color="auto"/>
            </w:tcBorders>
            <w:vAlign w:val="center"/>
          </w:tcPr>
          <w:p w14:paraId="75A53ACA" w14:textId="77777777" w:rsidR="00230A07" w:rsidRPr="00DC59AE" w:rsidRDefault="00230A07" w:rsidP="003F5D0F">
            <w:pPr>
              <w:widowControl/>
              <w:spacing w:line="288" w:lineRule="auto"/>
              <w:ind w:firstLineChars="200" w:firstLine="420"/>
              <w:jc w:val="center"/>
              <w:rPr>
                <w:rFonts w:ascii="宋体" w:eastAsia="宋体" w:hAnsi="宋体"/>
                <w:szCs w:val="21"/>
              </w:rPr>
            </w:pPr>
            <w:r w:rsidRPr="00DC59AE">
              <w:rPr>
                <w:rFonts w:ascii="宋体" w:eastAsia="宋体" w:hAnsi="宋体"/>
                <w:szCs w:val="21"/>
              </w:rPr>
              <w:t>自然语言应用能力</w:t>
            </w:r>
          </w:p>
        </w:tc>
        <w:tc>
          <w:tcPr>
            <w:tcW w:w="3405" w:type="pct"/>
            <w:tcBorders>
              <w:top w:val="single" w:sz="4" w:space="0" w:color="auto"/>
              <w:left w:val="nil"/>
              <w:bottom w:val="single" w:sz="4" w:space="0" w:color="auto"/>
              <w:right w:val="single" w:sz="4" w:space="0" w:color="auto"/>
            </w:tcBorders>
            <w:vAlign w:val="center"/>
          </w:tcPr>
          <w:p w14:paraId="5ECD5D21" w14:textId="77777777" w:rsidR="00230A07" w:rsidRPr="00DC59AE" w:rsidRDefault="00230A07" w:rsidP="003F5D0F">
            <w:pPr>
              <w:widowControl/>
              <w:spacing w:line="288" w:lineRule="auto"/>
              <w:jc w:val="left"/>
              <w:rPr>
                <w:rFonts w:ascii="宋体" w:eastAsia="宋体" w:hAnsi="宋体"/>
                <w:szCs w:val="21"/>
              </w:rPr>
            </w:pPr>
            <w:r w:rsidRPr="00DC59AE">
              <w:rPr>
                <w:rFonts w:ascii="宋体" w:eastAsia="宋体" w:hAnsi="宋体" w:hint="eastAsia"/>
                <w:szCs w:val="21"/>
              </w:rPr>
              <w:t>简化和美化数据分析界面，通过一个输入框，页面直接输入（或说出）业务问题，自然语言分析将自动把数据查询出来，并询问结果是否正确，用以提高后续的查询正确率。</w:t>
            </w:r>
          </w:p>
        </w:tc>
      </w:tr>
      <w:bookmarkEnd w:id="66"/>
    </w:tbl>
    <w:p w14:paraId="05FF8B6E" w14:textId="77777777" w:rsidR="00230A07" w:rsidRPr="00DC59AE" w:rsidRDefault="00230A07" w:rsidP="00230A07">
      <w:pPr>
        <w:spacing w:line="288" w:lineRule="auto"/>
        <w:ind w:firstLineChars="200" w:firstLine="420"/>
        <w:rPr>
          <w:rFonts w:ascii="宋体" w:eastAsia="宋体" w:hAnsi="宋体"/>
          <w:szCs w:val="21"/>
        </w:rPr>
      </w:pPr>
    </w:p>
    <w:p w14:paraId="3794BA6D" w14:textId="77777777" w:rsidR="00230A07" w:rsidRPr="00DC59AE" w:rsidRDefault="00230A07" w:rsidP="00230A07">
      <w:pPr>
        <w:pStyle w:val="110"/>
        <w:numPr>
          <w:ilvl w:val="0"/>
          <w:numId w:val="4"/>
        </w:numPr>
        <w:autoSpaceDE/>
        <w:autoSpaceDN/>
        <w:spacing w:line="288" w:lineRule="auto"/>
        <w:ind w:left="0" w:firstLineChars="200" w:firstLine="422"/>
        <w:rPr>
          <w:b/>
        </w:rPr>
      </w:pPr>
      <w:bookmarkStart w:id="69" w:name="_Toc28913"/>
      <w:r w:rsidRPr="00DC59AE">
        <w:rPr>
          <w:rFonts w:hint="eastAsia"/>
          <w:b/>
        </w:rPr>
        <w:t>项目建设内容</w:t>
      </w:r>
      <w:bookmarkEnd w:id="69"/>
    </w:p>
    <w:p w14:paraId="5FC0BBAA" w14:textId="77777777" w:rsidR="00230A07" w:rsidRPr="00DC59AE" w:rsidRDefault="00230A07" w:rsidP="00230A07">
      <w:pPr>
        <w:spacing w:line="288" w:lineRule="auto"/>
        <w:ind w:firstLineChars="200" w:firstLine="420"/>
        <w:rPr>
          <w:rFonts w:ascii="宋体" w:eastAsia="宋体" w:hAnsi="宋体"/>
          <w:szCs w:val="21"/>
        </w:rPr>
      </w:pPr>
      <w:r w:rsidRPr="00DC59AE">
        <w:rPr>
          <w:rFonts w:ascii="宋体" w:eastAsia="宋体" w:hAnsi="宋体" w:hint="eastAsia"/>
          <w:szCs w:val="21"/>
        </w:rPr>
        <w:t>按照“总体规划、分步实施”原则，以学校数据为基础，利用大数据技术变革传统教育，为学校管理者提供精准化管理，为师生提供智能化服务。</w:t>
      </w:r>
      <w:r w:rsidRPr="00DC59AE">
        <w:rPr>
          <w:rFonts w:ascii="宋体" w:eastAsia="宋体" w:hAnsi="宋体" w:hint="eastAsia"/>
          <w:szCs w:val="21"/>
          <w:lang w:eastAsia="zh-Hans"/>
        </w:rPr>
        <w:t>并且定制开发教室使用动态</w:t>
      </w:r>
      <w:r w:rsidRPr="00DC59AE">
        <w:rPr>
          <w:rFonts w:ascii="宋体" w:eastAsia="宋体" w:hAnsi="宋体"/>
          <w:szCs w:val="21"/>
          <w:lang w:eastAsia="zh-Hans"/>
        </w:rPr>
        <w:t>、</w:t>
      </w:r>
      <w:r w:rsidRPr="00DC59AE">
        <w:rPr>
          <w:rFonts w:ascii="宋体" w:eastAsia="宋体" w:hAnsi="宋体" w:hint="eastAsia"/>
          <w:szCs w:val="21"/>
          <w:lang w:eastAsia="zh-Hans"/>
        </w:rPr>
        <w:t>学生就业分析</w:t>
      </w:r>
      <w:r w:rsidRPr="00DC59AE">
        <w:rPr>
          <w:rFonts w:ascii="宋体" w:eastAsia="宋体" w:hAnsi="宋体"/>
          <w:szCs w:val="21"/>
          <w:lang w:eastAsia="zh-Hans"/>
        </w:rPr>
        <w:t>、</w:t>
      </w:r>
      <w:r w:rsidRPr="00DC59AE">
        <w:rPr>
          <w:rFonts w:ascii="宋体" w:eastAsia="宋体" w:hAnsi="宋体" w:hint="eastAsia"/>
          <w:szCs w:val="21"/>
          <w:lang w:eastAsia="zh-Hans"/>
        </w:rPr>
        <w:t>项目经费运行</w:t>
      </w:r>
      <w:r w:rsidRPr="00DC59AE">
        <w:rPr>
          <w:rFonts w:ascii="宋体" w:eastAsia="宋体" w:hAnsi="宋体"/>
          <w:szCs w:val="21"/>
          <w:lang w:eastAsia="zh-Hans"/>
        </w:rPr>
        <w:t>、</w:t>
      </w:r>
      <w:r w:rsidRPr="00DC59AE">
        <w:rPr>
          <w:rFonts w:ascii="宋体" w:eastAsia="宋体" w:hAnsi="宋体" w:hint="eastAsia"/>
          <w:szCs w:val="21"/>
          <w:lang w:eastAsia="zh-Hans"/>
        </w:rPr>
        <w:t>信息系统运行</w:t>
      </w:r>
      <w:r w:rsidRPr="00DC59AE">
        <w:rPr>
          <w:rFonts w:ascii="宋体" w:eastAsia="宋体" w:hAnsi="宋体"/>
          <w:szCs w:val="21"/>
          <w:lang w:eastAsia="zh-Hans"/>
        </w:rPr>
        <w:t>、</w:t>
      </w:r>
      <w:r w:rsidRPr="00DC59AE">
        <w:rPr>
          <w:rFonts w:ascii="宋体" w:eastAsia="宋体" w:hAnsi="宋体" w:hint="eastAsia"/>
          <w:szCs w:val="21"/>
          <w:lang w:eastAsia="zh-Hans"/>
        </w:rPr>
        <w:t>学生学评教分析</w:t>
      </w:r>
      <w:r w:rsidRPr="00DC59AE">
        <w:rPr>
          <w:rFonts w:ascii="宋体" w:eastAsia="宋体" w:hAnsi="宋体"/>
          <w:szCs w:val="21"/>
          <w:lang w:eastAsia="zh-Hans"/>
        </w:rPr>
        <w:t>、</w:t>
      </w:r>
      <w:r w:rsidRPr="00DC59AE">
        <w:rPr>
          <w:rFonts w:ascii="宋体" w:eastAsia="宋体" w:hAnsi="宋体" w:hint="eastAsia"/>
          <w:szCs w:val="21"/>
          <w:lang w:eastAsia="zh-Hans"/>
        </w:rPr>
        <w:t>疫情防控动态分析</w:t>
      </w:r>
      <w:r w:rsidRPr="00DC59AE">
        <w:rPr>
          <w:rFonts w:ascii="宋体" w:eastAsia="宋体" w:hAnsi="宋体" w:hint="eastAsia"/>
          <w:szCs w:val="21"/>
        </w:rPr>
        <w:t>等</w:t>
      </w:r>
      <w:r w:rsidRPr="00DC59AE">
        <w:rPr>
          <w:rFonts w:ascii="宋体" w:eastAsia="宋体" w:hAnsi="宋体" w:hint="eastAsia"/>
          <w:szCs w:val="21"/>
          <w:lang w:eastAsia="zh-Hans"/>
        </w:rPr>
        <w:t>主题分析看板</w:t>
      </w:r>
      <w:r w:rsidRPr="00DC59AE">
        <w:rPr>
          <w:rFonts w:ascii="宋体" w:eastAsia="宋体" w:hAnsi="宋体" w:hint="eastAsia"/>
          <w:szCs w:val="21"/>
        </w:rPr>
        <w:t>。建设内容功能清单：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066"/>
        <w:gridCol w:w="3979"/>
        <w:gridCol w:w="1777"/>
      </w:tblGrid>
      <w:tr w:rsidR="00230A07" w:rsidRPr="00DC59AE" w14:paraId="343B2A0C" w14:textId="77777777" w:rsidTr="00230A07">
        <w:trPr>
          <w:jc w:val="center"/>
        </w:trPr>
        <w:tc>
          <w:tcPr>
            <w:tcW w:w="849" w:type="dxa"/>
            <w:vAlign w:val="center"/>
          </w:tcPr>
          <w:p w14:paraId="7FEC6150" w14:textId="77777777" w:rsidR="00230A07" w:rsidRPr="00DC59AE" w:rsidRDefault="00230A07" w:rsidP="00230A07">
            <w:pPr>
              <w:pStyle w:val="2a"/>
              <w:spacing w:line="288" w:lineRule="auto"/>
              <w:ind w:firstLineChars="0" w:firstLine="0"/>
              <w:jc w:val="center"/>
              <w:rPr>
                <w:b/>
                <w:bCs/>
                <w:sz w:val="21"/>
                <w:szCs w:val="21"/>
                <w:lang w:eastAsia="zh-CN"/>
              </w:rPr>
            </w:pPr>
            <w:proofErr w:type="spellStart"/>
            <w:r w:rsidRPr="00DC59AE">
              <w:rPr>
                <w:rFonts w:hint="eastAsia"/>
                <w:b/>
                <w:bCs/>
                <w:sz w:val="21"/>
                <w:szCs w:val="21"/>
              </w:rPr>
              <w:t>序号</w:t>
            </w:r>
            <w:proofErr w:type="spellEnd"/>
          </w:p>
        </w:tc>
        <w:tc>
          <w:tcPr>
            <w:tcW w:w="2066" w:type="dxa"/>
            <w:vAlign w:val="center"/>
          </w:tcPr>
          <w:p w14:paraId="2A5E443B" w14:textId="77777777" w:rsidR="00230A07" w:rsidRPr="00DC59AE" w:rsidRDefault="00230A07" w:rsidP="00230A07">
            <w:pPr>
              <w:pStyle w:val="2a"/>
              <w:spacing w:line="288" w:lineRule="auto"/>
              <w:ind w:firstLineChars="0" w:firstLine="0"/>
              <w:jc w:val="center"/>
              <w:rPr>
                <w:b/>
                <w:bCs/>
                <w:sz w:val="21"/>
                <w:szCs w:val="21"/>
                <w:lang w:eastAsia="zh-CN"/>
              </w:rPr>
            </w:pPr>
            <w:proofErr w:type="spellStart"/>
            <w:r w:rsidRPr="00DC59AE">
              <w:rPr>
                <w:rFonts w:hint="eastAsia"/>
                <w:b/>
                <w:bCs/>
                <w:sz w:val="21"/>
                <w:szCs w:val="21"/>
              </w:rPr>
              <w:t>系统名称</w:t>
            </w:r>
            <w:proofErr w:type="spellEnd"/>
          </w:p>
        </w:tc>
        <w:tc>
          <w:tcPr>
            <w:tcW w:w="3979" w:type="dxa"/>
            <w:vAlign w:val="center"/>
          </w:tcPr>
          <w:p w14:paraId="7D6C632C" w14:textId="77777777" w:rsidR="00230A07" w:rsidRPr="00DC59AE" w:rsidRDefault="00230A07" w:rsidP="00230A07">
            <w:pPr>
              <w:pStyle w:val="2a"/>
              <w:spacing w:line="288" w:lineRule="auto"/>
              <w:ind w:firstLineChars="0" w:firstLine="0"/>
              <w:jc w:val="center"/>
              <w:rPr>
                <w:b/>
                <w:bCs/>
                <w:sz w:val="21"/>
                <w:szCs w:val="21"/>
                <w:lang w:eastAsia="zh-CN"/>
              </w:rPr>
            </w:pPr>
            <w:proofErr w:type="spellStart"/>
            <w:r w:rsidRPr="00DC59AE">
              <w:rPr>
                <w:rFonts w:hint="eastAsia"/>
                <w:b/>
                <w:bCs/>
                <w:sz w:val="21"/>
                <w:szCs w:val="21"/>
              </w:rPr>
              <w:t>功能详述</w:t>
            </w:r>
            <w:proofErr w:type="spellEnd"/>
          </w:p>
        </w:tc>
        <w:tc>
          <w:tcPr>
            <w:tcW w:w="1777" w:type="dxa"/>
            <w:vAlign w:val="center"/>
          </w:tcPr>
          <w:p w14:paraId="422583B9" w14:textId="77777777" w:rsidR="00230A07" w:rsidRPr="00DC59AE" w:rsidRDefault="00230A07" w:rsidP="00230A07">
            <w:pPr>
              <w:pStyle w:val="2a"/>
              <w:spacing w:line="288" w:lineRule="auto"/>
              <w:ind w:firstLineChars="0" w:firstLine="0"/>
              <w:jc w:val="center"/>
              <w:rPr>
                <w:b/>
                <w:bCs/>
                <w:sz w:val="21"/>
                <w:szCs w:val="21"/>
                <w:lang w:eastAsia="zh-CN"/>
              </w:rPr>
            </w:pPr>
            <w:proofErr w:type="spellStart"/>
            <w:r w:rsidRPr="00DC59AE">
              <w:rPr>
                <w:rFonts w:hint="eastAsia"/>
                <w:b/>
                <w:bCs/>
                <w:sz w:val="21"/>
                <w:szCs w:val="21"/>
              </w:rPr>
              <w:t>数量</w:t>
            </w:r>
            <w:proofErr w:type="spellEnd"/>
          </w:p>
        </w:tc>
      </w:tr>
      <w:tr w:rsidR="00230A07" w:rsidRPr="00DC59AE" w14:paraId="4B2AB21D" w14:textId="77777777" w:rsidTr="00230A07">
        <w:trPr>
          <w:jc w:val="center"/>
        </w:trPr>
        <w:tc>
          <w:tcPr>
            <w:tcW w:w="849" w:type="dxa"/>
            <w:vAlign w:val="center"/>
          </w:tcPr>
          <w:p w14:paraId="5CC8E008"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sz w:val="21"/>
                <w:szCs w:val="21"/>
                <w:lang w:eastAsia="zh-CN" w:bidi="zh-CN"/>
              </w:rPr>
              <w:t>1</w:t>
            </w:r>
          </w:p>
        </w:tc>
        <w:tc>
          <w:tcPr>
            <w:tcW w:w="2066" w:type="dxa"/>
            <w:vMerge w:val="restart"/>
            <w:vAlign w:val="center"/>
          </w:tcPr>
          <w:p w14:paraId="21476C4C"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数据管理平台</w:t>
            </w:r>
          </w:p>
        </w:tc>
        <w:tc>
          <w:tcPr>
            <w:tcW w:w="3979" w:type="dxa"/>
            <w:vAlign w:val="center"/>
          </w:tcPr>
          <w:p w14:paraId="4C126DD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统一服务平台</w:t>
            </w:r>
          </w:p>
        </w:tc>
        <w:tc>
          <w:tcPr>
            <w:tcW w:w="1777" w:type="dxa"/>
            <w:vAlign w:val="center"/>
          </w:tcPr>
          <w:p w14:paraId="7A0C767E"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0A329C80" w14:textId="77777777" w:rsidTr="00230A07">
        <w:trPr>
          <w:jc w:val="center"/>
        </w:trPr>
        <w:tc>
          <w:tcPr>
            <w:tcW w:w="849" w:type="dxa"/>
            <w:vAlign w:val="center"/>
          </w:tcPr>
          <w:p w14:paraId="3FFFE39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2</w:t>
            </w:r>
          </w:p>
        </w:tc>
        <w:tc>
          <w:tcPr>
            <w:tcW w:w="2066" w:type="dxa"/>
            <w:vMerge/>
            <w:vAlign w:val="center"/>
          </w:tcPr>
          <w:p w14:paraId="56CA1421"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217329C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电子表格设计模块</w:t>
            </w:r>
          </w:p>
        </w:tc>
        <w:tc>
          <w:tcPr>
            <w:tcW w:w="1777" w:type="dxa"/>
            <w:vAlign w:val="center"/>
          </w:tcPr>
          <w:p w14:paraId="5A159CF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6B729D30" w14:textId="77777777" w:rsidTr="00230A07">
        <w:trPr>
          <w:jc w:val="center"/>
        </w:trPr>
        <w:tc>
          <w:tcPr>
            <w:tcW w:w="849" w:type="dxa"/>
            <w:vAlign w:val="center"/>
          </w:tcPr>
          <w:p w14:paraId="52AA90E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3</w:t>
            </w:r>
          </w:p>
        </w:tc>
        <w:tc>
          <w:tcPr>
            <w:tcW w:w="2066" w:type="dxa"/>
            <w:vMerge/>
            <w:vAlign w:val="center"/>
          </w:tcPr>
          <w:p w14:paraId="74859C72"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44CFB9E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跨数据库查询模块</w:t>
            </w:r>
          </w:p>
        </w:tc>
        <w:tc>
          <w:tcPr>
            <w:tcW w:w="1777" w:type="dxa"/>
            <w:vAlign w:val="center"/>
          </w:tcPr>
          <w:p w14:paraId="701B8963"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5FA3D3B" w14:textId="77777777" w:rsidTr="00230A07">
        <w:trPr>
          <w:jc w:val="center"/>
        </w:trPr>
        <w:tc>
          <w:tcPr>
            <w:tcW w:w="849" w:type="dxa"/>
            <w:vAlign w:val="center"/>
          </w:tcPr>
          <w:p w14:paraId="27052EF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4</w:t>
            </w:r>
          </w:p>
        </w:tc>
        <w:tc>
          <w:tcPr>
            <w:tcW w:w="2066" w:type="dxa"/>
            <w:vMerge/>
            <w:vAlign w:val="center"/>
          </w:tcPr>
          <w:p w14:paraId="0CE70B81"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16B10492"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权限管理模块</w:t>
            </w:r>
          </w:p>
        </w:tc>
        <w:tc>
          <w:tcPr>
            <w:tcW w:w="1777" w:type="dxa"/>
            <w:vAlign w:val="center"/>
          </w:tcPr>
          <w:p w14:paraId="20090B1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8F5A264" w14:textId="77777777" w:rsidTr="00230A07">
        <w:trPr>
          <w:jc w:val="center"/>
        </w:trPr>
        <w:tc>
          <w:tcPr>
            <w:tcW w:w="849" w:type="dxa"/>
            <w:vAlign w:val="center"/>
          </w:tcPr>
          <w:p w14:paraId="3C0BC0CC"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5</w:t>
            </w:r>
          </w:p>
        </w:tc>
        <w:tc>
          <w:tcPr>
            <w:tcW w:w="2066" w:type="dxa"/>
            <w:vMerge/>
            <w:vAlign w:val="center"/>
          </w:tcPr>
          <w:p w14:paraId="29F02D13"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7DFDF90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自助仪表盘模块</w:t>
            </w:r>
          </w:p>
        </w:tc>
        <w:tc>
          <w:tcPr>
            <w:tcW w:w="1777" w:type="dxa"/>
            <w:vAlign w:val="center"/>
          </w:tcPr>
          <w:p w14:paraId="1346AA08"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517E738" w14:textId="77777777" w:rsidTr="00230A07">
        <w:trPr>
          <w:jc w:val="center"/>
        </w:trPr>
        <w:tc>
          <w:tcPr>
            <w:tcW w:w="849" w:type="dxa"/>
            <w:vAlign w:val="center"/>
          </w:tcPr>
          <w:p w14:paraId="2263939F"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6</w:t>
            </w:r>
          </w:p>
        </w:tc>
        <w:tc>
          <w:tcPr>
            <w:tcW w:w="2066" w:type="dxa"/>
            <w:vMerge/>
            <w:vAlign w:val="center"/>
          </w:tcPr>
          <w:p w14:paraId="61230490"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1773054C"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数据存储模块</w:t>
            </w:r>
          </w:p>
        </w:tc>
        <w:tc>
          <w:tcPr>
            <w:tcW w:w="1777" w:type="dxa"/>
            <w:vAlign w:val="center"/>
          </w:tcPr>
          <w:p w14:paraId="329EE73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05E908B" w14:textId="77777777" w:rsidTr="00230A07">
        <w:trPr>
          <w:jc w:val="center"/>
        </w:trPr>
        <w:tc>
          <w:tcPr>
            <w:tcW w:w="849" w:type="dxa"/>
            <w:vAlign w:val="center"/>
          </w:tcPr>
          <w:p w14:paraId="510E0D7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7</w:t>
            </w:r>
          </w:p>
        </w:tc>
        <w:tc>
          <w:tcPr>
            <w:tcW w:w="2066" w:type="dxa"/>
            <w:vMerge/>
            <w:vAlign w:val="center"/>
          </w:tcPr>
          <w:p w14:paraId="23273199"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31A68A3B"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数据集市模块</w:t>
            </w:r>
          </w:p>
        </w:tc>
        <w:tc>
          <w:tcPr>
            <w:tcW w:w="1777" w:type="dxa"/>
            <w:vAlign w:val="center"/>
          </w:tcPr>
          <w:p w14:paraId="5D11D67E"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7613D0B9" w14:textId="77777777" w:rsidTr="00230A07">
        <w:trPr>
          <w:jc w:val="center"/>
        </w:trPr>
        <w:tc>
          <w:tcPr>
            <w:tcW w:w="849" w:type="dxa"/>
            <w:vAlign w:val="center"/>
          </w:tcPr>
          <w:p w14:paraId="16DBE623"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8</w:t>
            </w:r>
          </w:p>
        </w:tc>
        <w:tc>
          <w:tcPr>
            <w:tcW w:w="2066" w:type="dxa"/>
            <w:vMerge/>
            <w:vAlign w:val="center"/>
          </w:tcPr>
          <w:p w14:paraId="0D1884B1"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00A721B8"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数据采集模块</w:t>
            </w:r>
          </w:p>
        </w:tc>
        <w:tc>
          <w:tcPr>
            <w:tcW w:w="1777" w:type="dxa"/>
            <w:vAlign w:val="center"/>
          </w:tcPr>
          <w:p w14:paraId="26C531CA"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39159C99" w14:textId="77777777" w:rsidTr="00230A07">
        <w:trPr>
          <w:jc w:val="center"/>
        </w:trPr>
        <w:tc>
          <w:tcPr>
            <w:tcW w:w="849" w:type="dxa"/>
            <w:vAlign w:val="center"/>
          </w:tcPr>
          <w:p w14:paraId="713B3357"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9</w:t>
            </w:r>
          </w:p>
        </w:tc>
        <w:tc>
          <w:tcPr>
            <w:tcW w:w="2066" w:type="dxa"/>
            <w:vMerge w:val="restart"/>
            <w:vAlign w:val="center"/>
          </w:tcPr>
          <w:p w14:paraId="072D890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可视化看板</w:t>
            </w:r>
          </w:p>
        </w:tc>
        <w:tc>
          <w:tcPr>
            <w:tcW w:w="3979" w:type="dxa"/>
            <w:vAlign w:val="center"/>
          </w:tcPr>
          <w:p w14:paraId="78EE346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教室数据看板</w:t>
            </w:r>
          </w:p>
        </w:tc>
        <w:tc>
          <w:tcPr>
            <w:tcW w:w="1777" w:type="dxa"/>
            <w:vAlign w:val="center"/>
          </w:tcPr>
          <w:p w14:paraId="655CEDA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42F7565F" w14:textId="77777777" w:rsidTr="00230A07">
        <w:trPr>
          <w:jc w:val="center"/>
        </w:trPr>
        <w:tc>
          <w:tcPr>
            <w:tcW w:w="849" w:type="dxa"/>
            <w:vAlign w:val="center"/>
          </w:tcPr>
          <w:p w14:paraId="0D25624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0</w:t>
            </w:r>
          </w:p>
        </w:tc>
        <w:tc>
          <w:tcPr>
            <w:tcW w:w="2066" w:type="dxa"/>
            <w:vMerge/>
            <w:vAlign w:val="center"/>
          </w:tcPr>
          <w:p w14:paraId="6E378585"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630A2FB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疫苗接种动态数据看板</w:t>
            </w:r>
          </w:p>
        </w:tc>
        <w:tc>
          <w:tcPr>
            <w:tcW w:w="1777" w:type="dxa"/>
            <w:vAlign w:val="center"/>
          </w:tcPr>
          <w:p w14:paraId="18D51E47"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54F5E78A" w14:textId="77777777" w:rsidTr="00230A07">
        <w:trPr>
          <w:jc w:val="center"/>
        </w:trPr>
        <w:tc>
          <w:tcPr>
            <w:tcW w:w="849" w:type="dxa"/>
            <w:vAlign w:val="center"/>
          </w:tcPr>
          <w:p w14:paraId="25B9466A"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1</w:t>
            </w:r>
          </w:p>
        </w:tc>
        <w:tc>
          <w:tcPr>
            <w:tcW w:w="2066" w:type="dxa"/>
            <w:vMerge/>
            <w:vAlign w:val="center"/>
          </w:tcPr>
          <w:p w14:paraId="4FCF2A6C"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599B49E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就业分析看板</w:t>
            </w:r>
          </w:p>
        </w:tc>
        <w:tc>
          <w:tcPr>
            <w:tcW w:w="1777" w:type="dxa"/>
            <w:vAlign w:val="center"/>
          </w:tcPr>
          <w:p w14:paraId="356DEBA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71A3CE15" w14:textId="77777777" w:rsidTr="00230A07">
        <w:trPr>
          <w:jc w:val="center"/>
        </w:trPr>
        <w:tc>
          <w:tcPr>
            <w:tcW w:w="849" w:type="dxa"/>
            <w:vAlign w:val="center"/>
          </w:tcPr>
          <w:p w14:paraId="78C087B9"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2</w:t>
            </w:r>
          </w:p>
        </w:tc>
        <w:tc>
          <w:tcPr>
            <w:tcW w:w="2066" w:type="dxa"/>
            <w:vMerge/>
            <w:vAlign w:val="center"/>
          </w:tcPr>
          <w:p w14:paraId="0D23C84F"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30C83B2B" w14:textId="77777777" w:rsidR="00230A07" w:rsidRPr="00DC59AE" w:rsidRDefault="00230A07" w:rsidP="00230A07">
            <w:pPr>
              <w:pStyle w:val="2a"/>
              <w:spacing w:line="288" w:lineRule="auto"/>
              <w:ind w:firstLineChars="0" w:firstLine="0"/>
              <w:jc w:val="center"/>
              <w:rPr>
                <w:rFonts w:cs="宋体"/>
                <w:sz w:val="21"/>
                <w:szCs w:val="21"/>
                <w:lang w:eastAsia="zh-Hans" w:bidi="zh-CN"/>
              </w:rPr>
            </w:pPr>
            <w:r w:rsidRPr="00DC59AE">
              <w:rPr>
                <w:rFonts w:cs="宋体" w:hint="eastAsia"/>
                <w:sz w:val="21"/>
                <w:szCs w:val="21"/>
                <w:lang w:eastAsia="zh-Hans" w:bidi="zh-CN"/>
              </w:rPr>
              <w:t>信息化项目经费运行看板</w:t>
            </w:r>
          </w:p>
        </w:tc>
        <w:tc>
          <w:tcPr>
            <w:tcW w:w="1777" w:type="dxa"/>
            <w:vAlign w:val="center"/>
          </w:tcPr>
          <w:p w14:paraId="0C92AA8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CB13CE0" w14:textId="77777777" w:rsidTr="00230A07">
        <w:trPr>
          <w:jc w:val="center"/>
        </w:trPr>
        <w:tc>
          <w:tcPr>
            <w:tcW w:w="849" w:type="dxa"/>
            <w:vAlign w:val="center"/>
          </w:tcPr>
          <w:p w14:paraId="3425F6D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3</w:t>
            </w:r>
          </w:p>
        </w:tc>
        <w:tc>
          <w:tcPr>
            <w:tcW w:w="2066" w:type="dxa"/>
            <w:vMerge/>
            <w:vAlign w:val="center"/>
          </w:tcPr>
          <w:p w14:paraId="2F7A54B8"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0310D171"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研究生数据看板</w:t>
            </w:r>
          </w:p>
        </w:tc>
        <w:tc>
          <w:tcPr>
            <w:tcW w:w="1777" w:type="dxa"/>
            <w:vAlign w:val="center"/>
          </w:tcPr>
          <w:p w14:paraId="373F912D"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6173862F" w14:textId="77777777" w:rsidTr="00230A07">
        <w:trPr>
          <w:jc w:val="center"/>
        </w:trPr>
        <w:tc>
          <w:tcPr>
            <w:tcW w:w="849" w:type="dxa"/>
            <w:vAlign w:val="center"/>
          </w:tcPr>
          <w:p w14:paraId="56791977"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lastRenderedPageBreak/>
              <w:t>1</w:t>
            </w:r>
            <w:r w:rsidRPr="00DC59AE">
              <w:rPr>
                <w:rFonts w:cs="宋体"/>
                <w:sz w:val="21"/>
                <w:szCs w:val="21"/>
                <w:lang w:eastAsia="zh-CN" w:bidi="zh-CN"/>
              </w:rPr>
              <w:t>4</w:t>
            </w:r>
          </w:p>
        </w:tc>
        <w:tc>
          <w:tcPr>
            <w:tcW w:w="2066" w:type="dxa"/>
            <w:vMerge/>
            <w:vAlign w:val="center"/>
          </w:tcPr>
          <w:p w14:paraId="7ED2DDFE"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7A9B4B7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学生评教数据看板</w:t>
            </w:r>
          </w:p>
        </w:tc>
        <w:tc>
          <w:tcPr>
            <w:tcW w:w="1777" w:type="dxa"/>
            <w:vAlign w:val="center"/>
          </w:tcPr>
          <w:p w14:paraId="32AAE72D"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143E1CB4" w14:textId="77777777" w:rsidTr="00230A07">
        <w:trPr>
          <w:jc w:val="center"/>
        </w:trPr>
        <w:tc>
          <w:tcPr>
            <w:tcW w:w="849" w:type="dxa"/>
            <w:vAlign w:val="center"/>
          </w:tcPr>
          <w:p w14:paraId="27EF94F0"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5</w:t>
            </w:r>
          </w:p>
        </w:tc>
        <w:tc>
          <w:tcPr>
            <w:tcW w:w="2066" w:type="dxa"/>
            <w:vMerge/>
            <w:vAlign w:val="center"/>
          </w:tcPr>
          <w:p w14:paraId="2D318930"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6068D3A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校园IT运维看板</w:t>
            </w:r>
          </w:p>
        </w:tc>
        <w:tc>
          <w:tcPr>
            <w:tcW w:w="1777" w:type="dxa"/>
            <w:vAlign w:val="center"/>
          </w:tcPr>
          <w:p w14:paraId="308C5FA5"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4F10A028" w14:textId="77777777" w:rsidTr="00230A07">
        <w:trPr>
          <w:jc w:val="center"/>
        </w:trPr>
        <w:tc>
          <w:tcPr>
            <w:tcW w:w="849" w:type="dxa"/>
            <w:vAlign w:val="center"/>
          </w:tcPr>
          <w:p w14:paraId="2DDFDE1D"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6</w:t>
            </w:r>
          </w:p>
        </w:tc>
        <w:tc>
          <w:tcPr>
            <w:tcW w:w="2066" w:type="dxa"/>
            <w:vMerge/>
            <w:vAlign w:val="center"/>
          </w:tcPr>
          <w:p w14:paraId="0058C546"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6894AD8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网络分析看板</w:t>
            </w:r>
          </w:p>
        </w:tc>
        <w:tc>
          <w:tcPr>
            <w:tcW w:w="1777" w:type="dxa"/>
            <w:vAlign w:val="center"/>
          </w:tcPr>
          <w:p w14:paraId="2AD1D622"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7E0AE021" w14:textId="77777777" w:rsidTr="00230A07">
        <w:trPr>
          <w:jc w:val="center"/>
        </w:trPr>
        <w:tc>
          <w:tcPr>
            <w:tcW w:w="849" w:type="dxa"/>
            <w:vAlign w:val="center"/>
          </w:tcPr>
          <w:p w14:paraId="4BDCF526"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7</w:t>
            </w:r>
          </w:p>
        </w:tc>
        <w:tc>
          <w:tcPr>
            <w:tcW w:w="2066" w:type="dxa"/>
            <w:vMerge/>
            <w:vAlign w:val="center"/>
          </w:tcPr>
          <w:p w14:paraId="76B58BBE"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2DBEE92B"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健康打卡数据看板</w:t>
            </w:r>
          </w:p>
        </w:tc>
        <w:tc>
          <w:tcPr>
            <w:tcW w:w="1777" w:type="dxa"/>
            <w:vAlign w:val="center"/>
          </w:tcPr>
          <w:p w14:paraId="1003D4E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7DCDF36D" w14:textId="77777777" w:rsidTr="00230A07">
        <w:trPr>
          <w:jc w:val="center"/>
        </w:trPr>
        <w:tc>
          <w:tcPr>
            <w:tcW w:w="849" w:type="dxa"/>
            <w:vAlign w:val="center"/>
          </w:tcPr>
          <w:p w14:paraId="02453FC3"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8</w:t>
            </w:r>
          </w:p>
        </w:tc>
        <w:tc>
          <w:tcPr>
            <w:tcW w:w="2066" w:type="dxa"/>
            <w:vMerge/>
            <w:vAlign w:val="center"/>
          </w:tcPr>
          <w:p w14:paraId="35ABD35D"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1BD8611E"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办事大厅服务事项数据看板</w:t>
            </w:r>
          </w:p>
        </w:tc>
        <w:tc>
          <w:tcPr>
            <w:tcW w:w="1777" w:type="dxa"/>
            <w:vAlign w:val="center"/>
          </w:tcPr>
          <w:p w14:paraId="57128D92"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r w:rsidR="00230A07" w:rsidRPr="00DC59AE" w14:paraId="45AE269C" w14:textId="77777777" w:rsidTr="00230A07">
        <w:trPr>
          <w:jc w:val="center"/>
        </w:trPr>
        <w:tc>
          <w:tcPr>
            <w:tcW w:w="849" w:type="dxa"/>
            <w:vAlign w:val="center"/>
          </w:tcPr>
          <w:p w14:paraId="6100912F"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r w:rsidRPr="00DC59AE">
              <w:rPr>
                <w:rFonts w:cs="宋体"/>
                <w:sz w:val="21"/>
                <w:szCs w:val="21"/>
                <w:lang w:eastAsia="zh-CN" w:bidi="zh-CN"/>
              </w:rPr>
              <w:t>9</w:t>
            </w:r>
          </w:p>
        </w:tc>
        <w:tc>
          <w:tcPr>
            <w:tcW w:w="2066" w:type="dxa"/>
            <w:vMerge/>
            <w:vAlign w:val="center"/>
          </w:tcPr>
          <w:p w14:paraId="6DCEAA30" w14:textId="77777777" w:rsidR="00230A07" w:rsidRPr="00DC59AE" w:rsidRDefault="00230A07" w:rsidP="00230A07">
            <w:pPr>
              <w:pStyle w:val="2a"/>
              <w:spacing w:line="288" w:lineRule="auto"/>
              <w:ind w:firstLineChars="0" w:firstLine="0"/>
              <w:jc w:val="center"/>
              <w:rPr>
                <w:rFonts w:cs="宋体"/>
                <w:sz w:val="21"/>
                <w:szCs w:val="21"/>
                <w:lang w:eastAsia="zh-CN" w:bidi="zh-CN"/>
              </w:rPr>
            </w:pPr>
          </w:p>
        </w:tc>
        <w:tc>
          <w:tcPr>
            <w:tcW w:w="3979" w:type="dxa"/>
            <w:vAlign w:val="center"/>
          </w:tcPr>
          <w:p w14:paraId="2C63E5C8"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统一身份认证日志数据看板</w:t>
            </w:r>
          </w:p>
        </w:tc>
        <w:tc>
          <w:tcPr>
            <w:tcW w:w="1777" w:type="dxa"/>
            <w:vAlign w:val="center"/>
          </w:tcPr>
          <w:p w14:paraId="0F72E454" w14:textId="77777777" w:rsidR="00230A07" w:rsidRPr="00DC59AE" w:rsidRDefault="00230A07" w:rsidP="00230A07">
            <w:pPr>
              <w:pStyle w:val="2a"/>
              <w:spacing w:line="288" w:lineRule="auto"/>
              <w:ind w:firstLineChars="0" w:firstLine="0"/>
              <w:jc w:val="center"/>
              <w:rPr>
                <w:rFonts w:cs="宋体"/>
                <w:sz w:val="21"/>
                <w:szCs w:val="21"/>
                <w:lang w:eastAsia="zh-CN" w:bidi="zh-CN"/>
              </w:rPr>
            </w:pPr>
            <w:r w:rsidRPr="00DC59AE">
              <w:rPr>
                <w:rFonts w:cs="宋体" w:hint="eastAsia"/>
                <w:sz w:val="21"/>
                <w:szCs w:val="21"/>
                <w:lang w:eastAsia="zh-CN" w:bidi="zh-CN"/>
              </w:rPr>
              <w:t>1</w:t>
            </w:r>
          </w:p>
        </w:tc>
      </w:tr>
    </w:tbl>
    <w:p w14:paraId="450BFC13"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系统建设内容功能要求</w:t>
      </w:r>
    </w:p>
    <w:p w14:paraId="77D230BA" w14:textId="77777777" w:rsidR="00230A07" w:rsidRPr="00DC59AE" w:rsidRDefault="00230A07" w:rsidP="00FF08D3">
      <w:pPr>
        <w:pStyle w:val="2b"/>
        <w:numPr>
          <w:ilvl w:val="0"/>
          <w:numId w:val="6"/>
        </w:numPr>
        <w:spacing w:line="288" w:lineRule="auto"/>
        <w:ind w:left="0" w:firstLine="422"/>
        <w:jc w:val="both"/>
        <w:outlineLvl w:val="2"/>
        <w:rPr>
          <w:b/>
          <w:bCs/>
          <w:vanish/>
          <w:sz w:val="21"/>
          <w:szCs w:val="21"/>
          <w:lang w:val="en-US"/>
        </w:rPr>
      </w:pPr>
      <w:bookmarkStart w:id="70" w:name="_Toc27228"/>
    </w:p>
    <w:p w14:paraId="55A448E1" w14:textId="77777777" w:rsidR="00230A07" w:rsidRPr="00DC59AE" w:rsidRDefault="00230A07" w:rsidP="00FF08D3">
      <w:pPr>
        <w:pStyle w:val="2b"/>
        <w:numPr>
          <w:ilvl w:val="0"/>
          <w:numId w:val="6"/>
        </w:numPr>
        <w:spacing w:line="288" w:lineRule="auto"/>
        <w:ind w:left="0" w:firstLine="422"/>
        <w:jc w:val="both"/>
        <w:outlineLvl w:val="2"/>
        <w:rPr>
          <w:b/>
          <w:bCs/>
          <w:vanish/>
          <w:sz w:val="21"/>
          <w:szCs w:val="21"/>
          <w:lang w:val="en-US"/>
        </w:rPr>
      </w:pPr>
    </w:p>
    <w:p w14:paraId="1A8CBC94" w14:textId="77777777" w:rsidR="00230A07" w:rsidRPr="00DC59AE" w:rsidRDefault="00230A07" w:rsidP="00FF08D3">
      <w:pPr>
        <w:pStyle w:val="2b"/>
        <w:numPr>
          <w:ilvl w:val="0"/>
          <w:numId w:val="6"/>
        </w:numPr>
        <w:spacing w:line="288" w:lineRule="auto"/>
        <w:ind w:left="0" w:firstLine="422"/>
        <w:jc w:val="both"/>
        <w:outlineLvl w:val="2"/>
        <w:rPr>
          <w:b/>
          <w:bCs/>
          <w:vanish/>
          <w:sz w:val="21"/>
          <w:szCs w:val="21"/>
          <w:lang w:val="en-US"/>
        </w:rPr>
      </w:pPr>
    </w:p>
    <w:p w14:paraId="242B2F44" w14:textId="77777777" w:rsidR="00230A07" w:rsidRPr="00DC59AE" w:rsidRDefault="00230A07" w:rsidP="00FF08D3">
      <w:pPr>
        <w:pStyle w:val="2b"/>
        <w:numPr>
          <w:ilvl w:val="0"/>
          <w:numId w:val="6"/>
        </w:numPr>
        <w:spacing w:line="288" w:lineRule="auto"/>
        <w:ind w:left="0" w:firstLine="422"/>
        <w:jc w:val="both"/>
        <w:outlineLvl w:val="2"/>
        <w:rPr>
          <w:b/>
          <w:bCs/>
          <w:vanish/>
          <w:sz w:val="21"/>
          <w:szCs w:val="21"/>
          <w:lang w:val="en-US"/>
        </w:rPr>
      </w:pPr>
    </w:p>
    <w:p w14:paraId="27C111B5" w14:textId="77777777" w:rsidR="00230A07" w:rsidRPr="00DC59AE" w:rsidRDefault="00230A07" w:rsidP="00FF08D3">
      <w:pPr>
        <w:pStyle w:val="110"/>
        <w:numPr>
          <w:ilvl w:val="1"/>
          <w:numId w:val="4"/>
        </w:numPr>
        <w:autoSpaceDE/>
        <w:autoSpaceDN/>
        <w:spacing w:line="288" w:lineRule="auto"/>
        <w:ind w:left="0" w:firstLineChars="200" w:firstLine="422"/>
        <w:rPr>
          <w:b/>
        </w:rPr>
      </w:pPr>
      <w:r w:rsidRPr="00DC59AE">
        <w:rPr>
          <w:rFonts w:hint="eastAsia"/>
          <w:b/>
        </w:rPr>
        <w:t>数据管理平台</w:t>
      </w:r>
    </w:p>
    <w:p w14:paraId="34D1039A"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分析汇总形成学校数据基础数据集市，对不同来源的数据进行清洗、脱敏和标准化处理，形成中央数据库。数据库需开通对外的流向，实现数据有条件共享。</w:t>
      </w:r>
    </w:p>
    <w:p w14:paraId="51840349" w14:textId="77777777" w:rsidR="00230A07" w:rsidRPr="00DC59AE" w:rsidRDefault="00230A07" w:rsidP="00FF08D3">
      <w:pPr>
        <w:pStyle w:val="2b"/>
        <w:numPr>
          <w:ilvl w:val="0"/>
          <w:numId w:val="7"/>
        </w:numPr>
        <w:autoSpaceDE/>
        <w:autoSpaceDN/>
        <w:spacing w:line="288" w:lineRule="auto"/>
        <w:ind w:left="0" w:firstLine="420"/>
        <w:jc w:val="both"/>
        <w:rPr>
          <w:sz w:val="21"/>
          <w:szCs w:val="21"/>
          <w:lang w:val="en-US"/>
        </w:rPr>
      </w:pPr>
      <w:r w:rsidRPr="00DC59AE">
        <w:rPr>
          <w:rFonts w:hint="eastAsia"/>
          <w:sz w:val="21"/>
          <w:szCs w:val="21"/>
          <w:lang w:val="en-US"/>
        </w:rPr>
        <w:t>建成架构先进、技术可靠、功能全面、使用方便、运维简捷的数据管理与分析基础支撑平台，数据管理与分析是一个复杂的生态系统，而数据管理与分析基础支撑平台是支撑这个复杂生态系统可持续发展的核心。因此，要求数据管理与分析基础支撑平台能充分反映最新数据技术，并能随着这些发展趋势的发展而发展，从而确保数据管理与分析平台能可持续发展。</w:t>
      </w:r>
    </w:p>
    <w:p w14:paraId="507EE747" w14:textId="77777777" w:rsidR="00230A07" w:rsidRPr="00DC59AE" w:rsidRDefault="00230A07" w:rsidP="00FF08D3">
      <w:pPr>
        <w:pStyle w:val="2b"/>
        <w:numPr>
          <w:ilvl w:val="0"/>
          <w:numId w:val="7"/>
        </w:numPr>
        <w:autoSpaceDE/>
        <w:autoSpaceDN/>
        <w:spacing w:line="288" w:lineRule="auto"/>
        <w:ind w:left="0" w:firstLine="420"/>
        <w:jc w:val="both"/>
        <w:rPr>
          <w:sz w:val="21"/>
          <w:szCs w:val="21"/>
          <w:lang w:val="en-US"/>
        </w:rPr>
      </w:pPr>
      <w:r w:rsidRPr="00DC59AE">
        <w:rPr>
          <w:rFonts w:hint="eastAsia"/>
          <w:sz w:val="21"/>
          <w:szCs w:val="21"/>
          <w:lang w:val="en-US"/>
        </w:rPr>
        <w:t>平台必须具备全面且功能强大的大数据感知与获取能力；数据管理与分析平台要具备全面且功能强大的数据感知与获取能力，具备能从业务信息系统、智能设备、第三方系统等采集数据的能力，从而有效解决大数据的来源问题。</w:t>
      </w:r>
    </w:p>
    <w:p w14:paraId="2F7B6DE1" w14:textId="77777777" w:rsidR="00230A07" w:rsidRPr="00DC59AE" w:rsidRDefault="00230A07" w:rsidP="00FF08D3">
      <w:pPr>
        <w:pStyle w:val="2b"/>
        <w:numPr>
          <w:ilvl w:val="0"/>
          <w:numId w:val="7"/>
        </w:numPr>
        <w:autoSpaceDE/>
        <w:autoSpaceDN/>
        <w:spacing w:line="288" w:lineRule="auto"/>
        <w:ind w:left="0" w:firstLine="420"/>
        <w:jc w:val="both"/>
        <w:rPr>
          <w:sz w:val="21"/>
          <w:szCs w:val="21"/>
          <w:lang w:val="en-US"/>
        </w:rPr>
      </w:pPr>
      <w:r w:rsidRPr="00DC59AE">
        <w:rPr>
          <w:rFonts w:hint="eastAsia"/>
          <w:sz w:val="21"/>
          <w:szCs w:val="21"/>
          <w:lang w:val="en-US"/>
        </w:rPr>
        <w:t>平台必须具备全面且功能强大的大数据存储与管理能力；平台必须能满足大量结构化数据的存储需求，同时平台还必须能满足各种应用场景的使用效率需求，以及满足对数据的各种使用要求。</w:t>
      </w:r>
      <w:bookmarkEnd w:id="70"/>
    </w:p>
    <w:p w14:paraId="2D331779" w14:textId="77777777" w:rsidR="00230A07" w:rsidRPr="00DC59AE" w:rsidRDefault="00230A07" w:rsidP="00FF08D3">
      <w:pPr>
        <w:pStyle w:val="110"/>
        <w:numPr>
          <w:ilvl w:val="1"/>
          <w:numId w:val="4"/>
        </w:numPr>
        <w:autoSpaceDE/>
        <w:autoSpaceDN/>
        <w:spacing w:line="288" w:lineRule="auto"/>
        <w:ind w:left="0" w:firstLineChars="200" w:firstLine="422"/>
        <w:rPr>
          <w:b/>
        </w:rPr>
      </w:pPr>
      <w:r w:rsidRPr="00DC59AE">
        <w:rPr>
          <w:rFonts w:hint="eastAsia"/>
          <w:b/>
        </w:rPr>
        <w:t>可视化看板</w:t>
      </w:r>
    </w:p>
    <w:p w14:paraId="1C18426B"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设计数据平台的管理维度，以可视化看板的方式向校领导、教师、学生工作管理人员、学院层面、辅导员层面、网络运维管理人员等各维度展示数据信息，用数据辅助决策，让各级管理人员对学生的基本状态一目了然，辅助学校各级部门对于学生的管理工作，并为学校政策制定、落实重大决策提供科学依据，提高学校信息化资源的利用率与水平。看板内容主要包括教室数据、疫苗接种动态、就业分析等不少于</w:t>
      </w:r>
      <w:r w:rsidRPr="00DC59AE">
        <w:rPr>
          <w:rFonts w:ascii="宋体" w:eastAsia="宋体" w:hAnsi="宋体"/>
          <w:szCs w:val="21"/>
        </w:rPr>
        <w:t>11</w:t>
      </w:r>
      <w:r w:rsidRPr="00DC59AE">
        <w:rPr>
          <w:rFonts w:ascii="宋体" w:eastAsia="宋体" w:hAnsi="宋体" w:hint="eastAsia"/>
          <w:szCs w:val="21"/>
        </w:rPr>
        <w:t>个主题看板，后期主题看板需求</w:t>
      </w:r>
      <w:r w:rsidRPr="00DC59AE">
        <w:rPr>
          <w:rFonts w:ascii="宋体" w:eastAsia="宋体" w:hAnsi="宋体" w:hint="eastAsia"/>
        </w:rPr>
        <w:t>可根据学校的实际需求进行定制修改</w:t>
      </w:r>
      <w:r w:rsidRPr="00DC59AE">
        <w:rPr>
          <w:rFonts w:ascii="宋体" w:eastAsia="宋体" w:hAnsi="宋体" w:hint="eastAsia"/>
          <w:szCs w:val="21"/>
        </w:rPr>
        <w:t>；</w:t>
      </w:r>
    </w:p>
    <w:p w14:paraId="69B8C4F5"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教室数据看板</w:t>
      </w:r>
    </w:p>
    <w:p w14:paraId="7068CCC8"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为方便采购人教室管理，系统为采购人提供包含教室的使用情况，从多指标，多维度体现教室的状态，主要的展现形式包括报表、驾驶舱。</w:t>
      </w:r>
    </w:p>
    <w:p w14:paraId="7F85166E"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疫苗接种动态数据看板</w:t>
      </w:r>
    </w:p>
    <w:p w14:paraId="2FBA6AE1"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通过疫苗接种预约人数、留观人员数、完成接种数等维度数据，实时展现学生和教师疫苗接种的情况；</w:t>
      </w:r>
      <w:r w:rsidRPr="00DC59AE">
        <w:rPr>
          <w:rFonts w:ascii="宋体" w:eastAsia="宋体" w:hAnsi="宋体"/>
          <w:szCs w:val="21"/>
        </w:rPr>
        <w:tab/>
      </w:r>
    </w:p>
    <w:p w14:paraId="1DA30964"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就业分析数据看板</w:t>
      </w:r>
    </w:p>
    <w:p w14:paraId="12ABF807"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从学生就业去向、就业满意度等维度对研究生就业情况进行分析，包括毕业学生升学、出国、就业率分析（就业地域、行业流向）、毕业生用人单位满意度、历年数据对比、应届研究生就业岗位与所学学科专业大体一致占比分析、学生年度就业行业</w:t>
      </w:r>
      <w:r w:rsidRPr="00DC59AE">
        <w:rPr>
          <w:rFonts w:ascii="宋体" w:hAnsi="宋体"/>
          <w:sz w:val="21"/>
          <w:szCs w:val="21"/>
        </w:rPr>
        <w:t>/地域变化分析等，并进行可视化展现。</w:t>
      </w:r>
    </w:p>
    <w:p w14:paraId="6A56EEF2"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研究生数据看板</w:t>
      </w:r>
    </w:p>
    <w:p w14:paraId="2419A1EB" w14:textId="77777777" w:rsidR="00230A07" w:rsidRPr="00DC59AE" w:rsidRDefault="00230A07" w:rsidP="00FF08D3">
      <w:pPr>
        <w:pStyle w:val="18"/>
        <w:spacing w:line="288" w:lineRule="auto"/>
        <w:ind w:left="0" w:firstLineChars="200" w:firstLine="420"/>
      </w:pPr>
      <w:r w:rsidRPr="00DC59AE">
        <w:rPr>
          <w:rFonts w:hint="eastAsia"/>
        </w:rPr>
        <w:t>建立研究生数据看板，主要展示研究生院师资结构</w:t>
      </w:r>
      <w:r w:rsidRPr="00DC59AE">
        <w:t>(</w:t>
      </w:r>
      <w:r w:rsidRPr="00DC59AE">
        <w:rPr>
          <w:rFonts w:hint="eastAsia"/>
        </w:rPr>
        <w:t>包括研究生导师年龄分布、学历分布、性别比率、中高职称占比、青年教师占比、各学院研究生导师人数、研究生人数等维度</w:t>
      </w:r>
      <w:r w:rsidRPr="00DC59AE">
        <w:t>)</w:t>
      </w:r>
      <w:r w:rsidRPr="00DC59AE">
        <w:rPr>
          <w:rFonts w:hint="eastAsia"/>
        </w:rPr>
        <w:t>、科研数量、办学资源、国际交流、竞赛与获奖、就业分析等维度展现；</w:t>
      </w:r>
    </w:p>
    <w:p w14:paraId="06656C59"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校园IT运维看板</w:t>
      </w:r>
    </w:p>
    <w:p w14:paraId="7BFA39BE" w14:textId="77777777" w:rsidR="00230A07" w:rsidRPr="00DC59AE" w:rsidRDefault="00230A07" w:rsidP="00FF08D3">
      <w:pPr>
        <w:pStyle w:val="Style1"/>
        <w:spacing w:line="288" w:lineRule="auto"/>
        <w:rPr>
          <w:rFonts w:ascii="宋体" w:hAnsi="宋体"/>
          <w:szCs w:val="21"/>
        </w:rPr>
      </w:pPr>
      <w:r w:rsidRPr="00DC59AE">
        <w:rPr>
          <w:rFonts w:ascii="宋体" w:hAnsi="宋体" w:hint="eastAsia"/>
          <w:szCs w:val="21"/>
        </w:rPr>
        <w:t>分析校园</w:t>
      </w:r>
      <w:r w:rsidRPr="00DC59AE">
        <w:rPr>
          <w:rFonts w:ascii="宋体" w:hAnsi="宋体" w:hint="eastAsia"/>
          <w:szCs w:val="21"/>
          <w:lang w:eastAsia="zh-Hans"/>
        </w:rPr>
        <w:t>各应用系统访问日志</w:t>
      </w:r>
      <w:r w:rsidRPr="00DC59AE">
        <w:rPr>
          <w:rFonts w:ascii="宋体" w:hAnsi="宋体"/>
          <w:szCs w:val="21"/>
          <w:lang w:eastAsia="zh-Hans"/>
        </w:rPr>
        <w:t>，</w:t>
      </w:r>
      <w:r w:rsidRPr="00DC59AE">
        <w:rPr>
          <w:rFonts w:ascii="宋体" w:hAnsi="宋体" w:hint="eastAsia"/>
          <w:szCs w:val="21"/>
          <w:lang w:eastAsia="zh-Hans"/>
        </w:rPr>
        <w:t>对各类信息系统运行情况</w:t>
      </w:r>
      <w:r w:rsidRPr="00DC59AE">
        <w:rPr>
          <w:rFonts w:ascii="宋体" w:hAnsi="宋体"/>
          <w:szCs w:val="21"/>
        </w:rPr>
        <w:t>、</w:t>
      </w:r>
      <w:r w:rsidRPr="00DC59AE">
        <w:rPr>
          <w:rFonts w:ascii="宋体" w:hAnsi="宋体" w:hint="eastAsia"/>
          <w:szCs w:val="21"/>
          <w:lang w:eastAsia="zh-Hans"/>
        </w:rPr>
        <w:t>“浙财彩微”微应用访问量</w:t>
      </w:r>
      <w:r w:rsidRPr="00DC59AE">
        <w:rPr>
          <w:rFonts w:ascii="宋体" w:hAnsi="宋体"/>
          <w:szCs w:val="21"/>
          <w:lang w:eastAsia="zh-Hans"/>
        </w:rPr>
        <w:t>、</w:t>
      </w:r>
      <w:r w:rsidRPr="00DC59AE">
        <w:rPr>
          <w:rFonts w:ascii="宋体" w:hAnsi="宋体" w:hint="eastAsia"/>
          <w:szCs w:val="21"/>
          <w:lang w:eastAsia="zh-Hans"/>
        </w:rPr>
        <w:t>门户应用访问量、IP来源</w:t>
      </w:r>
      <w:r w:rsidRPr="00DC59AE">
        <w:rPr>
          <w:rFonts w:ascii="宋体" w:hAnsi="宋体"/>
          <w:szCs w:val="21"/>
          <w:lang w:eastAsia="zh-Hans"/>
        </w:rPr>
        <w:t>、</w:t>
      </w:r>
      <w:r w:rsidRPr="00DC59AE">
        <w:rPr>
          <w:rFonts w:ascii="宋体" w:hAnsi="宋体" w:hint="eastAsia"/>
          <w:szCs w:val="21"/>
          <w:lang w:eastAsia="zh-Hans"/>
        </w:rPr>
        <w:t>访问时长等情况进行数据分析</w:t>
      </w:r>
      <w:r w:rsidRPr="00DC59AE">
        <w:rPr>
          <w:rFonts w:ascii="宋体" w:hAnsi="宋体"/>
          <w:szCs w:val="21"/>
          <w:lang w:eastAsia="zh-Hans"/>
        </w:rPr>
        <w:t>，</w:t>
      </w:r>
      <w:r w:rsidRPr="00DC59AE">
        <w:rPr>
          <w:rFonts w:ascii="宋体" w:hAnsi="宋体" w:hint="eastAsia"/>
          <w:szCs w:val="21"/>
          <w:lang w:eastAsia="zh-Hans"/>
        </w:rPr>
        <w:t>全面展示学校信息系统的运行状态</w:t>
      </w:r>
      <w:r w:rsidRPr="00DC59AE">
        <w:rPr>
          <w:rFonts w:ascii="宋体" w:hAnsi="宋体"/>
          <w:szCs w:val="21"/>
        </w:rPr>
        <w:t>；</w:t>
      </w:r>
    </w:p>
    <w:p w14:paraId="49861CB1"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网络安全数据</w:t>
      </w:r>
      <w:r w:rsidRPr="00DC59AE">
        <w:rPr>
          <w:b/>
        </w:rPr>
        <w:t>看板</w:t>
      </w:r>
    </w:p>
    <w:p w14:paraId="39079715"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lastRenderedPageBreak/>
        <w:t>分析校园网络入侵情况、入侵趋势、入侵的主机等，为学校的网络安全做好及时的防备；</w:t>
      </w:r>
    </w:p>
    <w:p w14:paraId="733BBFDE"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lang w:val="en-US" w:eastAsia="zh-Hans"/>
        </w:rPr>
        <w:t>信息化项目经费运行看板</w:t>
      </w:r>
    </w:p>
    <w:p w14:paraId="563C8D2D"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通过</w:t>
      </w:r>
      <w:r w:rsidRPr="00DC59AE">
        <w:rPr>
          <w:rFonts w:ascii="宋体" w:hAnsi="宋体" w:hint="eastAsia"/>
          <w:sz w:val="21"/>
          <w:szCs w:val="21"/>
          <w:lang w:eastAsia="zh-Hans"/>
        </w:rPr>
        <w:t>采集信息化项目</w:t>
      </w:r>
      <w:r w:rsidRPr="00DC59AE">
        <w:rPr>
          <w:rFonts w:ascii="宋体" w:hAnsi="宋体"/>
          <w:sz w:val="21"/>
          <w:szCs w:val="21"/>
          <w:lang w:eastAsia="zh-Hans"/>
        </w:rPr>
        <w:t>、</w:t>
      </w:r>
      <w:r w:rsidRPr="00DC59AE">
        <w:rPr>
          <w:rFonts w:ascii="宋体" w:hAnsi="宋体" w:hint="eastAsia"/>
          <w:sz w:val="21"/>
          <w:szCs w:val="21"/>
          <w:lang w:eastAsia="zh-Hans"/>
        </w:rPr>
        <w:t>经费运行全流程状态数据</w:t>
      </w:r>
      <w:r w:rsidRPr="00DC59AE">
        <w:rPr>
          <w:rFonts w:ascii="宋体" w:hAnsi="宋体"/>
          <w:sz w:val="21"/>
          <w:szCs w:val="21"/>
          <w:lang w:eastAsia="zh-Hans"/>
        </w:rPr>
        <w:t>，</w:t>
      </w:r>
      <w:r w:rsidRPr="00DC59AE">
        <w:rPr>
          <w:rFonts w:ascii="宋体" w:hAnsi="宋体" w:hint="eastAsia"/>
          <w:sz w:val="21"/>
          <w:szCs w:val="21"/>
          <w:lang w:eastAsia="zh-Hans"/>
        </w:rPr>
        <w:t>展现信息化项目进展</w:t>
      </w:r>
      <w:r w:rsidRPr="00DC59AE">
        <w:rPr>
          <w:rFonts w:ascii="宋体" w:hAnsi="宋体"/>
          <w:sz w:val="21"/>
          <w:szCs w:val="21"/>
          <w:lang w:eastAsia="zh-Hans"/>
        </w:rPr>
        <w:t>、</w:t>
      </w:r>
      <w:r w:rsidRPr="00DC59AE">
        <w:rPr>
          <w:rFonts w:ascii="宋体" w:hAnsi="宋体" w:hint="eastAsia"/>
          <w:sz w:val="21"/>
          <w:szCs w:val="21"/>
          <w:lang w:eastAsia="zh-Hans"/>
        </w:rPr>
        <w:t>经费支出情况</w:t>
      </w:r>
      <w:r w:rsidRPr="00DC59AE">
        <w:rPr>
          <w:rFonts w:ascii="宋体" w:hAnsi="宋体"/>
          <w:sz w:val="21"/>
          <w:szCs w:val="21"/>
          <w:lang w:eastAsia="zh-Hans"/>
        </w:rPr>
        <w:t>，</w:t>
      </w:r>
      <w:r w:rsidRPr="00DC59AE">
        <w:rPr>
          <w:rFonts w:ascii="宋体" w:hAnsi="宋体" w:hint="eastAsia"/>
          <w:sz w:val="21"/>
          <w:szCs w:val="21"/>
          <w:lang w:eastAsia="zh-Hans"/>
        </w:rPr>
        <w:t>为下一年度信息化预算申报</w:t>
      </w:r>
      <w:r w:rsidRPr="00DC59AE">
        <w:rPr>
          <w:rFonts w:ascii="宋体" w:hAnsi="宋体"/>
          <w:sz w:val="21"/>
          <w:szCs w:val="21"/>
          <w:lang w:eastAsia="zh-Hans"/>
        </w:rPr>
        <w:t>、</w:t>
      </w:r>
      <w:r w:rsidRPr="00DC59AE">
        <w:rPr>
          <w:rFonts w:ascii="宋体" w:hAnsi="宋体" w:hint="eastAsia"/>
          <w:sz w:val="21"/>
          <w:szCs w:val="21"/>
          <w:lang w:eastAsia="zh-Hans"/>
        </w:rPr>
        <w:t>项目立项提供辅助决策依据</w:t>
      </w:r>
      <w:r w:rsidRPr="00DC59AE">
        <w:rPr>
          <w:rFonts w:ascii="宋体" w:hAnsi="宋体" w:hint="eastAsia"/>
          <w:sz w:val="21"/>
          <w:szCs w:val="21"/>
        </w:rPr>
        <w:t>；</w:t>
      </w:r>
    </w:p>
    <w:p w14:paraId="6C00D5FB" w14:textId="77777777" w:rsidR="00230A07" w:rsidRPr="00DC59AE" w:rsidRDefault="00230A07" w:rsidP="00FF08D3">
      <w:pPr>
        <w:pStyle w:val="110"/>
        <w:numPr>
          <w:ilvl w:val="2"/>
          <w:numId w:val="4"/>
        </w:numPr>
        <w:autoSpaceDE/>
        <w:autoSpaceDN/>
        <w:spacing w:line="288" w:lineRule="auto"/>
        <w:ind w:left="0" w:firstLineChars="200" w:firstLine="422"/>
        <w:rPr>
          <w:b/>
        </w:rPr>
      </w:pPr>
      <w:r w:rsidRPr="00DC59AE">
        <w:rPr>
          <w:rFonts w:hint="eastAsia"/>
          <w:b/>
        </w:rPr>
        <w:t>学生评教数据</w:t>
      </w:r>
      <w:r w:rsidRPr="00DC59AE">
        <w:rPr>
          <w:b/>
        </w:rPr>
        <w:t>看板</w:t>
      </w:r>
    </w:p>
    <w:p w14:paraId="771DE7D4"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通过专业与学位视角、学生视角、教师视角、课程视角等，全面展现学生评教情况，包括当学年学期学生评价过程实时监控、历年分学院分专业分年级学生评价完成率、评价综合统计、评价总体变化趋势、历年教师课程评价结果、历年教师评价结果、历年课程分类型评价结果、历年评教结果较好较差课程。</w:t>
      </w:r>
    </w:p>
    <w:p w14:paraId="5153B4B7"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3</w:t>
      </w:r>
      <w:r w:rsidRPr="00DC59AE">
        <w:rPr>
          <w:b/>
        </w:rPr>
        <w:t>.2.9</w:t>
      </w:r>
      <w:r w:rsidRPr="00DC59AE">
        <w:rPr>
          <w:rFonts w:hint="eastAsia"/>
          <w:b/>
        </w:rPr>
        <w:t>健康打卡数据看板</w:t>
      </w:r>
    </w:p>
    <w:p w14:paraId="13489E56"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对接现有采集的打卡数据，包括图书馆人员数量、食堂就餐人数、体温情况、打卡区域分布、健康人数、进校人数、留校人数进行可视化展现。结合打卡分析的主题，制作数据集。</w:t>
      </w:r>
    </w:p>
    <w:p w14:paraId="63EEF227"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3</w:t>
      </w:r>
      <w:r w:rsidRPr="00DC59AE">
        <w:rPr>
          <w:b/>
        </w:rPr>
        <w:t>.2.10</w:t>
      </w:r>
      <w:r w:rsidRPr="00DC59AE">
        <w:rPr>
          <w:rFonts w:hint="eastAsia"/>
          <w:b/>
        </w:rPr>
        <w:t>办事大厅服务事项数据看板</w:t>
      </w:r>
    </w:p>
    <w:p w14:paraId="60CCA2C0"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对接现有的一站式网上服务大厅的办事数据，包括服务大厅每个服务事项的办理量、状态、服务人次等。将服务大厅整体概况数据以可视化方式在大屏幕上展示。结合服务大厅的分析主题，制作数据集，包括部门办件量</w:t>
      </w:r>
      <w:r w:rsidRPr="00DC59AE">
        <w:rPr>
          <w:rFonts w:ascii="宋体" w:hAnsi="宋体"/>
          <w:sz w:val="21"/>
          <w:szCs w:val="21"/>
        </w:rPr>
        <w:t>Top10</w:t>
      </w:r>
      <w:r w:rsidRPr="00DC59AE">
        <w:rPr>
          <w:rFonts w:ascii="宋体" w:hAnsi="宋体" w:hint="eastAsia"/>
          <w:sz w:val="21"/>
          <w:szCs w:val="21"/>
        </w:rPr>
        <w:t>、</w:t>
      </w:r>
      <w:r w:rsidRPr="00DC59AE">
        <w:rPr>
          <w:rFonts w:ascii="宋体" w:hAnsi="宋体"/>
          <w:sz w:val="21"/>
          <w:szCs w:val="21"/>
        </w:rPr>
        <w:t>线上</w:t>
      </w:r>
      <w:r w:rsidRPr="00DC59AE">
        <w:rPr>
          <w:rFonts w:ascii="宋体" w:hAnsi="宋体" w:hint="eastAsia"/>
          <w:sz w:val="21"/>
          <w:szCs w:val="21"/>
        </w:rPr>
        <w:t>线下外联事项分布数据、集成业务系统数据总量及接口数、业务上线完成排行、服务大厅概况数据（服务事项总数、服务人次、服务总次数、服务部门数）、终端使用情况、实时访问等数据。</w:t>
      </w:r>
    </w:p>
    <w:p w14:paraId="258C7EC3"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3</w:t>
      </w:r>
      <w:r w:rsidRPr="00DC59AE">
        <w:rPr>
          <w:b/>
        </w:rPr>
        <w:t>.2.11</w:t>
      </w:r>
      <w:r w:rsidRPr="00DC59AE">
        <w:rPr>
          <w:rFonts w:hint="eastAsia"/>
          <w:b/>
        </w:rPr>
        <w:t>统一身份认证日志数据看板</w:t>
      </w:r>
    </w:p>
    <w:p w14:paraId="19E7BE9B" w14:textId="77777777" w:rsidR="00230A07" w:rsidRPr="00DC59AE" w:rsidRDefault="00230A07" w:rsidP="00FF08D3">
      <w:pPr>
        <w:pStyle w:val="aa"/>
        <w:spacing w:after="0" w:line="288" w:lineRule="auto"/>
        <w:ind w:firstLineChars="200" w:firstLine="420"/>
        <w:rPr>
          <w:rFonts w:ascii="宋体" w:hAnsi="宋体"/>
          <w:sz w:val="21"/>
          <w:szCs w:val="21"/>
        </w:rPr>
      </w:pPr>
      <w:r w:rsidRPr="00DC59AE">
        <w:rPr>
          <w:rFonts w:ascii="宋体" w:hAnsi="宋体" w:hint="eastAsia"/>
          <w:sz w:val="21"/>
          <w:szCs w:val="21"/>
        </w:rPr>
        <w:t>对接现有的</w:t>
      </w:r>
      <w:bookmarkStart w:id="71" w:name="_Hlk73452007"/>
      <w:r w:rsidRPr="00DC59AE">
        <w:rPr>
          <w:rFonts w:ascii="宋体" w:hAnsi="宋体" w:hint="eastAsia"/>
          <w:sz w:val="21"/>
          <w:szCs w:val="21"/>
        </w:rPr>
        <w:t>统一身份认证</w:t>
      </w:r>
      <w:bookmarkEnd w:id="71"/>
      <w:r w:rsidRPr="00DC59AE">
        <w:rPr>
          <w:rFonts w:ascii="宋体" w:hAnsi="宋体" w:hint="eastAsia"/>
          <w:sz w:val="21"/>
          <w:szCs w:val="21"/>
        </w:rPr>
        <w:t>日志数据，包括用户访问轨迹、系统登录分析、系统请求分析、应用访问量分析、用户设备分析、用户地域分析、接口统计分析、应用接入分析进行可视化展现。结合统一身份认证分析主题，制作数据集。</w:t>
      </w:r>
    </w:p>
    <w:p w14:paraId="6A8809E3" w14:textId="77777777" w:rsidR="00230A07" w:rsidRPr="00DC59AE" w:rsidRDefault="00230A07" w:rsidP="00FF08D3">
      <w:pPr>
        <w:pStyle w:val="110"/>
        <w:numPr>
          <w:ilvl w:val="0"/>
          <w:numId w:val="8"/>
        </w:numPr>
        <w:autoSpaceDE/>
        <w:autoSpaceDN/>
        <w:spacing w:line="288" w:lineRule="auto"/>
        <w:ind w:left="0" w:firstLineChars="200" w:firstLine="422"/>
        <w:rPr>
          <w:b/>
        </w:rPr>
      </w:pPr>
      <w:bookmarkStart w:id="72" w:name="_Toc301593549"/>
      <w:bookmarkStart w:id="73" w:name="_Hlk72728641"/>
      <w:r w:rsidRPr="00DC59AE">
        <w:rPr>
          <w:rFonts w:hint="eastAsia"/>
          <w:b/>
        </w:rPr>
        <w:t>系统安全体系</w:t>
      </w:r>
    </w:p>
    <w:p w14:paraId="7FF03189" w14:textId="77777777" w:rsidR="00230A07" w:rsidRPr="00DC59AE" w:rsidRDefault="00230A07" w:rsidP="00FF08D3">
      <w:pPr>
        <w:pStyle w:val="18"/>
        <w:numPr>
          <w:ilvl w:val="0"/>
          <w:numId w:val="9"/>
        </w:numPr>
        <w:spacing w:line="288" w:lineRule="auto"/>
        <w:ind w:left="0" w:firstLineChars="200" w:firstLine="420"/>
        <w:rPr>
          <w:color w:val="000000"/>
        </w:rPr>
      </w:pPr>
      <w:r w:rsidRPr="00DC59AE">
        <w:rPr>
          <w:rFonts w:hint="eastAsia"/>
          <w:color w:val="000000"/>
        </w:rPr>
        <w:t>满足数据安全的需要，支持但不限于用户认证、用户访问控制、数据访问控制、数据保护等；</w:t>
      </w:r>
      <w:r w:rsidRPr="00DC59AE">
        <w:rPr>
          <w:color w:val="000000"/>
        </w:rPr>
        <w:t>要求充分考虑流程平台的安全性，平台具有严格的权限控制，采用资源集中统一授权机制，将用户按一定的级别分类，可设置不同级别的用户访问、管理不同的流程以及访问相关功能。</w:t>
      </w:r>
    </w:p>
    <w:p w14:paraId="3CA96070" w14:textId="77777777" w:rsidR="00230A07" w:rsidRPr="00DC59AE" w:rsidRDefault="00230A07" w:rsidP="00FF08D3">
      <w:pPr>
        <w:pStyle w:val="18"/>
        <w:numPr>
          <w:ilvl w:val="0"/>
          <w:numId w:val="9"/>
        </w:numPr>
        <w:spacing w:line="288" w:lineRule="auto"/>
        <w:ind w:left="0" w:firstLineChars="200" w:firstLine="420"/>
        <w:rPr>
          <w:color w:val="000000"/>
        </w:rPr>
      </w:pPr>
      <w:r w:rsidRPr="00DC59AE">
        <w:rPr>
          <w:rFonts w:hint="eastAsia"/>
          <w:color w:val="000000"/>
        </w:rPr>
        <w:t>满足网络安全和系统安全的需要，支持但不限于安全策略、应用安全、软件工具安全等；</w:t>
      </w:r>
    </w:p>
    <w:p w14:paraId="48E57257" w14:textId="77777777" w:rsidR="00230A07" w:rsidRPr="00DC59AE" w:rsidRDefault="00230A07" w:rsidP="00FF08D3">
      <w:pPr>
        <w:pStyle w:val="110"/>
        <w:numPr>
          <w:ilvl w:val="0"/>
          <w:numId w:val="8"/>
        </w:numPr>
        <w:autoSpaceDE/>
        <w:autoSpaceDN/>
        <w:spacing w:line="288" w:lineRule="auto"/>
        <w:ind w:left="0" w:firstLineChars="200" w:firstLine="422"/>
        <w:rPr>
          <w:b/>
        </w:rPr>
      </w:pPr>
      <w:r w:rsidRPr="00DC59AE">
        <w:rPr>
          <w:rFonts w:hint="eastAsia"/>
          <w:b/>
        </w:rPr>
        <w:t>性能及可靠性要求</w:t>
      </w:r>
    </w:p>
    <w:p w14:paraId="256062A7"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color w:val="000000"/>
        </w:rPr>
        <w:t>平台小版本无限制免费升级。</w:t>
      </w:r>
    </w:p>
    <w:p w14:paraId="7DB55B7C"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系统能够支持不限数量的应用接入。</w:t>
      </w:r>
    </w:p>
    <w:p w14:paraId="31839471"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系统具备高可扩展性，能够在不降低性能的情况下扩展用户容量。</w:t>
      </w:r>
    </w:p>
    <w:p w14:paraId="1FE27836"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系统具备先进的分布式架构，处理节点支持水平多点扩展，自动实现负载均衡，支持高并发。</w:t>
      </w:r>
    </w:p>
    <w:p w14:paraId="4E2A7C32"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支持实时数据备份。</w:t>
      </w:r>
    </w:p>
    <w:p w14:paraId="4EEB5611" w14:textId="77777777" w:rsidR="00230A07" w:rsidRPr="00DC59AE" w:rsidRDefault="00230A07" w:rsidP="00FF08D3">
      <w:pPr>
        <w:pStyle w:val="18"/>
        <w:numPr>
          <w:ilvl w:val="0"/>
          <w:numId w:val="10"/>
        </w:numPr>
        <w:spacing w:line="288" w:lineRule="auto"/>
        <w:ind w:leftChars="135" w:left="283" w:firstLineChars="200" w:firstLine="420"/>
        <w:rPr>
          <w:color w:val="000000"/>
        </w:rPr>
      </w:pPr>
      <w:r w:rsidRPr="00DC59AE">
        <w:rPr>
          <w:rFonts w:hint="eastAsia"/>
          <w:color w:val="000000"/>
        </w:rPr>
        <w:t>支持云存储，容量无限扩容。</w:t>
      </w:r>
    </w:p>
    <w:p w14:paraId="3551A417"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6、系统集成</w:t>
      </w:r>
    </w:p>
    <w:p w14:paraId="1810DF00" w14:textId="77777777" w:rsidR="00230A07" w:rsidRPr="00DC59AE" w:rsidRDefault="00230A07" w:rsidP="00FF08D3">
      <w:pPr>
        <w:pStyle w:val="110"/>
        <w:spacing w:line="288" w:lineRule="auto"/>
        <w:ind w:left="0" w:firstLineChars="200" w:firstLine="420"/>
        <w:rPr>
          <w:color w:val="000000"/>
        </w:rPr>
      </w:pPr>
      <w:r w:rsidRPr="00DC59AE">
        <w:rPr>
          <w:rFonts w:hint="eastAsia"/>
          <w:color w:val="000000"/>
        </w:rPr>
        <w:t>（</w:t>
      </w:r>
      <w:r w:rsidRPr="00DC59AE">
        <w:rPr>
          <w:color w:val="000000"/>
        </w:rPr>
        <w:t>1</w:t>
      </w:r>
      <w:r w:rsidRPr="00DC59AE">
        <w:rPr>
          <w:rFonts w:hint="eastAsia"/>
          <w:color w:val="000000"/>
        </w:rPr>
        <w:t>）</w:t>
      </w:r>
      <w:r w:rsidRPr="00DC59AE">
        <w:rPr>
          <w:color w:val="000000"/>
        </w:rPr>
        <w:t xml:space="preserve"> </w:t>
      </w:r>
      <w:r w:rsidRPr="00DC59AE">
        <w:rPr>
          <w:rFonts w:hint="eastAsia"/>
          <w:color w:val="000000"/>
          <w:kern w:val="2"/>
        </w:rPr>
        <w:t>所有涉及到面向用户和管理员的消息提醒，都可支持与学校统一通讯平台集成，实现统一消息提醒。</w:t>
      </w:r>
    </w:p>
    <w:p w14:paraId="5A47B1E7" w14:textId="77777777" w:rsidR="00230A07" w:rsidRPr="00DC59AE" w:rsidRDefault="00230A07" w:rsidP="00FF08D3">
      <w:pPr>
        <w:pStyle w:val="110"/>
        <w:spacing w:line="288" w:lineRule="auto"/>
        <w:ind w:left="0" w:firstLineChars="200" w:firstLine="420"/>
        <w:rPr>
          <w:color w:val="000000"/>
        </w:rPr>
      </w:pPr>
      <w:r w:rsidRPr="00DC59AE">
        <w:rPr>
          <w:rFonts w:hint="eastAsia"/>
          <w:color w:val="000000"/>
        </w:rPr>
        <w:t>（</w:t>
      </w:r>
      <w:r w:rsidRPr="00DC59AE">
        <w:rPr>
          <w:color w:val="000000"/>
        </w:rPr>
        <w:t>2</w:t>
      </w:r>
      <w:r w:rsidRPr="00DC59AE">
        <w:rPr>
          <w:rFonts w:hint="eastAsia"/>
          <w:color w:val="000000"/>
        </w:rPr>
        <w:t>）</w:t>
      </w:r>
      <w:r w:rsidRPr="00DC59AE">
        <w:rPr>
          <w:rFonts w:hint="eastAsia"/>
          <w:color w:val="000000"/>
          <w:lang w:val="en-US"/>
        </w:rPr>
        <w:t>所有用户角色、岗位</w:t>
      </w:r>
      <w:r w:rsidRPr="00DC59AE">
        <w:rPr>
          <w:rFonts w:hint="eastAsia"/>
          <w:color w:val="000000"/>
        </w:rPr>
        <w:t>管理支持与学校统一身份认证管理平台中用户类型管理和分组的数据集成。</w:t>
      </w:r>
    </w:p>
    <w:p w14:paraId="0B80DFE2" w14:textId="77777777" w:rsidR="00230A07" w:rsidRPr="00DC59AE" w:rsidRDefault="00230A07" w:rsidP="00FF08D3">
      <w:pPr>
        <w:pStyle w:val="110"/>
        <w:spacing w:line="288" w:lineRule="auto"/>
        <w:ind w:left="0" w:firstLineChars="200" w:firstLine="420"/>
        <w:rPr>
          <w:color w:val="000000"/>
        </w:rPr>
      </w:pPr>
      <w:r w:rsidRPr="00DC59AE">
        <w:rPr>
          <w:rFonts w:hint="eastAsia"/>
          <w:color w:val="000000"/>
        </w:rPr>
        <w:t>（</w:t>
      </w:r>
      <w:r w:rsidRPr="00DC59AE">
        <w:rPr>
          <w:color w:val="000000"/>
        </w:rPr>
        <w:t>3</w:t>
      </w:r>
      <w:r w:rsidRPr="00DC59AE">
        <w:rPr>
          <w:rFonts w:hint="eastAsia"/>
          <w:color w:val="000000"/>
        </w:rPr>
        <w:t>）</w:t>
      </w:r>
      <w:r w:rsidRPr="00DC59AE">
        <w:rPr>
          <w:rFonts w:hint="eastAsia"/>
          <w:color w:val="000000"/>
          <w:lang w:val="en-US"/>
        </w:rPr>
        <w:t>所有登录均支持与学校统一身份认证平台的集成。</w:t>
      </w:r>
    </w:p>
    <w:p w14:paraId="6A19A955" w14:textId="5411320D" w:rsidR="00230A07" w:rsidRDefault="00230A07" w:rsidP="00FF08D3">
      <w:pPr>
        <w:pStyle w:val="110"/>
        <w:spacing w:line="288" w:lineRule="auto"/>
        <w:ind w:left="0" w:firstLineChars="200" w:firstLine="420"/>
        <w:rPr>
          <w:color w:val="000000"/>
        </w:rPr>
      </w:pPr>
      <w:r w:rsidRPr="00DC59AE">
        <w:rPr>
          <w:rFonts w:hint="eastAsia"/>
          <w:color w:val="000000"/>
        </w:rPr>
        <w:t>（4）按学校实际需求，提供全库与学校数据中台的数据集成，并提供相关数据字典</w:t>
      </w:r>
    </w:p>
    <w:p w14:paraId="32BA0267" w14:textId="0CA1A56B" w:rsidR="00677A63" w:rsidRPr="00677A63" w:rsidRDefault="00677A63" w:rsidP="00FF08D3">
      <w:pPr>
        <w:pStyle w:val="110"/>
        <w:spacing w:line="288" w:lineRule="auto"/>
        <w:ind w:left="0" w:firstLineChars="200" w:firstLine="420"/>
        <w:rPr>
          <w:color w:val="000000"/>
        </w:rPr>
      </w:pPr>
      <w:r w:rsidRPr="00677A63">
        <w:rPr>
          <w:rFonts w:hint="eastAsia"/>
          <w:color w:val="000000"/>
        </w:rPr>
        <w:t>（</w:t>
      </w:r>
      <w:r w:rsidRPr="00677A63">
        <w:rPr>
          <w:color w:val="000000"/>
        </w:rPr>
        <w:t>5）支持从学校数据中台获取相关基础数据，实现学校数据源的统一。</w:t>
      </w:r>
    </w:p>
    <w:p w14:paraId="3053A52E" w14:textId="122B4386" w:rsidR="00677A63" w:rsidRPr="00DC59AE" w:rsidRDefault="00677A63" w:rsidP="00FF08D3">
      <w:pPr>
        <w:pStyle w:val="110"/>
        <w:spacing w:line="288" w:lineRule="auto"/>
        <w:ind w:left="0" w:firstLineChars="200" w:firstLine="420"/>
        <w:rPr>
          <w:color w:val="000000"/>
        </w:rPr>
      </w:pPr>
      <w:r w:rsidRPr="00677A63">
        <w:rPr>
          <w:rFonts w:hint="eastAsia"/>
          <w:color w:val="000000"/>
        </w:rPr>
        <w:t>注：学校现有平台端口均免费开放</w:t>
      </w:r>
    </w:p>
    <w:p w14:paraId="7581FF9C"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lastRenderedPageBreak/>
        <w:t>7、项目实施及时间安排</w:t>
      </w:r>
    </w:p>
    <w:p w14:paraId="17380CCB" w14:textId="77777777" w:rsidR="00230A07" w:rsidRPr="00DC59AE" w:rsidRDefault="00230A07" w:rsidP="00FF08D3">
      <w:pPr>
        <w:pStyle w:val="18"/>
        <w:numPr>
          <w:ilvl w:val="0"/>
          <w:numId w:val="11"/>
        </w:numPr>
        <w:spacing w:line="288" w:lineRule="auto"/>
        <w:ind w:left="0" w:firstLineChars="200" w:firstLine="420"/>
      </w:pPr>
      <w:r w:rsidRPr="00DC59AE">
        <w:rPr>
          <w:rFonts w:hint="eastAsia"/>
        </w:rPr>
        <w:t>合同签订</w:t>
      </w:r>
      <w:r w:rsidRPr="00DC59AE">
        <w:t>后6</w:t>
      </w:r>
      <w:r w:rsidRPr="00DC59AE">
        <w:rPr>
          <w:rFonts w:hint="eastAsia"/>
        </w:rPr>
        <w:t>个月内，</w:t>
      </w:r>
      <w:r w:rsidRPr="00DC59AE">
        <w:t>完成</w:t>
      </w:r>
      <w:r w:rsidRPr="00DC59AE">
        <w:rPr>
          <w:rFonts w:hint="eastAsia"/>
        </w:rPr>
        <w:t>数据管理平台、可视化看板</w:t>
      </w:r>
      <w:r w:rsidRPr="00DC59AE">
        <w:t>及相关流程的调研开发工作，测试版本上线试运行；</w:t>
      </w:r>
    </w:p>
    <w:p w14:paraId="5C4F8ACE" w14:textId="77777777" w:rsidR="00230A07" w:rsidRPr="00DC59AE" w:rsidRDefault="00230A07" w:rsidP="00FF08D3">
      <w:pPr>
        <w:numPr>
          <w:ilvl w:val="0"/>
          <w:numId w:val="11"/>
        </w:numPr>
        <w:spacing w:line="288" w:lineRule="auto"/>
        <w:ind w:left="0" w:firstLineChars="200" w:firstLine="420"/>
        <w:rPr>
          <w:rFonts w:ascii="宋体" w:eastAsia="宋体" w:hAnsi="宋体"/>
          <w:szCs w:val="21"/>
        </w:rPr>
      </w:pPr>
      <w:r w:rsidRPr="00DC59AE">
        <w:rPr>
          <w:rFonts w:ascii="宋体" w:eastAsia="宋体" w:hAnsi="宋体" w:hint="eastAsia"/>
          <w:szCs w:val="21"/>
        </w:rPr>
        <w:t>本项目需要在实施过程中，提供明确的组织架构与职责分工，确保每个阶段、每个环节有组织架构和人员保障。</w:t>
      </w:r>
    </w:p>
    <w:p w14:paraId="728CF07A" w14:textId="77777777" w:rsidR="00230A07" w:rsidRPr="00DC59AE" w:rsidRDefault="00230A07" w:rsidP="00FF08D3">
      <w:pPr>
        <w:pStyle w:val="18"/>
        <w:numPr>
          <w:ilvl w:val="0"/>
          <w:numId w:val="11"/>
        </w:numPr>
        <w:spacing w:line="288" w:lineRule="auto"/>
        <w:ind w:left="0" w:firstLineChars="200" w:firstLine="420"/>
      </w:pPr>
      <w:r w:rsidRPr="00DC59AE">
        <w:rPr>
          <w:rFonts w:hint="eastAsia"/>
        </w:rPr>
        <w:t>项目实施期间，要求投标人安排相关人员在项目实施期间常驻本地或项目现场，其中常驻项目现场的人员必须包含项目经理，及其它至少一个项目组实施人员。</w:t>
      </w:r>
    </w:p>
    <w:p w14:paraId="23F26AE3" w14:textId="77777777" w:rsidR="00230A07" w:rsidRPr="00DC59AE" w:rsidRDefault="00230A07" w:rsidP="00FF08D3">
      <w:pPr>
        <w:pStyle w:val="18"/>
        <w:numPr>
          <w:ilvl w:val="0"/>
          <w:numId w:val="11"/>
        </w:numPr>
        <w:spacing w:line="288" w:lineRule="auto"/>
        <w:ind w:left="0" w:firstLineChars="200" w:firstLine="420"/>
      </w:pPr>
      <w:r w:rsidRPr="00DC59AE">
        <w:rPr>
          <w:rFonts w:hint="eastAsia"/>
        </w:rPr>
        <w:t>合同签订后</w:t>
      </w:r>
      <w:r w:rsidRPr="00DC59AE">
        <w:t>后9</w:t>
      </w:r>
      <w:r w:rsidRPr="00DC59AE">
        <w:rPr>
          <w:rFonts w:hint="eastAsia"/>
        </w:rPr>
        <w:t>个月内，</w:t>
      </w:r>
      <w:r w:rsidRPr="00DC59AE">
        <w:t>完成项目</w:t>
      </w:r>
      <w:r w:rsidRPr="00DC59AE">
        <w:rPr>
          <w:rFonts w:hint="eastAsia"/>
        </w:rPr>
        <w:t>验收</w:t>
      </w:r>
      <w:r w:rsidRPr="00DC59AE">
        <w:t>。</w:t>
      </w:r>
    </w:p>
    <w:p w14:paraId="25FB55F7" w14:textId="24C0FBC2" w:rsidR="00230A07" w:rsidRPr="00DC59AE" w:rsidRDefault="00230A07" w:rsidP="00FF08D3">
      <w:pPr>
        <w:pStyle w:val="18"/>
        <w:numPr>
          <w:ilvl w:val="0"/>
          <w:numId w:val="11"/>
        </w:numPr>
        <w:spacing w:line="288" w:lineRule="auto"/>
        <w:ind w:left="0" w:firstLineChars="200" w:firstLine="420"/>
      </w:pPr>
      <w:r w:rsidRPr="00DC59AE">
        <w:rPr>
          <w:rFonts w:hint="eastAsia"/>
        </w:rPr>
        <w:t>免费维保期：</w:t>
      </w:r>
      <w:r w:rsidR="00677A63">
        <w:t>1</w:t>
      </w:r>
      <w:r w:rsidRPr="00DC59AE">
        <w:rPr>
          <w:rFonts w:hint="eastAsia"/>
        </w:rPr>
        <w:t>年</w:t>
      </w:r>
    </w:p>
    <w:p w14:paraId="361DB3DB"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8、</w:t>
      </w:r>
      <w:r w:rsidRPr="00DC59AE">
        <w:rPr>
          <w:b/>
        </w:rPr>
        <w:t>提交的成果和知识产权</w:t>
      </w:r>
    </w:p>
    <w:p w14:paraId="2C89AB35"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szCs w:val="21"/>
        </w:rPr>
        <w:t>1. 提交的成果</w:t>
      </w:r>
    </w:p>
    <w:p w14:paraId="3879D125"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在软件开发过程中，投标人应按照软件开发要求形成全面详尽的技术资料，确保技术资料的一致性和完整性，并分阶段按时提交。</w:t>
      </w:r>
    </w:p>
    <w:p w14:paraId="34593775"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1）前期阶段：《项目开发计划》</w:t>
      </w:r>
    </w:p>
    <w:p w14:paraId="5DB15420"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2）需求分析：《软件需求分析说明书》</w:t>
      </w:r>
    </w:p>
    <w:p w14:paraId="76F53A8B"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3）应用系统设计：《概要设计文档》、《详细设计文档》</w:t>
      </w:r>
    </w:p>
    <w:p w14:paraId="38D3EE6B"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4）软件测试：《软件系统测试方案》、《软件系统测试报告》、《用户操作手册》。</w:t>
      </w:r>
    </w:p>
    <w:p w14:paraId="356E4588"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（5</w:t>
      </w:r>
      <w:r w:rsidRPr="00DC59AE">
        <w:rPr>
          <w:rFonts w:ascii="宋体" w:eastAsia="宋体" w:hAnsi="宋体"/>
          <w:szCs w:val="21"/>
        </w:rPr>
        <w:t>）系统验收：《项目总结报告》、《系统配置部署》、《系统管理员手册》。</w:t>
      </w:r>
    </w:p>
    <w:p w14:paraId="626E30E5"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（6</w:t>
      </w:r>
      <w:r w:rsidRPr="00DC59AE">
        <w:rPr>
          <w:rFonts w:ascii="宋体" w:eastAsia="宋体" w:hAnsi="宋体"/>
          <w:szCs w:val="21"/>
        </w:rPr>
        <w:t>）培训：《培训计划》、《培训材料》</w:t>
      </w:r>
    </w:p>
    <w:p w14:paraId="3856ADC3"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（7</w:t>
      </w:r>
      <w:r w:rsidRPr="00DC59AE">
        <w:rPr>
          <w:rFonts w:ascii="宋体" w:eastAsia="宋体" w:hAnsi="宋体"/>
          <w:szCs w:val="21"/>
        </w:rPr>
        <w:t>）其他：《项目工作月报》</w:t>
      </w:r>
      <w:r w:rsidRPr="00DC59AE">
        <w:rPr>
          <w:rFonts w:ascii="宋体" w:eastAsia="宋体" w:hAnsi="宋体" w:hint="eastAsia"/>
          <w:szCs w:val="21"/>
        </w:rPr>
        <w:t>、</w:t>
      </w:r>
      <w:r w:rsidRPr="00DC59AE">
        <w:rPr>
          <w:rFonts w:ascii="宋体" w:eastAsia="宋体" w:hAnsi="宋体"/>
          <w:szCs w:val="21"/>
        </w:rPr>
        <w:t>《</w:t>
      </w:r>
      <w:r w:rsidRPr="00DC59AE">
        <w:rPr>
          <w:rFonts w:ascii="宋体" w:eastAsia="宋体" w:hAnsi="宋体" w:hint="eastAsia"/>
          <w:szCs w:val="21"/>
        </w:rPr>
        <w:t>开放接口A</w:t>
      </w:r>
      <w:r w:rsidRPr="00DC59AE">
        <w:rPr>
          <w:rFonts w:ascii="宋体" w:eastAsia="宋体" w:hAnsi="宋体"/>
          <w:szCs w:val="21"/>
        </w:rPr>
        <w:t>PI文档》</w:t>
      </w:r>
    </w:p>
    <w:p w14:paraId="7054F33E"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szCs w:val="21"/>
        </w:rPr>
        <w:t>2．知识产权</w:t>
      </w:r>
    </w:p>
    <w:p w14:paraId="060496D3"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在本项目软件开发过程中所产生的成果（包括计算机软件、技术诀窍、秘密信息、技术资料和文件等）的知识产权采购人独享，共性技术双方共享。</w:t>
      </w:r>
      <w:bookmarkEnd w:id="72"/>
    </w:p>
    <w:p w14:paraId="791AD585"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9、培训与售后服务要求</w:t>
      </w:r>
    </w:p>
    <w:p w14:paraId="157E4A5A"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本项目对于培训售后服务提出的如下基本要求，须在投标文件中体现：投标人应针对采购人的不同的需求和建设的不同阶段，制定有针对性的运行保障方案，建立完善的本地售后服务体系，向采购人提供充分考虑使用者利益的技术支持及售后服务模式。投标人关于售后服务的描述应具体包括如下几方面：</w:t>
      </w:r>
    </w:p>
    <w:p w14:paraId="28F71C10" w14:textId="77777777" w:rsidR="00230A07" w:rsidRPr="00DC59AE" w:rsidRDefault="00230A07" w:rsidP="00FF08D3">
      <w:pPr>
        <w:pStyle w:val="18"/>
        <w:numPr>
          <w:ilvl w:val="0"/>
          <w:numId w:val="12"/>
        </w:numPr>
        <w:spacing w:line="288" w:lineRule="auto"/>
        <w:ind w:left="0" w:firstLineChars="200" w:firstLine="420"/>
      </w:pPr>
      <w:r w:rsidRPr="00DC59AE">
        <w:rPr>
          <w:rFonts w:hint="eastAsia"/>
        </w:rPr>
        <w:t>项目实施和维护期间，项目研发人员应相对固定，并有专人负责；如人员确需变动，需提出书面申请并经采购人确认；</w:t>
      </w:r>
    </w:p>
    <w:p w14:paraId="2AFC6296" w14:textId="77777777" w:rsidR="00230A07" w:rsidRPr="00DC59AE" w:rsidRDefault="00230A07" w:rsidP="00FF08D3">
      <w:pPr>
        <w:pStyle w:val="18"/>
        <w:numPr>
          <w:ilvl w:val="0"/>
          <w:numId w:val="12"/>
        </w:numPr>
        <w:spacing w:line="288" w:lineRule="auto"/>
        <w:ind w:left="0" w:firstLineChars="200" w:firstLine="420"/>
      </w:pPr>
      <w:r w:rsidRPr="00DC59AE">
        <w:rPr>
          <w:rFonts w:hint="eastAsia"/>
        </w:rPr>
        <w:t>培训要求</w:t>
      </w:r>
      <w:r w:rsidRPr="00DC59AE">
        <w:t xml:space="preserve">: </w:t>
      </w:r>
      <w:r w:rsidRPr="00DC59AE">
        <w:rPr>
          <w:rFonts w:hint="eastAsia"/>
        </w:rPr>
        <w:t>投标人委派的培训人员必须对系统的使用和功能有着丰富的经验和执行力。投标人要根据不同用户对象，提供不同的现场或集中式培训方案</w:t>
      </w:r>
      <w:r w:rsidRPr="00DC59AE">
        <w:t>,</w:t>
      </w:r>
      <w:r w:rsidRPr="00DC59AE">
        <w:rPr>
          <w:rFonts w:hint="eastAsia"/>
        </w:rPr>
        <w:t>同时应免费提供不少于15天的针对管理员及使用人的专项培训服务。详细说明培训的方式、地点、人数、时间等实质性内容（含培训费等）。地点及时间安排由采购人根据投标人培训计划协商确定，投标人承担培训人员培训、食宿费用。</w:t>
      </w:r>
    </w:p>
    <w:p w14:paraId="2F5EE6FD" w14:textId="77777777" w:rsidR="00230A07" w:rsidRPr="00DC59AE" w:rsidRDefault="00230A07" w:rsidP="00FF08D3">
      <w:pPr>
        <w:pStyle w:val="18"/>
        <w:numPr>
          <w:ilvl w:val="0"/>
          <w:numId w:val="12"/>
        </w:numPr>
        <w:spacing w:line="288" w:lineRule="auto"/>
        <w:ind w:left="0" w:firstLineChars="200" w:firstLine="420"/>
      </w:pPr>
      <w:r w:rsidRPr="00DC59AE">
        <w:rPr>
          <w:rFonts w:hint="eastAsia"/>
        </w:rPr>
        <w:t>培训内容：投标人进行的培训工作包括培训方案的设计、培训制度的制定、培训实施和培训效果评估，及时监控培训效果，保证培训内容符合采购人需要。提供在系统运行（含试运行）的各个阶段相应的培训内容描述，培训阶段安排包括：项目管理人员培训、系统维护人员培训、系统使用人员培训，各阶段描述标题包括：培训内容、参加对象、系统的实际操作。</w:t>
      </w:r>
    </w:p>
    <w:p w14:paraId="66D05139" w14:textId="77777777" w:rsidR="00230A07" w:rsidRPr="00DC59AE" w:rsidRDefault="00230A07" w:rsidP="00FF08D3">
      <w:pPr>
        <w:pStyle w:val="18"/>
        <w:numPr>
          <w:ilvl w:val="0"/>
          <w:numId w:val="12"/>
        </w:numPr>
        <w:spacing w:line="288" w:lineRule="auto"/>
        <w:ind w:left="0" w:firstLineChars="200" w:firstLine="420"/>
      </w:pPr>
      <w:r w:rsidRPr="00DC59AE">
        <w:rPr>
          <w:rFonts w:hint="eastAsia"/>
        </w:rPr>
        <w:t>维护服务：系统投入运行后需设专人保障系统运行；本项目业务需求复杂、投标人应建立相对稳定、有业务素养的技术支持与服务队伍，提供全面的技术支持服务。投标人需根据这一要求，制定切实可行的技术支持与服务方案，包含但不限于驻场实施服务、试运行的技术支持与服务、平台使用答疑及其他技术协助内容。投标人应提供7×24小时技术支持服务，在接到采购人技术支持服务要求时，应为平台使用人员提供平台使用方面的技术咨询服务。平台运行环境出现故障或意外情况导致平台不能正常运行时，投标人应提供故障响应的承诺描述，包括针对不同故障级别的响应时间和</w:t>
      </w:r>
      <w:r w:rsidRPr="00DC59AE">
        <w:rPr>
          <w:rFonts w:hint="eastAsia"/>
        </w:rPr>
        <w:lastRenderedPageBreak/>
        <w:t>响应内容。</w:t>
      </w:r>
    </w:p>
    <w:p w14:paraId="60C8E553" w14:textId="74EA057E" w:rsidR="00230A07" w:rsidRPr="00DC59AE" w:rsidRDefault="00230A07" w:rsidP="00FF08D3">
      <w:pPr>
        <w:pStyle w:val="18"/>
        <w:numPr>
          <w:ilvl w:val="0"/>
          <w:numId w:val="12"/>
        </w:numPr>
        <w:spacing w:line="288" w:lineRule="auto"/>
        <w:ind w:left="0" w:firstLineChars="200" w:firstLine="420"/>
      </w:pPr>
      <w:r w:rsidRPr="00DC59AE">
        <w:rPr>
          <w:rFonts w:hint="eastAsia"/>
        </w:rPr>
        <w:t>售后服务：投标人应提供自终验后至少叁年的免费维护服务，在系统正常投入运行时，如涉及到方案的调整，投标人应在一周内提出建议方案；投标人应承诺在售后服务期内，出现软件平台故障要能及时响应处理和解决，发现问题1小时响应，2小时内提供应急解决方案。影响平台正常使用的问题在采购人提出后8小时内修复；平台安全漏洞的修复，要在采购人提出后24小时内解决。质保期满后，每年的维保费用不超过合同金额的15%，维保内容同质保期维保标准。</w:t>
      </w:r>
    </w:p>
    <w:p w14:paraId="16129764" w14:textId="77777777" w:rsidR="00230A07" w:rsidRPr="00DC59AE" w:rsidRDefault="00230A07" w:rsidP="00FF08D3">
      <w:pPr>
        <w:pStyle w:val="18"/>
        <w:spacing w:line="288" w:lineRule="auto"/>
        <w:ind w:left="0" w:firstLineChars="200" w:firstLine="420"/>
      </w:pPr>
      <w:r w:rsidRPr="00DC59AE">
        <w:rPr>
          <w:rFonts w:hint="eastAsia"/>
        </w:rPr>
        <w:t>方案中应对服务的范围和内容进行详细阐述，并至少包括以下内容：</w:t>
      </w:r>
    </w:p>
    <w:p w14:paraId="6246A2EE" w14:textId="77777777" w:rsidR="00230A07" w:rsidRPr="00DC59AE" w:rsidRDefault="00230A07" w:rsidP="00FF08D3">
      <w:pPr>
        <w:pStyle w:val="18"/>
        <w:numPr>
          <w:ilvl w:val="0"/>
          <w:numId w:val="13"/>
        </w:numPr>
        <w:spacing w:line="288" w:lineRule="auto"/>
        <w:contextualSpacing/>
      </w:pPr>
      <w:r w:rsidRPr="00DC59AE">
        <w:rPr>
          <w:rFonts w:hint="eastAsia"/>
        </w:rPr>
        <w:t>缺陷管理：针对本次招标的各类平台中存在的bug、缺陷，不论在质保期内、外，投标人均应持续提供修正与消缺服务。</w:t>
      </w:r>
    </w:p>
    <w:p w14:paraId="4AE568DD" w14:textId="77777777" w:rsidR="00230A07" w:rsidRPr="00DC59AE" w:rsidRDefault="00230A07" w:rsidP="00FF08D3">
      <w:pPr>
        <w:pStyle w:val="18"/>
        <w:spacing w:line="288" w:lineRule="auto"/>
        <w:ind w:left="0" w:firstLineChars="200" w:firstLine="420"/>
      </w:pPr>
      <w:r w:rsidRPr="00DC59AE">
        <w:rPr>
          <w:rFonts w:hint="eastAsia"/>
        </w:rPr>
        <w:t>②应急故障处理：平台运行环境出现故障或意外情况导致平台不能正常运行时，投标人响应的情况描述，包括针对不同故障级别的响应时间和响应内容。</w:t>
      </w:r>
    </w:p>
    <w:p w14:paraId="5DF4CF68" w14:textId="77777777" w:rsidR="00230A07" w:rsidRPr="00DC59AE" w:rsidRDefault="00230A07" w:rsidP="00FF08D3">
      <w:pPr>
        <w:pStyle w:val="18"/>
        <w:spacing w:line="288" w:lineRule="auto"/>
        <w:ind w:left="0" w:firstLineChars="200" w:firstLine="420"/>
      </w:pPr>
      <w:r w:rsidRPr="00DC59AE">
        <w:rPr>
          <w:rFonts w:hint="eastAsia"/>
        </w:rPr>
        <w:t>③性能优化服务：提供软件升级服务及系统性能优化服务。</w:t>
      </w:r>
    </w:p>
    <w:p w14:paraId="13C5C2EB" w14:textId="77777777" w:rsidR="00230A07" w:rsidRPr="00DC59AE" w:rsidRDefault="00230A07" w:rsidP="00FF08D3">
      <w:pPr>
        <w:pStyle w:val="18"/>
        <w:spacing w:line="288" w:lineRule="auto"/>
        <w:ind w:left="0" w:firstLineChars="200" w:firstLine="420"/>
      </w:pPr>
      <w:r w:rsidRPr="00DC59AE">
        <w:rPr>
          <w:rFonts w:hint="eastAsia"/>
        </w:rPr>
        <w:t>④定期巡检服务：每月对项目相关平台巡检一次。</w:t>
      </w:r>
    </w:p>
    <w:p w14:paraId="24D367B2" w14:textId="77777777" w:rsidR="00230A07" w:rsidRPr="00DC59AE" w:rsidRDefault="00230A07" w:rsidP="00FF08D3">
      <w:pPr>
        <w:pStyle w:val="18"/>
        <w:spacing w:line="288" w:lineRule="auto"/>
        <w:ind w:left="0" w:firstLineChars="200" w:firstLine="420"/>
      </w:pPr>
      <w:r w:rsidRPr="00DC59AE">
        <w:rPr>
          <w:rFonts w:hint="eastAsia"/>
        </w:rPr>
        <w:t>⑤安全整改服务：包括对安全厂商、上级部门的漏扫报告进行一对一资深技术分析、处理，对安全问题提供书面的正式回复报告，安全补丁主动更新服务。</w:t>
      </w:r>
    </w:p>
    <w:p w14:paraId="5D3DE597" w14:textId="77777777" w:rsidR="00230A07" w:rsidRPr="00DC59AE" w:rsidRDefault="00230A07" w:rsidP="00FF08D3">
      <w:pPr>
        <w:pStyle w:val="18"/>
        <w:spacing w:line="288" w:lineRule="auto"/>
        <w:ind w:left="0" w:firstLineChars="200" w:firstLine="420"/>
      </w:pPr>
      <w:r w:rsidRPr="00DC59AE">
        <w:rPr>
          <w:rFonts w:hint="eastAsia"/>
        </w:rPr>
        <w:t>⑥文档服务：整个服务过程均需有完善的文档记录，便于跟踪、分析问题；对各项服务提供详细的书面报告，包括故障处理报告、健康巡检报告、平台性能检测调优报告、维护总表报告、服务年度报告等。</w:t>
      </w:r>
    </w:p>
    <w:p w14:paraId="2A9DA819" w14:textId="77777777" w:rsidR="00230A07" w:rsidRPr="00DC59AE" w:rsidRDefault="00230A07" w:rsidP="00FF08D3">
      <w:pPr>
        <w:pStyle w:val="18"/>
        <w:spacing w:line="288" w:lineRule="auto"/>
        <w:ind w:left="0" w:firstLineChars="200" w:firstLine="420"/>
      </w:pPr>
      <w:r w:rsidRPr="00DC59AE">
        <w:rPr>
          <w:rFonts w:hint="eastAsia"/>
        </w:rPr>
        <w:t>⑦运行支持：对平台运行过程中师生用户及业务部门的问题提供解答和问题解决跟踪，对于关键业务点的上线推广与运行提供现场保障。</w:t>
      </w:r>
    </w:p>
    <w:p w14:paraId="7D46A38A" w14:textId="77777777" w:rsidR="00230A07" w:rsidRPr="00DC59AE" w:rsidRDefault="00230A07" w:rsidP="00FF08D3">
      <w:pPr>
        <w:pStyle w:val="18"/>
        <w:spacing w:line="288" w:lineRule="auto"/>
        <w:ind w:left="0" w:firstLineChars="200" w:firstLine="420"/>
      </w:pPr>
    </w:p>
    <w:p w14:paraId="19FCEAE2" w14:textId="77777777" w:rsidR="00230A07" w:rsidRPr="00DC59AE" w:rsidRDefault="00230A07" w:rsidP="00FF08D3">
      <w:pPr>
        <w:pStyle w:val="110"/>
        <w:autoSpaceDE/>
        <w:autoSpaceDN/>
        <w:spacing w:line="288" w:lineRule="auto"/>
        <w:ind w:left="0" w:firstLineChars="200" w:firstLine="422"/>
        <w:rPr>
          <w:b/>
        </w:rPr>
      </w:pPr>
      <w:r w:rsidRPr="00DC59AE">
        <w:rPr>
          <w:rFonts w:hint="eastAsia"/>
          <w:b/>
        </w:rPr>
        <w:t>1</w:t>
      </w:r>
      <w:r w:rsidRPr="00DC59AE">
        <w:rPr>
          <w:b/>
        </w:rPr>
        <w:t>0</w:t>
      </w:r>
      <w:r w:rsidRPr="00DC59AE">
        <w:rPr>
          <w:rFonts w:hint="eastAsia"/>
          <w:b/>
        </w:rPr>
        <w:t>、</w:t>
      </w:r>
      <w:r w:rsidRPr="00DC59AE">
        <w:rPr>
          <w:b/>
        </w:rPr>
        <w:t>验收要求</w:t>
      </w:r>
    </w:p>
    <w:p w14:paraId="16CB9C6C"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hint="eastAsia"/>
          <w:szCs w:val="21"/>
        </w:rPr>
        <w:t>按照招标文件的采购需求完成项目采购人可进行项目验收，主要内容包括数据管理平台开发与部署，至少</w:t>
      </w:r>
      <w:r w:rsidRPr="00DC59AE">
        <w:rPr>
          <w:rFonts w:ascii="宋体" w:eastAsia="宋体" w:hAnsi="宋体"/>
          <w:szCs w:val="21"/>
        </w:rPr>
        <w:t>11个</w:t>
      </w:r>
      <w:r w:rsidRPr="00DC59AE">
        <w:rPr>
          <w:rFonts w:ascii="宋体" w:eastAsia="宋体" w:hAnsi="宋体" w:hint="eastAsia"/>
          <w:szCs w:val="21"/>
        </w:rPr>
        <w:t>看板</w:t>
      </w:r>
      <w:r w:rsidRPr="00DC59AE">
        <w:rPr>
          <w:rFonts w:ascii="宋体" w:eastAsia="宋体" w:hAnsi="宋体"/>
          <w:szCs w:val="21"/>
        </w:rPr>
        <w:t>应用开发。验收时间为系统上线试运行1个月，运行状况良好，</w:t>
      </w:r>
      <w:r w:rsidRPr="00DC59AE">
        <w:rPr>
          <w:rFonts w:ascii="宋体" w:eastAsia="宋体" w:hAnsi="宋体" w:hint="eastAsia"/>
          <w:szCs w:val="21"/>
        </w:rPr>
        <w:t>投标人</w:t>
      </w:r>
      <w:r w:rsidRPr="00DC59AE">
        <w:rPr>
          <w:rFonts w:ascii="宋体" w:eastAsia="宋体" w:hAnsi="宋体"/>
          <w:szCs w:val="21"/>
        </w:rPr>
        <w:t>提请验收。</w:t>
      </w:r>
      <w:bookmarkEnd w:id="73"/>
    </w:p>
    <w:p w14:paraId="7B7CAB15" w14:textId="77777777" w:rsidR="00FF08D3" w:rsidRDefault="00FF08D3">
      <w:pPr>
        <w:widowControl/>
        <w:jc w:val="left"/>
        <w:rPr>
          <w:rFonts w:ascii="宋体" w:eastAsia="宋体" w:hAnsi="宋体"/>
          <w:sz w:val="32"/>
          <w:szCs w:val="32"/>
        </w:rPr>
      </w:pPr>
      <w:r>
        <w:rPr>
          <w:rFonts w:ascii="宋体" w:eastAsia="宋体" w:hAnsi="宋体"/>
          <w:sz w:val="32"/>
          <w:szCs w:val="32"/>
        </w:rPr>
        <w:br w:type="page"/>
      </w:r>
    </w:p>
    <w:p w14:paraId="1C3C972E" w14:textId="50E1A4D0" w:rsidR="00230A07" w:rsidRPr="00FF08D3" w:rsidRDefault="00230A07" w:rsidP="00FF08D3">
      <w:pPr>
        <w:rPr>
          <w:rFonts w:ascii="宋体" w:eastAsia="宋体" w:hAnsi="宋体"/>
          <w:sz w:val="28"/>
          <w:szCs w:val="28"/>
        </w:rPr>
      </w:pPr>
      <w:r w:rsidRPr="00FF08D3">
        <w:rPr>
          <w:rFonts w:ascii="宋体" w:eastAsia="宋体" w:hAnsi="宋体" w:hint="eastAsia"/>
          <w:sz w:val="28"/>
          <w:szCs w:val="28"/>
        </w:rPr>
        <w:lastRenderedPageBreak/>
        <w:t>演示要求：</w:t>
      </w:r>
    </w:p>
    <w:p w14:paraId="5B807F2D" w14:textId="77777777" w:rsidR="00230A07" w:rsidRPr="00DC59AE" w:rsidRDefault="00230A07" w:rsidP="00FF08D3">
      <w:pPr>
        <w:spacing w:line="288" w:lineRule="auto"/>
        <w:ind w:firstLineChars="200" w:firstLine="420"/>
        <w:rPr>
          <w:rFonts w:ascii="宋体" w:eastAsia="宋体" w:hAnsi="宋体"/>
        </w:rPr>
      </w:pPr>
      <w:r w:rsidRPr="00DC59AE">
        <w:rPr>
          <w:rFonts w:ascii="宋体" w:eastAsia="宋体" w:hAnsi="宋体" w:hint="eastAsia"/>
        </w:rPr>
        <w:t>1、投标人需提供以往承建的与本项目类似的其他业主单位的实际环境（作必要的脱敏处理）进行演示。</w:t>
      </w:r>
    </w:p>
    <w:p w14:paraId="6B9BB56A"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2、演示以录制视频形式提供，投标人将演示的过程录制成视频，</w:t>
      </w:r>
      <w:r w:rsidRPr="00FF08D3">
        <w:rPr>
          <w:rFonts w:ascii="宋体" w:eastAsia="宋体" w:hAnsi="宋体" w:hint="eastAsia"/>
          <w:b/>
          <w:bCs/>
          <w:szCs w:val="21"/>
        </w:rPr>
        <w:t>视频内须提供人员解说</w:t>
      </w:r>
      <w:r w:rsidRPr="00DC59AE">
        <w:rPr>
          <w:rFonts w:ascii="宋体" w:eastAsia="宋体" w:hAnsi="宋体" w:hint="eastAsia"/>
          <w:szCs w:val="21"/>
        </w:rPr>
        <w:t>，</w:t>
      </w:r>
      <w:r w:rsidRPr="00DC59AE">
        <w:rPr>
          <w:rFonts w:ascii="宋体" w:eastAsia="宋体" w:hAnsi="宋体"/>
        </w:rPr>
        <w:t>内容应为真实操作过程的原始记录，只允许进行时长编辑，允许遮蔽敏感的个人信息、隐私信息和商业秘密的内容，但不允许进行实质性内容修改，例如：修改LOGO、修改画面内容、修改与软件功能相关界面的内容等。</w:t>
      </w:r>
    </w:p>
    <w:p w14:paraId="4F8B9C11" w14:textId="77777777" w:rsidR="00230A07" w:rsidRPr="00DC59AE" w:rsidRDefault="00230A07" w:rsidP="00FF08D3">
      <w:pPr>
        <w:adjustRightInd w:val="0"/>
        <w:snapToGrid w:val="0"/>
        <w:spacing w:line="288" w:lineRule="auto"/>
        <w:ind w:firstLineChars="200" w:firstLine="420"/>
        <w:rPr>
          <w:rFonts w:ascii="宋体" w:eastAsia="宋体" w:hAnsi="宋体"/>
        </w:rPr>
      </w:pPr>
      <w:r w:rsidRPr="00DC59AE">
        <w:rPr>
          <w:rFonts w:ascii="宋体" w:eastAsia="宋体" w:hAnsi="宋体"/>
          <w:szCs w:val="21"/>
        </w:rPr>
        <w:t>3</w:t>
      </w:r>
      <w:r w:rsidRPr="00DC59AE">
        <w:rPr>
          <w:rFonts w:ascii="宋体" w:eastAsia="宋体" w:hAnsi="宋体" w:hint="eastAsia"/>
          <w:szCs w:val="21"/>
        </w:rPr>
        <w:t>、</w:t>
      </w:r>
      <w:r w:rsidRPr="00DC59AE">
        <w:rPr>
          <w:rFonts w:ascii="宋体" w:eastAsia="宋体" w:hAnsi="宋体" w:hint="eastAsia"/>
        </w:rPr>
        <w:t>演示视频时长不超过</w:t>
      </w:r>
      <w:r w:rsidRPr="00DC59AE">
        <w:rPr>
          <w:rFonts w:ascii="宋体" w:eastAsia="宋体" w:hAnsi="宋体"/>
        </w:rPr>
        <w:t>20分钟。</w:t>
      </w:r>
    </w:p>
    <w:p w14:paraId="39EF1C0E"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4</w:t>
      </w:r>
      <w:r w:rsidRPr="00DC59AE">
        <w:rPr>
          <w:rFonts w:ascii="宋体" w:eastAsia="宋体" w:hAnsi="宋体" w:hint="eastAsia"/>
          <w:szCs w:val="21"/>
        </w:rPr>
        <w:t>、视频以.mp4格式存储于U盘，可与备份文件一并密封递交。投标人须自行核验U盘中的视频能正常播放，保证视频无需转码即可直接用主流播放器打开播放。</w:t>
      </w:r>
    </w:p>
    <w:p w14:paraId="251423CC"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5、未提供演示的</w:t>
      </w:r>
      <w:r w:rsidRPr="00DC59AE">
        <w:rPr>
          <w:rFonts w:ascii="宋体" w:eastAsia="宋体" w:hAnsi="宋体" w:hint="eastAsia"/>
          <w:szCs w:val="21"/>
        </w:rPr>
        <w:t>或提供ppt等其他形式演示的</w:t>
      </w:r>
      <w:r w:rsidRPr="00DC59AE">
        <w:rPr>
          <w:rFonts w:ascii="宋体" w:eastAsia="宋体" w:hAnsi="宋体"/>
          <w:szCs w:val="21"/>
        </w:rPr>
        <w:t>，演示分为0分。</w:t>
      </w:r>
    </w:p>
    <w:p w14:paraId="10AE135E" w14:textId="77777777" w:rsidR="00230A07" w:rsidRPr="00DC59AE" w:rsidRDefault="00230A07" w:rsidP="00FF08D3">
      <w:pPr>
        <w:spacing w:line="288" w:lineRule="auto"/>
        <w:ind w:firstLineChars="200" w:firstLine="420"/>
        <w:rPr>
          <w:rFonts w:ascii="宋体" w:eastAsia="宋体" w:hAnsi="宋体"/>
        </w:rPr>
      </w:pPr>
      <w:r w:rsidRPr="00DC59AE">
        <w:rPr>
          <w:rFonts w:ascii="宋体" w:eastAsia="宋体" w:hAnsi="宋体"/>
        </w:rPr>
        <w:t>6</w:t>
      </w:r>
      <w:r w:rsidRPr="00DC59AE">
        <w:rPr>
          <w:rFonts w:ascii="宋体" w:eastAsia="宋体" w:hAnsi="宋体" w:hint="eastAsia"/>
        </w:rPr>
        <w:t>、具体演示如下：</w:t>
      </w:r>
    </w:p>
    <w:p w14:paraId="0129B0DA"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w:t>
      </w:r>
      <w:r w:rsidRPr="00DC59AE">
        <w:rPr>
          <w:rFonts w:ascii="宋体" w:eastAsia="宋体" w:hAnsi="宋体" w:hint="eastAsia"/>
          <w:szCs w:val="21"/>
        </w:rPr>
        <w:t xml:space="preserve"> 使用表格式设计器设计报表，与WPS/Excel具有良好兼容性，能直接使用其文件作为模板。业务人员能够自己在设计器中完成报表开发，允许直接在设计器中刷新数据</w:t>
      </w:r>
    </w:p>
    <w:p w14:paraId="37725B69"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2.充分支持WPS/Excel函数，支持数学函数、三角函数；支持在表格设计器中添加图表</w:t>
      </w:r>
      <w:r w:rsidRPr="00DC59AE">
        <w:rPr>
          <w:rFonts w:ascii="宋体" w:eastAsia="宋体" w:hAnsi="宋体"/>
          <w:szCs w:val="21"/>
        </w:rPr>
        <w:tab/>
      </w:r>
    </w:p>
    <w:p w14:paraId="3929982C"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3.支持不规则行列头、多区域组合等复杂报表格式，支持复杂公式计算，允许进行跨sheet运算</w:t>
      </w:r>
    </w:p>
    <w:p w14:paraId="0BBFAACD"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4</w:t>
      </w:r>
      <w:r w:rsidRPr="00DC59AE">
        <w:rPr>
          <w:rFonts w:ascii="宋体" w:eastAsia="宋体" w:hAnsi="宋体"/>
          <w:szCs w:val="21"/>
        </w:rPr>
        <w:t xml:space="preserve">.分析过程中可以选择任意输出字段也可以将任意字段作为筛选条件，并灵活更改查询运算符，还能根据字段类型智能显示参数控件类型；查询条件间的AND、OR关系可灵活配置 </w:t>
      </w:r>
    </w:p>
    <w:p w14:paraId="530833A4"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5.支持多维度分析，如聚合、钻取、切片、交叉、行列互换、焦点项等分析方式，支持直接在浏览界面上进行同比、环比、期初、期末等计算。 能够使用日期字段生成时间分析维度（年月日）</w:t>
      </w:r>
      <w:r w:rsidRPr="00DC59AE">
        <w:rPr>
          <w:rFonts w:ascii="宋体" w:eastAsia="宋体" w:hAnsi="宋体"/>
          <w:szCs w:val="21"/>
        </w:rPr>
        <w:tab/>
        <w:t xml:space="preserve"> </w:t>
      </w:r>
    </w:p>
    <w:p w14:paraId="7CB20B1E"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6.支持在分析界面上增加分组字段和计算字段</w:t>
      </w:r>
    </w:p>
    <w:p w14:paraId="5561775B"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7</w:t>
      </w:r>
      <w:r w:rsidRPr="00DC59AE">
        <w:rPr>
          <w:rFonts w:ascii="宋体" w:eastAsia="宋体" w:hAnsi="宋体"/>
          <w:szCs w:val="21"/>
        </w:rPr>
        <w:t xml:space="preserve">.能够直接在常用办公软件中进行分析报告的模板设计；支持动态刷新，并能够直接在模板中更改条件刷新数据，也可以发布到WEB端进行浏览查询  </w:t>
      </w:r>
    </w:p>
    <w:p w14:paraId="172CC8D6"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 xml:space="preserve">8.除了动态报告，分析报告还可以一键转为静态数据报告，方便转发与分享；可结合计划任务，实现分析报告的定期分发与推送 </w:t>
      </w:r>
    </w:p>
    <w:p w14:paraId="2C216700"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9</w:t>
      </w:r>
      <w:r w:rsidRPr="00DC59AE">
        <w:rPr>
          <w:rFonts w:ascii="宋体" w:eastAsia="宋体" w:hAnsi="宋体"/>
          <w:szCs w:val="21"/>
        </w:rPr>
        <w:t>.支持BS结构拖拽式设计器，含有丰富的图形组件及控件组件，如Tab页组件、URL链接、文本组件</w:t>
      </w:r>
    </w:p>
    <w:p w14:paraId="187939C1"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10.支持直接使用</w:t>
      </w:r>
      <w:proofErr w:type="spellStart"/>
      <w:r w:rsidRPr="00DC59AE">
        <w:rPr>
          <w:rFonts w:ascii="宋体" w:eastAsia="宋体" w:hAnsi="宋体"/>
          <w:szCs w:val="21"/>
        </w:rPr>
        <w:t>ECharts</w:t>
      </w:r>
      <w:proofErr w:type="spellEnd"/>
      <w:r w:rsidRPr="00DC59AE">
        <w:rPr>
          <w:rFonts w:ascii="宋体" w:eastAsia="宋体" w:hAnsi="宋体"/>
          <w:szCs w:val="21"/>
        </w:rPr>
        <w:t>图形库进行展示；</w:t>
      </w:r>
      <w:r w:rsidRPr="00DC59AE">
        <w:rPr>
          <w:rFonts w:ascii="宋体" w:eastAsia="宋体" w:hAnsi="宋体" w:hint="eastAsia"/>
          <w:szCs w:val="21"/>
        </w:rPr>
        <w:t>支持地图展现，支持地图钻取及回退</w:t>
      </w:r>
    </w:p>
    <w:p w14:paraId="7DA950EA"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szCs w:val="21"/>
        </w:rPr>
        <w:t>11.支持单个组件最大化；支持设置仪表盘内联动效果</w:t>
      </w:r>
    </w:p>
    <w:p w14:paraId="63921CDD" w14:textId="77777777" w:rsidR="00230A07" w:rsidRPr="00DC59AE" w:rsidRDefault="00230A07" w:rsidP="00FF08D3">
      <w:pPr>
        <w:adjustRightInd w:val="0"/>
        <w:snapToGrid w:val="0"/>
        <w:spacing w:line="288" w:lineRule="auto"/>
        <w:ind w:firstLineChars="200" w:firstLine="420"/>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2.支持直观的流式建模、拖拽式操作和可视化的建模界面；模型统一界面管理；支持预测、聚类等成熟机器学习算法。</w:t>
      </w:r>
    </w:p>
    <w:p w14:paraId="776A2DDD" w14:textId="77777777" w:rsidR="00230A07" w:rsidRPr="00DC59AE" w:rsidRDefault="00230A07" w:rsidP="00FF08D3">
      <w:pPr>
        <w:spacing w:line="288" w:lineRule="auto"/>
        <w:ind w:firstLineChars="200" w:firstLine="420"/>
        <w:rPr>
          <w:rFonts w:ascii="宋体" w:eastAsia="宋体" w:hAnsi="宋体"/>
          <w:szCs w:val="21"/>
        </w:rPr>
      </w:pPr>
      <w:r w:rsidRPr="00DC59AE">
        <w:rPr>
          <w:rFonts w:ascii="宋体" w:eastAsia="宋体" w:hAnsi="宋体"/>
          <w:szCs w:val="21"/>
        </w:rPr>
        <w:t>13.支持python代码扩展；支持模型中每一步结果查看</w:t>
      </w:r>
    </w:p>
    <w:p w14:paraId="243D5307" w14:textId="77777777" w:rsidR="00230A07" w:rsidRPr="00DC59AE" w:rsidRDefault="00230A07" w:rsidP="00230A07">
      <w:pPr>
        <w:adjustRightInd w:val="0"/>
        <w:snapToGrid w:val="0"/>
        <w:spacing w:line="288" w:lineRule="auto"/>
        <w:rPr>
          <w:rFonts w:ascii="宋体" w:eastAsia="宋体" w:hAnsi="宋体" w:cs="Times New Roman"/>
          <w:b/>
          <w:bCs/>
          <w:szCs w:val="21"/>
        </w:rPr>
      </w:pPr>
    </w:p>
    <w:p w14:paraId="6D10BAD5" w14:textId="77777777" w:rsidR="00764B19" w:rsidRPr="00DC59AE" w:rsidRDefault="00E84C89">
      <w:pPr>
        <w:adjustRightInd w:val="0"/>
        <w:snapToGrid w:val="0"/>
        <w:spacing w:line="288" w:lineRule="auto"/>
        <w:rPr>
          <w:rFonts w:ascii="宋体" w:eastAsia="宋体" w:hAnsi="宋体" w:cs="Times New Roman"/>
          <w:b/>
          <w:bCs/>
          <w:szCs w:val="21"/>
        </w:rPr>
      </w:pPr>
      <w:r w:rsidRPr="00DC59AE">
        <w:rPr>
          <w:rFonts w:ascii="宋体" w:eastAsia="宋体" w:hAnsi="宋体" w:cs="Times New Roman" w:hint="eastAsia"/>
          <w:b/>
          <w:bCs/>
          <w:szCs w:val="21"/>
        </w:rPr>
        <w:t>注：</w:t>
      </w:r>
    </w:p>
    <w:p w14:paraId="35DC5F76" w14:textId="77777777" w:rsidR="00764B19" w:rsidRPr="00DC59AE" w:rsidRDefault="00E84C89">
      <w:pPr>
        <w:adjustRightInd w:val="0"/>
        <w:snapToGrid w:val="0"/>
        <w:spacing w:line="288" w:lineRule="auto"/>
        <w:ind w:firstLineChars="200" w:firstLine="422"/>
        <w:rPr>
          <w:rFonts w:ascii="宋体" w:eastAsia="宋体" w:hAnsi="宋体" w:cs="Times New Roman"/>
          <w:b/>
          <w:bCs/>
          <w:szCs w:val="21"/>
        </w:rPr>
      </w:pPr>
      <w:r w:rsidRPr="00DC59AE">
        <w:rPr>
          <w:rFonts w:ascii="宋体" w:eastAsia="宋体" w:hAnsi="宋体" w:cs="Times New Roman" w:hint="eastAsia"/>
          <w:b/>
          <w:bCs/>
          <w:szCs w:val="21"/>
        </w:rPr>
        <w:t>1.需执行的国家相关标准、行业标准、地方标准或者其他标准、规范：</w:t>
      </w:r>
      <w:r w:rsidRPr="00DC59AE">
        <w:rPr>
          <w:rFonts w:ascii="宋体" w:eastAsia="宋体" w:hAnsi="宋体" w:cs="宋体" w:hint="eastAsia"/>
          <w:szCs w:val="21"/>
        </w:rPr>
        <w:t>产品制造国有强制性标准的执行产品制造国强制性标准，无的统一执行我国最新相关标准、规范</w:t>
      </w:r>
      <w:r w:rsidRPr="00DC59AE">
        <w:rPr>
          <w:rFonts w:ascii="宋体" w:eastAsia="宋体" w:hAnsi="宋体" w:cs="Times New Roman" w:hint="eastAsia"/>
          <w:szCs w:val="21"/>
        </w:rPr>
        <w:t>；</w:t>
      </w:r>
      <w:r w:rsidRPr="00DC59AE">
        <w:rPr>
          <w:rFonts w:ascii="宋体" w:eastAsia="宋体" w:hAnsi="宋体" w:cs="宋体" w:hint="eastAsia"/>
          <w:szCs w:val="21"/>
        </w:rPr>
        <w:t>有强制性标准的执行国家强制性标准，无的统一执行最新相关标准、规范；</w:t>
      </w:r>
    </w:p>
    <w:p w14:paraId="624702DD" w14:textId="77777777" w:rsidR="00764B19" w:rsidRPr="00DC59AE" w:rsidRDefault="00E84C89">
      <w:pPr>
        <w:adjustRightInd w:val="0"/>
        <w:snapToGrid w:val="0"/>
        <w:spacing w:line="288" w:lineRule="auto"/>
        <w:ind w:firstLineChars="200" w:firstLine="422"/>
        <w:jc w:val="left"/>
        <w:rPr>
          <w:rFonts w:ascii="宋体" w:eastAsia="宋体" w:hAnsi="宋体" w:cs="Times New Roman"/>
          <w:b/>
          <w:bCs/>
          <w:szCs w:val="21"/>
        </w:rPr>
      </w:pPr>
      <w:r w:rsidRPr="00DC59AE">
        <w:rPr>
          <w:rFonts w:ascii="宋体" w:eastAsia="宋体" w:hAnsi="宋体" w:cs="Times New Roman" w:hint="eastAsia"/>
          <w:b/>
          <w:bCs/>
          <w:szCs w:val="21"/>
        </w:rPr>
        <w:t>2.除采购文件明确的品牌外，欢迎其他能满足本项目技术需求且性能与所明确品牌相当的产品参加，同时在采购需求偏离表中作出详细对比说明。</w:t>
      </w:r>
    </w:p>
    <w:p w14:paraId="5945BFAF" w14:textId="77777777" w:rsidR="00764B19" w:rsidRPr="00DC59AE" w:rsidRDefault="00764B19">
      <w:pPr>
        <w:adjustRightInd w:val="0"/>
        <w:snapToGrid w:val="0"/>
        <w:spacing w:line="288" w:lineRule="auto"/>
        <w:jc w:val="left"/>
        <w:rPr>
          <w:rFonts w:ascii="宋体" w:eastAsia="宋体" w:hAnsi="宋体" w:cs="Times New Roman"/>
          <w:b/>
          <w:bCs/>
          <w:szCs w:val="21"/>
        </w:rPr>
      </w:pPr>
    </w:p>
    <w:p w14:paraId="63D78FE3" w14:textId="77777777" w:rsidR="00764B19" w:rsidRPr="00DC59AE" w:rsidRDefault="00E84C89">
      <w:pPr>
        <w:adjustRightInd w:val="0"/>
        <w:snapToGrid w:val="0"/>
        <w:spacing w:line="288" w:lineRule="auto"/>
        <w:jc w:val="center"/>
        <w:outlineLvl w:val="0"/>
        <w:rPr>
          <w:rFonts w:ascii="宋体" w:eastAsia="宋体" w:hAnsi="宋体" w:cs="Times New Roman"/>
          <w:sz w:val="32"/>
          <w:szCs w:val="32"/>
        </w:rPr>
      </w:pPr>
      <w:r w:rsidRPr="00DC59AE">
        <w:rPr>
          <w:rFonts w:ascii="宋体" w:eastAsia="宋体" w:hAnsi="宋体" w:cs="Times New Roman" w:hint="eastAsia"/>
          <w:szCs w:val="21"/>
        </w:rPr>
        <w:br w:type="page"/>
      </w:r>
      <w:r w:rsidRPr="00DC59AE">
        <w:rPr>
          <w:rFonts w:ascii="宋体" w:eastAsia="宋体" w:hAnsi="宋体" w:cs="Times New Roman" w:hint="eastAsia"/>
          <w:b/>
          <w:sz w:val="32"/>
          <w:szCs w:val="32"/>
        </w:rPr>
        <w:lastRenderedPageBreak/>
        <w:t>第三章  投标人须知</w:t>
      </w:r>
    </w:p>
    <w:p w14:paraId="5FB7E635" w14:textId="77777777" w:rsidR="00764B19" w:rsidRPr="00DC59AE" w:rsidRDefault="00E84C89">
      <w:pPr>
        <w:adjustRightInd w:val="0"/>
        <w:snapToGrid w:val="0"/>
        <w:spacing w:line="288" w:lineRule="auto"/>
        <w:ind w:left="238"/>
        <w:jc w:val="center"/>
        <w:outlineLvl w:val="1"/>
        <w:rPr>
          <w:rFonts w:ascii="宋体" w:eastAsia="宋体" w:hAnsi="宋体" w:cs="Times New Roman"/>
          <w:b/>
          <w:szCs w:val="21"/>
        </w:rPr>
      </w:pPr>
      <w:r w:rsidRPr="00DC59AE">
        <w:rPr>
          <w:rFonts w:ascii="宋体" w:eastAsia="宋体" w:hAnsi="宋体" w:cs="Times New Roman" w:hint="eastAsia"/>
          <w:b/>
          <w:szCs w:val="21"/>
        </w:rPr>
        <w:t>投标人</w:t>
      </w:r>
      <w:r w:rsidRPr="00DC59AE">
        <w:rPr>
          <w:rFonts w:ascii="宋体" w:eastAsia="宋体" w:hAnsi="宋体" w:cs="Times New Roman"/>
          <w:b/>
          <w:szCs w:val="21"/>
        </w:rPr>
        <w:t>须知</w:t>
      </w:r>
      <w:r w:rsidRPr="00DC59AE">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rsidRPr="00DC59AE" w14:paraId="14A74955" w14:textId="77777777">
        <w:trPr>
          <w:trHeight w:val="397"/>
        </w:trPr>
        <w:tc>
          <w:tcPr>
            <w:tcW w:w="1129" w:type="dxa"/>
            <w:vAlign w:val="center"/>
          </w:tcPr>
          <w:p w14:paraId="2D076AED" w14:textId="77777777" w:rsidR="00764B19" w:rsidRPr="00DC59AE" w:rsidRDefault="00E84C89">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条款号</w:t>
            </w:r>
          </w:p>
        </w:tc>
        <w:tc>
          <w:tcPr>
            <w:tcW w:w="1701" w:type="dxa"/>
            <w:vAlign w:val="center"/>
          </w:tcPr>
          <w:p w14:paraId="109DE09D" w14:textId="77777777" w:rsidR="00764B19" w:rsidRPr="00DC59AE" w:rsidRDefault="00E84C89">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内容</w:t>
            </w:r>
          </w:p>
        </w:tc>
        <w:tc>
          <w:tcPr>
            <w:tcW w:w="6663" w:type="dxa"/>
            <w:vAlign w:val="center"/>
          </w:tcPr>
          <w:p w14:paraId="13BEAAB3" w14:textId="77777777" w:rsidR="00764B19" w:rsidRPr="00DC59AE" w:rsidRDefault="00E84C89">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说明与要求</w:t>
            </w:r>
          </w:p>
        </w:tc>
      </w:tr>
      <w:tr w:rsidR="00764B19" w:rsidRPr="00DC59AE" w14:paraId="7C9BA812" w14:textId="77777777">
        <w:trPr>
          <w:trHeight w:val="397"/>
        </w:trPr>
        <w:tc>
          <w:tcPr>
            <w:tcW w:w="1129" w:type="dxa"/>
            <w:vAlign w:val="center"/>
          </w:tcPr>
          <w:p w14:paraId="70B4ED1C"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（一）</w:t>
            </w:r>
          </w:p>
        </w:tc>
        <w:tc>
          <w:tcPr>
            <w:tcW w:w="1701" w:type="dxa"/>
            <w:vAlign w:val="center"/>
          </w:tcPr>
          <w:p w14:paraId="67F943F4"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适用范围</w:t>
            </w:r>
          </w:p>
        </w:tc>
        <w:tc>
          <w:tcPr>
            <w:tcW w:w="6663" w:type="dxa"/>
            <w:vAlign w:val="center"/>
          </w:tcPr>
          <w:p w14:paraId="60B0E059" w14:textId="189509B8"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本招标文件适用于</w:t>
            </w:r>
            <w:r w:rsidR="002B2256" w:rsidRPr="00DC59AE">
              <w:rPr>
                <w:rFonts w:ascii="宋体" w:eastAsia="宋体" w:hAnsi="宋体" w:hint="eastAsia"/>
                <w:szCs w:val="21"/>
              </w:rPr>
              <w:t>浙江财经大学</w:t>
            </w:r>
            <w:r w:rsidR="00230A07" w:rsidRPr="00DC59AE">
              <w:rPr>
                <w:rFonts w:ascii="宋体" w:eastAsia="宋体" w:hAnsi="宋体" w:hint="eastAsia"/>
                <w:szCs w:val="21"/>
              </w:rPr>
              <w:t>数据中台及分析平台建设项目</w:t>
            </w:r>
            <w:r w:rsidRPr="00DC59AE">
              <w:rPr>
                <w:rFonts w:ascii="宋体" w:eastAsia="宋体" w:hAnsi="宋体" w:hint="eastAsia"/>
                <w:szCs w:val="21"/>
              </w:rPr>
              <w:t>的招标、评标、定标、验收、合同履约、付款等（法律、法规另有规定的，从其规定）。</w:t>
            </w:r>
          </w:p>
        </w:tc>
      </w:tr>
      <w:tr w:rsidR="00764B19" w:rsidRPr="00DC59AE" w14:paraId="5E8C5F17" w14:textId="77777777">
        <w:trPr>
          <w:trHeight w:val="397"/>
        </w:trPr>
        <w:tc>
          <w:tcPr>
            <w:tcW w:w="1129" w:type="dxa"/>
            <w:vAlign w:val="center"/>
          </w:tcPr>
          <w:p w14:paraId="7A8BB066"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（二）</w:t>
            </w:r>
          </w:p>
        </w:tc>
        <w:tc>
          <w:tcPr>
            <w:tcW w:w="1701" w:type="dxa"/>
            <w:vAlign w:val="center"/>
          </w:tcPr>
          <w:p w14:paraId="5BFB2E9E"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招标方式</w:t>
            </w:r>
          </w:p>
        </w:tc>
        <w:tc>
          <w:tcPr>
            <w:tcW w:w="6663" w:type="dxa"/>
            <w:vAlign w:val="center"/>
          </w:tcPr>
          <w:p w14:paraId="4E383D16"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本次招标采用公开招标（线上电子招投标）方式进行。</w:t>
            </w:r>
          </w:p>
        </w:tc>
      </w:tr>
      <w:tr w:rsidR="00764B19" w:rsidRPr="00DC59AE" w14:paraId="779A12E4" w14:textId="77777777">
        <w:trPr>
          <w:trHeight w:val="397"/>
        </w:trPr>
        <w:tc>
          <w:tcPr>
            <w:tcW w:w="1129" w:type="dxa"/>
            <w:vAlign w:val="center"/>
          </w:tcPr>
          <w:p w14:paraId="4A28D6FD"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（三）</w:t>
            </w:r>
          </w:p>
        </w:tc>
        <w:tc>
          <w:tcPr>
            <w:tcW w:w="1701" w:type="dxa"/>
            <w:vAlign w:val="center"/>
          </w:tcPr>
          <w:p w14:paraId="1BCC756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投标委托</w:t>
            </w:r>
          </w:p>
        </w:tc>
        <w:tc>
          <w:tcPr>
            <w:tcW w:w="6663" w:type="dxa"/>
            <w:vAlign w:val="center"/>
          </w:tcPr>
          <w:p w14:paraId="0DC029C4"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szCs w:val="21"/>
              </w:rPr>
              <w:t>1</w:t>
            </w:r>
            <w:r w:rsidRPr="00DC59AE">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szCs w:val="21"/>
              </w:rPr>
              <w:t>2</w:t>
            </w:r>
            <w:r w:rsidRPr="00DC59AE">
              <w:rPr>
                <w:rFonts w:ascii="宋体" w:eastAsia="宋体" w:hAnsi="宋体" w:hint="eastAsia"/>
                <w:szCs w:val="21"/>
              </w:rPr>
              <w:t>.</w:t>
            </w:r>
            <w:r w:rsidRPr="00DC59AE">
              <w:rPr>
                <w:rFonts w:ascii="宋体" w:eastAsia="宋体" w:hAnsi="宋体"/>
                <w:szCs w:val="21"/>
              </w:rPr>
              <w:t>如投标人代表不是法定代表人，须有</w:t>
            </w:r>
            <w:r w:rsidRPr="00DC59AE">
              <w:rPr>
                <w:rFonts w:ascii="宋体" w:eastAsia="宋体" w:hAnsi="宋体"/>
                <w:bCs/>
                <w:szCs w:val="21"/>
              </w:rPr>
              <w:t>附有法定代表人资格证明</w:t>
            </w:r>
            <w:r w:rsidRPr="00DC59AE">
              <w:rPr>
                <w:rFonts w:ascii="宋体" w:eastAsia="宋体" w:hAnsi="宋体" w:hint="eastAsia"/>
                <w:bCs/>
                <w:szCs w:val="21"/>
              </w:rPr>
              <w:t>书</w:t>
            </w:r>
            <w:r w:rsidRPr="00DC59AE">
              <w:rPr>
                <w:rFonts w:ascii="宋体" w:eastAsia="宋体" w:hAnsi="宋体"/>
                <w:bCs/>
                <w:szCs w:val="21"/>
              </w:rPr>
              <w:t>的法定代表人授权</w:t>
            </w:r>
            <w:r w:rsidRPr="00DC59AE">
              <w:rPr>
                <w:rFonts w:ascii="宋体" w:eastAsia="宋体" w:hAnsi="宋体" w:hint="eastAsia"/>
                <w:bCs/>
                <w:szCs w:val="21"/>
              </w:rPr>
              <w:t>委托</w:t>
            </w:r>
            <w:r w:rsidRPr="00DC59AE">
              <w:rPr>
                <w:rFonts w:ascii="宋体" w:eastAsia="宋体" w:hAnsi="宋体"/>
                <w:bCs/>
                <w:szCs w:val="21"/>
              </w:rPr>
              <w:t>书</w:t>
            </w:r>
            <w:r w:rsidRPr="00DC59AE">
              <w:rPr>
                <w:rFonts w:ascii="宋体" w:eastAsia="宋体" w:hAnsi="宋体" w:hint="eastAsia"/>
                <w:szCs w:val="21"/>
              </w:rPr>
              <w:t>（格式详见招标文件第六章）。</w:t>
            </w:r>
          </w:p>
        </w:tc>
      </w:tr>
      <w:tr w:rsidR="00764B19" w:rsidRPr="00DC59AE" w14:paraId="4EC133E4" w14:textId="77777777">
        <w:trPr>
          <w:trHeight w:val="397"/>
        </w:trPr>
        <w:tc>
          <w:tcPr>
            <w:tcW w:w="1129" w:type="dxa"/>
            <w:vAlign w:val="center"/>
          </w:tcPr>
          <w:p w14:paraId="6CD3AC90"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（四）</w:t>
            </w:r>
          </w:p>
        </w:tc>
        <w:tc>
          <w:tcPr>
            <w:tcW w:w="1701" w:type="dxa"/>
            <w:vAlign w:val="center"/>
          </w:tcPr>
          <w:p w14:paraId="0F8FF458"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投标费用</w:t>
            </w:r>
          </w:p>
        </w:tc>
        <w:tc>
          <w:tcPr>
            <w:tcW w:w="6663" w:type="dxa"/>
            <w:vAlign w:val="center"/>
          </w:tcPr>
          <w:p w14:paraId="209D9A54"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1.不论投标结果如何，投标人均应自行承担所有与投标有关的全部费用；</w:t>
            </w:r>
          </w:p>
          <w:p w14:paraId="5936517F"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2.中标人在中标通知书发出之日起七个工作日内，向采购代理机构交纳代理服务费；</w:t>
            </w:r>
          </w:p>
          <w:p w14:paraId="13E14BD5"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4</w:t>
            </w:r>
            <w:r w:rsidRPr="00DC59AE">
              <w:rPr>
                <w:rFonts w:ascii="宋体" w:eastAsia="宋体" w:hAnsi="宋体"/>
                <w:szCs w:val="21"/>
              </w:rPr>
              <w:t>.</w:t>
            </w:r>
            <w:r w:rsidRPr="00DC59AE">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70"/>
              <w:gridCol w:w="3451"/>
            </w:tblGrid>
            <w:tr w:rsidR="00764B19" w:rsidRPr="00DC59AE" w14:paraId="37E9094E" w14:textId="77777777" w:rsidTr="002B2256">
              <w:trPr>
                <w:trHeight w:val="20"/>
                <w:jc w:val="center"/>
              </w:trPr>
              <w:tc>
                <w:tcPr>
                  <w:tcW w:w="2170" w:type="dxa"/>
                  <w:tcMar>
                    <w:top w:w="0" w:type="dxa"/>
                    <w:left w:w="108" w:type="dxa"/>
                    <w:bottom w:w="0" w:type="dxa"/>
                    <w:right w:w="108" w:type="dxa"/>
                  </w:tcMar>
                  <w:vAlign w:val="center"/>
                </w:tcPr>
                <w:p w14:paraId="0002C1C2"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中标金额（万元）</w:t>
                  </w:r>
                </w:p>
              </w:tc>
              <w:tc>
                <w:tcPr>
                  <w:tcW w:w="3451" w:type="dxa"/>
                  <w:tcMar>
                    <w:top w:w="0" w:type="dxa"/>
                    <w:left w:w="108" w:type="dxa"/>
                    <w:bottom w:w="0" w:type="dxa"/>
                    <w:right w:w="108" w:type="dxa"/>
                  </w:tcMar>
                  <w:vAlign w:val="center"/>
                </w:tcPr>
                <w:p w14:paraId="04CFEDF8"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收费标准（费率，%）</w:t>
                  </w:r>
                </w:p>
              </w:tc>
            </w:tr>
            <w:tr w:rsidR="00764B19" w:rsidRPr="00DC59AE" w14:paraId="40C0313A" w14:textId="77777777" w:rsidTr="002B2256">
              <w:trPr>
                <w:trHeight w:val="20"/>
                <w:jc w:val="center"/>
              </w:trPr>
              <w:tc>
                <w:tcPr>
                  <w:tcW w:w="2170" w:type="dxa"/>
                  <w:tcMar>
                    <w:top w:w="0" w:type="dxa"/>
                    <w:left w:w="108" w:type="dxa"/>
                    <w:bottom w:w="0" w:type="dxa"/>
                    <w:right w:w="108" w:type="dxa"/>
                  </w:tcMar>
                  <w:vAlign w:val="center"/>
                </w:tcPr>
                <w:p w14:paraId="0216BE38"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100以下</w:t>
                  </w:r>
                </w:p>
              </w:tc>
              <w:tc>
                <w:tcPr>
                  <w:tcW w:w="3451" w:type="dxa"/>
                  <w:tcMar>
                    <w:top w:w="0" w:type="dxa"/>
                    <w:left w:w="108" w:type="dxa"/>
                    <w:bottom w:w="0" w:type="dxa"/>
                    <w:right w:w="108" w:type="dxa"/>
                  </w:tcMar>
                  <w:vAlign w:val="center"/>
                </w:tcPr>
                <w:p w14:paraId="3D8C0C49" w14:textId="4BAEC55E"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002B2256" w:rsidRPr="00DC59AE">
                    <w:rPr>
                      <w:rFonts w:ascii="宋体" w:eastAsia="宋体" w:hAnsi="宋体"/>
                      <w:szCs w:val="21"/>
                    </w:rPr>
                    <w:t>05</w:t>
                  </w:r>
                  <w:r w:rsidR="002B2256" w:rsidRPr="00DC59AE">
                    <w:rPr>
                      <w:rFonts w:ascii="宋体" w:eastAsia="宋体" w:hAnsi="宋体" w:hint="eastAsia"/>
                      <w:szCs w:val="21"/>
                    </w:rPr>
                    <w:t>（不足3</w:t>
                  </w:r>
                  <w:r w:rsidR="002B2256" w:rsidRPr="00DC59AE">
                    <w:rPr>
                      <w:rFonts w:ascii="宋体" w:eastAsia="宋体" w:hAnsi="宋体"/>
                      <w:szCs w:val="21"/>
                    </w:rPr>
                    <w:t>000</w:t>
                  </w:r>
                  <w:r w:rsidR="002B2256" w:rsidRPr="00DC59AE">
                    <w:rPr>
                      <w:rFonts w:ascii="宋体" w:eastAsia="宋体" w:hAnsi="宋体" w:hint="eastAsia"/>
                      <w:szCs w:val="21"/>
                    </w:rPr>
                    <w:t>元按3</w:t>
                  </w:r>
                  <w:r w:rsidR="002B2256" w:rsidRPr="00DC59AE">
                    <w:rPr>
                      <w:rFonts w:ascii="宋体" w:eastAsia="宋体" w:hAnsi="宋体"/>
                      <w:szCs w:val="21"/>
                    </w:rPr>
                    <w:t>000</w:t>
                  </w:r>
                  <w:r w:rsidR="002B2256" w:rsidRPr="00DC59AE">
                    <w:rPr>
                      <w:rFonts w:ascii="宋体" w:eastAsia="宋体" w:hAnsi="宋体" w:hint="eastAsia"/>
                      <w:szCs w:val="21"/>
                    </w:rPr>
                    <w:t>元收取）</w:t>
                  </w:r>
                </w:p>
              </w:tc>
            </w:tr>
            <w:tr w:rsidR="00764B19" w:rsidRPr="00DC59AE" w14:paraId="4264453B" w14:textId="77777777" w:rsidTr="002B2256">
              <w:trPr>
                <w:trHeight w:val="20"/>
                <w:jc w:val="center"/>
              </w:trPr>
              <w:tc>
                <w:tcPr>
                  <w:tcW w:w="2170" w:type="dxa"/>
                  <w:tcMar>
                    <w:top w:w="0" w:type="dxa"/>
                    <w:left w:w="108" w:type="dxa"/>
                    <w:bottom w:w="0" w:type="dxa"/>
                    <w:right w:w="108" w:type="dxa"/>
                  </w:tcMar>
                  <w:vAlign w:val="center"/>
                </w:tcPr>
                <w:p w14:paraId="282D4D59"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100-500</w:t>
                  </w:r>
                </w:p>
              </w:tc>
              <w:tc>
                <w:tcPr>
                  <w:tcW w:w="3451" w:type="dxa"/>
                  <w:tcMar>
                    <w:top w:w="0" w:type="dxa"/>
                    <w:left w:w="108" w:type="dxa"/>
                    <w:bottom w:w="0" w:type="dxa"/>
                    <w:right w:w="108" w:type="dxa"/>
                  </w:tcMar>
                  <w:vAlign w:val="center"/>
                </w:tcPr>
                <w:p w14:paraId="6CFD098D" w14:textId="46250171" w:rsidR="00764B19" w:rsidRPr="00DC59AE" w:rsidRDefault="002B2256">
                  <w:pPr>
                    <w:adjustRightInd w:val="0"/>
                    <w:snapToGrid w:val="0"/>
                    <w:spacing w:line="288" w:lineRule="auto"/>
                    <w:rPr>
                      <w:rFonts w:ascii="宋体" w:eastAsia="宋体" w:hAnsi="宋体"/>
                      <w:szCs w:val="21"/>
                    </w:rPr>
                  </w:pPr>
                  <w:r w:rsidRPr="00DC59AE">
                    <w:rPr>
                      <w:rFonts w:ascii="宋体" w:eastAsia="宋体" w:hAnsi="宋体"/>
                      <w:szCs w:val="21"/>
                    </w:rPr>
                    <w:t>0.77</w:t>
                  </w:r>
                </w:p>
              </w:tc>
            </w:tr>
          </w:tbl>
          <w:p w14:paraId="1BC0CE90" w14:textId="77777777" w:rsidR="00764B19" w:rsidRPr="00DC59AE" w:rsidRDefault="00764B19">
            <w:pPr>
              <w:adjustRightInd w:val="0"/>
              <w:snapToGrid w:val="0"/>
              <w:spacing w:line="288" w:lineRule="auto"/>
              <w:rPr>
                <w:rFonts w:ascii="宋体" w:eastAsia="宋体" w:hAnsi="宋体"/>
                <w:szCs w:val="21"/>
              </w:rPr>
            </w:pPr>
          </w:p>
        </w:tc>
      </w:tr>
      <w:tr w:rsidR="00764B19" w:rsidRPr="00DC59AE" w14:paraId="5092148A" w14:textId="77777777">
        <w:trPr>
          <w:trHeight w:val="397"/>
        </w:trPr>
        <w:tc>
          <w:tcPr>
            <w:tcW w:w="1129" w:type="dxa"/>
            <w:vAlign w:val="center"/>
          </w:tcPr>
          <w:p w14:paraId="64F099E7"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（五）</w:t>
            </w:r>
          </w:p>
        </w:tc>
        <w:tc>
          <w:tcPr>
            <w:tcW w:w="1701" w:type="dxa"/>
            <w:vAlign w:val="center"/>
          </w:tcPr>
          <w:p w14:paraId="7D4D1838" w14:textId="77777777" w:rsidR="00764B19" w:rsidRPr="00DC59AE" w:rsidRDefault="00E84C89">
            <w:pPr>
              <w:adjustRightInd w:val="0"/>
              <w:snapToGrid w:val="0"/>
              <w:spacing w:line="288" w:lineRule="auto"/>
              <w:ind w:rightChars="-50" w:right="-105"/>
              <w:jc w:val="center"/>
              <w:rPr>
                <w:rFonts w:ascii="宋体" w:eastAsia="宋体" w:hAnsi="宋体"/>
                <w:szCs w:val="21"/>
              </w:rPr>
            </w:pPr>
            <w:r w:rsidRPr="00DC59AE">
              <w:rPr>
                <w:rFonts w:ascii="宋体" w:eastAsia="宋体" w:hAnsi="宋体" w:cs="Times New Roman" w:hint="eastAsia"/>
                <w:spacing w:val="-6"/>
                <w:szCs w:val="21"/>
              </w:rPr>
              <w:t>投标保证金（元）</w:t>
            </w:r>
          </w:p>
        </w:tc>
        <w:tc>
          <w:tcPr>
            <w:tcW w:w="6663" w:type="dxa"/>
            <w:vAlign w:val="center"/>
          </w:tcPr>
          <w:p w14:paraId="11A70C5D"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cs="Times New Roman" w:hint="eastAsia"/>
                <w:spacing w:val="-6"/>
                <w:szCs w:val="21"/>
              </w:rPr>
              <w:t>无。</w:t>
            </w:r>
          </w:p>
        </w:tc>
      </w:tr>
      <w:tr w:rsidR="00764B19" w:rsidRPr="00DC59AE" w14:paraId="51889631" w14:textId="77777777">
        <w:trPr>
          <w:trHeight w:val="397"/>
        </w:trPr>
        <w:tc>
          <w:tcPr>
            <w:tcW w:w="1129" w:type="dxa"/>
            <w:vAlign w:val="center"/>
          </w:tcPr>
          <w:p w14:paraId="0F2ADA49"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（六）</w:t>
            </w:r>
          </w:p>
        </w:tc>
        <w:tc>
          <w:tcPr>
            <w:tcW w:w="1701" w:type="dxa"/>
            <w:vAlign w:val="center"/>
          </w:tcPr>
          <w:p w14:paraId="7A04E86D"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联合体投标</w:t>
            </w:r>
          </w:p>
        </w:tc>
        <w:tc>
          <w:tcPr>
            <w:tcW w:w="6663" w:type="dxa"/>
            <w:vAlign w:val="center"/>
          </w:tcPr>
          <w:p w14:paraId="2955897F"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本项目不接受联合体投标。</w:t>
            </w:r>
          </w:p>
        </w:tc>
      </w:tr>
      <w:tr w:rsidR="00764B19" w:rsidRPr="00DC59AE" w14:paraId="4036014C" w14:textId="77777777">
        <w:trPr>
          <w:trHeight w:val="397"/>
        </w:trPr>
        <w:tc>
          <w:tcPr>
            <w:tcW w:w="1129" w:type="dxa"/>
            <w:vAlign w:val="center"/>
          </w:tcPr>
          <w:p w14:paraId="7FF6B375"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（七）</w:t>
            </w:r>
          </w:p>
        </w:tc>
        <w:tc>
          <w:tcPr>
            <w:tcW w:w="1701" w:type="dxa"/>
            <w:vAlign w:val="center"/>
          </w:tcPr>
          <w:p w14:paraId="364F91A8"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转包与分包</w:t>
            </w:r>
          </w:p>
        </w:tc>
        <w:tc>
          <w:tcPr>
            <w:tcW w:w="6663" w:type="dxa"/>
            <w:vAlign w:val="center"/>
          </w:tcPr>
          <w:p w14:paraId="2593A124"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w:t>
            </w:r>
            <w:r w:rsidRPr="00DC59AE">
              <w:rPr>
                <w:rFonts w:ascii="宋体" w:eastAsia="宋体" w:hAnsi="宋体" w:hint="eastAsia"/>
                <w:szCs w:val="21"/>
              </w:rPr>
              <w:t>本项目不允许转包；</w:t>
            </w:r>
          </w:p>
          <w:p w14:paraId="2B99A404"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2</w:t>
            </w:r>
            <w:r w:rsidRPr="00DC59AE">
              <w:rPr>
                <w:rFonts w:ascii="宋体" w:eastAsia="宋体" w:hAnsi="宋体"/>
                <w:szCs w:val="21"/>
              </w:rPr>
              <w:t>.</w:t>
            </w:r>
            <w:r w:rsidRPr="00DC59AE">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rsidRPr="00DC59AE" w14:paraId="2F9E15C0" w14:textId="77777777">
        <w:trPr>
          <w:trHeight w:val="397"/>
        </w:trPr>
        <w:tc>
          <w:tcPr>
            <w:tcW w:w="1129" w:type="dxa"/>
            <w:vAlign w:val="center"/>
          </w:tcPr>
          <w:p w14:paraId="72DCA44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（八）</w:t>
            </w:r>
          </w:p>
        </w:tc>
        <w:tc>
          <w:tcPr>
            <w:tcW w:w="1701" w:type="dxa"/>
            <w:vAlign w:val="center"/>
          </w:tcPr>
          <w:p w14:paraId="15968E8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b/>
                <w:bCs/>
                <w:szCs w:val="21"/>
              </w:rPr>
              <w:t>信用记录</w:t>
            </w:r>
          </w:p>
        </w:tc>
        <w:tc>
          <w:tcPr>
            <w:tcW w:w="6663" w:type="dxa"/>
            <w:vAlign w:val="center"/>
          </w:tcPr>
          <w:p w14:paraId="4BE5E7EB"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bCs/>
                <w:szCs w:val="21"/>
              </w:rPr>
              <w:t>信用</w:t>
            </w:r>
            <w:r w:rsidRPr="00DC59AE">
              <w:rPr>
                <w:rFonts w:ascii="宋体" w:eastAsia="宋体" w:hAnsi="宋体" w:hint="eastAsia"/>
                <w:szCs w:val="21"/>
              </w:rPr>
              <w:t>信息查询的截止时点：投标截止时间；</w:t>
            </w:r>
          </w:p>
          <w:p w14:paraId="4B074AD0"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1</w:t>
            </w:r>
            <w:r w:rsidRPr="00DC59AE">
              <w:rPr>
                <w:rFonts w:ascii="宋体" w:eastAsia="宋体" w:hAnsi="宋体" w:hint="eastAsia"/>
                <w:szCs w:val="21"/>
              </w:rPr>
              <w:t>）查询渠道：“信用中国”（www.creditchina.gov.cn）、“中国政府采购网”（www.ccgp.gov.cn）；</w:t>
            </w:r>
          </w:p>
          <w:p w14:paraId="71CDF26A"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2</w:t>
            </w:r>
            <w:r w:rsidRPr="00DC59AE">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w:t>
            </w:r>
            <w:r w:rsidRPr="00DC59AE">
              <w:rPr>
                <w:rFonts w:ascii="宋体" w:eastAsia="宋体" w:hAnsi="宋体"/>
                <w:szCs w:val="21"/>
              </w:rPr>
              <w:t>3</w:t>
            </w:r>
            <w:r w:rsidRPr="00DC59AE">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rsidRPr="00DC59AE" w14:paraId="59B25CCF" w14:textId="77777777">
        <w:trPr>
          <w:trHeight w:val="397"/>
        </w:trPr>
        <w:tc>
          <w:tcPr>
            <w:tcW w:w="1129" w:type="dxa"/>
            <w:vAlign w:val="center"/>
          </w:tcPr>
          <w:p w14:paraId="5EB5264A"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（九）</w:t>
            </w:r>
          </w:p>
        </w:tc>
        <w:tc>
          <w:tcPr>
            <w:tcW w:w="1701" w:type="dxa"/>
            <w:vAlign w:val="center"/>
          </w:tcPr>
          <w:p w14:paraId="668ABFEB"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资格审查要求的资格证明材料</w:t>
            </w:r>
          </w:p>
        </w:tc>
        <w:tc>
          <w:tcPr>
            <w:tcW w:w="6663" w:type="dxa"/>
            <w:vAlign w:val="center"/>
          </w:tcPr>
          <w:p w14:paraId="73F18ECF"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bCs/>
                <w:szCs w:val="21"/>
              </w:rPr>
              <w:t>资格审查要求的资格证明材料（均需加盖公章）</w:t>
            </w:r>
          </w:p>
          <w:p w14:paraId="15007F62"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1）有效的法人或者其他组织的营业执照等证明文件，自然人的身份证明</w:t>
            </w:r>
          </w:p>
          <w:p w14:paraId="4F238088"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lastRenderedPageBreak/>
              <w:t>（</w:t>
            </w:r>
            <w:r w:rsidRPr="00DC59AE">
              <w:rPr>
                <w:rFonts w:ascii="宋体" w:eastAsia="宋体" w:hAnsi="宋体" w:hint="eastAsia"/>
                <w:bCs/>
                <w:szCs w:val="21"/>
              </w:rPr>
              <w:t>2）2020年12月（含）以后任意一月的财务状况报告或开标前三个月内出具的银行资信证明</w:t>
            </w:r>
          </w:p>
          <w:p w14:paraId="2006C883"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3）2020年12月（含）以后任意一月依法缴纳税收的证明材料</w:t>
            </w:r>
          </w:p>
          <w:p w14:paraId="3F46FAAB"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4）2020年12月（含）以后任意一月依法缴纳社会保障资金的证明材料</w:t>
            </w:r>
          </w:p>
          <w:p w14:paraId="210B4AFD" w14:textId="77777777"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5）具有履行合同所必需的设备和专业技术能力的承诺函</w:t>
            </w:r>
          </w:p>
          <w:p w14:paraId="479FD4C5" w14:textId="7181F5B5" w:rsidR="00764B19" w:rsidRPr="00DC59AE" w:rsidRDefault="00E84C89">
            <w:pPr>
              <w:adjustRightInd w:val="0"/>
              <w:snapToGrid w:val="0"/>
              <w:spacing w:line="288" w:lineRule="auto"/>
              <w:rPr>
                <w:rFonts w:ascii="宋体" w:eastAsia="宋体" w:hAnsi="宋体"/>
                <w:bCs/>
                <w:szCs w:val="21"/>
              </w:rPr>
            </w:pPr>
            <w:r w:rsidRPr="00DC59AE">
              <w:rPr>
                <w:rFonts w:ascii="宋体" w:eastAsia="宋体" w:hAnsi="宋体" w:hint="eastAsia"/>
                <w:szCs w:val="21"/>
              </w:rPr>
              <w:t>（</w:t>
            </w:r>
            <w:r w:rsidRPr="00DC59AE">
              <w:rPr>
                <w:rFonts w:ascii="宋体" w:eastAsia="宋体" w:hAnsi="宋体" w:hint="eastAsia"/>
                <w:bCs/>
                <w:szCs w:val="21"/>
              </w:rPr>
              <w:t>6）参加政府采购活动前3年内在经营活动中没有重大违法记录的书面声明</w:t>
            </w:r>
          </w:p>
        </w:tc>
      </w:tr>
      <w:tr w:rsidR="00764B19" w:rsidRPr="00DC59AE" w14:paraId="7E0B5C84" w14:textId="77777777">
        <w:trPr>
          <w:trHeight w:val="397"/>
        </w:trPr>
        <w:tc>
          <w:tcPr>
            <w:tcW w:w="1129" w:type="dxa"/>
            <w:vAlign w:val="center"/>
          </w:tcPr>
          <w:p w14:paraId="2A9F69D6"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lastRenderedPageBreak/>
              <w:t>（十）</w:t>
            </w:r>
          </w:p>
        </w:tc>
        <w:tc>
          <w:tcPr>
            <w:tcW w:w="1701" w:type="dxa"/>
            <w:vAlign w:val="center"/>
          </w:tcPr>
          <w:p w14:paraId="40ABFB27"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投标文件份数</w:t>
            </w:r>
          </w:p>
        </w:tc>
        <w:tc>
          <w:tcPr>
            <w:tcW w:w="6663" w:type="dxa"/>
            <w:vAlign w:val="center"/>
          </w:tcPr>
          <w:p w14:paraId="20CEDACA" w14:textId="40873A7F" w:rsidR="00764B19" w:rsidRPr="00DC59AE" w:rsidRDefault="00E84C89">
            <w:pPr>
              <w:adjustRightInd w:val="0"/>
              <w:snapToGrid w:val="0"/>
              <w:spacing w:line="288" w:lineRule="auto"/>
              <w:ind w:firstLineChars="200" w:firstLine="396"/>
              <w:jc w:val="left"/>
              <w:rPr>
                <w:rFonts w:ascii="宋体" w:eastAsia="宋体" w:hAnsi="宋体" w:cs="宋体"/>
                <w:bCs/>
                <w:szCs w:val="21"/>
              </w:rPr>
            </w:pPr>
            <w:r w:rsidRPr="00DC59AE">
              <w:rPr>
                <w:rFonts w:ascii="宋体" w:eastAsia="宋体" w:hAnsi="宋体" w:hint="eastAsia"/>
                <w:bCs/>
                <w:spacing w:val="-6"/>
                <w:szCs w:val="21"/>
              </w:rPr>
              <w:t>电子加密投标文件：政府采购云平台在线上传一份；备份投标文件：密封包装后EMS或顺丰邮寄形式递交一份（邮寄地址：</w:t>
            </w:r>
            <w:r w:rsidRPr="00DC59AE">
              <w:rPr>
                <w:rFonts w:ascii="宋体" w:eastAsia="宋体" w:hAnsi="宋体" w:cs="宋体" w:hint="eastAsia"/>
                <w:bCs/>
                <w:szCs w:val="21"/>
              </w:rPr>
              <w:t>杭州市西湖区玉古路173号中田大厦11楼H室，</w:t>
            </w:r>
            <w:r w:rsidR="00211660" w:rsidRPr="00DC59AE">
              <w:rPr>
                <w:rFonts w:ascii="宋体" w:eastAsia="宋体" w:hAnsi="宋体" w:cs="宋体" w:hint="eastAsia"/>
                <w:bCs/>
                <w:szCs w:val="21"/>
              </w:rPr>
              <w:t>浙江求是招标代理有限公司（姜海军）收，电话：0571-87666117，寄出后将（快递单号、项目名称、公司名称、联系方式等相关信息）发至：zb05@qszb.net，以便查收）。</w:t>
            </w:r>
          </w:p>
          <w:p w14:paraId="70E80656" w14:textId="78CBD264" w:rsidR="002B2256" w:rsidRPr="00DC59AE" w:rsidRDefault="002B2256" w:rsidP="002B2256">
            <w:pPr>
              <w:adjustRightInd w:val="0"/>
              <w:snapToGrid w:val="0"/>
              <w:spacing w:line="288" w:lineRule="auto"/>
              <w:ind w:firstLineChars="200" w:firstLine="422"/>
              <w:jc w:val="left"/>
              <w:rPr>
                <w:rFonts w:ascii="宋体" w:eastAsia="宋体" w:hAnsi="宋体" w:cs="宋体"/>
                <w:bCs/>
                <w:szCs w:val="21"/>
              </w:rPr>
            </w:pPr>
            <w:r w:rsidRPr="00DC59AE">
              <w:rPr>
                <w:rFonts w:ascii="宋体" w:eastAsia="宋体" w:hAnsi="宋体" w:cs="宋体" w:hint="eastAsia"/>
                <w:b/>
                <w:szCs w:val="21"/>
                <w:u w:val="single"/>
              </w:rPr>
              <w:t>纸质备份响应文件：正本</w:t>
            </w:r>
            <w:r w:rsidRPr="00DC59AE">
              <w:rPr>
                <w:rFonts w:ascii="宋体" w:eastAsia="宋体" w:hAnsi="宋体" w:cs="宋体"/>
                <w:b/>
                <w:szCs w:val="21"/>
                <w:u w:val="single"/>
              </w:rPr>
              <w:t>1份，副本1份（与电子备份投标文件一并密封邮寄）</w:t>
            </w:r>
            <w:r w:rsidRPr="00DC59AE">
              <w:rPr>
                <w:rFonts w:ascii="宋体" w:eastAsia="宋体" w:hAnsi="宋体" w:cs="宋体"/>
                <w:bCs/>
                <w:szCs w:val="21"/>
              </w:rPr>
              <w:t>。</w:t>
            </w:r>
          </w:p>
          <w:p w14:paraId="3AAC4622" w14:textId="4E1E0664" w:rsidR="00764B19" w:rsidRPr="00DC59AE" w:rsidRDefault="00E84C89">
            <w:pPr>
              <w:adjustRightInd w:val="0"/>
              <w:snapToGrid w:val="0"/>
              <w:spacing w:line="288" w:lineRule="auto"/>
              <w:ind w:firstLineChars="200" w:firstLine="422"/>
              <w:jc w:val="left"/>
              <w:rPr>
                <w:rFonts w:ascii="宋体" w:eastAsia="宋体" w:hAnsi="宋体"/>
                <w:bCs/>
                <w:spacing w:val="-6"/>
                <w:szCs w:val="21"/>
              </w:rPr>
            </w:pPr>
            <w:r w:rsidRPr="00DC59AE">
              <w:rPr>
                <w:rFonts w:ascii="宋体" w:eastAsia="宋体" w:hAnsi="宋体" w:cs="宋体" w:hint="eastAsia"/>
                <w:b/>
                <w:szCs w:val="21"/>
              </w:rPr>
              <w:t>特别说明：双休日和法定节假日不收件，投标人自行承担邮寄风险。</w:t>
            </w:r>
          </w:p>
        </w:tc>
      </w:tr>
      <w:tr w:rsidR="00764B19" w:rsidRPr="00DC59AE" w14:paraId="0F7A19D8" w14:textId="77777777">
        <w:trPr>
          <w:trHeight w:val="397"/>
        </w:trPr>
        <w:tc>
          <w:tcPr>
            <w:tcW w:w="1129" w:type="dxa"/>
            <w:vAlign w:val="center"/>
          </w:tcPr>
          <w:p w14:paraId="14E92FD0"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（十一）</w:t>
            </w:r>
          </w:p>
        </w:tc>
        <w:tc>
          <w:tcPr>
            <w:tcW w:w="1701" w:type="dxa"/>
            <w:vAlign w:val="center"/>
          </w:tcPr>
          <w:p w14:paraId="50DBFBC7"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投标报价</w:t>
            </w:r>
          </w:p>
        </w:tc>
        <w:tc>
          <w:tcPr>
            <w:tcW w:w="6663" w:type="dxa"/>
            <w:vAlign w:val="center"/>
          </w:tcPr>
          <w:p w14:paraId="2256EA7F"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2.以人民币报价；</w:t>
            </w:r>
          </w:p>
          <w:p w14:paraId="628F8027"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3.投标报价是履行合同的最终价格，应包括完成所有产品供货及履行所有规定服务所产生的全部税、费；</w:t>
            </w:r>
          </w:p>
          <w:p w14:paraId="36344CFB"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4.投标文件只允许有一个报价，有选择的报价将不予接受。</w:t>
            </w:r>
          </w:p>
        </w:tc>
      </w:tr>
      <w:tr w:rsidR="00764B19" w:rsidRPr="00DC59AE" w14:paraId="2F91CF2D" w14:textId="77777777">
        <w:trPr>
          <w:trHeight w:val="397"/>
        </w:trPr>
        <w:tc>
          <w:tcPr>
            <w:tcW w:w="1129" w:type="dxa"/>
            <w:vAlign w:val="center"/>
          </w:tcPr>
          <w:p w14:paraId="5A3E3315"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（十二）</w:t>
            </w:r>
          </w:p>
        </w:tc>
        <w:tc>
          <w:tcPr>
            <w:tcW w:w="1701" w:type="dxa"/>
            <w:vAlign w:val="center"/>
          </w:tcPr>
          <w:p w14:paraId="1F3A8EA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投标有效期</w:t>
            </w:r>
          </w:p>
        </w:tc>
        <w:tc>
          <w:tcPr>
            <w:tcW w:w="6663" w:type="dxa"/>
            <w:vAlign w:val="center"/>
          </w:tcPr>
          <w:p w14:paraId="247ECD2C"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▲从提交投标文件的截止之日起</w:t>
            </w:r>
            <w:r w:rsidRPr="00DC59AE">
              <w:rPr>
                <w:rFonts w:ascii="宋体" w:eastAsia="宋体" w:hAnsi="宋体"/>
                <w:szCs w:val="21"/>
              </w:rPr>
              <w:t>90天，在原投标有效期满之前，如果出现特殊情况，采购人或采购代理机构以书面形式通知投标人延长投标有效期。</w:t>
            </w:r>
          </w:p>
        </w:tc>
      </w:tr>
      <w:tr w:rsidR="00764B19" w:rsidRPr="00DC59AE" w14:paraId="29F97ACD" w14:textId="77777777">
        <w:trPr>
          <w:trHeight w:val="397"/>
        </w:trPr>
        <w:tc>
          <w:tcPr>
            <w:tcW w:w="1129" w:type="dxa"/>
            <w:vAlign w:val="center"/>
          </w:tcPr>
          <w:p w14:paraId="07C5C20D"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（十三）</w:t>
            </w:r>
          </w:p>
        </w:tc>
        <w:tc>
          <w:tcPr>
            <w:tcW w:w="1701" w:type="dxa"/>
            <w:vAlign w:val="center"/>
          </w:tcPr>
          <w:p w14:paraId="48B211E3"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评标办法及评分标准</w:t>
            </w:r>
          </w:p>
        </w:tc>
        <w:tc>
          <w:tcPr>
            <w:tcW w:w="6663" w:type="dxa"/>
            <w:vAlign w:val="center"/>
          </w:tcPr>
          <w:p w14:paraId="72650EE6"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szCs w:val="21"/>
              </w:rPr>
              <w:t>详见“</w:t>
            </w:r>
            <w:r w:rsidRPr="00DC59AE">
              <w:rPr>
                <w:rFonts w:ascii="宋体" w:eastAsia="宋体" w:hAnsi="宋体" w:hint="eastAsia"/>
                <w:szCs w:val="21"/>
              </w:rPr>
              <w:t>第四章  评标办法及评分标准</w:t>
            </w:r>
            <w:r w:rsidRPr="00DC59AE">
              <w:rPr>
                <w:rFonts w:ascii="宋体" w:eastAsia="宋体" w:hAnsi="宋体"/>
                <w:szCs w:val="21"/>
              </w:rPr>
              <w:t>”</w:t>
            </w:r>
            <w:r w:rsidRPr="00DC59AE">
              <w:rPr>
                <w:rFonts w:ascii="宋体" w:eastAsia="宋体" w:hAnsi="宋体" w:hint="eastAsia"/>
                <w:szCs w:val="21"/>
              </w:rPr>
              <w:t>。</w:t>
            </w:r>
          </w:p>
        </w:tc>
      </w:tr>
      <w:tr w:rsidR="00764B19" w:rsidRPr="00DC59AE" w14:paraId="0FFDE022" w14:textId="77777777">
        <w:trPr>
          <w:trHeight w:val="397"/>
        </w:trPr>
        <w:tc>
          <w:tcPr>
            <w:tcW w:w="1129" w:type="dxa"/>
            <w:vAlign w:val="center"/>
          </w:tcPr>
          <w:p w14:paraId="62E8DE04"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szCs w:val="21"/>
              </w:rPr>
              <w:t>（</w:t>
            </w:r>
            <w:r w:rsidRPr="00DC59AE">
              <w:rPr>
                <w:rFonts w:ascii="宋体" w:eastAsia="宋体" w:hAnsi="宋体" w:hint="eastAsia"/>
                <w:szCs w:val="21"/>
              </w:rPr>
              <w:t>十四</w:t>
            </w:r>
            <w:r w:rsidRPr="00DC59AE">
              <w:rPr>
                <w:rFonts w:ascii="宋体" w:eastAsia="宋体" w:hAnsi="宋体"/>
                <w:szCs w:val="21"/>
              </w:rPr>
              <w:t>）</w:t>
            </w:r>
          </w:p>
        </w:tc>
        <w:tc>
          <w:tcPr>
            <w:tcW w:w="1701" w:type="dxa"/>
            <w:vAlign w:val="center"/>
          </w:tcPr>
          <w:p w14:paraId="1A9A2D9A"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评标结果公示</w:t>
            </w:r>
          </w:p>
        </w:tc>
        <w:tc>
          <w:tcPr>
            <w:tcW w:w="6663" w:type="dxa"/>
            <w:vAlign w:val="center"/>
          </w:tcPr>
          <w:p w14:paraId="27D420DF" w14:textId="613BDBA9"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评标结果公示媒体：浙江政府采购网（http://zfcg.czt.zj.gov.cn）。</w:t>
            </w:r>
          </w:p>
        </w:tc>
      </w:tr>
      <w:tr w:rsidR="00764B19" w:rsidRPr="00DC59AE" w14:paraId="2C5ADA6E" w14:textId="77777777">
        <w:trPr>
          <w:trHeight w:val="397"/>
        </w:trPr>
        <w:tc>
          <w:tcPr>
            <w:tcW w:w="1129" w:type="dxa"/>
            <w:vAlign w:val="center"/>
          </w:tcPr>
          <w:p w14:paraId="198C3904"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（十五）</w:t>
            </w:r>
          </w:p>
        </w:tc>
        <w:tc>
          <w:tcPr>
            <w:tcW w:w="1701" w:type="dxa"/>
            <w:vAlign w:val="center"/>
          </w:tcPr>
          <w:p w14:paraId="33741EED" w14:textId="77777777" w:rsidR="00764B19" w:rsidRPr="00DC59AE" w:rsidRDefault="00E84C89">
            <w:pPr>
              <w:adjustRightInd w:val="0"/>
              <w:snapToGrid w:val="0"/>
              <w:spacing w:line="288" w:lineRule="auto"/>
              <w:jc w:val="center"/>
              <w:rPr>
                <w:rFonts w:ascii="宋体" w:eastAsia="宋体" w:hAnsi="宋体"/>
                <w:szCs w:val="21"/>
              </w:rPr>
            </w:pPr>
            <w:r w:rsidRPr="00DC59AE">
              <w:rPr>
                <w:rFonts w:ascii="宋体" w:eastAsia="宋体" w:hAnsi="宋体" w:hint="eastAsia"/>
                <w:szCs w:val="21"/>
              </w:rPr>
              <w:t>签订合同</w:t>
            </w:r>
          </w:p>
        </w:tc>
        <w:tc>
          <w:tcPr>
            <w:tcW w:w="6663" w:type="dxa"/>
            <w:vAlign w:val="center"/>
          </w:tcPr>
          <w:p w14:paraId="08D34716"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hint="eastAsia"/>
                <w:szCs w:val="21"/>
              </w:rPr>
              <w:t>中标通知书发出之日起30日内。</w:t>
            </w:r>
          </w:p>
        </w:tc>
      </w:tr>
    </w:tbl>
    <w:p w14:paraId="347A73B8" w14:textId="77777777" w:rsidR="00764B19" w:rsidRPr="00DC59AE" w:rsidRDefault="00764B19">
      <w:pPr>
        <w:adjustRightInd w:val="0"/>
        <w:snapToGrid w:val="0"/>
        <w:spacing w:line="288" w:lineRule="auto"/>
        <w:rPr>
          <w:rFonts w:ascii="宋体" w:eastAsia="宋体" w:hAnsi="宋体"/>
          <w:szCs w:val="21"/>
        </w:rPr>
      </w:pPr>
    </w:p>
    <w:p w14:paraId="58B637CD" w14:textId="77777777" w:rsidR="00764B19" w:rsidRPr="00DC59AE" w:rsidRDefault="00E84C89">
      <w:pPr>
        <w:adjustRightInd w:val="0"/>
        <w:snapToGrid w:val="0"/>
        <w:spacing w:line="288" w:lineRule="auto"/>
        <w:rPr>
          <w:rFonts w:ascii="宋体" w:eastAsia="宋体" w:hAnsi="宋体"/>
          <w:szCs w:val="21"/>
        </w:rPr>
      </w:pPr>
      <w:r w:rsidRPr="00DC59AE">
        <w:rPr>
          <w:rFonts w:ascii="宋体" w:eastAsia="宋体" w:hAnsi="宋体"/>
          <w:szCs w:val="21"/>
        </w:rPr>
        <w:br w:type="page"/>
      </w:r>
    </w:p>
    <w:p w14:paraId="6187AB22" w14:textId="77777777" w:rsidR="00764B19" w:rsidRPr="00DC59AE" w:rsidRDefault="00E84C89">
      <w:pPr>
        <w:adjustRightInd w:val="0"/>
        <w:snapToGrid w:val="0"/>
        <w:spacing w:line="288" w:lineRule="auto"/>
        <w:jc w:val="center"/>
        <w:outlineLvl w:val="1"/>
        <w:rPr>
          <w:rFonts w:ascii="宋体" w:eastAsia="宋体" w:hAnsi="宋体" w:cs="Times New Roman"/>
          <w:b/>
          <w:spacing w:val="-6"/>
          <w:szCs w:val="21"/>
        </w:rPr>
      </w:pPr>
      <w:r w:rsidRPr="00DC59AE">
        <w:rPr>
          <w:rFonts w:ascii="宋体" w:eastAsia="宋体" w:hAnsi="宋体" w:cs="Times New Roman"/>
          <w:b/>
          <w:spacing w:val="-6"/>
          <w:szCs w:val="21"/>
        </w:rPr>
        <w:lastRenderedPageBreak/>
        <w:t>一</w:t>
      </w:r>
      <w:r w:rsidRPr="00DC59AE">
        <w:rPr>
          <w:rFonts w:ascii="宋体" w:eastAsia="宋体" w:hAnsi="宋体" w:cs="Times New Roman" w:hint="eastAsia"/>
          <w:b/>
          <w:spacing w:val="-6"/>
          <w:szCs w:val="21"/>
        </w:rPr>
        <w:t>、</w:t>
      </w:r>
      <w:r w:rsidRPr="00DC59AE">
        <w:rPr>
          <w:rFonts w:ascii="宋体" w:eastAsia="宋体" w:hAnsi="宋体" w:cs="Times New Roman"/>
          <w:b/>
          <w:spacing w:val="-6"/>
          <w:szCs w:val="21"/>
        </w:rPr>
        <w:t>总</w:t>
      </w:r>
      <w:r w:rsidRPr="00DC59AE">
        <w:rPr>
          <w:rFonts w:ascii="宋体" w:eastAsia="宋体" w:hAnsi="宋体" w:cs="Times New Roman" w:hint="eastAsia"/>
          <w:b/>
          <w:spacing w:val="-6"/>
          <w:szCs w:val="21"/>
        </w:rPr>
        <w:t xml:space="preserve">  </w:t>
      </w:r>
      <w:r w:rsidRPr="00DC59AE">
        <w:rPr>
          <w:rFonts w:ascii="宋体" w:eastAsia="宋体" w:hAnsi="宋体" w:cs="Times New Roman"/>
          <w:b/>
          <w:spacing w:val="-6"/>
          <w:szCs w:val="21"/>
        </w:rPr>
        <w:t>则</w:t>
      </w:r>
    </w:p>
    <w:p w14:paraId="2CBD1444"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适用范围</w:t>
      </w:r>
    </w:p>
    <w:p w14:paraId="6CBF312B" w14:textId="01DB3708"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本招标文件适用于</w:t>
      </w:r>
      <w:r w:rsidR="002B2256" w:rsidRPr="00DC59AE">
        <w:rPr>
          <w:rFonts w:ascii="宋体" w:eastAsia="宋体" w:hAnsi="宋体" w:cs="Times New Roman" w:hint="eastAsia"/>
          <w:spacing w:val="-6"/>
          <w:szCs w:val="21"/>
        </w:rPr>
        <w:t>浙江财经大学</w:t>
      </w:r>
      <w:r w:rsidR="00230A07" w:rsidRPr="00DC59AE">
        <w:rPr>
          <w:rFonts w:ascii="宋体" w:eastAsia="宋体" w:hAnsi="宋体" w:cs="Times New Roman" w:hint="eastAsia"/>
          <w:spacing w:val="-6"/>
          <w:szCs w:val="21"/>
        </w:rPr>
        <w:t>数据中台及分析平台建设项目</w:t>
      </w:r>
      <w:r w:rsidRPr="00DC59AE">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（二）定义</w:t>
      </w:r>
    </w:p>
    <w:p w14:paraId="69E8B205" w14:textId="0DFCCB3D"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1.“采购</w:t>
      </w:r>
      <w:r w:rsidRPr="00DC59AE">
        <w:rPr>
          <w:rFonts w:ascii="宋体" w:eastAsia="宋体" w:hAnsi="宋体" w:cs="Times New Roman"/>
          <w:spacing w:val="-6"/>
          <w:szCs w:val="21"/>
        </w:rPr>
        <w:t>人</w:t>
      </w:r>
      <w:r w:rsidRPr="00DC59AE">
        <w:rPr>
          <w:rFonts w:ascii="宋体" w:eastAsia="宋体" w:hAnsi="宋体" w:cs="Times New Roman" w:hint="eastAsia"/>
          <w:spacing w:val="-6"/>
          <w:szCs w:val="21"/>
        </w:rPr>
        <w:t>”系指</w:t>
      </w:r>
      <w:r w:rsidR="002B2256" w:rsidRPr="00DC59AE">
        <w:rPr>
          <w:rFonts w:ascii="宋体" w:eastAsia="宋体" w:hAnsi="宋体" w:cs="Times New Roman" w:hint="eastAsia"/>
          <w:spacing w:val="-6"/>
          <w:szCs w:val="21"/>
        </w:rPr>
        <w:t>浙江财经大学</w:t>
      </w:r>
      <w:r w:rsidRPr="00DC59AE">
        <w:rPr>
          <w:rFonts w:ascii="宋体" w:eastAsia="宋体" w:hAnsi="宋体" w:cs="Times New Roman" w:hint="eastAsia"/>
          <w:spacing w:val="-6"/>
          <w:szCs w:val="21"/>
        </w:rPr>
        <w:t>；</w:t>
      </w:r>
    </w:p>
    <w:p w14:paraId="1F024CA6"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2.“采购代理机构”系指组织本次招标的浙江求是招标代理有限公司；</w:t>
      </w:r>
    </w:p>
    <w:p w14:paraId="3643462F"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“投标人”系指响应招标、参加投标竞争的法人、其他组织或者自然人；</w:t>
      </w:r>
    </w:p>
    <w:p w14:paraId="4DE856A9"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w:t>
      </w:r>
      <w:proofErr w:type="spellStart"/>
      <w:r w:rsidRPr="00DC59AE">
        <w:rPr>
          <w:rFonts w:ascii="宋体" w:eastAsia="宋体" w:hAnsi="宋体" w:cs="Times New Roman" w:hint="eastAsia"/>
          <w:spacing w:val="-6"/>
          <w:szCs w:val="21"/>
        </w:rPr>
        <w:t>jmbs</w:t>
      </w:r>
      <w:proofErr w:type="spellEnd"/>
      <w:r w:rsidRPr="00DC59AE">
        <w:rPr>
          <w:rFonts w:ascii="宋体" w:eastAsia="宋体" w:hAnsi="宋体" w:cs="Times New Roman" w:hint="eastAsia"/>
          <w:spacing w:val="-6"/>
          <w:szCs w:val="21"/>
        </w:rPr>
        <w:t>），“备份投标文件”系指与“电子加密投标文件”同时生成的数据电文形式的电子文件（文件扩展名为.</w:t>
      </w:r>
      <w:proofErr w:type="spellStart"/>
      <w:r w:rsidRPr="00DC59AE">
        <w:rPr>
          <w:rFonts w:ascii="宋体" w:eastAsia="宋体" w:hAnsi="宋体" w:cs="Times New Roman" w:hint="eastAsia"/>
          <w:spacing w:val="-6"/>
          <w:szCs w:val="21"/>
        </w:rPr>
        <w:t>bfbs</w:t>
      </w:r>
      <w:proofErr w:type="spellEnd"/>
      <w:r w:rsidRPr="00DC59AE">
        <w:rPr>
          <w:rFonts w:ascii="宋体" w:eastAsia="宋体" w:hAnsi="宋体" w:cs="Times New Roman" w:hint="eastAsia"/>
          <w:spacing w:val="-6"/>
          <w:szCs w:val="21"/>
        </w:rPr>
        <w:t>）；</w:t>
      </w:r>
    </w:p>
    <w:p w14:paraId="7ECB172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6.“公章”除特殊说明外系指政采云电子交易客户端（政采云投标客户端）中投标人的电子签章；</w:t>
      </w:r>
    </w:p>
    <w:p w14:paraId="5043544F"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7.“▲”系指实质性要求条款，投标人应当做出实质性响应。</w:t>
      </w:r>
    </w:p>
    <w:p w14:paraId="42063656"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（三）招标方式</w:t>
      </w:r>
    </w:p>
    <w:p w14:paraId="035F60B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本次招标采用公开招标（线上电子招投标）方式进行。</w:t>
      </w:r>
    </w:p>
    <w:p w14:paraId="7D0D9C99"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（四）投标费用</w:t>
      </w:r>
    </w:p>
    <w:p w14:paraId="0E3D972A" w14:textId="77777777" w:rsidR="00764B19" w:rsidRPr="00DC59AE" w:rsidRDefault="00E84C89">
      <w:pPr>
        <w:adjustRightInd w:val="0"/>
        <w:snapToGrid w:val="0"/>
        <w:spacing w:line="288" w:lineRule="auto"/>
        <w:ind w:firstLineChars="202" w:firstLine="424"/>
        <w:rPr>
          <w:rFonts w:ascii="宋体" w:eastAsia="宋体" w:hAnsi="宋体" w:cs="宋体"/>
          <w:szCs w:val="21"/>
        </w:rPr>
      </w:pPr>
      <w:r w:rsidRPr="00DC59AE">
        <w:rPr>
          <w:rFonts w:ascii="宋体" w:eastAsia="宋体" w:hAnsi="宋体" w:cs="宋体" w:hint="eastAsia"/>
          <w:szCs w:val="21"/>
        </w:rPr>
        <w:t>1.不论投标结果如何，投标人均应自行承担所有与投标有关的全部费用；</w:t>
      </w:r>
    </w:p>
    <w:p w14:paraId="6BDCEA37" w14:textId="77777777" w:rsidR="00764B19" w:rsidRPr="00DC59AE" w:rsidRDefault="00E84C89">
      <w:pPr>
        <w:adjustRightInd w:val="0"/>
        <w:snapToGrid w:val="0"/>
        <w:spacing w:line="288" w:lineRule="auto"/>
        <w:ind w:firstLineChars="202" w:firstLine="424"/>
        <w:rPr>
          <w:rFonts w:ascii="宋体" w:eastAsia="宋体" w:hAnsi="宋体" w:cs="宋体"/>
          <w:szCs w:val="21"/>
        </w:rPr>
      </w:pPr>
      <w:r w:rsidRPr="00DC59AE">
        <w:rPr>
          <w:rFonts w:ascii="宋体" w:eastAsia="宋体" w:hAnsi="宋体" w:cs="宋体" w:hint="eastAsia"/>
          <w:szCs w:val="21"/>
        </w:rPr>
        <w:t>2.中标人在中标通知书发出之日起七个工作日内，向采购代理机构交纳代理服务费；</w:t>
      </w:r>
    </w:p>
    <w:p w14:paraId="15123685" w14:textId="77777777" w:rsidR="00764B19" w:rsidRPr="00DC59AE" w:rsidRDefault="00E84C89">
      <w:pPr>
        <w:adjustRightInd w:val="0"/>
        <w:snapToGrid w:val="0"/>
        <w:spacing w:line="288" w:lineRule="auto"/>
        <w:ind w:firstLineChars="202" w:firstLine="424"/>
        <w:rPr>
          <w:rFonts w:ascii="宋体" w:eastAsia="宋体" w:hAnsi="宋体" w:cs="宋体"/>
          <w:szCs w:val="21"/>
        </w:rPr>
      </w:pPr>
      <w:r w:rsidRPr="00DC59AE">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DC59AE" w:rsidRDefault="00E84C89">
      <w:pPr>
        <w:adjustRightInd w:val="0"/>
        <w:snapToGrid w:val="0"/>
        <w:spacing w:line="288" w:lineRule="auto"/>
        <w:ind w:firstLineChars="202" w:firstLine="424"/>
        <w:jc w:val="left"/>
        <w:rPr>
          <w:rFonts w:ascii="宋体" w:eastAsia="宋体" w:hAnsi="宋体" w:cs="Times New Roman"/>
          <w:spacing w:val="-6"/>
          <w:szCs w:val="21"/>
        </w:rPr>
      </w:pPr>
      <w:r w:rsidRPr="00DC59AE">
        <w:rPr>
          <w:rFonts w:ascii="宋体" w:eastAsia="宋体" w:hAnsi="宋体" w:cs="Times New Roman" w:hint="eastAsia"/>
          <w:szCs w:val="21"/>
        </w:rPr>
        <w:t>4</w:t>
      </w:r>
      <w:r w:rsidRPr="00DC59AE">
        <w:rPr>
          <w:rFonts w:ascii="宋体" w:eastAsia="宋体" w:hAnsi="宋体" w:cs="Times New Roman"/>
          <w:szCs w:val="21"/>
        </w:rPr>
        <w:t>.</w:t>
      </w:r>
      <w:r w:rsidRPr="00DC59AE">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70"/>
        <w:gridCol w:w="3451"/>
      </w:tblGrid>
      <w:tr w:rsidR="002B2256" w:rsidRPr="00DC59AE" w14:paraId="56C56EA6" w14:textId="77777777" w:rsidTr="00F6359B">
        <w:trPr>
          <w:trHeight w:val="20"/>
          <w:jc w:val="center"/>
        </w:trPr>
        <w:tc>
          <w:tcPr>
            <w:tcW w:w="2170" w:type="dxa"/>
            <w:tcMar>
              <w:top w:w="0" w:type="dxa"/>
              <w:left w:w="108" w:type="dxa"/>
              <w:bottom w:w="0" w:type="dxa"/>
              <w:right w:w="108" w:type="dxa"/>
            </w:tcMar>
            <w:vAlign w:val="center"/>
          </w:tcPr>
          <w:p w14:paraId="366E3D3D"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中标金额（万元）</w:t>
            </w:r>
          </w:p>
        </w:tc>
        <w:tc>
          <w:tcPr>
            <w:tcW w:w="3451" w:type="dxa"/>
            <w:tcMar>
              <w:top w:w="0" w:type="dxa"/>
              <w:left w:w="108" w:type="dxa"/>
              <w:bottom w:w="0" w:type="dxa"/>
              <w:right w:w="108" w:type="dxa"/>
            </w:tcMar>
            <w:vAlign w:val="center"/>
          </w:tcPr>
          <w:p w14:paraId="3E301C96"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收费标准（费率，%）</w:t>
            </w:r>
          </w:p>
        </w:tc>
      </w:tr>
      <w:tr w:rsidR="002B2256" w:rsidRPr="00DC59AE" w14:paraId="0C00357C" w14:textId="77777777" w:rsidTr="00F6359B">
        <w:trPr>
          <w:trHeight w:val="20"/>
          <w:jc w:val="center"/>
        </w:trPr>
        <w:tc>
          <w:tcPr>
            <w:tcW w:w="2170" w:type="dxa"/>
            <w:tcMar>
              <w:top w:w="0" w:type="dxa"/>
              <w:left w:w="108" w:type="dxa"/>
              <w:bottom w:w="0" w:type="dxa"/>
              <w:right w:w="108" w:type="dxa"/>
            </w:tcMar>
            <w:vAlign w:val="center"/>
          </w:tcPr>
          <w:p w14:paraId="6F32AD12"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100以下</w:t>
            </w:r>
          </w:p>
        </w:tc>
        <w:tc>
          <w:tcPr>
            <w:tcW w:w="3451" w:type="dxa"/>
            <w:tcMar>
              <w:top w:w="0" w:type="dxa"/>
              <w:left w:w="108" w:type="dxa"/>
              <w:bottom w:w="0" w:type="dxa"/>
              <w:right w:w="108" w:type="dxa"/>
            </w:tcMar>
            <w:vAlign w:val="center"/>
          </w:tcPr>
          <w:p w14:paraId="0626726B"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05</w:t>
            </w:r>
            <w:r w:rsidRPr="00DC59AE">
              <w:rPr>
                <w:rFonts w:ascii="宋体" w:eastAsia="宋体" w:hAnsi="宋体" w:hint="eastAsia"/>
                <w:szCs w:val="21"/>
              </w:rPr>
              <w:t>（不足3</w:t>
            </w:r>
            <w:r w:rsidRPr="00DC59AE">
              <w:rPr>
                <w:rFonts w:ascii="宋体" w:eastAsia="宋体" w:hAnsi="宋体"/>
                <w:szCs w:val="21"/>
              </w:rPr>
              <w:t>000</w:t>
            </w:r>
            <w:r w:rsidRPr="00DC59AE">
              <w:rPr>
                <w:rFonts w:ascii="宋体" w:eastAsia="宋体" w:hAnsi="宋体" w:hint="eastAsia"/>
                <w:szCs w:val="21"/>
              </w:rPr>
              <w:t>元按3</w:t>
            </w:r>
            <w:r w:rsidRPr="00DC59AE">
              <w:rPr>
                <w:rFonts w:ascii="宋体" w:eastAsia="宋体" w:hAnsi="宋体"/>
                <w:szCs w:val="21"/>
              </w:rPr>
              <w:t>000</w:t>
            </w:r>
            <w:r w:rsidRPr="00DC59AE">
              <w:rPr>
                <w:rFonts w:ascii="宋体" w:eastAsia="宋体" w:hAnsi="宋体" w:hint="eastAsia"/>
                <w:szCs w:val="21"/>
              </w:rPr>
              <w:t>元收取）</w:t>
            </w:r>
          </w:p>
        </w:tc>
      </w:tr>
      <w:tr w:rsidR="002B2256" w:rsidRPr="00DC59AE" w14:paraId="11B5CC60" w14:textId="77777777" w:rsidTr="00F6359B">
        <w:trPr>
          <w:trHeight w:val="20"/>
          <w:jc w:val="center"/>
        </w:trPr>
        <w:tc>
          <w:tcPr>
            <w:tcW w:w="2170" w:type="dxa"/>
            <w:tcMar>
              <w:top w:w="0" w:type="dxa"/>
              <w:left w:w="108" w:type="dxa"/>
              <w:bottom w:w="0" w:type="dxa"/>
              <w:right w:w="108" w:type="dxa"/>
            </w:tcMar>
            <w:vAlign w:val="center"/>
          </w:tcPr>
          <w:p w14:paraId="7F109BE0"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hint="eastAsia"/>
                <w:szCs w:val="21"/>
              </w:rPr>
              <w:t>100-500</w:t>
            </w:r>
          </w:p>
        </w:tc>
        <w:tc>
          <w:tcPr>
            <w:tcW w:w="3451" w:type="dxa"/>
            <w:tcMar>
              <w:top w:w="0" w:type="dxa"/>
              <w:left w:w="108" w:type="dxa"/>
              <w:bottom w:w="0" w:type="dxa"/>
              <w:right w:w="108" w:type="dxa"/>
            </w:tcMar>
            <w:vAlign w:val="center"/>
          </w:tcPr>
          <w:p w14:paraId="3B38EBAB" w14:textId="77777777" w:rsidR="002B2256" w:rsidRPr="00DC59AE" w:rsidRDefault="002B2256" w:rsidP="00F6359B">
            <w:pPr>
              <w:adjustRightInd w:val="0"/>
              <w:snapToGrid w:val="0"/>
              <w:spacing w:line="288" w:lineRule="auto"/>
              <w:rPr>
                <w:rFonts w:ascii="宋体" w:eastAsia="宋体" w:hAnsi="宋体"/>
                <w:szCs w:val="21"/>
              </w:rPr>
            </w:pPr>
            <w:r w:rsidRPr="00DC59AE">
              <w:rPr>
                <w:rFonts w:ascii="宋体" w:eastAsia="宋体" w:hAnsi="宋体"/>
                <w:szCs w:val="21"/>
              </w:rPr>
              <w:t>0.77</w:t>
            </w:r>
          </w:p>
        </w:tc>
      </w:tr>
    </w:tbl>
    <w:p w14:paraId="5358FAC4" w14:textId="77777777" w:rsidR="00764B19" w:rsidRPr="00DC59AE" w:rsidRDefault="00E84C89">
      <w:pPr>
        <w:adjustRightInd w:val="0"/>
        <w:snapToGrid w:val="0"/>
        <w:spacing w:line="288" w:lineRule="auto"/>
        <w:ind w:firstLineChars="202" w:firstLine="400"/>
        <w:jc w:val="left"/>
        <w:rPr>
          <w:rFonts w:ascii="宋体" w:eastAsia="宋体" w:hAnsi="宋体" w:cs="Times New Roman"/>
          <w:spacing w:val="-6"/>
          <w:szCs w:val="21"/>
        </w:rPr>
      </w:pPr>
      <w:r w:rsidRPr="00DC59AE">
        <w:rPr>
          <w:rFonts w:ascii="宋体" w:eastAsia="宋体" w:hAnsi="宋体" w:cs="Times New Roman" w:hint="eastAsia"/>
          <w:spacing w:val="-6"/>
          <w:szCs w:val="21"/>
        </w:rPr>
        <w:t>5</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投标保证金（元）：无。</w:t>
      </w:r>
    </w:p>
    <w:p w14:paraId="1799232C"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（五）投标委托</w:t>
      </w:r>
    </w:p>
    <w:p w14:paraId="68E70D0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1</w:t>
      </w:r>
      <w:r w:rsidRPr="00DC59AE">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如投标人代表不是法定代表人，须有</w:t>
      </w:r>
      <w:r w:rsidRPr="00DC59AE">
        <w:rPr>
          <w:rFonts w:ascii="宋体" w:eastAsia="宋体" w:hAnsi="宋体" w:cs="Times New Roman"/>
          <w:bCs/>
          <w:spacing w:val="-6"/>
          <w:szCs w:val="21"/>
        </w:rPr>
        <w:t>附有法定代表人资格证明</w:t>
      </w:r>
      <w:r w:rsidRPr="00DC59AE">
        <w:rPr>
          <w:rFonts w:ascii="宋体" w:eastAsia="宋体" w:hAnsi="宋体" w:cs="Times New Roman" w:hint="eastAsia"/>
          <w:bCs/>
          <w:spacing w:val="-6"/>
          <w:szCs w:val="21"/>
        </w:rPr>
        <w:t>书</w:t>
      </w:r>
      <w:r w:rsidRPr="00DC59AE">
        <w:rPr>
          <w:rFonts w:ascii="宋体" w:eastAsia="宋体" w:hAnsi="宋体" w:cs="Times New Roman"/>
          <w:bCs/>
          <w:spacing w:val="-6"/>
          <w:szCs w:val="21"/>
        </w:rPr>
        <w:t>的法定代表人授权</w:t>
      </w:r>
      <w:r w:rsidRPr="00DC59AE">
        <w:rPr>
          <w:rFonts w:ascii="宋体" w:eastAsia="宋体" w:hAnsi="宋体" w:cs="Times New Roman" w:hint="eastAsia"/>
          <w:bCs/>
          <w:spacing w:val="-6"/>
          <w:szCs w:val="21"/>
        </w:rPr>
        <w:t>委托</w:t>
      </w:r>
      <w:r w:rsidRPr="00DC59AE">
        <w:rPr>
          <w:rFonts w:ascii="宋体" w:eastAsia="宋体" w:hAnsi="宋体" w:cs="Times New Roman"/>
          <w:bCs/>
          <w:spacing w:val="-6"/>
          <w:szCs w:val="21"/>
        </w:rPr>
        <w:t>书</w:t>
      </w:r>
      <w:r w:rsidRPr="00DC59AE">
        <w:rPr>
          <w:rFonts w:ascii="宋体" w:eastAsia="宋体" w:hAnsi="宋体" w:cs="Times New Roman" w:hint="eastAsia"/>
          <w:spacing w:val="-6"/>
          <w:szCs w:val="21"/>
        </w:rPr>
        <w:t>（格式详见招标文件第六章）。</w:t>
      </w:r>
    </w:p>
    <w:p w14:paraId="20D8EC1C" w14:textId="77777777" w:rsidR="00764B19" w:rsidRPr="00DC59AE" w:rsidRDefault="00E84C89">
      <w:pPr>
        <w:adjustRightInd w:val="0"/>
        <w:snapToGrid w:val="0"/>
        <w:spacing w:line="288" w:lineRule="auto"/>
        <w:outlineLvl w:val="2"/>
        <w:rPr>
          <w:rFonts w:ascii="宋体" w:eastAsia="宋体" w:hAnsi="宋体" w:cs="宋体"/>
          <w:b/>
          <w:bCs/>
          <w:szCs w:val="21"/>
        </w:rPr>
      </w:pPr>
      <w:r w:rsidRPr="00DC59AE">
        <w:rPr>
          <w:rFonts w:ascii="宋体" w:eastAsia="宋体" w:hAnsi="宋体" w:cs="宋体" w:hint="eastAsia"/>
          <w:b/>
          <w:bCs/>
          <w:szCs w:val="21"/>
        </w:rPr>
        <w:t>（六）联合体投标</w:t>
      </w:r>
    </w:p>
    <w:p w14:paraId="3CE6A47F" w14:textId="7777777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本项目不接受联合体投标。</w:t>
      </w:r>
    </w:p>
    <w:p w14:paraId="77418110"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（七）转包与分包</w:t>
      </w:r>
    </w:p>
    <w:p w14:paraId="2701365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本项目不允许转包；</w:t>
      </w:r>
    </w:p>
    <w:p w14:paraId="748EF82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（八）特别说明</w:t>
      </w:r>
    </w:p>
    <w:p w14:paraId="31068C58"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单位负责人为同一人或者存在直接控股、管理关系的不同投标人，不得参加同一合同项下的政府采</w:t>
      </w:r>
      <w:r w:rsidRPr="00DC59AE">
        <w:rPr>
          <w:rFonts w:ascii="宋体" w:eastAsia="宋体" w:hAnsi="宋体" w:cs="Times New Roman" w:hint="eastAsia"/>
          <w:spacing w:val="-6"/>
          <w:szCs w:val="21"/>
        </w:rPr>
        <w:lastRenderedPageBreak/>
        <w:t>购活动。</w:t>
      </w:r>
    </w:p>
    <w:p w14:paraId="15C2470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05D75C4" w14:textId="45D3D6B2" w:rsidR="00764B19" w:rsidRPr="00DC59AE" w:rsidRDefault="00FF08D3">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w:t>
      </w:r>
      <w:r w:rsidR="00E84C89" w:rsidRPr="00DC59AE">
        <w:rPr>
          <w:rFonts w:ascii="宋体" w:eastAsia="宋体" w:hAnsi="宋体" w:cs="Times New Roman"/>
          <w:b/>
          <w:bCs/>
          <w:spacing w:val="-6"/>
          <w:szCs w:val="21"/>
        </w:rPr>
        <w:t>.</w:t>
      </w:r>
      <w:r w:rsidR="00E84C89" w:rsidRPr="00DC59AE">
        <w:rPr>
          <w:rFonts w:ascii="宋体" w:eastAsia="宋体" w:hAnsi="宋体" w:cs="Times New Roman" w:hint="eastAsia"/>
          <w:b/>
          <w:bCs/>
          <w:spacing w:val="-6"/>
          <w:szCs w:val="21"/>
        </w:rPr>
        <w:t>信用记录</w:t>
      </w:r>
    </w:p>
    <w:p w14:paraId="7C7BBD30" w14:textId="77777777" w:rsidR="00764B19" w:rsidRPr="00DC59AE"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DC59AE">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bCs/>
          <w:spacing w:val="-6"/>
          <w:szCs w:val="21"/>
        </w:rPr>
        <w:t>信用</w:t>
      </w:r>
      <w:r w:rsidRPr="00DC59AE">
        <w:rPr>
          <w:rFonts w:ascii="宋体" w:eastAsia="宋体" w:hAnsi="宋体" w:cs="Times New Roman" w:hint="eastAsia"/>
          <w:spacing w:val="-6"/>
          <w:szCs w:val="21"/>
        </w:rPr>
        <w:t>信息查询的截止时点：投标截止时间；</w:t>
      </w:r>
    </w:p>
    <w:p w14:paraId="08161DE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1</w:t>
      </w:r>
      <w:r w:rsidRPr="00DC59AE">
        <w:rPr>
          <w:rFonts w:ascii="宋体" w:eastAsia="宋体" w:hAnsi="宋体" w:cs="Times New Roman" w:hint="eastAsia"/>
          <w:spacing w:val="-6"/>
          <w:szCs w:val="21"/>
        </w:rPr>
        <w:t>）查询渠道：“信用中国”（www.creditchina.gov.cn）、“中国政府采购网”（www.ccgp.gov.cn）；</w:t>
      </w:r>
    </w:p>
    <w:p w14:paraId="53869E55"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3</w:t>
      </w:r>
      <w:r w:rsidRPr="00DC59AE">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（九）质疑和投诉</w:t>
      </w:r>
    </w:p>
    <w:p w14:paraId="782FA9CE"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1</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投标人</w:t>
      </w:r>
      <w:r w:rsidRPr="00DC59AE">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DC59AE">
        <w:rPr>
          <w:rFonts w:ascii="宋体" w:eastAsia="宋体" w:hAnsi="宋体" w:cs="Times New Roman"/>
          <w:spacing w:val="-6"/>
          <w:szCs w:val="21"/>
        </w:rPr>
        <w:t>采购代理机构</w:t>
      </w:r>
      <w:r w:rsidRPr="00DC59AE">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57923414" w14:textId="77777777" w:rsidR="00764B19" w:rsidRPr="00DC59A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DC59AE">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1EE4C10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（一）供应商的姓名或者名称、地址、邮编、联系人及联系电话；</w:t>
      </w:r>
    </w:p>
    <w:p w14:paraId="48CCFFC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（二）质疑项目的名称、编号；</w:t>
      </w:r>
    </w:p>
    <w:p w14:paraId="7B7C7862"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（三）具体、明确的质疑事项和与质疑事项相关的请求；</w:t>
      </w:r>
    </w:p>
    <w:p w14:paraId="71234FA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（四）事实依据；</w:t>
      </w:r>
    </w:p>
    <w:p w14:paraId="72B44DED"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（五）必要的法律依据；</w:t>
      </w:r>
    </w:p>
    <w:p w14:paraId="0A1E7237"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（六）提出质疑的日期。</w:t>
      </w:r>
    </w:p>
    <w:p w14:paraId="4D1057D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3.提出质疑的供应商应当是参与本项目招标活动的投标人。</w:t>
      </w:r>
      <w:r w:rsidRPr="00DC59AE">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4.根据《政府采购质疑和投诉办法》第三十七条的规定，投诉人在全国范围</w:t>
      </w:r>
      <w:r w:rsidRPr="00DC59AE">
        <w:rPr>
          <w:rFonts w:ascii="宋体" w:eastAsia="宋体" w:hAnsi="宋体" w:cs="Times New Roman"/>
          <w:spacing w:val="-6"/>
          <w:szCs w:val="21"/>
        </w:rPr>
        <w:t>12</w:t>
      </w:r>
      <w:r w:rsidRPr="00DC59AE">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投诉人有下列行为之一的，属于虚假、恶意投诉，由财政部门列入不良行为记录名单，禁止其</w:t>
      </w:r>
      <w:r w:rsidRPr="00DC59AE">
        <w:rPr>
          <w:rFonts w:ascii="宋体" w:eastAsia="宋体" w:hAnsi="宋体" w:cs="Times New Roman"/>
          <w:spacing w:val="-6"/>
          <w:szCs w:val="21"/>
        </w:rPr>
        <w:t>1</w:t>
      </w:r>
      <w:r w:rsidRPr="00DC59AE">
        <w:rPr>
          <w:rFonts w:ascii="宋体" w:eastAsia="宋体" w:hAnsi="宋体" w:cs="Times New Roman" w:hint="eastAsia"/>
          <w:spacing w:val="-6"/>
          <w:szCs w:val="21"/>
        </w:rPr>
        <w:t>至</w:t>
      </w:r>
      <w:r w:rsidRPr="00DC59AE">
        <w:rPr>
          <w:rFonts w:ascii="宋体" w:eastAsia="宋体" w:hAnsi="宋体" w:cs="Times New Roman"/>
          <w:spacing w:val="-6"/>
          <w:szCs w:val="21"/>
        </w:rPr>
        <w:t>3</w:t>
      </w:r>
      <w:r w:rsidRPr="00DC59AE">
        <w:rPr>
          <w:rFonts w:ascii="宋体" w:eastAsia="宋体" w:hAnsi="宋体" w:cs="Times New Roman" w:hint="eastAsia"/>
          <w:spacing w:val="-6"/>
          <w:szCs w:val="21"/>
        </w:rPr>
        <w:t>年内参加政府采购活动：</w:t>
      </w:r>
    </w:p>
    <w:p w14:paraId="0272AA82"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（一）捏造事实；</w:t>
      </w:r>
    </w:p>
    <w:p w14:paraId="040400D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（二）提供虚假材料；</w:t>
      </w:r>
    </w:p>
    <w:p w14:paraId="289FFF43"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DC59AE" w:rsidRDefault="00E84C89">
      <w:pPr>
        <w:adjustRightInd w:val="0"/>
        <w:snapToGrid w:val="0"/>
        <w:spacing w:line="288" w:lineRule="auto"/>
        <w:outlineLvl w:val="2"/>
        <w:rPr>
          <w:rFonts w:ascii="宋体" w:eastAsia="宋体" w:hAnsi="宋体" w:cs="宋体"/>
          <w:b/>
          <w:spacing w:val="-6"/>
          <w:kern w:val="0"/>
          <w:szCs w:val="21"/>
        </w:rPr>
      </w:pPr>
      <w:r w:rsidRPr="00DC59AE">
        <w:rPr>
          <w:rFonts w:ascii="宋体" w:eastAsia="宋体" w:hAnsi="宋体" w:cs="宋体"/>
          <w:b/>
          <w:spacing w:val="-6"/>
          <w:kern w:val="0"/>
          <w:szCs w:val="21"/>
        </w:rPr>
        <w:t>（</w:t>
      </w:r>
      <w:r w:rsidRPr="00DC59AE">
        <w:rPr>
          <w:rFonts w:ascii="宋体" w:eastAsia="宋体" w:hAnsi="宋体" w:cs="宋体" w:hint="eastAsia"/>
          <w:b/>
          <w:spacing w:val="-6"/>
          <w:kern w:val="0"/>
          <w:szCs w:val="21"/>
        </w:rPr>
        <w:t>十</w:t>
      </w:r>
      <w:r w:rsidRPr="00DC59AE">
        <w:rPr>
          <w:rFonts w:ascii="宋体" w:eastAsia="宋体" w:hAnsi="宋体" w:cs="宋体"/>
          <w:b/>
          <w:spacing w:val="-6"/>
          <w:kern w:val="0"/>
          <w:szCs w:val="21"/>
        </w:rPr>
        <w:t>）</w:t>
      </w:r>
      <w:r w:rsidRPr="00DC59AE">
        <w:rPr>
          <w:rFonts w:ascii="宋体" w:eastAsia="宋体" w:hAnsi="宋体" w:cs="宋体" w:hint="eastAsia"/>
          <w:b/>
          <w:spacing w:val="-6"/>
          <w:kern w:val="0"/>
          <w:szCs w:val="21"/>
        </w:rPr>
        <w:t>中小企业说明</w:t>
      </w:r>
    </w:p>
    <w:p w14:paraId="1B330709"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Pr="00DC59A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DC59AE">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w:t>
      </w:r>
      <w:r w:rsidRPr="00DC59AE">
        <w:rPr>
          <w:rFonts w:ascii="宋体" w:eastAsia="宋体" w:hAnsi="宋体" w:cs="Times New Roman" w:hint="eastAsia"/>
          <w:b/>
          <w:bCs/>
          <w:spacing w:val="-6"/>
          <w:szCs w:val="21"/>
        </w:rPr>
        <w:lastRenderedPageBreak/>
        <w:t>交，依照《中华人民共和国政府采购法》等国家有关规定追究相应责任。</w:t>
      </w:r>
    </w:p>
    <w:p w14:paraId="0230E06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DC59AE">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2DF45AA3" w14:textId="77777777" w:rsidR="00764B19" w:rsidRPr="00DC59AE" w:rsidRDefault="00764B19">
      <w:pPr>
        <w:adjustRightInd w:val="0"/>
        <w:snapToGrid w:val="0"/>
        <w:spacing w:line="288" w:lineRule="auto"/>
        <w:rPr>
          <w:rFonts w:ascii="宋体" w:eastAsia="宋体" w:hAnsi="宋体" w:cs="Times New Roman"/>
          <w:b/>
          <w:spacing w:val="-6"/>
          <w:szCs w:val="21"/>
        </w:rPr>
      </w:pPr>
    </w:p>
    <w:p w14:paraId="1245DE02" w14:textId="77777777" w:rsidR="00764B19" w:rsidRPr="00DC59AE" w:rsidRDefault="00E84C89">
      <w:pPr>
        <w:widowControl/>
        <w:adjustRightInd w:val="0"/>
        <w:snapToGrid w:val="0"/>
        <w:spacing w:line="288" w:lineRule="auto"/>
        <w:jc w:val="left"/>
        <w:rPr>
          <w:rFonts w:ascii="宋体" w:eastAsia="宋体" w:hAnsi="宋体" w:cs="Times New Roman"/>
          <w:b/>
          <w:spacing w:val="-6"/>
          <w:szCs w:val="21"/>
        </w:rPr>
      </w:pPr>
      <w:r w:rsidRPr="00DC59AE">
        <w:rPr>
          <w:rFonts w:ascii="宋体" w:eastAsia="宋体" w:hAnsi="宋体" w:cs="Times New Roman"/>
          <w:b/>
          <w:spacing w:val="-6"/>
          <w:szCs w:val="21"/>
        </w:rPr>
        <w:br w:type="page"/>
      </w:r>
    </w:p>
    <w:p w14:paraId="1D62AE72" w14:textId="77777777" w:rsidR="00764B19" w:rsidRPr="00DC59AE" w:rsidRDefault="00E84C89">
      <w:pPr>
        <w:adjustRightInd w:val="0"/>
        <w:snapToGrid w:val="0"/>
        <w:spacing w:line="288" w:lineRule="auto"/>
        <w:jc w:val="center"/>
        <w:outlineLvl w:val="1"/>
        <w:rPr>
          <w:rFonts w:ascii="宋体" w:eastAsia="宋体" w:hAnsi="宋体" w:cs="Times New Roman"/>
          <w:b/>
          <w:spacing w:val="-6"/>
          <w:szCs w:val="21"/>
        </w:rPr>
      </w:pPr>
      <w:r w:rsidRPr="00DC59AE">
        <w:rPr>
          <w:rFonts w:ascii="宋体" w:eastAsia="宋体" w:hAnsi="宋体" w:cs="Times New Roman"/>
          <w:b/>
          <w:spacing w:val="-6"/>
          <w:szCs w:val="21"/>
        </w:rPr>
        <w:lastRenderedPageBreak/>
        <w:t>二</w:t>
      </w:r>
      <w:r w:rsidRPr="00DC59AE">
        <w:rPr>
          <w:rFonts w:ascii="宋体" w:eastAsia="宋体" w:hAnsi="宋体" w:cs="Times New Roman" w:hint="eastAsia"/>
          <w:b/>
          <w:spacing w:val="-6"/>
          <w:szCs w:val="21"/>
        </w:rPr>
        <w:t>、招标文件</w:t>
      </w:r>
    </w:p>
    <w:p w14:paraId="6DCB1C56"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（一）招标文件的构成</w:t>
      </w:r>
    </w:p>
    <w:p w14:paraId="240AEFAD" w14:textId="77777777" w:rsidR="00764B19" w:rsidRPr="00DC59AE" w:rsidRDefault="00E84C89">
      <w:pPr>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hint="eastAsia"/>
          <w:b/>
          <w:spacing w:val="-6"/>
          <w:szCs w:val="21"/>
        </w:rPr>
        <w:t>本招标文件由以下部份组成：</w:t>
      </w:r>
    </w:p>
    <w:p w14:paraId="529990FF"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1.投标邀请</w:t>
      </w:r>
    </w:p>
    <w:p w14:paraId="685C559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2.采购需求</w:t>
      </w:r>
    </w:p>
    <w:p w14:paraId="394D2CBF"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3.投标人须知</w:t>
      </w:r>
    </w:p>
    <w:p w14:paraId="60BA648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4.评标办法及评分标准</w:t>
      </w:r>
    </w:p>
    <w:p w14:paraId="69AF009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5.拟签订的合同文本</w:t>
      </w:r>
    </w:p>
    <w:p w14:paraId="79B62BC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6.投标文件格式</w:t>
      </w:r>
    </w:p>
    <w:p w14:paraId="5CBAF88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7.本项目招标文件的澄清、答复、修改、补充的内容</w:t>
      </w:r>
    </w:p>
    <w:p w14:paraId="0BDCBDD7"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（二）投标人的风险</w:t>
      </w:r>
    </w:p>
    <w:p w14:paraId="2E6BAB70"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739CA25B"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（三）招标文件的澄清与修改</w:t>
      </w:r>
    </w:p>
    <w:p w14:paraId="5B0D5F83"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.采购人或者采购代理机构可以对已发出的招标文件进行必要的澄清或者修改</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澄清或者修改</w:t>
      </w:r>
      <w:r w:rsidRPr="00DC59AE">
        <w:rPr>
          <w:rFonts w:ascii="宋体" w:eastAsia="宋体" w:hAnsi="宋体" w:cs="Times New Roman" w:hint="eastAsia"/>
          <w:spacing w:val="-6"/>
          <w:szCs w:val="21"/>
        </w:rPr>
        <w:t>会</w:t>
      </w:r>
      <w:r w:rsidRPr="00DC59AE">
        <w:rPr>
          <w:rFonts w:ascii="宋体" w:eastAsia="宋体" w:hAnsi="宋体" w:cs="Times New Roman"/>
          <w:spacing w:val="-6"/>
          <w:szCs w:val="21"/>
        </w:rPr>
        <w:t>在原公告发布媒体上发布澄清公告</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澄清或者修改的内容为招标文件的组成部分。</w:t>
      </w:r>
    </w:p>
    <w:p w14:paraId="2B16188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DC59AE">
        <w:rPr>
          <w:rFonts w:ascii="宋体" w:eastAsia="宋体" w:hAnsi="宋体" w:cs="Times New Roman"/>
          <w:spacing w:val="-6"/>
          <w:szCs w:val="21"/>
        </w:rPr>
        <w:t>代理机构</w:t>
      </w:r>
      <w:r w:rsidRPr="00DC59AE">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Pr="00DC59AE" w:rsidRDefault="00E84C89">
      <w:pPr>
        <w:adjustRightInd w:val="0"/>
        <w:snapToGrid w:val="0"/>
        <w:spacing w:line="288" w:lineRule="auto"/>
        <w:jc w:val="center"/>
        <w:outlineLvl w:val="1"/>
        <w:rPr>
          <w:rFonts w:ascii="宋体" w:eastAsia="宋体" w:hAnsi="宋体" w:cs="Times New Roman"/>
          <w:spacing w:val="-6"/>
          <w:szCs w:val="21"/>
        </w:rPr>
      </w:pPr>
      <w:r w:rsidRPr="00DC59AE">
        <w:rPr>
          <w:rFonts w:ascii="宋体" w:eastAsia="宋体" w:hAnsi="宋体" w:cs="Times New Roman"/>
          <w:spacing w:val="-6"/>
          <w:szCs w:val="21"/>
        </w:rPr>
        <w:br w:type="page"/>
      </w:r>
      <w:r w:rsidRPr="00DC59AE">
        <w:rPr>
          <w:rFonts w:ascii="宋体" w:eastAsia="宋体" w:hAnsi="宋体" w:cs="Times New Roman"/>
          <w:b/>
          <w:spacing w:val="-6"/>
          <w:szCs w:val="21"/>
        </w:rPr>
        <w:lastRenderedPageBreak/>
        <w:t>三</w:t>
      </w:r>
      <w:r w:rsidRPr="00DC59AE">
        <w:rPr>
          <w:rFonts w:ascii="宋体" w:eastAsia="宋体" w:hAnsi="宋体" w:cs="Times New Roman" w:hint="eastAsia"/>
          <w:b/>
          <w:spacing w:val="-6"/>
          <w:szCs w:val="21"/>
        </w:rPr>
        <w:t>、</w:t>
      </w:r>
      <w:r w:rsidRPr="00DC59AE">
        <w:rPr>
          <w:rFonts w:ascii="宋体" w:eastAsia="宋体" w:hAnsi="宋体" w:cs="Times New Roman"/>
          <w:b/>
          <w:spacing w:val="-6"/>
          <w:szCs w:val="21"/>
        </w:rPr>
        <w:t>投标文件的编制</w:t>
      </w:r>
    </w:p>
    <w:p w14:paraId="34C82A50"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（一）投标文件的组成</w:t>
      </w:r>
    </w:p>
    <w:p w14:paraId="7E0C0CE9"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投标文件由</w:t>
      </w:r>
      <w:r w:rsidRPr="00DC59AE">
        <w:rPr>
          <w:rFonts w:ascii="宋体" w:eastAsia="宋体" w:hAnsi="宋体" w:cs="Times New Roman" w:hint="eastAsia"/>
          <w:b/>
          <w:spacing w:val="-6"/>
          <w:szCs w:val="21"/>
        </w:rPr>
        <w:t>报价文件、资格文件、商务和技术文件</w:t>
      </w:r>
      <w:r w:rsidRPr="00DC59AE">
        <w:rPr>
          <w:rFonts w:ascii="宋体" w:eastAsia="宋体" w:hAnsi="宋体" w:cs="Times New Roman" w:hint="eastAsia"/>
          <w:bCs/>
          <w:spacing w:val="-6"/>
          <w:szCs w:val="21"/>
        </w:rPr>
        <w:t>组成（格式详见招标文件第六章）。</w:t>
      </w:r>
    </w:p>
    <w:p w14:paraId="2F583C49" w14:textId="77777777" w:rsidR="00764B19" w:rsidRPr="00DC59AE" w:rsidRDefault="00E84C89">
      <w:pPr>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b/>
          <w:spacing w:val="-6"/>
          <w:szCs w:val="21"/>
        </w:rPr>
        <w:t>1.</w:t>
      </w:r>
      <w:r w:rsidRPr="00DC59AE">
        <w:rPr>
          <w:rFonts w:ascii="宋体" w:eastAsia="宋体" w:hAnsi="宋体" w:cs="Times New Roman" w:hint="eastAsia"/>
          <w:b/>
          <w:spacing w:val="-6"/>
          <w:szCs w:val="21"/>
        </w:rPr>
        <w:t>报价文件</w:t>
      </w:r>
      <w:bookmarkStart w:id="74" w:name="_Hlk72498112"/>
      <w:r w:rsidRPr="00DC59AE">
        <w:rPr>
          <w:rFonts w:ascii="宋体" w:eastAsia="宋体" w:hAnsi="宋体" w:cs="Times New Roman" w:hint="eastAsia"/>
          <w:b/>
          <w:spacing w:val="-6"/>
          <w:szCs w:val="21"/>
        </w:rPr>
        <w:t>（单独上传）</w:t>
      </w:r>
      <w:bookmarkEnd w:id="74"/>
    </w:p>
    <w:p w14:paraId="670D76E3"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（1）开标一览表</w:t>
      </w:r>
    </w:p>
    <w:p w14:paraId="0A96CF6A"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（2）投标报价明细表</w:t>
      </w:r>
    </w:p>
    <w:p w14:paraId="569FCD07"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（3）中小企业声明函（若属于中小企业）</w:t>
      </w:r>
    </w:p>
    <w:p w14:paraId="4B89763C"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（4）监狱企业资格证明材料（若属于监狱企业）</w:t>
      </w:r>
    </w:p>
    <w:p w14:paraId="7389BCD4"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w:t>
      </w:r>
      <w:bookmarkStart w:id="75" w:name="OLE_LINK14"/>
      <w:bookmarkStart w:id="76" w:name="OLE_LINK13"/>
      <w:r w:rsidRPr="00DC59AE">
        <w:rPr>
          <w:rFonts w:ascii="宋体" w:eastAsia="宋体" w:hAnsi="宋体" w:cs="Times New Roman" w:hint="eastAsia"/>
          <w:spacing w:val="-6"/>
          <w:szCs w:val="21"/>
        </w:rPr>
        <w:t>残疾人福利性单位声明函</w:t>
      </w:r>
      <w:bookmarkEnd w:id="75"/>
      <w:bookmarkEnd w:id="76"/>
      <w:r w:rsidRPr="00DC59AE">
        <w:rPr>
          <w:rFonts w:ascii="宋体" w:eastAsia="宋体" w:hAnsi="宋体" w:cs="Times New Roman" w:hint="eastAsia"/>
          <w:spacing w:val="-6"/>
          <w:szCs w:val="21"/>
        </w:rPr>
        <w:t>（若属于残疾人福利性单位）</w:t>
      </w:r>
    </w:p>
    <w:p w14:paraId="061DF37A" w14:textId="77777777" w:rsidR="00764B19" w:rsidRPr="00DC59A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DC59AE">
        <w:rPr>
          <w:rFonts w:ascii="宋体" w:eastAsia="宋体" w:hAnsi="宋体" w:cs="Times New Roman" w:hint="eastAsia"/>
          <w:b/>
          <w:bCs/>
          <w:spacing w:val="-6"/>
          <w:szCs w:val="21"/>
        </w:rPr>
        <w:t>▲</w:t>
      </w:r>
      <w:r w:rsidRPr="00DC59AE">
        <w:rPr>
          <w:rFonts w:ascii="宋体" w:eastAsia="宋体" w:hAnsi="宋体" w:cs="Times New Roman"/>
          <w:b/>
          <w:bCs/>
          <w:spacing w:val="-6"/>
          <w:szCs w:val="21"/>
        </w:rPr>
        <w:t>2</w:t>
      </w:r>
      <w:r w:rsidRPr="00DC59AE">
        <w:rPr>
          <w:rFonts w:ascii="宋体" w:eastAsia="宋体" w:hAnsi="宋体" w:cs="Times New Roman" w:hint="eastAsia"/>
          <w:b/>
          <w:bCs/>
          <w:spacing w:val="-6"/>
          <w:szCs w:val="21"/>
        </w:rPr>
        <w:t>.资格文件</w:t>
      </w:r>
      <w:r w:rsidRPr="00DC59AE">
        <w:rPr>
          <w:rFonts w:ascii="宋体" w:eastAsia="宋体" w:hAnsi="宋体" w:cs="Times New Roman" w:hint="eastAsia"/>
          <w:b/>
          <w:spacing w:val="-6"/>
          <w:szCs w:val="21"/>
        </w:rPr>
        <w:t>（单独上传）</w:t>
      </w:r>
    </w:p>
    <w:p w14:paraId="46123682"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资格审查要求的资格证明材料（均需加盖公章）</w:t>
      </w:r>
    </w:p>
    <w:p w14:paraId="43C1F2FE"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（1）有效的法人或者其他组织的营业执照等证明文件，自然人的身份证明</w:t>
      </w:r>
    </w:p>
    <w:p w14:paraId="0293C4FB"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（2）2020年12月（含）以后任意一月的财务状况报告或开标前三个月内出具的银行资信证明</w:t>
      </w:r>
    </w:p>
    <w:p w14:paraId="79F88854"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（3）2020年12月（含）以后任意一月依法缴纳税收的证明材料</w:t>
      </w:r>
    </w:p>
    <w:p w14:paraId="4E92F2BB"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（4）2020年12月（含）以后任意一月依法缴纳社会保障资金的证明材料</w:t>
      </w:r>
    </w:p>
    <w:p w14:paraId="7676D635"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（5）具有履行合同所必需的设备和专业技术能力的承诺函</w:t>
      </w:r>
    </w:p>
    <w:p w14:paraId="4804AD22" w14:textId="77777777" w:rsidR="00764B19" w:rsidRPr="00DC59AE" w:rsidRDefault="00E84C89">
      <w:pPr>
        <w:adjustRightInd w:val="0"/>
        <w:snapToGrid w:val="0"/>
        <w:spacing w:line="288" w:lineRule="auto"/>
        <w:ind w:firstLineChars="200" w:firstLine="398"/>
        <w:jc w:val="left"/>
        <w:rPr>
          <w:rFonts w:ascii="宋体" w:eastAsia="宋体" w:hAnsi="宋体" w:cs="宋体"/>
          <w:b/>
          <w:spacing w:val="-6"/>
          <w:szCs w:val="21"/>
        </w:rPr>
      </w:pPr>
      <w:r w:rsidRPr="00DC59AE">
        <w:rPr>
          <w:rFonts w:ascii="宋体" w:eastAsia="宋体" w:hAnsi="宋体" w:cs="宋体" w:hint="eastAsia"/>
          <w:b/>
          <w:spacing w:val="-6"/>
          <w:szCs w:val="21"/>
        </w:rPr>
        <w:t>（6）参加政府采购活动前3年内在经营活动中没有重大违法记录的书面声明</w:t>
      </w:r>
    </w:p>
    <w:p w14:paraId="1A895AC1" w14:textId="77777777" w:rsidR="00764B19" w:rsidRPr="00DC59AE"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DC59AE">
        <w:rPr>
          <w:rFonts w:ascii="宋体" w:eastAsia="宋体" w:hAnsi="宋体" w:cs="Times New Roman"/>
          <w:b/>
          <w:spacing w:val="-6"/>
          <w:szCs w:val="21"/>
        </w:rPr>
        <w:t>3</w:t>
      </w:r>
      <w:r w:rsidRPr="00DC59AE">
        <w:rPr>
          <w:rFonts w:ascii="宋体" w:eastAsia="宋体" w:hAnsi="宋体" w:cs="Times New Roman" w:hint="eastAsia"/>
          <w:b/>
          <w:spacing w:val="-6"/>
          <w:szCs w:val="21"/>
        </w:rPr>
        <w:t>.商务和</w:t>
      </w:r>
      <w:r w:rsidRPr="00DC59AE">
        <w:rPr>
          <w:rFonts w:ascii="宋体" w:eastAsia="宋体" w:hAnsi="宋体" w:cs="Times New Roman" w:hint="eastAsia"/>
          <w:b/>
          <w:bCs/>
          <w:spacing w:val="-6"/>
          <w:szCs w:val="21"/>
        </w:rPr>
        <w:t>技术文件</w:t>
      </w:r>
    </w:p>
    <w:p w14:paraId="226B4B86"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（1）投标函</w:t>
      </w:r>
    </w:p>
    <w:p w14:paraId="093D0A02"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）投标声明书</w:t>
      </w:r>
    </w:p>
    <w:p w14:paraId="05B5964B"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3</w:t>
      </w:r>
      <w:r w:rsidRPr="00DC59AE">
        <w:rPr>
          <w:rFonts w:ascii="宋体" w:eastAsia="宋体" w:hAnsi="宋体" w:cs="Times New Roman" w:hint="eastAsia"/>
          <w:spacing w:val="-6"/>
          <w:szCs w:val="21"/>
        </w:rPr>
        <w:t>）法定代表人资格证明书、法定代表人授权委托书</w:t>
      </w:r>
    </w:p>
    <w:p w14:paraId="22536B21"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4</w:t>
      </w:r>
      <w:r w:rsidRPr="00DC59AE">
        <w:rPr>
          <w:rFonts w:ascii="宋体" w:eastAsia="宋体" w:hAnsi="宋体" w:cs="Times New Roman" w:hint="eastAsia"/>
          <w:spacing w:val="-6"/>
          <w:szCs w:val="21"/>
        </w:rPr>
        <w:t>）2020年12月（含）以后任意一月投标授权代表社保缴纳证明</w:t>
      </w:r>
    </w:p>
    <w:p w14:paraId="75418715"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5</w:t>
      </w:r>
      <w:r w:rsidRPr="00DC59AE">
        <w:rPr>
          <w:rFonts w:ascii="宋体" w:eastAsia="宋体" w:hAnsi="宋体" w:cs="Times New Roman" w:hint="eastAsia"/>
          <w:spacing w:val="-6"/>
          <w:szCs w:val="21"/>
        </w:rPr>
        <w:t>）投标人情况介绍</w:t>
      </w:r>
    </w:p>
    <w:p w14:paraId="6DE83660" w14:textId="77777777"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（6）投标人同类项目实施情况一览表</w:t>
      </w:r>
    </w:p>
    <w:p w14:paraId="0578A0F8" w14:textId="14F8313C" w:rsidR="00764B19" w:rsidRPr="00DC59AE" w:rsidRDefault="00E84C89">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00230A07" w:rsidRPr="00DC59AE">
        <w:rPr>
          <w:rFonts w:ascii="宋体" w:eastAsia="宋体" w:hAnsi="宋体" w:cs="宋体"/>
          <w:spacing w:val="-6"/>
          <w:szCs w:val="21"/>
        </w:rPr>
        <w:t>7</w:t>
      </w:r>
      <w:r w:rsidRPr="00DC59AE">
        <w:rPr>
          <w:rFonts w:ascii="宋体" w:eastAsia="宋体" w:hAnsi="宋体" w:cs="宋体" w:hint="eastAsia"/>
          <w:spacing w:val="-6"/>
          <w:szCs w:val="21"/>
        </w:rPr>
        <w:t>）采购需求偏离表</w:t>
      </w:r>
    </w:p>
    <w:p w14:paraId="6C9D7159"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标项1、2</w:t>
      </w:r>
    </w:p>
    <w:p w14:paraId="6F125EA9"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（8）项目理解</w:t>
      </w:r>
    </w:p>
    <w:p w14:paraId="2EC67900"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9</w:t>
      </w:r>
      <w:r w:rsidRPr="00DC59AE">
        <w:rPr>
          <w:rFonts w:ascii="宋体" w:eastAsia="宋体" w:hAnsi="宋体" w:cs="宋体" w:hint="eastAsia"/>
          <w:spacing w:val="-6"/>
          <w:szCs w:val="21"/>
        </w:rPr>
        <w:t>）项目实施方案</w:t>
      </w:r>
    </w:p>
    <w:p w14:paraId="0F1CB55E"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10</w:t>
      </w:r>
      <w:r w:rsidRPr="00DC59AE">
        <w:rPr>
          <w:rFonts w:ascii="宋体" w:eastAsia="宋体" w:hAnsi="宋体" w:cs="宋体" w:hint="eastAsia"/>
          <w:spacing w:val="-6"/>
          <w:szCs w:val="21"/>
        </w:rPr>
        <w:t>）项目团队</w:t>
      </w:r>
    </w:p>
    <w:p w14:paraId="5B668BBF"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11</w:t>
      </w:r>
      <w:r w:rsidRPr="00DC59AE">
        <w:rPr>
          <w:rFonts w:ascii="宋体" w:eastAsia="宋体" w:hAnsi="宋体" w:cs="宋体" w:hint="eastAsia"/>
          <w:spacing w:val="-6"/>
          <w:szCs w:val="21"/>
        </w:rPr>
        <w:t>）验收方案</w:t>
      </w:r>
    </w:p>
    <w:p w14:paraId="080C0BDC"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12</w:t>
      </w:r>
      <w:r w:rsidRPr="00DC59AE">
        <w:rPr>
          <w:rFonts w:ascii="宋体" w:eastAsia="宋体" w:hAnsi="宋体" w:cs="宋体" w:hint="eastAsia"/>
          <w:spacing w:val="-6"/>
          <w:szCs w:val="21"/>
        </w:rPr>
        <w:t>）维护服务方案</w:t>
      </w:r>
    </w:p>
    <w:p w14:paraId="512FB8DC"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13</w:t>
      </w:r>
      <w:r w:rsidRPr="00DC59AE">
        <w:rPr>
          <w:rFonts w:ascii="宋体" w:eastAsia="宋体" w:hAnsi="宋体" w:cs="宋体" w:hint="eastAsia"/>
          <w:spacing w:val="-6"/>
          <w:szCs w:val="21"/>
        </w:rPr>
        <w:t>）故障应急处理方案</w:t>
      </w:r>
    </w:p>
    <w:p w14:paraId="2ED3A3C5" w14:textId="77777777"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w:t>
      </w:r>
      <w:r w:rsidRPr="00DC59AE">
        <w:rPr>
          <w:rFonts w:ascii="宋体" w:eastAsia="宋体" w:hAnsi="宋体" w:cs="宋体"/>
          <w:spacing w:val="-6"/>
          <w:szCs w:val="21"/>
        </w:rPr>
        <w:t>14</w:t>
      </w:r>
      <w:r w:rsidRPr="00DC59AE">
        <w:rPr>
          <w:rFonts w:ascii="宋体" w:eastAsia="宋体" w:hAnsi="宋体" w:cs="宋体" w:hint="eastAsia"/>
          <w:spacing w:val="-6"/>
          <w:szCs w:val="21"/>
        </w:rPr>
        <w:t>）项目培训</w:t>
      </w:r>
    </w:p>
    <w:p w14:paraId="10858073" w14:textId="540C0E60" w:rsidR="00230A07" w:rsidRPr="00DC59AE" w:rsidRDefault="00230A07" w:rsidP="00230A07">
      <w:pPr>
        <w:adjustRightInd w:val="0"/>
        <w:snapToGrid w:val="0"/>
        <w:spacing w:line="288" w:lineRule="auto"/>
        <w:ind w:firstLineChars="200" w:firstLine="396"/>
        <w:jc w:val="left"/>
        <w:rPr>
          <w:rFonts w:ascii="宋体" w:eastAsia="宋体" w:hAnsi="宋体" w:cs="宋体"/>
          <w:spacing w:val="-6"/>
          <w:szCs w:val="21"/>
        </w:rPr>
      </w:pPr>
      <w:r w:rsidRPr="00DC59AE">
        <w:rPr>
          <w:rFonts w:ascii="宋体" w:eastAsia="宋体" w:hAnsi="宋体" w:cs="宋体" w:hint="eastAsia"/>
          <w:spacing w:val="-6"/>
          <w:szCs w:val="21"/>
        </w:rPr>
        <w:t>（1</w:t>
      </w:r>
      <w:r w:rsidRPr="00DC59AE">
        <w:rPr>
          <w:rFonts w:ascii="宋体" w:eastAsia="宋体" w:hAnsi="宋体" w:cs="宋体"/>
          <w:spacing w:val="-6"/>
          <w:szCs w:val="21"/>
        </w:rPr>
        <w:t>5</w:t>
      </w:r>
      <w:r w:rsidRPr="00DC59AE">
        <w:rPr>
          <w:rFonts w:ascii="宋体" w:eastAsia="宋体" w:hAnsi="宋体" w:cs="宋体" w:hint="eastAsia"/>
          <w:spacing w:val="-6"/>
          <w:szCs w:val="21"/>
        </w:rPr>
        <w:t>）投标人需要说明的其他文件和材料</w:t>
      </w:r>
    </w:p>
    <w:p w14:paraId="391177CF"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（二）投标文件的签署和份数</w:t>
      </w:r>
    </w:p>
    <w:p w14:paraId="6E2E2413" w14:textId="77777777" w:rsidR="00764B19" w:rsidRPr="00DC59AE" w:rsidRDefault="00E84C89">
      <w:pPr>
        <w:adjustRightInd w:val="0"/>
        <w:snapToGrid w:val="0"/>
        <w:spacing w:line="288" w:lineRule="auto"/>
        <w:ind w:firstLineChars="200" w:firstLine="396"/>
        <w:jc w:val="left"/>
        <w:rPr>
          <w:rFonts w:ascii="宋体" w:eastAsia="宋体" w:hAnsi="宋体"/>
          <w:b/>
          <w:bCs/>
          <w:spacing w:val="-6"/>
          <w:szCs w:val="21"/>
        </w:rPr>
      </w:pPr>
      <w:r w:rsidRPr="00DC59AE">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DC59AE">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2.投标文件须由投标人在规定位置加盖公章并由投标人代表签署，投标人应写全称。</w:t>
      </w:r>
    </w:p>
    <w:p w14:paraId="3991CE13"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Pr="00DC59AE" w:rsidRDefault="00E84C89">
      <w:pPr>
        <w:adjustRightInd w:val="0"/>
        <w:snapToGrid w:val="0"/>
        <w:spacing w:line="288" w:lineRule="auto"/>
        <w:ind w:firstLineChars="200" w:firstLine="398"/>
        <w:jc w:val="left"/>
        <w:rPr>
          <w:rFonts w:ascii="宋体" w:eastAsia="宋体" w:hAnsi="宋体"/>
          <w:b/>
          <w:bCs/>
          <w:spacing w:val="-6"/>
          <w:szCs w:val="21"/>
        </w:rPr>
      </w:pPr>
      <w:r w:rsidRPr="00DC59AE">
        <w:rPr>
          <w:rFonts w:ascii="宋体" w:eastAsia="宋体" w:hAnsi="宋体" w:hint="eastAsia"/>
          <w:b/>
          <w:bCs/>
          <w:spacing w:val="-6"/>
          <w:szCs w:val="21"/>
        </w:rPr>
        <w:t>4.投标文件份数：</w:t>
      </w:r>
    </w:p>
    <w:p w14:paraId="4EE5322D" w14:textId="3E53494E" w:rsidR="00764B19" w:rsidRPr="00DC59AE" w:rsidRDefault="00E84C89">
      <w:pPr>
        <w:adjustRightInd w:val="0"/>
        <w:snapToGrid w:val="0"/>
        <w:spacing w:line="288" w:lineRule="auto"/>
        <w:ind w:firstLineChars="200" w:firstLine="398"/>
        <w:jc w:val="left"/>
        <w:rPr>
          <w:rFonts w:ascii="宋体" w:eastAsia="宋体" w:hAnsi="宋体" w:cs="宋体"/>
          <w:b/>
          <w:bCs/>
          <w:szCs w:val="21"/>
        </w:rPr>
      </w:pPr>
      <w:r w:rsidRPr="00DC59AE">
        <w:rPr>
          <w:rFonts w:ascii="宋体" w:eastAsia="宋体" w:hAnsi="宋体" w:hint="eastAsia"/>
          <w:b/>
          <w:bCs/>
          <w:spacing w:val="-6"/>
          <w:szCs w:val="21"/>
        </w:rPr>
        <w:t>电子加密投标文件：政府采购云平台在线上传一份；备份投标文件：密封包装后EMS或顺丰邮寄形式递</w:t>
      </w:r>
      <w:r w:rsidRPr="00DC59AE">
        <w:rPr>
          <w:rFonts w:ascii="宋体" w:eastAsia="宋体" w:hAnsi="宋体" w:hint="eastAsia"/>
          <w:b/>
          <w:bCs/>
          <w:spacing w:val="-6"/>
          <w:szCs w:val="21"/>
        </w:rPr>
        <w:lastRenderedPageBreak/>
        <w:t>交一份（邮寄地址：</w:t>
      </w:r>
      <w:r w:rsidRPr="00DC59AE">
        <w:rPr>
          <w:rFonts w:ascii="宋体" w:eastAsia="宋体" w:hAnsi="宋体" w:cs="宋体" w:hint="eastAsia"/>
          <w:b/>
          <w:bCs/>
          <w:szCs w:val="21"/>
        </w:rPr>
        <w:t>杭州市西湖区玉古路173号中田大厦11楼H室，</w:t>
      </w:r>
      <w:r w:rsidR="00211660" w:rsidRPr="00DC59AE">
        <w:rPr>
          <w:rFonts w:ascii="宋体" w:eastAsia="宋体" w:hAnsi="宋体" w:cs="宋体" w:hint="eastAsia"/>
          <w:b/>
          <w:bCs/>
          <w:szCs w:val="21"/>
        </w:rPr>
        <w:t>浙江求是招标代理有限公司（姜海军）收，电话：0571-87666117，寄出后将（快递单号、项目名称、公司名称、联系方式等相关信息）发至：zb05@qszb.net，以便查收）。</w:t>
      </w:r>
    </w:p>
    <w:p w14:paraId="1C2FFC4C" w14:textId="277AAC52" w:rsidR="002B2256" w:rsidRPr="00DC59AE" w:rsidRDefault="002B2256" w:rsidP="002B2256">
      <w:pPr>
        <w:adjustRightInd w:val="0"/>
        <w:snapToGrid w:val="0"/>
        <w:spacing w:line="288" w:lineRule="auto"/>
        <w:ind w:firstLineChars="200" w:firstLine="422"/>
        <w:jc w:val="left"/>
        <w:rPr>
          <w:rFonts w:ascii="宋体" w:eastAsia="宋体" w:hAnsi="宋体" w:cs="宋体"/>
          <w:bCs/>
          <w:szCs w:val="21"/>
        </w:rPr>
      </w:pPr>
      <w:r w:rsidRPr="00DC59AE">
        <w:rPr>
          <w:rFonts w:ascii="宋体" w:eastAsia="宋体" w:hAnsi="宋体" w:cs="宋体" w:hint="eastAsia"/>
          <w:b/>
          <w:szCs w:val="21"/>
          <w:u w:val="single"/>
        </w:rPr>
        <w:t>纸质备份响应文件：正本</w:t>
      </w:r>
      <w:r w:rsidRPr="00DC59AE">
        <w:rPr>
          <w:rFonts w:ascii="宋体" w:eastAsia="宋体" w:hAnsi="宋体" w:cs="宋体"/>
          <w:b/>
          <w:szCs w:val="21"/>
          <w:u w:val="single"/>
        </w:rPr>
        <w:t>1份，副本1份（与电子备份投标文件一并密封邮寄）</w:t>
      </w:r>
      <w:r w:rsidRPr="00DC59AE">
        <w:rPr>
          <w:rFonts w:ascii="宋体" w:eastAsia="宋体" w:hAnsi="宋体" w:cs="宋体"/>
          <w:bCs/>
          <w:szCs w:val="21"/>
        </w:rPr>
        <w:t>。</w:t>
      </w:r>
    </w:p>
    <w:p w14:paraId="49C2D79E" w14:textId="77777777" w:rsidR="00764B19" w:rsidRPr="00DC59AE"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DC59AE">
        <w:rPr>
          <w:rFonts w:ascii="宋体" w:eastAsia="宋体" w:hAnsi="宋体" w:cs="宋体" w:hint="eastAsia"/>
          <w:b/>
          <w:szCs w:val="21"/>
        </w:rPr>
        <w:t>特别说明：双休日和法定节假日不收件，投标人自行承担邮寄风险。</w:t>
      </w:r>
    </w:p>
    <w:p w14:paraId="52D6981F"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（三）投标文件的上传、递交、修改和撤回</w:t>
      </w:r>
    </w:p>
    <w:p w14:paraId="0D96C14B"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1.投标文件的上传、递交：</w:t>
      </w:r>
    </w:p>
    <w:p w14:paraId="6B822087"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（1）电子加密投标文件的上传：</w:t>
      </w:r>
    </w:p>
    <w:p w14:paraId="7A26C36A"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b.电子加密投标文件成功上传后，投标人可自行打印投标文件接收回执。</w:t>
      </w:r>
    </w:p>
    <w:p w14:paraId="41C08B0E"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（2）备份投标文件的密封包装、递交：</w:t>
      </w:r>
    </w:p>
    <w:p w14:paraId="12A3651E"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spacing w:val="-6"/>
          <w:szCs w:val="21"/>
        </w:rPr>
        <w:t>2</w:t>
      </w:r>
      <w:r w:rsidRPr="00DC59AE">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spacing w:val="-6"/>
          <w:szCs w:val="21"/>
        </w:rPr>
        <w:t>3</w:t>
      </w:r>
      <w:r w:rsidRPr="00DC59AE">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9882700" w14:textId="77777777" w:rsidR="00764B19" w:rsidRPr="00DC59AE" w:rsidRDefault="00E84C89">
      <w:pPr>
        <w:adjustRightInd w:val="0"/>
        <w:snapToGrid w:val="0"/>
        <w:spacing w:line="288" w:lineRule="auto"/>
        <w:ind w:firstLineChars="200" w:firstLine="422"/>
        <w:jc w:val="left"/>
        <w:rPr>
          <w:rFonts w:ascii="宋体" w:eastAsia="宋体" w:hAnsi="宋体"/>
          <w:b/>
          <w:bCs/>
          <w:szCs w:val="21"/>
        </w:rPr>
      </w:pPr>
      <w:r w:rsidRPr="00DC59AE">
        <w:rPr>
          <w:rFonts w:ascii="宋体" w:eastAsia="宋体" w:hAnsi="宋体" w:hint="eastAsia"/>
          <w:b/>
          <w:bCs/>
          <w:szCs w:val="21"/>
        </w:rPr>
        <w:t>备注：投标人可通过浙江省“电子交易/不见面开评标”学习专题提前进行专题学习，熟悉操作，避免影响采购活动（</w:t>
      </w:r>
      <w:r w:rsidR="003009AA">
        <w:fldChar w:fldCharType="begin"/>
      </w:r>
      <w:r w:rsidR="003009AA">
        <w:instrText xml:space="preserve"> HYPERLINK "https://edu.zcygov.cn/luban/e-biding" </w:instrText>
      </w:r>
      <w:r w:rsidR="003009AA">
        <w:fldChar w:fldCharType="separate"/>
      </w:r>
      <w:r w:rsidRPr="00DC59AE">
        <w:rPr>
          <w:rStyle w:val="afe"/>
          <w:rFonts w:ascii="宋体" w:eastAsia="宋体" w:hAnsi="宋体" w:hint="eastAsia"/>
          <w:b/>
          <w:bCs/>
          <w:szCs w:val="21"/>
        </w:rPr>
        <w:t>https://edu.zcygov.cn/luban/e-biding</w:t>
      </w:r>
      <w:r w:rsidR="003009AA">
        <w:rPr>
          <w:rStyle w:val="afe"/>
          <w:rFonts w:ascii="宋体" w:eastAsia="宋体" w:hAnsi="宋体"/>
          <w:b/>
          <w:bCs/>
          <w:szCs w:val="21"/>
        </w:rPr>
        <w:fldChar w:fldCharType="end"/>
      </w:r>
      <w:r w:rsidRPr="00DC59AE">
        <w:rPr>
          <w:rFonts w:ascii="宋体" w:eastAsia="宋体" w:hAnsi="宋体" w:hint="eastAsia"/>
          <w:b/>
          <w:bCs/>
          <w:szCs w:val="21"/>
        </w:rPr>
        <w:t>）。</w:t>
      </w:r>
    </w:p>
    <w:p w14:paraId="174CE30D"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（四）投标文件的语言及计量</w:t>
      </w:r>
    </w:p>
    <w:p w14:paraId="7BAF181A" w14:textId="77777777" w:rsidR="00764B19" w:rsidRPr="00DC59AE" w:rsidRDefault="00E84C89">
      <w:pPr>
        <w:adjustRightInd w:val="0"/>
        <w:snapToGrid w:val="0"/>
        <w:spacing w:line="288" w:lineRule="auto"/>
        <w:ind w:firstLineChars="200" w:firstLine="396"/>
        <w:jc w:val="left"/>
        <w:rPr>
          <w:rFonts w:ascii="宋体" w:eastAsia="宋体" w:hAnsi="宋体"/>
          <w:spacing w:val="-6"/>
          <w:szCs w:val="21"/>
        </w:rPr>
      </w:pPr>
      <w:r w:rsidRPr="00DC59AE">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（五）投标报价</w:t>
      </w:r>
    </w:p>
    <w:p w14:paraId="383A0081" w14:textId="7777777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2.以人民币报价；</w:t>
      </w:r>
    </w:p>
    <w:p w14:paraId="30BE4907" w14:textId="30DEB86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3.投标报价是履行合同的最终价格，应包括履行所有规定服务所产生的全部税、费；</w:t>
      </w:r>
    </w:p>
    <w:p w14:paraId="0F044BFE" w14:textId="77777777" w:rsidR="00764B19" w:rsidRPr="00DC59AE"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DC59AE">
        <w:rPr>
          <w:rFonts w:eastAsia="宋体" w:hAnsi="宋体" w:cs="宋体" w:hint="eastAsia"/>
          <w:sz w:val="21"/>
          <w:szCs w:val="21"/>
        </w:rPr>
        <w:t>4.投标文件只允许有一个报价，有选择的报价将不予接受。</w:t>
      </w:r>
    </w:p>
    <w:p w14:paraId="32E3F676" w14:textId="77777777" w:rsidR="00764B19" w:rsidRPr="00DC59AE" w:rsidRDefault="00E84C89">
      <w:pPr>
        <w:adjustRightInd w:val="0"/>
        <w:snapToGrid w:val="0"/>
        <w:spacing w:line="288" w:lineRule="auto"/>
        <w:jc w:val="left"/>
        <w:outlineLvl w:val="2"/>
        <w:rPr>
          <w:rFonts w:ascii="宋体" w:eastAsia="宋体" w:hAnsi="宋体"/>
          <w:b/>
          <w:spacing w:val="-6"/>
          <w:szCs w:val="21"/>
        </w:rPr>
      </w:pPr>
      <w:r w:rsidRPr="00DC59AE">
        <w:rPr>
          <w:rFonts w:ascii="宋体" w:eastAsia="宋体" w:hAnsi="宋体" w:hint="eastAsia"/>
          <w:b/>
          <w:spacing w:val="-6"/>
          <w:szCs w:val="21"/>
        </w:rPr>
        <w:t>（六）投标有效期</w:t>
      </w:r>
    </w:p>
    <w:p w14:paraId="6E72E6A1" w14:textId="77777777" w:rsidR="00764B19" w:rsidRPr="00DC59AE"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DC59AE">
        <w:rPr>
          <w:rFonts w:eastAsia="宋体" w:hAnsi="宋体" w:hint="eastAsia"/>
          <w:spacing w:val="-6"/>
          <w:sz w:val="21"/>
          <w:szCs w:val="21"/>
        </w:rPr>
        <w:t>▲从提交投标文件的截止之日起</w:t>
      </w:r>
      <w:r w:rsidRPr="00DC59AE">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DC59AE" w:rsidRDefault="00E84C89">
      <w:pPr>
        <w:adjustRightInd w:val="0"/>
        <w:snapToGrid w:val="0"/>
        <w:spacing w:line="288" w:lineRule="auto"/>
        <w:jc w:val="left"/>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（七）资格审查不通过、投标无效的情形</w:t>
      </w:r>
    </w:p>
    <w:p w14:paraId="1E23E82C" w14:textId="77777777" w:rsidR="00764B19" w:rsidRPr="00DC59AE" w:rsidRDefault="00E84C89">
      <w:pPr>
        <w:adjustRightInd w:val="0"/>
        <w:snapToGrid w:val="0"/>
        <w:spacing w:line="288" w:lineRule="auto"/>
        <w:ind w:firstLineChars="200" w:firstLine="420"/>
        <w:rPr>
          <w:rFonts w:ascii="宋体" w:eastAsia="宋体" w:hAnsi="宋体" w:cs="宋体"/>
          <w:szCs w:val="21"/>
        </w:rPr>
      </w:pPr>
      <w:r w:rsidRPr="00DC59AE">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DC59A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lastRenderedPageBreak/>
        <w:t>1）</w:t>
      </w:r>
      <w:r w:rsidRPr="00DC59AE">
        <w:rPr>
          <w:rFonts w:ascii="宋体" w:eastAsia="宋体" w:hAnsi="宋体" w:cs="Times New Roman"/>
          <w:spacing w:val="-6"/>
          <w:szCs w:val="21"/>
        </w:rPr>
        <w:t>资格证明</w:t>
      </w:r>
      <w:r w:rsidRPr="00DC59AE">
        <w:rPr>
          <w:rFonts w:ascii="宋体" w:eastAsia="宋体" w:hAnsi="宋体" w:cs="Times New Roman" w:hint="eastAsia"/>
          <w:spacing w:val="-6"/>
          <w:szCs w:val="21"/>
        </w:rPr>
        <w:t>材料</w:t>
      </w:r>
      <w:r w:rsidRPr="00DC59AE">
        <w:rPr>
          <w:rFonts w:ascii="宋体" w:eastAsia="宋体" w:hAnsi="宋体" w:cs="Times New Roman"/>
          <w:spacing w:val="-6"/>
          <w:szCs w:val="21"/>
        </w:rPr>
        <w:t>不全的，或者不符合</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文件要求的</w:t>
      </w:r>
      <w:r w:rsidRPr="00DC59AE">
        <w:rPr>
          <w:rFonts w:ascii="宋体" w:eastAsia="宋体" w:hAnsi="宋体" w:cs="Times New Roman" w:hint="eastAsia"/>
          <w:spacing w:val="-6"/>
          <w:szCs w:val="21"/>
        </w:rPr>
        <w:t>；</w:t>
      </w:r>
    </w:p>
    <w:p w14:paraId="7E1483D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）投标人不具备招标文件中规定的资格要求的；</w:t>
      </w:r>
    </w:p>
    <w:p w14:paraId="7413B722"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3</w:t>
      </w:r>
      <w:r w:rsidRPr="00DC59AE">
        <w:rPr>
          <w:rFonts w:ascii="宋体" w:eastAsia="宋体" w:hAnsi="宋体" w:cs="Times New Roman" w:hint="eastAsia"/>
          <w:spacing w:val="-6"/>
          <w:szCs w:val="21"/>
        </w:rPr>
        <w:t>）资格</w:t>
      </w:r>
      <w:r w:rsidRPr="00DC59AE">
        <w:rPr>
          <w:rFonts w:ascii="宋体" w:eastAsia="宋体" w:hAnsi="宋体" w:cs="Times New Roman"/>
          <w:spacing w:val="-6"/>
          <w:szCs w:val="21"/>
        </w:rPr>
        <w:t>文件</w:t>
      </w:r>
      <w:r w:rsidRPr="00DC59AE">
        <w:rPr>
          <w:rFonts w:ascii="宋体" w:eastAsia="宋体" w:hAnsi="宋体" w:cs="Times New Roman" w:hint="eastAsia"/>
          <w:spacing w:val="-6"/>
          <w:szCs w:val="21"/>
        </w:rPr>
        <w:t>未按要求签署、盖章的。</w:t>
      </w:r>
    </w:p>
    <w:p w14:paraId="33658B50" w14:textId="77777777" w:rsidR="00764B19" w:rsidRPr="00DC59AE" w:rsidRDefault="00E84C89">
      <w:pPr>
        <w:adjustRightInd w:val="0"/>
        <w:snapToGrid w:val="0"/>
        <w:spacing w:line="288" w:lineRule="auto"/>
        <w:ind w:firstLineChars="200" w:firstLine="398"/>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在符合</w:t>
      </w:r>
      <w:r w:rsidRPr="00DC59AE">
        <w:rPr>
          <w:rFonts w:ascii="宋体" w:eastAsia="宋体" w:hAnsi="宋体" w:cs="Times New Roman"/>
          <w:b/>
          <w:spacing w:val="-6"/>
          <w:szCs w:val="21"/>
        </w:rPr>
        <w:t>性审查、</w:t>
      </w:r>
      <w:r w:rsidRPr="00DC59AE">
        <w:rPr>
          <w:rFonts w:ascii="宋体" w:eastAsia="宋体" w:hAnsi="宋体" w:cs="Times New Roman" w:hint="eastAsia"/>
          <w:b/>
          <w:spacing w:val="-6"/>
          <w:szCs w:val="21"/>
        </w:rPr>
        <w:t>商务</w:t>
      </w:r>
      <w:r w:rsidRPr="00DC59AE">
        <w:rPr>
          <w:rFonts w:ascii="宋体" w:eastAsia="宋体" w:hAnsi="宋体" w:cs="Times New Roman"/>
          <w:b/>
          <w:spacing w:val="-6"/>
          <w:szCs w:val="21"/>
        </w:rPr>
        <w:t>和技术评审</w:t>
      </w:r>
      <w:r w:rsidRPr="00DC59AE">
        <w:rPr>
          <w:rFonts w:ascii="宋体" w:eastAsia="宋体" w:hAnsi="宋体" w:cs="Times New Roman" w:hint="eastAsia"/>
          <w:b/>
          <w:spacing w:val="-6"/>
          <w:szCs w:val="21"/>
        </w:rPr>
        <w:t>时，如发现下列情形之一的，投标文件将被视为无效：</w:t>
      </w:r>
    </w:p>
    <w:p w14:paraId="599E4E8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1）商务和技术文件未按要求签署、盖章的；</w:t>
      </w:r>
    </w:p>
    <w:p w14:paraId="29389D4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2）未提供或未按要求提供投标函</w:t>
      </w:r>
      <w:r w:rsidRPr="00DC59AE">
        <w:rPr>
          <w:rFonts w:ascii="宋体" w:eastAsia="宋体" w:hAnsi="宋体" w:cs="Times New Roman"/>
          <w:spacing w:val="-6"/>
          <w:szCs w:val="21"/>
        </w:rPr>
        <w:t>、法定代表人资格证明书</w:t>
      </w:r>
      <w:r w:rsidRPr="00DC59AE">
        <w:rPr>
          <w:rFonts w:ascii="宋体" w:eastAsia="宋体" w:hAnsi="宋体" w:cs="Times New Roman" w:hint="eastAsia"/>
          <w:spacing w:val="-6"/>
          <w:szCs w:val="21"/>
        </w:rPr>
        <w:t>、法定代表人授权委托书、投标</w:t>
      </w:r>
      <w:r w:rsidRPr="00DC59AE">
        <w:rPr>
          <w:rFonts w:ascii="宋体" w:eastAsia="宋体" w:hAnsi="宋体" w:cs="Times New Roman"/>
          <w:spacing w:val="-6"/>
          <w:szCs w:val="21"/>
        </w:rPr>
        <w:t>声明书</w:t>
      </w:r>
      <w:r w:rsidRPr="00DC59AE">
        <w:rPr>
          <w:rFonts w:ascii="宋体" w:eastAsia="宋体" w:hAnsi="宋体" w:cs="Times New Roman" w:hint="eastAsia"/>
          <w:spacing w:val="-6"/>
          <w:szCs w:val="21"/>
        </w:rPr>
        <w:t>的；</w:t>
      </w:r>
    </w:p>
    <w:p w14:paraId="7BF600F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hint="eastAsia"/>
          <w:bCs/>
          <w:spacing w:val="-6"/>
          <w:szCs w:val="21"/>
        </w:rPr>
        <w:t>法定代表人委托授权代表</w:t>
      </w:r>
      <w:r w:rsidRPr="00DC59AE">
        <w:rPr>
          <w:rFonts w:ascii="宋体" w:eastAsia="宋体" w:hAnsi="宋体" w:cs="Times New Roman"/>
          <w:bCs/>
          <w:spacing w:val="-6"/>
          <w:szCs w:val="21"/>
        </w:rPr>
        <w:t>参加投</w:t>
      </w:r>
      <w:r w:rsidRPr="00DC59AE">
        <w:rPr>
          <w:rFonts w:ascii="宋体" w:eastAsia="宋体" w:hAnsi="宋体" w:cs="Times New Roman" w:hint="eastAsia"/>
          <w:bCs/>
          <w:spacing w:val="-6"/>
          <w:szCs w:val="21"/>
        </w:rPr>
        <w:t>标但未</w:t>
      </w:r>
      <w:r w:rsidRPr="00DC59AE">
        <w:rPr>
          <w:rFonts w:ascii="宋体" w:eastAsia="宋体" w:hAnsi="宋体" w:cs="Times New Roman"/>
          <w:bCs/>
          <w:spacing w:val="-6"/>
          <w:szCs w:val="21"/>
        </w:rPr>
        <w:t>提供</w:t>
      </w:r>
      <w:r w:rsidRPr="00DC59AE">
        <w:rPr>
          <w:rFonts w:ascii="宋体" w:eastAsia="宋体" w:hAnsi="宋体" w:cs="Times New Roman" w:hint="eastAsia"/>
          <w:bCs/>
          <w:spacing w:val="-6"/>
          <w:szCs w:val="21"/>
        </w:rPr>
        <w:t>投标授权代表社保缴纳证明的</w:t>
      </w:r>
      <w:r w:rsidRPr="00DC59AE">
        <w:rPr>
          <w:rFonts w:ascii="宋体" w:eastAsia="宋体" w:hAnsi="宋体" w:cs="Times New Roman"/>
          <w:bCs/>
          <w:spacing w:val="-6"/>
          <w:szCs w:val="21"/>
        </w:rPr>
        <w:t>；</w:t>
      </w:r>
    </w:p>
    <w:p w14:paraId="278FAD3E"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4）未提供或未如实提供采购需求</w:t>
      </w:r>
      <w:r w:rsidRPr="00DC59AE">
        <w:rPr>
          <w:rFonts w:ascii="宋体" w:eastAsia="宋体" w:hAnsi="宋体" w:cs="Times New Roman"/>
          <w:spacing w:val="-6"/>
          <w:szCs w:val="21"/>
        </w:rPr>
        <w:t>偏离表的；</w:t>
      </w:r>
    </w:p>
    <w:p w14:paraId="4DF5EF4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5）</w:t>
      </w:r>
      <w:r w:rsidRPr="00DC59AE">
        <w:rPr>
          <w:rFonts w:ascii="宋体" w:eastAsia="宋体" w:hAnsi="宋体" w:cs="Times New Roman"/>
          <w:spacing w:val="-6"/>
          <w:szCs w:val="21"/>
        </w:rPr>
        <w:t>明显不符合招标文件</w:t>
      </w:r>
      <w:r w:rsidRPr="00DC59AE">
        <w:rPr>
          <w:rFonts w:ascii="宋体" w:eastAsia="宋体" w:hAnsi="宋体" w:cs="Times New Roman" w:hint="eastAsia"/>
          <w:spacing w:val="-6"/>
          <w:szCs w:val="21"/>
        </w:rPr>
        <w:t>要求，</w:t>
      </w:r>
      <w:r w:rsidRPr="00DC59AE">
        <w:rPr>
          <w:rFonts w:ascii="宋体" w:eastAsia="宋体" w:hAnsi="宋体" w:cs="Times New Roman"/>
          <w:spacing w:val="-6"/>
          <w:szCs w:val="21"/>
        </w:rPr>
        <w:t>或者</w:t>
      </w:r>
      <w:r w:rsidRPr="00DC59AE">
        <w:rPr>
          <w:rFonts w:ascii="宋体" w:eastAsia="宋体" w:hAnsi="宋体" w:cs="Times New Roman" w:hint="eastAsia"/>
          <w:spacing w:val="-6"/>
          <w:szCs w:val="21"/>
        </w:rPr>
        <w:t>与</w:t>
      </w:r>
      <w:r w:rsidRPr="00DC59AE">
        <w:rPr>
          <w:rFonts w:ascii="宋体" w:eastAsia="宋体" w:hAnsi="宋体" w:cs="Times New Roman"/>
          <w:spacing w:val="-6"/>
          <w:szCs w:val="21"/>
        </w:rPr>
        <w:t>招标文件中标“▲”的项目发生实质性偏离的</w:t>
      </w:r>
      <w:r w:rsidRPr="00DC59AE">
        <w:rPr>
          <w:rFonts w:ascii="宋体" w:eastAsia="宋体" w:hAnsi="宋体" w:cs="Times New Roman" w:hint="eastAsia"/>
          <w:spacing w:val="-6"/>
          <w:szCs w:val="21"/>
        </w:rPr>
        <w:t>，或</w:t>
      </w:r>
      <w:r w:rsidRPr="00DC59AE">
        <w:rPr>
          <w:rFonts w:ascii="宋体" w:eastAsia="宋体" w:hAnsi="宋体" w:cs="宋体" w:hint="eastAsia"/>
          <w:szCs w:val="21"/>
        </w:rPr>
        <w:t>负偏离达到规定数目的</w:t>
      </w:r>
      <w:r w:rsidRPr="00DC59AE">
        <w:rPr>
          <w:rFonts w:ascii="宋体" w:eastAsia="宋体" w:hAnsi="宋体" w:cs="Times New Roman"/>
          <w:spacing w:val="-6"/>
          <w:szCs w:val="21"/>
        </w:rPr>
        <w:t>；</w:t>
      </w:r>
    </w:p>
    <w:p w14:paraId="6EE942C5" w14:textId="583FFFEE"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6</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投标文件标明的响应或偏离与事实不符或虚假投标的；</w:t>
      </w:r>
    </w:p>
    <w:p w14:paraId="05B3607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7</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投标技术方案不明确，存在一个或一个以上备选（替代）投标方案的；</w:t>
      </w:r>
    </w:p>
    <w:p w14:paraId="4D87F05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8</w:t>
      </w:r>
      <w:r w:rsidRPr="00DC59AE">
        <w:rPr>
          <w:rFonts w:ascii="宋体" w:eastAsia="宋体" w:hAnsi="宋体" w:cs="Times New Roman" w:hint="eastAsia"/>
          <w:spacing w:val="-6"/>
          <w:szCs w:val="21"/>
        </w:rPr>
        <w:t>）投标文件含有采购人不能接受的附加条件的；</w:t>
      </w:r>
    </w:p>
    <w:p w14:paraId="731D491F"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spacing w:val="-6"/>
          <w:szCs w:val="21"/>
        </w:rPr>
        <w:t>9</w:t>
      </w:r>
      <w:r w:rsidRPr="00DC59AE">
        <w:rPr>
          <w:rFonts w:ascii="宋体" w:eastAsia="宋体" w:hAnsi="宋体" w:cs="Times New Roman" w:hint="eastAsia"/>
          <w:spacing w:val="-6"/>
          <w:szCs w:val="21"/>
        </w:rPr>
        <w:t>）法律、法规和招标文件规定的其他无效情形。</w:t>
      </w:r>
    </w:p>
    <w:p w14:paraId="458B1795" w14:textId="77777777" w:rsidR="00764B19" w:rsidRPr="00DC59A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.在报价评审时，如发现下列情形之一的，投标文件将被视为无效：</w:t>
      </w:r>
    </w:p>
    <w:p w14:paraId="04148992"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1）报价</w:t>
      </w:r>
      <w:r w:rsidRPr="00DC59AE">
        <w:rPr>
          <w:rFonts w:ascii="宋体" w:eastAsia="宋体" w:hAnsi="宋体" w:cs="Times New Roman"/>
          <w:spacing w:val="-6"/>
          <w:szCs w:val="21"/>
        </w:rPr>
        <w:t>文件</w:t>
      </w:r>
      <w:r w:rsidRPr="00DC59AE">
        <w:rPr>
          <w:rFonts w:ascii="宋体" w:eastAsia="宋体" w:hAnsi="宋体" w:cs="Times New Roman" w:hint="eastAsia"/>
          <w:spacing w:val="-6"/>
          <w:szCs w:val="21"/>
        </w:rPr>
        <w:t>未按要求签署、盖章的；</w:t>
      </w:r>
    </w:p>
    <w:p w14:paraId="22EE62BC"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）未按照招标文件标明的币种报价的</w:t>
      </w:r>
      <w:r w:rsidRPr="00DC59AE">
        <w:rPr>
          <w:rFonts w:ascii="宋体" w:eastAsia="宋体" w:hAnsi="宋体" w:cs="Times New Roman" w:hint="eastAsia"/>
          <w:spacing w:val="-6"/>
          <w:szCs w:val="21"/>
        </w:rPr>
        <w:t>；</w:t>
      </w:r>
    </w:p>
    <w:p w14:paraId="2E4E7EB8"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报价</w:t>
      </w:r>
      <w:r w:rsidRPr="00DC59AE">
        <w:rPr>
          <w:rFonts w:ascii="宋体" w:eastAsia="宋体" w:hAnsi="宋体" w:cs="Times New Roman" w:hint="eastAsia"/>
          <w:spacing w:val="-6"/>
          <w:szCs w:val="21"/>
        </w:rPr>
        <w:t>明细有</w:t>
      </w:r>
      <w:r w:rsidRPr="00DC59AE">
        <w:rPr>
          <w:rFonts w:ascii="宋体" w:eastAsia="宋体" w:hAnsi="宋体" w:cs="Times New Roman"/>
          <w:spacing w:val="-6"/>
          <w:szCs w:val="21"/>
        </w:rPr>
        <w:t>缺漏项</w:t>
      </w:r>
      <w:r w:rsidRPr="00DC59AE">
        <w:rPr>
          <w:rFonts w:ascii="宋体" w:eastAsia="宋体" w:hAnsi="宋体" w:cs="Times New Roman" w:hint="eastAsia"/>
          <w:spacing w:val="-6"/>
          <w:szCs w:val="21"/>
        </w:rPr>
        <w:t>，或者</w:t>
      </w:r>
      <w:r w:rsidRPr="00DC59AE">
        <w:rPr>
          <w:rFonts w:ascii="宋体" w:eastAsia="宋体" w:hAnsi="宋体" w:cs="Times New Roman"/>
          <w:spacing w:val="-6"/>
          <w:szCs w:val="21"/>
        </w:rPr>
        <w:t>与招标文件要求不一致的</w:t>
      </w:r>
      <w:r w:rsidRPr="00DC59AE">
        <w:rPr>
          <w:rFonts w:ascii="宋体" w:eastAsia="宋体" w:hAnsi="宋体" w:cs="Times New Roman" w:hint="eastAsia"/>
          <w:spacing w:val="-6"/>
          <w:szCs w:val="21"/>
        </w:rPr>
        <w:t>；</w:t>
      </w:r>
    </w:p>
    <w:p w14:paraId="14602A12"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4）报价超过招标文件中规定的预算金额或者最高限价的；</w:t>
      </w:r>
    </w:p>
    <w:p w14:paraId="483AA41E"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5）报价具有选择性的；</w:t>
      </w:r>
    </w:p>
    <w:p w14:paraId="0CB6F9DA"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6）报价明显低于其他通过符合性审查投标人的报价（有可能影响产品质量或者不能诚信履约的），投标人在评标现场合理的时间内无法提供书面说明（必要时提交相关证明材料）证明其报价合理性的。</w:t>
      </w:r>
    </w:p>
    <w:p w14:paraId="629BE9B3" w14:textId="77777777" w:rsidR="00764B19" w:rsidRPr="00DC59AE"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DC59AE">
        <w:rPr>
          <w:rFonts w:ascii="宋体" w:eastAsia="宋体" w:hAnsi="宋体" w:cs="Times New Roman" w:hint="eastAsia"/>
          <w:b/>
          <w:spacing w:val="-6"/>
          <w:szCs w:val="21"/>
        </w:rPr>
        <w:t>4</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1）不同投标人的投标文件由同一单位或者个人编制；</w:t>
      </w:r>
    </w:p>
    <w:p w14:paraId="3BA556C7"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2）不同投标人委托同一单位或者个人办理投标事宜；</w:t>
      </w:r>
    </w:p>
    <w:p w14:paraId="50FED992"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4）不同投标人的投标文件异常一致或者投标报价呈规律性差异；</w:t>
      </w:r>
    </w:p>
    <w:p w14:paraId="476A11BC" w14:textId="77777777" w:rsidR="00764B19" w:rsidRPr="00DC59AE"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5）不同投标人的投标文件相互混装。</w:t>
      </w:r>
    </w:p>
    <w:p w14:paraId="4B372174" w14:textId="77777777" w:rsidR="00764B19" w:rsidRPr="00DC59AE"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Pr="00DC59AE" w:rsidRDefault="00E84C89">
      <w:pPr>
        <w:adjustRightInd w:val="0"/>
        <w:snapToGrid w:val="0"/>
        <w:spacing w:line="288" w:lineRule="auto"/>
        <w:jc w:val="center"/>
        <w:outlineLvl w:val="1"/>
        <w:rPr>
          <w:rFonts w:ascii="宋体" w:eastAsia="宋体" w:hAnsi="宋体" w:cs="Times New Roman"/>
          <w:b/>
          <w:spacing w:val="-6"/>
          <w:szCs w:val="21"/>
        </w:rPr>
      </w:pPr>
      <w:r w:rsidRPr="00DC59AE">
        <w:rPr>
          <w:rFonts w:ascii="宋体" w:eastAsia="宋体" w:hAnsi="宋体" w:cs="Times New Roman"/>
          <w:b/>
          <w:spacing w:val="-6"/>
          <w:szCs w:val="21"/>
        </w:rPr>
        <w:br w:type="page"/>
      </w:r>
      <w:r w:rsidRPr="00DC59AE">
        <w:rPr>
          <w:rFonts w:ascii="宋体" w:eastAsia="宋体" w:hAnsi="宋体" w:cs="Times New Roman"/>
          <w:b/>
          <w:spacing w:val="-6"/>
          <w:szCs w:val="21"/>
        </w:rPr>
        <w:lastRenderedPageBreak/>
        <w:t>四</w:t>
      </w:r>
      <w:r w:rsidRPr="00DC59AE">
        <w:rPr>
          <w:rFonts w:ascii="宋体" w:eastAsia="宋体" w:hAnsi="宋体" w:cs="Times New Roman" w:hint="eastAsia"/>
          <w:b/>
          <w:spacing w:val="-6"/>
          <w:szCs w:val="21"/>
        </w:rPr>
        <w:t>、开  标</w:t>
      </w:r>
    </w:p>
    <w:p w14:paraId="521FEC28"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（一）开标准备</w:t>
      </w:r>
    </w:p>
    <w:p w14:paraId="2DB3A36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制订开标、</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工作的组织方案，落实工作场地、设施，检查录音录像采集设备运行情况。</w:t>
      </w:r>
    </w:p>
    <w:p w14:paraId="5F919830"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通知或邀请相关单位和人员出席开标、</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活动（按规定由相关监管部门或其授权机构随机抽取、通知的政府采购评审专家除外）。</w:t>
      </w:r>
    </w:p>
    <w:p w14:paraId="6F88527C"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准备政府采购项目的相关文件资料，如项目政府采购预算确认书（计划）及专家抽取有关凭证、项目书面说明、</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文件、补充文件及质疑答复情况、现场工作所需的相关登记表单、评审工作底稿等。</w:t>
      </w:r>
    </w:p>
    <w:p w14:paraId="5BD1523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w:t>
      </w:r>
      <w:r w:rsidRPr="00DC59AE">
        <w:rPr>
          <w:rFonts w:ascii="宋体" w:eastAsia="宋体" w:hAnsi="宋体" w:cs="Times New Roman"/>
          <w:spacing w:val="-6"/>
          <w:szCs w:val="21"/>
        </w:rPr>
        <w:t>其他应准备的事项。</w:t>
      </w:r>
    </w:p>
    <w:p w14:paraId="084BC281"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（二）开标程序</w:t>
      </w:r>
    </w:p>
    <w:p w14:paraId="5D717D0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采购代理机构按照</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文件规定的时间、地点和程序组织开标，开标原则上应采取先</w:t>
      </w:r>
      <w:r w:rsidRPr="00DC59AE">
        <w:rPr>
          <w:rFonts w:ascii="宋体" w:eastAsia="宋体" w:hAnsi="宋体" w:cs="Times New Roman" w:hint="eastAsia"/>
          <w:spacing w:val="-6"/>
          <w:szCs w:val="21"/>
        </w:rPr>
        <w:t>开启资格</w:t>
      </w:r>
      <w:r w:rsidRPr="00DC59AE">
        <w:rPr>
          <w:rFonts w:ascii="宋体" w:eastAsia="宋体" w:hAnsi="宋体" w:cs="Times New Roman"/>
          <w:spacing w:val="-6"/>
          <w:szCs w:val="21"/>
        </w:rPr>
        <w:t>文件</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商务和技术文件、后</w:t>
      </w:r>
      <w:r w:rsidRPr="00DC59AE">
        <w:rPr>
          <w:rFonts w:ascii="宋体" w:eastAsia="宋体" w:hAnsi="宋体" w:cs="Times New Roman" w:hint="eastAsia"/>
          <w:spacing w:val="-6"/>
          <w:szCs w:val="21"/>
        </w:rPr>
        <w:t>开启</w:t>
      </w:r>
      <w:r w:rsidRPr="00DC59AE">
        <w:rPr>
          <w:rFonts w:ascii="宋体" w:eastAsia="宋体" w:hAnsi="宋体" w:cs="Times New Roman"/>
          <w:spacing w:val="-6"/>
          <w:szCs w:val="21"/>
        </w:rPr>
        <w:t>报价文件的顺序进行。具体按以下程序进行：</w:t>
      </w:r>
    </w:p>
    <w:p w14:paraId="65D5FE7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1.开启开标场地的录音录像采集设备，并确保其正常运行。</w:t>
      </w:r>
    </w:p>
    <w:p w14:paraId="5D8FBFF2"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核验出席开标活动现场的</w:t>
      </w:r>
      <w:r w:rsidRPr="00DC59AE">
        <w:rPr>
          <w:rFonts w:ascii="宋体" w:eastAsia="宋体" w:hAnsi="宋体" w:cs="Times New Roman" w:hint="eastAsia"/>
          <w:spacing w:val="-6"/>
          <w:szCs w:val="21"/>
        </w:rPr>
        <w:t>各</w:t>
      </w:r>
      <w:r w:rsidRPr="00DC59AE">
        <w:rPr>
          <w:rFonts w:ascii="宋体" w:eastAsia="宋体" w:hAnsi="宋体" w:cs="Times New Roman"/>
          <w:spacing w:val="-6"/>
          <w:szCs w:val="21"/>
        </w:rPr>
        <w:t>相关单位人员身份，并组织其分别登记、签到，无关人员可拒绝其进入现场</w:t>
      </w:r>
      <w:r w:rsidRPr="00DC59AE">
        <w:rPr>
          <w:rFonts w:ascii="宋体" w:eastAsia="宋体" w:hAnsi="宋体" w:cs="Times New Roman" w:hint="eastAsia"/>
          <w:spacing w:val="-6"/>
          <w:szCs w:val="21"/>
        </w:rPr>
        <w:t>。</w:t>
      </w:r>
    </w:p>
    <w:p w14:paraId="6EC380E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3.政府采购云平台在线进行投标文件签收，并向投标人出具签收回执。</w:t>
      </w:r>
    </w:p>
    <w:p w14:paraId="5D34FD8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w:t>
      </w:r>
      <w:r w:rsidRPr="00DC59AE">
        <w:rPr>
          <w:rFonts w:ascii="宋体" w:eastAsia="宋体" w:hAnsi="宋体" w:cs="Times New Roman"/>
          <w:spacing w:val="-6"/>
          <w:szCs w:val="21"/>
        </w:rPr>
        <w:t>主持人宣布开标</w:t>
      </w:r>
      <w:r w:rsidRPr="00DC59AE">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54EEF530"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6.</w:t>
      </w:r>
      <w:r w:rsidRPr="00DC59AE">
        <w:rPr>
          <w:rFonts w:ascii="宋体" w:eastAsia="宋体" w:hAnsi="宋体" w:cs="Times New Roman"/>
          <w:spacing w:val="-6"/>
          <w:szCs w:val="21"/>
        </w:rPr>
        <w:t>商务和技术评审结束后，宣告商务和技术评审无效投标人名称及理由</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7.开启</w:t>
      </w:r>
      <w:r w:rsidRPr="00DC59AE">
        <w:rPr>
          <w:rFonts w:ascii="宋体" w:eastAsia="宋体" w:hAnsi="宋体" w:cs="Times New Roman"/>
          <w:spacing w:val="-6"/>
          <w:szCs w:val="21"/>
        </w:rPr>
        <w:t>投标人报价文件，</w:t>
      </w:r>
      <w:r w:rsidRPr="00DC59AE">
        <w:rPr>
          <w:rFonts w:ascii="宋体" w:eastAsia="宋体" w:hAnsi="宋体" w:cs="Times New Roman" w:hint="eastAsia"/>
          <w:spacing w:val="-6"/>
          <w:szCs w:val="21"/>
        </w:rPr>
        <w:t>公布</w:t>
      </w:r>
      <w:r w:rsidRPr="00DC59AE">
        <w:rPr>
          <w:rFonts w:ascii="宋体" w:eastAsia="宋体" w:hAnsi="宋体" w:cs="Times New Roman"/>
          <w:spacing w:val="-6"/>
          <w:szCs w:val="21"/>
        </w:rPr>
        <w:t>开标一览表有关内容，同时当场制作开标记录表，</w:t>
      </w:r>
      <w:r w:rsidRPr="00DC59AE">
        <w:rPr>
          <w:rFonts w:ascii="宋体" w:eastAsia="宋体" w:hAnsi="宋体" w:cs="Times New Roman" w:hint="eastAsia"/>
          <w:spacing w:val="-6"/>
          <w:szCs w:val="21"/>
        </w:rPr>
        <w:t>投标人在政府采购云平台在线确认（不予确认的应说明理由，否则视为无异议）</w:t>
      </w:r>
      <w:r w:rsidRPr="00DC59AE">
        <w:rPr>
          <w:rFonts w:ascii="宋体" w:eastAsia="宋体" w:hAnsi="宋体" w:cs="Times New Roman"/>
          <w:spacing w:val="-6"/>
          <w:szCs w:val="21"/>
        </w:rPr>
        <w:t>。唱标结束后，由评标委员会对报价的合理性、准确性等进行审查核实。</w:t>
      </w:r>
    </w:p>
    <w:p w14:paraId="0FE26992"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8.评标</w:t>
      </w:r>
      <w:r w:rsidRPr="00DC59AE">
        <w:rPr>
          <w:rFonts w:ascii="宋体" w:eastAsia="宋体" w:hAnsi="宋体" w:cs="Times New Roman"/>
          <w:spacing w:val="-6"/>
          <w:szCs w:val="21"/>
        </w:rPr>
        <w:t>结束后，公布中标候选</w:t>
      </w:r>
      <w:r w:rsidRPr="00DC59AE">
        <w:rPr>
          <w:rFonts w:ascii="宋体" w:eastAsia="宋体" w:hAnsi="宋体" w:cs="Times New Roman" w:hint="eastAsia"/>
          <w:spacing w:val="-6"/>
          <w:szCs w:val="21"/>
        </w:rPr>
        <w:t>人</w:t>
      </w:r>
      <w:r w:rsidRPr="00DC59AE">
        <w:rPr>
          <w:rFonts w:ascii="宋体" w:eastAsia="宋体" w:hAnsi="宋体" w:cs="Times New Roman"/>
          <w:spacing w:val="-6"/>
          <w:szCs w:val="21"/>
        </w:rPr>
        <w:t>名单。</w:t>
      </w:r>
    </w:p>
    <w:p w14:paraId="7BF8CB45" w14:textId="77777777" w:rsidR="00764B19" w:rsidRPr="00DC59AE" w:rsidRDefault="00E84C89">
      <w:pPr>
        <w:adjustRightInd w:val="0"/>
        <w:snapToGrid w:val="0"/>
        <w:spacing w:line="288" w:lineRule="auto"/>
        <w:ind w:firstLineChars="200" w:firstLine="398"/>
        <w:rPr>
          <w:rFonts w:ascii="宋体" w:eastAsia="宋体" w:hAnsi="宋体" w:cs="Times New Roman"/>
          <w:b/>
          <w:bCs/>
          <w:spacing w:val="-6"/>
          <w:szCs w:val="21"/>
        </w:rPr>
      </w:pPr>
      <w:r w:rsidRPr="00DC59AE">
        <w:rPr>
          <w:rFonts w:ascii="宋体" w:eastAsia="宋体" w:hAnsi="宋体" w:cs="Times New Roman" w:hint="eastAsia"/>
          <w:b/>
          <w:bCs/>
          <w:spacing w:val="-6"/>
          <w:szCs w:val="21"/>
        </w:rPr>
        <w:t>特别说明：如遇政府采购云平台电子化开标或评审程序调整的，按调整后程序执行。</w:t>
      </w:r>
    </w:p>
    <w:p w14:paraId="129B0FFA" w14:textId="77777777" w:rsidR="00764B19" w:rsidRPr="00DC59AE" w:rsidRDefault="00E84C89">
      <w:pPr>
        <w:adjustRightInd w:val="0"/>
        <w:snapToGrid w:val="0"/>
        <w:spacing w:line="288" w:lineRule="auto"/>
        <w:jc w:val="center"/>
        <w:outlineLvl w:val="1"/>
        <w:rPr>
          <w:rFonts w:ascii="宋体" w:eastAsia="宋体" w:hAnsi="宋体" w:cs="Times New Roman"/>
          <w:b/>
          <w:spacing w:val="-6"/>
          <w:szCs w:val="21"/>
        </w:rPr>
      </w:pPr>
      <w:r w:rsidRPr="00DC59AE">
        <w:rPr>
          <w:rFonts w:ascii="宋体" w:eastAsia="宋体" w:hAnsi="宋体" w:cs="Times New Roman"/>
          <w:b/>
          <w:spacing w:val="-6"/>
          <w:szCs w:val="21"/>
        </w:rPr>
        <w:br w:type="page"/>
      </w:r>
      <w:r w:rsidRPr="00DC59AE">
        <w:rPr>
          <w:rFonts w:ascii="宋体" w:eastAsia="宋体" w:hAnsi="宋体" w:cs="Times New Roman" w:hint="eastAsia"/>
          <w:b/>
          <w:spacing w:val="-6"/>
          <w:szCs w:val="21"/>
        </w:rPr>
        <w:lastRenderedPageBreak/>
        <w:t>五、评  标</w:t>
      </w:r>
    </w:p>
    <w:p w14:paraId="61C0B1AD"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（一）组建评标委员会</w:t>
      </w:r>
    </w:p>
    <w:p w14:paraId="386D1B1B"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本项目评标委员会</w:t>
      </w:r>
      <w:r w:rsidRPr="00DC59AE">
        <w:rPr>
          <w:rFonts w:ascii="宋体" w:eastAsia="宋体" w:hAnsi="宋体" w:cs="Times New Roman" w:hint="eastAsia"/>
          <w:spacing w:val="-6"/>
          <w:szCs w:val="21"/>
        </w:rPr>
        <w:t>依据相关法律法规组建，成员人数为5人</w:t>
      </w:r>
      <w:r w:rsidRPr="00DC59AE">
        <w:rPr>
          <w:rFonts w:ascii="宋体" w:eastAsia="宋体" w:hAnsi="宋体" w:cs="Times New Roman"/>
          <w:spacing w:val="-6"/>
          <w:szCs w:val="21"/>
        </w:rPr>
        <w:t>。</w:t>
      </w:r>
    </w:p>
    <w:p w14:paraId="4CB5ABCE"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（二</w:t>
      </w:r>
      <w:r w:rsidRPr="00DC59AE">
        <w:rPr>
          <w:rFonts w:ascii="宋体" w:eastAsia="宋体" w:hAnsi="宋体" w:cs="Times New Roman" w:hint="eastAsia"/>
          <w:b/>
          <w:spacing w:val="-6"/>
          <w:szCs w:val="21"/>
        </w:rPr>
        <w:t>）</w:t>
      </w:r>
      <w:r w:rsidRPr="00DC59AE">
        <w:rPr>
          <w:rFonts w:ascii="宋体" w:eastAsia="宋体" w:hAnsi="宋体" w:cs="Times New Roman"/>
          <w:b/>
          <w:spacing w:val="-6"/>
          <w:szCs w:val="21"/>
        </w:rPr>
        <w:t>评标的方式</w:t>
      </w:r>
    </w:p>
    <w:p w14:paraId="708CE53C"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本项目采用不公开方式评标，评标的依据为招标文件和投标文件。</w:t>
      </w:r>
    </w:p>
    <w:p w14:paraId="6843221C"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（三）评标程序</w:t>
      </w:r>
    </w:p>
    <w:p w14:paraId="72807AF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采购代理机构</w:t>
      </w:r>
      <w:r w:rsidRPr="00DC59AE">
        <w:rPr>
          <w:rFonts w:ascii="宋体" w:eastAsia="宋体" w:hAnsi="宋体" w:cs="Times New Roman"/>
          <w:spacing w:val="-6"/>
          <w:szCs w:val="21"/>
        </w:rPr>
        <w:t>按照</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文件规定的时间、地点及程序组织</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活动一般应按以下程序组织开展：</w:t>
      </w:r>
    </w:p>
    <w:p w14:paraId="45FB2E8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开启</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场地的录音录像采集设备，并确保其正常运行</w:t>
      </w:r>
      <w:r w:rsidRPr="00DC59AE">
        <w:rPr>
          <w:rFonts w:ascii="宋体" w:eastAsia="宋体" w:hAnsi="宋体" w:cs="Times New Roman" w:hint="eastAsia"/>
          <w:spacing w:val="-6"/>
          <w:szCs w:val="21"/>
        </w:rPr>
        <w:t>。</w:t>
      </w:r>
    </w:p>
    <w:p w14:paraId="5035ADC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核验出席</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活动现场的</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各成员身份，并要求其分别登记、签到，按规定统一收缴、保存其通讯工具，无关人员一律拒绝其进入</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现场。</w:t>
      </w:r>
    </w:p>
    <w:p w14:paraId="36580A2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介绍</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现场的人员情况，宣布</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工作纪律，告知</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应当回避情形</w:t>
      </w:r>
      <w:r w:rsidRPr="00DC59AE">
        <w:rPr>
          <w:rFonts w:ascii="宋体" w:eastAsia="宋体" w:hAnsi="宋体" w:cs="Times New Roman" w:hint="eastAsia"/>
          <w:spacing w:val="-6"/>
          <w:szCs w:val="21"/>
        </w:rPr>
        <w:t>，</w:t>
      </w:r>
      <w:r w:rsidRPr="00DC59AE">
        <w:rPr>
          <w:rFonts w:ascii="宋体" w:eastAsia="宋体" w:hAnsi="宋体" w:cs="Times New Roman"/>
          <w:spacing w:val="-6"/>
          <w:szCs w:val="21"/>
        </w:rPr>
        <w:t>组织推选</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组长。</w:t>
      </w:r>
    </w:p>
    <w:p w14:paraId="6A8B2F3F"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w:t>
      </w:r>
      <w:r w:rsidRPr="00DC59AE">
        <w:rPr>
          <w:rFonts w:ascii="宋体" w:eastAsia="宋体" w:hAnsi="宋体" w:cs="Times New Roman"/>
          <w:spacing w:val="-6"/>
          <w:szCs w:val="21"/>
        </w:rPr>
        <w:t>通报</w:t>
      </w:r>
      <w:r w:rsidRPr="00DC59AE">
        <w:rPr>
          <w:rFonts w:ascii="宋体" w:eastAsia="宋体" w:hAnsi="宋体" w:cs="Times New Roman" w:hint="eastAsia"/>
          <w:spacing w:val="-6"/>
          <w:szCs w:val="21"/>
        </w:rPr>
        <w:t>依法获取招标文件的投标人</w:t>
      </w:r>
      <w:r w:rsidRPr="00DC59AE">
        <w:rPr>
          <w:rFonts w:ascii="宋体" w:eastAsia="宋体" w:hAnsi="宋体" w:cs="Times New Roman"/>
          <w:spacing w:val="-6"/>
          <w:szCs w:val="21"/>
        </w:rPr>
        <w:t>名单及资格预审情况（如有），宣读最终提交</w:t>
      </w:r>
      <w:r w:rsidRPr="00DC59AE">
        <w:rPr>
          <w:rFonts w:ascii="宋体" w:eastAsia="宋体" w:hAnsi="宋体" w:cs="Times New Roman" w:hint="eastAsia"/>
          <w:spacing w:val="-6"/>
          <w:szCs w:val="21"/>
        </w:rPr>
        <w:t>投标文件且通过</w:t>
      </w:r>
      <w:r w:rsidRPr="00DC59AE">
        <w:rPr>
          <w:rFonts w:ascii="宋体" w:eastAsia="宋体" w:hAnsi="宋体" w:cs="Times New Roman"/>
          <w:spacing w:val="-6"/>
          <w:szCs w:val="21"/>
        </w:rPr>
        <w:t>资格审查的</w:t>
      </w:r>
      <w:r w:rsidRPr="00DC59AE">
        <w:rPr>
          <w:rFonts w:ascii="宋体" w:eastAsia="宋体" w:hAnsi="宋体" w:cs="Times New Roman" w:hint="eastAsia"/>
          <w:spacing w:val="-6"/>
          <w:szCs w:val="21"/>
        </w:rPr>
        <w:t>投标人</w:t>
      </w:r>
      <w:r w:rsidRPr="00DC59AE">
        <w:rPr>
          <w:rFonts w:ascii="宋体" w:eastAsia="宋体" w:hAnsi="宋体" w:cs="Times New Roman"/>
          <w:spacing w:val="-6"/>
          <w:szCs w:val="21"/>
        </w:rPr>
        <w:t>名单，组织</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各位成员签订《政府采购评审人员廉洁自律承诺书》。</w:t>
      </w:r>
    </w:p>
    <w:p w14:paraId="78A067F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5.</w:t>
      </w:r>
      <w:r w:rsidRPr="00DC59AE">
        <w:rPr>
          <w:rFonts w:ascii="宋体" w:eastAsia="宋体" w:hAnsi="宋体" w:cs="Times New Roman"/>
          <w:spacing w:val="-6"/>
          <w:szCs w:val="21"/>
        </w:rPr>
        <w:t>根据需要简要介绍</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文件（含补充文件）制定及质疑答复情况、按书面陈述项目基本情况及</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工作需注意事项等，让评审专家尽快知悉和了解所评审项目的采购需求、评审依据、评审标准、工作程序等；提醒</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对客观评审项目应统一评审依据和评审标准，对主观评审项目应确定大致的评审要求和评审尺度；对</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提出的有关</w:t>
      </w:r>
      <w:r w:rsidRPr="00DC59AE">
        <w:rPr>
          <w:rFonts w:ascii="宋体" w:eastAsia="宋体" w:hAnsi="宋体" w:cs="Times New Roman" w:hint="eastAsia"/>
          <w:spacing w:val="-6"/>
          <w:szCs w:val="21"/>
        </w:rPr>
        <w:t>招标</w:t>
      </w:r>
      <w:r w:rsidRPr="00DC59AE">
        <w:rPr>
          <w:rFonts w:ascii="宋体" w:eastAsia="宋体" w:hAnsi="宋体" w:cs="Times New Roman"/>
          <w:spacing w:val="-6"/>
          <w:szCs w:val="21"/>
        </w:rPr>
        <w:t>文件、</w:t>
      </w:r>
      <w:r w:rsidRPr="00DC59AE">
        <w:rPr>
          <w:rFonts w:ascii="宋体" w:eastAsia="宋体" w:hAnsi="宋体" w:cs="Times New Roman" w:hint="eastAsia"/>
          <w:spacing w:val="-6"/>
          <w:szCs w:val="21"/>
        </w:rPr>
        <w:t>投标</w:t>
      </w:r>
      <w:r w:rsidRPr="00DC59AE">
        <w:rPr>
          <w:rFonts w:ascii="宋体" w:eastAsia="宋体" w:hAnsi="宋体" w:cs="Times New Roman"/>
          <w:spacing w:val="-6"/>
          <w:szCs w:val="21"/>
        </w:rPr>
        <w:t>文件的问题进行必要的说明、解释或讨论。</w:t>
      </w:r>
    </w:p>
    <w:p w14:paraId="3CC24886"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6.评标委员会</w:t>
      </w:r>
      <w:r w:rsidRPr="00DC59AE">
        <w:rPr>
          <w:rFonts w:ascii="宋体" w:eastAsia="宋体" w:hAnsi="宋体" w:cs="Times New Roman"/>
          <w:spacing w:val="-6"/>
          <w:szCs w:val="21"/>
        </w:rPr>
        <w:t>组长组织</w:t>
      </w:r>
      <w:r w:rsidRPr="00DC59AE">
        <w:rPr>
          <w:rFonts w:ascii="宋体" w:eastAsia="宋体" w:hAnsi="宋体" w:cs="Times New Roman" w:hint="eastAsia"/>
          <w:spacing w:val="-6"/>
          <w:szCs w:val="21"/>
        </w:rPr>
        <w:t>评标委员会</w:t>
      </w:r>
      <w:r w:rsidRPr="00DC59AE">
        <w:rPr>
          <w:rFonts w:ascii="宋体" w:eastAsia="宋体" w:hAnsi="宋体" w:cs="Times New Roman"/>
          <w:spacing w:val="-6"/>
          <w:szCs w:val="21"/>
        </w:rPr>
        <w:t>独立评审。评标委员会对拟认定为投标文件无效</w:t>
      </w:r>
      <w:r w:rsidRPr="00DC59AE">
        <w:rPr>
          <w:rFonts w:ascii="宋体" w:eastAsia="宋体" w:hAnsi="宋体" w:cs="Times New Roman" w:hint="eastAsia"/>
          <w:spacing w:val="-6"/>
          <w:szCs w:val="21"/>
        </w:rPr>
        <w:t>的</w:t>
      </w:r>
      <w:r w:rsidRPr="00DC59AE">
        <w:rPr>
          <w:rFonts w:ascii="宋体" w:eastAsia="宋体" w:hAnsi="宋体" w:cs="Times New Roman"/>
          <w:spacing w:val="-6"/>
          <w:szCs w:val="21"/>
        </w:rPr>
        <w:t>，应组织相关</w:t>
      </w:r>
      <w:r w:rsidRPr="00DC59AE">
        <w:rPr>
          <w:rFonts w:ascii="宋体" w:eastAsia="宋体" w:hAnsi="宋体" w:cs="Times New Roman" w:hint="eastAsia"/>
          <w:spacing w:val="-6"/>
          <w:szCs w:val="21"/>
        </w:rPr>
        <w:t>投标人</w:t>
      </w:r>
      <w:r w:rsidRPr="00DC59AE">
        <w:rPr>
          <w:rFonts w:ascii="宋体" w:eastAsia="宋体" w:hAnsi="宋体" w:cs="Times New Roman"/>
          <w:spacing w:val="-6"/>
          <w:szCs w:val="21"/>
        </w:rPr>
        <w:t>代表</w:t>
      </w:r>
      <w:r w:rsidRPr="00DC59AE">
        <w:rPr>
          <w:rFonts w:ascii="宋体" w:eastAsia="宋体" w:hAnsi="宋体" w:cs="Times New Roman" w:hint="eastAsia"/>
          <w:spacing w:val="-6"/>
          <w:szCs w:val="21"/>
        </w:rPr>
        <w:t>通过发送邮件（或通过政府采购云平台在线答复）形式</w:t>
      </w:r>
      <w:r w:rsidRPr="00DC59AE">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04652103"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7.</w:t>
      </w:r>
      <w:r w:rsidRPr="00DC59AE">
        <w:rPr>
          <w:rFonts w:ascii="宋体" w:eastAsia="宋体" w:hAnsi="宋体" w:cs="Times New Roman"/>
          <w:spacing w:val="-6"/>
          <w:szCs w:val="21"/>
        </w:rPr>
        <w:t>做好</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现场相关记录，协助评标委员会组长做好</w:t>
      </w:r>
      <w:r w:rsidRPr="00DC59AE">
        <w:rPr>
          <w:rFonts w:ascii="宋体" w:eastAsia="宋体" w:hAnsi="宋体" w:cs="Times New Roman" w:hint="eastAsia"/>
          <w:spacing w:val="-6"/>
          <w:szCs w:val="21"/>
        </w:rPr>
        <w:t>评标</w:t>
      </w:r>
      <w:r w:rsidRPr="00DC59AE">
        <w:rPr>
          <w:rFonts w:ascii="宋体" w:eastAsia="宋体" w:hAnsi="宋体" w:cs="Times New Roman"/>
          <w:spacing w:val="-6"/>
          <w:szCs w:val="21"/>
        </w:rPr>
        <w:t>报告起草、有关内容电脑文字录入等工作，并要求评标委员会各成员签字确认。</w:t>
      </w:r>
    </w:p>
    <w:p w14:paraId="36B02BE2"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8.评标</w:t>
      </w:r>
      <w:r w:rsidRPr="00DC59AE">
        <w:rPr>
          <w:rFonts w:ascii="宋体" w:eastAsia="宋体" w:hAnsi="宋体" w:cs="Times New Roman"/>
          <w:spacing w:val="-6"/>
          <w:szCs w:val="21"/>
        </w:rPr>
        <w:t>结束后，</w:t>
      </w:r>
      <w:r w:rsidRPr="00DC59AE">
        <w:rPr>
          <w:rFonts w:ascii="宋体" w:eastAsia="宋体" w:hAnsi="宋体" w:cs="Times New Roman" w:hint="eastAsia"/>
          <w:spacing w:val="-6"/>
          <w:szCs w:val="21"/>
        </w:rPr>
        <w:t>采购代理机构</w:t>
      </w:r>
      <w:r w:rsidRPr="00DC59AE">
        <w:rPr>
          <w:rFonts w:ascii="宋体" w:eastAsia="宋体" w:hAnsi="宋体" w:cs="Times New Roman"/>
          <w:spacing w:val="-6"/>
          <w:szCs w:val="21"/>
        </w:rPr>
        <w:t>交还评审人员及其他现场相关人员的通讯工具。</w:t>
      </w:r>
    </w:p>
    <w:p w14:paraId="1F9054FF"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（四）澄清问题的形式</w:t>
      </w:r>
    </w:p>
    <w:p w14:paraId="7F19709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0E00FBF1"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DC59AE" w:rsidRDefault="001B6C0D">
      <w:pPr>
        <w:adjustRightInd w:val="0"/>
        <w:snapToGrid w:val="0"/>
        <w:spacing w:line="288" w:lineRule="auto"/>
        <w:ind w:firstLineChars="200" w:firstLine="422"/>
        <w:rPr>
          <w:rFonts w:ascii="宋体" w:eastAsia="宋体" w:hAnsi="宋体" w:cs="Times New Roman"/>
          <w:szCs w:val="21"/>
        </w:rPr>
      </w:pPr>
      <w:r w:rsidRPr="00DC59AE">
        <w:rPr>
          <w:rFonts w:ascii="宋体" w:eastAsia="宋体" w:hAnsi="宋体" w:cs="宋体" w:hint="eastAsia"/>
          <w:b/>
          <w:bCs/>
          <w:kern w:val="0"/>
          <w:szCs w:val="21"/>
        </w:rPr>
        <w:t>采用书面形式的澄清、说明或者更正，在规定时间内（不少于半小时）通过指定的电子邮箱（</w:t>
      </w:r>
      <w:r w:rsidRPr="00DC59AE">
        <w:rPr>
          <w:rFonts w:ascii="宋体" w:eastAsia="宋体" w:hAnsi="宋体" w:cs="宋体"/>
          <w:b/>
          <w:bCs/>
          <w:kern w:val="0"/>
          <w:szCs w:val="21"/>
        </w:rPr>
        <w:t>zb05@qszb.net）或传真号码（0571-87666116）提交。</w:t>
      </w:r>
    </w:p>
    <w:p w14:paraId="3A7340BB"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（五）错误修正</w:t>
      </w:r>
    </w:p>
    <w:p w14:paraId="72870C70"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（二）大写金额和小写金额不一致的，以大写金额为准；</w:t>
      </w:r>
    </w:p>
    <w:p w14:paraId="48ECB62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（四）总价金额与按单价汇总金额不一致的，以单价金额计算结果为准。</w:t>
      </w:r>
    </w:p>
    <w:p w14:paraId="07541931"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同时出现两种以上不一致的，按照前款规定的顺序修正。修正后的报价按照</w:t>
      </w:r>
      <w:r w:rsidRPr="00DC59AE">
        <w:rPr>
          <w:rFonts w:ascii="宋体" w:eastAsia="宋体" w:hAnsi="宋体" w:cs="Times New Roman"/>
          <w:spacing w:val="-6"/>
          <w:szCs w:val="21"/>
        </w:rPr>
        <w:t>（四）澄清问题的形式</w:t>
      </w:r>
      <w:r w:rsidRPr="00DC59AE">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六</w:t>
      </w:r>
      <w:r w:rsidRPr="00DC59AE">
        <w:rPr>
          <w:rFonts w:ascii="宋体" w:eastAsia="宋体" w:hAnsi="宋体" w:cs="Times New Roman"/>
          <w:b/>
          <w:spacing w:val="-6"/>
          <w:szCs w:val="21"/>
        </w:rPr>
        <w:t>）评标原则和评标办法</w:t>
      </w:r>
    </w:p>
    <w:p w14:paraId="6BA03CE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评标委员会成员应当按照客观、公正、审慎的原则，根据招标文件规定的评标程序、评标方法和评标标</w:t>
      </w:r>
      <w:r w:rsidRPr="00DC59AE">
        <w:rPr>
          <w:rFonts w:ascii="宋体" w:eastAsia="宋体" w:hAnsi="宋体" w:cs="Times New Roman" w:hint="eastAsia"/>
          <w:spacing w:val="-6"/>
          <w:szCs w:val="21"/>
        </w:rPr>
        <w:lastRenderedPageBreak/>
        <w:t>准进行独立评审。招标文件内容违反国家有关强制性规定的，评标委员会应当停止评标并向采购人或者采购代理机构说明情况。</w:t>
      </w:r>
    </w:p>
    <w:p w14:paraId="7D4CE6D8"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0A40DB9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spacing w:val="-6"/>
          <w:szCs w:val="21"/>
        </w:rPr>
        <w:t>3.</w:t>
      </w:r>
      <w:r w:rsidRPr="00DC59AE">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534F1B7"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（七）定 标</w:t>
      </w:r>
    </w:p>
    <w:p w14:paraId="626B36C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1.采购代理机构自评标结束之日起2个工作日内将评标报告送交采购人。采购人收到评标报告之日起</w:t>
      </w:r>
      <w:r w:rsidRPr="00DC59AE">
        <w:rPr>
          <w:rFonts w:ascii="宋体" w:eastAsia="宋体" w:hAnsi="宋体" w:cs="Times New Roman"/>
          <w:spacing w:val="-6"/>
          <w:szCs w:val="21"/>
        </w:rPr>
        <w:t>5</w:t>
      </w:r>
      <w:r w:rsidRPr="00DC59AE">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2.采购代理机构自中标人确定之日起</w:t>
      </w:r>
      <w:r w:rsidRPr="00DC59AE">
        <w:rPr>
          <w:rFonts w:ascii="宋体" w:eastAsia="宋体" w:hAnsi="宋体" w:cs="Times New Roman"/>
          <w:spacing w:val="-6"/>
          <w:szCs w:val="21"/>
        </w:rPr>
        <w:t>2</w:t>
      </w:r>
      <w:r w:rsidRPr="00DC59AE">
        <w:rPr>
          <w:rFonts w:ascii="宋体" w:eastAsia="宋体" w:hAnsi="宋体" w:cs="Times New Roman" w:hint="eastAsia"/>
          <w:spacing w:val="-6"/>
          <w:szCs w:val="21"/>
        </w:rPr>
        <w:t>个工作日内，公告中标结果，并发出中标通知书。</w:t>
      </w:r>
    </w:p>
    <w:p w14:paraId="7A4774B8" w14:textId="487D0790" w:rsidR="00764B19" w:rsidRPr="00DC59AE" w:rsidRDefault="00E84C89">
      <w:pPr>
        <w:adjustRightInd w:val="0"/>
        <w:snapToGrid w:val="0"/>
        <w:spacing w:line="288" w:lineRule="auto"/>
        <w:ind w:firstLineChars="200" w:firstLine="396"/>
        <w:jc w:val="left"/>
        <w:rPr>
          <w:rFonts w:ascii="宋体" w:eastAsia="宋体" w:hAnsi="宋体" w:cs="Times New Roman"/>
          <w:spacing w:val="-6"/>
          <w:szCs w:val="21"/>
        </w:rPr>
      </w:pPr>
      <w:r w:rsidRPr="00DC59AE">
        <w:rPr>
          <w:rFonts w:ascii="宋体" w:eastAsia="宋体" w:hAnsi="宋体" w:cs="Times New Roman" w:hint="eastAsia"/>
          <w:spacing w:val="-6"/>
          <w:szCs w:val="21"/>
        </w:rPr>
        <w:t>3</w:t>
      </w:r>
      <w:r w:rsidRPr="00DC59AE">
        <w:rPr>
          <w:rFonts w:ascii="宋体" w:eastAsia="宋体" w:hAnsi="宋体" w:cs="Times New Roman"/>
          <w:spacing w:val="-6"/>
          <w:szCs w:val="21"/>
        </w:rPr>
        <w:t>.</w:t>
      </w:r>
      <w:r w:rsidRPr="00DC59AE">
        <w:rPr>
          <w:rFonts w:ascii="宋体" w:eastAsia="宋体" w:hAnsi="宋体" w:cs="Times New Roman" w:hint="eastAsia"/>
          <w:szCs w:val="21"/>
        </w:rPr>
        <w:t>评标结果公示媒体：浙江政府采购网（http://zfcg.czt.zj.gov.cn）。</w:t>
      </w:r>
    </w:p>
    <w:p w14:paraId="2255A524" w14:textId="77777777" w:rsidR="00764B19" w:rsidRPr="00DC59AE" w:rsidRDefault="00E84C89">
      <w:pPr>
        <w:adjustRightInd w:val="0"/>
        <w:snapToGrid w:val="0"/>
        <w:spacing w:line="288" w:lineRule="auto"/>
        <w:outlineLvl w:val="2"/>
        <w:rPr>
          <w:rFonts w:ascii="宋体" w:eastAsia="宋体" w:hAnsi="宋体" w:cs="Times New Roman"/>
          <w:b/>
          <w:spacing w:val="-6"/>
          <w:szCs w:val="21"/>
        </w:rPr>
      </w:pPr>
      <w:r w:rsidRPr="00DC59AE">
        <w:rPr>
          <w:rFonts w:ascii="宋体" w:eastAsia="宋体" w:hAnsi="宋体" w:cs="Times New Roman" w:hint="eastAsia"/>
          <w:b/>
          <w:spacing w:val="-6"/>
          <w:szCs w:val="21"/>
        </w:rPr>
        <w:t>（八）合同授予</w:t>
      </w:r>
    </w:p>
    <w:p w14:paraId="4AAD17F1"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w:t>
      </w:r>
      <w:r w:rsidRPr="00DC59AE">
        <w:rPr>
          <w:rFonts w:ascii="宋体" w:eastAsia="宋体" w:hAnsi="宋体" w:cs="Times New Roman"/>
          <w:spacing w:val="-6"/>
          <w:szCs w:val="21"/>
        </w:rPr>
        <w:t>.</w:t>
      </w:r>
      <w:r w:rsidRPr="00DC59AE">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Pr="00DC59AE"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Pr="00DC59AE" w:rsidRDefault="00E84C89">
      <w:pPr>
        <w:widowControl/>
        <w:adjustRightInd w:val="0"/>
        <w:snapToGrid w:val="0"/>
        <w:spacing w:line="288" w:lineRule="auto"/>
        <w:jc w:val="left"/>
        <w:rPr>
          <w:rFonts w:ascii="宋体" w:eastAsia="宋体" w:hAnsi="宋体" w:cs="Times New Roman"/>
          <w:b/>
          <w:spacing w:val="-6"/>
          <w:szCs w:val="21"/>
        </w:rPr>
      </w:pPr>
      <w:r w:rsidRPr="00DC59AE">
        <w:rPr>
          <w:rFonts w:ascii="宋体" w:eastAsia="宋体" w:hAnsi="宋体" w:cs="Times New Roman"/>
          <w:b/>
          <w:spacing w:val="-6"/>
          <w:szCs w:val="21"/>
        </w:rPr>
        <w:br w:type="page"/>
      </w:r>
    </w:p>
    <w:p w14:paraId="77D5A458" w14:textId="77777777" w:rsidR="00764B19" w:rsidRPr="00DC59AE" w:rsidRDefault="00E84C89">
      <w:pPr>
        <w:adjustRightInd w:val="0"/>
        <w:snapToGrid w:val="0"/>
        <w:spacing w:line="288" w:lineRule="auto"/>
        <w:ind w:firstLineChars="200" w:firstLine="398"/>
        <w:jc w:val="center"/>
        <w:outlineLvl w:val="1"/>
        <w:rPr>
          <w:rFonts w:ascii="宋体" w:eastAsia="宋体" w:hAnsi="宋体" w:cs="Times New Roman"/>
          <w:szCs w:val="21"/>
        </w:rPr>
      </w:pPr>
      <w:r w:rsidRPr="00DC59AE">
        <w:rPr>
          <w:rFonts w:ascii="宋体" w:eastAsia="宋体" w:hAnsi="宋体" w:cs="Times New Roman" w:hint="eastAsia"/>
          <w:b/>
          <w:spacing w:val="-6"/>
          <w:szCs w:val="21"/>
        </w:rPr>
        <w:lastRenderedPageBreak/>
        <w:t>六、可中止电子交易活动的情形</w:t>
      </w:r>
    </w:p>
    <w:p w14:paraId="5A0EAD64"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1.电子交易平台发生故障而无法登录访问的；</w:t>
      </w:r>
    </w:p>
    <w:p w14:paraId="377A3088"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2.电子交易平台应用或数据库出现错误，不能进行正常操作的；</w:t>
      </w:r>
    </w:p>
    <w:p w14:paraId="65A49CB5"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3.电子交易平台发现严重安全漏洞，有潜在泄密危险的；</w:t>
      </w:r>
    </w:p>
    <w:p w14:paraId="771CC908"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4.病毒发作导致不能进行正常操作的；</w:t>
      </w:r>
    </w:p>
    <w:p w14:paraId="26592CB9"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5.其他无法保证电子交易的公平、公正和安全的情况。</w:t>
      </w:r>
    </w:p>
    <w:p w14:paraId="46156F93" w14:textId="77777777" w:rsidR="00764B19" w:rsidRPr="00DC59AE" w:rsidRDefault="00E84C89">
      <w:pPr>
        <w:adjustRightInd w:val="0"/>
        <w:snapToGrid w:val="0"/>
        <w:spacing w:line="288" w:lineRule="auto"/>
        <w:ind w:firstLineChars="200" w:firstLine="396"/>
        <w:rPr>
          <w:rFonts w:ascii="宋体" w:eastAsia="宋体" w:hAnsi="宋体"/>
          <w:szCs w:val="21"/>
        </w:rPr>
      </w:pPr>
      <w:r w:rsidRPr="00DC59AE">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Pr="00DC59AE"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Pr="00DC59AE" w:rsidRDefault="00E84C89">
      <w:pPr>
        <w:adjustRightInd w:val="0"/>
        <w:snapToGrid w:val="0"/>
        <w:spacing w:line="288" w:lineRule="auto"/>
        <w:ind w:firstLineChars="200" w:firstLine="420"/>
        <w:rPr>
          <w:rFonts w:ascii="宋体" w:eastAsia="宋体" w:hAnsi="宋体" w:cs="Times New Roman"/>
          <w:szCs w:val="21"/>
        </w:rPr>
      </w:pPr>
      <w:r w:rsidRPr="00DC59AE">
        <w:rPr>
          <w:rFonts w:ascii="宋体" w:eastAsia="宋体" w:hAnsi="宋体" w:cs="Times New Roman" w:hint="eastAsia"/>
          <w:szCs w:val="21"/>
        </w:rPr>
        <w:br w:type="page"/>
      </w:r>
    </w:p>
    <w:p w14:paraId="1A0AD1AD" w14:textId="77777777" w:rsidR="00764B19" w:rsidRPr="00DC59AE" w:rsidRDefault="00E84C89">
      <w:pPr>
        <w:adjustRightInd w:val="0"/>
        <w:snapToGrid w:val="0"/>
        <w:spacing w:line="288" w:lineRule="auto"/>
        <w:jc w:val="center"/>
        <w:outlineLvl w:val="0"/>
        <w:rPr>
          <w:rFonts w:ascii="宋体" w:eastAsia="宋体" w:hAnsi="宋体" w:cs="Times New Roman"/>
          <w:b/>
          <w:spacing w:val="-6"/>
          <w:sz w:val="32"/>
          <w:szCs w:val="32"/>
        </w:rPr>
      </w:pPr>
      <w:r w:rsidRPr="00DC59AE">
        <w:rPr>
          <w:rFonts w:ascii="宋体" w:eastAsia="宋体" w:hAnsi="宋体" w:cs="Times New Roman" w:hint="eastAsia"/>
          <w:b/>
          <w:sz w:val="32"/>
          <w:szCs w:val="32"/>
        </w:rPr>
        <w:lastRenderedPageBreak/>
        <w:t>第四章  评标办法及评分标准</w:t>
      </w:r>
    </w:p>
    <w:p w14:paraId="2C1A9485" w14:textId="77777777" w:rsidR="00764B19" w:rsidRPr="00DC59AE" w:rsidRDefault="00E84C89">
      <w:pPr>
        <w:adjustRightInd w:val="0"/>
        <w:snapToGrid w:val="0"/>
        <w:spacing w:line="288" w:lineRule="auto"/>
        <w:outlineLvl w:val="1"/>
        <w:rPr>
          <w:rFonts w:ascii="宋体" w:eastAsia="宋体" w:hAnsi="宋体" w:cs="Times New Roman"/>
          <w:b/>
          <w:spacing w:val="-6"/>
          <w:szCs w:val="21"/>
        </w:rPr>
      </w:pPr>
      <w:r w:rsidRPr="00DC59AE">
        <w:rPr>
          <w:rFonts w:ascii="宋体" w:eastAsia="宋体" w:hAnsi="宋体" w:cs="Times New Roman" w:hint="eastAsia"/>
          <w:b/>
          <w:spacing w:val="-6"/>
          <w:szCs w:val="21"/>
        </w:rPr>
        <w:t>一、总则</w:t>
      </w:r>
    </w:p>
    <w:p w14:paraId="12C06E69" w14:textId="77777777" w:rsidR="00764B19" w:rsidRPr="00DC59AE" w:rsidRDefault="00E84C89">
      <w:pPr>
        <w:adjustRightInd w:val="0"/>
        <w:snapToGrid w:val="0"/>
        <w:spacing w:line="288" w:lineRule="auto"/>
        <w:ind w:firstLineChars="200" w:firstLine="396"/>
        <w:rPr>
          <w:rFonts w:ascii="宋体" w:eastAsia="宋体" w:hAnsi="宋体" w:cs="Times New Roman"/>
          <w:bCs/>
          <w:spacing w:val="-6"/>
          <w:szCs w:val="21"/>
        </w:rPr>
      </w:pPr>
      <w:r w:rsidRPr="00DC59AE">
        <w:rPr>
          <w:rFonts w:ascii="宋体" w:eastAsia="宋体" w:hAnsi="宋体" w:cs="Times New Roman" w:hint="eastAsia"/>
          <w:bCs/>
          <w:spacing w:val="-6"/>
          <w:szCs w:val="21"/>
        </w:rPr>
        <w:t>本次评标采用综合评分法，总分为100分。</w:t>
      </w:r>
    </w:p>
    <w:p w14:paraId="7B587F8B" w14:textId="77777777" w:rsidR="00764B19" w:rsidRPr="00DC59AE" w:rsidRDefault="00E84C89">
      <w:pPr>
        <w:adjustRightInd w:val="0"/>
        <w:snapToGrid w:val="0"/>
        <w:spacing w:line="288" w:lineRule="auto"/>
        <w:ind w:firstLineChars="200" w:firstLine="396"/>
        <w:rPr>
          <w:rFonts w:ascii="宋体" w:eastAsia="宋体" w:hAnsi="宋体" w:cs="Times New Roman"/>
          <w:bCs/>
          <w:spacing w:val="-6"/>
          <w:szCs w:val="21"/>
        </w:rPr>
      </w:pPr>
      <w:r w:rsidRPr="00DC59AE">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21E9B1" w14:textId="77777777" w:rsidR="00764B19" w:rsidRPr="00DC59AE" w:rsidRDefault="00E84C89">
      <w:pPr>
        <w:adjustRightInd w:val="0"/>
        <w:snapToGrid w:val="0"/>
        <w:spacing w:line="288" w:lineRule="auto"/>
        <w:ind w:firstLineChars="200" w:firstLine="396"/>
        <w:rPr>
          <w:rFonts w:ascii="宋体" w:eastAsia="宋体" w:hAnsi="宋体" w:cs="Times New Roman"/>
          <w:bCs/>
          <w:spacing w:val="-6"/>
          <w:szCs w:val="21"/>
        </w:rPr>
      </w:pPr>
      <w:r w:rsidRPr="00DC59AE">
        <w:rPr>
          <w:rFonts w:ascii="宋体" w:eastAsia="宋体" w:hAnsi="宋体" w:cs="Times New Roman" w:hint="eastAsia"/>
          <w:bCs/>
          <w:spacing w:val="-6"/>
          <w:szCs w:val="21"/>
        </w:rPr>
        <w:t>评分过程中采用四舍五入法，并保留小数2位。</w:t>
      </w:r>
    </w:p>
    <w:p w14:paraId="690ED7E2" w14:textId="77777777" w:rsidR="00764B19" w:rsidRPr="00DC59AE" w:rsidRDefault="00E84C89">
      <w:pPr>
        <w:adjustRightInd w:val="0"/>
        <w:snapToGrid w:val="0"/>
        <w:spacing w:line="288" w:lineRule="auto"/>
        <w:ind w:firstLineChars="200" w:firstLine="396"/>
        <w:rPr>
          <w:rFonts w:ascii="宋体" w:eastAsia="宋体" w:hAnsi="宋体" w:cs="Times New Roman"/>
          <w:bCs/>
          <w:spacing w:val="-6"/>
          <w:szCs w:val="21"/>
        </w:rPr>
      </w:pPr>
      <w:r w:rsidRPr="00DC59AE">
        <w:rPr>
          <w:rFonts w:ascii="宋体" w:eastAsia="宋体" w:hAnsi="宋体" w:cs="Times New Roman" w:hint="eastAsia"/>
          <w:spacing w:val="-6"/>
          <w:szCs w:val="21"/>
        </w:rPr>
        <w:t>投标人评标</w:t>
      </w:r>
      <w:r w:rsidRPr="00DC59AE">
        <w:rPr>
          <w:rFonts w:ascii="宋体" w:eastAsia="宋体" w:hAnsi="宋体" w:cs="Times New Roman" w:hint="eastAsia"/>
          <w:bCs/>
          <w:spacing w:val="-6"/>
          <w:szCs w:val="21"/>
        </w:rPr>
        <w:t>综合得分=商务分+技术分+价格分</w:t>
      </w:r>
    </w:p>
    <w:p w14:paraId="797CD5DC" w14:textId="77777777" w:rsidR="00764B19" w:rsidRPr="00DC59AE" w:rsidRDefault="00E84C89">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bCs/>
          <w:spacing w:val="-6"/>
          <w:szCs w:val="21"/>
        </w:rPr>
        <w:t>商务和技术分按照评标委员会成员的独立评分结果的算术平均分计算，计算公式为：商务分</w:t>
      </w:r>
      <w:r w:rsidRPr="00DC59AE">
        <w:rPr>
          <w:rFonts w:ascii="宋体" w:eastAsia="宋体" w:hAnsi="宋体" w:cs="Times New Roman"/>
          <w:bCs/>
          <w:spacing w:val="-6"/>
          <w:szCs w:val="21"/>
        </w:rPr>
        <w:t>、</w:t>
      </w:r>
      <w:r w:rsidRPr="00DC59AE">
        <w:rPr>
          <w:rFonts w:ascii="宋体" w:eastAsia="宋体" w:hAnsi="宋体" w:cs="Times New Roman" w:hint="eastAsia"/>
          <w:bCs/>
          <w:spacing w:val="-6"/>
          <w:szCs w:val="21"/>
        </w:rPr>
        <w:t>技术分=评标委员会所有成员评分合计数</w:t>
      </w:r>
      <w:r w:rsidRPr="00DC59AE">
        <w:rPr>
          <w:rFonts w:ascii="宋体" w:eastAsia="宋体" w:hAnsi="宋体" w:cs="Times New Roman"/>
          <w:bCs/>
          <w:spacing w:val="-6"/>
          <w:szCs w:val="21"/>
        </w:rPr>
        <w:t>/</w:t>
      </w:r>
      <w:r w:rsidRPr="00DC59AE">
        <w:rPr>
          <w:rFonts w:ascii="宋体" w:eastAsia="宋体" w:hAnsi="宋体" w:cs="Times New Roman" w:hint="eastAsia"/>
          <w:bCs/>
          <w:spacing w:val="-6"/>
          <w:szCs w:val="21"/>
        </w:rPr>
        <w:t>评标委员会组成人员数</w:t>
      </w:r>
    </w:p>
    <w:p w14:paraId="4525542E" w14:textId="77777777" w:rsidR="00764B19" w:rsidRPr="00DC59AE" w:rsidRDefault="00E84C89">
      <w:pPr>
        <w:numPr>
          <w:ilvl w:val="0"/>
          <w:numId w:val="2"/>
        </w:numPr>
        <w:adjustRightInd w:val="0"/>
        <w:snapToGrid w:val="0"/>
        <w:spacing w:line="288" w:lineRule="auto"/>
        <w:outlineLvl w:val="1"/>
        <w:rPr>
          <w:rFonts w:ascii="宋体" w:eastAsia="宋体" w:hAnsi="宋体" w:cs="Times New Roman"/>
          <w:b/>
          <w:spacing w:val="-6"/>
          <w:szCs w:val="21"/>
        </w:rPr>
      </w:pPr>
      <w:r w:rsidRPr="00DC59AE">
        <w:rPr>
          <w:rFonts w:ascii="宋体" w:eastAsia="宋体" w:hAnsi="宋体" w:cs="Times New Roman" w:hint="eastAsia"/>
          <w:b/>
          <w:spacing w:val="-6"/>
          <w:szCs w:val="21"/>
        </w:rPr>
        <w:t>评标内容及标准</w:t>
      </w:r>
    </w:p>
    <w:p w14:paraId="48D3BF89" w14:textId="77777777" w:rsidR="00230A07" w:rsidRPr="0041264E" w:rsidRDefault="00230A07" w:rsidP="0041264E">
      <w:pPr>
        <w:adjustRightInd w:val="0"/>
        <w:snapToGrid w:val="0"/>
        <w:spacing w:line="288" w:lineRule="auto"/>
        <w:rPr>
          <w:rFonts w:ascii="宋体" w:eastAsia="宋体" w:hAnsi="宋体"/>
          <w:b/>
          <w:spacing w:val="-4"/>
          <w:szCs w:val="21"/>
        </w:rPr>
      </w:pPr>
      <w:r w:rsidRPr="0041264E">
        <w:rPr>
          <w:rFonts w:ascii="宋体" w:eastAsia="宋体" w:hAnsi="宋体" w:hint="eastAsia"/>
          <w:b/>
          <w:spacing w:val="-4"/>
          <w:szCs w:val="21"/>
        </w:rPr>
        <w:t>标项1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230A07" w:rsidRPr="0041264E" w14:paraId="233FE0EB" w14:textId="77777777" w:rsidTr="003F5D0F">
        <w:trPr>
          <w:trHeight w:val="283"/>
          <w:jc w:val="center"/>
        </w:trPr>
        <w:tc>
          <w:tcPr>
            <w:tcW w:w="1767" w:type="dxa"/>
            <w:vAlign w:val="center"/>
          </w:tcPr>
          <w:p w14:paraId="7E67C9DA" w14:textId="77777777" w:rsidR="00230A07" w:rsidRPr="0041264E" w:rsidRDefault="00230A07" w:rsidP="003F5D0F">
            <w:pPr>
              <w:adjustRightInd w:val="0"/>
              <w:snapToGrid w:val="0"/>
              <w:spacing w:line="288" w:lineRule="auto"/>
              <w:jc w:val="center"/>
              <w:rPr>
                <w:rFonts w:ascii="宋体" w:eastAsia="宋体" w:hAnsi="宋体" w:cs="Times New Roman"/>
                <w:b/>
                <w:bCs/>
                <w:szCs w:val="21"/>
              </w:rPr>
            </w:pPr>
            <w:r w:rsidRPr="0041264E">
              <w:rPr>
                <w:rFonts w:ascii="宋体" w:eastAsia="宋体" w:hAnsi="宋体" w:cs="Times New Roman" w:hint="eastAsia"/>
                <w:b/>
                <w:bCs/>
                <w:szCs w:val="21"/>
              </w:rPr>
              <w:t>评审因素</w:t>
            </w:r>
          </w:p>
        </w:tc>
        <w:tc>
          <w:tcPr>
            <w:tcW w:w="654" w:type="dxa"/>
            <w:vAlign w:val="center"/>
          </w:tcPr>
          <w:p w14:paraId="6EB79D4A" w14:textId="77777777" w:rsidR="00230A07" w:rsidRPr="0041264E" w:rsidRDefault="00230A07" w:rsidP="003F5D0F">
            <w:pPr>
              <w:adjustRightInd w:val="0"/>
              <w:snapToGrid w:val="0"/>
              <w:spacing w:line="288" w:lineRule="auto"/>
              <w:jc w:val="center"/>
              <w:rPr>
                <w:rFonts w:ascii="宋体" w:eastAsia="宋体" w:hAnsi="宋体" w:cs="Times New Roman"/>
                <w:b/>
                <w:bCs/>
                <w:szCs w:val="21"/>
              </w:rPr>
            </w:pPr>
            <w:r w:rsidRPr="0041264E">
              <w:rPr>
                <w:rFonts w:ascii="宋体" w:eastAsia="宋体" w:hAnsi="宋体" w:cs="Times New Roman" w:hint="eastAsia"/>
                <w:b/>
                <w:bCs/>
                <w:szCs w:val="21"/>
              </w:rPr>
              <w:t>分值</w:t>
            </w:r>
          </w:p>
        </w:tc>
        <w:tc>
          <w:tcPr>
            <w:tcW w:w="7207" w:type="dxa"/>
            <w:vAlign w:val="center"/>
          </w:tcPr>
          <w:p w14:paraId="151A0BB5" w14:textId="77777777" w:rsidR="00230A07" w:rsidRPr="0041264E" w:rsidRDefault="00230A07" w:rsidP="003F5D0F">
            <w:pPr>
              <w:adjustRightInd w:val="0"/>
              <w:snapToGrid w:val="0"/>
              <w:spacing w:line="288" w:lineRule="auto"/>
              <w:jc w:val="center"/>
              <w:rPr>
                <w:rFonts w:ascii="宋体" w:eastAsia="宋体" w:hAnsi="宋体" w:cs="Times New Roman"/>
                <w:b/>
                <w:bCs/>
                <w:szCs w:val="21"/>
              </w:rPr>
            </w:pPr>
            <w:r w:rsidRPr="0041264E">
              <w:rPr>
                <w:rFonts w:ascii="宋体" w:eastAsia="宋体" w:hAnsi="宋体" w:cs="Times New Roman"/>
                <w:b/>
                <w:bCs/>
                <w:szCs w:val="21"/>
              </w:rPr>
              <w:t>评分细则</w:t>
            </w:r>
          </w:p>
        </w:tc>
      </w:tr>
      <w:tr w:rsidR="00230A07" w:rsidRPr="0041264E" w14:paraId="10143EC5" w14:textId="77777777" w:rsidTr="003F5D0F">
        <w:trPr>
          <w:trHeight w:val="283"/>
          <w:jc w:val="center"/>
        </w:trPr>
        <w:tc>
          <w:tcPr>
            <w:tcW w:w="9628" w:type="dxa"/>
            <w:gridSpan w:val="3"/>
            <w:vAlign w:val="center"/>
          </w:tcPr>
          <w:p w14:paraId="64A459C1" w14:textId="77777777" w:rsidR="00230A07" w:rsidRPr="0041264E" w:rsidRDefault="00230A07" w:rsidP="003F5D0F">
            <w:pPr>
              <w:adjustRightInd w:val="0"/>
              <w:snapToGrid w:val="0"/>
              <w:spacing w:line="288" w:lineRule="auto"/>
              <w:jc w:val="left"/>
              <w:rPr>
                <w:rFonts w:ascii="宋体" w:eastAsia="宋体" w:hAnsi="宋体" w:cs="Times New Roman"/>
                <w:b/>
                <w:bCs/>
                <w:szCs w:val="21"/>
              </w:rPr>
            </w:pPr>
            <w:r w:rsidRPr="0041264E">
              <w:rPr>
                <w:rFonts w:ascii="宋体" w:eastAsia="宋体" w:hAnsi="宋体" w:cs="Times New Roman"/>
                <w:b/>
                <w:bCs/>
                <w:szCs w:val="21"/>
              </w:rPr>
              <w:t>价格</w:t>
            </w:r>
            <w:r w:rsidRPr="0041264E">
              <w:rPr>
                <w:rFonts w:ascii="宋体" w:eastAsia="宋体" w:hAnsi="宋体" w:cs="Times New Roman" w:hint="eastAsia"/>
                <w:b/>
                <w:bCs/>
                <w:szCs w:val="21"/>
              </w:rPr>
              <w:t>分（</w:t>
            </w:r>
            <w:r w:rsidRPr="0041264E">
              <w:rPr>
                <w:rFonts w:ascii="宋体" w:eastAsia="宋体" w:hAnsi="宋体" w:cs="Times New Roman"/>
                <w:b/>
                <w:bCs/>
                <w:szCs w:val="21"/>
              </w:rPr>
              <w:t>10</w:t>
            </w:r>
            <w:r w:rsidRPr="0041264E">
              <w:rPr>
                <w:rFonts w:ascii="宋体" w:eastAsia="宋体" w:hAnsi="宋体" w:cs="Times New Roman" w:hint="eastAsia"/>
                <w:b/>
                <w:bCs/>
                <w:szCs w:val="21"/>
              </w:rPr>
              <w:t>）</w:t>
            </w:r>
          </w:p>
        </w:tc>
      </w:tr>
      <w:tr w:rsidR="00230A07" w:rsidRPr="0041264E" w14:paraId="66D37010"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3B8D67E"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15099231"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b/>
                <w:bCs/>
                <w:szCs w:val="21"/>
              </w:rPr>
              <w:t>10</w:t>
            </w:r>
          </w:p>
        </w:tc>
        <w:tc>
          <w:tcPr>
            <w:tcW w:w="7207" w:type="dxa"/>
            <w:tcBorders>
              <w:top w:val="single" w:sz="4" w:space="0" w:color="auto"/>
              <w:left w:val="single" w:sz="4" w:space="0" w:color="auto"/>
              <w:bottom w:val="single" w:sz="4" w:space="0" w:color="auto"/>
              <w:right w:val="single" w:sz="4" w:space="0" w:color="auto"/>
            </w:tcBorders>
            <w:vAlign w:val="center"/>
          </w:tcPr>
          <w:p w14:paraId="2B3A235D"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706B7E26"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hint="eastAsia"/>
                <w:szCs w:val="21"/>
              </w:rPr>
              <w:t>价格分=（评标基准价/投标报价）×</w:t>
            </w:r>
            <w:r w:rsidRPr="0041264E">
              <w:rPr>
                <w:rFonts w:ascii="宋体" w:eastAsia="宋体" w:hAnsi="宋体" w:cs="宋体"/>
                <w:szCs w:val="21"/>
              </w:rPr>
              <w:t>10</w:t>
            </w:r>
            <w:r w:rsidRPr="0041264E">
              <w:rPr>
                <w:rFonts w:ascii="宋体" w:eastAsia="宋体" w:hAnsi="宋体" w:cs="宋体" w:hint="eastAsia"/>
                <w:szCs w:val="21"/>
              </w:rPr>
              <w:t>%×100</w:t>
            </w:r>
          </w:p>
        </w:tc>
      </w:tr>
      <w:tr w:rsidR="00230A07" w:rsidRPr="0041264E" w14:paraId="1BD047E8" w14:textId="77777777" w:rsidTr="003F5D0F">
        <w:trPr>
          <w:trHeight w:val="283"/>
          <w:jc w:val="center"/>
        </w:trPr>
        <w:tc>
          <w:tcPr>
            <w:tcW w:w="9628" w:type="dxa"/>
            <w:gridSpan w:val="3"/>
            <w:vAlign w:val="center"/>
          </w:tcPr>
          <w:p w14:paraId="587F042E" w14:textId="77777777" w:rsidR="00230A07" w:rsidRPr="0041264E" w:rsidRDefault="00230A07" w:rsidP="003F5D0F">
            <w:pPr>
              <w:adjustRightInd w:val="0"/>
              <w:snapToGrid w:val="0"/>
              <w:spacing w:line="288" w:lineRule="auto"/>
              <w:jc w:val="left"/>
              <w:rPr>
                <w:rFonts w:ascii="宋体" w:eastAsia="宋体" w:hAnsi="宋体" w:cs="Times New Roman"/>
                <w:b/>
                <w:bCs/>
                <w:szCs w:val="21"/>
              </w:rPr>
            </w:pPr>
            <w:r w:rsidRPr="0041264E">
              <w:rPr>
                <w:rFonts w:ascii="宋体" w:eastAsia="宋体" w:hAnsi="宋体" w:cs="Times New Roman"/>
                <w:b/>
                <w:bCs/>
                <w:szCs w:val="21"/>
              </w:rPr>
              <w:t>商务分</w:t>
            </w:r>
            <w:r w:rsidRPr="0041264E">
              <w:rPr>
                <w:rFonts w:ascii="宋体" w:eastAsia="宋体" w:hAnsi="宋体" w:cs="Times New Roman" w:hint="eastAsia"/>
                <w:b/>
                <w:bCs/>
                <w:szCs w:val="21"/>
              </w:rPr>
              <w:t>（1</w:t>
            </w:r>
            <w:r w:rsidRPr="0041264E">
              <w:rPr>
                <w:rFonts w:ascii="宋体" w:eastAsia="宋体" w:hAnsi="宋体" w:cs="Times New Roman"/>
                <w:b/>
                <w:bCs/>
                <w:szCs w:val="21"/>
              </w:rPr>
              <w:t>3</w:t>
            </w:r>
            <w:r w:rsidRPr="0041264E">
              <w:rPr>
                <w:rFonts w:ascii="宋体" w:eastAsia="宋体" w:hAnsi="宋体" w:cs="Times New Roman" w:hint="eastAsia"/>
                <w:b/>
                <w:bCs/>
                <w:szCs w:val="21"/>
              </w:rPr>
              <w:t>）</w:t>
            </w:r>
          </w:p>
        </w:tc>
      </w:tr>
      <w:tr w:rsidR="00230A07" w:rsidRPr="0041264E" w14:paraId="4AD412F9" w14:textId="77777777" w:rsidTr="003F5D0F">
        <w:trPr>
          <w:trHeight w:val="283"/>
          <w:jc w:val="center"/>
        </w:trPr>
        <w:tc>
          <w:tcPr>
            <w:tcW w:w="1767" w:type="dxa"/>
            <w:vAlign w:val="center"/>
          </w:tcPr>
          <w:p w14:paraId="2063580A"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hint="eastAsia"/>
                <w:b/>
                <w:bCs/>
                <w:szCs w:val="21"/>
              </w:rPr>
              <w:t>质保期</w:t>
            </w:r>
          </w:p>
        </w:tc>
        <w:tc>
          <w:tcPr>
            <w:tcW w:w="654" w:type="dxa"/>
            <w:vAlign w:val="center"/>
          </w:tcPr>
          <w:p w14:paraId="1E35396C"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b/>
                <w:bCs/>
                <w:szCs w:val="21"/>
              </w:rPr>
              <w:t>2</w:t>
            </w:r>
          </w:p>
        </w:tc>
        <w:tc>
          <w:tcPr>
            <w:tcW w:w="7207" w:type="dxa"/>
            <w:vAlign w:val="center"/>
          </w:tcPr>
          <w:p w14:paraId="7AE8AA24"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hint="eastAsia"/>
                <w:szCs w:val="21"/>
              </w:rPr>
              <w:t>质保期在满足招标文件要求的基础上每延长一年加</w:t>
            </w:r>
            <w:r w:rsidRPr="0041264E">
              <w:rPr>
                <w:rFonts w:ascii="宋体" w:eastAsia="宋体" w:hAnsi="宋体" w:cs="宋体"/>
                <w:szCs w:val="21"/>
              </w:rPr>
              <w:t>1</w:t>
            </w:r>
            <w:r w:rsidRPr="0041264E">
              <w:rPr>
                <w:rFonts w:ascii="宋体" w:eastAsia="宋体" w:hAnsi="宋体" w:cs="宋体" w:hint="eastAsia"/>
                <w:szCs w:val="21"/>
              </w:rPr>
              <w:t>分，最多加</w:t>
            </w:r>
            <w:r w:rsidRPr="0041264E">
              <w:rPr>
                <w:rFonts w:ascii="宋体" w:eastAsia="宋体" w:hAnsi="宋体" w:cs="宋体"/>
                <w:szCs w:val="21"/>
              </w:rPr>
              <w:t>2</w:t>
            </w:r>
            <w:r w:rsidRPr="0041264E">
              <w:rPr>
                <w:rFonts w:ascii="宋体" w:eastAsia="宋体" w:hAnsi="宋体" w:cs="宋体" w:hint="eastAsia"/>
                <w:szCs w:val="21"/>
              </w:rPr>
              <w:t>分，延长时间不足一年的不计入加分，质保期不满足招标文件要求的响应无效。</w:t>
            </w:r>
          </w:p>
        </w:tc>
      </w:tr>
      <w:tr w:rsidR="00230A07" w:rsidRPr="0041264E" w14:paraId="5C125B7B" w14:textId="77777777" w:rsidTr="003F5D0F">
        <w:trPr>
          <w:trHeight w:val="283"/>
          <w:jc w:val="center"/>
        </w:trPr>
        <w:tc>
          <w:tcPr>
            <w:tcW w:w="1767" w:type="dxa"/>
            <w:vMerge w:val="restart"/>
            <w:vAlign w:val="center"/>
          </w:tcPr>
          <w:p w14:paraId="44E8C9E0"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hint="eastAsia"/>
                <w:b/>
                <w:bCs/>
                <w:szCs w:val="21"/>
              </w:rPr>
              <w:t>业绩</w:t>
            </w:r>
          </w:p>
        </w:tc>
        <w:tc>
          <w:tcPr>
            <w:tcW w:w="654" w:type="dxa"/>
            <w:vAlign w:val="center"/>
          </w:tcPr>
          <w:p w14:paraId="31957409"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b/>
                <w:bCs/>
                <w:szCs w:val="21"/>
              </w:rPr>
              <w:t>4</w:t>
            </w:r>
          </w:p>
        </w:tc>
        <w:tc>
          <w:tcPr>
            <w:tcW w:w="7207" w:type="dxa"/>
            <w:vAlign w:val="center"/>
          </w:tcPr>
          <w:p w14:paraId="4D91590E"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szCs w:val="21"/>
              </w:rPr>
              <w:t>投标人提供自2018</w:t>
            </w:r>
            <w:r w:rsidRPr="0041264E">
              <w:rPr>
                <w:rFonts w:ascii="宋体" w:eastAsia="宋体" w:hAnsi="宋体" w:cs="宋体" w:hint="eastAsia"/>
                <w:szCs w:val="21"/>
              </w:rPr>
              <w:t>年1月日</w:t>
            </w:r>
            <w:r w:rsidRPr="0041264E">
              <w:rPr>
                <w:rFonts w:ascii="宋体" w:eastAsia="宋体" w:hAnsi="宋体" w:cs="宋体"/>
                <w:szCs w:val="21"/>
              </w:rPr>
              <w:t>至今</w:t>
            </w:r>
            <w:r w:rsidRPr="0041264E">
              <w:rPr>
                <w:rFonts w:ascii="宋体" w:eastAsia="宋体" w:hAnsi="宋体" w:cs="宋体" w:hint="eastAsia"/>
                <w:szCs w:val="21"/>
              </w:rPr>
              <w:t>类似</w:t>
            </w:r>
            <w:r w:rsidRPr="0041264E">
              <w:rPr>
                <w:rFonts w:ascii="宋体" w:eastAsia="宋体" w:hAnsi="宋体" w:cs="宋体"/>
                <w:szCs w:val="21"/>
              </w:rPr>
              <w:t>针对数据平台/数据治理建设相关的项目合同（以合同签订日期为准），</w:t>
            </w:r>
            <w:r w:rsidRPr="0041264E">
              <w:rPr>
                <w:rFonts w:ascii="宋体" w:eastAsia="宋体" w:hAnsi="宋体" w:cs="宋体" w:hint="eastAsia"/>
                <w:szCs w:val="21"/>
              </w:rPr>
              <w:t>每提供1份合同</w:t>
            </w:r>
            <w:r w:rsidRPr="0041264E">
              <w:rPr>
                <w:rFonts w:ascii="宋体" w:eastAsia="宋体" w:hAnsi="宋体" w:cs="宋体"/>
                <w:szCs w:val="21"/>
              </w:rPr>
              <w:t>得 1分，</w:t>
            </w:r>
            <w:r w:rsidRPr="0041264E">
              <w:rPr>
                <w:rFonts w:ascii="宋体" w:eastAsia="宋体" w:hAnsi="宋体" w:cs="宋体" w:hint="eastAsia"/>
                <w:szCs w:val="21"/>
              </w:rPr>
              <w:t>最高得</w:t>
            </w:r>
            <w:r w:rsidRPr="0041264E">
              <w:rPr>
                <w:rFonts w:ascii="宋体" w:eastAsia="宋体" w:hAnsi="宋体" w:cs="宋体"/>
                <w:szCs w:val="21"/>
              </w:rPr>
              <w:t>4分。（</w:t>
            </w:r>
            <w:r w:rsidRPr="0041264E">
              <w:rPr>
                <w:rFonts w:ascii="宋体" w:eastAsia="宋体" w:hAnsi="宋体" w:cs="宋体" w:hint="eastAsia"/>
                <w:szCs w:val="21"/>
              </w:rPr>
              <w:t>须同时提供合同及验收报告扫描件）</w:t>
            </w:r>
          </w:p>
        </w:tc>
      </w:tr>
      <w:tr w:rsidR="00230A07" w:rsidRPr="0041264E" w14:paraId="144CF57F" w14:textId="77777777" w:rsidTr="003F5D0F">
        <w:trPr>
          <w:trHeight w:val="283"/>
          <w:jc w:val="center"/>
        </w:trPr>
        <w:tc>
          <w:tcPr>
            <w:tcW w:w="1767" w:type="dxa"/>
            <w:vMerge/>
            <w:vAlign w:val="center"/>
          </w:tcPr>
          <w:p w14:paraId="474C5F04" w14:textId="77777777" w:rsidR="00230A07" w:rsidRPr="0041264E" w:rsidRDefault="00230A07" w:rsidP="003F5D0F">
            <w:pPr>
              <w:adjustRightInd w:val="0"/>
              <w:snapToGrid w:val="0"/>
              <w:spacing w:line="288" w:lineRule="auto"/>
              <w:jc w:val="center"/>
              <w:rPr>
                <w:rFonts w:ascii="宋体" w:eastAsia="宋体" w:hAnsi="宋体" w:cs="宋体"/>
                <w:b/>
                <w:bCs/>
                <w:szCs w:val="21"/>
              </w:rPr>
            </w:pPr>
          </w:p>
        </w:tc>
        <w:tc>
          <w:tcPr>
            <w:tcW w:w="654" w:type="dxa"/>
            <w:vAlign w:val="center"/>
          </w:tcPr>
          <w:p w14:paraId="57E5F46B"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b/>
                <w:bCs/>
                <w:szCs w:val="21"/>
              </w:rPr>
              <w:t>4</w:t>
            </w:r>
          </w:p>
        </w:tc>
        <w:tc>
          <w:tcPr>
            <w:tcW w:w="7207" w:type="dxa"/>
            <w:vAlign w:val="center"/>
          </w:tcPr>
          <w:p w14:paraId="2BDE9027"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hint="eastAsia"/>
                <w:szCs w:val="21"/>
              </w:rPr>
              <w:t>投标人提供自</w:t>
            </w:r>
            <w:r w:rsidRPr="0041264E">
              <w:rPr>
                <w:rFonts w:ascii="宋体" w:eastAsia="宋体" w:hAnsi="宋体" w:cs="宋体"/>
                <w:szCs w:val="21"/>
              </w:rPr>
              <w:t>2018</w:t>
            </w:r>
            <w:r w:rsidRPr="0041264E">
              <w:rPr>
                <w:rFonts w:ascii="宋体" w:eastAsia="宋体" w:hAnsi="宋体" w:cs="宋体" w:hint="eastAsia"/>
                <w:szCs w:val="21"/>
              </w:rPr>
              <w:t>年1月1日</w:t>
            </w:r>
            <w:r w:rsidRPr="0041264E">
              <w:rPr>
                <w:rFonts w:ascii="宋体" w:eastAsia="宋体" w:hAnsi="宋体" w:cs="宋体"/>
                <w:szCs w:val="21"/>
              </w:rPr>
              <w:t>至今与本项目类似的全量数据资产体系的专项运维和运营服务案例，提供一个案例</w:t>
            </w:r>
            <w:r w:rsidRPr="0041264E">
              <w:rPr>
                <w:rFonts w:ascii="宋体" w:eastAsia="宋体" w:hAnsi="宋体" w:cs="宋体" w:hint="eastAsia"/>
                <w:szCs w:val="21"/>
              </w:rPr>
              <w:t>证明材料</w:t>
            </w:r>
            <w:r w:rsidRPr="0041264E">
              <w:rPr>
                <w:rFonts w:ascii="宋体" w:eastAsia="宋体" w:hAnsi="宋体" w:cs="宋体"/>
                <w:szCs w:val="21"/>
              </w:rPr>
              <w:t>得2分，</w:t>
            </w:r>
            <w:r w:rsidRPr="0041264E">
              <w:rPr>
                <w:rFonts w:ascii="宋体" w:eastAsia="宋体" w:hAnsi="宋体" w:cs="宋体" w:hint="eastAsia"/>
                <w:szCs w:val="21"/>
              </w:rPr>
              <w:t>最高得</w:t>
            </w:r>
            <w:r w:rsidRPr="0041264E">
              <w:rPr>
                <w:rFonts w:ascii="宋体" w:eastAsia="宋体" w:hAnsi="宋体" w:cs="宋体"/>
                <w:szCs w:val="21"/>
              </w:rPr>
              <w:t>4分。</w:t>
            </w:r>
            <w:r w:rsidRPr="0041264E">
              <w:rPr>
                <w:rFonts w:ascii="宋体" w:eastAsia="宋体" w:hAnsi="宋体" w:cs="宋体" w:hint="eastAsia"/>
                <w:szCs w:val="21"/>
              </w:rPr>
              <w:t>（案例证明材料指项目合同或用户加盖公章的证明材料，未提供的不得分）</w:t>
            </w:r>
          </w:p>
        </w:tc>
      </w:tr>
      <w:tr w:rsidR="00230A07" w:rsidRPr="0041264E" w14:paraId="4D5541B5" w14:textId="77777777" w:rsidTr="003F5D0F">
        <w:trPr>
          <w:trHeight w:val="283"/>
          <w:jc w:val="center"/>
        </w:trPr>
        <w:tc>
          <w:tcPr>
            <w:tcW w:w="1767" w:type="dxa"/>
            <w:vMerge w:val="restart"/>
            <w:vAlign w:val="center"/>
          </w:tcPr>
          <w:p w14:paraId="6772CDFE"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hint="eastAsia"/>
                <w:b/>
                <w:bCs/>
                <w:szCs w:val="21"/>
              </w:rPr>
              <w:t>认证证书</w:t>
            </w:r>
          </w:p>
        </w:tc>
        <w:tc>
          <w:tcPr>
            <w:tcW w:w="654" w:type="dxa"/>
            <w:vAlign w:val="center"/>
          </w:tcPr>
          <w:p w14:paraId="3A5586B4"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b/>
                <w:bCs/>
                <w:szCs w:val="21"/>
              </w:rPr>
              <w:t>2</w:t>
            </w:r>
          </w:p>
        </w:tc>
        <w:tc>
          <w:tcPr>
            <w:tcW w:w="7207" w:type="dxa"/>
            <w:vAlign w:val="center"/>
          </w:tcPr>
          <w:p w14:paraId="7E1D83C6" w14:textId="77777777" w:rsidR="00230A07" w:rsidRPr="0041264E" w:rsidRDefault="00230A07" w:rsidP="003F5D0F">
            <w:pPr>
              <w:spacing w:line="300" w:lineRule="auto"/>
              <w:jc w:val="left"/>
              <w:rPr>
                <w:rFonts w:ascii="宋体" w:eastAsia="宋体" w:hAnsi="宋体" w:cs="宋体"/>
                <w:kern w:val="0"/>
                <w:szCs w:val="21"/>
              </w:rPr>
            </w:pPr>
            <w:r w:rsidRPr="0041264E">
              <w:rPr>
                <w:rFonts w:ascii="宋体" w:eastAsia="宋体" w:hAnsi="宋体" w:cs="宋体" w:hint="eastAsia"/>
                <w:kern w:val="0"/>
                <w:szCs w:val="21"/>
              </w:rPr>
              <w:t>投标人具有有效期内的 ISO9001 质量管理体系认证、知识产权管理体系认证证书的，每提供1份证书扫描件得1分，最高的2分。未提供的不得分。</w:t>
            </w:r>
          </w:p>
        </w:tc>
      </w:tr>
      <w:tr w:rsidR="00230A07" w:rsidRPr="0041264E" w14:paraId="3842CF72" w14:textId="77777777" w:rsidTr="003F5D0F">
        <w:trPr>
          <w:trHeight w:val="283"/>
          <w:jc w:val="center"/>
        </w:trPr>
        <w:tc>
          <w:tcPr>
            <w:tcW w:w="1767" w:type="dxa"/>
            <w:vMerge/>
            <w:vAlign w:val="center"/>
          </w:tcPr>
          <w:p w14:paraId="5AC6A37B" w14:textId="77777777" w:rsidR="00230A07" w:rsidRPr="0041264E" w:rsidRDefault="00230A07" w:rsidP="003F5D0F">
            <w:pPr>
              <w:adjustRightInd w:val="0"/>
              <w:snapToGrid w:val="0"/>
              <w:spacing w:line="288" w:lineRule="auto"/>
              <w:jc w:val="center"/>
              <w:rPr>
                <w:rFonts w:ascii="宋体" w:eastAsia="宋体" w:hAnsi="宋体" w:cs="宋体"/>
                <w:b/>
                <w:bCs/>
                <w:szCs w:val="21"/>
              </w:rPr>
            </w:pPr>
          </w:p>
        </w:tc>
        <w:tc>
          <w:tcPr>
            <w:tcW w:w="654" w:type="dxa"/>
            <w:vAlign w:val="center"/>
          </w:tcPr>
          <w:p w14:paraId="117A80A6"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hint="eastAsia"/>
                <w:b/>
                <w:bCs/>
                <w:szCs w:val="21"/>
              </w:rPr>
              <w:t>1</w:t>
            </w:r>
          </w:p>
        </w:tc>
        <w:tc>
          <w:tcPr>
            <w:tcW w:w="7207" w:type="dxa"/>
            <w:vAlign w:val="center"/>
          </w:tcPr>
          <w:p w14:paraId="23A6276A" w14:textId="08C4A06E" w:rsidR="00230A07" w:rsidRPr="0041264E" w:rsidRDefault="00230A07" w:rsidP="003F5D0F">
            <w:pPr>
              <w:spacing w:line="300" w:lineRule="auto"/>
              <w:jc w:val="left"/>
              <w:rPr>
                <w:rFonts w:ascii="宋体" w:eastAsia="宋体" w:hAnsi="宋体" w:cs="宋体"/>
                <w:kern w:val="0"/>
                <w:szCs w:val="21"/>
              </w:rPr>
            </w:pPr>
            <w:r w:rsidRPr="0041264E">
              <w:rPr>
                <w:rFonts w:ascii="宋体" w:eastAsia="宋体" w:hAnsi="宋体" w:cs="宋体" w:hint="eastAsia"/>
                <w:kern w:val="0"/>
                <w:szCs w:val="21"/>
              </w:rPr>
              <w:t>投标人具有有效的CMMI3 或以上认证证书的得1分。</w:t>
            </w:r>
            <w:r w:rsidR="00EB58FA" w:rsidRPr="00EB58FA">
              <w:rPr>
                <w:rFonts w:ascii="宋体" w:eastAsia="宋体" w:hAnsi="宋体" w:cs="宋体" w:hint="eastAsia"/>
                <w:kern w:val="0"/>
                <w:szCs w:val="21"/>
              </w:rPr>
              <w:t>提供证书扫描件，未提供的不得分。</w:t>
            </w:r>
          </w:p>
        </w:tc>
      </w:tr>
      <w:tr w:rsidR="00230A07" w:rsidRPr="0041264E" w14:paraId="55D1F3A1" w14:textId="77777777" w:rsidTr="003F5D0F">
        <w:trPr>
          <w:trHeight w:val="283"/>
          <w:jc w:val="center"/>
        </w:trPr>
        <w:tc>
          <w:tcPr>
            <w:tcW w:w="9628" w:type="dxa"/>
            <w:gridSpan w:val="3"/>
            <w:vAlign w:val="center"/>
          </w:tcPr>
          <w:p w14:paraId="761D1C41" w14:textId="77777777" w:rsidR="00230A07" w:rsidRPr="0041264E" w:rsidRDefault="00230A07" w:rsidP="003F5D0F">
            <w:pPr>
              <w:adjustRightInd w:val="0"/>
              <w:snapToGrid w:val="0"/>
              <w:spacing w:line="288" w:lineRule="auto"/>
              <w:jc w:val="left"/>
              <w:rPr>
                <w:rFonts w:ascii="宋体" w:eastAsia="宋体" w:hAnsi="宋体" w:cs="Times New Roman"/>
                <w:b/>
                <w:bCs/>
                <w:szCs w:val="21"/>
              </w:rPr>
            </w:pPr>
            <w:r w:rsidRPr="0041264E">
              <w:rPr>
                <w:rFonts w:ascii="宋体" w:eastAsia="宋体" w:hAnsi="宋体" w:cs="Times New Roman" w:hint="eastAsia"/>
                <w:b/>
                <w:bCs/>
                <w:szCs w:val="21"/>
              </w:rPr>
              <w:t>技术</w:t>
            </w:r>
            <w:r w:rsidRPr="0041264E">
              <w:rPr>
                <w:rFonts w:ascii="宋体" w:eastAsia="宋体" w:hAnsi="宋体" w:cs="Times New Roman"/>
                <w:b/>
                <w:bCs/>
                <w:szCs w:val="21"/>
              </w:rPr>
              <w:t>分</w:t>
            </w:r>
            <w:r w:rsidRPr="0041264E">
              <w:rPr>
                <w:rFonts w:ascii="宋体" w:eastAsia="宋体" w:hAnsi="宋体" w:cs="Times New Roman" w:hint="eastAsia"/>
                <w:b/>
                <w:bCs/>
                <w:szCs w:val="21"/>
              </w:rPr>
              <w:t>（</w:t>
            </w:r>
            <w:r w:rsidRPr="0041264E">
              <w:rPr>
                <w:rFonts w:ascii="宋体" w:eastAsia="宋体" w:hAnsi="宋体" w:cs="Times New Roman"/>
                <w:b/>
                <w:bCs/>
                <w:szCs w:val="21"/>
              </w:rPr>
              <w:t>77</w:t>
            </w:r>
            <w:r w:rsidRPr="0041264E">
              <w:rPr>
                <w:rFonts w:ascii="宋体" w:eastAsia="宋体" w:hAnsi="宋体" w:cs="Times New Roman" w:hint="eastAsia"/>
                <w:b/>
                <w:bCs/>
                <w:szCs w:val="21"/>
              </w:rPr>
              <w:t>）</w:t>
            </w:r>
          </w:p>
        </w:tc>
      </w:tr>
      <w:tr w:rsidR="00230A07" w:rsidRPr="0041264E" w14:paraId="79408685" w14:textId="77777777" w:rsidTr="003F5D0F">
        <w:trPr>
          <w:trHeight w:val="283"/>
          <w:jc w:val="center"/>
        </w:trPr>
        <w:tc>
          <w:tcPr>
            <w:tcW w:w="1767" w:type="dxa"/>
            <w:vAlign w:val="center"/>
          </w:tcPr>
          <w:p w14:paraId="727C57CE"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hint="eastAsia"/>
                <w:b/>
                <w:bCs/>
                <w:szCs w:val="21"/>
              </w:rPr>
              <w:t>响应程度</w:t>
            </w:r>
          </w:p>
        </w:tc>
        <w:tc>
          <w:tcPr>
            <w:tcW w:w="654" w:type="dxa"/>
            <w:vAlign w:val="center"/>
          </w:tcPr>
          <w:p w14:paraId="27415E64" w14:textId="77777777" w:rsidR="00230A07" w:rsidRPr="0041264E" w:rsidRDefault="00230A07" w:rsidP="003F5D0F">
            <w:pPr>
              <w:adjustRightInd w:val="0"/>
              <w:snapToGrid w:val="0"/>
              <w:spacing w:line="288" w:lineRule="auto"/>
              <w:jc w:val="center"/>
              <w:rPr>
                <w:rFonts w:ascii="宋体" w:eastAsia="宋体" w:hAnsi="宋体" w:cs="宋体"/>
                <w:b/>
                <w:bCs/>
                <w:szCs w:val="21"/>
              </w:rPr>
            </w:pPr>
            <w:r w:rsidRPr="0041264E">
              <w:rPr>
                <w:rFonts w:ascii="宋体" w:eastAsia="宋体" w:hAnsi="宋体" w:cs="宋体"/>
                <w:b/>
                <w:bCs/>
                <w:szCs w:val="21"/>
              </w:rPr>
              <w:t>15</w:t>
            </w:r>
          </w:p>
        </w:tc>
        <w:tc>
          <w:tcPr>
            <w:tcW w:w="7207" w:type="dxa"/>
            <w:vAlign w:val="center"/>
          </w:tcPr>
          <w:p w14:paraId="11CEF32E"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hint="eastAsia"/>
                <w:szCs w:val="21"/>
              </w:rPr>
              <w:t>不符合（负偏离）技术要求中标注“▲”条款（不可偏离）的投标无效；</w:t>
            </w:r>
          </w:p>
          <w:p w14:paraId="4B53DED0"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hint="eastAsia"/>
                <w:szCs w:val="21"/>
              </w:rPr>
              <w:t>满足招标文件明确的全部技术条款要求的</w:t>
            </w:r>
            <w:r w:rsidRPr="0041264E">
              <w:rPr>
                <w:rFonts w:ascii="宋体" w:eastAsia="宋体" w:hAnsi="宋体" w:cs="Times New Roman" w:hint="eastAsia"/>
                <w:szCs w:val="21"/>
              </w:rPr>
              <w:t>该项得满分</w:t>
            </w:r>
            <w:r w:rsidRPr="0041264E">
              <w:rPr>
                <w:rFonts w:ascii="宋体" w:eastAsia="宋体" w:hAnsi="宋体" w:cs="宋体" w:hint="eastAsia"/>
                <w:szCs w:val="21"/>
              </w:rPr>
              <w:t>；</w:t>
            </w:r>
          </w:p>
          <w:p w14:paraId="6B97A6C1"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hint="eastAsia"/>
                <w:szCs w:val="21"/>
              </w:rPr>
              <w:t>技术条款低于技术要求（负偏离）的每项扣</w:t>
            </w:r>
            <w:r w:rsidRPr="0041264E">
              <w:rPr>
                <w:rFonts w:ascii="宋体" w:eastAsia="宋体" w:hAnsi="宋体" w:cs="宋体"/>
                <w:szCs w:val="21"/>
              </w:rPr>
              <w:t>1.5</w:t>
            </w:r>
            <w:r w:rsidRPr="0041264E">
              <w:rPr>
                <w:rFonts w:ascii="宋体" w:eastAsia="宋体" w:hAnsi="宋体" w:cs="宋体" w:hint="eastAsia"/>
                <w:szCs w:val="21"/>
              </w:rPr>
              <w:t>分；</w:t>
            </w:r>
          </w:p>
          <w:p w14:paraId="33E5281C" w14:textId="77777777" w:rsidR="00230A07" w:rsidRPr="0041264E" w:rsidRDefault="00230A07" w:rsidP="003F5D0F">
            <w:pPr>
              <w:adjustRightInd w:val="0"/>
              <w:snapToGrid w:val="0"/>
              <w:spacing w:line="288" w:lineRule="auto"/>
              <w:rPr>
                <w:rFonts w:ascii="宋体" w:eastAsia="宋体" w:hAnsi="宋体" w:cs="宋体"/>
                <w:szCs w:val="21"/>
              </w:rPr>
            </w:pPr>
            <w:r w:rsidRPr="0041264E">
              <w:rPr>
                <w:rFonts w:ascii="宋体" w:eastAsia="宋体" w:hAnsi="宋体" w:cs="宋体" w:hint="eastAsia"/>
                <w:szCs w:val="21"/>
              </w:rPr>
              <w:t>负偏离1</w:t>
            </w:r>
            <w:r w:rsidRPr="0041264E">
              <w:rPr>
                <w:rFonts w:ascii="宋体" w:eastAsia="宋体" w:hAnsi="宋体" w:cs="宋体"/>
                <w:szCs w:val="21"/>
              </w:rPr>
              <w:t>0</w:t>
            </w:r>
            <w:r w:rsidRPr="0041264E">
              <w:rPr>
                <w:rFonts w:ascii="宋体" w:eastAsia="宋体" w:hAnsi="宋体" w:cs="宋体" w:hint="eastAsia"/>
                <w:szCs w:val="21"/>
              </w:rPr>
              <w:t>项及以上的投标无效。</w:t>
            </w:r>
          </w:p>
        </w:tc>
      </w:tr>
      <w:tr w:rsidR="00230A07" w:rsidRPr="0041264E" w14:paraId="16EFBF83"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B75A00A" w14:textId="77777777" w:rsidR="00230A07" w:rsidRPr="0041264E" w:rsidRDefault="00230A07" w:rsidP="003F5D0F">
            <w:pPr>
              <w:adjustRightInd w:val="0"/>
              <w:snapToGrid w:val="0"/>
              <w:spacing w:line="288" w:lineRule="auto"/>
              <w:jc w:val="center"/>
              <w:rPr>
                <w:rFonts w:ascii="宋体" w:eastAsia="宋体" w:hAnsi="宋体"/>
                <w:b/>
                <w:bCs/>
                <w:szCs w:val="21"/>
              </w:rPr>
            </w:pPr>
            <w:r w:rsidRPr="0041264E">
              <w:rPr>
                <w:rFonts w:ascii="宋体" w:eastAsia="宋体" w:hAnsi="宋体" w:hint="eastAsia"/>
                <w:b/>
                <w:bCs/>
                <w:szCs w:val="21"/>
              </w:rPr>
              <w:t>产品安全</w:t>
            </w:r>
          </w:p>
        </w:tc>
        <w:tc>
          <w:tcPr>
            <w:tcW w:w="654" w:type="dxa"/>
            <w:tcBorders>
              <w:top w:val="single" w:sz="4" w:space="0" w:color="auto"/>
              <w:left w:val="single" w:sz="4" w:space="0" w:color="auto"/>
              <w:bottom w:val="single" w:sz="4" w:space="0" w:color="auto"/>
              <w:right w:val="single" w:sz="4" w:space="0" w:color="auto"/>
            </w:tcBorders>
            <w:vAlign w:val="center"/>
          </w:tcPr>
          <w:p w14:paraId="2A898610" w14:textId="77777777" w:rsidR="00230A07" w:rsidRPr="0041264E" w:rsidRDefault="00230A07" w:rsidP="003F5D0F">
            <w:pPr>
              <w:adjustRightInd w:val="0"/>
              <w:snapToGrid w:val="0"/>
              <w:spacing w:line="288" w:lineRule="auto"/>
              <w:jc w:val="center"/>
              <w:rPr>
                <w:rFonts w:ascii="宋体" w:eastAsia="宋体" w:hAnsi="宋体"/>
                <w:b/>
                <w:bCs/>
                <w:szCs w:val="21"/>
              </w:rPr>
            </w:pPr>
            <w:r w:rsidRPr="0041264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78E8D2E6" w14:textId="52872E64"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cs="宋体" w:hint="eastAsia"/>
                <w:szCs w:val="21"/>
              </w:rPr>
              <w:t>数据中台软件产品通过国家级或国家认可的第三方网络安全评测机构的网络安全等级保护测评，安全保护等级不低于三级，等级测评结论不低于良，综合得分不低于80分，以上条件同时满足得</w:t>
            </w:r>
            <w:r w:rsidRPr="0041264E">
              <w:rPr>
                <w:rFonts w:ascii="宋体" w:eastAsia="宋体" w:hAnsi="宋体" w:cs="宋体"/>
                <w:szCs w:val="21"/>
              </w:rPr>
              <w:t>2</w:t>
            </w:r>
            <w:r w:rsidRPr="0041264E">
              <w:rPr>
                <w:rFonts w:ascii="宋体" w:eastAsia="宋体" w:hAnsi="宋体" w:cs="宋体" w:hint="eastAsia"/>
                <w:szCs w:val="21"/>
              </w:rPr>
              <w:t>分，否则不得分。</w:t>
            </w:r>
            <w:r w:rsidRPr="0041264E">
              <w:rPr>
                <w:rFonts w:ascii="宋体" w:eastAsia="宋体" w:hAnsi="宋体" w:cs="宋体" w:hint="eastAsia"/>
                <w:kern w:val="0"/>
                <w:szCs w:val="21"/>
              </w:rPr>
              <w:t>（提供安全等级保护评测结果</w:t>
            </w:r>
            <w:r w:rsidRPr="0041264E">
              <w:rPr>
                <w:rFonts w:ascii="宋体" w:eastAsia="宋体" w:hAnsi="宋体" w:cs="宋体" w:hint="eastAsia"/>
                <w:szCs w:val="21"/>
              </w:rPr>
              <w:t>。）</w:t>
            </w:r>
          </w:p>
        </w:tc>
      </w:tr>
      <w:tr w:rsidR="00230A07" w:rsidRPr="0041264E" w14:paraId="56B99F36"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692C51B"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hint="eastAsia"/>
                <w:b/>
                <w:bCs/>
                <w:szCs w:val="21"/>
              </w:rPr>
              <w:t>项目理解</w:t>
            </w:r>
          </w:p>
        </w:tc>
        <w:tc>
          <w:tcPr>
            <w:tcW w:w="654" w:type="dxa"/>
            <w:tcBorders>
              <w:top w:val="single" w:sz="4" w:space="0" w:color="auto"/>
              <w:left w:val="single" w:sz="4" w:space="0" w:color="auto"/>
              <w:bottom w:val="single" w:sz="4" w:space="0" w:color="auto"/>
              <w:right w:val="single" w:sz="4" w:space="0" w:color="auto"/>
            </w:tcBorders>
            <w:vAlign w:val="center"/>
          </w:tcPr>
          <w:p w14:paraId="47A05F58"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6E769832"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投标人对本项目建设整体架构的理解、描述是否详细完整，对采购人建设内容是否理解准确。</w:t>
            </w:r>
          </w:p>
        </w:tc>
      </w:tr>
      <w:tr w:rsidR="00230A07" w:rsidRPr="0041264E" w14:paraId="7786AED3" w14:textId="77777777" w:rsidTr="003F5D0F">
        <w:trPr>
          <w:trHeight w:val="283"/>
          <w:jc w:val="center"/>
        </w:trPr>
        <w:tc>
          <w:tcPr>
            <w:tcW w:w="1767" w:type="dxa"/>
            <w:vMerge w:val="restart"/>
            <w:tcBorders>
              <w:top w:val="single" w:sz="4" w:space="0" w:color="auto"/>
              <w:left w:val="single" w:sz="4" w:space="0" w:color="auto"/>
              <w:right w:val="single" w:sz="4" w:space="0" w:color="auto"/>
            </w:tcBorders>
            <w:vAlign w:val="center"/>
          </w:tcPr>
          <w:p w14:paraId="2A1DCDEF"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54721234"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37314090"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投标人提供的总体建设方案，是否详细阐述平台的体系架构、功能模块、实现</w:t>
            </w:r>
            <w:r w:rsidRPr="0041264E">
              <w:rPr>
                <w:rFonts w:ascii="宋体" w:eastAsia="宋体" w:hAnsi="宋体" w:hint="eastAsia"/>
                <w:szCs w:val="21"/>
              </w:rPr>
              <w:lastRenderedPageBreak/>
              <w:t>思路和关键技术，以及对功能设计和实施计划的建议。</w:t>
            </w:r>
          </w:p>
        </w:tc>
      </w:tr>
      <w:tr w:rsidR="00230A07" w:rsidRPr="0041264E" w14:paraId="0FA829C1" w14:textId="77777777" w:rsidTr="003F5D0F">
        <w:trPr>
          <w:trHeight w:val="283"/>
          <w:jc w:val="center"/>
        </w:trPr>
        <w:tc>
          <w:tcPr>
            <w:tcW w:w="1767" w:type="dxa"/>
            <w:vMerge/>
            <w:tcBorders>
              <w:left w:val="single" w:sz="4" w:space="0" w:color="auto"/>
              <w:right w:val="single" w:sz="4" w:space="0" w:color="auto"/>
            </w:tcBorders>
            <w:vAlign w:val="center"/>
          </w:tcPr>
          <w:p w14:paraId="04EDBEAE"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FB8CD96"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5FB3CC0E"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投标人提供的数据安全及保密措施方案，对平台安全设计和数据安全保密工作措施是否详细完整。</w:t>
            </w:r>
          </w:p>
        </w:tc>
      </w:tr>
      <w:tr w:rsidR="00230A07" w:rsidRPr="0041264E" w14:paraId="57970749" w14:textId="77777777" w:rsidTr="003F5D0F">
        <w:trPr>
          <w:trHeight w:val="283"/>
          <w:jc w:val="center"/>
        </w:trPr>
        <w:tc>
          <w:tcPr>
            <w:tcW w:w="1767" w:type="dxa"/>
            <w:vMerge/>
            <w:tcBorders>
              <w:left w:val="single" w:sz="4" w:space="0" w:color="auto"/>
              <w:right w:val="single" w:sz="4" w:space="0" w:color="auto"/>
            </w:tcBorders>
            <w:vAlign w:val="center"/>
          </w:tcPr>
          <w:p w14:paraId="41567D79"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E1852D1"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762DD6D1"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投标人提供进度计划，进度阶段的划分以及工作量及工期安排的合理性，是否符合采购需求。</w:t>
            </w:r>
          </w:p>
        </w:tc>
      </w:tr>
      <w:tr w:rsidR="00230A07" w:rsidRPr="0041264E" w14:paraId="0BEECB61" w14:textId="77777777" w:rsidTr="003F5D0F">
        <w:trPr>
          <w:trHeight w:val="283"/>
          <w:jc w:val="center"/>
        </w:trPr>
        <w:tc>
          <w:tcPr>
            <w:tcW w:w="1767" w:type="dxa"/>
            <w:vMerge/>
            <w:tcBorders>
              <w:left w:val="single" w:sz="4" w:space="0" w:color="auto"/>
              <w:right w:val="single" w:sz="4" w:space="0" w:color="auto"/>
            </w:tcBorders>
            <w:vAlign w:val="center"/>
          </w:tcPr>
          <w:p w14:paraId="57FF62FF"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B85A48E"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5106C635"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投标人提供的项目管理方案，包含项目管理规范和手段、项目管理控制、风险管理、质量管理、软件项目的开发管理等内容，是否详细完整。</w:t>
            </w:r>
          </w:p>
        </w:tc>
      </w:tr>
      <w:tr w:rsidR="00230A07" w:rsidRPr="0041264E" w14:paraId="2AFF5954" w14:textId="77777777" w:rsidTr="003F5D0F">
        <w:trPr>
          <w:trHeight w:val="283"/>
          <w:jc w:val="center"/>
        </w:trPr>
        <w:tc>
          <w:tcPr>
            <w:tcW w:w="1767" w:type="dxa"/>
            <w:vMerge/>
            <w:tcBorders>
              <w:left w:val="single" w:sz="4" w:space="0" w:color="auto"/>
              <w:bottom w:val="single" w:sz="4" w:space="0" w:color="auto"/>
              <w:right w:val="single" w:sz="4" w:space="0" w:color="auto"/>
            </w:tcBorders>
            <w:vAlign w:val="center"/>
          </w:tcPr>
          <w:p w14:paraId="62FCFFD5"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EEF860B"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65F60A8B"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投标人确保项目按时交付、正常运行的措施情况。</w:t>
            </w:r>
          </w:p>
        </w:tc>
      </w:tr>
      <w:tr w:rsidR="00230A07" w:rsidRPr="0041264E" w14:paraId="553C7330" w14:textId="77777777" w:rsidTr="003F5D0F">
        <w:trPr>
          <w:trHeight w:val="283"/>
          <w:jc w:val="center"/>
        </w:trPr>
        <w:tc>
          <w:tcPr>
            <w:tcW w:w="1767" w:type="dxa"/>
            <w:vMerge w:val="restart"/>
            <w:tcBorders>
              <w:top w:val="single" w:sz="4" w:space="0" w:color="auto"/>
              <w:left w:val="single" w:sz="4" w:space="0" w:color="auto"/>
              <w:right w:val="single" w:sz="4" w:space="0" w:color="auto"/>
            </w:tcBorders>
            <w:vAlign w:val="center"/>
          </w:tcPr>
          <w:p w14:paraId="2112B566"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hint="eastAsia"/>
                <w:b/>
                <w:bCs/>
                <w:szCs w:val="21"/>
              </w:rPr>
              <w:t>项目团队</w:t>
            </w:r>
          </w:p>
        </w:tc>
        <w:tc>
          <w:tcPr>
            <w:tcW w:w="654" w:type="dxa"/>
            <w:tcBorders>
              <w:top w:val="single" w:sz="4" w:space="0" w:color="auto"/>
              <w:left w:val="single" w:sz="4" w:space="0" w:color="auto"/>
              <w:bottom w:val="single" w:sz="4" w:space="0" w:color="auto"/>
              <w:right w:val="single" w:sz="4" w:space="0" w:color="auto"/>
            </w:tcBorders>
            <w:vAlign w:val="center"/>
          </w:tcPr>
          <w:p w14:paraId="65C5C146"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6E94959C"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拟投入的项目团队数量及工作经验等内容，须提供详细的人员分工表并注明驻场人员。（团队需包括项目经理、技术负责人、开发人员、测试人员、QA人员、售后人员等）</w:t>
            </w:r>
          </w:p>
        </w:tc>
      </w:tr>
      <w:tr w:rsidR="00230A07" w:rsidRPr="0041264E" w14:paraId="2B22E274" w14:textId="77777777" w:rsidTr="003F5D0F">
        <w:trPr>
          <w:trHeight w:val="283"/>
          <w:jc w:val="center"/>
        </w:trPr>
        <w:tc>
          <w:tcPr>
            <w:tcW w:w="1767" w:type="dxa"/>
            <w:vMerge/>
            <w:tcBorders>
              <w:left w:val="single" w:sz="4" w:space="0" w:color="auto"/>
              <w:right w:val="single" w:sz="4" w:space="0" w:color="auto"/>
            </w:tcBorders>
            <w:vAlign w:val="center"/>
          </w:tcPr>
          <w:p w14:paraId="0B1BD979"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672B30D"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394BC720"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技术负责人需同时具备Oracle认证大师（OCM认证）和Cloudera Hadoop管理员认证（CCAH认证）证书</w:t>
            </w:r>
            <w:r w:rsidRPr="0041264E">
              <w:rPr>
                <w:rFonts w:ascii="宋体" w:eastAsia="宋体" w:hAnsi="宋体"/>
                <w:szCs w:val="21"/>
              </w:rPr>
              <w:t>，同时需在不少于3个与本项目类似的大数据/数据治理/数据平台项目中担任过数据架构师一职，提供业主单位证明并加盖业主单位公章。</w:t>
            </w:r>
            <w:r w:rsidRPr="0041264E">
              <w:rPr>
                <w:rFonts w:ascii="宋体" w:eastAsia="宋体" w:hAnsi="宋体" w:hint="eastAsia"/>
                <w:szCs w:val="21"/>
              </w:rPr>
              <w:t>全部</w:t>
            </w:r>
            <w:r w:rsidRPr="0041264E">
              <w:rPr>
                <w:rFonts w:ascii="宋体" w:eastAsia="宋体" w:hAnsi="宋体"/>
                <w:szCs w:val="21"/>
              </w:rPr>
              <w:t>满足得3分，否则不得分。提供相关证明材料及投标人为该人员缴纳的近6个月的社保证明。</w:t>
            </w:r>
          </w:p>
        </w:tc>
      </w:tr>
      <w:tr w:rsidR="00230A07" w:rsidRPr="0041264E" w14:paraId="0182EE98" w14:textId="77777777" w:rsidTr="003F5D0F">
        <w:trPr>
          <w:trHeight w:val="283"/>
          <w:jc w:val="center"/>
        </w:trPr>
        <w:tc>
          <w:tcPr>
            <w:tcW w:w="1767" w:type="dxa"/>
            <w:vMerge/>
            <w:tcBorders>
              <w:left w:val="single" w:sz="4" w:space="0" w:color="auto"/>
              <w:right w:val="single" w:sz="4" w:space="0" w:color="auto"/>
            </w:tcBorders>
            <w:vAlign w:val="center"/>
          </w:tcPr>
          <w:p w14:paraId="74564F15"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E24DBC1"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570F5028"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项目经理具有信息系统项目管理师证书，系统分析师证书，系统架构设计师，网络规划设计师，系统规划与管理师，软件测评师，数据库系统工程师，信息安全工程师证书，</w:t>
            </w:r>
            <w:r w:rsidRPr="0041264E">
              <w:rPr>
                <w:rFonts w:ascii="宋体" w:eastAsia="宋体" w:hAnsi="宋体"/>
                <w:szCs w:val="21"/>
              </w:rPr>
              <w:t>每持有一本</w:t>
            </w:r>
            <w:r w:rsidRPr="0041264E">
              <w:rPr>
                <w:rFonts w:ascii="宋体" w:eastAsia="宋体" w:hAnsi="宋体" w:hint="eastAsia"/>
                <w:szCs w:val="21"/>
              </w:rPr>
              <w:t>证书得</w:t>
            </w:r>
            <w:r w:rsidRPr="0041264E">
              <w:rPr>
                <w:rFonts w:ascii="宋体" w:eastAsia="宋体" w:hAnsi="宋体"/>
                <w:szCs w:val="21"/>
              </w:rPr>
              <w:t>1分，最高2分。提供</w:t>
            </w:r>
            <w:r w:rsidRPr="0041264E">
              <w:rPr>
                <w:rFonts w:ascii="宋体" w:eastAsia="宋体" w:hAnsi="宋体" w:hint="eastAsia"/>
                <w:szCs w:val="21"/>
              </w:rPr>
              <w:t>证书扫描件</w:t>
            </w:r>
            <w:r w:rsidRPr="0041264E">
              <w:rPr>
                <w:rFonts w:ascii="宋体" w:eastAsia="宋体" w:hAnsi="宋体"/>
                <w:szCs w:val="21"/>
              </w:rPr>
              <w:t>及</w:t>
            </w:r>
            <w:r w:rsidRPr="0041264E">
              <w:rPr>
                <w:rFonts w:ascii="宋体" w:eastAsia="宋体" w:hAnsi="宋体" w:hint="eastAsia"/>
                <w:szCs w:val="21"/>
              </w:rPr>
              <w:t>投标人为该人员缴纳的近 6 个月的社保证明。</w:t>
            </w:r>
          </w:p>
        </w:tc>
      </w:tr>
      <w:tr w:rsidR="00230A07" w:rsidRPr="0041264E" w14:paraId="52F14D08" w14:textId="77777777" w:rsidTr="003F5D0F">
        <w:trPr>
          <w:trHeight w:val="283"/>
          <w:jc w:val="center"/>
        </w:trPr>
        <w:tc>
          <w:tcPr>
            <w:tcW w:w="1767" w:type="dxa"/>
            <w:vMerge/>
            <w:tcBorders>
              <w:left w:val="single" w:sz="4" w:space="0" w:color="auto"/>
              <w:bottom w:val="single" w:sz="4" w:space="0" w:color="auto"/>
              <w:right w:val="single" w:sz="4" w:space="0" w:color="auto"/>
            </w:tcBorders>
            <w:vAlign w:val="center"/>
          </w:tcPr>
          <w:p w14:paraId="1707EB74"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5E07764"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2F5109CA"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承诺项目实施期间驻场服务人员不少于2人的，得</w:t>
            </w:r>
            <w:r w:rsidRPr="0041264E">
              <w:rPr>
                <w:rFonts w:ascii="宋体" w:eastAsia="宋体" w:hAnsi="宋体"/>
                <w:szCs w:val="21"/>
              </w:rPr>
              <w:t>2</w:t>
            </w:r>
            <w:r w:rsidRPr="0041264E">
              <w:rPr>
                <w:rFonts w:ascii="宋体" w:eastAsia="宋体" w:hAnsi="宋体" w:hint="eastAsia"/>
                <w:szCs w:val="21"/>
              </w:rPr>
              <w:t>分。</w:t>
            </w:r>
          </w:p>
        </w:tc>
      </w:tr>
      <w:tr w:rsidR="00230A07" w:rsidRPr="0041264E" w14:paraId="2608E47A"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E250869"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hint="eastAsia"/>
                <w:b/>
                <w:bCs/>
                <w:szCs w:val="21"/>
              </w:rPr>
              <w:t>验收方案</w:t>
            </w:r>
          </w:p>
        </w:tc>
        <w:tc>
          <w:tcPr>
            <w:tcW w:w="654" w:type="dxa"/>
            <w:tcBorders>
              <w:top w:val="single" w:sz="4" w:space="0" w:color="auto"/>
              <w:left w:val="single" w:sz="4" w:space="0" w:color="auto"/>
              <w:bottom w:val="single" w:sz="4" w:space="0" w:color="auto"/>
              <w:right w:val="single" w:sz="4" w:space="0" w:color="auto"/>
            </w:tcBorders>
            <w:vAlign w:val="center"/>
          </w:tcPr>
          <w:p w14:paraId="3DC04D81"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156A31E5"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项目安装、调试、验收方法或方案的详细完整度、合理可行性。</w:t>
            </w:r>
          </w:p>
        </w:tc>
      </w:tr>
      <w:tr w:rsidR="00230A07" w:rsidRPr="0041264E" w14:paraId="4C7671EC"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E31DE55"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hint="eastAsia"/>
                <w:b/>
                <w:bCs/>
                <w:szCs w:val="21"/>
              </w:rPr>
              <w:t>维护服务方案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1A2B3DB2"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07EA8ED7"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投标人提供的维护服务方案是否合理详细，且具有完整具体的保障措施。</w:t>
            </w:r>
          </w:p>
        </w:tc>
      </w:tr>
      <w:tr w:rsidR="00230A07" w:rsidRPr="0041264E" w14:paraId="4707384C"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6FD3DD4"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hint="eastAsia"/>
                <w:b/>
                <w:bCs/>
                <w:szCs w:val="21"/>
              </w:rPr>
              <w:t>故障应急处理方案</w:t>
            </w:r>
          </w:p>
        </w:tc>
        <w:tc>
          <w:tcPr>
            <w:tcW w:w="654" w:type="dxa"/>
            <w:tcBorders>
              <w:top w:val="single" w:sz="4" w:space="0" w:color="auto"/>
              <w:left w:val="single" w:sz="4" w:space="0" w:color="auto"/>
              <w:bottom w:val="single" w:sz="4" w:space="0" w:color="auto"/>
              <w:right w:val="single" w:sz="4" w:space="0" w:color="auto"/>
            </w:tcBorders>
            <w:vAlign w:val="center"/>
          </w:tcPr>
          <w:p w14:paraId="6C39D8B6"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023BB123"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平台运行环境出现故障或意外情况导致平台不能正常运行时，投标人针对不同故障级别的响应时间和响应内容。</w:t>
            </w:r>
          </w:p>
        </w:tc>
      </w:tr>
      <w:tr w:rsidR="00230A07" w:rsidRPr="0041264E" w14:paraId="7AEF3342"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B07985F"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hint="eastAsia"/>
                <w:b/>
                <w:bCs/>
                <w:szCs w:val="21"/>
              </w:rPr>
              <w:t>项目培训</w:t>
            </w:r>
          </w:p>
        </w:tc>
        <w:tc>
          <w:tcPr>
            <w:tcW w:w="654" w:type="dxa"/>
            <w:tcBorders>
              <w:top w:val="single" w:sz="4" w:space="0" w:color="auto"/>
              <w:left w:val="single" w:sz="4" w:space="0" w:color="auto"/>
              <w:bottom w:val="single" w:sz="4" w:space="0" w:color="auto"/>
              <w:right w:val="single" w:sz="4" w:space="0" w:color="auto"/>
            </w:tcBorders>
            <w:vAlign w:val="center"/>
          </w:tcPr>
          <w:p w14:paraId="6D6D6068" w14:textId="77777777" w:rsidR="00230A07" w:rsidRPr="0041264E" w:rsidRDefault="00230A07" w:rsidP="003F5D0F">
            <w:pPr>
              <w:adjustRightInd w:val="0"/>
              <w:snapToGrid w:val="0"/>
              <w:spacing w:line="288" w:lineRule="auto"/>
              <w:jc w:val="center"/>
              <w:rPr>
                <w:rFonts w:ascii="宋体" w:eastAsia="宋体" w:hAnsi="宋体" w:cs="宋体"/>
                <w:b/>
                <w:bCs/>
                <w:color w:val="FF0000"/>
                <w:szCs w:val="21"/>
              </w:rPr>
            </w:pPr>
            <w:r w:rsidRPr="0041264E">
              <w:rPr>
                <w:rFonts w:ascii="宋体" w:eastAsia="宋体" w:hAnsi="宋体"/>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18186534" w14:textId="77777777" w:rsidR="00230A07" w:rsidRPr="0041264E" w:rsidRDefault="00230A07" w:rsidP="003F5D0F">
            <w:pPr>
              <w:adjustRightInd w:val="0"/>
              <w:snapToGrid w:val="0"/>
              <w:spacing w:line="288" w:lineRule="auto"/>
              <w:rPr>
                <w:rFonts w:ascii="宋体" w:eastAsia="宋体" w:hAnsi="宋体" w:cs="宋体"/>
                <w:color w:val="FF0000"/>
                <w:szCs w:val="21"/>
              </w:rPr>
            </w:pPr>
            <w:r w:rsidRPr="0041264E">
              <w:rPr>
                <w:rFonts w:ascii="宋体" w:eastAsia="宋体" w:hAnsi="宋体" w:hint="eastAsia"/>
                <w:szCs w:val="21"/>
              </w:rPr>
              <w:t>投标人提供详细完整的项目培训方案（明确培训计划、培训流程、培训课程、授课人员、培训对象与人数、培训保障等），是否详细完整，合理性及可行性高。</w:t>
            </w:r>
          </w:p>
        </w:tc>
      </w:tr>
      <w:tr w:rsidR="00230A07" w:rsidRPr="0041264E" w14:paraId="0A4A071B"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58E7418" w14:textId="77777777" w:rsidR="00230A07" w:rsidRPr="0041264E" w:rsidRDefault="00230A07" w:rsidP="003F5D0F">
            <w:pPr>
              <w:adjustRightInd w:val="0"/>
              <w:snapToGrid w:val="0"/>
              <w:spacing w:line="288" w:lineRule="auto"/>
              <w:jc w:val="center"/>
              <w:rPr>
                <w:rFonts w:ascii="宋体" w:eastAsia="宋体" w:hAnsi="宋体"/>
                <w:b/>
                <w:bCs/>
                <w:szCs w:val="21"/>
              </w:rPr>
            </w:pPr>
            <w:r w:rsidRPr="0041264E">
              <w:rPr>
                <w:rFonts w:ascii="宋体" w:eastAsia="宋体" w:hAnsi="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0508A626" w14:textId="77777777" w:rsidR="00230A07" w:rsidRPr="0041264E" w:rsidRDefault="00230A07" w:rsidP="003F5D0F">
            <w:pPr>
              <w:adjustRightInd w:val="0"/>
              <w:snapToGrid w:val="0"/>
              <w:spacing w:line="288" w:lineRule="auto"/>
              <w:jc w:val="center"/>
              <w:rPr>
                <w:rFonts w:ascii="宋体" w:eastAsia="宋体" w:hAnsi="宋体"/>
                <w:b/>
                <w:bCs/>
                <w:szCs w:val="21"/>
              </w:rPr>
            </w:pPr>
            <w:r w:rsidRPr="0041264E">
              <w:rPr>
                <w:rFonts w:ascii="宋体" w:eastAsia="宋体" w:hAnsi="宋体" w:hint="eastAsia"/>
                <w:b/>
                <w:bCs/>
                <w:szCs w:val="21"/>
              </w:rPr>
              <w:t>2</w:t>
            </w:r>
            <w:r w:rsidRPr="0041264E">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37DAA2B9"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投标人需提供以往承建的与本项目类似的其他业主单位的实际环境（作必要的脱敏处理）进行演示，每一项完全满足功能要求的得</w:t>
            </w:r>
            <w:r w:rsidRPr="0041264E">
              <w:rPr>
                <w:rFonts w:ascii="宋体" w:eastAsia="宋体" w:hAnsi="宋体"/>
                <w:szCs w:val="21"/>
              </w:rPr>
              <w:t>2.5分；每一项若无法满足功能要求的，则本项不得分，满分25分。</w:t>
            </w:r>
          </w:p>
          <w:p w14:paraId="59A15F68" w14:textId="34AA3C02"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具体演示</w:t>
            </w:r>
            <w:r w:rsidR="00990E26">
              <w:rPr>
                <w:rFonts w:ascii="宋体" w:eastAsia="宋体" w:hAnsi="宋体" w:hint="eastAsia"/>
                <w:szCs w:val="21"/>
              </w:rPr>
              <w:t>要求</w:t>
            </w:r>
            <w:r w:rsidRPr="0041264E">
              <w:rPr>
                <w:rFonts w:ascii="宋体" w:eastAsia="宋体" w:hAnsi="宋体" w:hint="eastAsia"/>
                <w:szCs w:val="21"/>
              </w:rPr>
              <w:t>如下：</w:t>
            </w:r>
          </w:p>
          <w:p w14:paraId="1ED60E92"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1.演示数据集成模块对于批量创建ETL接口的能力</w:t>
            </w:r>
          </w:p>
          <w:p w14:paraId="14F9BF33"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演示要求：演示选择某一个数据源之后，可以批量选择数据对象创建批量的</w:t>
            </w:r>
            <w:r w:rsidRPr="0041264E">
              <w:rPr>
                <w:rFonts w:ascii="宋体" w:eastAsia="宋体" w:hAnsi="宋体"/>
                <w:szCs w:val="21"/>
              </w:rPr>
              <w:t>ETL数据接口，同时可以自定义批量创建</w:t>
            </w:r>
            <w:proofErr w:type="spellStart"/>
            <w:r w:rsidRPr="0041264E">
              <w:rPr>
                <w:rFonts w:ascii="宋体" w:eastAsia="宋体" w:hAnsi="宋体"/>
                <w:szCs w:val="21"/>
              </w:rPr>
              <w:t>etl</w:t>
            </w:r>
            <w:proofErr w:type="spellEnd"/>
            <w:r w:rsidRPr="0041264E">
              <w:rPr>
                <w:rFonts w:ascii="宋体" w:eastAsia="宋体" w:hAnsi="宋体"/>
                <w:szCs w:val="21"/>
              </w:rPr>
              <w:t>接口的命名规范，要求演示一次可创建100个ETL接口的能力。</w:t>
            </w:r>
          </w:p>
          <w:p w14:paraId="4C28B7EE"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2.演示通过数据中台实现拉链表的配置</w:t>
            </w:r>
          </w:p>
          <w:p w14:paraId="51250C56"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演示选择增量方式集成数据时，可视化配置增量数据拉链表，配置拉链表数据源选择后，自动实现变化数据拉链留存能力，演示源表结构在拉链表数据源中自动生成拉链表的结构，以便对于学校历史数据的留存、管理、使用。</w:t>
            </w:r>
          </w:p>
          <w:p w14:paraId="15572825"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3.演示数据中台对于全局运维监控的支撑</w:t>
            </w:r>
          </w:p>
          <w:p w14:paraId="4BABD24E"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演示要求：数据中台软件需提供一个全局监控的页面，在单个页面展示各个</w:t>
            </w:r>
            <w:r w:rsidRPr="0041264E">
              <w:rPr>
                <w:rFonts w:ascii="宋体" w:eastAsia="宋体" w:hAnsi="宋体" w:hint="eastAsia"/>
                <w:szCs w:val="21"/>
              </w:rPr>
              <w:lastRenderedPageBreak/>
              <w:t>业务模块的关键异常信息，并支持对异常信息的下钻查看详情；同时，除了对软件模块的内容进行监测外，还需要提供对于硬件环境的整体监测，以保障整体系统的稳定运行。</w:t>
            </w:r>
          </w:p>
          <w:p w14:paraId="19AFE363"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4.演示元数据中心模块数据地图功能。</w:t>
            </w:r>
          </w:p>
          <w:p w14:paraId="0BB319C5"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元数据中心模块数据地图功能需支持数据在业务系统、数据源、数仓及应用层的全流向监控，可同步展示数据链路变化，包括业务系统增减情况、接口运行数量及异常接口运行情况、支撑的应用情况，并支持下钻查看数据集成接口详情，便于信息中心实现数据全生命周期的管理和维护。</w:t>
            </w:r>
          </w:p>
          <w:p w14:paraId="70F05502"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5.演示技术元数据全链分析功能。</w:t>
            </w:r>
          </w:p>
          <w:p w14:paraId="4EFA21A4"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支持查看元数据字段级别的全链分析、血缘分析、影响分析，全链分析中可直观查看元数据的业务源头、数据湖、数据仓库、数据清单、使用应用等多级关系，且任选选中某个字段可查看该字段上下游映射关系。</w:t>
            </w:r>
          </w:p>
          <w:p w14:paraId="6CE96A6A"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6.演示数据中台对于数据治理工程化进度的呈现</w:t>
            </w:r>
          </w:p>
          <w:p w14:paraId="51A45C8B"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演示要求：需要提供一个综合的看板，展示数据治理的整体过程，包括需要治理的业务系统数量、数据识别和入湖的情况、数据标准化入仓的情况以及数据对外服务的情况，跟上述</w:t>
            </w:r>
            <w:r w:rsidRPr="0041264E">
              <w:rPr>
                <w:rFonts w:ascii="宋体" w:eastAsia="宋体" w:hAnsi="宋体"/>
                <w:szCs w:val="21"/>
              </w:rPr>
              <w:t>3个过程强相关的数据集成接口数量、数据表和列的注释率、数据的总量和总体积等都需要在这个看板中体现，方便甲方和乙方能够清晰查看当前数据治理的总体进度。</w:t>
            </w:r>
          </w:p>
          <w:p w14:paraId="297F1A09"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7.演示数据中台软件的界面和权限灵活性配置的能力</w:t>
            </w:r>
          </w:p>
          <w:p w14:paraId="0C16A76F"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w:t>
            </w:r>
          </w:p>
          <w:p w14:paraId="5C2210D5"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a、演示数据中台用户端的菜单灵活配置功能，可以对菜单的名称、菜单的顺序进行配置，方便针对不同的应用场景进行调整；</w:t>
            </w:r>
          </w:p>
          <w:p w14:paraId="21ECAE79"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b、演示数据中台对于用户、角色的灵活定义，实现不同的类别的用户登陆后看到的菜单不一样；</w:t>
            </w:r>
          </w:p>
          <w:p w14:paraId="0FEE0B70"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c、演示数据中台用户对于数据清单查看范围的差异，实现不同类别的用户登陆后看到的数据清单范围不一样，提高数据目录的安全性。</w:t>
            </w:r>
          </w:p>
          <w:p w14:paraId="3A3972FF"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8.演示快速设计表单，直接导入word表单</w:t>
            </w:r>
          </w:p>
          <w:p w14:paraId="48FD7A07"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w:t>
            </w:r>
          </w:p>
          <w:p w14:paraId="3F3F2CC5"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a.演示在一表通后台管理端将已有的线下word文档直接导入至表单设计器中，并与原表样式保持一致；</w:t>
            </w:r>
          </w:p>
          <w:p w14:paraId="75A54D51"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b.演示导入后支持将控件绑定至word中，并进行数据的绑定和规则的设置，将线上表单与线下文档结合；</w:t>
            </w:r>
          </w:p>
          <w:p w14:paraId="61940EC4"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c.前台用户在前台用户端填写此表单时，能够直接在原有样式上进行填写并提交。</w:t>
            </w:r>
          </w:p>
          <w:p w14:paraId="0807563D"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9.演示将个人数据中心数据在填报事务中自动带出</w:t>
            </w:r>
          </w:p>
          <w:p w14:paraId="1C841E41"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演示要求：演示在后台管理端，以个人数据为模型实例绑定个人数据中心字段绑定至事务表单字段，当用户登录前台用户端后，将个人数据中心数据在事务表单中自动带出。</w:t>
            </w:r>
          </w:p>
          <w:p w14:paraId="13897104"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szCs w:val="21"/>
              </w:rPr>
              <w:t>10.演示一表通可查看纠错数据的历史状态及信息</w:t>
            </w:r>
          </w:p>
          <w:p w14:paraId="1AC17248" w14:textId="77777777" w:rsidR="00230A07" w:rsidRPr="0041264E" w:rsidRDefault="00230A07" w:rsidP="003F5D0F">
            <w:pPr>
              <w:adjustRightInd w:val="0"/>
              <w:snapToGrid w:val="0"/>
              <w:spacing w:line="288" w:lineRule="auto"/>
              <w:rPr>
                <w:rFonts w:ascii="宋体" w:eastAsia="宋体" w:hAnsi="宋体"/>
                <w:szCs w:val="21"/>
              </w:rPr>
            </w:pPr>
            <w:r w:rsidRPr="0041264E">
              <w:rPr>
                <w:rFonts w:ascii="宋体" w:eastAsia="宋体" w:hAnsi="宋体" w:hint="eastAsia"/>
                <w:szCs w:val="21"/>
              </w:rPr>
              <w:t>演示要求：演示一表通个人数据中心中，用户可以查看纠错或补录数据项的历史变更信息，可查看之前各个版本的详细数据变更记录。</w:t>
            </w:r>
          </w:p>
        </w:tc>
      </w:tr>
    </w:tbl>
    <w:p w14:paraId="54FF4D35" w14:textId="77777777" w:rsidR="00230A07" w:rsidRPr="0041264E" w:rsidRDefault="00230A07" w:rsidP="0041264E">
      <w:pPr>
        <w:adjustRightInd w:val="0"/>
        <w:snapToGrid w:val="0"/>
        <w:spacing w:line="288" w:lineRule="auto"/>
        <w:rPr>
          <w:rFonts w:ascii="宋体" w:hAnsi="宋体"/>
          <w:b/>
          <w:spacing w:val="-4"/>
          <w:szCs w:val="21"/>
        </w:rPr>
      </w:pPr>
    </w:p>
    <w:p w14:paraId="6141BF25" w14:textId="77777777" w:rsidR="00230A07" w:rsidRPr="00DC59AE" w:rsidRDefault="00230A07" w:rsidP="00230A07">
      <w:pPr>
        <w:pStyle w:val="aff8"/>
        <w:widowControl/>
        <w:numPr>
          <w:ilvl w:val="0"/>
          <w:numId w:val="2"/>
        </w:numPr>
        <w:jc w:val="left"/>
        <w:rPr>
          <w:rFonts w:ascii="宋体" w:hAnsi="宋体"/>
          <w:b/>
          <w:spacing w:val="-4"/>
          <w:szCs w:val="21"/>
        </w:rPr>
      </w:pPr>
      <w:r w:rsidRPr="00DC59AE">
        <w:rPr>
          <w:rFonts w:ascii="宋体" w:hAnsi="宋体"/>
          <w:b/>
          <w:spacing w:val="-4"/>
          <w:szCs w:val="21"/>
        </w:rPr>
        <w:br w:type="page"/>
      </w:r>
    </w:p>
    <w:p w14:paraId="324EE6ED" w14:textId="77777777" w:rsidR="00230A07" w:rsidRPr="0041264E" w:rsidRDefault="00230A07" w:rsidP="0041264E">
      <w:pPr>
        <w:adjustRightInd w:val="0"/>
        <w:snapToGrid w:val="0"/>
        <w:spacing w:line="288" w:lineRule="auto"/>
        <w:rPr>
          <w:rFonts w:ascii="宋体" w:eastAsia="宋体" w:hAnsi="宋体"/>
          <w:b/>
          <w:spacing w:val="-4"/>
          <w:szCs w:val="21"/>
        </w:rPr>
      </w:pPr>
      <w:r w:rsidRPr="0041264E">
        <w:rPr>
          <w:rFonts w:ascii="宋体" w:eastAsia="宋体" w:hAnsi="宋体" w:hint="eastAsia"/>
          <w:b/>
          <w:spacing w:val="-4"/>
          <w:szCs w:val="21"/>
        </w:rPr>
        <w:lastRenderedPageBreak/>
        <w:t>标项2</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230A07" w:rsidRPr="00DC59AE" w14:paraId="6932DF65" w14:textId="77777777" w:rsidTr="003F5D0F">
        <w:trPr>
          <w:trHeight w:val="283"/>
          <w:jc w:val="center"/>
        </w:trPr>
        <w:tc>
          <w:tcPr>
            <w:tcW w:w="1767" w:type="dxa"/>
            <w:vAlign w:val="center"/>
          </w:tcPr>
          <w:p w14:paraId="17FDEEF0" w14:textId="77777777" w:rsidR="00230A07" w:rsidRPr="00DC59AE" w:rsidRDefault="00230A07" w:rsidP="003F5D0F">
            <w:pPr>
              <w:adjustRightInd w:val="0"/>
              <w:snapToGrid w:val="0"/>
              <w:spacing w:line="288" w:lineRule="auto"/>
              <w:jc w:val="center"/>
              <w:rPr>
                <w:rFonts w:ascii="宋体" w:eastAsia="宋体" w:hAnsi="宋体" w:cs="Times New Roman"/>
                <w:b/>
                <w:bCs/>
                <w:szCs w:val="21"/>
              </w:rPr>
            </w:pPr>
            <w:r w:rsidRPr="00DC59AE">
              <w:rPr>
                <w:rFonts w:ascii="宋体" w:eastAsia="宋体" w:hAnsi="宋体" w:cs="Times New Roman" w:hint="eastAsia"/>
                <w:b/>
                <w:bCs/>
                <w:szCs w:val="21"/>
              </w:rPr>
              <w:t>评审因素</w:t>
            </w:r>
          </w:p>
        </w:tc>
        <w:tc>
          <w:tcPr>
            <w:tcW w:w="654" w:type="dxa"/>
            <w:vAlign w:val="center"/>
          </w:tcPr>
          <w:p w14:paraId="03C422B1" w14:textId="77777777" w:rsidR="00230A07" w:rsidRPr="00DC59AE" w:rsidRDefault="00230A07" w:rsidP="003F5D0F">
            <w:pPr>
              <w:adjustRightInd w:val="0"/>
              <w:snapToGrid w:val="0"/>
              <w:spacing w:line="288" w:lineRule="auto"/>
              <w:jc w:val="center"/>
              <w:rPr>
                <w:rFonts w:ascii="宋体" w:eastAsia="宋体" w:hAnsi="宋体" w:cs="Times New Roman"/>
                <w:b/>
                <w:bCs/>
                <w:szCs w:val="21"/>
              </w:rPr>
            </w:pPr>
            <w:r w:rsidRPr="00DC59AE">
              <w:rPr>
                <w:rFonts w:ascii="宋体" w:eastAsia="宋体" w:hAnsi="宋体" w:cs="Times New Roman" w:hint="eastAsia"/>
                <w:b/>
                <w:bCs/>
                <w:szCs w:val="21"/>
              </w:rPr>
              <w:t>分值</w:t>
            </w:r>
          </w:p>
        </w:tc>
        <w:tc>
          <w:tcPr>
            <w:tcW w:w="7207" w:type="dxa"/>
            <w:vAlign w:val="center"/>
          </w:tcPr>
          <w:p w14:paraId="167387F1" w14:textId="77777777" w:rsidR="00230A07" w:rsidRPr="00DC59AE" w:rsidRDefault="00230A07" w:rsidP="003F5D0F">
            <w:pPr>
              <w:adjustRightInd w:val="0"/>
              <w:snapToGrid w:val="0"/>
              <w:spacing w:line="288" w:lineRule="auto"/>
              <w:jc w:val="center"/>
              <w:rPr>
                <w:rFonts w:ascii="宋体" w:eastAsia="宋体" w:hAnsi="宋体" w:cs="Times New Roman"/>
                <w:b/>
                <w:bCs/>
                <w:szCs w:val="21"/>
              </w:rPr>
            </w:pPr>
            <w:r w:rsidRPr="00DC59AE">
              <w:rPr>
                <w:rFonts w:ascii="宋体" w:eastAsia="宋体" w:hAnsi="宋体" w:cs="Times New Roman"/>
                <w:b/>
                <w:bCs/>
                <w:szCs w:val="21"/>
              </w:rPr>
              <w:t>评分细则</w:t>
            </w:r>
          </w:p>
        </w:tc>
      </w:tr>
      <w:tr w:rsidR="00230A07" w:rsidRPr="00DC59AE" w14:paraId="29CE1674" w14:textId="77777777" w:rsidTr="003F5D0F">
        <w:trPr>
          <w:trHeight w:val="283"/>
          <w:jc w:val="center"/>
        </w:trPr>
        <w:tc>
          <w:tcPr>
            <w:tcW w:w="9628" w:type="dxa"/>
            <w:gridSpan w:val="3"/>
            <w:vAlign w:val="center"/>
          </w:tcPr>
          <w:p w14:paraId="5FB12465" w14:textId="77777777" w:rsidR="00230A07" w:rsidRPr="00DC59AE" w:rsidRDefault="00230A07" w:rsidP="003F5D0F">
            <w:pPr>
              <w:adjustRightInd w:val="0"/>
              <w:snapToGrid w:val="0"/>
              <w:spacing w:line="288" w:lineRule="auto"/>
              <w:jc w:val="left"/>
              <w:rPr>
                <w:rFonts w:ascii="宋体" w:eastAsia="宋体" w:hAnsi="宋体" w:cs="Times New Roman"/>
                <w:b/>
                <w:bCs/>
                <w:szCs w:val="21"/>
              </w:rPr>
            </w:pPr>
            <w:r w:rsidRPr="00DC59AE">
              <w:rPr>
                <w:rFonts w:ascii="宋体" w:eastAsia="宋体" w:hAnsi="宋体" w:cs="Times New Roman"/>
                <w:b/>
                <w:bCs/>
                <w:szCs w:val="21"/>
              </w:rPr>
              <w:t>价格</w:t>
            </w:r>
            <w:r w:rsidRPr="00DC59AE">
              <w:rPr>
                <w:rFonts w:ascii="宋体" w:eastAsia="宋体" w:hAnsi="宋体" w:cs="Times New Roman" w:hint="eastAsia"/>
                <w:b/>
                <w:bCs/>
                <w:szCs w:val="21"/>
              </w:rPr>
              <w:t>分（</w:t>
            </w:r>
            <w:r w:rsidRPr="00DC59AE">
              <w:rPr>
                <w:rFonts w:ascii="宋体" w:eastAsia="宋体" w:hAnsi="宋体" w:cs="Times New Roman"/>
                <w:b/>
                <w:bCs/>
                <w:szCs w:val="21"/>
              </w:rPr>
              <w:t>10</w:t>
            </w:r>
            <w:r w:rsidRPr="00DC59AE">
              <w:rPr>
                <w:rFonts w:ascii="宋体" w:eastAsia="宋体" w:hAnsi="宋体" w:cs="Times New Roman" w:hint="eastAsia"/>
                <w:b/>
                <w:bCs/>
                <w:szCs w:val="21"/>
              </w:rPr>
              <w:t>）</w:t>
            </w:r>
          </w:p>
        </w:tc>
      </w:tr>
      <w:tr w:rsidR="00230A07" w:rsidRPr="00DC59AE" w14:paraId="0143C886"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24018DC"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0069D04"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b/>
                <w:bCs/>
                <w:szCs w:val="21"/>
              </w:rPr>
              <w:t>1</w:t>
            </w:r>
            <w:r w:rsidRPr="00DC59AE">
              <w:rPr>
                <w:rFonts w:ascii="宋体" w:eastAsia="宋体" w:hAnsi="宋体" w:cs="宋体" w:hint="eastAsia"/>
                <w:b/>
                <w:bCs/>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28C28E47"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4AD8FBE1"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价格分=（评标基准价/投标报价）×</w:t>
            </w:r>
            <w:r w:rsidRPr="00DC59AE">
              <w:rPr>
                <w:rFonts w:ascii="宋体" w:eastAsia="宋体" w:hAnsi="宋体" w:cs="宋体"/>
                <w:szCs w:val="21"/>
              </w:rPr>
              <w:t>1</w:t>
            </w:r>
            <w:r w:rsidRPr="00DC59AE">
              <w:rPr>
                <w:rFonts w:ascii="宋体" w:eastAsia="宋体" w:hAnsi="宋体" w:cs="宋体" w:hint="eastAsia"/>
                <w:szCs w:val="21"/>
              </w:rPr>
              <w:t>0%×100</w:t>
            </w:r>
          </w:p>
        </w:tc>
      </w:tr>
      <w:tr w:rsidR="00230A07" w:rsidRPr="00DC59AE" w14:paraId="14C7DD7E" w14:textId="77777777" w:rsidTr="003F5D0F">
        <w:trPr>
          <w:trHeight w:val="283"/>
          <w:jc w:val="center"/>
        </w:trPr>
        <w:tc>
          <w:tcPr>
            <w:tcW w:w="9628" w:type="dxa"/>
            <w:gridSpan w:val="3"/>
            <w:vAlign w:val="center"/>
          </w:tcPr>
          <w:p w14:paraId="207071BB" w14:textId="77777777" w:rsidR="00230A07" w:rsidRPr="00DC59AE" w:rsidRDefault="00230A07" w:rsidP="003F5D0F">
            <w:pPr>
              <w:adjustRightInd w:val="0"/>
              <w:snapToGrid w:val="0"/>
              <w:spacing w:line="288" w:lineRule="auto"/>
              <w:jc w:val="left"/>
              <w:rPr>
                <w:rFonts w:ascii="宋体" w:eastAsia="宋体" w:hAnsi="宋体" w:cs="Times New Roman"/>
                <w:b/>
                <w:bCs/>
                <w:szCs w:val="21"/>
              </w:rPr>
            </w:pPr>
            <w:r w:rsidRPr="00DC59AE">
              <w:rPr>
                <w:rFonts w:ascii="宋体" w:eastAsia="宋体" w:hAnsi="宋体" w:cs="Times New Roman"/>
                <w:b/>
                <w:bCs/>
                <w:szCs w:val="21"/>
              </w:rPr>
              <w:t>商务分</w:t>
            </w:r>
            <w:r w:rsidRPr="00DC59AE">
              <w:rPr>
                <w:rFonts w:ascii="宋体" w:eastAsia="宋体" w:hAnsi="宋体" w:cs="Times New Roman" w:hint="eastAsia"/>
                <w:b/>
                <w:bCs/>
                <w:szCs w:val="21"/>
              </w:rPr>
              <w:t>（</w:t>
            </w:r>
            <w:r w:rsidRPr="00DC59AE">
              <w:rPr>
                <w:rFonts w:ascii="宋体" w:eastAsia="宋体" w:hAnsi="宋体" w:cs="Times New Roman"/>
                <w:b/>
                <w:bCs/>
                <w:szCs w:val="21"/>
              </w:rPr>
              <w:t>13</w:t>
            </w:r>
            <w:r w:rsidRPr="00DC59AE">
              <w:rPr>
                <w:rFonts w:ascii="宋体" w:eastAsia="宋体" w:hAnsi="宋体" w:cs="Times New Roman" w:hint="eastAsia"/>
                <w:b/>
                <w:bCs/>
                <w:szCs w:val="21"/>
              </w:rPr>
              <w:t>）</w:t>
            </w:r>
          </w:p>
        </w:tc>
      </w:tr>
      <w:tr w:rsidR="00230A07" w:rsidRPr="00DC59AE" w14:paraId="05A82E23" w14:textId="77777777" w:rsidTr="003F5D0F">
        <w:trPr>
          <w:trHeight w:val="283"/>
          <w:jc w:val="center"/>
        </w:trPr>
        <w:tc>
          <w:tcPr>
            <w:tcW w:w="1767" w:type="dxa"/>
            <w:vAlign w:val="center"/>
          </w:tcPr>
          <w:p w14:paraId="5288DF7C"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业绩</w:t>
            </w:r>
          </w:p>
        </w:tc>
        <w:tc>
          <w:tcPr>
            <w:tcW w:w="654" w:type="dxa"/>
            <w:vAlign w:val="center"/>
          </w:tcPr>
          <w:p w14:paraId="67F27CC9"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b/>
                <w:bCs/>
                <w:szCs w:val="21"/>
              </w:rPr>
              <w:t>5</w:t>
            </w:r>
          </w:p>
        </w:tc>
        <w:tc>
          <w:tcPr>
            <w:tcW w:w="7207" w:type="dxa"/>
            <w:vAlign w:val="center"/>
          </w:tcPr>
          <w:p w14:paraId="5CAA205B"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投标人自201</w:t>
            </w:r>
            <w:r w:rsidRPr="00DC59AE">
              <w:rPr>
                <w:rFonts w:ascii="宋体" w:eastAsia="宋体" w:hAnsi="宋体" w:cs="宋体"/>
                <w:szCs w:val="21"/>
              </w:rPr>
              <w:t>8</w:t>
            </w:r>
            <w:r w:rsidRPr="00DC59AE">
              <w:rPr>
                <w:rFonts w:ascii="宋体" w:eastAsia="宋体" w:hAnsi="宋体" w:cs="宋体" w:hint="eastAsia"/>
                <w:szCs w:val="21"/>
              </w:rPr>
              <w:t>年1月1日以来（以合同签订时间为准）同类项目业绩（以提供的合同扫描件为准）：每提供1份合同业绩得1分，最高得</w:t>
            </w:r>
            <w:r w:rsidRPr="00DC59AE">
              <w:rPr>
                <w:rFonts w:ascii="宋体" w:eastAsia="宋体" w:hAnsi="宋体" w:cs="宋体"/>
                <w:szCs w:val="21"/>
              </w:rPr>
              <w:t>5</w:t>
            </w:r>
            <w:r w:rsidRPr="00DC59AE">
              <w:rPr>
                <w:rFonts w:ascii="宋体" w:eastAsia="宋体" w:hAnsi="宋体" w:cs="宋体" w:hint="eastAsia"/>
                <w:szCs w:val="21"/>
              </w:rPr>
              <w:t>分。</w:t>
            </w:r>
          </w:p>
        </w:tc>
      </w:tr>
      <w:tr w:rsidR="00230A07" w:rsidRPr="00DC59AE" w14:paraId="7675EF56" w14:textId="77777777" w:rsidTr="003F5D0F">
        <w:trPr>
          <w:trHeight w:val="283"/>
          <w:jc w:val="center"/>
        </w:trPr>
        <w:tc>
          <w:tcPr>
            <w:tcW w:w="1767" w:type="dxa"/>
            <w:vAlign w:val="center"/>
          </w:tcPr>
          <w:p w14:paraId="1FFE977C"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质保期</w:t>
            </w:r>
          </w:p>
        </w:tc>
        <w:tc>
          <w:tcPr>
            <w:tcW w:w="654" w:type="dxa"/>
            <w:vAlign w:val="center"/>
          </w:tcPr>
          <w:p w14:paraId="05062E51"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2</w:t>
            </w:r>
          </w:p>
        </w:tc>
        <w:tc>
          <w:tcPr>
            <w:tcW w:w="7207" w:type="dxa"/>
            <w:vAlign w:val="center"/>
          </w:tcPr>
          <w:p w14:paraId="592B8ABA"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质保期在满足招标文件要求的基础上每延长一年加</w:t>
            </w:r>
            <w:r w:rsidRPr="00DC59AE">
              <w:rPr>
                <w:rFonts w:ascii="宋体" w:eastAsia="宋体" w:hAnsi="宋体" w:cs="宋体"/>
                <w:szCs w:val="21"/>
              </w:rPr>
              <w:t>1</w:t>
            </w:r>
            <w:r w:rsidRPr="00DC59AE">
              <w:rPr>
                <w:rFonts w:ascii="宋体" w:eastAsia="宋体" w:hAnsi="宋体" w:cs="宋体" w:hint="eastAsia"/>
                <w:szCs w:val="21"/>
              </w:rPr>
              <w:t>分，最多加</w:t>
            </w:r>
            <w:r w:rsidRPr="00DC59AE">
              <w:rPr>
                <w:rFonts w:ascii="宋体" w:eastAsia="宋体" w:hAnsi="宋体" w:cs="宋体"/>
                <w:szCs w:val="21"/>
              </w:rPr>
              <w:t>2</w:t>
            </w:r>
            <w:r w:rsidRPr="00DC59AE">
              <w:rPr>
                <w:rFonts w:ascii="宋体" w:eastAsia="宋体" w:hAnsi="宋体" w:cs="宋体" w:hint="eastAsia"/>
                <w:szCs w:val="21"/>
              </w:rPr>
              <w:t>分，延长时间不足一年的不计入加分，质保期不满足招标文件要求的响应无效。</w:t>
            </w:r>
          </w:p>
        </w:tc>
      </w:tr>
      <w:tr w:rsidR="00230A07" w:rsidRPr="00DC59AE" w14:paraId="1E937693" w14:textId="77777777" w:rsidTr="003F5D0F">
        <w:trPr>
          <w:trHeight w:val="283"/>
          <w:jc w:val="center"/>
        </w:trPr>
        <w:tc>
          <w:tcPr>
            <w:tcW w:w="1767" w:type="dxa"/>
            <w:vAlign w:val="center"/>
          </w:tcPr>
          <w:p w14:paraId="256BBA6B"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软件著作权</w:t>
            </w:r>
          </w:p>
        </w:tc>
        <w:tc>
          <w:tcPr>
            <w:tcW w:w="654" w:type="dxa"/>
            <w:vAlign w:val="center"/>
          </w:tcPr>
          <w:p w14:paraId="30DB5E3C"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2</w:t>
            </w:r>
          </w:p>
        </w:tc>
        <w:tc>
          <w:tcPr>
            <w:tcW w:w="7207" w:type="dxa"/>
            <w:vAlign w:val="center"/>
          </w:tcPr>
          <w:p w14:paraId="6ABAE296" w14:textId="77777777" w:rsidR="00230A07" w:rsidRPr="00DC59AE" w:rsidRDefault="00230A07" w:rsidP="003F5D0F">
            <w:pPr>
              <w:adjustRightInd w:val="0"/>
              <w:snapToGrid w:val="0"/>
              <w:spacing w:line="288" w:lineRule="auto"/>
              <w:rPr>
                <w:rFonts w:ascii="宋体" w:eastAsia="宋体" w:hAnsi="宋体" w:cs="宋体"/>
                <w:kern w:val="0"/>
                <w:szCs w:val="21"/>
              </w:rPr>
            </w:pPr>
            <w:r w:rsidRPr="00DC59AE">
              <w:rPr>
                <w:rFonts w:ascii="宋体" w:eastAsia="宋体" w:hAnsi="宋体" w:cs="宋体" w:hint="eastAsia"/>
                <w:kern w:val="0"/>
                <w:szCs w:val="21"/>
              </w:rPr>
              <w:t>投标人拟投入的产品具有项目相关的软件著作权证书的，每提供1份证书得1分，最高得2分。未提供的不得分。</w:t>
            </w:r>
          </w:p>
        </w:tc>
      </w:tr>
      <w:tr w:rsidR="00230A07" w:rsidRPr="00DC59AE" w14:paraId="2E521FAF" w14:textId="77777777" w:rsidTr="003F5D0F">
        <w:trPr>
          <w:trHeight w:val="283"/>
          <w:jc w:val="center"/>
        </w:trPr>
        <w:tc>
          <w:tcPr>
            <w:tcW w:w="1767" w:type="dxa"/>
            <w:vMerge w:val="restart"/>
            <w:vAlign w:val="center"/>
          </w:tcPr>
          <w:p w14:paraId="1A38B654"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认证证书</w:t>
            </w:r>
          </w:p>
        </w:tc>
        <w:tc>
          <w:tcPr>
            <w:tcW w:w="654" w:type="dxa"/>
            <w:vAlign w:val="center"/>
          </w:tcPr>
          <w:p w14:paraId="0CB76E97"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b/>
                <w:bCs/>
                <w:szCs w:val="21"/>
              </w:rPr>
              <w:t>3</w:t>
            </w:r>
          </w:p>
        </w:tc>
        <w:tc>
          <w:tcPr>
            <w:tcW w:w="7207" w:type="dxa"/>
            <w:vAlign w:val="center"/>
          </w:tcPr>
          <w:p w14:paraId="741A4190" w14:textId="4D46BD86" w:rsidR="00230A07" w:rsidRPr="00DC59AE" w:rsidRDefault="00230A07" w:rsidP="003F5D0F">
            <w:pPr>
              <w:adjustRightInd w:val="0"/>
              <w:snapToGrid w:val="0"/>
              <w:spacing w:line="288" w:lineRule="auto"/>
              <w:rPr>
                <w:rFonts w:ascii="宋体" w:eastAsia="宋体" w:hAnsi="宋体" w:cs="宋体"/>
                <w:kern w:val="0"/>
                <w:szCs w:val="21"/>
              </w:rPr>
            </w:pPr>
            <w:r w:rsidRPr="00DC59AE">
              <w:rPr>
                <w:rFonts w:ascii="宋体" w:eastAsia="宋体" w:hAnsi="宋体" w:cs="宋体" w:hint="eastAsia"/>
                <w:kern w:val="0"/>
                <w:szCs w:val="21"/>
              </w:rPr>
              <w:t>投标人具有有效期内的ISO9001质量管理体系认证、</w:t>
            </w:r>
            <w:r w:rsidRPr="00DC59AE">
              <w:rPr>
                <w:rFonts w:ascii="宋体" w:eastAsia="宋体" w:hAnsi="宋体" w:cs="宋体"/>
                <w:kern w:val="0"/>
                <w:szCs w:val="21"/>
              </w:rPr>
              <w:t>ISO20000信息技术服务管理体系认证</w:t>
            </w:r>
            <w:r w:rsidRPr="00DC59AE">
              <w:rPr>
                <w:rFonts w:ascii="宋体" w:eastAsia="宋体" w:hAnsi="宋体" w:cs="宋体" w:hint="eastAsia"/>
                <w:kern w:val="0"/>
                <w:szCs w:val="21"/>
              </w:rPr>
              <w:t>证书、</w:t>
            </w:r>
            <w:r w:rsidRPr="00DC59AE">
              <w:rPr>
                <w:rFonts w:ascii="宋体" w:eastAsia="宋体" w:hAnsi="宋体" w:cs="宋体"/>
                <w:kern w:val="0"/>
                <w:szCs w:val="21"/>
              </w:rPr>
              <w:t>ISO27001信息安全管理体系认证证书</w:t>
            </w:r>
            <w:r w:rsidRPr="00DC59AE">
              <w:rPr>
                <w:rFonts w:ascii="宋体" w:eastAsia="宋体" w:hAnsi="宋体" w:cs="宋体" w:hint="eastAsia"/>
                <w:kern w:val="0"/>
                <w:szCs w:val="21"/>
              </w:rPr>
              <w:t>，每提供1份证书扫描件得1分，最高得</w:t>
            </w:r>
            <w:r w:rsidRPr="00DC59AE">
              <w:rPr>
                <w:rFonts w:ascii="宋体" w:eastAsia="宋体" w:hAnsi="宋体" w:cs="宋体"/>
                <w:kern w:val="0"/>
                <w:szCs w:val="21"/>
              </w:rPr>
              <w:t>3</w:t>
            </w:r>
            <w:r w:rsidRPr="00DC59AE">
              <w:rPr>
                <w:rFonts w:ascii="宋体" w:eastAsia="宋体" w:hAnsi="宋体" w:cs="宋体" w:hint="eastAsia"/>
                <w:kern w:val="0"/>
                <w:szCs w:val="21"/>
              </w:rPr>
              <w:t>分。未提供的不得分。</w:t>
            </w:r>
          </w:p>
        </w:tc>
      </w:tr>
      <w:tr w:rsidR="00230A07" w:rsidRPr="00DC59AE" w14:paraId="2F9EEDD9" w14:textId="77777777" w:rsidTr="003F5D0F">
        <w:trPr>
          <w:trHeight w:val="283"/>
          <w:jc w:val="center"/>
        </w:trPr>
        <w:tc>
          <w:tcPr>
            <w:tcW w:w="1767" w:type="dxa"/>
            <w:vMerge/>
            <w:vAlign w:val="center"/>
          </w:tcPr>
          <w:p w14:paraId="1F96457B" w14:textId="77777777" w:rsidR="00230A07" w:rsidRPr="00DC59AE" w:rsidRDefault="00230A07" w:rsidP="003F5D0F">
            <w:pPr>
              <w:adjustRightInd w:val="0"/>
              <w:snapToGrid w:val="0"/>
              <w:spacing w:line="288" w:lineRule="auto"/>
              <w:jc w:val="right"/>
              <w:rPr>
                <w:rFonts w:ascii="宋体" w:eastAsia="宋体" w:hAnsi="宋体" w:cs="宋体"/>
                <w:b/>
                <w:bCs/>
                <w:szCs w:val="21"/>
              </w:rPr>
            </w:pPr>
          </w:p>
        </w:tc>
        <w:tc>
          <w:tcPr>
            <w:tcW w:w="654" w:type="dxa"/>
            <w:vAlign w:val="center"/>
          </w:tcPr>
          <w:p w14:paraId="62F44F68"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1</w:t>
            </w:r>
          </w:p>
        </w:tc>
        <w:tc>
          <w:tcPr>
            <w:tcW w:w="7207" w:type="dxa"/>
            <w:vAlign w:val="center"/>
          </w:tcPr>
          <w:p w14:paraId="51972CCF" w14:textId="77777777" w:rsidR="00230A07" w:rsidRPr="00DC59AE" w:rsidRDefault="00230A07" w:rsidP="003F5D0F">
            <w:pPr>
              <w:adjustRightInd w:val="0"/>
              <w:snapToGrid w:val="0"/>
              <w:spacing w:line="288" w:lineRule="auto"/>
              <w:rPr>
                <w:rFonts w:ascii="宋体" w:eastAsia="宋体" w:hAnsi="宋体" w:cs="宋体"/>
                <w:kern w:val="0"/>
                <w:szCs w:val="21"/>
              </w:rPr>
            </w:pPr>
            <w:r w:rsidRPr="00DC59AE">
              <w:rPr>
                <w:rFonts w:ascii="宋体" w:eastAsia="宋体" w:hAnsi="宋体" w:cs="宋体" w:hint="eastAsia"/>
                <w:kern w:val="0"/>
                <w:szCs w:val="21"/>
              </w:rPr>
              <w:t>投标人具有有效的CMMI3 或以上认证证书的得1分。提供证书扫描件，未提供的不得分。</w:t>
            </w:r>
          </w:p>
        </w:tc>
      </w:tr>
      <w:tr w:rsidR="00230A07" w:rsidRPr="00DC59AE" w14:paraId="3EC4BC48" w14:textId="77777777" w:rsidTr="003F5D0F">
        <w:trPr>
          <w:trHeight w:val="283"/>
          <w:jc w:val="center"/>
        </w:trPr>
        <w:tc>
          <w:tcPr>
            <w:tcW w:w="9628" w:type="dxa"/>
            <w:gridSpan w:val="3"/>
            <w:vAlign w:val="center"/>
          </w:tcPr>
          <w:p w14:paraId="7F175FD7" w14:textId="77777777" w:rsidR="00230A07" w:rsidRPr="00DC59AE" w:rsidRDefault="00230A07" w:rsidP="003F5D0F">
            <w:pPr>
              <w:adjustRightInd w:val="0"/>
              <w:snapToGrid w:val="0"/>
              <w:spacing w:line="288" w:lineRule="auto"/>
              <w:jc w:val="left"/>
              <w:rPr>
                <w:rFonts w:ascii="宋体" w:eastAsia="宋体" w:hAnsi="宋体" w:cs="Times New Roman"/>
                <w:b/>
                <w:bCs/>
                <w:szCs w:val="21"/>
              </w:rPr>
            </w:pPr>
            <w:r w:rsidRPr="00DC59AE">
              <w:rPr>
                <w:rFonts w:ascii="宋体" w:eastAsia="宋体" w:hAnsi="宋体" w:cs="Times New Roman" w:hint="eastAsia"/>
                <w:b/>
                <w:bCs/>
                <w:szCs w:val="21"/>
              </w:rPr>
              <w:t>技术</w:t>
            </w:r>
            <w:r w:rsidRPr="00DC59AE">
              <w:rPr>
                <w:rFonts w:ascii="宋体" w:eastAsia="宋体" w:hAnsi="宋体" w:cs="Times New Roman"/>
                <w:b/>
                <w:bCs/>
                <w:szCs w:val="21"/>
              </w:rPr>
              <w:t>分</w:t>
            </w:r>
            <w:r w:rsidRPr="00DC59AE">
              <w:rPr>
                <w:rFonts w:ascii="宋体" w:eastAsia="宋体" w:hAnsi="宋体" w:cs="Times New Roman" w:hint="eastAsia"/>
                <w:b/>
                <w:bCs/>
                <w:szCs w:val="21"/>
              </w:rPr>
              <w:t>（</w:t>
            </w:r>
            <w:r w:rsidRPr="00DC59AE">
              <w:rPr>
                <w:rFonts w:ascii="宋体" w:eastAsia="宋体" w:hAnsi="宋体" w:cs="Times New Roman"/>
                <w:b/>
                <w:bCs/>
                <w:szCs w:val="21"/>
              </w:rPr>
              <w:t>77</w:t>
            </w:r>
            <w:r w:rsidRPr="00DC59AE">
              <w:rPr>
                <w:rFonts w:ascii="宋体" w:eastAsia="宋体" w:hAnsi="宋体" w:cs="Times New Roman" w:hint="eastAsia"/>
                <w:b/>
                <w:bCs/>
                <w:szCs w:val="21"/>
              </w:rPr>
              <w:t>）</w:t>
            </w:r>
          </w:p>
        </w:tc>
      </w:tr>
      <w:tr w:rsidR="00230A07" w:rsidRPr="00DC59AE" w14:paraId="542CB409" w14:textId="77777777" w:rsidTr="003F5D0F">
        <w:trPr>
          <w:trHeight w:val="283"/>
          <w:jc w:val="center"/>
        </w:trPr>
        <w:tc>
          <w:tcPr>
            <w:tcW w:w="1767" w:type="dxa"/>
            <w:vAlign w:val="center"/>
          </w:tcPr>
          <w:p w14:paraId="1C77F5B1"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hint="eastAsia"/>
                <w:b/>
                <w:bCs/>
                <w:szCs w:val="21"/>
              </w:rPr>
              <w:t>响应程度</w:t>
            </w:r>
          </w:p>
        </w:tc>
        <w:tc>
          <w:tcPr>
            <w:tcW w:w="654" w:type="dxa"/>
            <w:vAlign w:val="center"/>
          </w:tcPr>
          <w:p w14:paraId="4119517B" w14:textId="77777777" w:rsidR="00230A07" w:rsidRPr="00DC59AE" w:rsidRDefault="00230A07" w:rsidP="003F5D0F">
            <w:pPr>
              <w:adjustRightInd w:val="0"/>
              <w:snapToGrid w:val="0"/>
              <w:spacing w:line="288" w:lineRule="auto"/>
              <w:jc w:val="center"/>
              <w:rPr>
                <w:rFonts w:ascii="宋体" w:eastAsia="宋体" w:hAnsi="宋体" w:cs="宋体"/>
                <w:b/>
                <w:bCs/>
                <w:szCs w:val="21"/>
              </w:rPr>
            </w:pPr>
            <w:r w:rsidRPr="00DC59AE">
              <w:rPr>
                <w:rFonts w:ascii="宋体" w:eastAsia="宋体" w:hAnsi="宋体" w:cs="宋体"/>
                <w:b/>
                <w:bCs/>
                <w:szCs w:val="21"/>
              </w:rPr>
              <w:t>15</w:t>
            </w:r>
          </w:p>
        </w:tc>
        <w:tc>
          <w:tcPr>
            <w:tcW w:w="7207" w:type="dxa"/>
            <w:vAlign w:val="center"/>
          </w:tcPr>
          <w:p w14:paraId="0357AEC8"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不符合（负偏离）技术要求中标注“▲”条款（不可偏离）的投标无效；</w:t>
            </w:r>
          </w:p>
          <w:p w14:paraId="55D8F2FD"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满足招标文件明确的全部技术条款要求的</w:t>
            </w:r>
            <w:r w:rsidRPr="00DC59AE">
              <w:rPr>
                <w:rFonts w:ascii="宋体" w:eastAsia="宋体" w:hAnsi="宋体" w:cs="Times New Roman" w:hint="eastAsia"/>
                <w:szCs w:val="21"/>
              </w:rPr>
              <w:t>该项得满分</w:t>
            </w:r>
            <w:r w:rsidRPr="00DC59AE">
              <w:rPr>
                <w:rFonts w:ascii="宋体" w:eastAsia="宋体" w:hAnsi="宋体" w:cs="宋体" w:hint="eastAsia"/>
                <w:szCs w:val="21"/>
              </w:rPr>
              <w:t>；</w:t>
            </w:r>
          </w:p>
          <w:p w14:paraId="7EEEC6EC"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技术条款低于技术要求（负偏离）的每项扣</w:t>
            </w:r>
            <w:r w:rsidRPr="00DC59AE">
              <w:rPr>
                <w:rFonts w:ascii="宋体" w:eastAsia="宋体" w:hAnsi="宋体" w:cs="宋体"/>
                <w:szCs w:val="21"/>
              </w:rPr>
              <w:t>1.5</w:t>
            </w:r>
            <w:r w:rsidRPr="00DC59AE">
              <w:rPr>
                <w:rFonts w:ascii="宋体" w:eastAsia="宋体" w:hAnsi="宋体" w:cs="宋体" w:hint="eastAsia"/>
                <w:szCs w:val="21"/>
              </w:rPr>
              <w:t>分；</w:t>
            </w:r>
          </w:p>
          <w:p w14:paraId="295244F8"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负偏离1</w:t>
            </w:r>
            <w:r w:rsidRPr="00DC59AE">
              <w:rPr>
                <w:rFonts w:ascii="宋体" w:eastAsia="宋体" w:hAnsi="宋体" w:cs="宋体"/>
                <w:szCs w:val="21"/>
              </w:rPr>
              <w:t>0</w:t>
            </w:r>
            <w:r w:rsidRPr="00DC59AE">
              <w:rPr>
                <w:rFonts w:ascii="宋体" w:eastAsia="宋体" w:hAnsi="宋体" w:cs="宋体" w:hint="eastAsia"/>
                <w:szCs w:val="21"/>
              </w:rPr>
              <w:t>项及以上的投标无效。</w:t>
            </w:r>
          </w:p>
        </w:tc>
      </w:tr>
      <w:tr w:rsidR="00230A07" w:rsidRPr="00DC59AE" w14:paraId="5B8BE2A1" w14:textId="77777777" w:rsidTr="003F5D0F">
        <w:trPr>
          <w:trHeight w:val="283"/>
          <w:jc w:val="center"/>
        </w:trPr>
        <w:tc>
          <w:tcPr>
            <w:tcW w:w="1767" w:type="dxa"/>
            <w:tcBorders>
              <w:top w:val="single" w:sz="4" w:space="0" w:color="auto"/>
              <w:left w:val="single" w:sz="4" w:space="0" w:color="auto"/>
              <w:right w:val="single" w:sz="4" w:space="0" w:color="auto"/>
            </w:tcBorders>
            <w:vAlign w:val="center"/>
          </w:tcPr>
          <w:p w14:paraId="5203A438" w14:textId="77777777" w:rsidR="00230A07" w:rsidRPr="00DC59AE" w:rsidRDefault="00230A07" w:rsidP="003F5D0F">
            <w:pPr>
              <w:adjustRightInd w:val="0"/>
              <w:snapToGrid w:val="0"/>
              <w:spacing w:line="288" w:lineRule="auto"/>
              <w:jc w:val="center"/>
              <w:rPr>
                <w:rFonts w:ascii="宋体" w:eastAsia="宋体" w:hAnsi="宋体"/>
                <w:szCs w:val="21"/>
              </w:rPr>
            </w:pPr>
            <w:r w:rsidRPr="00DC59AE">
              <w:rPr>
                <w:rFonts w:ascii="宋体" w:eastAsia="宋体" w:hAnsi="宋体" w:hint="eastAsia"/>
                <w:b/>
                <w:bCs/>
                <w:szCs w:val="21"/>
              </w:rPr>
              <w:t>产品安全</w:t>
            </w:r>
          </w:p>
        </w:tc>
        <w:tc>
          <w:tcPr>
            <w:tcW w:w="654" w:type="dxa"/>
            <w:tcBorders>
              <w:top w:val="single" w:sz="4" w:space="0" w:color="auto"/>
              <w:left w:val="single" w:sz="4" w:space="0" w:color="auto"/>
              <w:bottom w:val="single" w:sz="4" w:space="0" w:color="auto"/>
              <w:right w:val="single" w:sz="4" w:space="0" w:color="auto"/>
            </w:tcBorders>
            <w:vAlign w:val="center"/>
          </w:tcPr>
          <w:p w14:paraId="70BFE836" w14:textId="77777777" w:rsidR="00230A07" w:rsidRPr="00DC59AE" w:rsidRDefault="00230A07" w:rsidP="003F5D0F">
            <w:pPr>
              <w:adjustRightInd w:val="0"/>
              <w:snapToGrid w:val="0"/>
              <w:spacing w:line="288" w:lineRule="auto"/>
              <w:jc w:val="center"/>
              <w:rPr>
                <w:rFonts w:ascii="宋体" w:eastAsia="宋体" w:hAnsi="宋体" w:cs="宋体"/>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D3C40BA" w14:textId="7BA0D50D"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cs="宋体" w:hint="eastAsia"/>
                <w:szCs w:val="21"/>
              </w:rPr>
              <w:t>投标人所投软件产品通过国家级或国家认可的第三方网络安全评测机构的网络安全等级保护测评，安全保护等级不低于三级，等级测评结论不低于良，综合得分不低于80分，以上条件同时满足得2分，否则不得分。</w:t>
            </w:r>
            <w:r w:rsidRPr="00DC59AE">
              <w:rPr>
                <w:rFonts w:ascii="宋体" w:eastAsia="宋体" w:hAnsi="宋体" w:cs="宋体" w:hint="eastAsia"/>
                <w:kern w:val="0"/>
                <w:szCs w:val="21"/>
              </w:rPr>
              <w:t>（提供安全等级保护评测结果</w:t>
            </w:r>
            <w:r w:rsidRPr="00DC59AE">
              <w:rPr>
                <w:rFonts w:ascii="宋体" w:eastAsia="宋体" w:hAnsi="宋体" w:cs="宋体" w:hint="eastAsia"/>
                <w:szCs w:val="21"/>
              </w:rPr>
              <w:t>。）</w:t>
            </w:r>
          </w:p>
        </w:tc>
      </w:tr>
      <w:tr w:rsidR="00230A07" w:rsidRPr="00DC59AE" w14:paraId="09946C40" w14:textId="77777777" w:rsidTr="003F5D0F">
        <w:trPr>
          <w:trHeight w:val="283"/>
          <w:jc w:val="center"/>
        </w:trPr>
        <w:tc>
          <w:tcPr>
            <w:tcW w:w="1767" w:type="dxa"/>
            <w:tcBorders>
              <w:top w:val="single" w:sz="4" w:space="0" w:color="auto"/>
              <w:left w:val="single" w:sz="4" w:space="0" w:color="auto"/>
              <w:right w:val="single" w:sz="4" w:space="0" w:color="auto"/>
            </w:tcBorders>
            <w:vAlign w:val="center"/>
          </w:tcPr>
          <w:p w14:paraId="20822A22" w14:textId="77777777" w:rsidR="00230A07" w:rsidRPr="00DC59AE" w:rsidRDefault="00230A07" w:rsidP="003F5D0F">
            <w:pPr>
              <w:adjustRightInd w:val="0"/>
              <w:snapToGrid w:val="0"/>
              <w:spacing w:line="288" w:lineRule="auto"/>
              <w:jc w:val="center"/>
              <w:rPr>
                <w:rFonts w:ascii="宋体" w:eastAsia="宋体" w:hAnsi="宋体" w:cs="宋体"/>
                <w:szCs w:val="21"/>
              </w:rPr>
            </w:pPr>
            <w:r w:rsidRPr="00DC59AE">
              <w:rPr>
                <w:rFonts w:ascii="宋体" w:eastAsia="宋体" w:hAnsi="宋体" w:hint="eastAsia"/>
                <w:b/>
                <w:bCs/>
                <w:szCs w:val="21"/>
              </w:rPr>
              <w:t>项目理解</w:t>
            </w:r>
          </w:p>
        </w:tc>
        <w:tc>
          <w:tcPr>
            <w:tcW w:w="654" w:type="dxa"/>
            <w:tcBorders>
              <w:top w:val="single" w:sz="4" w:space="0" w:color="auto"/>
              <w:left w:val="single" w:sz="4" w:space="0" w:color="auto"/>
              <w:bottom w:val="single" w:sz="4" w:space="0" w:color="auto"/>
              <w:right w:val="single" w:sz="4" w:space="0" w:color="auto"/>
            </w:tcBorders>
            <w:vAlign w:val="center"/>
          </w:tcPr>
          <w:p w14:paraId="3C97268E" w14:textId="77777777" w:rsidR="00230A07" w:rsidRPr="00DC59AE" w:rsidRDefault="00230A07" w:rsidP="003F5D0F">
            <w:pPr>
              <w:adjustRightInd w:val="0"/>
              <w:snapToGrid w:val="0"/>
              <w:spacing w:line="288" w:lineRule="auto"/>
              <w:jc w:val="center"/>
              <w:rPr>
                <w:rFonts w:ascii="宋体" w:eastAsia="宋体" w:hAnsi="宋体" w:cs="宋体"/>
                <w:szCs w:val="21"/>
              </w:rPr>
            </w:pPr>
            <w:r w:rsidRPr="00DC59AE">
              <w:rPr>
                <w:rFonts w:ascii="宋体" w:eastAsia="宋体" w:hAnsi="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0DAEE503"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投标人对本项目建设整体架构的理解、描述是否详细完整，对采购人建设内容是否理解准确。</w:t>
            </w:r>
          </w:p>
        </w:tc>
      </w:tr>
      <w:tr w:rsidR="00230A07" w:rsidRPr="00DC59AE" w14:paraId="19B354EC" w14:textId="77777777" w:rsidTr="003F5D0F">
        <w:trPr>
          <w:trHeight w:val="283"/>
          <w:jc w:val="center"/>
        </w:trPr>
        <w:tc>
          <w:tcPr>
            <w:tcW w:w="1767" w:type="dxa"/>
            <w:vMerge w:val="restart"/>
            <w:tcBorders>
              <w:left w:val="single" w:sz="4" w:space="0" w:color="auto"/>
              <w:right w:val="single" w:sz="4" w:space="0" w:color="auto"/>
            </w:tcBorders>
            <w:vAlign w:val="center"/>
          </w:tcPr>
          <w:p w14:paraId="1E0983A8"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E0C848B"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7145B165"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投标人提供的总体建设方案，是否详细阐述平台的体系架构、功能模块、实现思路和关键技术，以及对功能设计和实施计划的建议。</w:t>
            </w:r>
          </w:p>
        </w:tc>
      </w:tr>
      <w:tr w:rsidR="00230A07" w:rsidRPr="00DC59AE" w14:paraId="66153F04" w14:textId="77777777" w:rsidTr="003F5D0F">
        <w:trPr>
          <w:trHeight w:val="283"/>
          <w:jc w:val="center"/>
        </w:trPr>
        <w:tc>
          <w:tcPr>
            <w:tcW w:w="1767" w:type="dxa"/>
            <w:vMerge/>
            <w:tcBorders>
              <w:left w:val="single" w:sz="4" w:space="0" w:color="auto"/>
              <w:right w:val="single" w:sz="4" w:space="0" w:color="auto"/>
            </w:tcBorders>
            <w:vAlign w:val="center"/>
          </w:tcPr>
          <w:p w14:paraId="0FCDA480" w14:textId="77777777" w:rsidR="00230A07" w:rsidRPr="00DC59AE" w:rsidRDefault="00230A07" w:rsidP="003F5D0F">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F2C6FE8"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46CDF3F8"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投标人提供进度计划，进度阶段的划分以及工作量及工期安排的合理性，是否符合采购需求。</w:t>
            </w:r>
          </w:p>
        </w:tc>
      </w:tr>
      <w:tr w:rsidR="00230A07" w:rsidRPr="00DC59AE" w14:paraId="2856E126" w14:textId="77777777" w:rsidTr="003F5D0F">
        <w:trPr>
          <w:trHeight w:val="283"/>
          <w:jc w:val="center"/>
        </w:trPr>
        <w:tc>
          <w:tcPr>
            <w:tcW w:w="1767" w:type="dxa"/>
            <w:vMerge/>
            <w:tcBorders>
              <w:left w:val="single" w:sz="4" w:space="0" w:color="auto"/>
              <w:right w:val="single" w:sz="4" w:space="0" w:color="auto"/>
            </w:tcBorders>
            <w:vAlign w:val="center"/>
          </w:tcPr>
          <w:p w14:paraId="581F790F" w14:textId="77777777" w:rsidR="00230A07" w:rsidRPr="00DC59AE" w:rsidRDefault="00230A07" w:rsidP="003F5D0F">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A7410E9"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61B99A07"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投标人提供的数据安全及保密措施方案，对平台安全设计和数据安全保密工作措施是否详细完整。</w:t>
            </w:r>
          </w:p>
        </w:tc>
      </w:tr>
      <w:tr w:rsidR="00230A07" w:rsidRPr="00DC59AE" w14:paraId="750CD2E0" w14:textId="77777777" w:rsidTr="003F5D0F">
        <w:trPr>
          <w:trHeight w:val="283"/>
          <w:jc w:val="center"/>
        </w:trPr>
        <w:tc>
          <w:tcPr>
            <w:tcW w:w="1767" w:type="dxa"/>
            <w:vMerge/>
            <w:tcBorders>
              <w:left w:val="single" w:sz="4" w:space="0" w:color="auto"/>
              <w:right w:val="single" w:sz="4" w:space="0" w:color="auto"/>
            </w:tcBorders>
            <w:vAlign w:val="center"/>
          </w:tcPr>
          <w:p w14:paraId="28084A25" w14:textId="77777777" w:rsidR="00230A07" w:rsidRPr="00DC59AE" w:rsidRDefault="00230A07" w:rsidP="003F5D0F">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1113106"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6B92AD3C"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投标人提供的项目管理方案，包含项目管理规范和手段、项目管理控制、风险管理、质量管理、软件项目的开发管理等内容，是否详细完整。</w:t>
            </w:r>
          </w:p>
        </w:tc>
      </w:tr>
      <w:tr w:rsidR="00230A07" w:rsidRPr="00DC59AE" w14:paraId="3C08FA72" w14:textId="77777777" w:rsidTr="003F5D0F">
        <w:trPr>
          <w:trHeight w:val="283"/>
          <w:jc w:val="center"/>
        </w:trPr>
        <w:tc>
          <w:tcPr>
            <w:tcW w:w="1767" w:type="dxa"/>
            <w:vMerge/>
            <w:tcBorders>
              <w:left w:val="single" w:sz="4" w:space="0" w:color="auto"/>
              <w:bottom w:val="single" w:sz="4" w:space="0" w:color="auto"/>
              <w:right w:val="single" w:sz="4" w:space="0" w:color="auto"/>
            </w:tcBorders>
            <w:vAlign w:val="center"/>
          </w:tcPr>
          <w:p w14:paraId="0802D3CA" w14:textId="77777777" w:rsidR="00230A07" w:rsidRPr="00DC59AE" w:rsidRDefault="00230A07" w:rsidP="003F5D0F">
            <w:pPr>
              <w:adjustRightInd w:val="0"/>
              <w:snapToGrid w:val="0"/>
              <w:spacing w:line="288" w:lineRule="auto"/>
              <w:jc w:val="center"/>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F839BF6"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27031352"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投标人确保项目按时交付、正常运行的措施情况。</w:t>
            </w:r>
          </w:p>
        </w:tc>
      </w:tr>
      <w:tr w:rsidR="00230A07" w:rsidRPr="00DC59AE" w14:paraId="6BE70B6F" w14:textId="77777777" w:rsidTr="003F5D0F">
        <w:trPr>
          <w:trHeight w:val="283"/>
          <w:jc w:val="center"/>
        </w:trPr>
        <w:tc>
          <w:tcPr>
            <w:tcW w:w="1767" w:type="dxa"/>
            <w:vMerge w:val="restart"/>
            <w:tcBorders>
              <w:top w:val="single" w:sz="4" w:space="0" w:color="auto"/>
              <w:left w:val="single" w:sz="4" w:space="0" w:color="auto"/>
              <w:right w:val="single" w:sz="4" w:space="0" w:color="auto"/>
            </w:tcBorders>
            <w:vAlign w:val="center"/>
          </w:tcPr>
          <w:p w14:paraId="3F7CB018"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项目团队</w:t>
            </w:r>
          </w:p>
        </w:tc>
        <w:tc>
          <w:tcPr>
            <w:tcW w:w="654" w:type="dxa"/>
            <w:tcBorders>
              <w:top w:val="single" w:sz="4" w:space="0" w:color="auto"/>
              <w:left w:val="single" w:sz="4" w:space="0" w:color="auto"/>
              <w:bottom w:val="single" w:sz="4" w:space="0" w:color="auto"/>
              <w:right w:val="single" w:sz="4" w:space="0" w:color="auto"/>
            </w:tcBorders>
            <w:vAlign w:val="center"/>
          </w:tcPr>
          <w:p w14:paraId="2D7C69E7"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b/>
                <w:bCs/>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18F78CF3"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拟投入的项目团队数量及工作经验等内容，须提供详细的人员分工表并注明驻场人员。（团队需包括项目经理、技术负责人、开发人员、测试人员、QA人员、售后人员等）</w:t>
            </w:r>
          </w:p>
        </w:tc>
      </w:tr>
      <w:tr w:rsidR="00230A07" w:rsidRPr="00DC59AE" w14:paraId="4FD63B21" w14:textId="77777777" w:rsidTr="003F5D0F">
        <w:trPr>
          <w:trHeight w:val="283"/>
          <w:jc w:val="center"/>
        </w:trPr>
        <w:tc>
          <w:tcPr>
            <w:tcW w:w="1767" w:type="dxa"/>
            <w:vMerge/>
            <w:tcBorders>
              <w:left w:val="single" w:sz="4" w:space="0" w:color="auto"/>
              <w:right w:val="single" w:sz="4" w:space="0" w:color="auto"/>
            </w:tcBorders>
            <w:vAlign w:val="center"/>
          </w:tcPr>
          <w:p w14:paraId="19AE9444" w14:textId="77777777" w:rsidR="00230A07" w:rsidRPr="00DC59AE" w:rsidRDefault="00230A07" w:rsidP="003F5D0F">
            <w:pPr>
              <w:adjustRightInd w:val="0"/>
              <w:snapToGrid w:val="0"/>
              <w:spacing w:line="288" w:lineRule="auto"/>
              <w:jc w:val="right"/>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597AC0C1"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b/>
                <w:bCs/>
                <w:szCs w:val="21"/>
              </w:rPr>
              <w:t>3</w:t>
            </w:r>
          </w:p>
        </w:tc>
        <w:tc>
          <w:tcPr>
            <w:tcW w:w="7207" w:type="dxa"/>
            <w:tcBorders>
              <w:top w:val="single" w:sz="4" w:space="0" w:color="auto"/>
              <w:left w:val="single" w:sz="4" w:space="0" w:color="auto"/>
              <w:bottom w:val="single" w:sz="4" w:space="0" w:color="auto"/>
              <w:right w:val="single" w:sz="4" w:space="0" w:color="auto"/>
            </w:tcBorders>
            <w:vAlign w:val="center"/>
          </w:tcPr>
          <w:p w14:paraId="554193F7"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实施人员中至少有</w:t>
            </w:r>
            <w:r w:rsidRPr="00DC59AE">
              <w:rPr>
                <w:rFonts w:ascii="宋体" w:eastAsia="宋体" w:hAnsi="宋体" w:cs="宋体"/>
                <w:szCs w:val="21"/>
              </w:rPr>
              <w:t>3人具有中级或高级软件设计师或软件评测师证书或系统分析师的资质证书，满足得3分，不满足则0分。</w:t>
            </w:r>
            <w:r w:rsidRPr="00DC59AE">
              <w:rPr>
                <w:rFonts w:ascii="宋体" w:eastAsia="宋体" w:hAnsi="宋体"/>
                <w:szCs w:val="21"/>
              </w:rPr>
              <w:t>提供</w:t>
            </w:r>
            <w:r w:rsidRPr="00DC59AE">
              <w:rPr>
                <w:rFonts w:ascii="宋体" w:eastAsia="宋体" w:hAnsi="宋体" w:hint="eastAsia"/>
                <w:szCs w:val="21"/>
              </w:rPr>
              <w:t>证书扫描件</w:t>
            </w:r>
            <w:r w:rsidRPr="00DC59AE">
              <w:rPr>
                <w:rFonts w:ascii="宋体" w:eastAsia="宋体" w:hAnsi="宋体"/>
                <w:szCs w:val="21"/>
              </w:rPr>
              <w:t>及</w:t>
            </w:r>
            <w:r w:rsidRPr="00DC59AE">
              <w:rPr>
                <w:rFonts w:ascii="宋体" w:eastAsia="宋体" w:hAnsi="宋体" w:hint="eastAsia"/>
                <w:szCs w:val="21"/>
              </w:rPr>
              <w:t>投标人</w:t>
            </w:r>
            <w:r w:rsidRPr="00DC59AE">
              <w:rPr>
                <w:rFonts w:ascii="宋体" w:eastAsia="宋体" w:hAnsi="宋体" w:hint="eastAsia"/>
                <w:szCs w:val="21"/>
              </w:rPr>
              <w:lastRenderedPageBreak/>
              <w:t>为该人员缴纳的近6个月的社保证明。</w:t>
            </w:r>
          </w:p>
        </w:tc>
      </w:tr>
      <w:tr w:rsidR="00230A07" w:rsidRPr="00DC59AE" w14:paraId="4BEF078D" w14:textId="77777777" w:rsidTr="003F5D0F">
        <w:trPr>
          <w:trHeight w:val="283"/>
          <w:jc w:val="center"/>
        </w:trPr>
        <w:tc>
          <w:tcPr>
            <w:tcW w:w="1767" w:type="dxa"/>
            <w:vMerge/>
            <w:tcBorders>
              <w:left w:val="single" w:sz="4" w:space="0" w:color="auto"/>
              <w:bottom w:val="single" w:sz="4" w:space="0" w:color="auto"/>
              <w:right w:val="single" w:sz="4" w:space="0" w:color="auto"/>
            </w:tcBorders>
            <w:vAlign w:val="center"/>
          </w:tcPr>
          <w:p w14:paraId="68A73701" w14:textId="77777777" w:rsidR="00230A07" w:rsidRPr="00DC59AE" w:rsidRDefault="00230A07" w:rsidP="003F5D0F">
            <w:pPr>
              <w:adjustRightInd w:val="0"/>
              <w:snapToGrid w:val="0"/>
              <w:spacing w:line="288" w:lineRule="auto"/>
              <w:jc w:val="right"/>
              <w:rPr>
                <w:rFonts w:ascii="宋体" w:eastAsia="宋体" w:hAnsi="宋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71F60F48"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07B528E8"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cs="宋体" w:hint="eastAsia"/>
                <w:szCs w:val="21"/>
              </w:rPr>
              <w:t>承诺项目实施期间驻场服务人员不少于2人，其中常驻项目现场的人员必须包含项目经理，及其它至少一个项目组实施人员，满足得2分，不满足则0分。</w:t>
            </w:r>
          </w:p>
        </w:tc>
      </w:tr>
      <w:tr w:rsidR="00230A07" w:rsidRPr="00DC59AE" w14:paraId="01F1A876"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C0179B3"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验收方案</w:t>
            </w:r>
          </w:p>
        </w:tc>
        <w:tc>
          <w:tcPr>
            <w:tcW w:w="654" w:type="dxa"/>
            <w:tcBorders>
              <w:top w:val="single" w:sz="4" w:space="0" w:color="auto"/>
              <w:left w:val="single" w:sz="4" w:space="0" w:color="auto"/>
              <w:bottom w:val="single" w:sz="4" w:space="0" w:color="auto"/>
              <w:right w:val="single" w:sz="4" w:space="0" w:color="auto"/>
            </w:tcBorders>
            <w:vAlign w:val="center"/>
          </w:tcPr>
          <w:p w14:paraId="4FA69AD3"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458E5F7A"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项目安装、调试、验收方法或方案的详细完整度、合理可行性。</w:t>
            </w:r>
          </w:p>
        </w:tc>
      </w:tr>
      <w:tr w:rsidR="00230A07" w:rsidRPr="00DC59AE" w14:paraId="28C720B4"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ED861E1"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维护服务方案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3E2FB242"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46D65D53"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投标人提供的维护服务方案是否合理详细，且具有完整具体的保障措施。</w:t>
            </w:r>
          </w:p>
        </w:tc>
      </w:tr>
      <w:tr w:rsidR="00230A07" w:rsidRPr="00DC59AE" w14:paraId="6F38F697"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A3E7447"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故障应急处理方案</w:t>
            </w:r>
          </w:p>
        </w:tc>
        <w:tc>
          <w:tcPr>
            <w:tcW w:w="654" w:type="dxa"/>
            <w:tcBorders>
              <w:top w:val="single" w:sz="4" w:space="0" w:color="auto"/>
              <w:left w:val="single" w:sz="4" w:space="0" w:color="auto"/>
              <w:bottom w:val="single" w:sz="4" w:space="0" w:color="auto"/>
              <w:right w:val="single" w:sz="4" w:space="0" w:color="auto"/>
            </w:tcBorders>
            <w:vAlign w:val="center"/>
          </w:tcPr>
          <w:p w14:paraId="48FFAE4B"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3</w:t>
            </w:r>
          </w:p>
        </w:tc>
        <w:tc>
          <w:tcPr>
            <w:tcW w:w="7207" w:type="dxa"/>
            <w:tcBorders>
              <w:top w:val="single" w:sz="4" w:space="0" w:color="auto"/>
              <w:left w:val="single" w:sz="4" w:space="0" w:color="auto"/>
              <w:bottom w:val="single" w:sz="4" w:space="0" w:color="auto"/>
              <w:right w:val="single" w:sz="4" w:space="0" w:color="auto"/>
            </w:tcBorders>
          </w:tcPr>
          <w:p w14:paraId="13CE5FAC" w14:textId="77777777" w:rsidR="00230A07" w:rsidRPr="00DC59AE" w:rsidRDefault="00230A07" w:rsidP="003F5D0F">
            <w:pPr>
              <w:adjustRightInd w:val="0"/>
              <w:snapToGrid w:val="0"/>
              <w:spacing w:line="288" w:lineRule="auto"/>
              <w:rPr>
                <w:rFonts w:ascii="宋体" w:eastAsia="宋体" w:hAnsi="宋体" w:cs="宋体"/>
                <w:szCs w:val="21"/>
              </w:rPr>
            </w:pPr>
            <w:r w:rsidRPr="00DC59AE">
              <w:rPr>
                <w:rFonts w:ascii="宋体" w:eastAsia="宋体" w:hAnsi="宋体" w:hint="eastAsia"/>
                <w:szCs w:val="21"/>
              </w:rPr>
              <w:t>平台运行环境出现故障或意外情况导致平台不能正常运行时，投标人针对不同故障级别的响应时间和响应内容。</w:t>
            </w:r>
          </w:p>
        </w:tc>
      </w:tr>
      <w:tr w:rsidR="00230A07" w:rsidRPr="00DC59AE" w14:paraId="404394EE"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758E607"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项目培训</w:t>
            </w:r>
          </w:p>
        </w:tc>
        <w:tc>
          <w:tcPr>
            <w:tcW w:w="654" w:type="dxa"/>
            <w:tcBorders>
              <w:top w:val="single" w:sz="4" w:space="0" w:color="auto"/>
              <w:left w:val="single" w:sz="4" w:space="0" w:color="auto"/>
              <w:bottom w:val="single" w:sz="4" w:space="0" w:color="auto"/>
              <w:right w:val="single" w:sz="4" w:space="0" w:color="auto"/>
            </w:tcBorders>
            <w:vAlign w:val="center"/>
          </w:tcPr>
          <w:p w14:paraId="287D9F65"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tcPr>
          <w:p w14:paraId="76589B1D"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投标人提供详细完整的项目培训方案（明确培训计划、培训流程、培训课程、授课人员、培训对象与人数、培训保障等），是否详细完整，合理性及可行性高。</w:t>
            </w:r>
          </w:p>
        </w:tc>
      </w:tr>
      <w:tr w:rsidR="00230A07" w:rsidRPr="00DC59AE" w14:paraId="19D88653" w14:textId="77777777" w:rsidTr="003F5D0F">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BB54FCA"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演示</w:t>
            </w:r>
          </w:p>
        </w:tc>
        <w:tc>
          <w:tcPr>
            <w:tcW w:w="654" w:type="dxa"/>
            <w:tcBorders>
              <w:top w:val="single" w:sz="4" w:space="0" w:color="auto"/>
              <w:left w:val="single" w:sz="4" w:space="0" w:color="auto"/>
              <w:bottom w:val="single" w:sz="4" w:space="0" w:color="auto"/>
              <w:right w:val="single" w:sz="4" w:space="0" w:color="auto"/>
            </w:tcBorders>
            <w:vAlign w:val="center"/>
          </w:tcPr>
          <w:p w14:paraId="75C2F6B5" w14:textId="77777777" w:rsidR="00230A07" w:rsidRPr="00DC59AE" w:rsidRDefault="00230A07" w:rsidP="003F5D0F">
            <w:pPr>
              <w:adjustRightInd w:val="0"/>
              <w:snapToGrid w:val="0"/>
              <w:spacing w:line="288" w:lineRule="auto"/>
              <w:jc w:val="center"/>
              <w:rPr>
                <w:rFonts w:ascii="宋体" w:eastAsia="宋体" w:hAnsi="宋体"/>
                <w:b/>
                <w:bCs/>
                <w:szCs w:val="21"/>
              </w:rPr>
            </w:pPr>
            <w:r w:rsidRPr="00DC59AE">
              <w:rPr>
                <w:rFonts w:ascii="宋体" w:eastAsia="宋体" w:hAnsi="宋体" w:hint="eastAsia"/>
                <w:b/>
                <w:bCs/>
                <w:szCs w:val="21"/>
              </w:rPr>
              <w:t>2</w:t>
            </w:r>
            <w:r w:rsidRPr="00DC59AE">
              <w:rPr>
                <w:rFonts w:ascii="宋体" w:eastAsia="宋体" w:hAnsi="宋体"/>
                <w:b/>
                <w:bCs/>
                <w:szCs w:val="21"/>
              </w:rPr>
              <w:t>5</w:t>
            </w:r>
          </w:p>
        </w:tc>
        <w:tc>
          <w:tcPr>
            <w:tcW w:w="7207" w:type="dxa"/>
            <w:tcBorders>
              <w:top w:val="single" w:sz="4" w:space="0" w:color="auto"/>
              <w:left w:val="single" w:sz="4" w:space="0" w:color="auto"/>
              <w:bottom w:val="single" w:sz="4" w:space="0" w:color="auto"/>
              <w:right w:val="single" w:sz="4" w:space="0" w:color="auto"/>
            </w:tcBorders>
          </w:tcPr>
          <w:p w14:paraId="537F878C" w14:textId="6A072A39"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投标人需提供以往承建的与本项目类似的其他业主单位的实际环境（作必要的脱敏处理）进行演示，每一项完全满足功能要求的得</w:t>
            </w:r>
            <w:r w:rsidRPr="00DC59AE">
              <w:rPr>
                <w:rFonts w:ascii="宋体" w:eastAsia="宋体" w:hAnsi="宋体"/>
                <w:szCs w:val="21"/>
              </w:rPr>
              <w:t>分；每一项若无法满足功能要求的，则本项不得分，满分25分。</w:t>
            </w:r>
          </w:p>
          <w:p w14:paraId="5E7FE132"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具体演示如下：</w:t>
            </w:r>
          </w:p>
          <w:p w14:paraId="6AEF251C"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w:t>
            </w:r>
            <w:r w:rsidRPr="00DC59AE">
              <w:rPr>
                <w:rFonts w:ascii="宋体" w:eastAsia="宋体" w:hAnsi="宋体" w:hint="eastAsia"/>
                <w:szCs w:val="21"/>
              </w:rPr>
              <w:t xml:space="preserve"> 使用表格式设计器设计报表，与WPS/Excel具有良好兼容性，能直接使用其文件作为模板。业务人员能够自己在设计器中完成报表开发，允许直接在设计器中刷新数据（</w:t>
            </w:r>
            <w:r w:rsidRPr="00DC59AE">
              <w:rPr>
                <w:rFonts w:ascii="宋体" w:eastAsia="宋体" w:hAnsi="宋体"/>
                <w:szCs w:val="21"/>
              </w:rPr>
              <w:t>2</w:t>
            </w:r>
            <w:r w:rsidRPr="00DC59AE">
              <w:rPr>
                <w:rFonts w:ascii="宋体" w:eastAsia="宋体" w:hAnsi="宋体" w:hint="eastAsia"/>
                <w:szCs w:val="21"/>
              </w:rPr>
              <w:t>分）</w:t>
            </w:r>
          </w:p>
          <w:p w14:paraId="736F9D3A"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2.充分支持WPS/Excel函数，支持数学函数、三角函数；支持在表格设计器中添加图表（2分）</w:t>
            </w:r>
            <w:r w:rsidRPr="00DC59AE">
              <w:rPr>
                <w:rFonts w:ascii="宋体" w:eastAsia="宋体" w:hAnsi="宋体"/>
                <w:szCs w:val="21"/>
              </w:rPr>
              <w:tab/>
            </w:r>
          </w:p>
          <w:p w14:paraId="1BEFB63B"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3.支持不规则行列头、多区域组合等复杂报表格式，支持复杂公式计算，允许进行跨sheet运算（1分）</w:t>
            </w:r>
          </w:p>
          <w:p w14:paraId="562EA829"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4</w:t>
            </w:r>
            <w:r w:rsidRPr="00DC59AE">
              <w:rPr>
                <w:rFonts w:ascii="宋体" w:eastAsia="宋体" w:hAnsi="宋体"/>
                <w:szCs w:val="21"/>
              </w:rPr>
              <w:t>.分析过程中可以选择任意输出字段也可以将任意字段作为筛选条件，并灵活更改查询运算符，还能根据字段类型智能显示参数控件类型；查询条件间的AND、OR关系可灵活配置 （2分）</w:t>
            </w:r>
            <w:r w:rsidRPr="00DC59AE">
              <w:rPr>
                <w:rFonts w:ascii="宋体" w:eastAsia="宋体" w:hAnsi="宋体"/>
                <w:szCs w:val="21"/>
              </w:rPr>
              <w:tab/>
            </w:r>
          </w:p>
          <w:p w14:paraId="56F6059C"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5.支持多维度分析，如聚合、钻取、切片、交叉、行列互换、焦点项等分析方式，支持直接在浏览界面上进行同比、环比、期初、期末等计算。 能够使用日期字段生成时间分析维度（年月日）（2分）</w:t>
            </w:r>
            <w:r w:rsidRPr="00DC59AE">
              <w:rPr>
                <w:rFonts w:ascii="宋体" w:eastAsia="宋体" w:hAnsi="宋体"/>
                <w:szCs w:val="21"/>
              </w:rPr>
              <w:tab/>
              <w:t xml:space="preserve"> </w:t>
            </w:r>
          </w:p>
          <w:p w14:paraId="37420DE9"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6.支持在分析界面上增加分组字段和计算字段（1分）</w:t>
            </w:r>
          </w:p>
          <w:p w14:paraId="7C1C6E1F"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7</w:t>
            </w:r>
            <w:r w:rsidRPr="00DC59AE">
              <w:rPr>
                <w:rFonts w:ascii="宋体" w:eastAsia="宋体" w:hAnsi="宋体"/>
                <w:szCs w:val="21"/>
              </w:rPr>
              <w:t>.能够直接在常用办公软件中进行分析报告的模板设计；支持动态刷新，并能够直接在模板中更改条件刷新数据，也可以发布到WEB端进行浏览查询  （3分）</w:t>
            </w:r>
            <w:r w:rsidRPr="00DC59AE">
              <w:rPr>
                <w:rFonts w:ascii="宋体" w:eastAsia="宋体" w:hAnsi="宋体"/>
                <w:szCs w:val="21"/>
              </w:rPr>
              <w:tab/>
            </w:r>
          </w:p>
          <w:p w14:paraId="69B98A3A"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8.除了动态报告，分析报告还可以一键转为静态数据报告，方便转发与分享；可结合计划任务，实现分析报告的定期分发与推送 （2分）</w:t>
            </w:r>
          </w:p>
          <w:p w14:paraId="0DF8D3BA"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9</w:t>
            </w:r>
            <w:r w:rsidRPr="00DC59AE">
              <w:rPr>
                <w:rFonts w:ascii="宋体" w:eastAsia="宋体" w:hAnsi="宋体"/>
                <w:szCs w:val="21"/>
              </w:rPr>
              <w:t>.支持BS结构拖拽式设计器，含有丰富的图形组件及控件组件，如Tab页组件、URL链接、文本组件（2分）</w:t>
            </w:r>
          </w:p>
          <w:p w14:paraId="1DDF3554"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10.支持直接使用</w:t>
            </w:r>
            <w:proofErr w:type="spellStart"/>
            <w:r w:rsidRPr="00DC59AE">
              <w:rPr>
                <w:rFonts w:ascii="宋体" w:eastAsia="宋体" w:hAnsi="宋体"/>
                <w:szCs w:val="21"/>
              </w:rPr>
              <w:t>ECharts</w:t>
            </w:r>
            <w:proofErr w:type="spellEnd"/>
            <w:r w:rsidRPr="00DC59AE">
              <w:rPr>
                <w:rFonts w:ascii="宋体" w:eastAsia="宋体" w:hAnsi="宋体"/>
                <w:szCs w:val="21"/>
              </w:rPr>
              <w:t>图形库进行展示；</w:t>
            </w:r>
            <w:r w:rsidRPr="00DC59AE">
              <w:rPr>
                <w:rFonts w:ascii="宋体" w:eastAsia="宋体" w:hAnsi="宋体" w:hint="eastAsia"/>
                <w:szCs w:val="21"/>
              </w:rPr>
              <w:t>支持地图展现，支持地图钻取及回退（</w:t>
            </w:r>
            <w:r w:rsidRPr="00DC59AE">
              <w:rPr>
                <w:rFonts w:ascii="宋体" w:eastAsia="宋体" w:hAnsi="宋体"/>
                <w:szCs w:val="21"/>
              </w:rPr>
              <w:t>2分）</w:t>
            </w:r>
          </w:p>
          <w:p w14:paraId="170D982E"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11.支持单个组件最大化；支持设置仪表盘内联动效果（1分）</w:t>
            </w:r>
          </w:p>
          <w:p w14:paraId="7F93ED2E"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hint="eastAsia"/>
                <w:szCs w:val="21"/>
              </w:rPr>
              <w:t>1</w:t>
            </w:r>
            <w:r w:rsidRPr="00DC59AE">
              <w:rPr>
                <w:rFonts w:ascii="宋体" w:eastAsia="宋体" w:hAnsi="宋体"/>
                <w:szCs w:val="21"/>
              </w:rPr>
              <w:t>2.支持直观的流式建模、拖拽式操作和可视化的建模界面；模型统一界面管理；支持预测、聚类等成熟机器学习算法。（3分）</w:t>
            </w:r>
          </w:p>
          <w:p w14:paraId="68FF010F" w14:textId="77777777" w:rsidR="00230A07" w:rsidRPr="00DC59AE" w:rsidRDefault="00230A07" w:rsidP="003F5D0F">
            <w:pPr>
              <w:adjustRightInd w:val="0"/>
              <w:snapToGrid w:val="0"/>
              <w:spacing w:line="288" w:lineRule="auto"/>
              <w:rPr>
                <w:rFonts w:ascii="宋体" w:eastAsia="宋体" w:hAnsi="宋体"/>
                <w:szCs w:val="21"/>
              </w:rPr>
            </w:pPr>
            <w:r w:rsidRPr="00DC59AE">
              <w:rPr>
                <w:rFonts w:ascii="宋体" w:eastAsia="宋体" w:hAnsi="宋体"/>
                <w:szCs w:val="21"/>
              </w:rPr>
              <w:t>13.支持python代码扩展；支持模型中每一步结果查看（2分）</w:t>
            </w:r>
          </w:p>
        </w:tc>
      </w:tr>
    </w:tbl>
    <w:p w14:paraId="1E604390" w14:textId="77777777" w:rsidR="00764B19" w:rsidRPr="00DC59AE" w:rsidRDefault="00764B19">
      <w:pPr>
        <w:adjustRightInd w:val="0"/>
        <w:snapToGrid w:val="0"/>
        <w:spacing w:line="288" w:lineRule="auto"/>
        <w:rPr>
          <w:rFonts w:ascii="宋体" w:eastAsia="宋体" w:hAnsi="宋体" w:cs="Times New Roman"/>
          <w:b/>
          <w:spacing w:val="-4"/>
          <w:szCs w:val="21"/>
        </w:rPr>
      </w:pPr>
    </w:p>
    <w:p w14:paraId="6E0C9D70" w14:textId="77777777" w:rsidR="00764B19" w:rsidRPr="00DC59AE" w:rsidRDefault="00E84C89">
      <w:pPr>
        <w:adjustRightInd w:val="0"/>
        <w:snapToGrid w:val="0"/>
        <w:spacing w:line="288" w:lineRule="auto"/>
        <w:jc w:val="left"/>
        <w:rPr>
          <w:rFonts w:ascii="宋体" w:eastAsia="宋体" w:hAnsi="宋体" w:cs="Times New Roman"/>
          <w:b/>
          <w:szCs w:val="21"/>
        </w:rPr>
      </w:pPr>
      <w:r w:rsidRPr="00DC59AE">
        <w:rPr>
          <w:rFonts w:ascii="宋体" w:eastAsia="宋体" w:hAnsi="宋体" w:cs="Times New Roman" w:hint="eastAsia"/>
          <w:b/>
          <w:szCs w:val="21"/>
        </w:rPr>
        <w:lastRenderedPageBreak/>
        <w:t>说明</w:t>
      </w:r>
      <w:r w:rsidRPr="00DC59AE">
        <w:rPr>
          <w:rFonts w:ascii="宋体" w:eastAsia="宋体" w:hAnsi="宋体" w:cs="Times New Roman"/>
          <w:b/>
          <w:szCs w:val="21"/>
        </w:rPr>
        <w:t>：</w:t>
      </w:r>
    </w:p>
    <w:p w14:paraId="7500BF61" w14:textId="77777777" w:rsidR="00764B19" w:rsidRPr="00DC59AE" w:rsidRDefault="00E84C89">
      <w:pPr>
        <w:adjustRightInd w:val="0"/>
        <w:snapToGrid w:val="0"/>
        <w:spacing w:line="288" w:lineRule="auto"/>
        <w:jc w:val="left"/>
        <w:rPr>
          <w:rFonts w:ascii="宋体" w:eastAsia="宋体" w:hAnsi="宋体" w:cs="Times New Roman"/>
          <w:b/>
          <w:szCs w:val="21"/>
        </w:rPr>
      </w:pPr>
      <w:r w:rsidRPr="00DC59AE">
        <w:rPr>
          <w:rFonts w:ascii="宋体" w:eastAsia="宋体" w:hAnsi="宋体" w:cs="Times New Roman"/>
          <w:b/>
          <w:szCs w:val="21"/>
        </w:rPr>
        <w:t>1.</w:t>
      </w:r>
      <w:r w:rsidRPr="00DC59AE">
        <w:rPr>
          <w:rFonts w:ascii="宋体" w:eastAsia="宋体" w:hAnsi="宋体" w:cs="Times New Roman" w:hint="eastAsia"/>
          <w:b/>
          <w:szCs w:val="21"/>
        </w:rPr>
        <w:t>根据《政府采购促进中小企业发展管理办法》（财库〔2020〕46号）的规定，对符合规定的小微企业报价给予</w:t>
      </w:r>
      <w:r w:rsidRPr="00DC59AE">
        <w:rPr>
          <w:rFonts w:ascii="宋体" w:eastAsia="宋体" w:hAnsi="宋体" w:cs="Times New Roman"/>
          <w:b/>
          <w:szCs w:val="21"/>
        </w:rPr>
        <w:t>6</w:t>
      </w:r>
      <w:r w:rsidRPr="00DC59AE">
        <w:rPr>
          <w:rFonts w:ascii="宋体" w:eastAsia="宋体" w:hAnsi="宋体" w:cs="Times New Roman" w:hint="eastAsia"/>
          <w:b/>
          <w:szCs w:val="21"/>
        </w:rPr>
        <w:t>%的扣除后计算价格得分。</w:t>
      </w:r>
    </w:p>
    <w:p w14:paraId="759A81F8" w14:textId="77777777" w:rsidR="00764B19" w:rsidRPr="00DC59AE" w:rsidRDefault="00E84C89">
      <w:pPr>
        <w:adjustRightInd w:val="0"/>
        <w:snapToGrid w:val="0"/>
        <w:spacing w:line="288"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2</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根据《</w:t>
      </w:r>
      <w:r w:rsidRPr="00DC59AE">
        <w:rPr>
          <w:rFonts w:ascii="宋体" w:eastAsia="宋体" w:hAnsi="宋体" w:cs="Times New Roman"/>
          <w:b/>
          <w:bCs/>
          <w:spacing w:val="-6"/>
          <w:szCs w:val="21"/>
        </w:rPr>
        <w:t>关于政府采购支持监狱企业发展有关问题的通知</w:t>
      </w:r>
      <w:r w:rsidRPr="00DC59AE">
        <w:rPr>
          <w:rFonts w:ascii="宋体" w:eastAsia="宋体" w:hAnsi="宋体" w:cs="Times New Roman" w:hint="eastAsia"/>
          <w:b/>
          <w:bCs/>
          <w:spacing w:val="-6"/>
          <w:szCs w:val="21"/>
        </w:rPr>
        <w:t>》（</w:t>
      </w:r>
      <w:r w:rsidRPr="00DC59AE">
        <w:rPr>
          <w:rFonts w:ascii="宋体" w:eastAsia="宋体" w:hAnsi="宋体" w:cs="Times New Roman"/>
          <w:b/>
          <w:bCs/>
          <w:spacing w:val="-6"/>
          <w:szCs w:val="21"/>
        </w:rPr>
        <w:t>财库[2014]68号</w:t>
      </w:r>
      <w:r w:rsidRPr="00DC59AE">
        <w:rPr>
          <w:rFonts w:ascii="宋体" w:eastAsia="宋体" w:hAnsi="宋体" w:cs="Times New Roman" w:hint="eastAsia"/>
          <w:b/>
          <w:bCs/>
          <w:spacing w:val="-6"/>
          <w:szCs w:val="21"/>
        </w:rPr>
        <w:t>）的规定，投标人如为监狱企业并提交相关证明材料的，视同小型、微型企业；</w:t>
      </w:r>
    </w:p>
    <w:p w14:paraId="4378F2D7" w14:textId="77777777" w:rsidR="00764B19" w:rsidRPr="00DC59AE" w:rsidRDefault="00E84C89">
      <w:pPr>
        <w:adjustRightInd w:val="0"/>
        <w:snapToGrid w:val="0"/>
        <w:spacing w:line="288"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3</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根据《关于促进残疾人就业政府采购政策的通知》（财库[2017]141号）的规定，投标人如为残疾人福利性单位并提交《残疾人福利性单位声明函》的，视同小型、微型企业；</w:t>
      </w:r>
    </w:p>
    <w:p w14:paraId="120903BD" w14:textId="77777777" w:rsidR="00764B19" w:rsidRPr="00DC59AE" w:rsidRDefault="00E84C89">
      <w:pPr>
        <w:adjustRightInd w:val="0"/>
        <w:snapToGrid w:val="0"/>
        <w:spacing w:line="288"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4</w:t>
      </w:r>
      <w:r w:rsidRPr="00DC59AE">
        <w:rPr>
          <w:rFonts w:ascii="宋体" w:eastAsia="宋体" w:hAnsi="宋体" w:cs="Times New Roman"/>
          <w:b/>
          <w:bCs/>
          <w:spacing w:val="-6"/>
          <w:szCs w:val="21"/>
        </w:rPr>
        <w:t>.残疾人福利性单位属于小型、微型企业的，不重复享受政策。</w:t>
      </w:r>
    </w:p>
    <w:p w14:paraId="7EE13722" w14:textId="77777777" w:rsidR="00764B19" w:rsidRPr="00DC59AE" w:rsidRDefault="00E84C89">
      <w:pPr>
        <w:adjustRightInd w:val="0"/>
        <w:snapToGrid w:val="0"/>
        <w:spacing w:line="288" w:lineRule="auto"/>
        <w:jc w:val="center"/>
        <w:outlineLvl w:val="0"/>
        <w:rPr>
          <w:rFonts w:ascii="宋体" w:eastAsia="宋体" w:hAnsi="宋体" w:cs="宋体"/>
          <w:b/>
          <w:bCs/>
          <w:spacing w:val="-6"/>
          <w:sz w:val="32"/>
          <w:szCs w:val="32"/>
        </w:rPr>
      </w:pPr>
      <w:r w:rsidRPr="00DC59AE">
        <w:rPr>
          <w:rFonts w:ascii="宋体" w:eastAsia="宋体" w:hAnsi="宋体" w:cs="Times New Roman"/>
          <w:b/>
          <w:bCs/>
          <w:spacing w:val="-6"/>
          <w:szCs w:val="21"/>
        </w:rPr>
        <w:br w:type="page"/>
      </w:r>
      <w:r w:rsidRPr="00DC59AE">
        <w:rPr>
          <w:rFonts w:ascii="宋体" w:eastAsia="宋体" w:hAnsi="宋体" w:cs="宋体" w:hint="eastAsia"/>
          <w:b/>
          <w:sz w:val="32"/>
          <w:szCs w:val="32"/>
        </w:rPr>
        <w:lastRenderedPageBreak/>
        <w:t>第五章  拟签订的合同文本</w:t>
      </w:r>
    </w:p>
    <w:p w14:paraId="4B34196E" w14:textId="77777777" w:rsidR="00230A07" w:rsidRPr="00DC59AE" w:rsidRDefault="00230A07" w:rsidP="00230A07">
      <w:pPr>
        <w:adjustRightInd w:val="0"/>
        <w:snapToGrid w:val="0"/>
        <w:spacing w:line="288" w:lineRule="auto"/>
        <w:ind w:firstLineChars="200" w:firstLine="398"/>
        <w:jc w:val="center"/>
        <w:outlineLvl w:val="1"/>
        <w:rPr>
          <w:rFonts w:ascii="宋体" w:eastAsia="宋体" w:hAnsi="宋体" w:cs="宋体"/>
          <w:spacing w:val="-6"/>
          <w:szCs w:val="21"/>
        </w:rPr>
      </w:pPr>
      <w:r w:rsidRPr="00DC59AE">
        <w:rPr>
          <w:rFonts w:ascii="宋体" w:eastAsia="宋体" w:hAnsi="宋体" w:cs="宋体" w:hint="eastAsia"/>
          <w:b/>
          <w:spacing w:val="-6"/>
          <w:szCs w:val="21"/>
        </w:rPr>
        <w:t>浙江财经大学采购合同</w:t>
      </w:r>
    </w:p>
    <w:p w14:paraId="28C063D6"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项目名称：</w:t>
      </w:r>
    </w:p>
    <w:p w14:paraId="77C2CF2C"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项目编号：</w:t>
      </w:r>
    </w:p>
    <w:p w14:paraId="0792C14D"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预算书编号：</w:t>
      </w:r>
    </w:p>
    <w:p w14:paraId="240E5342"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甲方（需方）：</w:t>
      </w:r>
    </w:p>
    <w:p w14:paraId="549CCBDD"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乙方（供方）：</w:t>
      </w:r>
    </w:p>
    <w:p w14:paraId="1E45C2AA"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采购代理机构：浙江求是招标代理有限公司</w:t>
      </w:r>
    </w:p>
    <w:p w14:paraId="7549C461" w14:textId="77777777" w:rsidR="00230A07" w:rsidRPr="00DC59AE" w:rsidRDefault="00230A07" w:rsidP="00230A07">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签约时间、地点：2021年</w:t>
      </w:r>
      <w:r w:rsidRPr="00DC59AE">
        <w:rPr>
          <w:rFonts w:ascii="宋体" w:eastAsia="宋体" w:hAnsi="宋体" w:cs="Times New Roman" w:hint="eastAsia"/>
          <w:spacing w:val="-6"/>
          <w:szCs w:val="21"/>
          <w:u w:val="single"/>
        </w:rPr>
        <w:t xml:space="preserve">    </w:t>
      </w:r>
      <w:r w:rsidRPr="00DC59AE">
        <w:rPr>
          <w:rFonts w:ascii="宋体" w:eastAsia="宋体" w:hAnsi="宋体" w:cs="Times New Roman" w:hint="eastAsia"/>
          <w:spacing w:val="-6"/>
          <w:szCs w:val="21"/>
        </w:rPr>
        <w:t>月</w:t>
      </w:r>
      <w:r w:rsidRPr="00DC59AE">
        <w:rPr>
          <w:rFonts w:ascii="宋体" w:eastAsia="宋体" w:hAnsi="宋体" w:cs="Times New Roman" w:hint="eastAsia"/>
          <w:spacing w:val="-6"/>
          <w:szCs w:val="21"/>
          <w:u w:val="single"/>
        </w:rPr>
        <w:t xml:space="preserve">    </w:t>
      </w:r>
      <w:r w:rsidRPr="00DC59AE">
        <w:rPr>
          <w:rFonts w:ascii="宋体" w:eastAsia="宋体" w:hAnsi="宋体" w:cs="Times New Roman" w:hint="eastAsia"/>
          <w:spacing w:val="-6"/>
          <w:szCs w:val="21"/>
        </w:rPr>
        <w:t>日，杭州</w:t>
      </w:r>
    </w:p>
    <w:p w14:paraId="29FFA82A" w14:textId="77777777" w:rsidR="00230A07" w:rsidRPr="00DC59AE" w:rsidRDefault="00230A07" w:rsidP="00230A07">
      <w:pPr>
        <w:adjustRightInd w:val="0"/>
        <w:snapToGrid w:val="0"/>
        <w:spacing w:line="288" w:lineRule="auto"/>
        <w:rPr>
          <w:rFonts w:ascii="宋体" w:eastAsia="宋体" w:hAnsi="宋体" w:cs="Times New Roman"/>
          <w:b/>
          <w:bCs/>
          <w:spacing w:val="-6"/>
          <w:szCs w:val="21"/>
        </w:rPr>
      </w:pPr>
    </w:p>
    <w:p w14:paraId="4FE30E87" w14:textId="3422BD6C"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甲、乙双方根据浙江求是招标代理有限公司关于</w:t>
      </w:r>
      <w:r w:rsidRPr="00DC59AE">
        <w:rPr>
          <w:rFonts w:ascii="宋体" w:eastAsia="宋体" w:hAnsi="宋体" w:hint="eastAsia"/>
          <w:spacing w:val="-6"/>
          <w:szCs w:val="21"/>
          <w:u w:val="single"/>
        </w:rPr>
        <w:t xml:space="preserve">    </w:t>
      </w:r>
      <w:r w:rsidRPr="00DC59AE">
        <w:rPr>
          <w:rFonts w:ascii="宋体" w:eastAsia="宋体" w:hAnsi="宋体"/>
          <w:spacing w:val="-6"/>
          <w:szCs w:val="21"/>
          <w:u w:val="single"/>
        </w:rPr>
        <w:t xml:space="preserve">       </w:t>
      </w:r>
      <w:r w:rsidRPr="00DC59AE">
        <w:rPr>
          <w:rFonts w:ascii="宋体" w:eastAsia="宋体" w:hAnsi="宋体" w:hint="eastAsia"/>
          <w:spacing w:val="-6"/>
          <w:szCs w:val="21"/>
          <w:u w:val="single"/>
        </w:rPr>
        <w:t xml:space="preserve">  </w:t>
      </w:r>
      <w:r w:rsidRPr="00DC59AE">
        <w:rPr>
          <w:rFonts w:ascii="宋体" w:eastAsia="宋体" w:hAnsi="宋体" w:hint="eastAsia"/>
          <w:spacing w:val="-6"/>
          <w:szCs w:val="21"/>
        </w:rPr>
        <w:t>项目</w:t>
      </w:r>
      <w:r w:rsidRPr="00DC59AE">
        <w:rPr>
          <w:rFonts w:ascii="宋体" w:eastAsia="宋体" w:hAnsi="宋体" w:hint="eastAsia"/>
          <w:spacing w:val="-6"/>
          <w:szCs w:val="21"/>
          <w:u w:val="single"/>
        </w:rPr>
        <w:t xml:space="preserve">  公开招标  </w:t>
      </w:r>
      <w:r w:rsidR="001F4E29" w:rsidRPr="001F4E29">
        <w:rPr>
          <w:rFonts w:ascii="宋体" w:eastAsia="宋体" w:hAnsi="宋体" w:hint="eastAsia"/>
          <w:spacing w:val="-6"/>
          <w:szCs w:val="21"/>
        </w:rPr>
        <w:t xml:space="preserve">标项 </w:t>
      </w:r>
      <w:r w:rsidR="001F4E29">
        <w:rPr>
          <w:rFonts w:ascii="宋体" w:eastAsia="宋体" w:hAnsi="宋体"/>
          <w:spacing w:val="-6"/>
          <w:szCs w:val="21"/>
          <w:u w:val="single"/>
        </w:rPr>
        <w:t xml:space="preserve">   </w:t>
      </w:r>
      <w:r w:rsidRPr="00DC59AE">
        <w:rPr>
          <w:rFonts w:ascii="宋体" w:eastAsia="宋体" w:hAnsi="宋体" w:hint="eastAsia"/>
          <w:spacing w:val="-6"/>
          <w:szCs w:val="21"/>
        </w:rPr>
        <w:t>的结果，签署本合同。</w:t>
      </w:r>
    </w:p>
    <w:p w14:paraId="54B11E85"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第一条：采购项目及合同价格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39"/>
        <w:gridCol w:w="3208"/>
        <w:gridCol w:w="1465"/>
        <w:gridCol w:w="1708"/>
      </w:tblGrid>
      <w:tr w:rsidR="00230A07" w:rsidRPr="00DC59AE" w14:paraId="46F82749" w14:textId="77777777" w:rsidTr="003F5D0F">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29ECA71D"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序号</w:t>
            </w:r>
          </w:p>
        </w:tc>
        <w:tc>
          <w:tcPr>
            <w:tcW w:w="2539" w:type="dxa"/>
            <w:tcBorders>
              <w:top w:val="single" w:sz="4" w:space="0" w:color="auto"/>
              <w:left w:val="single" w:sz="4" w:space="0" w:color="auto"/>
              <w:bottom w:val="single" w:sz="4" w:space="0" w:color="auto"/>
              <w:right w:val="single" w:sz="4" w:space="0" w:color="auto"/>
            </w:tcBorders>
            <w:vAlign w:val="center"/>
            <w:hideMark/>
          </w:tcPr>
          <w:p w14:paraId="76D3D25B"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名称</w:t>
            </w:r>
          </w:p>
        </w:tc>
        <w:tc>
          <w:tcPr>
            <w:tcW w:w="3208" w:type="dxa"/>
            <w:tcBorders>
              <w:top w:val="single" w:sz="4" w:space="0" w:color="auto"/>
              <w:left w:val="single" w:sz="4" w:space="0" w:color="auto"/>
              <w:bottom w:val="single" w:sz="4" w:space="0" w:color="auto"/>
              <w:right w:val="single" w:sz="4" w:space="0" w:color="auto"/>
            </w:tcBorders>
            <w:vAlign w:val="center"/>
            <w:hideMark/>
          </w:tcPr>
          <w:p w14:paraId="3739F08F"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描述</w:t>
            </w:r>
          </w:p>
        </w:tc>
        <w:tc>
          <w:tcPr>
            <w:tcW w:w="1465" w:type="dxa"/>
            <w:tcBorders>
              <w:top w:val="single" w:sz="4" w:space="0" w:color="auto"/>
              <w:left w:val="single" w:sz="4" w:space="0" w:color="auto"/>
              <w:bottom w:val="single" w:sz="4" w:space="0" w:color="auto"/>
              <w:right w:val="single" w:sz="4" w:space="0" w:color="auto"/>
            </w:tcBorders>
            <w:vAlign w:val="center"/>
            <w:hideMark/>
          </w:tcPr>
          <w:p w14:paraId="44CE6F65"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单价</w:t>
            </w:r>
          </w:p>
          <w:p w14:paraId="3E94608A"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（人民币元）</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D4868B8"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合计</w:t>
            </w:r>
          </w:p>
          <w:p w14:paraId="3DE64BD6"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（人民币元）</w:t>
            </w:r>
          </w:p>
        </w:tc>
      </w:tr>
      <w:tr w:rsidR="00230A07" w:rsidRPr="00DC59AE" w14:paraId="72A8212B" w14:textId="77777777" w:rsidTr="003F5D0F">
        <w:trPr>
          <w:cantSplit/>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14:paraId="3907ED7E" w14:textId="77777777" w:rsidR="00230A07" w:rsidRPr="00DC59AE" w:rsidRDefault="00230A07" w:rsidP="003F5D0F">
            <w:pPr>
              <w:adjustRightInd w:val="0"/>
              <w:snapToGrid w:val="0"/>
              <w:spacing w:line="288" w:lineRule="auto"/>
              <w:jc w:val="center"/>
              <w:rPr>
                <w:rFonts w:ascii="宋体" w:eastAsia="宋体" w:hAnsi="宋体"/>
                <w:spacing w:val="-6"/>
                <w:szCs w:val="21"/>
              </w:rPr>
            </w:pPr>
            <w:r w:rsidRPr="00DC59AE">
              <w:rPr>
                <w:rFonts w:ascii="宋体" w:eastAsia="宋体" w:hAnsi="宋体" w:hint="eastAsia"/>
                <w:spacing w:val="-6"/>
                <w:szCs w:val="21"/>
              </w:rPr>
              <w:t>1</w:t>
            </w:r>
          </w:p>
        </w:tc>
        <w:tc>
          <w:tcPr>
            <w:tcW w:w="2539" w:type="dxa"/>
            <w:tcBorders>
              <w:top w:val="single" w:sz="4" w:space="0" w:color="auto"/>
              <w:left w:val="single" w:sz="4" w:space="0" w:color="auto"/>
              <w:bottom w:val="single" w:sz="4" w:space="0" w:color="auto"/>
              <w:right w:val="single" w:sz="4" w:space="0" w:color="auto"/>
            </w:tcBorders>
            <w:vAlign w:val="center"/>
          </w:tcPr>
          <w:p w14:paraId="002EC9AD" w14:textId="77777777" w:rsidR="00230A07" w:rsidRPr="00DC59AE" w:rsidRDefault="00230A07" w:rsidP="003F5D0F">
            <w:pPr>
              <w:adjustRightInd w:val="0"/>
              <w:snapToGrid w:val="0"/>
              <w:spacing w:line="288" w:lineRule="auto"/>
              <w:ind w:leftChars="85" w:left="178"/>
              <w:jc w:val="center"/>
              <w:rPr>
                <w:rFonts w:ascii="宋体" w:eastAsia="宋体" w:hAnsi="宋体"/>
                <w:spacing w:val="-6"/>
                <w:szCs w:val="21"/>
              </w:rPr>
            </w:pPr>
          </w:p>
        </w:tc>
        <w:tc>
          <w:tcPr>
            <w:tcW w:w="3208" w:type="dxa"/>
            <w:tcBorders>
              <w:top w:val="single" w:sz="4" w:space="0" w:color="auto"/>
              <w:left w:val="single" w:sz="4" w:space="0" w:color="auto"/>
              <w:bottom w:val="single" w:sz="4" w:space="0" w:color="auto"/>
              <w:right w:val="single" w:sz="4" w:space="0" w:color="auto"/>
            </w:tcBorders>
            <w:vAlign w:val="center"/>
          </w:tcPr>
          <w:p w14:paraId="1DFBAF97" w14:textId="77777777" w:rsidR="00230A07" w:rsidRPr="00DC59AE" w:rsidRDefault="00230A07" w:rsidP="003F5D0F">
            <w:pPr>
              <w:adjustRightInd w:val="0"/>
              <w:snapToGrid w:val="0"/>
              <w:spacing w:line="288" w:lineRule="auto"/>
              <w:jc w:val="center"/>
              <w:rPr>
                <w:rFonts w:ascii="宋体" w:eastAsia="宋体" w:hAnsi="宋体"/>
                <w:spacing w:val="-6"/>
                <w:szCs w:val="21"/>
              </w:rPr>
            </w:pPr>
          </w:p>
        </w:tc>
        <w:tc>
          <w:tcPr>
            <w:tcW w:w="1465" w:type="dxa"/>
            <w:tcBorders>
              <w:top w:val="single" w:sz="4" w:space="0" w:color="auto"/>
              <w:left w:val="single" w:sz="4" w:space="0" w:color="auto"/>
              <w:bottom w:val="single" w:sz="4" w:space="0" w:color="auto"/>
              <w:right w:val="single" w:sz="4" w:space="0" w:color="auto"/>
            </w:tcBorders>
            <w:vAlign w:val="center"/>
          </w:tcPr>
          <w:p w14:paraId="5B8C011B" w14:textId="77777777" w:rsidR="00230A07" w:rsidRPr="00DC59AE" w:rsidRDefault="00230A07" w:rsidP="003F5D0F">
            <w:pPr>
              <w:adjustRightInd w:val="0"/>
              <w:snapToGrid w:val="0"/>
              <w:spacing w:line="288" w:lineRule="auto"/>
              <w:jc w:val="center"/>
              <w:rPr>
                <w:rFonts w:ascii="宋体" w:eastAsia="宋体" w:hAnsi="宋体"/>
                <w:spacing w:val="-6"/>
                <w:szCs w:val="21"/>
              </w:rPr>
            </w:pPr>
          </w:p>
        </w:tc>
        <w:tc>
          <w:tcPr>
            <w:tcW w:w="1708" w:type="dxa"/>
            <w:tcBorders>
              <w:top w:val="single" w:sz="4" w:space="0" w:color="auto"/>
              <w:left w:val="single" w:sz="4" w:space="0" w:color="auto"/>
              <w:bottom w:val="single" w:sz="4" w:space="0" w:color="auto"/>
              <w:right w:val="single" w:sz="4" w:space="0" w:color="auto"/>
            </w:tcBorders>
            <w:vAlign w:val="center"/>
          </w:tcPr>
          <w:p w14:paraId="25135B73" w14:textId="77777777" w:rsidR="00230A07" w:rsidRPr="00DC59AE" w:rsidRDefault="00230A07" w:rsidP="003F5D0F">
            <w:pPr>
              <w:adjustRightInd w:val="0"/>
              <w:snapToGrid w:val="0"/>
              <w:spacing w:line="288" w:lineRule="auto"/>
              <w:rPr>
                <w:rFonts w:ascii="宋体" w:eastAsia="宋体" w:hAnsi="宋体"/>
                <w:spacing w:val="-6"/>
                <w:szCs w:val="21"/>
              </w:rPr>
            </w:pPr>
          </w:p>
        </w:tc>
      </w:tr>
      <w:tr w:rsidR="00230A07" w:rsidRPr="00DC59AE" w14:paraId="7CEDDDA7" w14:textId="77777777" w:rsidTr="003F5D0F">
        <w:trPr>
          <w:cantSplit/>
          <w:trHeight w:val="567"/>
        </w:trPr>
        <w:tc>
          <w:tcPr>
            <w:tcW w:w="9640" w:type="dxa"/>
            <w:gridSpan w:val="5"/>
            <w:tcBorders>
              <w:top w:val="single" w:sz="4" w:space="0" w:color="auto"/>
              <w:left w:val="single" w:sz="4" w:space="0" w:color="auto"/>
              <w:bottom w:val="single" w:sz="4" w:space="0" w:color="auto"/>
              <w:right w:val="single" w:sz="4" w:space="0" w:color="auto"/>
            </w:tcBorders>
            <w:vAlign w:val="center"/>
          </w:tcPr>
          <w:p w14:paraId="370D5905" w14:textId="77777777" w:rsidR="00230A07" w:rsidRPr="00DC59AE" w:rsidRDefault="00230A07" w:rsidP="003F5D0F">
            <w:pPr>
              <w:adjustRightInd w:val="0"/>
              <w:snapToGrid w:val="0"/>
              <w:spacing w:line="288" w:lineRule="auto"/>
              <w:rPr>
                <w:rFonts w:ascii="宋体" w:eastAsia="宋体" w:hAnsi="宋体"/>
                <w:spacing w:val="-6"/>
                <w:szCs w:val="21"/>
              </w:rPr>
            </w:pPr>
          </w:p>
          <w:p w14:paraId="161CEBF6" w14:textId="77777777" w:rsidR="00230A07" w:rsidRPr="00DC59AE" w:rsidRDefault="00230A07" w:rsidP="003F5D0F">
            <w:pPr>
              <w:adjustRightInd w:val="0"/>
              <w:snapToGrid w:val="0"/>
              <w:spacing w:line="288" w:lineRule="auto"/>
              <w:rPr>
                <w:rFonts w:ascii="宋体" w:eastAsia="宋体" w:hAnsi="宋体"/>
                <w:spacing w:val="-6"/>
                <w:szCs w:val="21"/>
              </w:rPr>
            </w:pPr>
            <w:r w:rsidRPr="00DC59AE">
              <w:rPr>
                <w:rFonts w:ascii="宋体" w:eastAsia="宋体" w:hAnsi="宋体" w:hint="eastAsia"/>
                <w:spacing w:val="-6"/>
                <w:szCs w:val="21"/>
              </w:rPr>
              <w:t>合同总价（人民币元）：</w:t>
            </w:r>
          </w:p>
          <w:p w14:paraId="6E94F95B" w14:textId="77777777" w:rsidR="00230A07" w:rsidRPr="00DC59AE" w:rsidRDefault="00230A07" w:rsidP="003F5D0F">
            <w:pPr>
              <w:adjustRightInd w:val="0"/>
              <w:snapToGrid w:val="0"/>
              <w:spacing w:line="288" w:lineRule="auto"/>
              <w:rPr>
                <w:rFonts w:ascii="宋体" w:eastAsia="宋体" w:hAnsi="宋体"/>
                <w:spacing w:val="-6"/>
                <w:szCs w:val="21"/>
              </w:rPr>
            </w:pPr>
          </w:p>
          <w:p w14:paraId="642F12B7" w14:textId="77777777" w:rsidR="00230A07" w:rsidRPr="00DC59AE" w:rsidRDefault="00230A07" w:rsidP="003F5D0F">
            <w:pPr>
              <w:adjustRightInd w:val="0"/>
              <w:snapToGrid w:val="0"/>
              <w:spacing w:line="288" w:lineRule="auto"/>
              <w:rPr>
                <w:rFonts w:ascii="宋体" w:eastAsia="宋体" w:hAnsi="宋体"/>
                <w:spacing w:val="-6"/>
                <w:szCs w:val="21"/>
              </w:rPr>
            </w:pPr>
            <w:r w:rsidRPr="00DC59AE">
              <w:rPr>
                <w:rFonts w:ascii="宋体" w:eastAsia="宋体" w:hAnsi="宋体" w:hint="eastAsia"/>
                <w:spacing w:val="-6"/>
                <w:szCs w:val="21"/>
              </w:rPr>
              <w:t>注：1.以上合同总价包括履行本项目服务所需的等一切费用。</w:t>
            </w:r>
          </w:p>
        </w:tc>
      </w:tr>
    </w:tbl>
    <w:p w14:paraId="4C5D5471" w14:textId="77777777" w:rsidR="00230A07" w:rsidRPr="00DC59AE" w:rsidRDefault="00230A07" w:rsidP="00230A07">
      <w:pPr>
        <w:adjustRightInd w:val="0"/>
        <w:snapToGrid w:val="0"/>
        <w:spacing w:line="288" w:lineRule="auto"/>
        <w:rPr>
          <w:rFonts w:ascii="宋体" w:eastAsia="宋体" w:hAnsi="宋体"/>
          <w:b/>
          <w:spacing w:val="-6"/>
          <w:szCs w:val="21"/>
        </w:rPr>
      </w:pPr>
    </w:p>
    <w:p w14:paraId="337D47CC"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第二条：服务时间</w:t>
      </w:r>
    </w:p>
    <w:p w14:paraId="6838214B" w14:textId="77777777" w:rsidR="00230A07" w:rsidRPr="00DC59AE" w:rsidRDefault="00230A07" w:rsidP="00230A07">
      <w:pPr>
        <w:adjustRightInd w:val="0"/>
        <w:snapToGrid w:val="0"/>
        <w:spacing w:line="288" w:lineRule="auto"/>
        <w:ind w:rightChars="-245" w:right="-514" w:firstLineChars="200" w:firstLine="396"/>
        <w:rPr>
          <w:rFonts w:ascii="宋体" w:eastAsia="宋体" w:hAnsi="宋体"/>
          <w:spacing w:val="-6"/>
          <w:szCs w:val="21"/>
        </w:rPr>
      </w:pPr>
    </w:p>
    <w:p w14:paraId="4C621F53"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第三条：履约保证金和付款方式</w:t>
      </w:r>
    </w:p>
    <w:p w14:paraId="6B588E43" w14:textId="77777777" w:rsidR="00230A07" w:rsidRPr="00DC59AE" w:rsidRDefault="00230A07" w:rsidP="00230A07">
      <w:pPr>
        <w:autoSpaceDE w:val="0"/>
        <w:autoSpaceDN w:val="0"/>
        <w:adjustRightInd w:val="0"/>
        <w:snapToGrid w:val="0"/>
        <w:spacing w:line="288" w:lineRule="auto"/>
        <w:ind w:firstLine="370"/>
        <w:jc w:val="left"/>
        <w:rPr>
          <w:rFonts w:ascii="宋体" w:eastAsia="宋体" w:hAnsi="宋体" w:cs="Arial"/>
          <w:spacing w:val="-6"/>
          <w:kern w:val="0"/>
          <w:szCs w:val="21"/>
        </w:rPr>
      </w:pPr>
    </w:p>
    <w:p w14:paraId="3F569BBF"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第四条：服务内容（具体细则根据招标文件、投标文件编写）</w:t>
      </w:r>
    </w:p>
    <w:p w14:paraId="78A1CE84"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p>
    <w:p w14:paraId="727C9FE0"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第五条：技术资料</w:t>
      </w:r>
    </w:p>
    <w:p w14:paraId="320E5361"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1.乙方应按招标文件规定的时间向甲方提供有关技术资料。</w:t>
      </w:r>
    </w:p>
    <w:p w14:paraId="6AA18594"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2.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14:paraId="518E7AB2" w14:textId="77777777" w:rsidR="00230A07" w:rsidRPr="00DC59AE" w:rsidRDefault="00230A07" w:rsidP="00230A07">
      <w:pPr>
        <w:adjustRightInd w:val="0"/>
        <w:snapToGrid w:val="0"/>
        <w:spacing w:line="288" w:lineRule="auto"/>
        <w:ind w:left="340" w:hangingChars="171" w:hanging="340"/>
        <w:rPr>
          <w:rFonts w:ascii="宋体" w:eastAsia="宋体" w:hAnsi="宋体"/>
          <w:b/>
          <w:spacing w:val="-6"/>
          <w:szCs w:val="21"/>
        </w:rPr>
      </w:pPr>
      <w:r w:rsidRPr="00DC59AE">
        <w:rPr>
          <w:rFonts w:ascii="宋体" w:eastAsia="宋体" w:hAnsi="宋体" w:hint="eastAsia"/>
          <w:b/>
          <w:spacing w:val="-6"/>
          <w:szCs w:val="21"/>
        </w:rPr>
        <w:t>第六条：知识产权及第三方权利保障</w:t>
      </w:r>
    </w:p>
    <w:p w14:paraId="6205E923"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乙方应保证乙方及乙方员工所提供的本协议之服务内容不会侵犯任何第三方的知识产权、肖像权及其他权利。</w:t>
      </w:r>
    </w:p>
    <w:p w14:paraId="17CDC1D4"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第七条：验收</w:t>
      </w:r>
    </w:p>
    <w:p w14:paraId="4B919AE3" w14:textId="77777777"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1.乙方服务期满后应对服务内容作出全面检查和对验收文件进行整理，并列出清单，作为甲方验收和使用的技术条件依据，检验的结果应交甲方。</w:t>
      </w:r>
    </w:p>
    <w:p w14:paraId="2BEFCB23" w14:textId="77777777"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2.甲方对乙方提交的服务依据招标文件上的技术要求进行验收，乙方需负责安排专门人员向甲方做服务项目总结和汇报，并协助甲方一起检验资料，直到符合技术要求，甲方做最终验收。</w:t>
      </w:r>
    </w:p>
    <w:p w14:paraId="2950BAEF" w14:textId="77777777"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3.乙方负责对照采购文件、响应文件及本合同制作完整的验收报告，甲方负责组织专家验收，验收时间：</w:t>
      </w:r>
      <w:r w:rsidRPr="00DC59AE">
        <w:rPr>
          <w:rFonts w:ascii="宋体" w:eastAsia="宋体" w:hAnsi="宋体"/>
          <w:spacing w:val="-6"/>
          <w:szCs w:val="21"/>
        </w:rPr>
        <w:t>____________________</w:t>
      </w:r>
      <w:r w:rsidRPr="00DC59AE">
        <w:rPr>
          <w:rFonts w:ascii="宋体" w:eastAsia="宋体" w:hAnsi="宋体" w:hint="eastAsia"/>
          <w:spacing w:val="-6"/>
          <w:szCs w:val="21"/>
        </w:rPr>
        <w:t>。</w:t>
      </w:r>
    </w:p>
    <w:p w14:paraId="192025AA" w14:textId="77777777" w:rsidR="00230A07" w:rsidRPr="00DC59AE" w:rsidRDefault="00230A07" w:rsidP="00230A07">
      <w:pPr>
        <w:adjustRightInd w:val="0"/>
        <w:snapToGrid w:val="0"/>
        <w:spacing w:line="288" w:lineRule="auto"/>
        <w:ind w:rightChars="-245" w:right="-514"/>
        <w:rPr>
          <w:rFonts w:ascii="宋体" w:eastAsia="宋体" w:hAnsi="宋体"/>
          <w:b/>
          <w:spacing w:val="-6"/>
          <w:szCs w:val="21"/>
        </w:rPr>
      </w:pPr>
      <w:r w:rsidRPr="00DC59AE">
        <w:rPr>
          <w:rFonts w:ascii="宋体" w:eastAsia="宋体" w:hAnsi="宋体" w:hint="eastAsia"/>
          <w:b/>
          <w:spacing w:val="-6"/>
          <w:szCs w:val="21"/>
        </w:rPr>
        <w:lastRenderedPageBreak/>
        <w:t>第八条：违约责任</w:t>
      </w:r>
    </w:p>
    <w:p w14:paraId="01519F23" w14:textId="77777777" w:rsidR="00230A07" w:rsidRPr="00DC59AE" w:rsidRDefault="00230A07" w:rsidP="00230A07">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DC59AE">
        <w:rPr>
          <w:rFonts w:ascii="宋体" w:eastAsia="宋体" w:hAnsi="宋体" w:cs="Songti SC Regular" w:hint="eastAsia"/>
          <w:kern w:val="0"/>
          <w:szCs w:val="21"/>
        </w:rPr>
        <w:t>1.乙方逾期履行合同的，自逾期之日起，向甲方每日偿付合同总价千分之一的违约金。</w:t>
      </w:r>
    </w:p>
    <w:p w14:paraId="3352B3EB" w14:textId="77777777" w:rsidR="00230A07" w:rsidRPr="00DC59AE" w:rsidRDefault="00230A07" w:rsidP="00230A07">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DC59AE">
        <w:rPr>
          <w:rFonts w:ascii="宋体" w:eastAsia="宋体" w:hAnsi="宋体" w:cs="Songti SC Regular" w:hint="eastAsia"/>
          <w:kern w:val="0"/>
          <w:szCs w:val="21"/>
        </w:rPr>
        <w:t>2.乙方应严格按照本合同提供服务并保证质量。因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w:t>
      </w:r>
    </w:p>
    <w:p w14:paraId="06CD0CAD" w14:textId="77777777" w:rsidR="00230A07" w:rsidRPr="00DC59AE" w:rsidRDefault="00230A07" w:rsidP="00230A07">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DC59AE">
        <w:rPr>
          <w:rFonts w:ascii="宋体" w:eastAsia="宋体" w:hAnsi="宋体" w:cs="Songti SC Regular" w:hint="eastAsia"/>
          <w:kern w:val="0"/>
          <w:szCs w:val="21"/>
        </w:rPr>
        <w:t>3.乙方违反本合同第六条之规定的，乙方应消除影响并承担由此产生的一切法律责任，甲方有权视情况决定单方解除本合同，并要求乙方赔偿由此产生的损失。</w:t>
      </w:r>
    </w:p>
    <w:p w14:paraId="036C00B6" w14:textId="77777777" w:rsidR="00230A07" w:rsidRPr="00DC59AE" w:rsidRDefault="00230A07" w:rsidP="00230A07">
      <w:pPr>
        <w:autoSpaceDE w:val="0"/>
        <w:autoSpaceDN w:val="0"/>
        <w:adjustRightInd w:val="0"/>
        <w:snapToGrid w:val="0"/>
        <w:spacing w:line="288" w:lineRule="auto"/>
        <w:ind w:firstLineChars="200" w:firstLine="420"/>
        <w:jc w:val="left"/>
        <w:rPr>
          <w:rFonts w:ascii="宋体" w:eastAsia="宋体" w:hAnsi="宋体" w:cs="Songti SC Regular"/>
          <w:kern w:val="0"/>
          <w:szCs w:val="21"/>
        </w:rPr>
      </w:pPr>
      <w:r w:rsidRPr="00DC59AE">
        <w:rPr>
          <w:rFonts w:ascii="宋体" w:eastAsia="宋体" w:hAnsi="宋体" w:cs="Songti SC Regular" w:hint="eastAsia"/>
          <w:kern w:val="0"/>
          <w:szCs w:val="21"/>
        </w:rPr>
        <w:t>4.甲方损失包括直接经济损失和维权成本（公证费、律师费、保全费、诉讼费等）。</w:t>
      </w:r>
    </w:p>
    <w:p w14:paraId="6163F642" w14:textId="77777777" w:rsidR="00230A07" w:rsidRPr="00DC59AE" w:rsidRDefault="00230A07" w:rsidP="00230A07">
      <w:pPr>
        <w:adjustRightInd w:val="0"/>
        <w:snapToGrid w:val="0"/>
        <w:spacing w:line="288" w:lineRule="auto"/>
        <w:rPr>
          <w:rFonts w:ascii="宋体" w:eastAsia="宋体" w:hAnsi="宋体"/>
          <w:b/>
          <w:spacing w:val="-6"/>
          <w:szCs w:val="21"/>
        </w:rPr>
      </w:pPr>
      <w:r w:rsidRPr="00DC59AE">
        <w:rPr>
          <w:rFonts w:ascii="宋体" w:eastAsia="宋体" w:hAnsi="宋体" w:hint="eastAsia"/>
          <w:b/>
          <w:spacing w:val="-6"/>
          <w:szCs w:val="21"/>
        </w:rPr>
        <w:t>第九条：不可抗力事件处理</w:t>
      </w:r>
    </w:p>
    <w:p w14:paraId="52EB23A5"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1.在合同有效期内，任何一方因不可抗力事件导致不能履行合同，则合同履行期可延长，其延长期与不可抗力影响期相同。</w:t>
      </w:r>
    </w:p>
    <w:p w14:paraId="21C3550C"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2.不可抗力事件发生后，应立即通知对方，并寄送有关权威机构出具的证明。</w:t>
      </w:r>
    </w:p>
    <w:p w14:paraId="5DA27A9C"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3.不可抗力事件延续120天以上，双方应通过友好协商，确定是否继续履行合同。</w:t>
      </w:r>
    </w:p>
    <w:p w14:paraId="3D4696ED" w14:textId="77777777" w:rsidR="00230A07" w:rsidRPr="00DC59AE" w:rsidRDefault="00230A07" w:rsidP="00230A07">
      <w:pPr>
        <w:adjustRightInd w:val="0"/>
        <w:snapToGrid w:val="0"/>
        <w:spacing w:line="288" w:lineRule="auto"/>
        <w:ind w:rightChars="-245" w:right="-514"/>
        <w:rPr>
          <w:rFonts w:ascii="宋体" w:eastAsia="宋体" w:hAnsi="宋体"/>
          <w:b/>
          <w:spacing w:val="-6"/>
          <w:szCs w:val="21"/>
        </w:rPr>
      </w:pPr>
      <w:r w:rsidRPr="00DC59AE">
        <w:rPr>
          <w:rFonts w:ascii="宋体" w:eastAsia="宋体" w:hAnsi="宋体" w:hint="eastAsia"/>
          <w:b/>
          <w:spacing w:val="-6"/>
          <w:szCs w:val="21"/>
        </w:rPr>
        <w:t>第十条：争议解决</w:t>
      </w:r>
    </w:p>
    <w:p w14:paraId="5818DD49" w14:textId="77777777" w:rsidR="00230A07" w:rsidRPr="00DC59AE" w:rsidRDefault="00230A07" w:rsidP="00230A07">
      <w:pPr>
        <w:adjustRightInd w:val="0"/>
        <w:snapToGrid w:val="0"/>
        <w:spacing w:line="288" w:lineRule="auto"/>
        <w:ind w:rightChars="11" w:right="23" w:firstLineChars="200" w:firstLine="396"/>
        <w:rPr>
          <w:rFonts w:ascii="宋体" w:eastAsia="宋体" w:hAnsi="宋体"/>
          <w:spacing w:val="-6"/>
          <w:szCs w:val="21"/>
        </w:rPr>
      </w:pPr>
      <w:r w:rsidRPr="00DC59AE">
        <w:rPr>
          <w:rFonts w:ascii="宋体" w:eastAsia="宋体" w:hAnsi="宋体" w:hint="eastAsia"/>
          <w:spacing w:val="-6"/>
          <w:szCs w:val="21"/>
        </w:rPr>
        <w:t>本合同未尽事宜由双方协商解决，如协商不成，双方同意将本合同引起的争议提交甲方所在地人民法院诉讼解决。</w:t>
      </w:r>
    </w:p>
    <w:p w14:paraId="4CEE1588" w14:textId="77777777" w:rsidR="00230A07" w:rsidRPr="00DC59AE" w:rsidRDefault="00230A07" w:rsidP="00230A07">
      <w:pPr>
        <w:adjustRightInd w:val="0"/>
        <w:snapToGrid w:val="0"/>
        <w:spacing w:line="288" w:lineRule="auto"/>
        <w:ind w:rightChars="-245" w:right="-514"/>
        <w:rPr>
          <w:rFonts w:ascii="宋体" w:eastAsia="宋体" w:hAnsi="宋体"/>
          <w:b/>
          <w:spacing w:val="-6"/>
          <w:szCs w:val="21"/>
        </w:rPr>
      </w:pPr>
      <w:r w:rsidRPr="00DC59AE">
        <w:rPr>
          <w:rFonts w:ascii="宋体" w:eastAsia="宋体" w:hAnsi="宋体" w:hint="eastAsia"/>
          <w:b/>
          <w:spacing w:val="-6"/>
          <w:szCs w:val="21"/>
        </w:rPr>
        <w:t>第十一条：合同生效</w:t>
      </w:r>
    </w:p>
    <w:p w14:paraId="64BCDE57" w14:textId="77777777" w:rsidR="00230A07" w:rsidRPr="00DC59AE" w:rsidRDefault="00230A07" w:rsidP="00230A07">
      <w:pPr>
        <w:adjustRightInd w:val="0"/>
        <w:snapToGrid w:val="0"/>
        <w:spacing w:line="288" w:lineRule="auto"/>
        <w:ind w:firstLineChars="200" w:firstLine="396"/>
        <w:rPr>
          <w:rFonts w:ascii="宋体" w:eastAsia="宋体" w:hAnsi="宋体"/>
          <w:spacing w:val="-6"/>
          <w:szCs w:val="21"/>
        </w:rPr>
      </w:pPr>
      <w:r w:rsidRPr="00DC59AE">
        <w:rPr>
          <w:rFonts w:ascii="宋体" w:eastAsia="宋体" w:hAnsi="宋体" w:hint="eastAsia"/>
          <w:spacing w:val="-6"/>
          <w:szCs w:val="21"/>
        </w:rPr>
        <w:t>合同经甲、乙双方法定代表人或授权代表签字并加盖单位公章后生效。</w:t>
      </w:r>
    </w:p>
    <w:p w14:paraId="3CAAAAF0" w14:textId="77777777" w:rsidR="00230A07" w:rsidRPr="00DC59AE" w:rsidRDefault="00230A07" w:rsidP="00230A07">
      <w:pPr>
        <w:adjustRightInd w:val="0"/>
        <w:snapToGrid w:val="0"/>
        <w:spacing w:line="288" w:lineRule="auto"/>
        <w:rPr>
          <w:rFonts w:ascii="宋体" w:eastAsia="宋体" w:hAnsi="宋体" w:cs="Times New Roman"/>
          <w:b/>
          <w:spacing w:val="-6"/>
          <w:szCs w:val="21"/>
        </w:rPr>
      </w:pPr>
      <w:r w:rsidRPr="00DC59AE">
        <w:rPr>
          <w:rFonts w:ascii="宋体" w:eastAsia="宋体" w:hAnsi="宋体" w:cs="Times New Roman" w:hint="eastAsia"/>
          <w:b/>
          <w:spacing w:val="-6"/>
          <w:szCs w:val="21"/>
        </w:rPr>
        <w:t>第十二条：其他</w:t>
      </w:r>
    </w:p>
    <w:p w14:paraId="7A6C9246" w14:textId="77777777" w:rsidR="00230A07" w:rsidRPr="00DC59AE" w:rsidRDefault="00230A07" w:rsidP="00230A07">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1.本合同附件、招标文件、投标文件、询标澄清、中标通知书均为合同的组成部分，与本合同具有同等法律效力。</w:t>
      </w:r>
    </w:p>
    <w:p w14:paraId="32348682" w14:textId="77777777" w:rsidR="00230A07" w:rsidRPr="00DC59AE" w:rsidRDefault="00230A07" w:rsidP="00230A07">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2.本合同未尽事宜遵照《中华人民共和国民法典》有关条文执行。</w:t>
      </w:r>
    </w:p>
    <w:p w14:paraId="24190577" w14:textId="77777777" w:rsidR="00230A07" w:rsidRPr="00DC59AE" w:rsidRDefault="00230A07" w:rsidP="00230A07">
      <w:pPr>
        <w:adjustRightInd w:val="0"/>
        <w:snapToGrid w:val="0"/>
        <w:spacing w:line="288" w:lineRule="auto"/>
        <w:ind w:firstLineChars="200" w:firstLine="396"/>
        <w:rPr>
          <w:rFonts w:ascii="宋体" w:eastAsia="宋体" w:hAnsi="宋体" w:cs="Times New Roman"/>
          <w:spacing w:val="-6"/>
          <w:szCs w:val="21"/>
        </w:rPr>
      </w:pPr>
      <w:r w:rsidRPr="00DC59AE">
        <w:rPr>
          <w:rFonts w:ascii="宋体" w:eastAsia="宋体" w:hAnsi="宋体" w:cs="Times New Roman" w:hint="eastAsia"/>
          <w:spacing w:val="-6"/>
          <w:szCs w:val="21"/>
        </w:rPr>
        <w:t>3.本合同一式五份，甲方执三份，乙方执一份，采购代理机构执一份。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230A07" w:rsidRPr="00DC59AE" w14:paraId="519C997F" w14:textId="77777777" w:rsidTr="003F5D0F">
        <w:trPr>
          <w:trHeight w:val="454"/>
        </w:trPr>
        <w:tc>
          <w:tcPr>
            <w:tcW w:w="4678" w:type="dxa"/>
            <w:vAlign w:val="center"/>
          </w:tcPr>
          <w:p w14:paraId="6EF370B5"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甲方（需方）：（公章）</w:t>
            </w:r>
          </w:p>
        </w:tc>
        <w:tc>
          <w:tcPr>
            <w:tcW w:w="4678" w:type="dxa"/>
            <w:vAlign w:val="center"/>
          </w:tcPr>
          <w:p w14:paraId="0C37BEBA"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乙方（供方）：（公章）</w:t>
            </w:r>
          </w:p>
        </w:tc>
      </w:tr>
      <w:tr w:rsidR="00230A07" w:rsidRPr="00DC59AE" w14:paraId="1E8E7072" w14:textId="77777777" w:rsidTr="003F5D0F">
        <w:trPr>
          <w:trHeight w:val="454"/>
        </w:trPr>
        <w:tc>
          <w:tcPr>
            <w:tcW w:w="4678" w:type="dxa"/>
            <w:vAlign w:val="center"/>
          </w:tcPr>
          <w:p w14:paraId="7FB97240"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甲方代表：</w:t>
            </w:r>
          </w:p>
          <w:p w14:paraId="08610EA5"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w:t>
            </w:r>
          </w:p>
        </w:tc>
        <w:tc>
          <w:tcPr>
            <w:tcW w:w="4678" w:type="dxa"/>
            <w:vAlign w:val="center"/>
          </w:tcPr>
          <w:p w14:paraId="0E7B7A21"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乙方代表：</w:t>
            </w:r>
          </w:p>
          <w:p w14:paraId="32090195"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w:t>
            </w:r>
          </w:p>
        </w:tc>
      </w:tr>
      <w:tr w:rsidR="00230A07" w:rsidRPr="00DC59AE" w14:paraId="6668CAAA" w14:textId="77777777" w:rsidTr="003F5D0F">
        <w:trPr>
          <w:trHeight w:val="454"/>
        </w:trPr>
        <w:tc>
          <w:tcPr>
            <w:tcW w:w="4678" w:type="dxa"/>
            <w:vAlign w:val="center"/>
          </w:tcPr>
          <w:p w14:paraId="597C8B8C"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地址：</w:t>
            </w:r>
          </w:p>
        </w:tc>
        <w:tc>
          <w:tcPr>
            <w:tcW w:w="4678" w:type="dxa"/>
            <w:vAlign w:val="center"/>
          </w:tcPr>
          <w:p w14:paraId="1A02544D"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地址：</w:t>
            </w:r>
          </w:p>
        </w:tc>
      </w:tr>
      <w:tr w:rsidR="00230A07" w:rsidRPr="00DC59AE" w14:paraId="18CE63CA" w14:textId="77777777" w:rsidTr="003F5D0F">
        <w:trPr>
          <w:trHeight w:val="454"/>
        </w:trPr>
        <w:tc>
          <w:tcPr>
            <w:tcW w:w="4678" w:type="dxa"/>
            <w:vAlign w:val="center"/>
          </w:tcPr>
          <w:p w14:paraId="5D33BA8A"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邮编：</w:t>
            </w:r>
          </w:p>
        </w:tc>
        <w:tc>
          <w:tcPr>
            <w:tcW w:w="4678" w:type="dxa"/>
            <w:vAlign w:val="center"/>
          </w:tcPr>
          <w:p w14:paraId="248837B8"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邮编：</w:t>
            </w:r>
          </w:p>
        </w:tc>
      </w:tr>
      <w:tr w:rsidR="00230A07" w:rsidRPr="00DC59AE" w14:paraId="10F2AF7A" w14:textId="77777777" w:rsidTr="003F5D0F">
        <w:trPr>
          <w:trHeight w:val="454"/>
        </w:trPr>
        <w:tc>
          <w:tcPr>
            <w:tcW w:w="4678" w:type="dxa"/>
            <w:vAlign w:val="center"/>
          </w:tcPr>
          <w:p w14:paraId="40D6FCF9"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电话：</w:t>
            </w:r>
          </w:p>
        </w:tc>
        <w:tc>
          <w:tcPr>
            <w:tcW w:w="4678" w:type="dxa"/>
            <w:vAlign w:val="center"/>
          </w:tcPr>
          <w:p w14:paraId="12B3A5F7"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电话：</w:t>
            </w:r>
          </w:p>
        </w:tc>
      </w:tr>
      <w:tr w:rsidR="00230A07" w:rsidRPr="00DC59AE" w14:paraId="1DED504E" w14:textId="77777777" w:rsidTr="003F5D0F">
        <w:trPr>
          <w:trHeight w:val="454"/>
        </w:trPr>
        <w:tc>
          <w:tcPr>
            <w:tcW w:w="4678" w:type="dxa"/>
            <w:vAlign w:val="center"/>
          </w:tcPr>
          <w:p w14:paraId="49429E62"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传真：</w:t>
            </w:r>
          </w:p>
        </w:tc>
        <w:tc>
          <w:tcPr>
            <w:tcW w:w="4678" w:type="dxa"/>
            <w:vAlign w:val="center"/>
          </w:tcPr>
          <w:p w14:paraId="1BC2DEE2"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传真：</w:t>
            </w:r>
          </w:p>
        </w:tc>
      </w:tr>
      <w:tr w:rsidR="00230A07" w:rsidRPr="00DC59AE" w14:paraId="3E965467" w14:textId="77777777" w:rsidTr="003F5D0F">
        <w:trPr>
          <w:trHeight w:val="454"/>
        </w:trPr>
        <w:tc>
          <w:tcPr>
            <w:tcW w:w="4678" w:type="dxa"/>
            <w:vAlign w:val="center"/>
          </w:tcPr>
          <w:p w14:paraId="342E8FC3"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开户银行：</w:t>
            </w:r>
          </w:p>
        </w:tc>
        <w:tc>
          <w:tcPr>
            <w:tcW w:w="4678" w:type="dxa"/>
            <w:vAlign w:val="center"/>
          </w:tcPr>
          <w:p w14:paraId="794DF3FE"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开户银行：</w:t>
            </w:r>
          </w:p>
        </w:tc>
      </w:tr>
      <w:tr w:rsidR="00230A07" w:rsidRPr="00DC59AE" w14:paraId="2A563C74" w14:textId="77777777" w:rsidTr="003F5D0F">
        <w:trPr>
          <w:trHeight w:val="454"/>
        </w:trPr>
        <w:tc>
          <w:tcPr>
            <w:tcW w:w="4678" w:type="dxa"/>
            <w:vAlign w:val="center"/>
          </w:tcPr>
          <w:p w14:paraId="2830DA72" w14:textId="77777777" w:rsidR="00230A07" w:rsidRPr="00DC59AE" w:rsidRDefault="00230A07" w:rsidP="003F5D0F">
            <w:pPr>
              <w:adjustRightInd w:val="0"/>
              <w:snapToGrid w:val="0"/>
              <w:spacing w:line="288" w:lineRule="auto"/>
              <w:rPr>
                <w:rFonts w:ascii="宋体" w:eastAsia="宋体" w:hAnsi="宋体" w:cs="Times New Roman"/>
                <w:szCs w:val="21"/>
              </w:rPr>
            </w:pPr>
            <w:r w:rsidRPr="00DC59AE">
              <w:rPr>
                <w:rFonts w:ascii="宋体" w:eastAsia="宋体" w:hAnsi="宋体" w:cs="Times New Roman" w:hint="eastAsia"/>
                <w:szCs w:val="21"/>
              </w:rPr>
              <w:t>帐号：</w:t>
            </w:r>
          </w:p>
        </w:tc>
        <w:tc>
          <w:tcPr>
            <w:tcW w:w="4678" w:type="dxa"/>
            <w:vAlign w:val="center"/>
          </w:tcPr>
          <w:p w14:paraId="753917E2"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帐号：</w:t>
            </w:r>
          </w:p>
        </w:tc>
      </w:tr>
      <w:tr w:rsidR="00230A07" w:rsidRPr="00DC59AE" w14:paraId="62B6DC87" w14:textId="77777777" w:rsidTr="003F5D0F">
        <w:trPr>
          <w:trHeight w:val="454"/>
        </w:trPr>
        <w:tc>
          <w:tcPr>
            <w:tcW w:w="4678" w:type="dxa"/>
            <w:vAlign w:val="center"/>
          </w:tcPr>
          <w:p w14:paraId="4959F1A7"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签字日期：      年    月    日</w:t>
            </w:r>
          </w:p>
        </w:tc>
        <w:tc>
          <w:tcPr>
            <w:tcW w:w="4678" w:type="dxa"/>
            <w:vAlign w:val="center"/>
          </w:tcPr>
          <w:p w14:paraId="1A986066"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签字日期：      年    月    日</w:t>
            </w:r>
          </w:p>
        </w:tc>
      </w:tr>
      <w:tr w:rsidR="00230A07" w:rsidRPr="00DC59AE" w14:paraId="09B01BA9" w14:textId="77777777" w:rsidTr="003F5D0F">
        <w:trPr>
          <w:gridAfter w:val="1"/>
          <w:wAfter w:w="4678" w:type="dxa"/>
          <w:trHeight w:val="454"/>
        </w:trPr>
        <w:tc>
          <w:tcPr>
            <w:tcW w:w="4678" w:type="dxa"/>
            <w:vAlign w:val="center"/>
          </w:tcPr>
          <w:p w14:paraId="1C371F15"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合同鉴证方：浙江求是招标代理有限公司（公章）</w:t>
            </w:r>
          </w:p>
        </w:tc>
      </w:tr>
      <w:tr w:rsidR="00230A07" w:rsidRPr="00DC59AE" w14:paraId="7709FEE8" w14:textId="77777777" w:rsidTr="003F5D0F">
        <w:trPr>
          <w:gridAfter w:val="1"/>
          <w:wAfter w:w="4678" w:type="dxa"/>
          <w:trHeight w:val="454"/>
        </w:trPr>
        <w:tc>
          <w:tcPr>
            <w:tcW w:w="4678" w:type="dxa"/>
            <w:vAlign w:val="center"/>
          </w:tcPr>
          <w:p w14:paraId="4421CA42" w14:textId="77777777" w:rsidR="00230A07" w:rsidRPr="00DC59AE" w:rsidRDefault="00230A07" w:rsidP="003F5D0F">
            <w:pPr>
              <w:tabs>
                <w:tab w:val="left" w:pos="2880"/>
              </w:tabs>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采购代理机构代表：</w:t>
            </w:r>
          </w:p>
          <w:p w14:paraId="5F5911BA"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（签字）</w:t>
            </w:r>
          </w:p>
        </w:tc>
      </w:tr>
      <w:tr w:rsidR="00230A07" w:rsidRPr="00DC59AE" w14:paraId="6CFE3CA2" w14:textId="77777777" w:rsidTr="003F5D0F">
        <w:trPr>
          <w:gridAfter w:val="1"/>
          <w:wAfter w:w="4678" w:type="dxa"/>
          <w:trHeight w:val="454"/>
        </w:trPr>
        <w:tc>
          <w:tcPr>
            <w:tcW w:w="4678" w:type="dxa"/>
            <w:vAlign w:val="center"/>
          </w:tcPr>
          <w:p w14:paraId="55851187" w14:textId="77777777" w:rsidR="00230A07" w:rsidRPr="00DC59AE" w:rsidRDefault="00230A07" w:rsidP="003F5D0F">
            <w:pPr>
              <w:adjustRightInd w:val="0"/>
              <w:snapToGrid w:val="0"/>
              <w:spacing w:line="288" w:lineRule="auto"/>
              <w:rPr>
                <w:rFonts w:ascii="宋体" w:eastAsia="宋体" w:hAnsi="宋体" w:cs="Times New Roman"/>
                <w:spacing w:val="-6"/>
                <w:szCs w:val="21"/>
              </w:rPr>
            </w:pPr>
            <w:r w:rsidRPr="00DC59AE">
              <w:rPr>
                <w:rFonts w:ascii="宋体" w:eastAsia="宋体" w:hAnsi="宋体" w:cs="Times New Roman" w:hint="eastAsia"/>
                <w:spacing w:val="-6"/>
                <w:szCs w:val="21"/>
              </w:rPr>
              <w:t>鉴证日期：      年    月    日</w:t>
            </w:r>
          </w:p>
        </w:tc>
      </w:tr>
    </w:tbl>
    <w:p w14:paraId="28645AFC" w14:textId="77777777" w:rsidR="00764B19" w:rsidRPr="00DC59AE" w:rsidRDefault="00E84C89">
      <w:pPr>
        <w:spacing w:line="288" w:lineRule="auto"/>
        <w:ind w:firstLineChars="200" w:firstLine="420"/>
        <w:jc w:val="center"/>
        <w:rPr>
          <w:rFonts w:ascii="宋体" w:eastAsia="宋体" w:hAnsi="宋体" w:cs="Times New Roman"/>
          <w:b/>
          <w:sz w:val="32"/>
          <w:szCs w:val="32"/>
        </w:rPr>
      </w:pPr>
      <w:r w:rsidRPr="00DC59AE">
        <w:rPr>
          <w:rFonts w:ascii="宋体" w:eastAsia="宋体" w:hAnsi="宋体" w:cs="宋体"/>
          <w:szCs w:val="21"/>
          <w:lang w:val="zh-CN"/>
        </w:rPr>
        <w:br w:type="page"/>
      </w:r>
    </w:p>
    <w:p w14:paraId="2D034280" w14:textId="77777777" w:rsidR="00764B19" w:rsidRPr="00DC59AE" w:rsidRDefault="00E84C89">
      <w:pPr>
        <w:spacing w:line="288" w:lineRule="auto"/>
        <w:jc w:val="center"/>
        <w:outlineLvl w:val="0"/>
        <w:rPr>
          <w:rFonts w:ascii="宋体" w:eastAsia="宋体" w:hAnsi="宋体" w:cs="Times New Roman"/>
          <w:sz w:val="28"/>
          <w:szCs w:val="24"/>
        </w:rPr>
      </w:pPr>
      <w:r w:rsidRPr="00DC59AE">
        <w:rPr>
          <w:rFonts w:ascii="宋体" w:eastAsia="宋体" w:hAnsi="宋体" w:cs="Times New Roman"/>
          <w:b/>
          <w:sz w:val="32"/>
          <w:szCs w:val="32"/>
        </w:rPr>
        <w:lastRenderedPageBreak/>
        <w:t>第六章</w:t>
      </w:r>
      <w:r w:rsidRPr="00DC59AE">
        <w:rPr>
          <w:rFonts w:ascii="宋体" w:eastAsia="宋体" w:hAnsi="宋体" w:cs="Times New Roman" w:hint="eastAsia"/>
          <w:b/>
          <w:sz w:val="32"/>
          <w:szCs w:val="32"/>
        </w:rPr>
        <w:t xml:space="preserve">  </w:t>
      </w:r>
      <w:r w:rsidRPr="00DC59AE">
        <w:rPr>
          <w:rFonts w:ascii="宋体" w:eastAsia="宋体" w:hAnsi="宋体" w:cs="Times New Roman"/>
          <w:b/>
          <w:sz w:val="32"/>
          <w:szCs w:val="32"/>
        </w:rPr>
        <w:t>投标文件格式</w:t>
      </w:r>
    </w:p>
    <w:p w14:paraId="711AF0E1" w14:textId="77777777" w:rsidR="00764B19" w:rsidRPr="00DC59AE" w:rsidRDefault="00764B19">
      <w:pPr>
        <w:spacing w:line="360" w:lineRule="auto"/>
        <w:rPr>
          <w:rFonts w:ascii="宋体" w:eastAsia="宋体" w:hAnsi="宋体" w:cs="Times New Roman"/>
          <w:b/>
          <w:bCs/>
          <w:spacing w:val="-6"/>
          <w:sz w:val="24"/>
          <w:szCs w:val="24"/>
        </w:rPr>
      </w:pPr>
    </w:p>
    <w:p w14:paraId="3197D369" w14:textId="77777777" w:rsidR="00764B19" w:rsidRPr="00DC59AE" w:rsidRDefault="00E84C89">
      <w:pPr>
        <w:spacing w:line="360" w:lineRule="auto"/>
        <w:ind w:firstLineChars="200" w:firstLine="398"/>
        <w:jc w:val="center"/>
        <w:rPr>
          <w:rFonts w:ascii="宋体" w:eastAsia="宋体" w:hAnsi="宋体" w:cs="Times New Roman"/>
          <w:bCs/>
          <w:spacing w:val="-6"/>
          <w:sz w:val="24"/>
          <w:szCs w:val="24"/>
        </w:rPr>
      </w:pPr>
      <w:r w:rsidRPr="00DC59AE">
        <w:rPr>
          <w:rFonts w:ascii="宋体" w:eastAsia="宋体" w:hAnsi="宋体" w:cs="Times New Roman" w:hint="eastAsia"/>
          <w:b/>
          <w:bCs/>
          <w:spacing w:val="-6"/>
          <w:szCs w:val="21"/>
        </w:rPr>
        <w:t>投标文件的编制应按照本项目：“第三章  投标人须知”</w:t>
      </w:r>
      <w:r w:rsidRPr="00DC59AE">
        <w:rPr>
          <w:rFonts w:ascii="宋体" w:eastAsia="宋体" w:hAnsi="宋体" w:cs="Times New Roman"/>
          <w:b/>
          <w:spacing w:val="-6"/>
          <w:szCs w:val="21"/>
        </w:rPr>
        <w:t>三</w:t>
      </w:r>
      <w:r w:rsidRPr="00DC59AE">
        <w:rPr>
          <w:rFonts w:ascii="宋体" w:eastAsia="宋体" w:hAnsi="宋体" w:cs="Times New Roman" w:hint="eastAsia"/>
          <w:b/>
          <w:spacing w:val="-6"/>
          <w:szCs w:val="21"/>
        </w:rPr>
        <w:t>、</w:t>
      </w:r>
      <w:r w:rsidRPr="00DC59AE">
        <w:rPr>
          <w:rFonts w:ascii="宋体" w:eastAsia="宋体" w:hAnsi="宋体" w:cs="Times New Roman"/>
          <w:b/>
          <w:spacing w:val="-6"/>
          <w:szCs w:val="21"/>
        </w:rPr>
        <w:t>投标文件的编制</w:t>
      </w:r>
      <w:r w:rsidRPr="00DC59AE">
        <w:rPr>
          <w:rFonts w:ascii="宋体" w:eastAsia="宋体" w:hAnsi="宋体" w:cs="Times New Roman" w:hint="eastAsia"/>
          <w:b/>
          <w:spacing w:val="-6"/>
          <w:szCs w:val="21"/>
        </w:rPr>
        <w:t>的要求编制。</w:t>
      </w:r>
    </w:p>
    <w:p w14:paraId="28963DBC" w14:textId="77777777" w:rsidR="00764B19" w:rsidRPr="00DC59AE" w:rsidRDefault="00E84C89">
      <w:pPr>
        <w:spacing w:line="360" w:lineRule="auto"/>
        <w:jc w:val="center"/>
        <w:outlineLvl w:val="1"/>
        <w:rPr>
          <w:rFonts w:ascii="宋体" w:eastAsia="宋体" w:hAnsi="宋体" w:cs="Times New Roman"/>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Times New Roman" w:hint="eastAsia"/>
          <w:bCs/>
          <w:spacing w:val="-6"/>
          <w:sz w:val="24"/>
          <w:szCs w:val="24"/>
        </w:rPr>
        <w:lastRenderedPageBreak/>
        <w:t>投标</w:t>
      </w:r>
      <w:r w:rsidRPr="00DC59AE">
        <w:rPr>
          <w:rFonts w:ascii="宋体" w:eastAsia="宋体" w:hAnsi="宋体" w:cs="Times New Roman"/>
          <w:bCs/>
          <w:spacing w:val="-6"/>
          <w:sz w:val="24"/>
          <w:szCs w:val="24"/>
        </w:rPr>
        <w:t>文件</w:t>
      </w:r>
      <w:r w:rsidRPr="00DC59AE">
        <w:rPr>
          <w:rFonts w:ascii="宋体" w:eastAsia="宋体" w:hAnsi="宋体" w:cs="Times New Roman" w:hint="eastAsia"/>
          <w:spacing w:val="-6"/>
          <w:sz w:val="24"/>
          <w:szCs w:val="24"/>
        </w:rPr>
        <w:t>封面</w:t>
      </w:r>
    </w:p>
    <w:p w14:paraId="26CB1FED" w14:textId="77777777" w:rsidR="00764B19" w:rsidRPr="00DC59AE"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Pr="00DC59AE"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Pr="00DC59AE" w:rsidRDefault="00E84C89">
      <w:pPr>
        <w:adjustRightInd w:val="0"/>
        <w:snapToGrid w:val="0"/>
        <w:spacing w:line="360" w:lineRule="auto"/>
        <w:jc w:val="center"/>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u w:val="single"/>
        </w:rPr>
        <w:t xml:space="preserve">                    </w:t>
      </w:r>
      <w:r w:rsidRPr="00DC59AE">
        <w:rPr>
          <w:rFonts w:ascii="宋体" w:eastAsia="宋体" w:hAnsi="宋体" w:cs="Times New Roman" w:hint="eastAsia"/>
          <w:bCs/>
          <w:spacing w:val="-6"/>
          <w:sz w:val="24"/>
          <w:szCs w:val="24"/>
        </w:rPr>
        <w:t>（投标人名称）</w:t>
      </w:r>
    </w:p>
    <w:p w14:paraId="354DE620" w14:textId="77777777" w:rsidR="00764B19" w:rsidRPr="00DC59AE" w:rsidRDefault="00764B19">
      <w:pPr>
        <w:adjustRightInd w:val="0"/>
        <w:snapToGrid w:val="0"/>
        <w:spacing w:line="360" w:lineRule="auto"/>
        <w:rPr>
          <w:rFonts w:ascii="宋体" w:eastAsia="宋体" w:hAnsi="宋体" w:cs="Times New Roman"/>
          <w:sz w:val="24"/>
          <w:szCs w:val="24"/>
        </w:rPr>
      </w:pPr>
    </w:p>
    <w:p w14:paraId="0882175F" w14:textId="77777777" w:rsidR="00764B19" w:rsidRPr="00DC59A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Pr="00DC59AE"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sidRPr="00DC59AE">
        <w:rPr>
          <w:rFonts w:ascii="宋体" w:eastAsia="宋体" w:hAnsi="宋体" w:cs="Arial" w:hint="eastAsia"/>
          <w:b/>
          <w:bCs/>
          <w:color w:val="000000"/>
          <w:kern w:val="0"/>
          <w:sz w:val="44"/>
          <w:szCs w:val="44"/>
        </w:rPr>
        <w:t>投标文件</w:t>
      </w:r>
    </w:p>
    <w:p w14:paraId="53B1B34F" w14:textId="77777777" w:rsidR="00764B19" w:rsidRPr="00DC59A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Pr="00DC59A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Pr="00DC59AE" w:rsidRDefault="00E84C89">
      <w:pPr>
        <w:adjustRightInd w:val="0"/>
        <w:snapToGrid w:val="0"/>
        <w:spacing w:line="360" w:lineRule="auto"/>
        <w:jc w:val="center"/>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（报价文件/资格文件/商务和技术文件）</w:t>
      </w:r>
    </w:p>
    <w:p w14:paraId="0339748F" w14:textId="77777777" w:rsidR="00764B19" w:rsidRPr="00DC59AE"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Pr="00DC59AE"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4E6D92B5" w:rsidR="00764B19" w:rsidRPr="00DC59AE" w:rsidRDefault="00E84C89">
      <w:pPr>
        <w:adjustRightInd w:val="0"/>
        <w:snapToGrid w:val="0"/>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采 购 人：</w:t>
      </w:r>
      <w:r w:rsidR="002B2256" w:rsidRPr="00DC59AE">
        <w:rPr>
          <w:rFonts w:ascii="宋体" w:eastAsia="宋体" w:hAnsi="宋体" w:cs="Times New Roman" w:hint="eastAsia"/>
          <w:bCs/>
          <w:spacing w:val="-6"/>
          <w:sz w:val="24"/>
          <w:szCs w:val="24"/>
        </w:rPr>
        <w:t>浙江财经大学</w:t>
      </w:r>
    </w:p>
    <w:p w14:paraId="3386495D" w14:textId="5275DBC3" w:rsidR="00764B19" w:rsidRPr="00DC59AE" w:rsidRDefault="00E84C89">
      <w:pPr>
        <w:adjustRightInd w:val="0"/>
        <w:snapToGrid w:val="0"/>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项目名称：</w:t>
      </w:r>
      <w:r w:rsidR="00230A07" w:rsidRPr="00DC59AE">
        <w:rPr>
          <w:rFonts w:ascii="宋体" w:eastAsia="宋体" w:hAnsi="宋体" w:cs="Times New Roman" w:hint="eastAsia"/>
          <w:bCs/>
          <w:spacing w:val="-6"/>
          <w:sz w:val="24"/>
          <w:szCs w:val="24"/>
        </w:rPr>
        <w:t>数据中台及分析平台建设项目</w:t>
      </w:r>
    </w:p>
    <w:p w14:paraId="41B94C14" w14:textId="6E541BE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项目编号：</w:t>
      </w:r>
      <w:r w:rsidR="00276478">
        <w:rPr>
          <w:rFonts w:ascii="宋体" w:eastAsia="宋体" w:hAnsi="宋体" w:cs="Times New Roman" w:hint="eastAsia"/>
          <w:bCs/>
          <w:spacing w:val="-6"/>
          <w:sz w:val="24"/>
          <w:szCs w:val="24"/>
        </w:rPr>
        <w:t xml:space="preserve">QSZB-Z(F)-E21109(GK) </w:t>
      </w:r>
    </w:p>
    <w:p w14:paraId="7CA86631"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标    项：</w:t>
      </w:r>
    </w:p>
    <w:p w14:paraId="63655837"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投标人名称（盖章）：</w:t>
      </w:r>
    </w:p>
    <w:p w14:paraId="41F61DE8"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投标人地址：</w:t>
      </w:r>
    </w:p>
    <w:p w14:paraId="19E624A6" w14:textId="77777777" w:rsidR="00764B19" w:rsidRPr="00DC59AE" w:rsidRDefault="00764B19">
      <w:pPr>
        <w:spacing w:line="360" w:lineRule="auto"/>
        <w:rPr>
          <w:rFonts w:ascii="宋体" w:eastAsia="宋体" w:hAnsi="宋体" w:cs="Times New Roman"/>
          <w:bCs/>
          <w:spacing w:val="-6"/>
          <w:sz w:val="24"/>
          <w:szCs w:val="24"/>
        </w:rPr>
      </w:pPr>
    </w:p>
    <w:p w14:paraId="2D18C634"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投标人代表签字：</w:t>
      </w:r>
    </w:p>
    <w:p w14:paraId="2A7880D3" w14:textId="77777777" w:rsidR="00764B19" w:rsidRPr="00DC59AE" w:rsidRDefault="00E84C89">
      <w:pPr>
        <w:spacing w:line="360" w:lineRule="auto"/>
        <w:rPr>
          <w:rFonts w:ascii="宋体" w:eastAsia="宋体" w:hAnsi="宋体" w:cs="Times New Roman"/>
          <w:spacing w:val="-6"/>
          <w:szCs w:val="21"/>
        </w:rPr>
      </w:pPr>
      <w:r w:rsidRPr="00DC59AE">
        <w:rPr>
          <w:rFonts w:ascii="宋体" w:eastAsia="宋体" w:hAnsi="宋体" w:cs="Times New Roman" w:hint="eastAsia"/>
          <w:bCs/>
          <w:spacing w:val="-6"/>
          <w:sz w:val="24"/>
          <w:szCs w:val="24"/>
        </w:rPr>
        <w:t>日期：     年   月   日</w:t>
      </w:r>
    </w:p>
    <w:p w14:paraId="6BF2E083" w14:textId="77777777" w:rsidR="00764B19" w:rsidRPr="00DC59AE" w:rsidRDefault="00E84C89">
      <w:pPr>
        <w:widowControl/>
        <w:jc w:val="left"/>
        <w:rPr>
          <w:rFonts w:ascii="宋体" w:eastAsia="宋体" w:hAnsi="宋体" w:cs="Times New Roman"/>
          <w:b/>
          <w:spacing w:val="-6"/>
          <w:sz w:val="24"/>
          <w:szCs w:val="20"/>
        </w:rPr>
      </w:pPr>
      <w:r w:rsidRPr="00DC59AE">
        <w:rPr>
          <w:rFonts w:ascii="宋体" w:eastAsia="宋体" w:hAnsi="宋体" w:cs="Times New Roman"/>
          <w:b/>
          <w:spacing w:val="-6"/>
          <w:sz w:val="24"/>
          <w:szCs w:val="20"/>
        </w:rPr>
        <w:br w:type="page"/>
      </w:r>
    </w:p>
    <w:p w14:paraId="5F9BF4D4" w14:textId="77777777" w:rsidR="00764B19" w:rsidRPr="00DC59AE" w:rsidRDefault="00764B19">
      <w:pPr>
        <w:spacing w:line="480" w:lineRule="auto"/>
        <w:jc w:val="center"/>
        <w:rPr>
          <w:rFonts w:ascii="宋体" w:eastAsia="宋体" w:hAnsi="宋体" w:cs="Times New Roman"/>
          <w:b/>
          <w:spacing w:val="-6"/>
          <w:sz w:val="24"/>
          <w:szCs w:val="20"/>
        </w:rPr>
      </w:pPr>
    </w:p>
    <w:p w14:paraId="7D0C50F0" w14:textId="77777777" w:rsidR="00764B19" w:rsidRPr="00DC59AE" w:rsidRDefault="00764B19">
      <w:pPr>
        <w:spacing w:line="480" w:lineRule="auto"/>
        <w:jc w:val="center"/>
        <w:rPr>
          <w:rFonts w:ascii="宋体" w:eastAsia="宋体" w:hAnsi="宋体" w:cs="Times New Roman"/>
          <w:b/>
          <w:spacing w:val="-6"/>
          <w:sz w:val="24"/>
          <w:szCs w:val="20"/>
        </w:rPr>
      </w:pPr>
    </w:p>
    <w:p w14:paraId="5C8A04EA" w14:textId="77777777" w:rsidR="00764B19" w:rsidRPr="00DC59AE" w:rsidRDefault="00764B19">
      <w:pPr>
        <w:spacing w:line="480" w:lineRule="auto"/>
        <w:jc w:val="center"/>
        <w:rPr>
          <w:rFonts w:ascii="宋体" w:eastAsia="宋体" w:hAnsi="宋体" w:cs="Times New Roman"/>
          <w:b/>
          <w:spacing w:val="-6"/>
          <w:sz w:val="24"/>
          <w:szCs w:val="20"/>
        </w:rPr>
      </w:pPr>
    </w:p>
    <w:p w14:paraId="35EB7D6B" w14:textId="77777777" w:rsidR="00764B19" w:rsidRPr="00DC59AE" w:rsidRDefault="00764B19">
      <w:pPr>
        <w:spacing w:line="480" w:lineRule="auto"/>
        <w:jc w:val="center"/>
        <w:rPr>
          <w:rFonts w:ascii="宋体" w:eastAsia="宋体" w:hAnsi="宋体" w:cs="Times New Roman"/>
          <w:b/>
          <w:spacing w:val="-6"/>
          <w:sz w:val="24"/>
          <w:szCs w:val="20"/>
        </w:rPr>
      </w:pPr>
    </w:p>
    <w:p w14:paraId="263747BE" w14:textId="77777777" w:rsidR="00764B19" w:rsidRPr="00DC59AE" w:rsidRDefault="00764B19">
      <w:pPr>
        <w:spacing w:line="480" w:lineRule="auto"/>
        <w:jc w:val="center"/>
        <w:rPr>
          <w:rFonts w:ascii="宋体" w:eastAsia="宋体" w:hAnsi="宋体" w:cs="Times New Roman"/>
          <w:b/>
          <w:spacing w:val="-6"/>
          <w:sz w:val="24"/>
          <w:szCs w:val="20"/>
        </w:rPr>
      </w:pPr>
    </w:p>
    <w:p w14:paraId="31C7FDA5" w14:textId="77777777" w:rsidR="00764B19" w:rsidRPr="00DC59AE" w:rsidRDefault="00764B19">
      <w:pPr>
        <w:spacing w:line="480" w:lineRule="auto"/>
        <w:jc w:val="center"/>
        <w:rPr>
          <w:rFonts w:ascii="宋体" w:eastAsia="宋体" w:hAnsi="宋体" w:cs="Times New Roman"/>
          <w:b/>
          <w:spacing w:val="-6"/>
          <w:sz w:val="24"/>
          <w:szCs w:val="20"/>
        </w:rPr>
      </w:pPr>
    </w:p>
    <w:p w14:paraId="605A7091" w14:textId="77777777" w:rsidR="00764B19" w:rsidRPr="00DC59AE" w:rsidRDefault="00764B19">
      <w:pPr>
        <w:spacing w:line="480" w:lineRule="auto"/>
        <w:jc w:val="center"/>
        <w:rPr>
          <w:rFonts w:ascii="宋体" w:eastAsia="宋体" w:hAnsi="宋体" w:cs="Times New Roman"/>
          <w:b/>
          <w:spacing w:val="-6"/>
          <w:sz w:val="24"/>
          <w:szCs w:val="20"/>
        </w:rPr>
      </w:pPr>
    </w:p>
    <w:p w14:paraId="089D4B69" w14:textId="77777777" w:rsidR="00764B19" w:rsidRPr="00DC59AE" w:rsidRDefault="00E84C89">
      <w:pPr>
        <w:overflowPunct w:val="0"/>
        <w:spacing w:line="360" w:lineRule="auto"/>
        <w:jc w:val="center"/>
        <w:outlineLvl w:val="1"/>
        <w:rPr>
          <w:rFonts w:ascii="宋体" w:eastAsia="宋体" w:hAnsi="宋体" w:cs="Times New Roman"/>
          <w:b/>
          <w:spacing w:val="-6"/>
          <w:sz w:val="84"/>
          <w:szCs w:val="84"/>
        </w:rPr>
      </w:pPr>
      <w:r w:rsidRPr="00DC59AE">
        <w:rPr>
          <w:rFonts w:ascii="宋体" w:eastAsia="宋体" w:hAnsi="宋体" w:cs="Times New Roman" w:hint="eastAsia"/>
          <w:b/>
          <w:spacing w:val="-6"/>
          <w:sz w:val="84"/>
          <w:szCs w:val="84"/>
        </w:rPr>
        <w:t>报价文件</w:t>
      </w:r>
    </w:p>
    <w:p w14:paraId="1562C1BB"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spacing w:val="-6"/>
          <w:sz w:val="52"/>
          <w:szCs w:val="52"/>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1</w:t>
      </w:r>
      <w:r w:rsidRPr="00DC59AE">
        <w:rPr>
          <w:rFonts w:ascii="宋体" w:eastAsia="宋体" w:hAnsi="宋体" w:cs="宋体" w:hint="eastAsia"/>
          <w:b/>
          <w:spacing w:val="-6"/>
          <w:sz w:val="24"/>
          <w:szCs w:val="24"/>
        </w:rPr>
        <w:t>）开标一览表</w:t>
      </w:r>
    </w:p>
    <w:p w14:paraId="08AEDA76" w14:textId="4D375DFD"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采 购 人：</w:t>
      </w:r>
      <w:r w:rsidR="002B2256" w:rsidRPr="00DC59AE">
        <w:rPr>
          <w:rFonts w:ascii="宋体" w:eastAsia="宋体" w:hAnsi="宋体" w:cs="Times New Roman" w:hint="eastAsia"/>
          <w:bCs/>
          <w:spacing w:val="-6"/>
          <w:sz w:val="24"/>
          <w:szCs w:val="24"/>
        </w:rPr>
        <w:t>浙江财经大学</w:t>
      </w:r>
    </w:p>
    <w:p w14:paraId="36FF84D5" w14:textId="5EC93C94"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项目名称：</w:t>
      </w:r>
      <w:r w:rsidR="00230A07" w:rsidRPr="00DC59AE">
        <w:rPr>
          <w:rFonts w:ascii="宋体" w:eastAsia="宋体" w:hAnsi="宋体" w:cs="Times New Roman" w:hint="eastAsia"/>
          <w:bCs/>
          <w:spacing w:val="-6"/>
          <w:sz w:val="24"/>
          <w:szCs w:val="24"/>
        </w:rPr>
        <w:t>数据中台及分析平台建设项目</w:t>
      </w:r>
    </w:p>
    <w:p w14:paraId="0397C06A" w14:textId="670F8F5C"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项目编号：</w:t>
      </w:r>
      <w:r w:rsidR="00276478">
        <w:rPr>
          <w:rFonts w:ascii="宋体" w:eastAsia="宋体" w:hAnsi="宋体" w:cs="Times New Roman" w:hint="eastAsia"/>
          <w:bCs/>
          <w:spacing w:val="-6"/>
          <w:sz w:val="24"/>
          <w:szCs w:val="24"/>
        </w:rPr>
        <w:t xml:space="preserve">QSZB-Z(F)-E21109(GK) </w:t>
      </w:r>
    </w:p>
    <w:p w14:paraId="6FBD5E99"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rsidRPr="00DC59AE"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b/>
                <w:bCs/>
                <w:szCs w:val="21"/>
              </w:rPr>
              <w:t>投标报价</w:t>
            </w:r>
          </w:p>
        </w:tc>
      </w:tr>
      <w:tr w:rsidR="00764B19" w:rsidRPr="00DC59AE"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Pr="00DC59AE" w:rsidRDefault="00764B19">
            <w:pPr>
              <w:rPr>
                <w:rFonts w:ascii="宋体" w:eastAsia="宋体" w:hAnsi="宋体" w:cs="宋体"/>
                <w:b/>
                <w:bCs/>
                <w:szCs w:val="21"/>
              </w:rPr>
            </w:pPr>
          </w:p>
          <w:p w14:paraId="4D870EC2" w14:textId="77777777" w:rsidR="00764B19" w:rsidRPr="00DC59AE" w:rsidRDefault="00E84C89">
            <w:pPr>
              <w:rPr>
                <w:rFonts w:ascii="宋体" w:eastAsia="宋体" w:hAnsi="宋体" w:cs="宋体"/>
                <w:b/>
                <w:bCs/>
                <w:szCs w:val="21"/>
              </w:rPr>
            </w:pPr>
            <w:r w:rsidRPr="00DC59AE">
              <w:rPr>
                <w:rFonts w:ascii="宋体" w:eastAsia="宋体" w:hAnsi="宋体" w:cs="宋体" w:hint="eastAsia"/>
                <w:b/>
                <w:bCs/>
                <w:szCs w:val="21"/>
              </w:rPr>
              <w:t>金额大写：_________________________小写：_________________________</w:t>
            </w:r>
          </w:p>
          <w:p w14:paraId="514DFDBF" w14:textId="77777777" w:rsidR="00764B19" w:rsidRPr="00DC59AE" w:rsidRDefault="00764B19">
            <w:pPr>
              <w:rPr>
                <w:rFonts w:ascii="宋体" w:eastAsia="宋体" w:hAnsi="宋体" w:cs="宋体"/>
                <w:b/>
                <w:bCs/>
                <w:szCs w:val="21"/>
              </w:rPr>
            </w:pPr>
          </w:p>
          <w:p w14:paraId="380C56FD" w14:textId="77777777" w:rsidR="00764B19" w:rsidRPr="00DC59AE" w:rsidRDefault="00E84C89">
            <w:pPr>
              <w:rPr>
                <w:rFonts w:ascii="宋体" w:eastAsia="宋体" w:hAnsi="宋体" w:cs="宋体"/>
                <w:b/>
                <w:bCs/>
                <w:szCs w:val="21"/>
              </w:rPr>
            </w:pPr>
            <w:r w:rsidRPr="00DC59AE">
              <w:rPr>
                <w:rFonts w:ascii="宋体" w:eastAsia="宋体" w:hAnsi="宋体" w:cs="宋体" w:hint="eastAsia"/>
                <w:b/>
                <w:bCs/>
                <w:szCs w:val="21"/>
              </w:rPr>
              <w:t>单位：人民币元</w:t>
            </w:r>
          </w:p>
          <w:p w14:paraId="4C71F024" w14:textId="77777777" w:rsidR="00764B19" w:rsidRPr="00DC59AE" w:rsidRDefault="00764B19">
            <w:pPr>
              <w:spacing w:line="200" w:lineRule="atLeast"/>
              <w:rPr>
                <w:rFonts w:ascii="宋体" w:eastAsia="宋体" w:hAnsi="宋体" w:cs="Times New Roman"/>
                <w:spacing w:val="-4"/>
                <w:szCs w:val="21"/>
              </w:rPr>
            </w:pPr>
          </w:p>
        </w:tc>
      </w:tr>
    </w:tbl>
    <w:p w14:paraId="5A3F7851" w14:textId="77777777" w:rsidR="00764B19" w:rsidRPr="00DC59AE" w:rsidRDefault="00764B19">
      <w:pPr>
        <w:spacing w:line="360" w:lineRule="auto"/>
        <w:rPr>
          <w:rFonts w:ascii="宋体" w:eastAsia="宋体" w:hAnsi="宋体" w:cs="Times New Roman"/>
          <w:spacing w:val="-6"/>
          <w:sz w:val="24"/>
          <w:szCs w:val="24"/>
        </w:rPr>
      </w:pPr>
    </w:p>
    <w:p w14:paraId="4FF7A4B3"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w:t>
      </w:r>
    </w:p>
    <w:p w14:paraId="6A7648BB" w14:textId="190526E6" w:rsidR="00764B19" w:rsidRPr="00DC59AE" w:rsidRDefault="00E84C89">
      <w:pPr>
        <w:spacing w:line="360" w:lineRule="auto"/>
        <w:jc w:val="left"/>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投标报价包括履行所有规定服务所产生的全部税、费；</w:t>
      </w:r>
    </w:p>
    <w:p w14:paraId="56D128BD" w14:textId="77777777" w:rsidR="00764B19" w:rsidRPr="00DC59AE" w:rsidRDefault="00E84C89">
      <w:pPr>
        <w:spacing w:line="360" w:lineRule="auto"/>
        <w:jc w:val="left"/>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以上报价应与“投标报价明细表”中的“投标总价”相一致；</w:t>
      </w:r>
    </w:p>
    <w:p w14:paraId="3114CFB3"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此表在不改变格式要求的情况下，可自行制作。</w:t>
      </w:r>
    </w:p>
    <w:p w14:paraId="0670D53B" w14:textId="77777777" w:rsidR="00764B19" w:rsidRPr="00DC59AE" w:rsidRDefault="00764B19">
      <w:pPr>
        <w:spacing w:line="360" w:lineRule="auto"/>
        <w:rPr>
          <w:rFonts w:ascii="宋体" w:eastAsia="宋体" w:hAnsi="宋体" w:cs="Times New Roman"/>
          <w:spacing w:val="-6"/>
          <w:sz w:val="24"/>
          <w:szCs w:val="24"/>
        </w:rPr>
      </w:pPr>
    </w:p>
    <w:p w14:paraId="31B0EBB0" w14:textId="77777777" w:rsidR="00764B19" w:rsidRPr="00DC59AE" w:rsidRDefault="00764B19">
      <w:pPr>
        <w:spacing w:line="360" w:lineRule="auto"/>
        <w:rPr>
          <w:rFonts w:ascii="宋体" w:eastAsia="宋体" w:hAnsi="宋体" w:cs="Times New Roman"/>
          <w:spacing w:val="-4"/>
          <w:sz w:val="18"/>
          <w:szCs w:val="20"/>
        </w:rPr>
      </w:pPr>
    </w:p>
    <w:p w14:paraId="6B4E7BB4" w14:textId="77777777" w:rsidR="00764B19" w:rsidRPr="00DC59AE" w:rsidRDefault="00764B19">
      <w:pPr>
        <w:spacing w:line="360" w:lineRule="auto"/>
        <w:rPr>
          <w:rFonts w:ascii="宋体" w:eastAsia="宋体" w:hAnsi="宋体" w:cs="Times New Roman"/>
          <w:sz w:val="28"/>
          <w:szCs w:val="24"/>
        </w:rPr>
      </w:pPr>
    </w:p>
    <w:p w14:paraId="3CEC8E25"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5A15EEB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1672E08F"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501D82C6"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hint="eastAsia"/>
          <w:bCs/>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2</w:t>
      </w:r>
      <w:r w:rsidRPr="00DC59AE">
        <w:rPr>
          <w:rFonts w:ascii="宋体" w:eastAsia="宋体" w:hAnsi="宋体" w:cs="宋体" w:hint="eastAsia"/>
          <w:b/>
          <w:spacing w:val="-6"/>
          <w:sz w:val="24"/>
          <w:szCs w:val="24"/>
        </w:rPr>
        <w:t>）</w:t>
      </w:r>
      <w:r w:rsidRPr="00DC59AE">
        <w:rPr>
          <w:rFonts w:ascii="宋体" w:eastAsia="宋体" w:hAnsi="宋体" w:cs="宋体"/>
          <w:b/>
          <w:spacing w:val="-6"/>
          <w:sz w:val="24"/>
          <w:szCs w:val="24"/>
        </w:rPr>
        <w:t>投标报价明细表</w:t>
      </w:r>
    </w:p>
    <w:p w14:paraId="172EC1F2" w14:textId="77777777" w:rsidR="00764B19" w:rsidRPr="00DC59AE" w:rsidRDefault="00E84C89">
      <w:pPr>
        <w:spacing w:line="360" w:lineRule="auto"/>
        <w:ind w:right="342"/>
        <w:jc w:val="right"/>
        <w:rPr>
          <w:rFonts w:ascii="宋体" w:eastAsia="宋体" w:hAnsi="宋体" w:cs="Times New Roman"/>
          <w:b/>
          <w:bCs/>
          <w:spacing w:val="-6"/>
          <w:szCs w:val="21"/>
        </w:rPr>
      </w:pPr>
      <w:r w:rsidRPr="00DC59AE">
        <w:rPr>
          <w:rFonts w:ascii="宋体" w:eastAsia="宋体" w:hAnsi="宋体" w:cs="Times New Roman"/>
          <w:b/>
          <w:bCs/>
          <w:spacing w:val="-6"/>
          <w:szCs w:val="21"/>
        </w:rPr>
        <w:t>金额单位：</w:t>
      </w:r>
      <w:r w:rsidRPr="00DC59AE">
        <w:rPr>
          <w:rFonts w:ascii="宋体" w:eastAsia="宋体" w:hAnsi="宋体" w:cs="Times New Roman" w:hint="eastAsia"/>
          <w:b/>
          <w:bCs/>
          <w:spacing w:val="-6"/>
          <w:szCs w:val="21"/>
        </w:rPr>
        <w:t>人民币元</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3287"/>
        <w:gridCol w:w="756"/>
        <w:gridCol w:w="1011"/>
        <w:gridCol w:w="1010"/>
        <w:gridCol w:w="1015"/>
      </w:tblGrid>
      <w:tr w:rsidR="00230A07" w:rsidRPr="00DC59AE" w14:paraId="1C690EE0" w14:textId="77777777" w:rsidTr="00FF3311">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5B2023E"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名称</w:t>
            </w: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44638745"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描述</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230A07" w:rsidRPr="00DC59AE" w:rsidRDefault="00230A07">
            <w:pPr>
              <w:jc w:val="center"/>
              <w:rPr>
                <w:rFonts w:ascii="宋体" w:eastAsia="宋体" w:hAnsi="宋体" w:cs="宋体"/>
                <w:b/>
                <w:bCs/>
                <w:szCs w:val="21"/>
              </w:rPr>
            </w:pPr>
            <w:r w:rsidRPr="00DC59AE">
              <w:rPr>
                <w:rFonts w:ascii="宋体" w:eastAsia="宋体" w:hAnsi="宋体" w:cs="宋体" w:hint="eastAsia"/>
                <w:b/>
                <w:bCs/>
                <w:szCs w:val="21"/>
              </w:rPr>
              <w:t>金额</w:t>
            </w:r>
          </w:p>
        </w:tc>
      </w:tr>
      <w:tr w:rsidR="00230A07" w:rsidRPr="00DC59AE" w14:paraId="527409FD" w14:textId="77777777" w:rsidTr="00E9622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230A07" w:rsidRPr="00DC59AE" w:rsidRDefault="00230A07">
            <w:pPr>
              <w:jc w:val="center"/>
              <w:rPr>
                <w:rFonts w:ascii="宋体" w:eastAsia="宋体" w:hAnsi="宋体" w:cs="宋体"/>
                <w:b/>
                <w:bCs/>
                <w:szCs w:val="21"/>
              </w:rPr>
            </w:pPr>
          </w:p>
        </w:tc>
      </w:tr>
      <w:tr w:rsidR="00230A07" w:rsidRPr="00DC59AE" w14:paraId="5F04D040" w14:textId="77777777" w:rsidTr="00D23283">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230A07" w:rsidRPr="00DC59AE" w:rsidRDefault="00230A07">
            <w:pPr>
              <w:jc w:val="center"/>
              <w:rPr>
                <w:rFonts w:ascii="宋体" w:eastAsia="宋体" w:hAnsi="宋体" w:cs="宋体"/>
                <w:b/>
                <w:bCs/>
                <w:szCs w:val="21"/>
              </w:rPr>
            </w:pPr>
          </w:p>
        </w:tc>
      </w:tr>
      <w:tr w:rsidR="00230A07" w:rsidRPr="00DC59AE" w14:paraId="661A4185" w14:textId="77777777" w:rsidTr="00EF1C0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230A07" w:rsidRPr="00DC59AE" w:rsidRDefault="00230A07">
            <w:pPr>
              <w:jc w:val="center"/>
              <w:rPr>
                <w:rFonts w:ascii="宋体" w:eastAsia="宋体" w:hAnsi="宋体" w:cs="宋体"/>
                <w:b/>
                <w:bCs/>
                <w:szCs w:val="21"/>
              </w:rPr>
            </w:pPr>
          </w:p>
        </w:tc>
      </w:tr>
      <w:tr w:rsidR="00230A07" w:rsidRPr="00DC59AE" w14:paraId="0D42249F" w14:textId="77777777" w:rsidTr="003863DC">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230A07" w:rsidRPr="00DC59AE" w:rsidRDefault="00230A07">
            <w:pPr>
              <w:jc w:val="center"/>
              <w:rPr>
                <w:rFonts w:ascii="宋体" w:eastAsia="宋体" w:hAnsi="宋体" w:cs="宋体"/>
                <w:b/>
                <w:bCs/>
                <w:szCs w:val="21"/>
              </w:rPr>
            </w:pPr>
          </w:p>
        </w:tc>
      </w:tr>
      <w:tr w:rsidR="00230A07" w:rsidRPr="00DC59AE" w14:paraId="4435F450" w14:textId="77777777" w:rsidTr="00EA00DF">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230A07" w:rsidRPr="00DC59AE" w:rsidRDefault="00230A07">
            <w:pPr>
              <w:jc w:val="center"/>
              <w:rPr>
                <w:rFonts w:ascii="宋体" w:eastAsia="宋体" w:hAnsi="宋体" w:cs="宋体"/>
                <w:b/>
                <w:bCs/>
                <w:szCs w:val="21"/>
              </w:rPr>
            </w:pPr>
          </w:p>
        </w:tc>
      </w:tr>
      <w:tr w:rsidR="00230A07" w:rsidRPr="00DC59AE" w14:paraId="150346AB" w14:textId="77777777" w:rsidTr="004B471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230A07" w:rsidRPr="00DC59AE" w:rsidRDefault="00230A07">
            <w:pPr>
              <w:jc w:val="center"/>
              <w:rPr>
                <w:rFonts w:ascii="宋体" w:eastAsia="宋体" w:hAnsi="宋体" w:cs="宋体"/>
                <w:b/>
                <w:bCs/>
                <w:szCs w:val="21"/>
              </w:rPr>
            </w:pPr>
          </w:p>
        </w:tc>
      </w:tr>
      <w:tr w:rsidR="00230A07" w:rsidRPr="00DC59AE" w14:paraId="01749039" w14:textId="77777777" w:rsidTr="00A51296">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230A07" w:rsidRPr="00DC59AE" w:rsidRDefault="00230A07">
            <w:pPr>
              <w:jc w:val="center"/>
              <w:rPr>
                <w:rFonts w:ascii="宋体" w:eastAsia="宋体" w:hAnsi="宋体" w:cs="宋体"/>
                <w:b/>
                <w:bCs/>
                <w:szCs w:val="21"/>
              </w:rPr>
            </w:pPr>
          </w:p>
        </w:tc>
      </w:tr>
      <w:tr w:rsidR="00230A07" w:rsidRPr="00DC59AE" w14:paraId="2C1A7B8B" w14:textId="77777777" w:rsidTr="00404EBE">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230A07" w:rsidRPr="00DC59AE" w:rsidRDefault="00230A07">
            <w:pPr>
              <w:jc w:val="center"/>
              <w:rPr>
                <w:rFonts w:ascii="宋体" w:eastAsia="宋体" w:hAnsi="宋体" w:cs="宋体"/>
                <w:b/>
                <w:bCs/>
                <w:szCs w:val="21"/>
              </w:rPr>
            </w:pPr>
          </w:p>
        </w:tc>
      </w:tr>
      <w:tr w:rsidR="00230A07" w:rsidRPr="00DC59AE" w14:paraId="7C29457B" w14:textId="77777777" w:rsidTr="007E169B">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230A07" w:rsidRPr="00DC59AE" w:rsidRDefault="00230A07">
            <w:pPr>
              <w:jc w:val="center"/>
              <w:rPr>
                <w:rFonts w:ascii="宋体" w:eastAsia="宋体" w:hAnsi="宋体" w:cs="宋体"/>
                <w:b/>
                <w:bCs/>
                <w:szCs w:val="21"/>
              </w:rPr>
            </w:pPr>
          </w:p>
        </w:tc>
      </w:tr>
      <w:tr w:rsidR="00230A07" w:rsidRPr="00DC59AE" w14:paraId="50FE623A" w14:textId="77777777" w:rsidTr="00242318">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230A07" w:rsidRPr="00DC59AE" w:rsidRDefault="00230A07">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230A07" w:rsidRPr="00DC59AE" w:rsidRDefault="00230A07">
            <w:pPr>
              <w:jc w:val="center"/>
              <w:rPr>
                <w:rFonts w:ascii="宋体" w:eastAsia="宋体" w:hAnsi="宋体" w:cs="宋体"/>
                <w:b/>
                <w:bCs/>
                <w:szCs w:val="21"/>
              </w:rPr>
            </w:pPr>
          </w:p>
        </w:tc>
        <w:tc>
          <w:tcPr>
            <w:tcW w:w="3287"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230A07" w:rsidRPr="00DC59AE" w:rsidRDefault="00230A07">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230A07" w:rsidRPr="00DC59AE" w:rsidRDefault="00230A07">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230A07" w:rsidRPr="00DC59AE" w:rsidRDefault="00230A07">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230A07" w:rsidRPr="00DC59AE" w:rsidRDefault="00230A07">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230A07" w:rsidRPr="00DC59AE" w:rsidRDefault="00230A07">
            <w:pPr>
              <w:jc w:val="center"/>
              <w:rPr>
                <w:rFonts w:ascii="宋体" w:eastAsia="宋体" w:hAnsi="宋体" w:cs="宋体"/>
                <w:b/>
                <w:bCs/>
                <w:szCs w:val="21"/>
              </w:rPr>
            </w:pPr>
          </w:p>
        </w:tc>
      </w:tr>
      <w:tr w:rsidR="00764B19" w:rsidRPr="00DC59AE" w14:paraId="27CD793E" w14:textId="77777777" w:rsidTr="00230A07">
        <w:trPr>
          <w:trHeight w:val="340"/>
        </w:trPr>
        <w:tc>
          <w:tcPr>
            <w:tcW w:w="9628" w:type="dxa"/>
            <w:gridSpan w:val="7"/>
            <w:tcBorders>
              <w:top w:val="single" w:sz="4" w:space="0" w:color="auto"/>
              <w:left w:val="single" w:sz="4" w:space="0" w:color="auto"/>
              <w:bottom w:val="single" w:sz="4" w:space="0" w:color="auto"/>
              <w:right w:val="single" w:sz="4" w:space="0" w:color="auto"/>
            </w:tcBorders>
            <w:vAlign w:val="center"/>
          </w:tcPr>
          <w:p w14:paraId="4A0B1FBD" w14:textId="77777777" w:rsidR="00764B19" w:rsidRPr="00DC59AE" w:rsidRDefault="00E84C89">
            <w:pPr>
              <w:rPr>
                <w:rFonts w:ascii="宋体" w:eastAsia="宋体" w:hAnsi="宋体" w:cs="宋体"/>
                <w:b/>
                <w:bCs/>
                <w:szCs w:val="21"/>
              </w:rPr>
            </w:pPr>
            <w:r w:rsidRPr="00DC59AE">
              <w:rPr>
                <w:rFonts w:ascii="宋体" w:eastAsia="宋体" w:hAnsi="宋体" w:cs="宋体" w:hint="eastAsia"/>
                <w:b/>
                <w:bCs/>
                <w:szCs w:val="21"/>
              </w:rPr>
              <w:t>投标总价：</w:t>
            </w:r>
          </w:p>
        </w:tc>
      </w:tr>
    </w:tbl>
    <w:p w14:paraId="10B1025D" w14:textId="77777777" w:rsidR="00764B19" w:rsidRPr="00DC59AE" w:rsidRDefault="00764B19">
      <w:pPr>
        <w:spacing w:line="360" w:lineRule="auto"/>
        <w:rPr>
          <w:rFonts w:ascii="宋体" w:eastAsia="宋体" w:hAnsi="宋体" w:cs="Times New Roman"/>
          <w:spacing w:val="-6"/>
          <w:sz w:val="24"/>
          <w:szCs w:val="24"/>
          <w:u w:val="single"/>
        </w:rPr>
      </w:pPr>
    </w:p>
    <w:p w14:paraId="71B45E28" w14:textId="77777777" w:rsidR="00764B19" w:rsidRPr="00DC59AE" w:rsidRDefault="00764B19">
      <w:pPr>
        <w:spacing w:line="360" w:lineRule="auto"/>
        <w:rPr>
          <w:rFonts w:ascii="宋体" w:eastAsia="宋体" w:hAnsi="宋体" w:cs="Times New Roman"/>
          <w:spacing w:val="-6"/>
          <w:sz w:val="24"/>
          <w:szCs w:val="24"/>
          <w:u w:val="single"/>
        </w:rPr>
      </w:pPr>
    </w:p>
    <w:p w14:paraId="2F8D2376" w14:textId="77777777" w:rsidR="00764B19" w:rsidRPr="00DC59AE" w:rsidRDefault="00764B19">
      <w:pPr>
        <w:spacing w:line="360" w:lineRule="auto"/>
        <w:rPr>
          <w:rFonts w:ascii="宋体" w:eastAsia="宋体" w:hAnsi="宋体" w:cs="Times New Roman"/>
          <w:spacing w:val="-6"/>
          <w:sz w:val="24"/>
          <w:szCs w:val="24"/>
          <w:u w:val="single"/>
        </w:rPr>
      </w:pPr>
    </w:p>
    <w:p w14:paraId="5496345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2161E816"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4411539B"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 w:val="24"/>
          <w:szCs w:val="24"/>
        </w:rPr>
        <w:t>日期：     年   月   日</w:t>
      </w:r>
    </w:p>
    <w:p w14:paraId="617BDC97" w14:textId="1B7EA54F" w:rsidR="00764B19" w:rsidRPr="00DC59AE" w:rsidRDefault="00E84C89" w:rsidP="00230A07">
      <w:pPr>
        <w:spacing w:line="360" w:lineRule="auto"/>
        <w:jc w:val="center"/>
        <w:outlineLvl w:val="2"/>
        <w:rPr>
          <w:rFonts w:ascii="宋体" w:eastAsia="宋体" w:hAnsi="宋体" w:cs="Times New Roman"/>
          <w:sz w:val="24"/>
          <w:szCs w:val="24"/>
        </w:rPr>
      </w:pPr>
      <w:r w:rsidRPr="00DC59AE">
        <w:rPr>
          <w:rFonts w:ascii="宋体" w:eastAsia="宋体" w:hAnsi="宋体" w:cs="Times New Roman"/>
          <w:b/>
          <w:spacing w:val="-6"/>
          <w:sz w:val="24"/>
          <w:szCs w:val="24"/>
        </w:rPr>
        <w:br w:type="page"/>
      </w:r>
    </w:p>
    <w:p w14:paraId="67CA7886" w14:textId="6498843D"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（3）</w:t>
      </w:r>
      <w:r w:rsidRPr="00DC59AE">
        <w:rPr>
          <w:rFonts w:ascii="宋体" w:eastAsia="宋体" w:hAnsi="宋体" w:cs="宋体"/>
          <w:b/>
          <w:spacing w:val="-6"/>
          <w:sz w:val="24"/>
          <w:szCs w:val="24"/>
        </w:rPr>
        <w:t>中小企业声明函（服务）</w:t>
      </w:r>
    </w:p>
    <w:p w14:paraId="5D7EAD8E" w14:textId="77777777" w:rsidR="00764B19" w:rsidRPr="00DC59AE" w:rsidRDefault="00764B19">
      <w:pPr>
        <w:adjustRightInd w:val="0"/>
        <w:snapToGrid w:val="0"/>
        <w:spacing w:line="360" w:lineRule="auto"/>
        <w:ind w:firstLineChars="236" w:firstLine="569"/>
        <w:rPr>
          <w:rFonts w:ascii="宋体" w:eastAsia="宋体" w:hAnsi="宋体" w:cs="Times New Roman"/>
          <w:b/>
          <w:sz w:val="24"/>
          <w:szCs w:val="24"/>
        </w:rPr>
      </w:pPr>
    </w:p>
    <w:p w14:paraId="5FD50A9C" w14:textId="4B5888FA"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本公司（联合体）郑重声明，根据《政府采购促进中小企业发展管理办法》（财库</w:t>
      </w:r>
      <w:r w:rsidRPr="00DC59AE">
        <w:rPr>
          <w:rFonts w:ascii="宋体" w:eastAsia="宋体" w:hAnsi="宋体" w:cs="Times New Roman" w:hint="eastAsia"/>
          <w:sz w:val="24"/>
          <w:szCs w:val="24"/>
        </w:rPr>
        <w:t>﹝</w:t>
      </w:r>
      <w:r w:rsidRPr="00DC59AE">
        <w:rPr>
          <w:rFonts w:ascii="宋体" w:eastAsia="宋体" w:hAnsi="宋体" w:cs="Times New Roman"/>
          <w:sz w:val="24"/>
          <w:szCs w:val="24"/>
        </w:rPr>
        <w:t>2020</w:t>
      </w:r>
      <w:r w:rsidRPr="00DC59AE">
        <w:rPr>
          <w:rFonts w:ascii="宋体" w:eastAsia="宋体" w:hAnsi="宋体" w:cs="Times New Roman" w:hint="eastAsia"/>
          <w:sz w:val="24"/>
          <w:szCs w:val="24"/>
        </w:rPr>
        <w:t>﹞</w:t>
      </w:r>
      <w:r w:rsidRPr="00DC59AE">
        <w:rPr>
          <w:rFonts w:ascii="宋体" w:eastAsia="宋体" w:hAnsi="宋体" w:cs="Times New Roman"/>
          <w:sz w:val="24"/>
          <w:szCs w:val="24"/>
        </w:rPr>
        <w:t>46 号）的规定，本公司（联合体）参加</w:t>
      </w:r>
      <w:r w:rsidRPr="00DC59AE">
        <w:rPr>
          <w:rFonts w:ascii="宋体" w:eastAsia="宋体" w:hAnsi="宋体" w:cs="Times New Roman"/>
          <w:i/>
          <w:sz w:val="24"/>
          <w:szCs w:val="24"/>
          <w:u w:val="single"/>
        </w:rPr>
        <w:t>（单位名称）</w:t>
      </w:r>
      <w:r w:rsidRPr="00DC59AE">
        <w:rPr>
          <w:rFonts w:ascii="宋体" w:eastAsia="宋体" w:hAnsi="宋体" w:cs="Times New Roman"/>
          <w:sz w:val="24"/>
          <w:szCs w:val="24"/>
        </w:rPr>
        <w:t>的</w:t>
      </w:r>
      <w:r w:rsidRPr="00DC59AE">
        <w:rPr>
          <w:rFonts w:ascii="宋体" w:eastAsia="宋体" w:hAnsi="宋体" w:cs="Times New Roman"/>
          <w:i/>
          <w:sz w:val="24"/>
          <w:szCs w:val="24"/>
          <w:u w:val="single"/>
        </w:rPr>
        <w:t>（项目名称）</w:t>
      </w:r>
      <w:r w:rsidRPr="00DC59AE">
        <w:rPr>
          <w:rFonts w:ascii="宋体" w:eastAsia="宋体" w:hAnsi="宋体" w:cs="Times New Roman"/>
          <w:sz w:val="24"/>
          <w:szCs w:val="24"/>
        </w:rPr>
        <w:t>采购活动，服务全部由符合政策要求的中小企业承接。相关企业（含联合 体中的中小企业、签订分包意向协议的中小企业）的具体情况如下：</w:t>
      </w:r>
    </w:p>
    <w:p w14:paraId="0B04DD57" w14:textId="48721CC4" w:rsidR="00764B19" w:rsidRPr="00DC59AE" w:rsidRDefault="00E84C89">
      <w:pPr>
        <w:adjustRightInd w:val="0"/>
        <w:snapToGrid w:val="0"/>
        <w:spacing w:line="360" w:lineRule="auto"/>
        <w:ind w:firstLineChars="236" w:firstLine="566"/>
        <w:rPr>
          <w:rFonts w:ascii="宋体" w:eastAsia="宋体" w:hAnsi="宋体" w:cs="Times New Roman"/>
          <w:i/>
          <w:sz w:val="24"/>
          <w:szCs w:val="24"/>
          <w:u w:val="single"/>
        </w:rPr>
      </w:pPr>
      <w:r w:rsidRPr="00DC59AE">
        <w:rPr>
          <w:rFonts w:ascii="宋体" w:eastAsia="宋体" w:hAnsi="宋体" w:cs="Times New Roman" w:hint="eastAsia"/>
          <w:i/>
          <w:sz w:val="24"/>
          <w:szCs w:val="24"/>
          <w:u w:val="single"/>
        </w:rPr>
        <w:t>1</w:t>
      </w:r>
      <w:r w:rsidRPr="00DC59AE">
        <w:rPr>
          <w:rFonts w:ascii="宋体" w:eastAsia="宋体" w:hAnsi="宋体" w:cs="Times New Roman"/>
          <w:i/>
          <w:sz w:val="24"/>
          <w:szCs w:val="24"/>
          <w:u w:val="single"/>
        </w:rPr>
        <w:t>.（标的名称），属于（</w:t>
      </w:r>
      <w:r w:rsidR="00230A07" w:rsidRPr="00DC59AE">
        <w:rPr>
          <w:rFonts w:ascii="宋体" w:eastAsia="宋体" w:hAnsi="宋体" w:cs="Times New Roman" w:hint="eastAsia"/>
          <w:i/>
          <w:sz w:val="24"/>
          <w:szCs w:val="24"/>
          <w:u w:val="single"/>
        </w:rPr>
        <w:t>软件和信息技术服务业</w:t>
      </w:r>
      <w:r w:rsidRPr="00DC59AE">
        <w:rPr>
          <w:rFonts w:ascii="宋体" w:eastAsia="宋体" w:hAnsi="宋体" w:cs="Times New Roman"/>
          <w:i/>
          <w:sz w:val="24"/>
          <w:szCs w:val="24"/>
          <w:u w:val="single"/>
        </w:rPr>
        <w:t>）；</w:t>
      </w:r>
      <w:r w:rsidRPr="00DC59AE">
        <w:rPr>
          <w:rFonts w:ascii="宋体" w:eastAsia="宋体" w:hAnsi="宋体" w:cs="Times New Roman"/>
          <w:sz w:val="24"/>
          <w:szCs w:val="24"/>
        </w:rPr>
        <w:t>承建（承接）企业为</w:t>
      </w:r>
      <w:r w:rsidRPr="00DC59AE">
        <w:rPr>
          <w:rFonts w:ascii="宋体" w:eastAsia="宋体" w:hAnsi="宋体" w:cs="Times New Roman"/>
          <w:i/>
          <w:sz w:val="24"/>
          <w:szCs w:val="24"/>
          <w:u w:val="single"/>
        </w:rPr>
        <w:t>（企业名称）</w:t>
      </w:r>
      <w:r w:rsidRPr="00DC59AE">
        <w:rPr>
          <w:rFonts w:ascii="宋体" w:eastAsia="宋体" w:hAnsi="宋体" w:cs="Times New Roman"/>
          <w:sz w:val="24"/>
          <w:szCs w:val="24"/>
        </w:rPr>
        <w:t>，从业人员</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人，营业收入为</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万元，资产总额为</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万元，属于</w:t>
      </w:r>
      <w:r w:rsidRPr="00DC59AE">
        <w:rPr>
          <w:rFonts w:ascii="宋体" w:eastAsia="宋体" w:hAnsi="宋体" w:cs="Times New Roman"/>
          <w:i/>
          <w:sz w:val="24"/>
          <w:szCs w:val="24"/>
          <w:u w:val="single"/>
        </w:rPr>
        <w:t>（中型企业、小型企业、微型企业）</w:t>
      </w:r>
      <w:r w:rsidRPr="00DC59AE">
        <w:rPr>
          <w:rFonts w:ascii="宋体" w:eastAsia="宋体" w:hAnsi="宋体" w:cs="Times New Roman"/>
          <w:sz w:val="24"/>
          <w:szCs w:val="24"/>
        </w:rPr>
        <w:t>；</w:t>
      </w:r>
    </w:p>
    <w:p w14:paraId="54ABFDD7" w14:textId="5280984A"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hint="eastAsia"/>
          <w:i/>
          <w:sz w:val="24"/>
          <w:szCs w:val="24"/>
          <w:u w:val="single"/>
        </w:rPr>
        <w:t>2</w:t>
      </w:r>
      <w:r w:rsidRPr="00DC59AE">
        <w:rPr>
          <w:rFonts w:ascii="宋体" w:eastAsia="宋体" w:hAnsi="宋体" w:cs="Times New Roman"/>
          <w:i/>
          <w:sz w:val="24"/>
          <w:szCs w:val="24"/>
          <w:u w:val="single"/>
        </w:rPr>
        <w:t>.（标的名称）</w:t>
      </w:r>
      <w:r w:rsidRPr="00DC59AE">
        <w:rPr>
          <w:rFonts w:ascii="宋体" w:eastAsia="宋体" w:hAnsi="宋体" w:cs="Times New Roman"/>
          <w:sz w:val="24"/>
          <w:szCs w:val="24"/>
        </w:rPr>
        <w:t>，属于</w:t>
      </w:r>
      <w:r w:rsidRPr="00DC59AE">
        <w:rPr>
          <w:rFonts w:ascii="宋体" w:eastAsia="宋体" w:hAnsi="宋体" w:cs="Times New Roman"/>
          <w:i/>
          <w:sz w:val="24"/>
          <w:szCs w:val="24"/>
        </w:rPr>
        <w:t>（</w:t>
      </w:r>
      <w:r w:rsidR="00230A07" w:rsidRPr="00DC59AE">
        <w:rPr>
          <w:rFonts w:ascii="宋体" w:eastAsia="宋体" w:hAnsi="宋体" w:cs="Times New Roman" w:hint="eastAsia"/>
          <w:i/>
          <w:sz w:val="24"/>
          <w:szCs w:val="24"/>
          <w:u w:val="single"/>
        </w:rPr>
        <w:t>软件和信息技术服务业</w:t>
      </w:r>
      <w:r w:rsidRPr="00DC59AE">
        <w:rPr>
          <w:rFonts w:ascii="宋体" w:eastAsia="宋体" w:hAnsi="宋体" w:cs="Times New Roman"/>
          <w:i/>
          <w:sz w:val="24"/>
          <w:szCs w:val="24"/>
          <w:u w:val="single"/>
        </w:rPr>
        <w:t>）</w:t>
      </w:r>
      <w:r w:rsidRPr="00DC59AE">
        <w:rPr>
          <w:rFonts w:ascii="宋体" w:eastAsia="宋体" w:hAnsi="宋体" w:cs="Times New Roman"/>
          <w:sz w:val="24"/>
          <w:szCs w:val="24"/>
        </w:rPr>
        <w:t>；承建（承接）企业为</w:t>
      </w:r>
      <w:r w:rsidRPr="00DC59AE">
        <w:rPr>
          <w:rFonts w:ascii="宋体" w:eastAsia="宋体" w:hAnsi="宋体" w:cs="Times New Roman"/>
          <w:i/>
          <w:sz w:val="24"/>
          <w:szCs w:val="24"/>
          <w:u w:val="single"/>
        </w:rPr>
        <w:t>（企业名称）</w:t>
      </w:r>
      <w:r w:rsidRPr="00DC59AE">
        <w:rPr>
          <w:rFonts w:ascii="宋体" w:eastAsia="宋体" w:hAnsi="宋体" w:cs="Times New Roman"/>
          <w:sz w:val="24"/>
          <w:szCs w:val="24"/>
        </w:rPr>
        <w:t>，从业人员</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人，营业收入为</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万元，资产总额为</w:t>
      </w:r>
      <w:r w:rsidRPr="00DC59AE">
        <w:rPr>
          <w:rFonts w:ascii="宋体" w:eastAsia="宋体" w:hAnsi="宋体" w:cs="Times New Roman"/>
          <w:sz w:val="24"/>
          <w:szCs w:val="24"/>
          <w:u w:val="single"/>
        </w:rPr>
        <w:t xml:space="preserve"> </w:t>
      </w:r>
      <w:r w:rsidRPr="00DC59AE">
        <w:rPr>
          <w:rFonts w:ascii="宋体" w:eastAsia="宋体" w:hAnsi="宋体" w:cs="Times New Roman"/>
          <w:sz w:val="24"/>
          <w:szCs w:val="24"/>
          <w:u w:val="single"/>
        </w:rPr>
        <w:tab/>
      </w:r>
      <w:r w:rsidRPr="00DC59AE">
        <w:rPr>
          <w:rFonts w:ascii="宋体" w:eastAsia="宋体" w:hAnsi="宋体" w:cs="Times New Roman"/>
          <w:sz w:val="24"/>
          <w:szCs w:val="24"/>
        </w:rPr>
        <w:t>万元，属于</w:t>
      </w:r>
      <w:r w:rsidRPr="00DC59AE">
        <w:rPr>
          <w:rFonts w:ascii="宋体" w:eastAsia="宋体" w:hAnsi="宋体" w:cs="Times New Roman"/>
          <w:i/>
          <w:sz w:val="24"/>
          <w:szCs w:val="24"/>
          <w:u w:val="single"/>
        </w:rPr>
        <w:t>（中型企业、小型企业、微型企业）</w:t>
      </w:r>
      <w:r w:rsidRPr="00DC59AE">
        <w:rPr>
          <w:rFonts w:ascii="宋体" w:eastAsia="宋体" w:hAnsi="宋体" w:cs="Times New Roman"/>
          <w:sz w:val="24"/>
          <w:szCs w:val="24"/>
        </w:rPr>
        <w:t>；</w:t>
      </w:r>
    </w:p>
    <w:p w14:paraId="6535F386"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w:t>
      </w:r>
    </w:p>
    <w:p w14:paraId="61CC5463"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以上企业，不属于大企业的分支机构，不存在控股股东为大企业的情形，也不存在与大企业的负责人为同一人的情形。</w:t>
      </w:r>
    </w:p>
    <w:p w14:paraId="76CE4BB4"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本企业对上述声明内容的真实性负责。如有虚假，将依法承担相应责任。</w:t>
      </w:r>
    </w:p>
    <w:p w14:paraId="633B2E40"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企业名称（盖章）：</w:t>
      </w:r>
    </w:p>
    <w:p w14:paraId="706A42CF" w14:textId="77777777" w:rsidR="00764B19" w:rsidRPr="00DC59AE" w:rsidRDefault="00E84C89">
      <w:pPr>
        <w:adjustRightInd w:val="0"/>
        <w:snapToGrid w:val="0"/>
        <w:spacing w:line="360" w:lineRule="auto"/>
        <w:ind w:firstLineChars="236" w:firstLine="566"/>
        <w:rPr>
          <w:rFonts w:ascii="宋体" w:eastAsia="宋体" w:hAnsi="宋体" w:cs="Times New Roman"/>
          <w:sz w:val="24"/>
          <w:szCs w:val="24"/>
        </w:rPr>
      </w:pPr>
      <w:r w:rsidRPr="00DC59AE">
        <w:rPr>
          <w:rFonts w:ascii="宋体" w:eastAsia="宋体" w:hAnsi="宋体" w:cs="Times New Roman"/>
          <w:sz w:val="24"/>
          <w:szCs w:val="24"/>
        </w:rPr>
        <w:t>日期：</w:t>
      </w:r>
    </w:p>
    <w:p w14:paraId="3791FF2D" w14:textId="77777777" w:rsidR="00764B19" w:rsidRPr="00DC59AE" w:rsidRDefault="00764B19">
      <w:pPr>
        <w:adjustRightInd w:val="0"/>
        <w:snapToGrid w:val="0"/>
        <w:spacing w:line="360" w:lineRule="auto"/>
        <w:ind w:firstLineChars="236" w:firstLine="566"/>
        <w:rPr>
          <w:rFonts w:ascii="宋体" w:eastAsia="宋体" w:hAnsi="宋体" w:cs="Times New Roman"/>
          <w:sz w:val="24"/>
          <w:szCs w:val="24"/>
        </w:rPr>
      </w:pPr>
    </w:p>
    <w:p w14:paraId="76F7447A"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注：</w:t>
      </w:r>
    </w:p>
    <w:p w14:paraId="070AE214"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1</w:t>
      </w:r>
      <w:r w:rsidRPr="00DC59AE">
        <w:rPr>
          <w:rFonts w:ascii="宋体" w:eastAsia="宋体" w:hAnsi="宋体" w:cs="Times New Roman"/>
          <w:szCs w:val="21"/>
        </w:rPr>
        <w:t>.</w:t>
      </w:r>
      <w:r w:rsidRPr="00DC59AE">
        <w:rPr>
          <w:rFonts w:ascii="宋体" w:eastAsia="宋体" w:hAnsi="宋体" w:cs="Times New Roman" w:hint="eastAsia"/>
          <w:szCs w:val="21"/>
        </w:rPr>
        <w:t>中小企业参加政府采购活动，应当出具财库〔2020〕46号文件规定的《中小企业声明函》，否则不得享受相关中小企业扶持政策。</w:t>
      </w:r>
    </w:p>
    <w:p w14:paraId="478FC027"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2</w:t>
      </w:r>
      <w:r w:rsidRPr="00DC59AE">
        <w:rPr>
          <w:rFonts w:ascii="宋体" w:eastAsia="宋体" w:hAnsi="宋体" w:cs="Times New Roman"/>
          <w:szCs w:val="21"/>
        </w:rPr>
        <w:t>.</w:t>
      </w:r>
      <w:r w:rsidRPr="00DC59AE">
        <w:rPr>
          <w:rFonts w:ascii="宋体" w:eastAsia="宋体" w:hAnsi="宋体" w:cs="Times New Roman" w:hint="eastAsia"/>
          <w:szCs w:val="21"/>
        </w:rPr>
        <w:t>从业人员、营业收入、资产总额填报上一年度数据，无上一年度数据的新成立企业可不填报。</w:t>
      </w:r>
    </w:p>
    <w:p w14:paraId="70CB7C6B"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szCs w:val="21"/>
        </w:rPr>
        <w:t>3.</w:t>
      </w:r>
      <w:r w:rsidRPr="00DC59AE">
        <w:rPr>
          <w:rFonts w:ascii="宋体" w:eastAsia="宋体" w:hAnsi="宋体" w:cs="Times New Roman" w:hint="eastAsia"/>
          <w:szCs w:val="21"/>
        </w:rPr>
        <w:t>“中小企业声明函”填写不全的，视为未填报。</w:t>
      </w:r>
    </w:p>
    <w:p w14:paraId="4971166C" w14:textId="77777777" w:rsidR="00764B19" w:rsidRPr="00DC59AE" w:rsidRDefault="00E84C89">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F2FED" w14:textId="77777777" w:rsidR="000C3537" w:rsidRPr="00DC59AE" w:rsidRDefault="000C3537" w:rsidP="000C3537">
      <w:pPr>
        <w:adjustRightInd w:val="0"/>
        <w:snapToGrid w:val="0"/>
        <w:spacing w:line="360" w:lineRule="auto"/>
        <w:ind w:firstLineChars="236" w:firstLine="496"/>
        <w:rPr>
          <w:rFonts w:ascii="宋体" w:eastAsia="宋体" w:hAnsi="宋体" w:cs="Times New Roman"/>
          <w:szCs w:val="21"/>
        </w:rPr>
      </w:pPr>
      <w:r w:rsidRPr="00DC59AE">
        <w:rPr>
          <w:rFonts w:ascii="宋体" w:eastAsia="宋体" w:hAnsi="宋体" w:cs="Times New Roman" w:hint="eastAsia"/>
          <w:szCs w:val="21"/>
        </w:rPr>
        <w:t>5.本项目只以《中小企业声明函》作为评判投标人是否属于中小企业的唯一依据。</w:t>
      </w:r>
    </w:p>
    <w:p w14:paraId="555071B2"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bCs/>
          <w:sz w:val="24"/>
          <w:szCs w:val="24"/>
        </w:rPr>
        <w:br w:type="page"/>
      </w:r>
      <w:r w:rsidRPr="00DC59AE">
        <w:rPr>
          <w:rFonts w:ascii="宋体" w:eastAsia="宋体" w:hAnsi="宋体" w:cs="宋体" w:hint="eastAsia"/>
          <w:b/>
          <w:spacing w:val="-6"/>
          <w:sz w:val="24"/>
          <w:szCs w:val="24"/>
        </w:rPr>
        <w:lastRenderedPageBreak/>
        <w:t>（4）监狱企业资格证明材料</w:t>
      </w:r>
    </w:p>
    <w:p w14:paraId="0A268A84" w14:textId="77777777" w:rsidR="00764B19" w:rsidRPr="00DC59AE" w:rsidRDefault="00E84C89">
      <w:pPr>
        <w:spacing w:line="360" w:lineRule="auto"/>
        <w:jc w:val="center"/>
        <w:rPr>
          <w:rFonts w:ascii="宋体" w:eastAsia="宋体" w:hAnsi="宋体" w:cs="Times New Roman"/>
          <w:b/>
          <w:bCs/>
          <w:szCs w:val="21"/>
        </w:rPr>
      </w:pPr>
      <w:r w:rsidRPr="00DC59AE">
        <w:rPr>
          <w:rFonts w:ascii="宋体" w:eastAsia="宋体" w:hAnsi="宋体" w:cs="Times New Roman" w:hint="eastAsia"/>
          <w:b/>
          <w:bCs/>
          <w:szCs w:val="21"/>
        </w:rPr>
        <w:t>【省级以上监狱管理局、戒毒管理局（含新疆生产建设兵团）出具的属于监狱企业的证明文件】</w:t>
      </w:r>
    </w:p>
    <w:p w14:paraId="039C9D0F"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spacing w:val="-6"/>
          <w:sz w:val="28"/>
          <w:szCs w:val="24"/>
        </w:rPr>
        <w:br w:type="page"/>
      </w:r>
      <w:r w:rsidRPr="00DC59AE">
        <w:rPr>
          <w:rFonts w:ascii="宋体" w:eastAsia="宋体" w:hAnsi="宋体" w:cs="宋体" w:hint="eastAsia"/>
          <w:b/>
          <w:spacing w:val="-6"/>
          <w:sz w:val="24"/>
          <w:szCs w:val="24"/>
        </w:rPr>
        <w:lastRenderedPageBreak/>
        <w:t>（5）残疾人福利性单位声明函</w:t>
      </w:r>
    </w:p>
    <w:p w14:paraId="2A41F748" w14:textId="77777777" w:rsidR="00764B19" w:rsidRPr="00DC59AE" w:rsidRDefault="00E84C89">
      <w:pPr>
        <w:spacing w:line="360" w:lineRule="auto"/>
        <w:ind w:firstLineChars="200" w:firstLine="504"/>
        <w:rPr>
          <w:rFonts w:ascii="宋体" w:eastAsia="宋体" w:hAnsi="宋体" w:cs="Times New Roman"/>
          <w:spacing w:val="6"/>
          <w:sz w:val="24"/>
          <w:szCs w:val="24"/>
        </w:rPr>
      </w:pPr>
      <w:r w:rsidRPr="00DC59AE">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DC59AE">
        <w:rPr>
          <w:rFonts w:ascii="宋体" w:eastAsia="宋体" w:hAnsi="宋体" w:cs="Times New Roman" w:hint="eastAsia"/>
          <w:sz w:val="24"/>
          <w:szCs w:val="24"/>
        </w:rPr>
        <w:t>[2017]141</w:t>
      </w:r>
      <w:r w:rsidRPr="00DC59AE">
        <w:rPr>
          <w:rFonts w:ascii="宋体" w:eastAsia="宋体" w:hAnsi="宋体" w:cs="Times New Roman" w:hint="eastAsia"/>
          <w:spacing w:val="6"/>
          <w:sz w:val="24"/>
          <w:szCs w:val="24"/>
        </w:rPr>
        <w:t>号）的规定，本单位为：</w:t>
      </w:r>
    </w:p>
    <w:p w14:paraId="3FB84CCA" w14:textId="6E8F2C4F" w:rsidR="00764B19" w:rsidRPr="00DC59AE" w:rsidRDefault="00E84C89">
      <w:pPr>
        <w:spacing w:line="360" w:lineRule="auto"/>
        <w:ind w:firstLineChars="200" w:firstLine="504"/>
        <w:rPr>
          <w:rFonts w:ascii="宋体" w:eastAsia="宋体" w:hAnsi="宋体" w:cs="Times New Roman"/>
          <w:spacing w:val="6"/>
          <w:sz w:val="24"/>
          <w:szCs w:val="24"/>
        </w:rPr>
      </w:pPr>
      <w:r w:rsidRPr="00DC59AE">
        <w:rPr>
          <w:rFonts w:ascii="宋体" w:eastAsia="宋体" w:hAnsi="宋体" w:cs="Times New Roman" w:hint="eastAsia"/>
          <w:spacing w:val="6"/>
          <w:sz w:val="24"/>
          <w:szCs w:val="24"/>
          <w:u w:val="single"/>
        </w:rPr>
        <w:t>符合条件的残疾人福利性单位</w:t>
      </w:r>
      <w:r w:rsidRPr="00DC59AE">
        <w:rPr>
          <w:rFonts w:ascii="宋体" w:eastAsia="宋体" w:hAnsi="宋体" w:cs="Times New Roman" w:hint="eastAsia"/>
          <w:spacing w:val="6"/>
          <w:sz w:val="24"/>
          <w:szCs w:val="24"/>
        </w:rPr>
        <w:t>，且本单位参加</w:t>
      </w:r>
      <w:r w:rsidR="002B2256" w:rsidRPr="00DC59AE">
        <w:rPr>
          <w:rFonts w:ascii="宋体" w:eastAsia="宋体" w:hAnsi="宋体" w:cs="Times New Roman" w:hint="eastAsia"/>
          <w:sz w:val="24"/>
          <w:szCs w:val="24"/>
        </w:rPr>
        <w:t>浙江财经大学</w:t>
      </w:r>
      <w:r w:rsidRPr="00DC59AE">
        <w:rPr>
          <w:rFonts w:ascii="宋体" w:eastAsia="宋体" w:hAnsi="宋体" w:cs="Times New Roman" w:hint="eastAsia"/>
          <w:spacing w:val="6"/>
          <w:sz w:val="24"/>
          <w:szCs w:val="24"/>
        </w:rPr>
        <w:t>的</w:t>
      </w:r>
      <w:r w:rsidR="00230A07" w:rsidRPr="00DC59AE">
        <w:rPr>
          <w:rFonts w:ascii="宋体" w:eastAsia="宋体" w:hAnsi="宋体" w:cs="Times New Roman" w:hint="eastAsia"/>
          <w:spacing w:val="6"/>
          <w:sz w:val="24"/>
          <w:szCs w:val="24"/>
        </w:rPr>
        <w:t>数据中台及分析平台建设项目</w:t>
      </w:r>
      <w:r w:rsidRPr="00DC59AE">
        <w:rPr>
          <w:rFonts w:ascii="宋体" w:eastAsia="宋体" w:hAnsi="宋体" w:cs="Times New Roman" w:hint="eastAsia"/>
          <w:spacing w:val="6"/>
          <w:sz w:val="24"/>
          <w:szCs w:val="24"/>
        </w:rPr>
        <w:t>采购活动提供本单位制造的货物，或者提供其他残疾人福利性单位制造的货物（不包括使用非残疾人福利性单位注册商标的货物）。</w:t>
      </w:r>
    </w:p>
    <w:p w14:paraId="1C66ADBD" w14:textId="77777777" w:rsidR="00764B19" w:rsidRPr="00DC59AE" w:rsidRDefault="00E84C89">
      <w:pPr>
        <w:spacing w:line="360" w:lineRule="auto"/>
        <w:ind w:firstLineChars="200" w:firstLine="504"/>
        <w:rPr>
          <w:rFonts w:ascii="宋体" w:eastAsia="宋体" w:hAnsi="宋体" w:cs="Times New Roman"/>
          <w:spacing w:val="6"/>
          <w:sz w:val="24"/>
          <w:szCs w:val="24"/>
        </w:rPr>
      </w:pPr>
      <w:r w:rsidRPr="00DC59AE">
        <w:rPr>
          <w:rFonts w:ascii="宋体" w:eastAsia="宋体" w:hAnsi="宋体" w:cs="Times New Roman" w:hint="eastAsia"/>
          <w:spacing w:val="6"/>
          <w:sz w:val="24"/>
          <w:szCs w:val="24"/>
        </w:rPr>
        <w:t>本单位对上述声明的真实性负责。如有虚假，将依法承担相应责任。</w:t>
      </w:r>
    </w:p>
    <w:p w14:paraId="2A23E2A9" w14:textId="77777777" w:rsidR="00764B19" w:rsidRPr="00DC59AE" w:rsidRDefault="00764B19">
      <w:pPr>
        <w:spacing w:line="360" w:lineRule="auto"/>
        <w:rPr>
          <w:rFonts w:ascii="宋体" w:eastAsia="宋体" w:hAnsi="宋体" w:cs="Times New Roman"/>
          <w:spacing w:val="-6"/>
          <w:sz w:val="24"/>
          <w:szCs w:val="24"/>
        </w:rPr>
      </w:pPr>
    </w:p>
    <w:p w14:paraId="3DBB2D4F"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50C60737"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580FA8D0" w14:textId="77777777" w:rsidR="00764B19" w:rsidRPr="00DC59AE" w:rsidRDefault="00E84C89">
      <w:pPr>
        <w:spacing w:line="360" w:lineRule="auto"/>
        <w:jc w:val="left"/>
        <w:rPr>
          <w:rFonts w:ascii="宋体" w:eastAsia="宋体" w:hAnsi="宋体" w:cs="Times New Roman"/>
          <w:b/>
          <w:bCs/>
          <w:szCs w:val="21"/>
        </w:rPr>
      </w:pPr>
      <w:r w:rsidRPr="00DC59AE">
        <w:rPr>
          <w:rFonts w:ascii="宋体" w:eastAsia="宋体" w:hAnsi="宋体" w:cs="Times New Roman" w:hint="eastAsia"/>
          <w:b/>
          <w:bCs/>
          <w:spacing w:val="-6"/>
          <w:sz w:val="24"/>
          <w:szCs w:val="24"/>
        </w:rPr>
        <w:t>日期：     年   月   日</w:t>
      </w:r>
    </w:p>
    <w:p w14:paraId="6BCC199D" w14:textId="77777777" w:rsidR="00764B19" w:rsidRPr="00DC59AE" w:rsidRDefault="00764B19">
      <w:pPr>
        <w:spacing w:line="360" w:lineRule="auto"/>
        <w:rPr>
          <w:rFonts w:ascii="宋体" w:eastAsia="宋体" w:hAnsi="宋体" w:cs="Times New Roman"/>
          <w:b/>
          <w:bCs/>
          <w:szCs w:val="21"/>
        </w:rPr>
      </w:pPr>
    </w:p>
    <w:p w14:paraId="0FFF8503" w14:textId="77777777" w:rsidR="00764B19" w:rsidRPr="00DC59AE" w:rsidRDefault="00E84C89">
      <w:pPr>
        <w:spacing w:line="360" w:lineRule="auto"/>
        <w:rPr>
          <w:rFonts w:ascii="宋体" w:eastAsia="宋体" w:hAnsi="宋体" w:cs="Times New Roman"/>
          <w:b/>
          <w:bCs/>
          <w:szCs w:val="21"/>
        </w:rPr>
      </w:pPr>
      <w:r w:rsidRPr="00DC59AE">
        <w:rPr>
          <w:rFonts w:ascii="宋体" w:eastAsia="宋体" w:hAnsi="宋体" w:cs="Times New Roman" w:hint="eastAsia"/>
          <w:b/>
          <w:bCs/>
          <w:szCs w:val="21"/>
        </w:rPr>
        <w:t>说明</w:t>
      </w:r>
      <w:r w:rsidRPr="00DC59AE">
        <w:rPr>
          <w:rFonts w:ascii="宋体" w:eastAsia="宋体" w:hAnsi="宋体" w:cs="Times New Roman"/>
          <w:b/>
          <w:bCs/>
          <w:szCs w:val="21"/>
        </w:rPr>
        <w:t>：</w:t>
      </w:r>
    </w:p>
    <w:p w14:paraId="589E89FF" w14:textId="77777777" w:rsidR="00764B19" w:rsidRPr="00DC59AE" w:rsidRDefault="00E84C89">
      <w:pPr>
        <w:spacing w:line="360" w:lineRule="auto"/>
        <w:ind w:firstLineChars="200" w:firstLine="420"/>
        <w:jc w:val="left"/>
        <w:rPr>
          <w:rFonts w:ascii="宋体" w:eastAsia="宋体" w:hAnsi="宋体" w:cs="Times New Roman"/>
          <w:spacing w:val="6"/>
          <w:szCs w:val="21"/>
        </w:rPr>
      </w:pPr>
      <w:r w:rsidRPr="00DC59AE">
        <w:rPr>
          <w:rFonts w:ascii="宋体" w:eastAsia="宋体" w:hAnsi="宋体" w:cs="Times New Roman" w:hint="eastAsia"/>
          <w:bCs/>
          <w:szCs w:val="21"/>
        </w:rPr>
        <w:t>1</w:t>
      </w:r>
      <w:r w:rsidRPr="00DC59AE">
        <w:rPr>
          <w:rFonts w:ascii="宋体" w:eastAsia="宋体" w:hAnsi="宋体" w:cs="Times New Roman"/>
          <w:bCs/>
          <w:szCs w:val="21"/>
        </w:rPr>
        <w:t>.</w:t>
      </w:r>
      <w:r w:rsidRPr="00DC59AE">
        <w:rPr>
          <w:rFonts w:ascii="宋体" w:eastAsia="宋体" w:hAnsi="宋体" w:cs="Times New Roman" w:hint="eastAsia"/>
          <w:spacing w:val="6"/>
          <w:szCs w:val="21"/>
        </w:rPr>
        <w:t>若投标人同时满足以下条件，则属于依法享受政府采购支持政策的残疾人福利性单位，可提供《残疾人福利性单位声明函》，并对声明的真实性负责：</w:t>
      </w:r>
    </w:p>
    <w:p w14:paraId="5520E788"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（一）安置的残疾人占本单位在职职工人数的比例不低于25%（含25%），并且安置的残疾人人数不少于10人（含10人）；</w:t>
      </w:r>
    </w:p>
    <w:p w14:paraId="6A5F3BD3"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（二）依法与安置的每位残疾人签订了一年以上（含一年）的劳动合同或服务协议；</w:t>
      </w:r>
    </w:p>
    <w:p w14:paraId="6286EB50"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（三）为安置的每位残疾人按月足额缴纳了基本养老保险、基本医疗保险、失业保险、工伤保险和生育保险等社会保险费；</w:t>
      </w:r>
    </w:p>
    <w:p w14:paraId="6CFE37D9"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（四）通过银行等金融机构向安置的每位残疾人，按月支付了不低于单位所在区县适用的经省级人民政府批准的月最低工资标准的工资；</w:t>
      </w:r>
    </w:p>
    <w:p w14:paraId="6FB16D3A"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（五）提供本单位制造的货物、承担的工程或者服务（以下简称产品），或者提供其他残疾人福利性单位制造的货物（不包括使用非残疾人福利性单位注册商标的货物）。</w:t>
      </w:r>
    </w:p>
    <w:p w14:paraId="04B82B68" w14:textId="77777777" w:rsidR="00764B19" w:rsidRPr="00DC59AE" w:rsidRDefault="00E84C89">
      <w:pPr>
        <w:widowControl/>
        <w:shd w:val="clear" w:color="auto" w:fill="FFFFFF"/>
        <w:spacing w:line="360" w:lineRule="auto"/>
        <w:ind w:firstLineChars="200" w:firstLine="444"/>
        <w:jc w:val="left"/>
        <w:rPr>
          <w:rFonts w:ascii="宋体" w:eastAsia="宋体" w:hAnsi="宋体" w:cs="Times New Roman"/>
          <w:spacing w:val="6"/>
          <w:szCs w:val="21"/>
        </w:rPr>
      </w:pPr>
      <w:r w:rsidRPr="00DC59AE">
        <w:rPr>
          <w:rFonts w:ascii="宋体" w:eastAsia="宋体" w:hAnsi="宋体" w:cs="Times New Roman" w:hint="eastAsia"/>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865E676" w14:textId="77777777" w:rsidR="00764B19" w:rsidRPr="00DC59AE" w:rsidRDefault="00E84C89">
      <w:pPr>
        <w:spacing w:line="360" w:lineRule="auto"/>
        <w:ind w:firstLineChars="200" w:firstLine="420"/>
        <w:jc w:val="left"/>
        <w:rPr>
          <w:rFonts w:ascii="宋体" w:eastAsia="宋体" w:hAnsi="宋体" w:cs="Times New Roman"/>
          <w:bCs/>
          <w:szCs w:val="21"/>
        </w:rPr>
      </w:pPr>
      <w:r w:rsidRPr="00DC59AE">
        <w:rPr>
          <w:rFonts w:ascii="宋体" w:eastAsia="宋体" w:hAnsi="宋体" w:cs="Times New Roman" w:hint="eastAsia"/>
          <w:bCs/>
          <w:szCs w:val="21"/>
        </w:rPr>
        <w:t>2.中标人为残疾人福利性单位的，《残疾人福利性单位声明函》随中标结果同时公告，接受社会监督。</w:t>
      </w:r>
    </w:p>
    <w:p w14:paraId="684700C0" w14:textId="77777777" w:rsidR="00764B19" w:rsidRPr="00DC59AE" w:rsidRDefault="00E84C89">
      <w:pPr>
        <w:overflowPunct w:val="0"/>
        <w:spacing w:line="360" w:lineRule="auto"/>
        <w:jc w:val="center"/>
        <w:rPr>
          <w:rFonts w:ascii="宋体" w:eastAsia="宋体" w:hAnsi="宋体" w:cs="Times New Roman"/>
          <w:bCs/>
          <w:szCs w:val="21"/>
        </w:rPr>
      </w:pPr>
      <w:r w:rsidRPr="00DC59AE">
        <w:rPr>
          <w:rFonts w:ascii="宋体" w:eastAsia="宋体" w:hAnsi="宋体" w:cs="Times New Roman" w:hint="eastAsia"/>
          <w:b/>
          <w:spacing w:val="6"/>
          <w:szCs w:val="21"/>
        </w:rPr>
        <w:t>投标人不属于残疾人福利性单位的，无需提供此声明函，如提供所引起的后果由投标人承担。</w:t>
      </w:r>
    </w:p>
    <w:p w14:paraId="06F4B552" w14:textId="77777777" w:rsidR="00764B19" w:rsidRPr="00DC59AE" w:rsidRDefault="00E84C89">
      <w:pPr>
        <w:spacing w:line="360" w:lineRule="auto"/>
        <w:rPr>
          <w:rFonts w:ascii="宋体" w:eastAsia="宋体" w:hAnsi="宋体" w:cs="Times New Roman"/>
          <w:b/>
          <w:spacing w:val="-6"/>
          <w:sz w:val="24"/>
          <w:szCs w:val="24"/>
        </w:rPr>
      </w:pPr>
      <w:r w:rsidRPr="00DC59AE">
        <w:rPr>
          <w:rFonts w:ascii="宋体" w:eastAsia="宋体" w:hAnsi="宋体" w:cs="Times New Roman"/>
          <w:b/>
          <w:spacing w:val="-6"/>
          <w:sz w:val="52"/>
          <w:szCs w:val="52"/>
        </w:rPr>
        <w:br w:type="page"/>
      </w:r>
    </w:p>
    <w:p w14:paraId="74DCD005" w14:textId="77777777" w:rsidR="00764B19" w:rsidRPr="00DC59AE" w:rsidRDefault="00764B19">
      <w:pPr>
        <w:spacing w:line="480" w:lineRule="auto"/>
        <w:jc w:val="center"/>
        <w:rPr>
          <w:rFonts w:ascii="宋体" w:eastAsia="宋体" w:hAnsi="宋体" w:cs="Times New Roman"/>
          <w:b/>
          <w:spacing w:val="-6"/>
          <w:sz w:val="24"/>
          <w:szCs w:val="20"/>
        </w:rPr>
      </w:pPr>
    </w:p>
    <w:p w14:paraId="562549B9" w14:textId="77777777" w:rsidR="00764B19" w:rsidRPr="00DC59AE" w:rsidRDefault="00764B19">
      <w:pPr>
        <w:spacing w:line="480" w:lineRule="auto"/>
        <w:jc w:val="center"/>
        <w:rPr>
          <w:rFonts w:ascii="宋体" w:eastAsia="宋体" w:hAnsi="宋体" w:cs="Times New Roman"/>
          <w:b/>
          <w:spacing w:val="-6"/>
          <w:sz w:val="24"/>
          <w:szCs w:val="20"/>
        </w:rPr>
      </w:pPr>
    </w:p>
    <w:p w14:paraId="6F8A2C6D" w14:textId="77777777" w:rsidR="00764B19" w:rsidRPr="00DC59AE" w:rsidRDefault="00764B19">
      <w:pPr>
        <w:spacing w:line="480" w:lineRule="auto"/>
        <w:jc w:val="center"/>
        <w:rPr>
          <w:rFonts w:ascii="宋体" w:eastAsia="宋体" w:hAnsi="宋体" w:cs="Times New Roman"/>
          <w:b/>
          <w:spacing w:val="-6"/>
          <w:sz w:val="24"/>
          <w:szCs w:val="20"/>
        </w:rPr>
      </w:pPr>
    </w:p>
    <w:p w14:paraId="22D732DB" w14:textId="77777777" w:rsidR="00764B19" w:rsidRPr="00DC59AE" w:rsidRDefault="00764B19">
      <w:pPr>
        <w:spacing w:line="480" w:lineRule="auto"/>
        <w:jc w:val="center"/>
        <w:rPr>
          <w:rFonts w:ascii="宋体" w:eastAsia="宋体" w:hAnsi="宋体" w:cs="Times New Roman"/>
          <w:b/>
          <w:spacing w:val="-6"/>
          <w:sz w:val="24"/>
          <w:szCs w:val="20"/>
        </w:rPr>
      </w:pPr>
    </w:p>
    <w:p w14:paraId="34C6CCB5" w14:textId="77777777" w:rsidR="00764B19" w:rsidRPr="00DC59AE" w:rsidRDefault="00764B19">
      <w:pPr>
        <w:spacing w:line="480" w:lineRule="auto"/>
        <w:jc w:val="center"/>
        <w:rPr>
          <w:rFonts w:ascii="宋体" w:eastAsia="宋体" w:hAnsi="宋体" w:cs="Times New Roman"/>
          <w:b/>
          <w:spacing w:val="-6"/>
          <w:sz w:val="24"/>
          <w:szCs w:val="20"/>
        </w:rPr>
      </w:pPr>
    </w:p>
    <w:p w14:paraId="49A80ABA" w14:textId="77777777" w:rsidR="00764B19" w:rsidRPr="00DC59AE" w:rsidRDefault="00764B19">
      <w:pPr>
        <w:spacing w:line="480" w:lineRule="auto"/>
        <w:jc w:val="center"/>
        <w:rPr>
          <w:rFonts w:ascii="宋体" w:eastAsia="宋体" w:hAnsi="宋体" w:cs="Times New Roman"/>
          <w:b/>
          <w:spacing w:val="-6"/>
          <w:sz w:val="24"/>
          <w:szCs w:val="20"/>
        </w:rPr>
      </w:pPr>
    </w:p>
    <w:p w14:paraId="4EB06CA4" w14:textId="77777777" w:rsidR="00764B19" w:rsidRPr="00DC59AE" w:rsidRDefault="00764B19">
      <w:pPr>
        <w:spacing w:line="480" w:lineRule="auto"/>
        <w:jc w:val="center"/>
        <w:rPr>
          <w:rFonts w:ascii="宋体" w:eastAsia="宋体" w:hAnsi="宋体" w:cs="Times New Roman"/>
          <w:b/>
          <w:spacing w:val="-6"/>
          <w:sz w:val="24"/>
          <w:szCs w:val="20"/>
        </w:rPr>
      </w:pPr>
    </w:p>
    <w:p w14:paraId="6144BF12" w14:textId="77777777" w:rsidR="00764B19" w:rsidRPr="00DC59AE" w:rsidRDefault="00E84C89">
      <w:pPr>
        <w:spacing w:line="360" w:lineRule="auto"/>
        <w:jc w:val="center"/>
        <w:outlineLvl w:val="1"/>
        <w:rPr>
          <w:rFonts w:ascii="宋体" w:eastAsia="宋体" w:hAnsi="宋体" w:cs="Times New Roman"/>
          <w:b/>
          <w:spacing w:val="-6"/>
          <w:sz w:val="84"/>
          <w:szCs w:val="84"/>
        </w:rPr>
      </w:pPr>
      <w:r w:rsidRPr="00DC59AE">
        <w:rPr>
          <w:rFonts w:ascii="宋体" w:eastAsia="宋体" w:hAnsi="宋体" w:cs="Times New Roman" w:hint="eastAsia"/>
          <w:b/>
          <w:spacing w:val="-6"/>
          <w:sz w:val="84"/>
          <w:szCs w:val="84"/>
        </w:rPr>
        <w:t>资格文件</w:t>
      </w:r>
    </w:p>
    <w:p w14:paraId="2562FA2B" w14:textId="77777777" w:rsidR="00764B19" w:rsidRPr="00DC59AE" w:rsidRDefault="00E84C89">
      <w:pPr>
        <w:spacing w:line="360" w:lineRule="auto"/>
        <w:jc w:val="center"/>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资格审查要求的资格证明材料（均需加盖公章）</w:t>
      </w:r>
    </w:p>
    <w:p w14:paraId="61241B49"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hint="eastAsia"/>
          <w:b/>
          <w:bCs/>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1</w:t>
      </w:r>
      <w:r w:rsidRPr="00DC59AE">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（扫描件）</w:t>
      </w:r>
    </w:p>
    <w:p w14:paraId="0FFFCDB2" w14:textId="77777777" w:rsidR="00764B19" w:rsidRPr="00DC59AE" w:rsidRDefault="00764B19">
      <w:pPr>
        <w:spacing w:line="360" w:lineRule="auto"/>
        <w:jc w:val="center"/>
        <w:rPr>
          <w:rFonts w:ascii="宋体" w:eastAsia="宋体" w:hAnsi="宋体" w:cs="Times New Roman"/>
          <w:b/>
          <w:spacing w:val="-6"/>
          <w:szCs w:val="21"/>
        </w:rPr>
      </w:pPr>
    </w:p>
    <w:p w14:paraId="6382E906" w14:textId="77777777" w:rsidR="00764B19" w:rsidRPr="00DC59AE" w:rsidRDefault="00764B19">
      <w:pPr>
        <w:spacing w:line="360" w:lineRule="auto"/>
        <w:jc w:val="center"/>
        <w:rPr>
          <w:rFonts w:ascii="宋体" w:eastAsia="宋体" w:hAnsi="宋体" w:cs="Times New Roman"/>
          <w:b/>
          <w:spacing w:val="-6"/>
          <w:sz w:val="24"/>
          <w:szCs w:val="24"/>
        </w:rPr>
      </w:pPr>
    </w:p>
    <w:p w14:paraId="30327056" w14:textId="77777777" w:rsidR="00764B19" w:rsidRPr="00DC59AE" w:rsidRDefault="00764B19">
      <w:pPr>
        <w:spacing w:line="360" w:lineRule="auto"/>
        <w:jc w:val="center"/>
        <w:rPr>
          <w:rFonts w:ascii="宋体" w:eastAsia="宋体" w:hAnsi="宋体" w:cs="Times New Roman"/>
          <w:b/>
          <w:spacing w:val="-6"/>
          <w:sz w:val="24"/>
          <w:szCs w:val="24"/>
        </w:rPr>
      </w:pPr>
    </w:p>
    <w:p w14:paraId="1A0C4EF6"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说明</w:t>
      </w:r>
      <w:r w:rsidRPr="00DC59AE">
        <w:rPr>
          <w:rFonts w:ascii="宋体" w:eastAsia="宋体" w:hAnsi="宋体" w:cs="Times New Roman"/>
          <w:b/>
          <w:spacing w:val="-6"/>
          <w:szCs w:val="21"/>
        </w:rPr>
        <w:t>：</w:t>
      </w:r>
    </w:p>
    <w:p w14:paraId="653E044A"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如投标人是事业单位，提供有效的“事业单位法人证书”；</w:t>
      </w:r>
    </w:p>
    <w:p w14:paraId="441CD380"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如投标人是非企业专业服务机构的，提供执业许可证等证明文件；</w:t>
      </w:r>
    </w:p>
    <w:p w14:paraId="20EA9D82"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4</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如投标人是个体工商户，提供有效的“个体工商户营业执照”；</w:t>
      </w:r>
    </w:p>
    <w:p w14:paraId="63A94D0E"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5</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如投标人是自然人，提供有效的自然人身份证明。</w:t>
      </w:r>
    </w:p>
    <w:p w14:paraId="70FE0134" w14:textId="77777777" w:rsidR="00764B19" w:rsidRPr="00DC59AE" w:rsidRDefault="00E84C89">
      <w:pPr>
        <w:spacing w:line="360" w:lineRule="auto"/>
        <w:jc w:val="center"/>
        <w:outlineLvl w:val="2"/>
        <w:rPr>
          <w:rFonts w:ascii="宋体" w:eastAsia="宋体" w:hAnsi="宋体" w:cs="Times New Roman"/>
          <w:bCs/>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2</w:t>
      </w:r>
      <w:r w:rsidRPr="00DC59AE">
        <w:rPr>
          <w:rFonts w:ascii="宋体" w:eastAsia="宋体" w:hAnsi="宋体" w:cs="宋体" w:hint="eastAsia"/>
          <w:b/>
          <w:spacing w:val="-6"/>
          <w:sz w:val="24"/>
          <w:szCs w:val="24"/>
        </w:rPr>
        <w:t>）2020年12月（含）以后任意一月的财务状况报告或开标前三个月内出具的银行资信证</w:t>
      </w:r>
      <w:r w:rsidRPr="00DC59AE">
        <w:rPr>
          <w:rFonts w:ascii="宋体" w:eastAsia="宋体" w:hAnsi="宋体" w:cs="Times New Roman" w:hint="eastAsia"/>
          <w:b/>
          <w:spacing w:val="-6"/>
          <w:sz w:val="24"/>
          <w:szCs w:val="24"/>
        </w:rPr>
        <w:t>明</w:t>
      </w:r>
    </w:p>
    <w:p w14:paraId="5B81100A"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（扫描件）</w:t>
      </w:r>
    </w:p>
    <w:p w14:paraId="01513C0F" w14:textId="77777777" w:rsidR="00764B19" w:rsidRPr="00DC59AE" w:rsidRDefault="00764B19">
      <w:pPr>
        <w:spacing w:line="360" w:lineRule="auto"/>
        <w:jc w:val="center"/>
        <w:rPr>
          <w:rFonts w:ascii="宋体" w:eastAsia="宋体" w:hAnsi="宋体" w:cs="Times New Roman"/>
          <w:bCs/>
          <w:spacing w:val="-6"/>
          <w:sz w:val="24"/>
          <w:szCs w:val="24"/>
        </w:rPr>
      </w:pPr>
    </w:p>
    <w:p w14:paraId="2479B88F" w14:textId="77777777" w:rsidR="00764B19" w:rsidRPr="00DC59AE" w:rsidRDefault="00764B19">
      <w:pPr>
        <w:spacing w:line="360" w:lineRule="auto"/>
        <w:jc w:val="center"/>
        <w:rPr>
          <w:rFonts w:ascii="宋体" w:eastAsia="宋体" w:hAnsi="宋体" w:cs="Times New Roman"/>
          <w:bCs/>
          <w:spacing w:val="-6"/>
          <w:sz w:val="24"/>
          <w:szCs w:val="24"/>
        </w:rPr>
      </w:pPr>
    </w:p>
    <w:p w14:paraId="6CAA06C3" w14:textId="77777777" w:rsidR="00764B19" w:rsidRPr="00DC59AE" w:rsidRDefault="00764B19">
      <w:pPr>
        <w:spacing w:line="360" w:lineRule="auto"/>
        <w:jc w:val="center"/>
        <w:rPr>
          <w:rFonts w:ascii="宋体" w:eastAsia="宋体" w:hAnsi="宋体" w:cs="Times New Roman"/>
          <w:bCs/>
          <w:spacing w:val="-6"/>
          <w:sz w:val="24"/>
          <w:szCs w:val="24"/>
        </w:rPr>
      </w:pPr>
    </w:p>
    <w:p w14:paraId="51D250C0"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w:t>
      </w:r>
    </w:p>
    <w:p w14:paraId="0C70B92F"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1.投标人是法人的，应提供财务状况报告，包括2020年12月（含）以后任意一月的资产负债表及利润表或开标前三个月内其基本开户银行出具的资信证明</w:t>
      </w:r>
      <w:r w:rsidRPr="00DC59AE">
        <w:rPr>
          <w:rFonts w:ascii="宋体" w:eastAsia="宋体" w:hAnsi="宋体" w:cs="Times New Roman" w:hint="eastAsia"/>
          <w:b/>
          <w:spacing w:val="-6"/>
          <w:szCs w:val="21"/>
        </w:rPr>
        <w:t>（若资信证明中注明复印无效，需提交正本扫描件）</w:t>
      </w:r>
      <w:r w:rsidRPr="00DC59AE">
        <w:rPr>
          <w:rFonts w:ascii="宋体" w:eastAsia="宋体" w:hAnsi="宋体" w:cs="Times New Roman" w:hint="eastAsia"/>
          <w:b/>
          <w:bCs/>
          <w:spacing w:val="-6"/>
          <w:szCs w:val="21"/>
        </w:rPr>
        <w:t>，并加盖公章；</w:t>
      </w:r>
    </w:p>
    <w:p w14:paraId="5B7CF4F9"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2.部分其他组织和自然人没有财务状况报告的，可以提供银行出具的资信证明；</w:t>
      </w:r>
    </w:p>
    <w:p w14:paraId="63CED76F" w14:textId="77777777" w:rsidR="00764B19" w:rsidRPr="00DC59AE" w:rsidRDefault="00E84C89">
      <w:pPr>
        <w:spacing w:line="360" w:lineRule="auto"/>
        <w:rPr>
          <w:rFonts w:ascii="宋体" w:eastAsia="宋体" w:hAnsi="宋体" w:cs="Times New Roman"/>
          <w:sz w:val="28"/>
          <w:szCs w:val="24"/>
        </w:rPr>
      </w:pPr>
      <w:r w:rsidRPr="00DC59AE">
        <w:rPr>
          <w:rFonts w:ascii="宋体" w:eastAsia="宋体" w:hAnsi="宋体" w:cs="Times New Roman" w:hint="eastAsia"/>
          <w:b/>
          <w:bCs/>
          <w:spacing w:val="-6"/>
          <w:szCs w:val="21"/>
        </w:rPr>
        <w:t>3</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银行资信证明应能说明投标人与银行之间业务往来正常，企业信誉良好等，</w:t>
      </w:r>
      <w:r w:rsidRPr="00DC59AE">
        <w:rPr>
          <w:rFonts w:ascii="宋体" w:eastAsia="宋体" w:hAnsi="宋体" w:cs="Times New Roman" w:hint="eastAsia"/>
          <w:b/>
          <w:spacing w:val="-6"/>
          <w:szCs w:val="21"/>
        </w:rPr>
        <w:t>银行出具的存款证明不能替代银行资信证明。</w:t>
      </w:r>
    </w:p>
    <w:p w14:paraId="112BBB82" w14:textId="77777777" w:rsidR="00764B19" w:rsidRPr="00DC59AE" w:rsidRDefault="00E84C89">
      <w:pPr>
        <w:spacing w:line="360" w:lineRule="auto"/>
        <w:jc w:val="center"/>
        <w:rPr>
          <w:rFonts w:ascii="宋体" w:eastAsia="宋体" w:hAnsi="宋体" w:cs="Times New Roman"/>
          <w:b/>
          <w:sz w:val="24"/>
          <w:szCs w:val="24"/>
        </w:rPr>
      </w:pPr>
      <w:r w:rsidRPr="00DC59AE">
        <w:rPr>
          <w:rFonts w:ascii="宋体" w:eastAsia="宋体" w:hAnsi="宋体" w:cs="Times New Roman"/>
          <w:bCs/>
          <w:spacing w:val="-6"/>
          <w:szCs w:val="21"/>
        </w:rPr>
        <w:br w:type="page"/>
      </w:r>
      <w:r w:rsidRPr="00DC59AE">
        <w:rPr>
          <w:rFonts w:ascii="宋体" w:eastAsia="宋体" w:hAnsi="宋体" w:cs="Times New Roman" w:hint="eastAsia"/>
          <w:b/>
          <w:sz w:val="24"/>
          <w:szCs w:val="24"/>
        </w:rPr>
        <w:lastRenderedPageBreak/>
        <w:t>资信证明</w:t>
      </w:r>
    </w:p>
    <w:p w14:paraId="55C51935" w14:textId="77777777" w:rsidR="00764B19" w:rsidRPr="00DC59AE" w:rsidRDefault="00E84C89">
      <w:pPr>
        <w:wordWrap w:val="0"/>
        <w:spacing w:line="360" w:lineRule="auto"/>
        <w:rPr>
          <w:rFonts w:ascii="宋体" w:eastAsia="宋体" w:hAnsi="宋体" w:cs="Times New Roman"/>
          <w:szCs w:val="21"/>
        </w:rPr>
      </w:pP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w:t>
      </w:r>
    </w:p>
    <w:p w14:paraId="0564DBD3" w14:textId="77777777" w:rsidR="00764B19" w:rsidRPr="00DC59AE" w:rsidRDefault="00E84C89">
      <w:pPr>
        <w:wordWrap w:val="0"/>
        <w:spacing w:line="360" w:lineRule="auto"/>
        <w:ind w:firstLineChars="200" w:firstLine="420"/>
        <w:rPr>
          <w:rFonts w:ascii="宋体" w:eastAsia="宋体" w:hAnsi="宋体" w:cs="Times New Roman"/>
          <w:szCs w:val="21"/>
        </w:rPr>
      </w:pPr>
      <w:r w:rsidRPr="00DC59AE">
        <w:rPr>
          <w:rFonts w:ascii="宋体" w:eastAsia="宋体" w:hAnsi="宋体" w:cs="Times New Roman" w:hint="eastAsia"/>
          <w:szCs w:val="21"/>
        </w:rPr>
        <w:t>兹证明，</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（单位名称）在我行辖属网点</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支行开立基本账户，帐号：</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。根据</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（单位名称）委托，我行对</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（单位名称）在我行的结算记录开立本证明书，供</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单位名称）参加</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项目招标采购时使用。经确认，具体情况如下：</w:t>
      </w:r>
    </w:p>
    <w:p w14:paraId="0951F1C4" w14:textId="77777777" w:rsidR="00764B19" w:rsidRPr="00DC59AE" w:rsidRDefault="00E84C89">
      <w:pPr>
        <w:wordWrap w:val="0"/>
        <w:spacing w:line="360" w:lineRule="auto"/>
        <w:ind w:firstLineChars="200" w:firstLine="420"/>
        <w:rPr>
          <w:rFonts w:ascii="宋体" w:eastAsia="宋体" w:hAnsi="宋体" w:cs="Times New Roman"/>
          <w:szCs w:val="21"/>
        </w:rPr>
      </w:pPr>
      <w:r w:rsidRPr="00DC59AE">
        <w:rPr>
          <w:rFonts w:ascii="宋体" w:eastAsia="宋体" w:hAnsi="宋体" w:cs="Times New Roman" w:hint="eastAsia"/>
          <w:szCs w:val="21"/>
        </w:rPr>
        <w:t>自</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年</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月</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日至</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年</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月</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日（即该日我行营业终了结账时）止，</w:t>
      </w:r>
      <w:r w:rsidRPr="00DC59AE">
        <w:rPr>
          <w:rFonts w:ascii="宋体" w:eastAsia="宋体" w:hAnsi="宋体" w:cs="Times New Roman" w:hint="eastAsia"/>
          <w:sz w:val="24"/>
          <w:szCs w:val="24"/>
          <w:u w:val="single"/>
        </w:rPr>
        <w:t xml:space="preserve">          </w:t>
      </w:r>
      <w:r w:rsidRPr="00DC59AE">
        <w:rPr>
          <w:rFonts w:ascii="宋体" w:eastAsia="宋体" w:hAnsi="宋体" w:cs="Times New Roman" w:hint="eastAsia"/>
          <w:szCs w:val="21"/>
        </w:rPr>
        <w:t>（单位名称）无违反我行结算制度规定的行为。</w:t>
      </w:r>
    </w:p>
    <w:p w14:paraId="27B4A3F4" w14:textId="77777777" w:rsidR="00764B19" w:rsidRPr="00DC59AE" w:rsidRDefault="00E84C89">
      <w:pPr>
        <w:wordWrap w:val="0"/>
        <w:spacing w:line="360" w:lineRule="auto"/>
        <w:ind w:firstLineChars="200" w:firstLine="420"/>
        <w:rPr>
          <w:rFonts w:ascii="宋体" w:eastAsia="宋体" w:hAnsi="宋体" w:cs="Times New Roman"/>
          <w:szCs w:val="21"/>
        </w:rPr>
      </w:pPr>
      <w:r w:rsidRPr="00DC59AE">
        <w:rPr>
          <w:rFonts w:ascii="宋体" w:eastAsia="宋体" w:hAnsi="宋体" w:cs="Times New Roman" w:hint="eastAsia"/>
          <w:szCs w:val="21"/>
        </w:rPr>
        <w:t>仅此证明，下无正文。</w:t>
      </w:r>
    </w:p>
    <w:p w14:paraId="58028083" w14:textId="77777777" w:rsidR="00764B19" w:rsidRPr="00DC59AE" w:rsidRDefault="00764B19">
      <w:pPr>
        <w:wordWrap w:val="0"/>
        <w:spacing w:line="360" w:lineRule="auto"/>
        <w:ind w:firstLineChars="200" w:firstLine="420"/>
        <w:rPr>
          <w:rFonts w:ascii="宋体" w:eastAsia="宋体" w:hAnsi="宋体" w:cs="Times New Roman"/>
          <w:szCs w:val="21"/>
        </w:rPr>
      </w:pPr>
    </w:p>
    <w:p w14:paraId="7308F642" w14:textId="77777777" w:rsidR="00764B19" w:rsidRPr="00DC59AE" w:rsidRDefault="00764B19">
      <w:pPr>
        <w:wordWrap w:val="0"/>
        <w:spacing w:line="360" w:lineRule="auto"/>
        <w:ind w:firstLineChars="200" w:firstLine="420"/>
        <w:rPr>
          <w:rFonts w:ascii="宋体" w:eastAsia="宋体" w:hAnsi="宋体" w:cs="Times New Roman"/>
          <w:szCs w:val="21"/>
        </w:rPr>
      </w:pPr>
    </w:p>
    <w:p w14:paraId="39DC258F" w14:textId="77777777" w:rsidR="00764B19" w:rsidRPr="00DC59AE" w:rsidRDefault="00E84C89">
      <w:pPr>
        <w:wordWrap w:val="0"/>
        <w:spacing w:line="360" w:lineRule="auto"/>
        <w:ind w:firstLineChars="200" w:firstLine="420"/>
        <w:jc w:val="right"/>
        <w:rPr>
          <w:rFonts w:ascii="宋体" w:eastAsia="宋体" w:hAnsi="宋体" w:cs="Times New Roman"/>
          <w:szCs w:val="21"/>
        </w:rPr>
      </w:pPr>
      <w:r w:rsidRPr="00DC59AE">
        <w:rPr>
          <w:rFonts w:ascii="宋体" w:eastAsia="宋体" w:hAnsi="宋体" w:cs="Times New Roman" w:hint="eastAsia"/>
          <w:szCs w:val="21"/>
          <w:u w:val="single"/>
        </w:rPr>
        <w:t xml:space="preserve"> </w:t>
      </w:r>
      <w:r w:rsidRPr="00DC59AE">
        <w:rPr>
          <w:rFonts w:ascii="宋体" w:eastAsia="宋体" w:hAnsi="宋体" w:cs="Times New Roman"/>
          <w:szCs w:val="21"/>
          <w:u w:val="single"/>
        </w:rPr>
        <w:t xml:space="preserve">       </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（银行）</w:t>
      </w:r>
    </w:p>
    <w:p w14:paraId="4D99A1DC" w14:textId="77777777" w:rsidR="00764B19" w:rsidRPr="00DC59AE" w:rsidRDefault="00E84C89">
      <w:pPr>
        <w:wordWrap w:val="0"/>
        <w:spacing w:line="360" w:lineRule="auto"/>
        <w:ind w:firstLineChars="200" w:firstLine="420"/>
        <w:jc w:val="right"/>
        <w:rPr>
          <w:rFonts w:ascii="宋体" w:eastAsia="宋体" w:hAnsi="宋体" w:cs="Times New Roman"/>
          <w:szCs w:val="21"/>
        </w:rPr>
      </w:pPr>
      <w:r w:rsidRPr="00DC59AE">
        <w:rPr>
          <w:rFonts w:ascii="宋体" w:eastAsia="宋体" w:hAnsi="宋体" w:cs="Times New Roman" w:hint="eastAsia"/>
          <w:szCs w:val="21"/>
          <w:u w:val="single"/>
        </w:rPr>
        <w:t xml:space="preserve"> </w:t>
      </w:r>
      <w:r w:rsidRPr="00DC59AE">
        <w:rPr>
          <w:rFonts w:ascii="宋体" w:eastAsia="宋体" w:hAnsi="宋体" w:cs="Times New Roman"/>
          <w:szCs w:val="21"/>
          <w:u w:val="single"/>
        </w:rPr>
        <w:t xml:space="preserve">  </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年</w:t>
      </w:r>
      <w:r w:rsidRPr="00DC59AE">
        <w:rPr>
          <w:rFonts w:ascii="宋体" w:eastAsia="宋体" w:hAnsi="宋体" w:cs="Times New Roman" w:hint="eastAsia"/>
          <w:szCs w:val="21"/>
          <w:u w:val="single"/>
        </w:rPr>
        <w:t xml:space="preserve"> </w:t>
      </w:r>
      <w:r w:rsidRPr="00DC59AE">
        <w:rPr>
          <w:rFonts w:ascii="宋体" w:eastAsia="宋体" w:hAnsi="宋体" w:cs="Times New Roman"/>
          <w:szCs w:val="21"/>
          <w:u w:val="single"/>
        </w:rPr>
        <w:t xml:space="preserve"> </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月</w:t>
      </w:r>
      <w:r w:rsidRPr="00DC59AE">
        <w:rPr>
          <w:rFonts w:ascii="宋体" w:eastAsia="宋体" w:hAnsi="宋体" w:cs="Times New Roman" w:hint="eastAsia"/>
          <w:szCs w:val="21"/>
          <w:u w:val="single"/>
        </w:rPr>
        <w:t xml:space="preserve"> </w:t>
      </w:r>
      <w:r w:rsidRPr="00DC59AE">
        <w:rPr>
          <w:rFonts w:ascii="宋体" w:eastAsia="宋体" w:hAnsi="宋体" w:cs="Times New Roman"/>
          <w:szCs w:val="21"/>
          <w:u w:val="single"/>
        </w:rPr>
        <w:t xml:space="preserve"> </w:t>
      </w:r>
      <w:r w:rsidRPr="00DC59AE">
        <w:rPr>
          <w:rFonts w:ascii="宋体" w:eastAsia="宋体" w:hAnsi="宋体" w:cs="Times New Roman" w:hint="eastAsia"/>
          <w:szCs w:val="21"/>
          <w:u w:val="single"/>
        </w:rPr>
        <w:t xml:space="preserve"> </w:t>
      </w:r>
      <w:r w:rsidRPr="00DC59AE">
        <w:rPr>
          <w:rFonts w:ascii="宋体" w:eastAsia="宋体" w:hAnsi="宋体" w:cs="Times New Roman" w:hint="eastAsia"/>
          <w:szCs w:val="21"/>
        </w:rPr>
        <w:t>日</w:t>
      </w:r>
    </w:p>
    <w:p w14:paraId="19E356A2" w14:textId="77777777" w:rsidR="00764B19" w:rsidRPr="00DC59AE" w:rsidRDefault="00764B19">
      <w:pPr>
        <w:spacing w:line="360" w:lineRule="auto"/>
        <w:jc w:val="left"/>
        <w:rPr>
          <w:rFonts w:ascii="宋体" w:eastAsia="宋体" w:hAnsi="宋体" w:cs="Times New Roman"/>
          <w:szCs w:val="21"/>
        </w:rPr>
      </w:pPr>
    </w:p>
    <w:p w14:paraId="417F32EF" w14:textId="77777777" w:rsidR="00764B19" w:rsidRPr="00DC59AE" w:rsidRDefault="00764B19">
      <w:pPr>
        <w:spacing w:line="360" w:lineRule="auto"/>
        <w:jc w:val="left"/>
        <w:rPr>
          <w:rFonts w:ascii="宋体" w:eastAsia="宋体" w:hAnsi="宋体" w:cs="Times New Roman"/>
          <w:szCs w:val="21"/>
        </w:rPr>
      </w:pPr>
    </w:p>
    <w:p w14:paraId="47D1C980" w14:textId="77777777" w:rsidR="00764B19" w:rsidRPr="00DC59AE" w:rsidRDefault="00764B19">
      <w:pPr>
        <w:spacing w:line="360" w:lineRule="auto"/>
        <w:jc w:val="left"/>
        <w:rPr>
          <w:rFonts w:ascii="宋体" w:eastAsia="宋体" w:hAnsi="宋体" w:cs="Times New Roman"/>
          <w:szCs w:val="21"/>
        </w:rPr>
      </w:pPr>
    </w:p>
    <w:p w14:paraId="562C02B3"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说明：本“资信证明”内容与格式仅供参考，各银行可根据自身制度进行修改，但应满足本招标文件中对“资信证明”的要求。</w:t>
      </w:r>
    </w:p>
    <w:p w14:paraId="717066A4"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3</w:t>
      </w:r>
      <w:r w:rsidRPr="00DC59AE">
        <w:rPr>
          <w:rFonts w:ascii="宋体" w:eastAsia="宋体" w:hAnsi="宋体" w:cs="宋体" w:hint="eastAsia"/>
          <w:b/>
          <w:spacing w:val="-6"/>
          <w:sz w:val="24"/>
          <w:szCs w:val="24"/>
        </w:rPr>
        <w:t>）2020年12月（含）以后任意一月依法缴纳税收的证明材料</w:t>
      </w:r>
    </w:p>
    <w:p w14:paraId="001E84B6" w14:textId="77777777" w:rsidR="00764B19" w:rsidRPr="00DC59AE" w:rsidRDefault="00E84C89">
      <w:pPr>
        <w:spacing w:line="360" w:lineRule="auto"/>
        <w:jc w:val="center"/>
        <w:rPr>
          <w:rFonts w:ascii="宋体" w:eastAsia="宋体" w:hAnsi="宋体" w:cs="Times New Roman"/>
          <w:spacing w:val="-6"/>
          <w:sz w:val="24"/>
          <w:szCs w:val="24"/>
        </w:rPr>
      </w:pPr>
      <w:r w:rsidRPr="00DC59AE">
        <w:rPr>
          <w:rFonts w:ascii="宋体" w:eastAsia="宋体" w:hAnsi="宋体" w:cs="Times New Roman" w:hint="eastAsia"/>
          <w:b/>
          <w:spacing w:val="-6"/>
          <w:szCs w:val="21"/>
        </w:rPr>
        <w:t>（依法免税的投标人应提供相应文件证明其依法免税）</w:t>
      </w:r>
    </w:p>
    <w:p w14:paraId="2DD5F995"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（扫描件）</w:t>
      </w:r>
    </w:p>
    <w:p w14:paraId="04D49D34" w14:textId="77777777" w:rsidR="00764B19" w:rsidRPr="00DC59AE" w:rsidRDefault="00764B19">
      <w:pPr>
        <w:spacing w:line="360" w:lineRule="auto"/>
        <w:jc w:val="center"/>
        <w:rPr>
          <w:rFonts w:ascii="宋体" w:eastAsia="宋体" w:hAnsi="宋体" w:cs="Times New Roman"/>
          <w:spacing w:val="-6"/>
          <w:sz w:val="24"/>
          <w:szCs w:val="24"/>
        </w:rPr>
      </w:pPr>
    </w:p>
    <w:p w14:paraId="6B9F8E1C" w14:textId="77777777" w:rsidR="00764B19" w:rsidRPr="00DC59AE" w:rsidRDefault="00764B19">
      <w:pPr>
        <w:spacing w:line="360" w:lineRule="auto"/>
        <w:jc w:val="center"/>
        <w:rPr>
          <w:rFonts w:ascii="宋体" w:eastAsia="宋体" w:hAnsi="宋体" w:cs="Times New Roman"/>
          <w:spacing w:val="-6"/>
          <w:sz w:val="24"/>
          <w:szCs w:val="24"/>
        </w:rPr>
      </w:pPr>
    </w:p>
    <w:p w14:paraId="631BA72E" w14:textId="77777777" w:rsidR="00764B19" w:rsidRPr="00DC59AE" w:rsidRDefault="00764B19">
      <w:pPr>
        <w:spacing w:line="360" w:lineRule="auto"/>
        <w:jc w:val="center"/>
        <w:rPr>
          <w:rFonts w:ascii="宋体" w:eastAsia="宋体" w:hAnsi="宋体" w:cs="Times New Roman"/>
          <w:spacing w:val="-6"/>
          <w:sz w:val="24"/>
          <w:szCs w:val="24"/>
        </w:rPr>
      </w:pPr>
    </w:p>
    <w:p w14:paraId="36E975D7"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说明：</w:t>
      </w:r>
    </w:p>
    <w:p w14:paraId="355A82B0"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依法缴纳税收的证明材料指依法缴纳税收的凭据（完税证明或</w:t>
      </w:r>
      <w:r w:rsidRPr="00DC59AE">
        <w:rPr>
          <w:rFonts w:ascii="宋体" w:eastAsia="宋体" w:hAnsi="宋体" w:cs="Times New Roman"/>
          <w:b/>
          <w:spacing w:val="-6"/>
          <w:szCs w:val="21"/>
        </w:rPr>
        <w:t>纳税证明</w:t>
      </w:r>
      <w:r w:rsidRPr="00DC59AE">
        <w:rPr>
          <w:rFonts w:ascii="宋体" w:eastAsia="宋体" w:hAnsi="宋体" w:cs="Times New Roman" w:hint="eastAsia"/>
          <w:b/>
          <w:spacing w:val="-6"/>
          <w:szCs w:val="21"/>
        </w:rPr>
        <w:t>或银行电子缴税付款凭证等）；</w:t>
      </w:r>
    </w:p>
    <w:p w14:paraId="6C545BA6"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依法免税的投标人，应提供相应文件证明其依法免税；</w:t>
      </w:r>
    </w:p>
    <w:p w14:paraId="7B4CD49B"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投标人因新注册成立等原因无法提供相关材料的，应在投标文件中提交如实的情况说明。</w:t>
      </w:r>
    </w:p>
    <w:p w14:paraId="4D852E53"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Cs/>
          <w:spacing w:val="-6"/>
          <w:sz w:val="24"/>
          <w:szCs w:val="20"/>
        </w:rPr>
        <w:br w:type="page"/>
      </w:r>
      <w:r w:rsidRPr="00DC59AE">
        <w:rPr>
          <w:rFonts w:ascii="宋体" w:eastAsia="宋体" w:hAnsi="宋体" w:cs="宋体" w:hint="eastAsia"/>
          <w:b/>
          <w:spacing w:val="-6"/>
          <w:sz w:val="24"/>
          <w:szCs w:val="24"/>
        </w:rPr>
        <w:lastRenderedPageBreak/>
        <w:t>（4）2020年12月（含）以后任意一月依法缴纳社会保障资金的证明材料</w:t>
      </w:r>
    </w:p>
    <w:p w14:paraId="094F1546" w14:textId="77777777" w:rsidR="00764B19" w:rsidRPr="00DC59AE" w:rsidRDefault="00E84C89">
      <w:pPr>
        <w:spacing w:line="360" w:lineRule="auto"/>
        <w:jc w:val="center"/>
        <w:rPr>
          <w:rFonts w:ascii="宋体" w:eastAsia="宋体" w:hAnsi="宋体" w:cs="Times New Roman"/>
          <w:spacing w:val="-6"/>
          <w:sz w:val="24"/>
          <w:szCs w:val="24"/>
        </w:rPr>
      </w:pPr>
      <w:r w:rsidRPr="00DC59AE">
        <w:rPr>
          <w:rFonts w:ascii="宋体" w:eastAsia="宋体" w:hAnsi="宋体" w:cs="Times New Roman" w:hint="eastAsia"/>
          <w:b/>
          <w:spacing w:val="-6"/>
          <w:szCs w:val="21"/>
        </w:rPr>
        <w:t>（依法不需要缴纳社会保障资金的投标人应提供相应文件证明其依法不需要缴纳社会保障资金）</w:t>
      </w:r>
    </w:p>
    <w:p w14:paraId="39EFE038"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（扫描件）</w:t>
      </w:r>
    </w:p>
    <w:p w14:paraId="42798A41" w14:textId="77777777" w:rsidR="00764B19" w:rsidRPr="00DC59AE" w:rsidRDefault="00764B19">
      <w:pPr>
        <w:spacing w:line="360" w:lineRule="auto"/>
        <w:jc w:val="center"/>
        <w:rPr>
          <w:rFonts w:ascii="宋体" w:eastAsia="宋体" w:hAnsi="宋体" w:cs="Times New Roman"/>
          <w:spacing w:val="-6"/>
          <w:sz w:val="24"/>
          <w:szCs w:val="24"/>
        </w:rPr>
      </w:pPr>
    </w:p>
    <w:p w14:paraId="4BB9A525" w14:textId="77777777" w:rsidR="00764B19" w:rsidRPr="00DC59AE" w:rsidRDefault="00764B19">
      <w:pPr>
        <w:spacing w:line="360" w:lineRule="auto"/>
        <w:jc w:val="center"/>
        <w:rPr>
          <w:rFonts w:ascii="宋体" w:eastAsia="宋体" w:hAnsi="宋体" w:cs="Times New Roman"/>
          <w:spacing w:val="-6"/>
          <w:sz w:val="24"/>
          <w:szCs w:val="24"/>
        </w:rPr>
      </w:pPr>
    </w:p>
    <w:p w14:paraId="2C016BDC" w14:textId="77777777" w:rsidR="00764B19" w:rsidRPr="00DC59AE" w:rsidRDefault="00764B19">
      <w:pPr>
        <w:spacing w:line="360" w:lineRule="auto"/>
        <w:jc w:val="center"/>
        <w:rPr>
          <w:rFonts w:ascii="宋体" w:eastAsia="宋体" w:hAnsi="宋体" w:cs="Times New Roman"/>
          <w:spacing w:val="-6"/>
          <w:sz w:val="24"/>
          <w:szCs w:val="24"/>
        </w:rPr>
      </w:pPr>
    </w:p>
    <w:p w14:paraId="4D93B495" w14:textId="77777777" w:rsidR="00764B19" w:rsidRPr="00DC59AE" w:rsidRDefault="00E84C89">
      <w:pPr>
        <w:spacing w:line="360" w:lineRule="auto"/>
        <w:ind w:left="398" w:hangingChars="200" w:hanging="398"/>
        <w:rPr>
          <w:rFonts w:ascii="宋体" w:eastAsia="宋体" w:hAnsi="宋体" w:cs="Times New Roman"/>
          <w:b/>
          <w:spacing w:val="-6"/>
          <w:szCs w:val="21"/>
        </w:rPr>
      </w:pPr>
      <w:r w:rsidRPr="00DC59AE">
        <w:rPr>
          <w:rFonts w:ascii="宋体" w:eastAsia="宋体" w:hAnsi="宋体" w:cs="Times New Roman" w:hint="eastAsia"/>
          <w:b/>
          <w:spacing w:val="-6"/>
          <w:szCs w:val="21"/>
        </w:rPr>
        <w:t>说明：</w:t>
      </w:r>
    </w:p>
    <w:p w14:paraId="368393EB"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依法缴纳社会保障资金的证明材料指依法缴纳社会保险的凭据（社保缴费专用收据或银行电子缴税付款凭证或社会保险缴纳清单等）；</w:t>
      </w:r>
    </w:p>
    <w:p w14:paraId="70CE6567"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依法不需要缴纳社会保障资金的投标人，应提供相应文件证明其依法不需要缴纳社会保障资金；</w:t>
      </w:r>
    </w:p>
    <w:p w14:paraId="391501C0"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投标人因新注册成立等原因无法提供相关材料的，应在投标文件中提交如实的情况说明。</w:t>
      </w:r>
    </w:p>
    <w:p w14:paraId="75F0FACA"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宋体" w:hint="eastAsia"/>
          <w:b/>
          <w:spacing w:val="-6"/>
          <w:sz w:val="24"/>
          <w:szCs w:val="24"/>
        </w:rPr>
        <w:lastRenderedPageBreak/>
        <w:t>（5）具有履行合同所必需的设备和专业技术能力的承诺函</w:t>
      </w:r>
    </w:p>
    <w:p w14:paraId="38D201A2" w14:textId="77777777" w:rsidR="00764B19" w:rsidRPr="00DC59AE" w:rsidRDefault="00E84C89">
      <w:pPr>
        <w:spacing w:line="360" w:lineRule="auto"/>
        <w:jc w:val="center"/>
        <w:rPr>
          <w:rFonts w:ascii="宋体" w:eastAsia="宋体" w:hAnsi="宋体" w:cs="Times New Roman"/>
          <w:b/>
          <w:spacing w:val="-6"/>
          <w:szCs w:val="21"/>
        </w:rPr>
      </w:pPr>
      <w:r w:rsidRPr="00DC59AE">
        <w:rPr>
          <w:rFonts w:ascii="宋体" w:eastAsia="宋体" w:hAnsi="宋体" w:cs="Times New Roman" w:hint="eastAsia"/>
          <w:b/>
          <w:spacing w:val="-6"/>
          <w:szCs w:val="21"/>
        </w:rPr>
        <w:t>（</w:t>
      </w:r>
      <w:r w:rsidRPr="00DC59AE">
        <w:rPr>
          <w:rFonts w:ascii="宋体" w:eastAsia="宋体" w:hAnsi="宋体" w:cs="Times New Roman" w:hint="eastAsia"/>
          <w:b/>
          <w:bCs/>
          <w:szCs w:val="21"/>
        </w:rPr>
        <w:t>内容</w:t>
      </w:r>
      <w:r w:rsidRPr="00DC59AE">
        <w:rPr>
          <w:rFonts w:ascii="宋体" w:eastAsia="宋体" w:hAnsi="宋体" w:cs="Times New Roman"/>
          <w:b/>
          <w:spacing w:val="-6"/>
          <w:szCs w:val="21"/>
        </w:rPr>
        <w:t>自拟）</w:t>
      </w:r>
    </w:p>
    <w:p w14:paraId="6B956D34" w14:textId="77777777" w:rsidR="00764B19" w:rsidRPr="00DC59AE" w:rsidRDefault="00764B19">
      <w:pPr>
        <w:spacing w:line="360" w:lineRule="auto"/>
        <w:jc w:val="center"/>
        <w:rPr>
          <w:rFonts w:ascii="宋体" w:eastAsia="宋体" w:hAnsi="宋体" w:cs="Times New Roman"/>
          <w:b/>
          <w:spacing w:val="-6"/>
          <w:sz w:val="24"/>
          <w:szCs w:val="24"/>
        </w:rPr>
      </w:pPr>
    </w:p>
    <w:p w14:paraId="5E8B5D6C" w14:textId="77777777" w:rsidR="00764B19" w:rsidRPr="00DC59AE" w:rsidRDefault="00764B19">
      <w:pPr>
        <w:spacing w:line="360" w:lineRule="auto"/>
        <w:jc w:val="center"/>
        <w:rPr>
          <w:rFonts w:ascii="宋体" w:eastAsia="宋体" w:hAnsi="宋体" w:cs="Times New Roman"/>
          <w:b/>
          <w:spacing w:val="-6"/>
          <w:sz w:val="24"/>
          <w:szCs w:val="24"/>
        </w:rPr>
      </w:pPr>
    </w:p>
    <w:p w14:paraId="238BEA0D" w14:textId="77777777" w:rsidR="00764B19" w:rsidRPr="00DC59AE" w:rsidRDefault="00764B19">
      <w:pPr>
        <w:spacing w:line="360" w:lineRule="auto"/>
        <w:jc w:val="center"/>
        <w:rPr>
          <w:rFonts w:ascii="宋体" w:eastAsia="宋体" w:hAnsi="宋体" w:cs="Times New Roman"/>
          <w:b/>
          <w:spacing w:val="-6"/>
          <w:sz w:val="24"/>
          <w:szCs w:val="24"/>
        </w:rPr>
      </w:pPr>
    </w:p>
    <w:p w14:paraId="499ECB3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6BE5E1CD"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6D146EDB" w14:textId="77777777" w:rsidR="00764B19" w:rsidRPr="00DC59AE" w:rsidRDefault="00E84C89">
      <w:pPr>
        <w:spacing w:line="360" w:lineRule="auto"/>
        <w:ind w:left="169" w:hangingChars="74" w:hanging="169"/>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43EDAB4A"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Cs/>
          <w:spacing w:val="-6"/>
          <w:sz w:val="24"/>
          <w:szCs w:val="24"/>
        </w:rPr>
        <w:br w:type="page"/>
      </w:r>
      <w:r w:rsidRPr="00DC59AE">
        <w:rPr>
          <w:rFonts w:ascii="宋体" w:eastAsia="宋体" w:hAnsi="宋体" w:cs="宋体" w:hint="eastAsia"/>
          <w:b/>
          <w:spacing w:val="-6"/>
          <w:sz w:val="24"/>
          <w:szCs w:val="24"/>
        </w:rPr>
        <w:lastRenderedPageBreak/>
        <w:t>（6）参加政府采购活动前3年内在经营活动中没有重大违法记录的书面声明</w:t>
      </w:r>
    </w:p>
    <w:p w14:paraId="0FD106BC" w14:textId="77777777" w:rsidR="00764B19" w:rsidRPr="00DC59AE" w:rsidRDefault="00E84C89">
      <w:pPr>
        <w:spacing w:line="360" w:lineRule="auto"/>
        <w:ind w:left="169" w:hangingChars="74" w:hanging="169"/>
        <w:jc w:val="center"/>
        <w:rPr>
          <w:rFonts w:ascii="宋体" w:eastAsia="宋体" w:hAnsi="宋体" w:cs="Times New Roman"/>
          <w:b/>
          <w:spacing w:val="-6"/>
          <w:sz w:val="24"/>
          <w:szCs w:val="24"/>
        </w:rPr>
      </w:pPr>
      <w:r w:rsidRPr="00DC59AE">
        <w:rPr>
          <w:rFonts w:ascii="宋体" w:eastAsia="宋体" w:hAnsi="宋体" w:cs="Times New Roman" w:hint="eastAsia"/>
          <w:b/>
          <w:spacing w:val="-6"/>
          <w:sz w:val="24"/>
          <w:szCs w:val="24"/>
        </w:rPr>
        <w:t>声明函</w:t>
      </w:r>
    </w:p>
    <w:p w14:paraId="60FC0D65" w14:textId="4FC26BEC" w:rsidR="00764B19" w:rsidRPr="00DC59AE" w:rsidRDefault="00E84C89">
      <w:pPr>
        <w:spacing w:line="360" w:lineRule="auto"/>
        <w:rPr>
          <w:rFonts w:ascii="宋体" w:eastAsia="宋体" w:hAnsi="宋体" w:cs="Times New Roman"/>
          <w:spacing w:val="-6"/>
          <w:sz w:val="24"/>
          <w:szCs w:val="24"/>
        </w:rPr>
      </w:pPr>
      <w:r w:rsidRPr="00DC59AE">
        <w:rPr>
          <w:rFonts w:ascii="宋体" w:eastAsia="宋体" w:hAnsi="宋体" w:cs="Times New Roman" w:hint="eastAsia"/>
          <w:spacing w:val="-6"/>
          <w:sz w:val="24"/>
          <w:szCs w:val="24"/>
        </w:rPr>
        <w:t>致：</w:t>
      </w:r>
      <w:r w:rsidR="002B2256" w:rsidRPr="00DC59AE">
        <w:rPr>
          <w:rFonts w:ascii="宋体" w:eastAsia="宋体" w:hAnsi="宋体" w:cs="Times New Roman" w:hint="eastAsia"/>
          <w:spacing w:val="-6"/>
          <w:sz w:val="24"/>
          <w:szCs w:val="24"/>
        </w:rPr>
        <w:t>浙江财经大学</w:t>
      </w:r>
      <w:r w:rsidRPr="00DC59AE">
        <w:rPr>
          <w:rFonts w:ascii="宋体" w:eastAsia="宋体" w:hAnsi="宋体" w:cs="Times New Roman" w:hint="eastAsia"/>
          <w:spacing w:val="-6"/>
          <w:sz w:val="24"/>
          <w:szCs w:val="24"/>
        </w:rPr>
        <w:t>、浙江求是招标代理有限公司</w:t>
      </w:r>
    </w:p>
    <w:p w14:paraId="409AD740"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我公司郑重承诺在参加本项目政府采购活动前三年内，在经营活动中</w:t>
      </w:r>
      <w:r w:rsidRPr="00DC59AE">
        <w:rPr>
          <w:rFonts w:ascii="宋体" w:eastAsia="宋体" w:hAnsi="宋体" w:cs="Times New Roman" w:hint="eastAsia"/>
          <w:b/>
          <w:spacing w:val="-6"/>
          <w:sz w:val="24"/>
          <w:szCs w:val="24"/>
          <w:u w:val="single"/>
        </w:rPr>
        <w:t xml:space="preserve">     </w:t>
      </w:r>
      <w:r w:rsidRPr="00DC59AE">
        <w:rPr>
          <w:rFonts w:ascii="宋体" w:eastAsia="宋体" w:hAnsi="宋体" w:cs="Times New Roman" w:hint="eastAsia"/>
          <w:b/>
          <w:spacing w:val="-6"/>
          <w:sz w:val="24"/>
          <w:szCs w:val="24"/>
        </w:rPr>
        <w:t>（填写“有”或“没有”，如实填写，如不填写视同未提供本声明函）</w:t>
      </w:r>
      <w:r w:rsidRPr="00DC59AE">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F4079E2"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spacing w:val="-6"/>
          <w:sz w:val="24"/>
          <w:szCs w:val="24"/>
        </w:rPr>
        <w:t>以上事项如有虚假或隐瞒，我方愿意承担一切后果和责任。</w:t>
      </w:r>
    </w:p>
    <w:p w14:paraId="37909F74"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特此声明。</w:t>
      </w:r>
    </w:p>
    <w:p w14:paraId="42420280" w14:textId="77777777" w:rsidR="00764B19" w:rsidRPr="00DC59AE" w:rsidRDefault="00764B19">
      <w:pPr>
        <w:spacing w:line="360" w:lineRule="auto"/>
        <w:rPr>
          <w:rFonts w:ascii="宋体" w:eastAsia="宋体" w:hAnsi="宋体" w:cs="Times New Roman"/>
          <w:spacing w:val="-6"/>
          <w:sz w:val="24"/>
          <w:szCs w:val="24"/>
        </w:rPr>
      </w:pPr>
    </w:p>
    <w:p w14:paraId="7966CEC6" w14:textId="77777777" w:rsidR="00764B19" w:rsidRPr="00DC59AE" w:rsidRDefault="00764B19">
      <w:pPr>
        <w:spacing w:line="360" w:lineRule="auto"/>
        <w:rPr>
          <w:rFonts w:ascii="宋体" w:eastAsia="宋体" w:hAnsi="宋体" w:cs="Times New Roman"/>
          <w:spacing w:val="-6"/>
          <w:sz w:val="24"/>
          <w:szCs w:val="24"/>
        </w:rPr>
      </w:pPr>
    </w:p>
    <w:p w14:paraId="78177FCE" w14:textId="77777777" w:rsidR="00764B19" w:rsidRPr="00DC59AE" w:rsidRDefault="00764B19">
      <w:pPr>
        <w:spacing w:line="360" w:lineRule="auto"/>
        <w:rPr>
          <w:rFonts w:ascii="宋体" w:eastAsia="宋体" w:hAnsi="宋体" w:cs="Times New Roman"/>
          <w:spacing w:val="-6"/>
          <w:sz w:val="24"/>
          <w:szCs w:val="24"/>
        </w:rPr>
      </w:pPr>
    </w:p>
    <w:p w14:paraId="388F0809"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62340108"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00187FDA"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46ED8FE8" w14:textId="77777777" w:rsidR="00764B19" w:rsidRPr="00DC59AE" w:rsidRDefault="00764B19">
      <w:pPr>
        <w:spacing w:line="360" w:lineRule="auto"/>
        <w:rPr>
          <w:rFonts w:ascii="宋体" w:eastAsia="宋体" w:hAnsi="宋体" w:cs="Times New Roman"/>
          <w:b/>
          <w:bCs/>
          <w:spacing w:val="-6"/>
          <w:sz w:val="24"/>
          <w:szCs w:val="24"/>
        </w:rPr>
      </w:pPr>
    </w:p>
    <w:p w14:paraId="22B69C96" w14:textId="77777777" w:rsidR="00764B19" w:rsidRPr="00DC59AE" w:rsidRDefault="00E84C89">
      <w:pPr>
        <w:widowControl/>
        <w:jc w:val="left"/>
        <w:rPr>
          <w:rFonts w:ascii="宋体" w:eastAsia="宋体" w:hAnsi="宋体" w:cs="Times New Roman"/>
          <w:b/>
          <w:bCs/>
          <w:spacing w:val="-6"/>
          <w:sz w:val="24"/>
          <w:szCs w:val="24"/>
        </w:rPr>
      </w:pPr>
      <w:r w:rsidRPr="00DC59AE">
        <w:rPr>
          <w:rFonts w:ascii="宋体" w:eastAsia="宋体" w:hAnsi="宋体" w:cs="Times New Roman"/>
          <w:b/>
          <w:bCs/>
          <w:spacing w:val="-6"/>
          <w:sz w:val="24"/>
          <w:szCs w:val="24"/>
        </w:rPr>
        <w:br w:type="page"/>
      </w:r>
    </w:p>
    <w:p w14:paraId="5585FE5E" w14:textId="77777777" w:rsidR="00764B19" w:rsidRPr="00DC59AE" w:rsidRDefault="00764B19">
      <w:pPr>
        <w:spacing w:line="480" w:lineRule="auto"/>
        <w:jc w:val="center"/>
        <w:rPr>
          <w:rFonts w:ascii="宋体" w:eastAsia="宋体" w:hAnsi="宋体" w:cs="Times New Roman"/>
          <w:b/>
          <w:spacing w:val="-6"/>
          <w:sz w:val="24"/>
          <w:szCs w:val="20"/>
        </w:rPr>
      </w:pPr>
    </w:p>
    <w:p w14:paraId="107C2C8D" w14:textId="77777777" w:rsidR="00764B19" w:rsidRPr="00DC59AE" w:rsidRDefault="00764B19">
      <w:pPr>
        <w:spacing w:line="480" w:lineRule="auto"/>
        <w:jc w:val="center"/>
        <w:rPr>
          <w:rFonts w:ascii="宋体" w:eastAsia="宋体" w:hAnsi="宋体" w:cs="Times New Roman"/>
          <w:b/>
          <w:spacing w:val="-6"/>
          <w:sz w:val="24"/>
          <w:szCs w:val="20"/>
        </w:rPr>
      </w:pPr>
    </w:p>
    <w:p w14:paraId="06C5CCE2" w14:textId="77777777" w:rsidR="00764B19" w:rsidRPr="00DC59AE" w:rsidRDefault="00764B19">
      <w:pPr>
        <w:spacing w:line="480" w:lineRule="auto"/>
        <w:jc w:val="center"/>
        <w:rPr>
          <w:rFonts w:ascii="宋体" w:eastAsia="宋体" w:hAnsi="宋体" w:cs="Times New Roman"/>
          <w:b/>
          <w:spacing w:val="-6"/>
          <w:sz w:val="24"/>
          <w:szCs w:val="20"/>
        </w:rPr>
      </w:pPr>
    </w:p>
    <w:p w14:paraId="6D519B4B" w14:textId="77777777" w:rsidR="00764B19" w:rsidRPr="00DC59AE" w:rsidRDefault="00764B19">
      <w:pPr>
        <w:spacing w:line="480" w:lineRule="auto"/>
        <w:jc w:val="center"/>
        <w:rPr>
          <w:rFonts w:ascii="宋体" w:eastAsia="宋体" w:hAnsi="宋体" w:cs="Times New Roman"/>
          <w:b/>
          <w:spacing w:val="-6"/>
          <w:sz w:val="24"/>
          <w:szCs w:val="20"/>
        </w:rPr>
      </w:pPr>
    </w:p>
    <w:p w14:paraId="6EBF77FE" w14:textId="77777777" w:rsidR="00764B19" w:rsidRPr="00DC59AE" w:rsidRDefault="00764B19">
      <w:pPr>
        <w:spacing w:line="480" w:lineRule="auto"/>
        <w:jc w:val="center"/>
        <w:rPr>
          <w:rFonts w:ascii="宋体" w:eastAsia="宋体" w:hAnsi="宋体" w:cs="Times New Roman"/>
          <w:b/>
          <w:spacing w:val="-6"/>
          <w:sz w:val="24"/>
          <w:szCs w:val="20"/>
        </w:rPr>
      </w:pPr>
    </w:p>
    <w:p w14:paraId="426B2CE8" w14:textId="77777777" w:rsidR="00764B19" w:rsidRPr="00DC59AE" w:rsidRDefault="00764B19">
      <w:pPr>
        <w:spacing w:line="480" w:lineRule="auto"/>
        <w:jc w:val="center"/>
        <w:rPr>
          <w:rFonts w:ascii="宋体" w:eastAsia="宋体" w:hAnsi="宋体" w:cs="Times New Roman"/>
          <w:b/>
          <w:spacing w:val="-6"/>
          <w:sz w:val="24"/>
          <w:szCs w:val="20"/>
        </w:rPr>
      </w:pPr>
    </w:p>
    <w:p w14:paraId="24A68DD6" w14:textId="77777777" w:rsidR="00764B19" w:rsidRPr="00DC59AE" w:rsidRDefault="00764B19">
      <w:pPr>
        <w:spacing w:line="480" w:lineRule="auto"/>
        <w:jc w:val="center"/>
        <w:rPr>
          <w:rFonts w:ascii="宋体" w:eastAsia="宋体" w:hAnsi="宋体" w:cs="Times New Roman"/>
          <w:b/>
          <w:spacing w:val="-6"/>
          <w:sz w:val="24"/>
          <w:szCs w:val="20"/>
        </w:rPr>
      </w:pPr>
    </w:p>
    <w:p w14:paraId="249BFE25" w14:textId="77777777" w:rsidR="00764B19" w:rsidRPr="00DC59AE" w:rsidRDefault="00E84C89">
      <w:pPr>
        <w:overflowPunct w:val="0"/>
        <w:spacing w:line="360" w:lineRule="auto"/>
        <w:jc w:val="center"/>
        <w:outlineLvl w:val="1"/>
        <w:rPr>
          <w:rFonts w:ascii="宋体" w:eastAsia="宋体" w:hAnsi="宋体" w:cs="Times New Roman"/>
          <w:bCs/>
          <w:spacing w:val="-6"/>
          <w:sz w:val="24"/>
          <w:szCs w:val="20"/>
        </w:rPr>
      </w:pPr>
      <w:r w:rsidRPr="00DC59AE">
        <w:rPr>
          <w:rFonts w:ascii="宋体" w:eastAsia="宋体" w:hAnsi="宋体" w:cs="Times New Roman" w:hint="eastAsia"/>
          <w:b/>
          <w:spacing w:val="-6"/>
          <w:sz w:val="84"/>
          <w:szCs w:val="84"/>
        </w:rPr>
        <w:t>商务和技术文件</w:t>
      </w:r>
    </w:p>
    <w:p w14:paraId="0F719C26" w14:textId="77777777" w:rsidR="00764B19" w:rsidRPr="00DC59AE" w:rsidRDefault="00E84C89">
      <w:pPr>
        <w:spacing w:line="360" w:lineRule="auto"/>
        <w:jc w:val="center"/>
        <w:rPr>
          <w:rFonts w:ascii="宋体" w:eastAsia="宋体" w:hAnsi="宋体" w:cs="Times New Roman"/>
          <w:b/>
          <w:spacing w:val="-6"/>
          <w:sz w:val="24"/>
          <w:szCs w:val="24"/>
        </w:rPr>
      </w:pPr>
      <w:r w:rsidRPr="00DC59AE">
        <w:rPr>
          <w:rFonts w:ascii="宋体" w:eastAsia="宋体" w:hAnsi="宋体" w:cs="Times New Roman" w:hint="eastAsia"/>
          <w:b/>
          <w:spacing w:val="-6"/>
          <w:sz w:val="24"/>
          <w:szCs w:val="24"/>
        </w:rPr>
        <w:br w:type="page"/>
      </w:r>
    </w:p>
    <w:p w14:paraId="148014F4"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（1）投标函</w:t>
      </w:r>
    </w:p>
    <w:p w14:paraId="10B0A27F" w14:textId="77777777" w:rsidR="00764B19" w:rsidRPr="00DC59AE" w:rsidRDefault="00E84C89">
      <w:pPr>
        <w:spacing w:line="360" w:lineRule="auto"/>
        <w:rPr>
          <w:rFonts w:ascii="宋体" w:eastAsia="宋体" w:hAnsi="宋体" w:cs="Times New Roman"/>
          <w:spacing w:val="-6"/>
          <w:sz w:val="24"/>
          <w:szCs w:val="24"/>
        </w:rPr>
      </w:pPr>
      <w:r w:rsidRPr="00DC59AE">
        <w:rPr>
          <w:rFonts w:ascii="宋体" w:eastAsia="宋体" w:hAnsi="宋体" w:cs="Times New Roman" w:hint="eastAsia"/>
          <w:spacing w:val="-6"/>
          <w:sz w:val="24"/>
          <w:szCs w:val="24"/>
        </w:rPr>
        <w:t>致：浙江求是招标代理有限公司</w:t>
      </w:r>
    </w:p>
    <w:p w14:paraId="63568B0C" w14:textId="014773F0"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根据贵方为</w:t>
      </w:r>
      <w:r w:rsidR="002B2256" w:rsidRPr="00DC59AE">
        <w:rPr>
          <w:rFonts w:ascii="宋体" w:eastAsia="宋体" w:hAnsi="宋体" w:cs="Times New Roman" w:hint="eastAsia"/>
          <w:bCs/>
          <w:spacing w:val="-6"/>
          <w:sz w:val="24"/>
          <w:szCs w:val="24"/>
        </w:rPr>
        <w:t>浙江财经大学</w:t>
      </w:r>
      <w:r w:rsidR="00230A07" w:rsidRPr="00DC59AE">
        <w:rPr>
          <w:rFonts w:ascii="宋体" w:eastAsia="宋体" w:hAnsi="宋体" w:cs="Times New Roman" w:hint="eastAsia"/>
          <w:bCs/>
          <w:spacing w:val="-6"/>
          <w:sz w:val="24"/>
          <w:szCs w:val="24"/>
        </w:rPr>
        <w:t>数据中台及分析平台建设项目</w:t>
      </w:r>
      <w:r w:rsidRPr="00DC59AE">
        <w:rPr>
          <w:rFonts w:ascii="宋体" w:eastAsia="宋体" w:hAnsi="宋体" w:cs="Times New Roman" w:hint="eastAsia"/>
          <w:spacing w:val="-6"/>
          <w:sz w:val="24"/>
          <w:szCs w:val="24"/>
        </w:rPr>
        <w:t>的投标邀请【项目编号</w:t>
      </w:r>
      <w:r w:rsidRPr="00DC59AE">
        <w:rPr>
          <w:rFonts w:ascii="宋体" w:eastAsia="宋体" w:hAnsi="宋体" w:cs="Times New Roman" w:hint="eastAsia"/>
          <w:bCs/>
          <w:spacing w:val="-6"/>
          <w:sz w:val="24"/>
          <w:szCs w:val="24"/>
        </w:rPr>
        <w:t>：</w:t>
      </w:r>
      <w:r w:rsidR="00276478">
        <w:rPr>
          <w:rFonts w:ascii="宋体" w:eastAsia="宋体" w:hAnsi="宋体" w:cs="Times New Roman" w:hint="eastAsia"/>
          <w:bCs/>
          <w:spacing w:val="-6"/>
          <w:sz w:val="24"/>
          <w:szCs w:val="24"/>
        </w:rPr>
        <w:t xml:space="preserve">QSZB-Z(F)-E21109(GK) </w:t>
      </w:r>
      <w:r w:rsidRPr="00DC59AE">
        <w:rPr>
          <w:rFonts w:ascii="宋体" w:eastAsia="宋体" w:hAnsi="宋体" w:cs="Times New Roman" w:hint="eastAsia"/>
          <w:bCs/>
          <w:spacing w:val="-6"/>
          <w:sz w:val="24"/>
          <w:szCs w:val="24"/>
        </w:rPr>
        <w:t>】</w:t>
      </w:r>
      <w:r w:rsidRPr="00DC59AE">
        <w:rPr>
          <w:rFonts w:ascii="宋体" w:eastAsia="宋体" w:hAnsi="宋体" w:cs="Times New Roman" w:hint="eastAsia"/>
          <w:spacing w:val="-6"/>
          <w:sz w:val="24"/>
          <w:szCs w:val="24"/>
        </w:rPr>
        <w:t>，签字代表</w:t>
      </w:r>
      <w:r w:rsidRPr="00DC59AE">
        <w:rPr>
          <w:rFonts w:ascii="宋体" w:eastAsia="宋体" w:hAnsi="宋体" w:cs="Times New Roman" w:hint="eastAsia"/>
          <w:bCs/>
          <w:spacing w:val="-6"/>
          <w:sz w:val="24"/>
          <w:szCs w:val="24"/>
        </w:rPr>
        <w:t>____________（</w:t>
      </w:r>
      <w:r w:rsidRPr="00DC59AE">
        <w:rPr>
          <w:rFonts w:ascii="宋体" w:eastAsia="宋体" w:hAnsi="宋体" w:cs="Times New Roman" w:hint="eastAsia"/>
          <w:spacing w:val="-6"/>
          <w:sz w:val="24"/>
          <w:szCs w:val="24"/>
        </w:rPr>
        <w:t>全名）经正式授权并代表投标人</w:t>
      </w:r>
      <w:r w:rsidRPr="00DC59AE">
        <w:rPr>
          <w:rFonts w:ascii="宋体" w:eastAsia="宋体" w:hAnsi="宋体" w:cs="Times New Roman" w:hint="eastAsia"/>
          <w:bCs/>
          <w:spacing w:val="-6"/>
          <w:sz w:val="24"/>
          <w:szCs w:val="24"/>
        </w:rPr>
        <w:t>__________________________（</w:t>
      </w:r>
      <w:r w:rsidRPr="00DC59AE">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据此函，签字代表宣布同意如下：</w:t>
      </w:r>
    </w:p>
    <w:p w14:paraId="359F9B90"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1</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2</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3</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投标有效期自提交投标文件的截止之日起</w:t>
      </w:r>
      <w:r w:rsidRPr="00DC59AE">
        <w:rPr>
          <w:rFonts w:ascii="宋体" w:eastAsia="宋体" w:hAnsi="宋体" w:cs="Times New Roman" w:hint="eastAsia"/>
          <w:bCs/>
          <w:spacing w:val="-6"/>
          <w:sz w:val="24"/>
          <w:szCs w:val="24"/>
          <w:u w:val="single"/>
        </w:rPr>
        <w:t xml:space="preserve"> 90</w:t>
      </w:r>
      <w:r w:rsidRPr="00DC59AE">
        <w:rPr>
          <w:rFonts w:ascii="宋体" w:eastAsia="宋体" w:hAnsi="宋体" w:cs="Times New Roman"/>
          <w:bCs/>
          <w:spacing w:val="-6"/>
          <w:sz w:val="24"/>
          <w:szCs w:val="24"/>
          <w:u w:val="single"/>
        </w:rPr>
        <w:t xml:space="preserve"> </w:t>
      </w:r>
      <w:r w:rsidRPr="00DC59AE">
        <w:rPr>
          <w:rFonts w:ascii="宋体" w:eastAsia="宋体" w:hAnsi="宋体" w:cs="Times New Roman" w:hint="eastAsia"/>
          <w:spacing w:val="-6"/>
          <w:sz w:val="24"/>
          <w:szCs w:val="24"/>
        </w:rPr>
        <w:t>天。</w:t>
      </w:r>
    </w:p>
    <w:p w14:paraId="17C6E98C"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4</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4FA5ECD"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5</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我方同意按照贵方要求提供与投标有关的一切数据或资料。</w:t>
      </w:r>
    </w:p>
    <w:p w14:paraId="5413A820"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6</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与本投标有关的一切正式往来信函请寄：</w:t>
      </w:r>
    </w:p>
    <w:p w14:paraId="1125C2AC"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 xml:space="preserve">地址：                         </w:t>
      </w:r>
      <w:r w:rsidRPr="00DC59AE">
        <w:rPr>
          <w:rFonts w:ascii="宋体" w:eastAsia="宋体" w:hAnsi="宋体" w:cs="Times New Roman"/>
          <w:spacing w:val="-6"/>
          <w:sz w:val="24"/>
          <w:szCs w:val="24"/>
        </w:rPr>
        <w:t xml:space="preserve">     </w:t>
      </w:r>
      <w:r w:rsidRPr="00DC59AE">
        <w:rPr>
          <w:rFonts w:ascii="宋体" w:eastAsia="宋体" w:hAnsi="宋体" w:cs="Times New Roman" w:hint="eastAsia"/>
          <w:spacing w:val="-6"/>
          <w:sz w:val="24"/>
          <w:szCs w:val="24"/>
        </w:rPr>
        <w:t>邮编：</w:t>
      </w:r>
      <w:r w:rsidRPr="00DC59AE">
        <w:rPr>
          <w:rFonts w:ascii="宋体" w:eastAsia="宋体" w:hAnsi="宋体" w:cs="Times New Roman" w:hint="eastAsia"/>
          <w:spacing w:val="-6"/>
          <w:sz w:val="24"/>
          <w:szCs w:val="24"/>
          <w:u w:val="single"/>
        </w:rPr>
        <w:t xml:space="preserve">                         </w:t>
      </w:r>
    </w:p>
    <w:p w14:paraId="70A9FB4D" w14:textId="77777777" w:rsidR="00764B19" w:rsidRPr="00DC59AE" w:rsidRDefault="00E84C89">
      <w:pPr>
        <w:spacing w:line="360" w:lineRule="auto"/>
        <w:ind w:firstLineChars="200" w:firstLine="456"/>
        <w:rPr>
          <w:rFonts w:ascii="宋体" w:eastAsia="宋体" w:hAnsi="宋体" w:cs="Times New Roman"/>
          <w:spacing w:val="-6"/>
          <w:sz w:val="24"/>
          <w:szCs w:val="24"/>
          <w:u w:val="single"/>
        </w:rPr>
      </w:pPr>
      <w:r w:rsidRPr="00DC59AE">
        <w:rPr>
          <w:rFonts w:ascii="宋体" w:eastAsia="宋体" w:hAnsi="宋体" w:cs="Times New Roman" w:hint="eastAsia"/>
          <w:spacing w:val="-6"/>
          <w:sz w:val="24"/>
          <w:szCs w:val="24"/>
        </w:rPr>
        <w:t xml:space="preserve">电话：                         </w:t>
      </w:r>
      <w:r w:rsidRPr="00DC59AE">
        <w:rPr>
          <w:rFonts w:ascii="宋体" w:eastAsia="宋体" w:hAnsi="宋体" w:cs="Times New Roman"/>
          <w:spacing w:val="-6"/>
          <w:sz w:val="24"/>
          <w:szCs w:val="24"/>
        </w:rPr>
        <w:t xml:space="preserve">     </w:t>
      </w:r>
      <w:r w:rsidRPr="00DC59AE">
        <w:rPr>
          <w:rFonts w:ascii="宋体" w:eastAsia="宋体" w:hAnsi="宋体" w:cs="Times New Roman" w:hint="eastAsia"/>
          <w:spacing w:val="-6"/>
          <w:sz w:val="24"/>
          <w:szCs w:val="24"/>
        </w:rPr>
        <w:t xml:space="preserve">传真：                         </w:t>
      </w:r>
    </w:p>
    <w:p w14:paraId="441AA95D"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 xml:space="preserve">投标人代表姓名：               </w:t>
      </w:r>
      <w:r w:rsidRPr="00DC59AE">
        <w:rPr>
          <w:rFonts w:ascii="宋体" w:eastAsia="宋体" w:hAnsi="宋体" w:cs="Times New Roman"/>
          <w:spacing w:val="-6"/>
          <w:sz w:val="24"/>
          <w:szCs w:val="24"/>
        </w:rPr>
        <w:t xml:space="preserve">     </w:t>
      </w:r>
      <w:r w:rsidRPr="00DC59AE">
        <w:rPr>
          <w:rFonts w:ascii="宋体" w:eastAsia="宋体" w:hAnsi="宋体" w:cs="Times New Roman" w:hint="eastAsia"/>
          <w:spacing w:val="-6"/>
          <w:sz w:val="24"/>
          <w:szCs w:val="24"/>
        </w:rPr>
        <w:t xml:space="preserve">职务：                        </w:t>
      </w:r>
    </w:p>
    <w:p w14:paraId="4DE0404F"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开户银行：</w:t>
      </w:r>
    </w:p>
    <w:p w14:paraId="2F0FE347"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银行账号：</w:t>
      </w:r>
    </w:p>
    <w:p w14:paraId="0F8EE6B3" w14:textId="77777777" w:rsidR="00764B19" w:rsidRPr="00DC59AE" w:rsidRDefault="00764B19">
      <w:pPr>
        <w:spacing w:line="360" w:lineRule="auto"/>
        <w:rPr>
          <w:rFonts w:ascii="宋体" w:eastAsia="宋体" w:hAnsi="宋体" w:cs="Times New Roman"/>
          <w:spacing w:val="-6"/>
          <w:sz w:val="24"/>
          <w:szCs w:val="24"/>
        </w:rPr>
      </w:pPr>
    </w:p>
    <w:p w14:paraId="78351493"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27634A68"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272A4D20"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1CDD9A32" w14:textId="77777777" w:rsidR="00764B19" w:rsidRPr="00DC59AE" w:rsidRDefault="00E84C89">
      <w:pPr>
        <w:widowControl/>
        <w:jc w:val="left"/>
        <w:rPr>
          <w:rFonts w:ascii="宋体" w:eastAsia="宋体" w:hAnsi="宋体" w:cs="Times New Roman"/>
          <w:b/>
          <w:spacing w:val="-6"/>
          <w:sz w:val="24"/>
          <w:szCs w:val="24"/>
        </w:rPr>
      </w:pPr>
      <w:r w:rsidRPr="00DC59AE">
        <w:rPr>
          <w:rFonts w:ascii="宋体" w:eastAsia="宋体" w:hAnsi="宋体" w:cs="Times New Roman"/>
          <w:b/>
          <w:spacing w:val="-6"/>
          <w:sz w:val="24"/>
          <w:szCs w:val="24"/>
        </w:rPr>
        <w:br w:type="page"/>
      </w:r>
    </w:p>
    <w:p w14:paraId="7C713445"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（2）投标声明书</w:t>
      </w:r>
    </w:p>
    <w:p w14:paraId="1DEF3F8B" w14:textId="77777777" w:rsidR="00764B19" w:rsidRPr="00DC59AE" w:rsidRDefault="00E84C89">
      <w:pPr>
        <w:spacing w:line="360" w:lineRule="auto"/>
        <w:rPr>
          <w:rFonts w:ascii="宋体" w:eastAsia="宋体" w:hAnsi="宋体" w:cs="Times New Roman"/>
          <w:spacing w:val="-6"/>
          <w:sz w:val="24"/>
          <w:szCs w:val="24"/>
        </w:rPr>
      </w:pPr>
      <w:r w:rsidRPr="00DC59AE">
        <w:rPr>
          <w:rFonts w:ascii="宋体" w:eastAsia="宋体" w:hAnsi="宋体" w:cs="Times New Roman" w:hint="eastAsia"/>
          <w:spacing w:val="-6"/>
          <w:sz w:val="24"/>
          <w:szCs w:val="24"/>
        </w:rPr>
        <w:t>致：浙江求是招标代理有限公司</w:t>
      </w:r>
    </w:p>
    <w:p w14:paraId="7E65705D"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spacing w:val="-6"/>
          <w:sz w:val="24"/>
          <w:szCs w:val="24"/>
        </w:rPr>
        <w:t>___________________________________</w:t>
      </w:r>
      <w:r w:rsidRPr="00DC59AE">
        <w:rPr>
          <w:rFonts w:ascii="宋体" w:eastAsia="宋体" w:hAnsi="宋体" w:cs="Times New Roman" w:hint="eastAsia"/>
          <w:spacing w:val="-6"/>
          <w:sz w:val="24"/>
          <w:szCs w:val="24"/>
        </w:rPr>
        <w:t>（投标人名称）系中华人民共和国合法企业，经营地址</w:t>
      </w:r>
      <w:r w:rsidRPr="00DC59AE">
        <w:rPr>
          <w:rFonts w:ascii="宋体" w:eastAsia="宋体" w:hAnsi="宋体" w:cs="Times New Roman"/>
          <w:spacing w:val="-6"/>
          <w:sz w:val="24"/>
          <w:szCs w:val="24"/>
        </w:rPr>
        <w:t>___________________________________</w:t>
      </w:r>
      <w:r w:rsidRPr="00DC59AE">
        <w:rPr>
          <w:rFonts w:ascii="宋体" w:eastAsia="宋体" w:hAnsi="宋体" w:cs="Times New Roman" w:hint="eastAsia"/>
          <w:spacing w:val="-6"/>
          <w:sz w:val="24"/>
          <w:szCs w:val="24"/>
        </w:rPr>
        <w:t>。</w:t>
      </w:r>
    </w:p>
    <w:p w14:paraId="14949AD2" w14:textId="3A90D4AD"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我方愿意参加贵方组织的</w:t>
      </w:r>
      <w:r w:rsidR="002B2256" w:rsidRPr="00DC59AE">
        <w:rPr>
          <w:rFonts w:ascii="宋体" w:eastAsia="宋体" w:hAnsi="宋体" w:cs="Times New Roman" w:hint="eastAsia"/>
          <w:spacing w:val="-6"/>
          <w:sz w:val="24"/>
          <w:szCs w:val="24"/>
        </w:rPr>
        <w:t>浙江财经大学</w:t>
      </w:r>
      <w:r w:rsidR="00230A07" w:rsidRPr="00DC59AE">
        <w:rPr>
          <w:rFonts w:ascii="宋体" w:eastAsia="宋体" w:hAnsi="宋体" w:cs="Times New Roman" w:hint="eastAsia"/>
          <w:spacing w:val="-6"/>
          <w:sz w:val="24"/>
          <w:szCs w:val="24"/>
        </w:rPr>
        <w:t>数据中台及分析平台建设项目</w:t>
      </w:r>
      <w:r w:rsidRPr="00DC59AE">
        <w:rPr>
          <w:rFonts w:ascii="宋体" w:eastAsia="宋体" w:hAnsi="宋体" w:cs="Times New Roman" w:hint="eastAsia"/>
          <w:spacing w:val="-6"/>
          <w:sz w:val="24"/>
          <w:szCs w:val="24"/>
        </w:rPr>
        <w:t>标项</w:t>
      </w:r>
      <w:r w:rsidRPr="00DC59AE">
        <w:rPr>
          <w:rFonts w:ascii="宋体" w:eastAsia="宋体" w:hAnsi="宋体" w:cs="Times New Roman" w:hint="eastAsia"/>
          <w:spacing w:val="-6"/>
          <w:sz w:val="24"/>
          <w:szCs w:val="24"/>
          <w:u w:val="single"/>
        </w:rPr>
        <w:t xml:space="preserve">   </w:t>
      </w:r>
      <w:r w:rsidRPr="00DC59AE">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240427A8"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1</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我方向贵方提交的所有投标文件、资料都是准确的和真实的；</w:t>
      </w:r>
    </w:p>
    <w:p w14:paraId="4E7228CE"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2</w:t>
      </w:r>
      <w:r w:rsidRPr="00DC59AE">
        <w:rPr>
          <w:rFonts w:ascii="宋体" w:eastAsia="宋体" w:hAnsi="宋体" w:cs="Times New Roman"/>
          <w:spacing w:val="-6"/>
          <w:sz w:val="24"/>
          <w:szCs w:val="24"/>
        </w:rPr>
        <w:t>.</w:t>
      </w:r>
      <w:r w:rsidRPr="00DC59AE">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spacing w:val="-6"/>
          <w:sz w:val="24"/>
          <w:szCs w:val="24"/>
        </w:rPr>
        <w:t>3.我方</w:t>
      </w:r>
      <w:r w:rsidRPr="00DC59AE">
        <w:rPr>
          <w:rFonts w:ascii="宋体" w:eastAsia="宋体" w:hAnsi="宋体" w:cs="Times New Roman" w:hint="eastAsia"/>
          <w:spacing w:val="-6"/>
          <w:sz w:val="24"/>
          <w:szCs w:val="24"/>
        </w:rPr>
        <w:t>在参加政府采购活动前3年内：</w:t>
      </w:r>
      <w:r w:rsidRPr="00DC59AE">
        <w:rPr>
          <w:rFonts w:ascii="宋体" w:eastAsia="宋体" w:hAnsi="宋体" w:cs="Times New Roman" w:hint="eastAsia"/>
          <w:b/>
          <w:spacing w:val="-6"/>
          <w:sz w:val="24"/>
          <w:szCs w:val="24"/>
          <w:u w:val="single"/>
        </w:rPr>
        <w:t xml:space="preserve">     </w:t>
      </w:r>
      <w:r w:rsidRPr="00DC59AE">
        <w:rPr>
          <w:rFonts w:ascii="宋体" w:eastAsia="宋体" w:hAnsi="宋体" w:cs="Times New Roman" w:hint="eastAsia"/>
          <w:b/>
          <w:spacing w:val="-6"/>
          <w:sz w:val="24"/>
          <w:szCs w:val="24"/>
        </w:rPr>
        <w:t>（填写“有”或“没有”，如实填写，如不填写视同未按要求填写）</w:t>
      </w:r>
      <w:r w:rsidRPr="00DC59AE">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spacing w:val="-6"/>
          <w:sz w:val="24"/>
          <w:szCs w:val="24"/>
        </w:rPr>
        <w:t>4.以上事项如有虚假或隐瞒，我方愿意承担一切后果和责任。</w:t>
      </w:r>
    </w:p>
    <w:p w14:paraId="1519846C" w14:textId="77777777" w:rsidR="00764B19" w:rsidRPr="00DC59AE" w:rsidRDefault="00764B19">
      <w:pPr>
        <w:spacing w:line="360" w:lineRule="auto"/>
        <w:rPr>
          <w:rFonts w:ascii="宋体" w:eastAsia="宋体" w:hAnsi="宋体" w:cs="Times New Roman"/>
          <w:spacing w:val="-6"/>
          <w:sz w:val="24"/>
          <w:szCs w:val="24"/>
        </w:rPr>
      </w:pPr>
    </w:p>
    <w:p w14:paraId="0EF9F31C" w14:textId="77777777" w:rsidR="00764B19" w:rsidRPr="00DC59AE" w:rsidRDefault="00764B19">
      <w:pPr>
        <w:spacing w:line="360" w:lineRule="auto"/>
        <w:rPr>
          <w:rFonts w:ascii="宋体" w:eastAsia="宋体" w:hAnsi="宋体" w:cs="Times New Roman"/>
          <w:spacing w:val="-6"/>
          <w:sz w:val="24"/>
          <w:szCs w:val="24"/>
        </w:rPr>
      </w:pPr>
    </w:p>
    <w:p w14:paraId="25F044C7" w14:textId="77777777" w:rsidR="00764B19" w:rsidRPr="00DC59AE" w:rsidRDefault="00764B19">
      <w:pPr>
        <w:spacing w:line="360" w:lineRule="auto"/>
        <w:rPr>
          <w:rFonts w:ascii="宋体" w:eastAsia="宋体" w:hAnsi="宋体" w:cs="Times New Roman"/>
          <w:spacing w:val="-6"/>
          <w:sz w:val="24"/>
          <w:szCs w:val="24"/>
        </w:rPr>
      </w:pPr>
    </w:p>
    <w:p w14:paraId="0D8B4456"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32C95A0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718EAC21"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096E710B"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3</w:t>
      </w:r>
      <w:r w:rsidRPr="00DC59AE">
        <w:rPr>
          <w:rFonts w:ascii="宋体" w:eastAsia="宋体" w:hAnsi="宋体" w:cs="宋体" w:hint="eastAsia"/>
          <w:b/>
          <w:spacing w:val="-6"/>
          <w:sz w:val="24"/>
          <w:szCs w:val="24"/>
        </w:rPr>
        <w:t>）法定代表人资格证明书</w:t>
      </w:r>
    </w:p>
    <w:p w14:paraId="6CF35AA1" w14:textId="519590F0"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致：</w:t>
      </w:r>
      <w:r w:rsidR="002B2256" w:rsidRPr="00DC59AE">
        <w:rPr>
          <w:rFonts w:ascii="宋体" w:eastAsia="宋体" w:hAnsi="宋体" w:cs="Times New Roman" w:hint="eastAsia"/>
          <w:bCs/>
          <w:spacing w:val="-6"/>
          <w:sz w:val="24"/>
          <w:szCs w:val="24"/>
        </w:rPr>
        <w:t>浙江财经大学</w:t>
      </w:r>
      <w:r w:rsidRPr="00DC59AE">
        <w:rPr>
          <w:rFonts w:ascii="宋体" w:eastAsia="宋体" w:hAnsi="宋体" w:cs="Times New Roman" w:hint="eastAsia"/>
          <w:bCs/>
          <w:spacing w:val="-6"/>
          <w:sz w:val="24"/>
          <w:szCs w:val="24"/>
        </w:rPr>
        <w:t>、浙江求是招标代理有限公司</w:t>
      </w:r>
    </w:p>
    <w:p w14:paraId="4EE8D610" w14:textId="77777777" w:rsidR="00764B19" w:rsidRPr="00DC59AE" w:rsidRDefault="00E84C89">
      <w:pPr>
        <w:spacing w:line="360" w:lineRule="auto"/>
        <w:ind w:firstLineChars="200" w:firstLine="456"/>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我</w:t>
      </w:r>
      <w:r w:rsidRPr="00DC59AE">
        <w:rPr>
          <w:rFonts w:ascii="宋体" w:eastAsia="宋体" w:hAnsi="宋体" w:cs="Times New Roman"/>
          <w:spacing w:val="-6"/>
          <w:sz w:val="24"/>
          <w:szCs w:val="24"/>
        </w:rPr>
        <w:t>________________</w:t>
      </w:r>
      <w:r w:rsidRPr="00DC59AE">
        <w:rPr>
          <w:rFonts w:ascii="宋体" w:eastAsia="宋体" w:hAnsi="宋体" w:cs="Times New Roman" w:hint="eastAsia"/>
          <w:spacing w:val="-6"/>
          <w:sz w:val="24"/>
          <w:szCs w:val="24"/>
        </w:rPr>
        <w:t>（</w:t>
      </w:r>
      <w:r w:rsidRPr="00DC59AE">
        <w:rPr>
          <w:rFonts w:ascii="宋体" w:eastAsia="宋体" w:hAnsi="宋体" w:cs="Times New Roman"/>
          <w:bCs/>
          <w:spacing w:val="-6"/>
          <w:sz w:val="24"/>
          <w:szCs w:val="24"/>
        </w:rPr>
        <w:t>姓名</w:t>
      </w:r>
      <w:r w:rsidRPr="00DC59AE">
        <w:rPr>
          <w:rFonts w:ascii="宋体" w:eastAsia="宋体" w:hAnsi="宋体" w:cs="Times New Roman" w:hint="eastAsia"/>
          <w:bCs/>
          <w:spacing w:val="-6"/>
          <w:sz w:val="24"/>
          <w:szCs w:val="24"/>
        </w:rPr>
        <w:t>）</w:t>
      </w:r>
      <w:r w:rsidRPr="00DC59AE">
        <w:rPr>
          <w:rFonts w:ascii="宋体" w:eastAsia="宋体" w:hAnsi="宋体" w:cs="Times New Roman"/>
          <w:bCs/>
          <w:spacing w:val="-6"/>
          <w:sz w:val="24"/>
          <w:szCs w:val="24"/>
        </w:rPr>
        <w:t>系</w:t>
      </w:r>
      <w:r w:rsidRPr="00DC59AE">
        <w:rPr>
          <w:rFonts w:ascii="宋体" w:eastAsia="宋体" w:hAnsi="宋体" w:cs="Times New Roman" w:hint="eastAsia"/>
          <w:bCs/>
          <w:spacing w:val="-6"/>
          <w:sz w:val="24"/>
          <w:szCs w:val="24"/>
        </w:rPr>
        <w:t>_________________________（投标人名称）</w:t>
      </w:r>
      <w:r w:rsidRPr="00DC59AE">
        <w:rPr>
          <w:rFonts w:ascii="宋体" w:eastAsia="宋体" w:hAnsi="宋体" w:cs="Times New Roman"/>
          <w:bCs/>
          <w:spacing w:val="-6"/>
          <w:sz w:val="24"/>
          <w:szCs w:val="24"/>
        </w:rPr>
        <w:t>的法定代表人，身份证</w:t>
      </w:r>
      <w:r w:rsidRPr="00DC59AE">
        <w:rPr>
          <w:rFonts w:ascii="宋体" w:eastAsia="宋体" w:hAnsi="宋体" w:cs="Times New Roman" w:hint="eastAsia"/>
          <w:bCs/>
          <w:spacing w:val="-6"/>
          <w:sz w:val="24"/>
          <w:szCs w:val="24"/>
        </w:rPr>
        <w:t>号码：_________________________________。</w:t>
      </w:r>
    </w:p>
    <w:p w14:paraId="5568FC27" w14:textId="77777777" w:rsidR="00764B19" w:rsidRPr="00DC59AE" w:rsidRDefault="00E84C89">
      <w:pPr>
        <w:spacing w:line="360" w:lineRule="auto"/>
        <w:ind w:firstLineChars="200" w:firstLine="456"/>
        <w:rPr>
          <w:rFonts w:ascii="宋体" w:eastAsia="宋体" w:hAnsi="宋体" w:cs="Times New Roman"/>
          <w:bCs/>
          <w:spacing w:val="-6"/>
          <w:sz w:val="24"/>
          <w:szCs w:val="24"/>
        </w:rPr>
      </w:pPr>
      <w:r w:rsidRPr="00DC59AE">
        <w:rPr>
          <w:rFonts w:ascii="宋体" w:eastAsia="宋体" w:hAnsi="宋体" w:cs="Times New Roman"/>
          <w:bCs/>
          <w:spacing w:val="-6"/>
          <w:sz w:val="24"/>
          <w:szCs w:val="24"/>
        </w:rPr>
        <w:t>特此证明。</w:t>
      </w:r>
    </w:p>
    <w:p w14:paraId="379E43ED" w14:textId="77777777" w:rsidR="00764B19" w:rsidRPr="00DC59AE"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DC59AE" w14:paraId="2A1363CF" w14:textId="77777777">
        <w:trPr>
          <w:trHeight w:val="3402"/>
          <w:jc w:val="center"/>
        </w:trPr>
        <w:tc>
          <w:tcPr>
            <w:tcW w:w="9628" w:type="dxa"/>
            <w:vAlign w:val="center"/>
          </w:tcPr>
          <w:p w14:paraId="4DA0BA2E" w14:textId="77777777" w:rsidR="00764B19" w:rsidRPr="00DC59AE" w:rsidRDefault="00E84C89">
            <w:pPr>
              <w:spacing w:line="360" w:lineRule="auto"/>
              <w:jc w:val="center"/>
              <w:rPr>
                <w:rFonts w:ascii="宋体" w:eastAsia="宋体" w:hAnsi="宋体" w:cs="Times New Roman"/>
                <w:bCs/>
                <w:spacing w:val="-6"/>
                <w:sz w:val="24"/>
                <w:szCs w:val="24"/>
              </w:rPr>
            </w:pPr>
            <w:r w:rsidRPr="00DC59AE">
              <w:rPr>
                <w:rFonts w:ascii="宋体" w:eastAsia="宋体" w:hAnsi="宋体" w:cs="Times New Roman" w:hint="eastAsia"/>
                <w:sz w:val="24"/>
                <w:szCs w:val="24"/>
              </w:rPr>
              <w:t>法定代表人身份证扫描件粘贴处</w:t>
            </w:r>
          </w:p>
        </w:tc>
      </w:tr>
    </w:tbl>
    <w:p w14:paraId="44E8C1A8" w14:textId="77777777" w:rsidR="00764B19" w:rsidRPr="00DC59AE" w:rsidRDefault="00764B19">
      <w:pPr>
        <w:spacing w:line="360" w:lineRule="auto"/>
        <w:rPr>
          <w:rFonts w:ascii="宋体" w:eastAsia="宋体" w:hAnsi="宋体" w:cs="Times New Roman"/>
          <w:bCs/>
          <w:spacing w:val="-6"/>
          <w:sz w:val="24"/>
          <w:szCs w:val="24"/>
        </w:rPr>
      </w:pPr>
    </w:p>
    <w:p w14:paraId="305A327C" w14:textId="77777777" w:rsidR="00764B19" w:rsidRPr="00DC59AE" w:rsidRDefault="00764B19">
      <w:pPr>
        <w:spacing w:line="360" w:lineRule="auto"/>
        <w:rPr>
          <w:rFonts w:ascii="宋体" w:eastAsia="宋体" w:hAnsi="宋体" w:cs="Times New Roman"/>
          <w:b/>
          <w:bCs/>
          <w:spacing w:val="-6"/>
          <w:sz w:val="24"/>
          <w:szCs w:val="24"/>
        </w:rPr>
      </w:pPr>
    </w:p>
    <w:p w14:paraId="0F4F7A78" w14:textId="77777777" w:rsidR="00764B19" w:rsidRPr="00DC59AE" w:rsidRDefault="00764B19">
      <w:pPr>
        <w:spacing w:line="360" w:lineRule="auto"/>
        <w:rPr>
          <w:rFonts w:ascii="宋体" w:eastAsia="宋体" w:hAnsi="宋体" w:cs="Times New Roman"/>
          <w:b/>
          <w:bCs/>
          <w:spacing w:val="-6"/>
          <w:sz w:val="24"/>
          <w:szCs w:val="24"/>
        </w:rPr>
      </w:pPr>
    </w:p>
    <w:p w14:paraId="771A02A4"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3BE43E7F"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3E3E5DC9"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3</w:t>
      </w:r>
      <w:r w:rsidRPr="00DC59AE">
        <w:rPr>
          <w:rFonts w:ascii="宋体" w:eastAsia="宋体" w:hAnsi="宋体" w:cs="宋体" w:hint="eastAsia"/>
          <w:b/>
          <w:spacing w:val="-6"/>
          <w:sz w:val="24"/>
          <w:szCs w:val="24"/>
        </w:rPr>
        <w:t>）法定代表人授权委托书</w:t>
      </w:r>
    </w:p>
    <w:p w14:paraId="79A0C514" w14:textId="2825B1D5"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Cs/>
          <w:spacing w:val="-6"/>
          <w:sz w:val="24"/>
          <w:szCs w:val="24"/>
        </w:rPr>
        <w:t>致：</w:t>
      </w:r>
      <w:r w:rsidR="002B2256" w:rsidRPr="00DC59AE">
        <w:rPr>
          <w:rFonts w:ascii="宋体" w:eastAsia="宋体" w:hAnsi="宋体" w:cs="Times New Roman" w:hint="eastAsia"/>
          <w:bCs/>
          <w:spacing w:val="-6"/>
          <w:sz w:val="24"/>
          <w:szCs w:val="24"/>
        </w:rPr>
        <w:t>浙江财经大学</w:t>
      </w:r>
      <w:r w:rsidRPr="00DC59AE">
        <w:rPr>
          <w:rFonts w:ascii="宋体" w:eastAsia="宋体" w:hAnsi="宋体" w:cs="Times New Roman" w:hint="eastAsia"/>
          <w:bCs/>
          <w:spacing w:val="-6"/>
          <w:sz w:val="24"/>
          <w:szCs w:val="24"/>
        </w:rPr>
        <w:t>、浙江求是招标代理有限公司</w:t>
      </w:r>
    </w:p>
    <w:p w14:paraId="27B58109" w14:textId="4EB329E9"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我____________（姓名）系</w:t>
      </w:r>
      <w:r w:rsidRPr="00DC59AE">
        <w:rPr>
          <w:rFonts w:ascii="宋体" w:eastAsia="宋体" w:hAnsi="宋体" w:cs="Times New Roman"/>
          <w:spacing w:val="-6"/>
          <w:sz w:val="24"/>
          <w:szCs w:val="24"/>
        </w:rPr>
        <w:t>__________________________</w:t>
      </w:r>
      <w:r w:rsidRPr="00DC59AE">
        <w:rPr>
          <w:rFonts w:ascii="宋体" w:eastAsia="宋体" w:hAnsi="宋体" w:cs="Times New Roman" w:hint="eastAsia"/>
          <w:spacing w:val="-6"/>
          <w:sz w:val="24"/>
          <w:szCs w:val="24"/>
        </w:rPr>
        <w:t>（投标人名称）的法定代表人，现授权委托本单位在职职工：</w:t>
      </w:r>
      <w:r w:rsidRPr="00DC59AE">
        <w:rPr>
          <w:rFonts w:ascii="宋体" w:eastAsia="宋体" w:hAnsi="宋体" w:cs="Times New Roman"/>
          <w:spacing w:val="-6"/>
          <w:sz w:val="24"/>
          <w:szCs w:val="24"/>
        </w:rPr>
        <w:t>_________</w:t>
      </w:r>
      <w:r w:rsidRPr="00DC59AE">
        <w:rPr>
          <w:rFonts w:ascii="宋体" w:eastAsia="宋体" w:hAnsi="宋体" w:cs="Times New Roman" w:hint="eastAsia"/>
          <w:spacing w:val="-6"/>
          <w:sz w:val="24"/>
          <w:szCs w:val="24"/>
        </w:rPr>
        <w:t>（姓名），身份证号码：</w:t>
      </w:r>
      <w:r w:rsidRPr="00DC59AE">
        <w:rPr>
          <w:rFonts w:ascii="宋体" w:eastAsia="宋体" w:hAnsi="宋体" w:cs="Times New Roman"/>
          <w:spacing w:val="-6"/>
          <w:sz w:val="24"/>
          <w:szCs w:val="24"/>
        </w:rPr>
        <w:t>_________________________</w:t>
      </w:r>
      <w:r w:rsidRPr="00DC59AE">
        <w:rPr>
          <w:rFonts w:ascii="宋体" w:eastAsia="宋体" w:hAnsi="宋体" w:cs="Times New Roman" w:hint="eastAsia"/>
          <w:spacing w:val="-6"/>
          <w:sz w:val="24"/>
          <w:szCs w:val="24"/>
        </w:rPr>
        <w:t>以我方的名义参加</w:t>
      </w:r>
      <w:r w:rsidR="002B2256" w:rsidRPr="00DC59AE">
        <w:rPr>
          <w:rFonts w:ascii="宋体" w:eastAsia="宋体" w:hAnsi="宋体" w:cs="Times New Roman" w:hint="eastAsia"/>
          <w:bCs/>
          <w:spacing w:val="-6"/>
          <w:sz w:val="24"/>
          <w:szCs w:val="24"/>
        </w:rPr>
        <w:t>浙江财经大学</w:t>
      </w:r>
      <w:r w:rsidR="00230A07" w:rsidRPr="00DC59AE">
        <w:rPr>
          <w:rFonts w:ascii="宋体" w:eastAsia="宋体" w:hAnsi="宋体" w:cs="Times New Roman" w:hint="eastAsia"/>
          <w:bCs/>
          <w:spacing w:val="-6"/>
          <w:sz w:val="24"/>
          <w:szCs w:val="24"/>
        </w:rPr>
        <w:t>数据中台及分析平台建设项目</w:t>
      </w:r>
      <w:r w:rsidRPr="00DC59AE">
        <w:rPr>
          <w:rFonts w:ascii="宋体" w:eastAsia="宋体" w:hAnsi="宋体" w:cs="Times New Roman" w:hint="eastAsia"/>
          <w:bCs/>
          <w:spacing w:val="-6"/>
          <w:sz w:val="24"/>
          <w:szCs w:val="24"/>
        </w:rPr>
        <w:t>标项</w:t>
      </w:r>
      <w:r w:rsidRPr="00DC59AE">
        <w:rPr>
          <w:rFonts w:ascii="宋体" w:eastAsia="宋体" w:hAnsi="宋体" w:cs="Times New Roman" w:hint="eastAsia"/>
          <w:bCs/>
          <w:spacing w:val="-6"/>
          <w:sz w:val="24"/>
          <w:szCs w:val="24"/>
          <w:u w:val="single"/>
        </w:rPr>
        <w:t xml:space="preserve">   </w:t>
      </w:r>
      <w:r w:rsidRPr="00DC59AE">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我方对被授权人的签名负全部责任。</w:t>
      </w:r>
    </w:p>
    <w:p w14:paraId="73ED3D7C"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Pr="00DC59AE" w:rsidRDefault="00E84C89">
      <w:pPr>
        <w:spacing w:line="360" w:lineRule="auto"/>
        <w:ind w:firstLineChars="200" w:firstLine="456"/>
        <w:rPr>
          <w:rFonts w:ascii="宋体" w:eastAsia="宋体" w:hAnsi="宋体" w:cs="Times New Roman"/>
          <w:spacing w:val="-6"/>
          <w:sz w:val="24"/>
          <w:szCs w:val="24"/>
        </w:rPr>
      </w:pPr>
      <w:r w:rsidRPr="00DC59AE">
        <w:rPr>
          <w:rFonts w:ascii="宋体" w:eastAsia="宋体" w:hAnsi="宋体" w:cs="Times New Roman" w:hint="eastAsia"/>
          <w:spacing w:val="-6"/>
          <w:sz w:val="24"/>
          <w:szCs w:val="24"/>
        </w:rPr>
        <w:t>被授权人无转委托权，特此委托。</w:t>
      </w:r>
    </w:p>
    <w:p w14:paraId="518E8AEE" w14:textId="77777777" w:rsidR="00764B19" w:rsidRPr="00DC59AE" w:rsidRDefault="00E84C89">
      <w:pPr>
        <w:spacing w:line="360" w:lineRule="auto"/>
        <w:ind w:firstLineChars="186" w:firstLine="424"/>
        <w:rPr>
          <w:rFonts w:ascii="宋体" w:eastAsia="宋体" w:hAnsi="宋体" w:cs="Times New Roman"/>
          <w:spacing w:val="-6"/>
          <w:sz w:val="24"/>
          <w:szCs w:val="24"/>
          <w:u w:val="single"/>
        </w:rPr>
      </w:pPr>
      <w:r w:rsidRPr="00DC59AE">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Pr="00DC59AE" w:rsidRDefault="00E84C89">
      <w:pPr>
        <w:spacing w:line="360" w:lineRule="auto"/>
        <w:ind w:firstLineChars="186" w:firstLine="426"/>
        <w:rPr>
          <w:rFonts w:ascii="宋体" w:eastAsia="宋体" w:hAnsi="宋体" w:cs="Times New Roman"/>
          <w:b/>
          <w:bCs/>
          <w:spacing w:val="-6"/>
          <w:sz w:val="24"/>
          <w:szCs w:val="24"/>
          <w:u w:val="single"/>
        </w:rPr>
      </w:pPr>
      <w:r w:rsidRPr="00DC59AE">
        <w:rPr>
          <w:rFonts w:ascii="宋体" w:eastAsia="宋体" w:hAnsi="宋体" w:cs="Times New Roman" w:hint="eastAsia"/>
          <w:b/>
          <w:bCs/>
          <w:spacing w:val="-6"/>
          <w:sz w:val="24"/>
          <w:szCs w:val="24"/>
        </w:rPr>
        <w:t>法定代表人（签字或盖章）：</w:t>
      </w:r>
    </w:p>
    <w:p w14:paraId="6C4490D0" w14:textId="77777777" w:rsidR="00764B19" w:rsidRPr="00DC59AE"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1513CA1D"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333D7548" w14:textId="77777777" w:rsidR="00764B19" w:rsidRPr="00DC59AE"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rsidRPr="00DC59AE" w14:paraId="5733439F" w14:textId="77777777">
        <w:trPr>
          <w:trHeight w:val="3402"/>
          <w:jc w:val="center"/>
        </w:trPr>
        <w:tc>
          <w:tcPr>
            <w:tcW w:w="9628" w:type="dxa"/>
            <w:vAlign w:val="center"/>
          </w:tcPr>
          <w:p w14:paraId="57C90E37" w14:textId="77777777" w:rsidR="00764B19" w:rsidRPr="00DC59AE" w:rsidRDefault="00E84C89">
            <w:pPr>
              <w:spacing w:line="360" w:lineRule="auto"/>
              <w:jc w:val="center"/>
              <w:rPr>
                <w:rFonts w:ascii="宋体" w:eastAsia="宋体" w:hAnsi="宋体" w:cs="Times New Roman"/>
                <w:bCs/>
                <w:spacing w:val="-6"/>
                <w:sz w:val="24"/>
                <w:szCs w:val="24"/>
              </w:rPr>
            </w:pPr>
            <w:r w:rsidRPr="00DC59AE">
              <w:rPr>
                <w:rFonts w:ascii="宋体" w:eastAsia="宋体" w:hAnsi="宋体" w:cs="Times New Roman" w:hint="eastAsia"/>
                <w:sz w:val="24"/>
                <w:szCs w:val="24"/>
              </w:rPr>
              <w:t>授权代表身份证扫描件粘贴处</w:t>
            </w:r>
          </w:p>
        </w:tc>
      </w:tr>
    </w:tbl>
    <w:p w14:paraId="64B61D53" w14:textId="77777777" w:rsidR="00764B19" w:rsidRPr="00DC59AE" w:rsidRDefault="00764B19">
      <w:pPr>
        <w:spacing w:line="360" w:lineRule="auto"/>
        <w:rPr>
          <w:rFonts w:ascii="宋体" w:eastAsia="宋体" w:hAnsi="宋体" w:cs="Times New Roman"/>
          <w:b/>
          <w:spacing w:val="-6"/>
          <w:sz w:val="24"/>
          <w:szCs w:val="24"/>
        </w:rPr>
      </w:pPr>
    </w:p>
    <w:p w14:paraId="398FEEF1"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w:t>
      </w:r>
    </w:p>
    <w:p w14:paraId="61CE5BB4"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1</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投标人的</w:t>
      </w:r>
      <w:r w:rsidRPr="00DC59AE">
        <w:rPr>
          <w:rFonts w:ascii="宋体" w:eastAsia="宋体" w:hAnsi="宋体" w:cs="Times New Roman"/>
          <w:b/>
          <w:bCs/>
          <w:spacing w:val="-6"/>
          <w:szCs w:val="21"/>
        </w:rPr>
        <w:t>法定代表人参加投标，须在投标文件中提供</w:t>
      </w:r>
      <w:r w:rsidRPr="00DC59AE">
        <w:rPr>
          <w:rFonts w:ascii="宋体" w:eastAsia="宋体" w:hAnsi="宋体" w:cs="Times New Roman" w:hint="eastAsia"/>
          <w:b/>
          <w:bCs/>
          <w:spacing w:val="-6"/>
          <w:szCs w:val="21"/>
        </w:rPr>
        <w:t>：</w:t>
      </w:r>
      <w:r w:rsidRPr="00DC59AE">
        <w:rPr>
          <w:rFonts w:ascii="宋体" w:eastAsia="宋体" w:hAnsi="宋体" w:cs="Times New Roman"/>
          <w:b/>
          <w:bCs/>
          <w:spacing w:val="-6"/>
          <w:szCs w:val="21"/>
        </w:rPr>
        <w:t>法定代表人资格证明</w:t>
      </w:r>
      <w:r w:rsidRPr="00DC59AE">
        <w:rPr>
          <w:rFonts w:ascii="宋体" w:eastAsia="宋体" w:hAnsi="宋体" w:cs="Times New Roman" w:hint="eastAsia"/>
          <w:b/>
          <w:bCs/>
          <w:spacing w:val="-6"/>
          <w:szCs w:val="21"/>
        </w:rPr>
        <w:t>书；</w:t>
      </w:r>
    </w:p>
    <w:p w14:paraId="44A10585"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2</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投标人的法定代表人委托授权代表</w:t>
      </w:r>
      <w:r w:rsidRPr="00DC59AE">
        <w:rPr>
          <w:rFonts w:ascii="宋体" w:eastAsia="宋体" w:hAnsi="宋体" w:cs="Times New Roman"/>
          <w:b/>
          <w:bCs/>
          <w:spacing w:val="-6"/>
          <w:szCs w:val="21"/>
        </w:rPr>
        <w:t>参加投标，须在投标文件中提供</w:t>
      </w:r>
      <w:r w:rsidRPr="00DC59AE">
        <w:rPr>
          <w:rFonts w:ascii="宋体" w:eastAsia="宋体" w:hAnsi="宋体" w:cs="Times New Roman" w:hint="eastAsia"/>
          <w:b/>
          <w:bCs/>
          <w:spacing w:val="-6"/>
          <w:szCs w:val="21"/>
        </w:rPr>
        <w:t>：</w:t>
      </w:r>
      <w:r w:rsidRPr="00DC59AE">
        <w:rPr>
          <w:rFonts w:ascii="宋体" w:eastAsia="宋体" w:hAnsi="宋体" w:cs="Times New Roman"/>
          <w:b/>
          <w:bCs/>
          <w:spacing w:val="-6"/>
          <w:szCs w:val="21"/>
        </w:rPr>
        <w:t>法定代表人资格证明</w:t>
      </w:r>
      <w:r w:rsidRPr="00DC59AE">
        <w:rPr>
          <w:rFonts w:ascii="宋体" w:eastAsia="宋体" w:hAnsi="宋体" w:cs="Times New Roman" w:hint="eastAsia"/>
          <w:b/>
          <w:bCs/>
          <w:spacing w:val="-6"/>
          <w:szCs w:val="21"/>
        </w:rPr>
        <w:t>书和</w:t>
      </w:r>
      <w:r w:rsidRPr="00DC59AE">
        <w:rPr>
          <w:rFonts w:ascii="宋体" w:eastAsia="宋体" w:hAnsi="宋体" w:cs="Times New Roman"/>
          <w:b/>
          <w:bCs/>
          <w:spacing w:val="-6"/>
          <w:szCs w:val="21"/>
        </w:rPr>
        <w:t>法定代表人授权</w:t>
      </w:r>
      <w:r w:rsidRPr="00DC59AE">
        <w:rPr>
          <w:rFonts w:ascii="宋体" w:eastAsia="宋体" w:hAnsi="宋体" w:cs="Times New Roman" w:hint="eastAsia"/>
          <w:b/>
          <w:bCs/>
          <w:spacing w:val="-6"/>
          <w:szCs w:val="21"/>
        </w:rPr>
        <w:t>委托</w:t>
      </w:r>
      <w:r w:rsidRPr="00DC59AE">
        <w:rPr>
          <w:rFonts w:ascii="宋体" w:eastAsia="宋体" w:hAnsi="宋体" w:cs="Times New Roman"/>
          <w:b/>
          <w:bCs/>
          <w:spacing w:val="-6"/>
          <w:szCs w:val="21"/>
        </w:rPr>
        <w:t>书</w:t>
      </w:r>
      <w:r w:rsidRPr="00DC59AE">
        <w:rPr>
          <w:rFonts w:ascii="宋体" w:eastAsia="宋体" w:hAnsi="宋体" w:cs="Times New Roman" w:hint="eastAsia"/>
          <w:b/>
          <w:bCs/>
          <w:spacing w:val="-6"/>
          <w:szCs w:val="21"/>
        </w:rPr>
        <w:t>。</w:t>
      </w:r>
    </w:p>
    <w:p w14:paraId="705DA631"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b/>
          <w:spacing w:val="-6"/>
          <w:sz w:val="24"/>
          <w:szCs w:val="24"/>
        </w:rPr>
        <w:br w:type="page"/>
      </w:r>
      <w:r w:rsidRPr="00DC59AE">
        <w:rPr>
          <w:rFonts w:ascii="宋体" w:eastAsia="宋体" w:hAnsi="宋体" w:cs="宋体" w:hint="eastAsia"/>
          <w:b/>
          <w:spacing w:val="-6"/>
          <w:sz w:val="24"/>
          <w:szCs w:val="24"/>
        </w:rPr>
        <w:lastRenderedPageBreak/>
        <w:t>（</w:t>
      </w:r>
      <w:r w:rsidRPr="00DC59AE">
        <w:rPr>
          <w:rFonts w:ascii="宋体" w:eastAsia="宋体" w:hAnsi="宋体" w:cs="宋体"/>
          <w:b/>
          <w:spacing w:val="-6"/>
          <w:sz w:val="24"/>
          <w:szCs w:val="24"/>
        </w:rPr>
        <w:t>4</w:t>
      </w:r>
      <w:r w:rsidRPr="00DC59AE">
        <w:rPr>
          <w:rFonts w:ascii="宋体" w:eastAsia="宋体" w:hAnsi="宋体" w:cs="宋体" w:hint="eastAsia"/>
          <w:b/>
          <w:spacing w:val="-6"/>
          <w:sz w:val="24"/>
          <w:szCs w:val="24"/>
        </w:rPr>
        <w:t>）2020年12月（含）以后任意一月投标授权代表社保缴纳证明</w:t>
      </w:r>
    </w:p>
    <w:p w14:paraId="53BD8EB3" w14:textId="77777777" w:rsidR="00764B19" w:rsidRPr="00DC59AE" w:rsidRDefault="00E84C89">
      <w:pPr>
        <w:spacing w:line="200" w:lineRule="atLeast"/>
        <w:ind w:firstLine="420"/>
        <w:jc w:val="center"/>
        <w:rPr>
          <w:rFonts w:ascii="宋体" w:eastAsia="宋体" w:hAnsi="宋体" w:cs="Times New Roman"/>
          <w:b/>
          <w:spacing w:val="-4"/>
          <w:sz w:val="18"/>
          <w:szCs w:val="20"/>
        </w:rPr>
      </w:pPr>
      <w:r w:rsidRPr="00DC59AE">
        <w:rPr>
          <w:rFonts w:ascii="宋体" w:eastAsia="宋体" w:hAnsi="宋体" w:cs="Times New Roman" w:hint="eastAsia"/>
          <w:b/>
          <w:spacing w:val="-6"/>
          <w:szCs w:val="21"/>
        </w:rPr>
        <w:t>（授权代表为法定代表人可不提供）</w:t>
      </w:r>
    </w:p>
    <w:p w14:paraId="2A184E42" w14:textId="77777777" w:rsidR="00764B19" w:rsidRPr="00DC59AE" w:rsidRDefault="00E84C89">
      <w:pPr>
        <w:spacing w:line="360" w:lineRule="auto"/>
        <w:jc w:val="center"/>
        <w:rPr>
          <w:rFonts w:ascii="宋体" w:eastAsia="宋体" w:hAnsi="宋体" w:cs="Times New Roman"/>
          <w:b/>
          <w:spacing w:val="-6"/>
          <w:sz w:val="24"/>
          <w:szCs w:val="24"/>
        </w:rPr>
      </w:pPr>
      <w:r w:rsidRPr="00DC59AE">
        <w:rPr>
          <w:rFonts w:ascii="宋体" w:eastAsia="宋体" w:hAnsi="宋体" w:cs="Times New Roman"/>
          <w:b/>
          <w:spacing w:val="-6"/>
          <w:sz w:val="24"/>
          <w:szCs w:val="24"/>
        </w:rPr>
        <w:br w:type="page"/>
      </w:r>
    </w:p>
    <w:p w14:paraId="017EFCAB"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rsidRPr="00DC59AE" w14:paraId="4B4A2391" w14:textId="77777777">
        <w:trPr>
          <w:trHeight w:val="340"/>
        </w:trPr>
        <w:tc>
          <w:tcPr>
            <w:tcW w:w="735" w:type="dxa"/>
            <w:vAlign w:val="center"/>
          </w:tcPr>
          <w:p w14:paraId="7FAFD28E"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w:t>
            </w:r>
          </w:p>
        </w:tc>
        <w:tc>
          <w:tcPr>
            <w:tcW w:w="8868" w:type="dxa"/>
            <w:gridSpan w:val="3"/>
            <w:vAlign w:val="center"/>
          </w:tcPr>
          <w:p w14:paraId="172D98C3"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企业名称：</w:t>
            </w:r>
          </w:p>
        </w:tc>
      </w:tr>
      <w:tr w:rsidR="00764B19" w:rsidRPr="00DC59AE" w14:paraId="54C7173A" w14:textId="77777777">
        <w:trPr>
          <w:trHeight w:val="340"/>
        </w:trPr>
        <w:tc>
          <w:tcPr>
            <w:tcW w:w="735" w:type="dxa"/>
            <w:vAlign w:val="center"/>
          </w:tcPr>
          <w:p w14:paraId="76434A63"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2</w:t>
            </w:r>
          </w:p>
        </w:tc>
        <w:tc>
          <w:tcPr>
            <w:tcW w:w="8868" w:type="dxa"/>
            <w:gridSpan w:val="3"/>
            <w:vAlign w:val="center"/>
          </w:tcPr>
          <w:p w14:paraId="0E89BA91"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总部地址：</w:t>
            </w:r>
          </w:p>
        </w:tc>
      </w:tr>
      <w:tr w:rsidR="00764B19" w:rsidRPr="00DC59AE" w14:paraId="622432E3" w14:textId="77777777">
        <w:trPr>
          <w:trHeight w:val="340"/>
        </w:trPr>
        <w:tc>
          <w:tcPr>
            <w:tcW w:w="735" w:type="dxa"/>
            <w:vAlign w:val="center"/>
          </w:tcPr>
          <w:p w14:paraId="74D30201"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3</w:t>
            </w:r>
          </w:p>
        </w:tc>
        <w:tc>
          <w:tcPr>
            <w:tcW w:w="8868" w:type="dxa"/>
            <w:gridSpan w:val="3"/>
            <w:vAlign w:val="center"/>
          </w:tcPr>
          <w:p w14:paraId="5E00DCD1"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当地代表处地址：</w:t>
            </w:r>
          </w:p>
        </w:tc>
      </w:tr>
      <w:tr w:rsidR="00764B19" w:rsidRPr="00DC59AE" w14:paraId="5F4C1D4A" w14:textId="77777777">
        <w:trPr>
          <w:trHeight w:val="340"/>
        </w:trPr>
        <w:tc>
          <w:tcPr>
            <w:tcW w:w="735" w:type="dxa"/>
            <w:vAlign w:val="center"/>
          </w:tcPr>
          <w:p w14:paraId="21C11D10"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4</w:t>
            </w:r>
          </w:p>
        </w:tc>
        <w:tc>
          <w:tcPr>
            <w:tcW w:w="4305" w:type="dxa"/>
            <w:gridSpan w:val="2"/>
            <w:vAlign w:val="center"/>
          </w:tcPr>
          <w:p w14:paraId="0884A630"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电话：</w:t>
            </w:r>
          </w:p>
        </w:tc>
        <w:tc>
          <w:tcPr>
            <w:tcW w:w="4563" w:type="dxa"/>
            <w:vAlign w:val="center"/>
          </w:tcPr>
          <w:p w14:paraId="63E83BD4"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联系人：</w:t>
            </w:r>
          </w:p>
        </w:tc>
      </w:tr>
      <w:tr w:rsidR="00764B19" w:rsidRPr="00DC59AE" w14:paraId="0D4C0982" w14:textId="77777777">
        <w:trPr>
          <w:trHeight w:val="340"/>
        </w:trPr>
        <w:tc>
          <w:tcPr>
            <w:tcW w:w="735" w:type="dxa"/>
            <w:vAlign w:val="center"/>
          </w:tcPr>
          <w:p w14:paraId="060C8198"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5</w:t>
            </w:r>
          </w:p>
        </w:tc>
        <w:tc>
          <w:tcPr>
            <w:tcW w:w="4305" w:type="dxa"/>
            <w:gridSpan w:val="2"/>
            <w:vAlign w:val="center"/>
          </w:tcPr>
          <w:p w14:paraId="28D4524D"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传真：</w:t>
            </w:r>
          </w:p>
        </w:tc>
        <w:tc>
          <w:tcPr>
            <w:tcW w:w="4563" w:type="dxa"/>
            <w:vAlign w:val="center"/>
          </w:tcPr>
          <w:p w14:paraId="746622A5"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电子信箱：</w:t>
            </w:r>
          </w:p>
        </w:tc>
      </w:tr>
      <w:tr w:rsidR="00764B19" w:rsidRPr="00DC59AE" w14:paraId="7CC07DB5" w14:textId="77777777">
        <w:trPr>
          <w:trHeight w:val="340"/>
        </w:trPr>
        <w:tc>
          <w:tcPr>
            <w:tcW w:w="735" w:type="dxa"/>
            <w:vAlign w:val="center"/>
          </w:tcPr>
          <w:p w14:paraId="3915738E"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6</w:t>
            </w:r>
          </w:p>
        </w:tc>
        <w:tc>
          <w:tcPr>
            <w:tcW w:w="4305" w:type="dxa"/>
            <w:gridSpan w:val="2"/>
            <w:vAlign w:val="center"/>
          </w:tcPr>
          <w:p w14:paraId="06FED253"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注册地：</w:t>
            </w:r>
          </w:p>
        </w:tc>
        <w:tc>
          <w:tcPr>
            <w:tcW w:w="4563" w:type="dxa"/>
            <w:vAlign w:val="center"/>
          </w:tcPr>
          <w:p w14:paraId="78D7756B"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注册年份：</w:t>
            </w:r>
          </w:p>
        </w:tc>
      </w:tr>
      <w:tr w:rsidR="00764B19" w:rsidRPr="00DC59AE" w14:paraId="1FD7C83E" w14:textId="77777777">
        <w:trPr>
          <w:trHeight w:val="340"/>
        </w:trPr>
        <w:tc>
          <w:tcPr>
            <w:tcW w:w="735" w:type="dxa"/>
            <w:vAlign w:val="center"/>
          </w:tcPr>
          <w:p w14:paraId="7FA3820F"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7</w:t>
            </w:r>
          </w:p>
        </w:tc>
        <w:tc>
          <w:tcPr>
            <w:tcW w:w="8868" w:type="dxa"/>
            <w:gridSpan w:val="3"/>
            <w:vAlign w:val="center"/>
          </w:tcPr>
          <w:p w14:paraId="3EC17CA6"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公司的资质等级（请附上有关证书的扫描件）</w:t>
            </w:r>
          </w:p>
        </w:tc>
      </w:tr>
      <w:tr w:rsidR="00764B19" w:rsidRPr="00DC59AE" w14:paraId="7108C7FF" w14:textId="77777777">
        <w:trPr>
          <w:trHeight w:val="340"/>
        </w:trPr>
        <w:tc>
          <w:tcPr>
            <w:tcW w:w="735" w:type="dxa"/>
            <w:vAlign w:val="center"/>
          </w:tcPr>
          <w:p w14:paraId="3429C77E"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8</w:t>
            </w:r>
          </w:p>
        </w:tc>
        <w:tc>
          <w:tcPr>
            <w:tcW w:w="8868" w:type="dxa"/>
            <w:gridSpan w:val="3"/>
            <w:vAlign w:val="center"/>
          </w:tcPr>
          <w:p w14:paraId="41D705DD"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公司（是否通过，何种）质量保证体系认证（如通过请附相关证书扫描件，提供认证机构年审监督报告）</w:t>
            </w:r>
          </w:p>
        </w:tc>
      </w:tr>
      <w:tr w:rsidR="00764B19" w:rsidRPr="00DC59AE" w14:paraId="30490D0D" w14:textId="77777777">
        <w:trPr>
          <w:trHeight w:val="340"/>
        </w:trPr>
        <w:tc>
          <w:tcPr>
            <w:tcW w:w="735" w:type="dxa"/>
            <w:vAlign w:val="center"/>
          </w:tcPr>
          <w:p w14:paraId="78ED843C"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9</w:t>
            </w:r>
          </w:p>
        </w:tc>
        <w:tc>
          <w:tcPr>
            <w:tcW w:w="2520" w:type="dxa"/>
            <w:vAlign w:val="center"/>
          </w:tcPr>
          <w:p w14:paraId="4AF6E2B7"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从业经历年数</w:t>
            </w:r>
          </w:p>
        </w:tc>
        <w:tc>
          <w:tcPr>
            <w:tcW w:w="6348" w:type="dxa"/>
            <w:gridSpan w:val="2"/>
            <w:vAlign w:val="center"/>
          </w:tcPr>
          <w:p w14:paraId="7C645620" w14:textId="77777777" w:rsidR="00764B19" w:rsidRPr="00DC59AE" w:rsidRDefault="00764B19">
            <w:pPr>
              <w:rPr>
                <w:rFonts w:ascii="宋体" w:eastAsia="宋体" w:hAnsi="宋体" w:cs="宋体"/>
                <w:szCs w:val="21"/>
              </w:rPr>
            </w:pPr>
          </w:p>
        </w:tc>
      </w:tr>
      <w:tr w:rsidR="00764B19" w:rsidRPr="00DC59AE" w14:paraId="170C2DCB" w14:textId="77777777">
        <w:trPr>
          <w:trHeight w:val="340"/>
        </w:trPr>
        <w:tc>
          <w:tcPr>
            <w:tcW w:w="735" w:type="dxa"/>
            <w:vAlign w:val="center"/>
          </w:tcPr>
          <w:p w14:paraId="7D867646"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10</w:t>
            </w:r>
          </w:p>
        </w:tc>
        <w:tc>
          <w:tcPr>
            <w:tcW w:w="2520" w:type="dxa"/>
            <w:vAlign w:val="center"/>
          </w:tcPr>
          <w:p w14:paraId="2A74515E" w14:textId="77777777" w:rsidR="00764B19" w:rsidRPr="00DC59AE" w:rsidRDefault="00E84C89">
            <w:pPr>
              <w:rPr>
                <w:rFonts w:ascii="宋体" w:eastAsia="宋体" w:hAnsi="宋体" w:cs="宋体"/>
                <w:szCs w:val="21"/>
              </w:rPr>
            </w:pPr>
            <w:r w:rsidRPr="00DC59AE">
              <w:rPr>
                <w:rFonts w:ascii="宋体" w:eastAsia="宋体" w:hAnsi="宋体" w:cs="宋体" w:hint="eastAsia"/>
                <w:szCs w:val="21"/>
              </w:rPr>
              <w:t>其他需要说明的情况</w:t>
            </w:r>
          </w:p>
        </w:tc>
        <w:tc>
          <w:tcPr>
            <w:tcW w:w="6348" w:type="dxa"/>
            <w:gridSpan w:val="2"/>
            <w:vAlign w:val="center"/>
          </w:tcPr>
          <w:p w14:paraId="4B625964" w14:textId="77777777" w:rsidR="00764B19" w:rsidRPr="00DC59AE" w:rsidRDefault="00764B19">
            <w:pPr>
              <w:rPr>
                <w:rFonts w:ascii="宋体" w:eastAsia="宋体" w:hAnsi="宋体" w:cs="宋体"/>
                <w:szCs w:val="21"/>
              </w:rPr>
            </w:pPr>
          </w:p>
        </w:tc>
      </w:tr>
    </w:tbl>
    <w:p w14:paraId="49457DC4" w14:textId="77777777" w:rsidR="00764B19" w:rsidRPr="00DC59AE" w:rsidRDefault="00764B19">
      <w:pPr>
        <w:spacing w:line="360" w:lineRule="auto"/>
        <w:rPr>
          <w:rFonts w:ascii="宋体" w:eastAsia="宋体" w:hAnsi="宋体" w:cs="Times New Roman"/>
          <w:spacing w:val="-6"/>
          <w:szCs w:val="21"/>
        </w:rPr>
      </w:pPr>
    </w:p>
    <w:p w14:paraId="09F6AAD0"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说明：所有投标人都须填写此表。</w:t>
      </w:r>
    </w:p>
    <w:p w14:paraId="5703A289" w14:textId="77777777" w:rsidR="00764B19" w:rsidRPr="00DC59AE" w:rsidRDefault="00764B19">
      <w:pPr>
        <w:spacing w:line="360" w:lineRule="auto"/>
        <w:rPr>
          <w:rFonts w:ascii="宋体" w:eastAsia="宋体" w:hAnsi="宋体" w:cs="Times New Roman"/>
          <w:spacing w:val="-6"/>
          <w:sz w:val="24"/>
          <w:szCs w:val="24"/>
        </w:rPr>
      </w:pPr>
    </w:p>
    <w:p w14:paraId="417F4BB8" w14:textId="77777777" w:rsidR="00764B19" w:rsidRPr="00DC59AE" w:rsidRDefault="00764B19">
      <w:pPr>
        <w:spacing w:line="360" w:lineRule="auto"/>
        <w:rPr>
          <w:rFonts w:ascii="宋体" w:eastAsia="宋体" w:hAnsi="宋体" w:cs="Times New Roman"/>
          <w:spacing w:val="-6"/>
          <w:sz w:val="24"/>
          <w:szCs w:val="24"/>
        </w:rPr>
      </w:pPr>
    </w:p>
    <w:p w14:paraId="4B88A58A" w14:textId="77777777" w:rsidR="00764B19" w:rsidRPr="00DC59AE" w:rsidRDefault="00764B19">
      <w:pPr>
        <w:spacing w:line="360" w:lineRule="auto"/>
        <w:rPr>
          <w:rFonts w:ascii="宋体" w:eastAsia="宋体" w:hAnsi="宋体" w:cs="Times New Roman"/>
          <w:spacing w:val="-6"/>
          <w:sz w:val="24"/>
          <w:szCs w:val="24"/>
        </w:rPr>
      </w:pPr>
    </w:p>
    <w:p w14:paraId="544374DA"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3AE6A13E"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3CC49D64"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5DD6E54F" w14:textId="77777777" w:rsidR="00764B19" w:rsidRPr="00DC59AE" w:rsidRDefault="00E84C89">
      <w:pPr>
        <w:spacing w:line="360" w:lineRule="auto"/>
        <w:jc w:val="center"/>
        <w:rPr>
          <w:rFonts w:ascii="宋体" w:eastAsia="宋体" w:hAnsi="宋体" w:cs="Times New Roman"/>
          <w:b/>
          <w:spacing w:val="-6"/>
          <w:sz w:val="24"/>
          <w:szCs w:val="24"/>
        </w:rPr>
      </w:pPr>
      <w:r w:rsidRPr="00DC59AE">
        <w:rPr>
          <w:rFonts w:ascii="宋体" w:eastAsia="宋体" w:hAnsi="宋体" w:cs="Times New Roman" w:hint="eastAsia"/>
          <w:spacing w:val="-6"/>
          <w:sz w:val="24"/>
          <w:szCs w:val="24"/>
        </w:rPr>
        <w:br w:type="page"/>
      </w:r>
    </w:p>
    <w:p w14:paraId="1827FBB1" w14:textId="77777777"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（6）投标人同类项目实施情况一览表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rsidRPr="00DC59AE"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合同金额</w:t>
            </w:r>
          </w:p>
          <w:p w14:paraId="5EF424A0"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采购人联系人</w:t>
            </w:r>
          </w:p>
          <w:p w14:paraId="21052195"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联系方式</w:t>
            </w:r>
          </w:p>
        </w:tc>
      </w:tr>
      <w:tr w:rsidR="00764B19" w:rsidRPr="00DC59AE"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Pr="00DC59AE" w:rsidRDefault="00764B19">
            <w:pPr>
              <w:rPr>
                <w:rFonts w:ascii="宋体" w:eastAsia="宋体" w:hAnsi="宋体" w:cs="宋体"/>
                <w:b/>
                <w:bCs/>
                <w:szCs w:val="21"/>
              </w:rPr>
            </w:pPr>
          </w:p>
        </w:tc>
      </w:tr>
      <w:tr w:rsidR="00764B19" w:rsidRPr="00DC59AE"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Pr="00DC59AE" w:rsidRDefault="00764B19">
            <w:pPr>
              <w:rPr>
                <w:rFonts w:ascii="宋体" w:eastAsia="宋体" w:hAnsi="宋体" w:cs="宋体"/>
                <w:b/>
                <w:bCs/>
                <w:szCs w:val="21"/>
              </w:rPr>
            </w:pPr>
          </w:p>
        </w:tc>
      </w:tr>
      <w:tr w:rsidR="00764B19" w:rsidRPr="00DC59AE"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Pr="00DC59AE" w:rsidRDefault="00764B19">
            <w:pPr>
              <w:rPr>
                <w:rFonts w:ascii="宋体" w:eastAsia="宋体" w:hAnsi="宋体" w:cs="宋体"/>
                <w:b/>
                <w:bCs/>
                <w:szCs w:val="21"/>
              </w:rPr>
            </w:pPr>
          </w:p>
        </w:tc>
      </w:tr>
      <w:tr w:rsidR="00764B19" w:rsidRPr="00DC59AE"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Pr="00DC59AE" w:rsidRDefault="00764B19">
            <w:pPr>
              <w:rPr>
                <w:rFonts w:ascii="宋体" w:eastAsia="宋体" w:hAnsi="宋体" w:cs="宋体"/>
                <w:b/>
                <w:bCs/>
                <w:szCs w:val="21"/>
              </w:rPr>
            </w:pPr>
          </w:p>
        </w:tc>
      </w:tr>
      <w:tr w:rsidR="00764B19" w:rsidRPr="00DC59AE"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Pr="00DC59AE"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Pr="00DC59AE"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Pr="00DC59AE"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Pr="00DC59AE"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Pr="00DC59AE"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Pr="00DC59AE"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Pr="00DC59AE"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Pr="00DC59AE" w:rsidRDefault="00764B19">
            <w:pPr>
              <w:rPr>
                <w:rFonts w:ascii="宋体" w:eastAsia="宋体" w:hAnsi="宋体" w:cs="宋体"/>
                <w:b/>
                <w:bCs/>
                <w:szCs w:val="21"/>
              </w:rPr>
            </w:pPr>
          </w:p>
        </w:tc>
      </w:tr>
    </w:tbl>
    <w:p w14:paraId="6D51E308" w14:textId="77777777" w:rsidR="00764B19" w:rsidRPr="00DC59AE" w:rsidRDefault="00764B19">
      <w:pPr>
        <w:spacing w:line="360" w:lineRule="auto"/>
        <w:rPr>
          <w:rFonts w:ascii="宋体" w:eastAsia="宋体" w:hAnsi="宋体" w:cs="Times New Roman"/>
          <w:sz w:val="24"/>
          <w:szCs w:val="24"/>
        </w:rPr>
      </w:pPr>
    </w:p>
    <w:p w14:paraId="797FA011"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说明：</w:t>
      </w:r>
    </w:p>
    <w:p w14:paraId="302C9740"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1</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投标人须提供上述业绩合同扫描件；</w:t>
      </w:r>
    </w:p>
    <w:p w14:paraId="39B33B75"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2</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spacing w:val="-6"/>
          <w:szCs w:val="21"/>
        </w:rPr>
        <w:t>3</w:t>
      </w:r>
      <w:r w:rsidRPr="00DC59AE">
        <w:rPr>
          <w:rFonts w:ascii="宋体" w:eastAsia="宋体" w:hAnsi="宋体" w:cs="Times New Roman"/>
          <w:b/>
          <w:spacing w:val="-6"/>
          <w:szCs w:val="21"/>
        </w:rPr>
        <w:t>.</w:t>
      </w:r>
      <w:r w:rsidRPr="00DC59AE">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Pr="00DC59AE" w:rsidRDefault="00764B19">
      <w:pPr>
        <w:spacing w:line="360" w:lineRule="auto"/>
        <w:rPr>
          <w:rFonts w:ascii="宋体" w:eastAsia="宋体" w:hAnsi="宋体" w:cs="Times New Roman"/>
          <w:spacing w:val="-6"/>
          <w:sz w:val="24"/>
          <w:szCs w:val="24"/>
        </w:rPr>
      </w:pPr>
    </w:p>
    <w:p w14:paraId="78E72308" w14:textId="77777777" w:rsidR="00764B19" w:rsidRPr="00DC59AE" w:rsidRDefault="00764B19">
      <w:pPr>
        <w:spacing w:line="360" w:lineRule="auto"/>
        <w:rPr>
          <w:rFonts w:ascii="宋体" w:eastAsia="宋体" w:hAnsi="宋体" w:cs="Times New Roman"/>
          <w:spacing w:val="-6"/>
          <w:sz w:val="24"/>
          <w:szCs w:val="20"/>
        </w:rPr>
      </w:pPr>
    </w:p>
    <w:p w14:paraId="5637EA8F" w14:textId="77777777" w:rsidR="00764B19" w:rsidRPr="00DC59AE" w:rsidRDefault="00764B19">
      <w:pPr>
        <w:spacing w:line="360" w:lineRule="auto"/>
        <w:rPr>
          <w:rFonts w:ascii="宋体" w:eastAsia="宋体" w:hAnsi="宋体" w:cs="Times New Roman"/>
          <w:spacing w:val="-6"/>
          <w:sz w:val="24"/>
          <w:szCs w:val="20"/>
        </w:rPr>
      </w:pPr>
    </w:p>
    <w:p w14:paraId="3A2E4525"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1C1F6413"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7B4EF940"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331AA9E3" w14:textId="091F5A76" w:rsidR="00764B19" w:rsidRPr="00DC59AE" w:rsidRDefault="00E84C89" w:rsidP="00230A07">
      <w:pPr>
        <w:spacing w:line="360" w:lineRule="auto"/>
        <w:jc w:val="center"/>
        <w:outlineLvl w:val="2"/>
        <w:rPr>
          <w:rFonts w:ascii="宋体" w:eastAsia="宋体" w:hAnsi="宋体" w:cs="Times New Roman"/>
          <w:b/>
          <w:szCs w:val="21"/>
        </w:rPr>
      </w:pPr>
      <w:r w:rsidRPr="00DC59AE">
        <w:rPr>
          <w:rFonts w:ascii="宋体" w:eastAsia="宋体" w:hAnsi="宋体" w:cs="Times New Roman" w:hint="eastAsia"/>
          <w:spacing w:val="-6"/>
          <w:sz w:val="24"/>
          <w:szCs w:val="24"/>
        </w:rPr>
        <w:br w:type="page"/>
      </w:r>
    </w:p>
    <w:p w14:paraId="51C4A72D" w14:textId="53E9DD6E" w:rsidR="00764B19" w:rsidRPr="00DC59AE" w:rsidRDefault="00E84C89">
      <w:pPr>
        <w:spacing w:line="360" w:lineRule="auto"/>
        <w:jc w:val="center"/>
        <w:outlineLvl w:val="2"/>
        <w:rPr>
          <w:rFonts w:ascii="宋体" w:eastAsia="宋体" w:hAnsi="宋体" w:cs="宋体"/>
          <w:b/>
          <w:spacing w:val="-6"/>
          <w:sz w:val="24"/>
          <w:szCs w:val="24"/>
        </w:rPr>
      </w:pPr>
      <w:r w:rsidRPr="00DC59AE">
        <w:rPr>
          <w:rFonts w:ascii="宋体" w:eastAsia="宋体" w:hAnsi="宋体" w:cs="宋体" w:hint="eastAsia"/>
          <w:b/>
          <w:spacing w:val="-6"/>
          <w:sz w:val="24"/>
          <w:szCs w:val="24"/>
        </w:rPr>
        <w:lastRenderedPageBreak/>
        <w:t>（</w:t>
      </w:r>
      <w:r w:rsidR="00230A07" w:rsidRPr="00DC59AE">
        <w:rPr>
          <w:rFonts w:ascii="宋体" w:eastAsia="宋体" w:hAnsi="宋体" w:cs="宋体"/>
          <w:b/>
          <w:spacing w:val="-6"/>
          <w:sz w:val="24"/>
          <w:szCs w:val="24"/>
        </w:rPr>
        <w:t>7</w:t>
      </w:r>
      <w:r w:rsidRPr="00DC59AE">
        <w:rPr>
          <w:rFonts w:ascii="宋体" w:eastAsia="宋体" w:hAnsi="宋体" w:cs="宋体" w:hint="eastAsia"/>
          <w:b/>
          <w:spacing w:val="-6"/>
          <w:sz w:val="24"/>
          <w:szCs w:val="24"/>
        </w:rPr>
        <w:t>）采购需求偏离表</w:t>
      </w:r>
    </w:p>
    <w:p w14:paraId="004E5027" w14:textId="0FD7EEF4"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采 购 人：</w:t>
      </w:r>
      <w:r w:rsidR="002B2256" w:rsidRPr="00DC59AE">
        <w:rPr>
          <w:rFonts w:ascii="宋体" w:eastAsia="宋体" w:hAnsi="宋体" w:cs="Times New Roman" w:hint="eastAsia"/>
          <w:bCs/>
          <w:spacing w:val="-6"/>
          <w:sz w:val="24"/>
          <w:szCs w:val="24"/>
        </w:rPr>
        <w:t>浙江财经大学</w:t>
      </w:r>
    </w:p>
    <w:p w14:paraId="5765A3BC" w14:textId="391D303F"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项目名称：</w:t>
      </w:r>
      <w:r w:rsidR="00230A07" w:rsidRPr="00DC59AE">
        <w:rPr>
          <w:rFonts w:ascii="宋体" w:eastAsia="宋体" w:hAnsi="宋体" w:cs="Times New Roman" w:hint="eastAsia"/>
          <w:bCs/>
          <w:spacing w:val="-6"/>
          <w:sz w:val="24"/>
          <w:szCs w:val="24"/>
        </w:rPr>
        <w:t>数据中台及分析平台建设项目</w:t>
      </w:r>
    </w:p>
    <w:p w14:paraId="71474CA5" w14:textId="42B73C71"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项目编号：</w:t>
      </w:r>
      <w:r w:rsidR="00276478">
        <w:rPr>
          <w:rFonts w:ascii="宋体" w:eastAsia="宋体" w:hAnsi="宋体" w:cs="Times New Roman" w:hint="eastAsia"/>
          <w:bCs/>
          <w:spacing w:val="-6"/>
          <w:sz w:val="24"/>
          <w:szCs w:val="24"/>
        </w:rPr>
        <w:t xml:space="preserve">QSZB-Z(F)-E21109(GK) </w:t>
      </w:r>
    </w:p>
    <w:p w14:paraId="57544D00" w14:textId="77777777" w:rsidR="00764B19" w:rsidRPr="00DC59AE" w:rsidRDefault="00E84C89">
      <w:pPr>
        <w:spacing w:line="360" w:lineRule="auto"/>
        <w:rPr>
          <w:rFonts w:ascii="宋体" w:eastAsia="宋体" w:hAnsi="宋体" w:cs="Times New Roman"/>
          <w:bCs/>
          <w:spacing w:val="-6"/>
          <w:sz w:val="24"/>
          <w:szCs w:val="24"/>
        </w:rPr>
      </w:pPr>
      <w:r w:rsidRPr="00DC59AE">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rsidRPr="00DC59AE"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Pr="00DC59AE" w:rsidRDefault="00E84C89">
            <w:pPr>
              <w:jc w:val="center"/>
              <w:rPr>
                <w:rFonts w:ascii="宋体" w:eastAsia="宋体" w:hAnsi="宋体" w:cs="宋体"/>
                <w:b/>
                <w:bCs/>
                <w:szCs w:val="21"/>
              </w:rPr>
            </w:pPr>
            <w:r w:rsidRPr="00DC59AE">
              <w:rPr>
                <w:rFonts w:ascii="宋体" w:eastAsia="宋体" w:hAnsi="宋体" w:cs="宋体" w:hint="eastAsia"/>
                <w:b/>
                <w:bCs/>
                <w:szCs w:val="21"/>
              </w:rPr>
              <w:t>是否偏离（提供说明）</w:t>
            </w:r>
          </w:p>
        </w:tc>
      </w:tr>
      <w:tr w:rsidR="00764B19" w:rsidRPr="00DC59AE" w14:paraId="3F8D00FA" w14:textId="77777777">
        <w:trPr>
          <w:trHeight w:val="340"/>
          <w:jc w:val="center"/>
        </w:trPr>
        <w:tc>
          <w:tcPr>
            <w:tcW w:w="9628" w:type="dxa"/>
            <w:gridSpan w:val="4"/>
            <w:vAlign w:val="center"/>
          </w:tcPr>
          <w:p w14:paraId="16C931ED" w14:textId="77777777" w:rsidR="00764B19" w:rsidRPr="00DC59AE" w:rsidRDefault="00E84C89">
            <w:pPr>
              <w:rPr>
                <w:rFonts w:ascii="宋体" w:eastAsia="宋体" w:hAnsi="宋体" w:cs="宋体"/>
                <w:szCs w:val="21"/>
              </w:rPr>
            </w:pPr>
            <w:r w:rsidRPr="00DC59AE">
              <w:rPr>
                <w:rFonts w:ascii="宋体" w:eastAsia="宋体" w:hAnsi="宋体" w:cs="宋体" w:hint="eastAsia"/>
                <w:b/>
                <w:bCs/>
                <w:szCs w:val="21"/>
              </w:rPr>
              <w:t>采购资金的支付方式、时间、条件</w:t>
            </w:r>
          </w:p>
        </w:tc>
      </w:tr>
      <w:tr w:rsidR="00764B19" w:rsidRPr="00DC59AE" w14:paraId="1E029996" w14:textId="77777777">
        <w:trPr>
          <w:trHeight w:val="340"/>
          <w:jc w:val="center"/>
        </w:trPr>
        <w:tc>
          <w:tcPr>
            <w:tcW w:w="676" w:type="dxa"/>
            <w:vAlign w:val="center"/>
          </w:tcPr>
          <w:p w14:paraId="1F6B5349"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w:t>
            </w:r>
          </w:p>
        </w:tc>
        <w:tc>
          <w:tcPr>
            <w:tcW w:w="4254" w:type="dxa"/>
            <w:vAlign w:val="center"/>
          </w:tcPr>
          <w:p w14:paraId="7366D08A" w14:textId="77777777" w:rsidR="00764B19" w:rsidRPr="00DC59AE" w:rsidRDefault="00764B19">
            <w:pPr>
              <w:rPr>
                <w:rFonts w:ascii="宋体" w:eastAsia="宋体" w:hAnsi="宋体" w:cs="宋体"/>
                <w:szCs w:val="21"/>
              </w:rPr>
            </w:pPr>
          </w:p>
        </w:tc>
        <w:tc>
          <w:tcPr>
            <w:tcW w:w="2574" w:type="dxa"/>
            <w:vAlign w:val="center"/>
          </w:tcPr>
          <w:p w14:paraId="4A5B20BD" w14:textId="77777777" w:rsidR="00764B19" w:rsidRPr="00DC59AE" w:rsidRDefault="00764B19">
            <w:pPr>
              <w:rPr>
                <w:rFonts w:ascii="宋体" w:eastAsia="宋体" w:hAnsi="宋体" w:cs="宋体"/>
                <w:szCs w:val="21"/>
              </w:rPr>
            </w:pPr>
          </w:p>
        </w:tc>
        <w:tc>
          <w:tcPr>
            <w:tcW w:w="2124" w:type="dxa"/>
            <w:vAlign w:val="center"/>
          </w:tcPr>
          <w:p w14:paraId="2503CE00" w14:textId="77777777" w:rsidR="00764B19" w:rsidRPr="00DC59AE" w:rsidRDefault="00764B19">
            <w:pPr>
              <w:rPr>
                <w:rFonts w:ascii="宋体" w:eastAsia="宋体" w:hAnsi="宋体" w:cs="宋体"/>
                <w:szCs w:val="21"/>
              </w:rPr>
            </w:pPr>
          </w:p>
        </w:tc>
      </w:tr>
      <w:tr w:rsidR="00764B19" w:rsidRPr="00DC59AE" w14:paraId="3B7903D6" w14:textId="77777777">
        <w:trPr>
          <w:trHeight w:val="340"/>
          <w:jc w:val="center"/>
        </w:trPr>
        <w:tc>
          <w:tcPr>
            <w:tcW w:w="676" w:type="dxa"/>
            <w:vAlign w:val="center"/>
          </w:tcPr>
          <w:p w14:paraId="64CAE32F"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2</w:t>
            </w:r>
          </w:p>
        </w:tc>
        <w:tc>
          <w:tcPr>
            <w:tcW w:w="4254" w:type="dxa"/>
            <w:vAlign w:val="center"/>
          </w:tcPr>
          <w:p w14:paraId="567A7E28" w14:textId="77777777" w:rsidR="00764B19" w:rsidRPr="00DC59AE" w:rsidRDefault="00764B19">
            <w:pPr>
              <w:rPr>
                <w:rFonts w:ascii="宋体" w:eastAsia="宋体" w:hAnsi="宋体" w:cs="宋体"/>
                <w:szCs w:val="21"/>
              </w:rPr>
            </w:pPr>
          </w:p>
        </w:tc>
        <w:tc>
          <w:tcPr>
            <w:tcW w:w="2574" w:type="dxa"/>
            <w:vAlign w:val="center"/>
          </w:tcPr>
          <w:p w14:paraId="34469694" w14:textId="77777777" w:rsidR="00764B19" w:rsidRPr="00DC59AE" w:rsidRDefault="00764B19">
            <w:pPr>
              <w:rPr>
                <w:rFonts w:ascii="宋体" w:eastAsia="宋体" w:hAnsi="宋体" w:cs="宋体"/>
                <w:szCs w:val="21"/>
              </w:rPr>
            </w:pPr>
          </w:p>
        </w:tc>
        <w:tc>
          <w:tcPr>
            <w:tcW w:w="2124" w:type="dxa"/>
            <w:vAlign w:val="center"/>
          </w:tcPr>
          <w:p w14:paraId="130B81A3" w14:textId="77777777" w:rsidR="00764B19" w:rsidRPr="00DC59AE" w:rsidRDefault="00764B19">
            <w:pPr>
              <w:rPr>
                <w:rFonts w:ascii="宋体" w:eastAsia="宋体" w:hAnsi="宋体" w:cs="宋体"/>
                <w:szCs w:val="21"/>
              </w:rPr>
            </w:pPr>
          </w:p>
        </w:tc>
      </w:tr>
      <w:tr w:rsidR="00764B19" w:rsidRPr="00DC59AE" w14:paraId="56BC3C45" w14:textId="77777777">
        <w:trPr>
          <w:trHeight w:val="340"/>
          <w:jc w:val="center"/>
        </w:trPr>
        <w:tc>
          <w:tcPr>
            <w:tcW w:w="676" w:type="dxa"/>
            <w:vAlign w:val="center"/>
          </w:tcPr>
          <w:p w14:paraId="2C94F65F"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w:t>
            </w:r>
          </w:p>
        </w:tc>
        <w:tc>
          <w:tcPr>
            <w:tcW w:w="4254" w:type="dxa"/>
            <w:vAlign w:val="center"/>
          </w:tcPr>
          <w:p w14:paraId="69BC54E1" w14:textId="77777777" w:rsidR="00764B19" w:rsidRPr="00DC59AE" w:rsidRDefault="00764B19">
            <w:pPr>
              <w:rPr>
                <w:rFonts w:ascii="宋体" w:eastAsia="宋体" w:hAnsi="宋体" w:cs="宋体"/>
                <w:szCs w:val="21"/>
              </w:rPr>
            </w:pPr>
          </w:p>
        </w:tc>
        <w:tc>
          <w:tcPr>
            <w:tcW w:w="2574" w:type="dxa"/>
            <w:vAlign w:val="center"/>
          </w:tcPr>
          <w:p w14:paraId="791128AE" w14:textId="77777777" w:rsidR="00764B19" w:rsidRPr="00DC59AE" w:rsidRDefault="00764B19">
            <w:pPr>
              <w:rPr>
                <w:rFonts w:ascii="宋体" w:eastAsia="宋体" w:hAnsi="宋体" w:cs="宋体"/>
                <w:szCs w:val="21"/>
              </w:rPr>
            </w:pPr>
          </w:p>
        </w:tc>
        <w:tc>
          <w:tcPr>
            <w:tcW w:w="2124" w:type="dxa"/>
            <w:vAlign w:val="center"/>
          </w:tcPr>
          <w:p w14:paraId="22529F76" w14:textId="77777777" w:rsidR="00764B19" w:rsidRPr="00DC59AE" w:rsidRDefault="00764B19">
            <w:pPr>
              <w:rPr>
                <w:rFonts w:ascii="宋体" w:eastAsia="宋体" w:hAnsi="宋体" w:cs="宋体"/>
                <w:szCs w:val="21"/>
              </w:rPr>
            </w:pPr>
          </w:p>
        </w:tc>
      </w:tr>
      <w:tr w:rsidR="00764B19" w:rsidRPr="00DC59AE" w14:paraId="3BF26983" w14:textId="77777777">
        <w:trPr>
          <w:trHeight w:val="340"/>
          <w:jc w:val="center"/>
        </w:trPr>
        <w:tc>
          <w:tcPr>
            <w:tcW w:w="9628" w:type="dxa"/>
            <w:gridSpan w:val="4"/>
            <w:vAlign w:val="center"/>
          </w:tcPr>
          <w:p w14:paraId="0E610B12" w14:textId="77777777" w:rsidR="00764B19" w:rsidRPr="00DC59AE" w:rsidRDefault="00E84C89">
            <w:pPr>
              <w:rPr>
                <w:rFonts w:ascii="宋体" w:eastAsia="宋体" w:hAnsi="宋体" w:cs="宋体"/>
                <w:szCs w:val="21"/>
              </w:rPr>
            </w:pPr>
            <w:r w:rsidRPr="00DC59AE">
              <w:rPr>
                <w:rFonts w:ascii="宋体" w:eastAsia="宋体" w:hAnsi="宋体" w:cs="宋体" w:hint="eastAsia"/>
                <w:b/>
                <w:bCs/>
                <w:szCs w:val="21"/>
              </w:rPr>
              <w:t>服务要求</w:t>
            </w:r>
          </w:p>
        </w:tc>
      </w:tr>
      <w:tr w:rsidR="00764B19" w:rsidRPr="00DC59AE" w14:paraId="03A21819" w14:textId="77777777">
        <w:trPr>
          <w:trHeight w:val="340"/>
          <w:jc w:val="center"/>
        </w:trPr>
        <w:tc>
          <w:tcPr>
            <w:tcW w:w="676" w:type="dxa"/>
            <w:vAlign w:val="center"/>
          </w:tcPr>
          <w:p w14:paraId="5DC6945D"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w:t>
            </w:r>
          </w:p>
        </w:tc>
        <w:tc>
          <w:tcPr>
            <w:tcW w:w="4254" w:type="dxa"/>
            <w:vAlign w:val="center"/>
          </w:tcPr>
          <w:p w14:paraId="2636A275" w14:textId="77777777" w:rsidR="00764B19" w:rsidRPr="00DC59AE" w:rsidRDefault="00764B19">
            <w:pPr>
              <w:jc w:val="left"/>
              <w:rPr>
                <w:rFonts w:ascii="宋体" w:eastAsia="宋体" w:hAnsi="宋体" w:cs="宋体"/>
                <w:szCs w:val="21"/>
              </w:rPr>
            </w:pPr>
          </w:p>
        </w:tc>
        <w:tc>
          <w:tcPr>
            <w:tcW w:w="2574" w:type="dxa"/>
            <w:vAlign w:val="center"/>
          </w:tcPr>
          <w:p w14:paraId="190320D9" w14:textId="77777777" w:rsidR="00764B19" w:rsidRPr="00DC59AE" w:rsidRDefault="00764B19">
            <w:pPr>
              <w:jc w:val="left"/>
              <w:rPr>
                <w:rFonts w:ascii="宋体" w:eastAsia="宋体" w:hAnsi="宋体" w:cs="宋体"/>
                <w:szCs w:val="21"/>
              </w:rPr>
            </w:pPr>
          </w:p>
        </w:tc>
        <w:tc>
          <w:tcPr>
            <w:tcW w:w="2124" w:type="dxa"/>
            <w:vAlign w:val="center"/>
          </w:tcPr>
          <w:p w14:paraId="280FDD1B" w14:textId="77777777" w:rsidR="00764B19" w:rsidRPr="00DC59AE" w:rsidRDefault="00764B19">
            <w:pPr>
              <w:jc w:val="left"/>
              <w:rPr>
                <w:rFonts w:ascii="宋体" w:eastAsia="宋体" w:hAnsi="宋体" w:cs="宋体"/>
                <w:szCs w:val="21"/>
              </w:rPr>
            </w:pPr>
          </w:p>
        </w:tc>
      </w:tr>
      <w:tr w:rsidR="00764B19" w:rsidRPr="00DC59AE" w14:paraId="0F5A6200" w14:textId="77777777">
        <w:trPr>
          <w:trHeight w:val="340"/>
          <w:jc w:val="center"/>
        </w:trPr>
        <w:tc>
          <w:tcPr>
            <w:tcW w:w="676" w:type="dxa"/>
            <w:vAlign w:val="center"/>
          </w:tcPr>
          <w:p w14:paraId="7C832EE6"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2</w:t>
            </w:r>
          </w:p>
        </w:tc>
        <w:tc>
          <w:tcPr>
            <w:tcW w:w="4254" w:type="dxa"/>
            <w:vAlign w:val="center"/>
          </w:tcPr>
          <w:p w14:paraId="4FAB3A1F" w14:textId="77777777" w:rsidR="00764B19" w:rsidRPr="00DC59AE" w:rsidRDefault="00764B19">
            <w:pPr>
              <w:jc w:val="left"/>
              <w:rPr>
                <w:rFonts w:ascii="宋体" w:eastAsia="宋体" w:hAnsi="宋体" w:cs="宋体"/>
                <w:szCs w:val="21"/>
              </w:rPr>
            </w:pPr>
          </w:p>
        </w:tc>
        <w:tc>
          <w:tcPr>
            <w:tcW w:w="2574" w:type="dxa"/>
            <w:vAlign w:val="center"/>
          </w:tcPr>
          <w:p w14:paraId="76E187CE" w14:textId="77777777" w:rsidR="00764B19" w:rsidRPr="00DC59AE" w:rsidRDefault="00764B19">
            <w:pPr>
              <w:jc w:val="left"/>
              <w:rPr>
                <w:rFonts w:ascii="宋体" w:eastAsia="宋体" w:hAnsi="宋体" w:cs="宋体"/>
                <w:szCs w:val="21"/>
              </w:rPr>
            </w:pPr>
          </w:p>
        </w:tc>
        <w:tc>
          <w:tcPr>
            <w:tcW w:w="2124" w:type="dxa"/>
            <w:vAlign w:val="center"/>
          </w:tcPr>
          <w:p w14:paraId="4523F427" w14:textId="77777777" w:rsidR="00764B19" w:rsidRPr="00DC59AE" w:rsidRDefault="00764B19">
            <w:pPr>
              <w:jc w:val="left"/>
              <w:rPr>
                <w:rFonts w:ascii="宋体" w:eastAsia="宋体" w:hAnsi="宋体" w:cs="宋体"/>
                <w:szCs w:val="21"/>
              </w:rPr>
            </w:pPr>
          </w:p>
        </w:tc>
      </w:tr>
      <w:tr w:rsidR="00764B19" w:rsidRPr="00DC59AE" w14:paraId="226CDDE4" w14:textId="77777777">
        <w:trPr>
          <w:trHeight w:val="340"/>
          <w:jc w:val="center"/>
        </w:trPr>
        <w:tc>
          <w:tcPr>
            <w:tcW w:w="676" w:type="dxa"/>
            <w:vAlign w:val="center"/>
          </w:tcPr>
          <w:p w14:paraId="196E47B5"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w:t>
            </w:r>
          </w:p>
        </w:tc>
        <w:tc>
          <w:tcPr>
            <w:tcW w:w="4254" w:type="dxa"/>
            <w:vAlign w:val="center"/>
          </w:tcPr>
          <w:p w14:paraId="36C1BCF3" w14:textId="77777777" w:rsidR="00764B19" w:rsidRPr="00DC59AE" w:rsidRDefault="00764B19">
            <w:pPr>
              <w:jc w:val="left"/>
              <w:rPr>
                <w:rFonts w:ascii="宋体" w:eastAsia="宋体" w:hAnsi="宋体" w:cs="宋体"/>
                <w:szCs w:val="21"/>
              </w:rPr>
            </w:pPr>
          </w:p>
        </w:tc>
        <w:tc>
          <w:tcPr>
            <w:tcW w:w="2574" w:type="dxa"/>
            <w:vAlign w:val="center"/>
          </w:tcPr>
          <w:p w14:paraId="417A9A15" w14:textId="77777777" w:rsidR="00764B19" w:rsidRPr="00DC59AE" w:rsidRDefault="00764B19">
            <w:pPr>
              <w:jc w:val="left"/>
              <w:rPr>
                <w:rFonts w:ascii="宋体" w:eastAsia="宋体" w:hAnsi="宋体" w:cs="宋体"/>
                <w:szCs w:val="21"/>
              </w:rPr>
            </w:pPr>
          </w:p>
        </w:tc>
        <w:tc>
          <w:tcPr>
            <w:tcW w:w="2124" w:type="dxa"/>
            <w:vAlign w:val="center"/>
          </w:tcPr>
          <w:p w14:paraId="1775EF5F" w14:textId="77777777" w:rsidR="00764B19" w:rsidRPr="00DC59AE" w:rsidRDefault="00764B19">
            <w:pPr>
              <w:jc w:val="left"/>
              <w:rPr>
                <w:rFonts w:ascii="宋体" w:eastAsia="宋体" w:hAnsi="宋体" w:cs="宋体"/>
                <w:szCs w:val="21"/>
              </w:rPr>
            </w:pPr>
          </w:p>
        </w:tc>
      </w:tr>
      <w:tr w:rsidR="00764B19" w:rsidRPr="00DC59AE" w14:paraId="39AFED44" w14:textId="77777777">
        <w:trPr>
          <w:trHeight w:val="340"/>
          <w:jc w:val="center"/>
        </w:trPr>
        <w:tc>
          <w:tcPr>
            <w:tcW w:w="9628" w:type="dxa"/>
            <w:gridSpan w:val="4"/>
            <w:vAlign w:val="center"/>
          </w:tcPr>
          <w:p w14:paraId="45892727" w14:textId="77777777" w:rsidR="00764B19" w:rsidRPr="00DC59AE" w:rsidRDefault="00E84C89">
            <w:pPr>
              <w:rPr>
                <w:rFonts w:ascii="宋体" w:eastAsia="宋体" w:hAnsi="宋体" w:cs="宋体"/>
                <w:b/>
                <w:bCs/>
                <w:szCs w:val="21"/>
              </w:rPr>
            </w:pPr>
            <w:r w:rsidRPr="00DC59AE">
              <w:rPr>
                <w:rFonts w:ascii="宋体" w:eastAsia="宋体" w:hAnsi="宋体" w:cs="宋体" w:hint="eastAsia"/>
                <w:b/>
                <w:bCs/>
                <w:szCs w:val="21"/>
              </w:rPr>
              <w:t>技术要求</w:t>
            </w:r>
          </w:p>
        </w:tc>
      </w:tr>
      <w:tr w:rsidR="00764B19" w:rsidRPr="00DC59AE" w14:paraId="0383BE8F" w14:textId="77777777">
        <w:trPr>
          <w:trHeight w:val="340"/>
          <w:jc w:val="center"/>
        </w:trPr>
        <w:tc>
          <w:tcPr>
            <w:tcW w:w="676" w:type="dxa"/>
            <w:vAlign w:val="center"/>
          </w:tcPr>
          <w:p w14:paraId="2D2E2B56"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1</w:t>
            </w:r>
          </w:p>
        </w:tc>
        <w:tc>
          <w:tcPr>
            <w:tcW w:w="4254" w:type="dxa"/>
            <w:vAlign w:val="center"/>
          </w:tcPr>
          <w:p w14:paraId="5F414FB7" w14:textId="77777777" w:rsidR="00764B19" w:rsidRPr="00DC59AE" w:rsidRDefault="00764B19">
            <w:pPr>
              <w:rPr>
                <w:rFonts w:ascii="宋体" w:eastAsia="宋体" w:hAnsi="宋体" w:cs="宋体"/>
                <w:szCs w:val="21"/>
              </w:rPr>
            </w:pPr>
          </w:p>
        </w:tc>
        <w:tc>
          <w:tcPr>
            <w:tcW w:w="2574" w:type="dxa"/>
            <w:vAlign w:val="center"/>
          </w:tcPr>
          <w:p w14:paraId="679C18A3" w14:textId="77777777" w:rsidR="00764B19" w:rsidRPr="00DC59AE" w:rsidRDefault="00764B19">
            <w:pPr>
              <w:rPr>
                <w:rFonts w:ascii="宋体" w:eastAsia="宋体" w:hAnsi="宋体" w:cs="宋体"/>
                <w:szCs w:val="21"/>
              </w:rPr>
            </w:pPr>
          </w:p>
        </w:tc>
        <w:tc>
          <w:tcPr>
            <w:tcW w:w="2124" w:type="dxa"/>
            <w:vAlign w:val="center"/>
          </w:tcPr>
          <w:p w14:paraId="6A6A1A67" w14:textId="77777777" w:rsidR="00764B19" w:rsidRPr="00DC59AE" w:rsidRDefault="00764B19">
            <w:pPr>
              <w:rPr>
                <w:rFonts w:ascii="宋体" w:eastAsia="宋体" w:hAnsi="宋体" w:cs="宋体"/>
                <w:szCs w:val="21"/>
              </w:rPr>
            </w:pPr>
          </w:p>
        </w:tc>
      </w:tr>
      <w:tr w:rsidR="00764B19" w:rsidRPr="00DC59AE" w14:paraId="448AB2E1" w14:textId="77777777">
        <w:trPr>
          <w:trHeight w:val="340"/>
          <w:jc w:val="center"/>
        </w:trPr>
        <w:tc>
          <w:tcPr>
            <w:tcW w:w="676" w:type="dxa"/>
            <w:vAlign w:val="center"/>
          </w:tcPr>
          <w:p w14:paraId="70321EF5"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2</w:t>
            </w:r>
          </w:p>
        </w:tc>
        <w:tc>
          <w:tcPr>
            <w:tcW w:w="4254" w:type="dxa"/>
            <w:vAlign w:val="center"/>
          </w:tcPr>
          <w:p w14:paraId="4DDA80E2" w14:textId="77777777" w:rsidR="00764B19" w:rsidRPr="00DC59AE" w:rsidRDefault="00764B19">
            <w:pPr>
              <w:rPr>
                <w:rFonts w:ascii="宋体" w:eastAsia="宋体" w:hAnsi="宋体" w:cs="宋体"/>
                <w:szCs w:val="21"/>
              </w:rPr>
            </w:pPr>
          </w:p>
        </w:tc>
        <w:tc>
          <w:tcPr>
            <w:tcW w:w="2574" w:type="dxa"/>
            <w:vAlign w:val="center"/>
          </w:tcPr>
          <w:p w14:paraId="528F3CE3" w14:textId="77777777" w:rsidR="00764B19" w:rsidRPr="00DC59AE" w:rsidRDefault="00764B19">
            <w:pPr>
              <w:rPr>
                <w:rFonts w:ascii="宋体" w:eastAsia="宋体" w:hAnsi="宋体" w:cs="宋体"/>
                <w:szCs w:val="21"/>
              </w:rPr>
            </w:pPr>
          </w:p>
        </w:tc>
        <w:tc>
          <w:tcPr>
            <w:tcW w:w="2124" w:type="dxa"/>
            <w:vAlign w:val="center"/>
          </w:tcPr>
          <w:p w14:paraId="5C1FA1B0" w14:textId="77777777" w:rsidR="00764B19" w:rsidRPr="00DC59AE" w:rsidRDefault="00764B19">
            <w:pPr>
              <w:rPr>
                <w:rFonts w:ascii="宋体" w:eastAsia="宋体" w:hAnsi="宋体" w:cs="宋体"/>
                <w:szCs w:val="21"/>
              </w:rPr>
            </w:pPr>
          </w:p>
        </w:tc>
      </w:tr>
      <w:tr w:rsidR="00764B19" w:rsidRPr="00DC59AE" w14:paraId="3D7DB81A" w14:textId="77777777">
        <w:trPr>
          <w:trHeight w:val="340"/>
          <w:jc w:val="center"/>
        </w:trPr>
        <w:tc>
          <w:tcPr>
            <w:tcW w:w="676" w:type="dxa"/>
            <w:vAlign w:val="center"/>
          </w:tcPr>
          <w:p w14:paraId="17FD48B1" w14:textId="77777777" w:rsidR="00764B19" w:rsidRPr="00DC59AE" w:rsidRDefault="00E84C89">
            <w:pPr>
              <w:jc w:val="center"/>
              <w:rPr>
                <w:rFonts w:ascii="宋体" w:eastAsia="宋体" w:hAnsi="宋体" w:cs="宋体"/>
                <w:szCs w:val="21"/>
              </w:rPr>
            </w:pPr>
            <w:r w:rsidRPr="00DC59AE">
              <w:rPr>
                <w:rFonts w:ascii="宋体" w:eastAsia="宋体" w:hAnsi="宋体" w:cs="宋体" w:hint="eastAsia"/>
                <w:szCs w:val="21"/>
              </w:rPr>
              <w:t>……</w:t>
            </w:r>
          </w:p>
        </w:tc>
        <w:tc>
          <w:tcPr>
            <w:tcW w:w="4254" w:type="dxa"/>
            <w:vAlign w:val="center"/>
          </w:tcPr>
          <w:p w14:paraId="6ADA77CE" w14:textId="77777777" w:rsidR="00764B19" w:rsidRPr="00DC59AE" w:rsidRDefault="00764B19">
            <w:pPr>
              <w:rPr>
                <w:rFonts w:ascii="宋体" w:eastAsia="宋体" w:hAnsi="宋体" w:cs="宋体"/>
                <w:szCs w:val="21"/>
              </w:rPr>
            </w:pPr>
          </w:p>
        </w:tc>
        <w:tc>
          <w:tcPr>
            <w:tcW w:w="2574" w:type="dxa"/>
            <w:vAlign w:val="center"/>
          </w:tcPr>
          <w:p w14:paraId="5A32FAF1" w14:textId="77777777" w:rsidR="00764B19" w:rsidRPr="00DC59AE" w:rsidRDefault="00764B19">
            <w:pPr>
              <w:rPr>
                <w:rFonts w:ascii="宋体" w:eastAsia="宋体" w:hAnsi="宋体" w:cs="宋体"/>
                <w:szCs w:val="21"/>
              </w:rPr>
            </w:pPr>
          </w:p>
        </w:tc>
        <w:tc>
          <w:tcPr>
            <w:tcW w:w="2124" w:type="dxa"/>
            <w:vAlign w:val="center"/>
          </w:tcPr>
          <w:p w14:paraId="70D1D8F9" w14:textId="77777777" w:rsidR="00764B19" w:rsidRPr="00DC59AE" w:rsidRDefault="00764B19">
            <w:pPr>
              <w:rPr>
                <w:rFonts w:ascii="宋体" w:eastAsia="宋体" w:hAnsi="宋体" w:cs="宋体"/>
                <w:szCs w:val="21"/>
              </w:rPr>
            </w:pPr>
          </w:p>
        </w:tc>
      </w:tr>
    </w:tbl>
    <w:p w14:paraId="1B0C89CD" w14:textId="77777777" w:rsidR="00764B19" w:rsidRPr="00DC59AE" w:rsidRDefault="00764B19">
      <w:pPr>
        <w:spacing w:line="360" w:lineRule="auto"/>
        <w:rPr>
          <w:rFonts w:ascii="宋体" w:eastAsia="宋体" w:hAnsi="宋体" w:cs="Times New Roman"/>
          <w:b/>
          <w:bCs/>
          <w:spacing w:val="-6"/>
          <w:sz w:val="24"/>
          <w:szCs w:val="24"/>
        </w:rPr>
      </w:pPr>
    </w:p>
    <w:p w14:paraId="4B0F3478"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说明：</w:t>
      </w:r>
    </w:p>
    <w:p w14:paraId="215CC5E0"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1</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逐项按照招标文件要求填写响应规格；</w:t>
      </w:r>
    </w:p>
    <w:p w14:paraId="7F1FD386" w14:textId="77777777" w:rsidR="00764B19" w:rsidRPr="00DC59AE" w:rsidRDefault="00E84C89">
      <w:pPr>
        <w:spacing w:line="360" w:lineRule="auto"/>
        <w:rPr>
          <w:rFonts w:ascii="宋体" w:eastAsia="宋体" w:hAnsi="宋体" w:cs="Times New Roman"/>
          <w:b/>
          <w:bCs/>
          <w:spacing w:val="-6"/>
          <w:szCs w:val="21"/>
        </w:rPr>
      </w:pPr>
      <w:r w:rsidRPr="00DC59AE">
        <w:rPr>
          <w:rFonts w:ascii="宋体" w:eastAsia="宋体" w:hAnsi="宋体" w:cs="Times New Roman" w:hint="eastAsia"/>
          <w:b/>
          <w:bCs/>
          <w:spacing w:val="-6"/>
          <w:szCs w:val="21"/>
        </w:rPr>
        <w:t>2</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Pr="00DC59AE" w:rsidRDefault="00E84C89">
      <w:pPr>
        <w:spacing w:line="360" w:lineRule="auto"/>
        <w:rPr>
          <w:rFonts w:ascii="宋体" w:eastAsia="宋体" w:hAnsi="宋体" w:cs="Times New Roman"/>
          <w:b/>
          <w:spacing w:val="-6"/>
          <w:szCs w:val="21"/>
        </w:rPr>
      </w:pPr>
      <w:r w:rsidRPr="00DC59AE">
        <w:rPr>
          <w:rFonts w:ascii="宋体" w:eastAsia="宋体" w:hAnsi="宋体" w:cs="Times New Roman" w:hint="eastAsia"/>
          <w:b/>
          <w:bCs/>
          <w:spacing w:val="-6"/>
          <w:szCs w:val="21"/>
        </w:rPr>
        <w:t>3</w:t>
      </w:r>
      <w:r w:rsidRPr="00DC59AE">
        <w:rPr>
          <w:rFonts w:ascii="宋体" w:eastAsia="宋体" w:hAnsi="宋体" w:cs="Times New Roman"/>
          <w:b/>
          <w:bCs/>
          <w:spacing w:val="-6"/>
          <w:szCs w:val="21"/>
        </w:rPr>
        <w:t>.</w:t>
      </w:r>
      <w:r w:rsidRPr="00DC59AE">
        <w:rPr>
          <w:rFonts w:ascii="宋体" w:eastAsia="宋体" w:hAnsi="宋体" w:cs="Times New Roman" w:hint="eastAsia"/>
          <w:b/>
          <w:bCs/>
          <w:spacing w:val="-6"/>
          <w:szCs w:val="21"/>
        </w:rPr>
        <w:t>如不填写或未如实填写</w:t>
      </w:r>
      <w:r w:rsidRPr="00DC59AE">
        <w:rPr>
          <w:rFonts w:ascii="宋体" w:eastAsia="宋体" w:hAnsi="宋体" w:cs="Times New Roman" w:hint="eastAsia"/>
          <w:b/>
          <w:spacing w:val="-6"/>
          <w:szCs w:val="21"/>
        </w:rPr>
        <w:t>，自行承担投标风险。</w:t>
      </w:r>
    </w:p>
    <w:p w14:paraId="1BD49481" w14:textId="77777777" w:rsidR="00764B19" w:rsidRPr="00DC59AE" w:rsidRDefault="00764B19">
      <w:pPr>
        <w:spacing w:line="360" w:lineRule="auto"/>
        <w:rPr>
          <w:rFonts w:ascii="宋体" w:eastAsia="宋体" w:hAnsi="宋体" w:cs="Times New Roman"/>
          <w:spacing w:val="-6"/>
          <w:sz w:val="24"/>
          <w:szCs w:val="20"/>
        </w:rPr>
      </w:pPr>
    </w:p>
    <w:p w14:paraId="4551E272" w14:textId="77777777" w:rsidR="00764B19" w:rsidRPr="00DC59AE" w:rsidRDefault="00764B19">
      <w:pPr>
        <w:spacing w:line="360" w:lineRule="auto"/>
        <w:rPr>
          <w:rFonts w:ascii="宋体" w:eastAsia="宋体" w:hAnsi="宋体" w:cs="Times New Roman"/>
          <w:spacing w:val="-6"/>
          <w:sz w:val="24"/>
          <w:szCs w:val="20"/>
        </w:rPr>
      </w:pPr>
    </w:p>
    <w:p w14:paraId="71690820" w14:textId="77777777" w:rsidR="00764B19" w:rsidRPr="00DC59AE" w:rsidRDefault="00764B19">
      <w:pPr>
        <w:spacing w:line="360" w:lineRule="auto"/>
        <w:rPr>
          <w:rFonts w:ascii="宋体" w:eastAsia="宋体" w:hAnsi="宋体" w:cs="Times New Roman"/>
          <w:spacing w:val="-6"/>
          <w:sz w:val="24"/>
          <w:szCs w:val="20"/>
        </w:rPr>
      </w:pPr>
    </w:p>
    <w:p w14:paraId="6569B639"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投标人名称（盖章）：</w:t>
      </w:r>
    </w:p>
    <w:p w14:paraId="238099A0"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投标人代表签字：</w:t>
      </w:r>
    </w:p>
    <w:p w14:paraId="17925EB4" w14:textId="77777777" w:rsidR="00764B19" w:rsidRPr="00DC59AE" w:rsidRDefault="00E84C89">
      <w:pPr>
        <w:spacing w:line="360" w:lineRule="auto"/>
        <w:rPr>
          <w:rFonts w:ascii="宋体" w:eastAsia="宋体" w:hAnsi="宋体" w:cs="Times New Roman"/>
          <w:b/>
          <w:bCs/>
          <w:spacing w:val="-6"/>
          <w:sz w:val="24"/>
          <w:szCs w:val="24"/>
        </w:rPr>
      </w:pPr>
      <w:r w:rsidRPr="00DC59AE">
        <w:rPr>
          <w:rFonts w:ascii="宋体" w:eastAsia="宋体" w:hAnsi="宋体" w:cs="Times New Roman" w:hint="eastAsia"/>
          <w:b/>
          <w:bCs/>
          <w:spacing w:val="-6"/>
          <w:sz w:val="24"/>
          <w:szCs w:val="24"/>
        </w:rPr>
        <w:t>日期：     年   月   日</w:t>
      </w:r>
    </w:p>
    <w:p w14:paraId="6547CF1E" w14:textId="409AE521" w:rsidR="00230A07" w:rsidRPr="00DC59AE" w:rsidRDefault="00E84C89" w:rsidP="00230A07">
      <w:pPr>
        <w:spacing w:line="360" w:lineRule="auto"/>
        <w:jc w:val="center"/>
        <w:outlineLvl w:val="2"/>
        <w:rPr>
          <w:rFonts w:ascii="宋体" w:eastAsia="宋体" w:hAnsi="宋体" w:cs="宋体"/>
          <w:b/>
          <w:spacing w:val="-6"/>
          <w:sz w:val="24"/>
          <w:szCs w:val="24"/>
        </w:rPr>
      </w:pPr>
      <w:r w:rsidRPr="00DC59AE">
        <w:rPr>
          <w:rFonts w:ascii="宋体" w:eastAsia="宋体" w:hAnsi="宋体" w:cs="Times New Roman" w:hint="eastAsia"/>
          <w:spacing w:val="-6"/>
          <w:sz w:val="24"/>
          <w:szCs w:val="24"/>
        </w:rPr>
        <w:br w:type="page"/>
      </w:r>
    </w:p>
    <w:p w14:paraId="17C6AD7A" w14:textId="77777777" w:rsidR="00230A07" w:rsidRPr="00DC59AE" w:rsidRDefault="00230A07" w:rsidP="00230A07">
      <w:pPr>
        <w:spacing w:line="360" w:lineRule="auto"/>
        <w:jc w:val="center"/>
        <w:outlineLvl w:val="2"/>
        <w:rPr>
          <w:rFonts w:ascii="宋体" w:eastAsia="宋体" w:hAnsi="宋体" w:cs="Times New Roman"/>
          <w:b/>
          <w:bCs/>
          <w:spacing w:val="-6"/>
          <w:sz w:val="28"/>
          <w:szCs w:val="28"/>
        </w:rPr>
      </w:pPr>
      <w:r w:rsidRPr="00DC59AE">
        <w:rPr>
          <w:rFonts w:ascii="宋体" w:eastAsia="宋体" w:hAnsi="宋体" w:cs="Times New Roman" w:hint="eastAsia"/>
          <w:b/>
          <w:bCs/>
          <w:spacing w:val="-6"/>
          <w:sz w:val="28"/>
          <w:szCs w:val="28"/>
        </w:rPr>
        <w:lastRenderedPageBreak/>
        <w:t>以下内容格式自拟</w:t>
      </w:r>
    </w:p>
    <w:p w14:paraId="3BF9CE81"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标项</w:t>
      </w:r>
      <w:r w:rsidRPr="00DC59AE">
        <w:rPr>
          <w:rFonts w:ascii="宋体" w:eastAsia="宋体" w:hAnsi="宋体" w:cs="宋体"/>
          <w:b/>
          <w:bCs/>
          <w:spacing w:val="-6"/>
          <w:kern w:val="0"/>
          <w:szCs w:val="21"/>
        </w:rPr>
        <w:t>1、2</w:t>
      </w:r>
    </w:p>
    <w:p w14:paraId="7973F2A4"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8）项目理解</w:t>
      </w:r>
    </w:p>
    <w:p w14:paraId="70307E3A"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9）项目实施方案</w:t>
      </w:r>
    </w:p>
    <w:p w14:paraId="0F6772A1"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10）项目团队</w:t>
      </w:r>
    </w:p>
    <w:p w14:paraId="0EA55233"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11）验收方案</w:t>
      </w:r>
    </w:p>
    <w:p w14:paraId="774F1B7B"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12）维护服务方案</w:t>
      </w:r>
    </w:p>
    <w:p w14:paraId="30DE3D4A"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13）故障应急处理方案</w:t>
      </w:r>
    </w:p>
    <w:p w14:paraId="58E2003F" w14:textId="77777777" w:rsidR="00230A07" w:rsidRPr="00DC59AE"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14）项目培训</w:t>
      </w:r>
    </w:p>
    <w:p w14:paraId="71304BD9" w14:textId="77777777" w:rsidR="00230A07" w:rsidRPr="005B71B0" w:rsidRDefault="00230A07" w:rsidP="00230A07">
      <w:pPr>
        <w:spacing w:line="360" w:lineRule="auto"/>
        <w:jc w:val="left"/>
        <w:outlineLvl w:val="2"/>
        <w:rPr>
          <w:rFonts w:ascii="宋体" w:eastAsia="宋体" w:hAnsi="宋体" w:cs="宋体"/>
          <w:b/>
          <w:bCs/>
          <w:spacing w:val="-6"/>
          <w:kern w:val="0"/>
          <w:szCs w:val="21"/>
        </w:rPr>
      </w:pPr>
      <w:r w:rsidRPr="00DC59AE">
        <w:rPr>
          <w:rFonts w:ascii="宋体" w:eastAsia="宋体" w:hAnsi="宋体" w:cs="宋体" w:hint="eastAsia"/>
          <w:b/>
          <w:bCs/>
          <w:spacing w:val="-6"/>
          <w:kern w:val="0"/>
          <w:szCs w:val="21"/>
        </w:rPr>
        <w:t>（</w:t>
      </w:r>
      <w:r w:rsidRPr="00DC59AE">
        <w:rPr>
          <w:rFonts w:ascii="宋体" w:eastAsia="宋体" w:hAnsi="宋体" w:cs="宋体"/>
          <w:b/>
          <w:bCs/>
          <w:spacing w:val="-6"/>
          <w:kern w:val="0"/>
          <w:szCs w:val="21"/>
        </w:rPr>
        <w:t>15）投标人需要说明的其他文件和材料</w:t>
      </w:r>
    </w:p>
    <w:p w14:paraId="08C0E84C" w14:textId="79B10982" w:rsidR="00764B19" w:rsidRPr="00230A07" w:rsidRDefault="00764B19" w:rsidP="00230A07">
      <w:pPr>
        <w:spacing w:line="360" w:lineRule="auto"/>
        <w:jc w:val="center"/>
        <w:outlineLvl w:val="2"/>
        <w:rPr>
          <w:rFonts w:ascii="宋体" w:eastAsia="宋体" w:hAnsi="宋体" w:cs="宋体"/>
          <w:b/>
          <w:spacing w:val="-6"/>
          <w:sz w:val="24"/>
          <w:szCs w:val="24"/>
        </w:rPr>
      </w:pPr>
    </w:p>
    <w:sectPr w:rsidR="00764B19" w:rsidRPr="00230A07" w:rsidSect="00E55076">
      <w:footerReference w:type="default" r:id="rId12"/>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0806" w14:textId="77777777" w:rsidR="00E4046D" w:rsidRDefault="00E4046D">
      <w:r>
        <w:separator/>
      </w:r>
    </w:p>
  </w:endnote>
  <w:endnote w:type="continuationSeparator" w:id="0">
    <w:p w14:paraId="57372766" w14:textId="77777777" w:rsidR="00E4046D" w:rsidRDefault="00E4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Songti SC Regular">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5C47" w14:textId="77777777" w:rsidR="00E4046D" w:rsidRDefault="00E4046D">
      <w:r>
        <w:separator/>
      </w:r>
    </w:p>
  </w:footnote>
  <w:footnote w:type="continuationSeparator" w:id="0">
    <w:p w14:paraId="2192B897" w14:textId="77777777" w:rsidR="00E4046D" w:rsidRDefault="00E4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A060E2"/>
    <w:multiLevelType w:val="singleLevel"/>
    <w:tmpl w:val="BDA060E2"/>
    <w:lvl w:ilvl="0">
      <w:start w:val="4"/>
      <w:numFmt w:val="decimal"/>
      <w:lvlText w:val="%1."/>
      <w:lvlJc w:val="left"/>
      <w:pPr>
        <w:tabs>
          <w:tab w:val="left" w:pos="312"/>
        </w:tabs>
      </w:pPr>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CC553C"/>
    <w:multiLevelType w:val="multilevel"/>
    <w:tmpl w:val="16CC55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9C3051A"/>
    <w:multiLevelType w:val="multilevel"/>
    <w:tmpl w:val="EDCA241A"/>
    <w:lvl w:ilvl="0">
      <w:start w:val="1"/>
      <w:numFmt w:val="decimal"/>
      <w:lvlText w:val="%1)"/>
      <w:lvlJc w:val="left"/>
      <w:pPr>
        <w:ind w:left="703" w:hanging="420"/>
      </w:pPr>
      <w:rPr>
        <w:lang w:val="en-US"/>
      </w:rPr>
    </w:lvl>
    <w:lvl w:ilvl="1">
      <w:start w:val="1"/>
      <w:numFmt w:val="decimal"/>
      <w:lvlText w:val="%2."/>
      <w:lvlJc w:val="left"/>
      <w:pPr>
        <w:ind w:left="1123" w:hanging="420"/>
      </w:pPr>
      <w:rPr>
        <w:rFonts w:hint="default"/>
        <w:color w:val="000000"/>
        <w:sz w:val="24"/>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4" w15:restartNumberingAfterBreak="0">
    <w:nsid w:val="228B5B2A"/>
    <w:multiLevelType w:val="hybridMultilevel"/>
    <w:tmpl w:val="E7C07120"/>
    <w:lvl w:ilvl="0" w:tplc="84705A9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A8002C5"/>
    <w:multiLevelType w:val="multilevel"/>
    <w:tmpl w:val="51243EA2"/>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DCC7D47"/>
    <w:multiLevelType w:val="multilevel"/>
    <w:tmpl w:val="56768050"/>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15:restartNumberingAfterBreak="0">
    <w:nsid w:val="403F63B8"/>
    <w:multiLevelType w:val="multilevel"/>
    <w:tmpl w:val="403F63B8"/>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575F1F36"/>
    <w:multiLevelType w:val="multilevel"/>
    <w:tmpl w:val="023AC0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2176A1C"/>
    <w:multiLevelType w:val="multilevel"/>
    <w:tmpl w:val="62176A1C"/>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64F49EF1"/>
    <w:multiLevelType w:val="singleLevel"/>
    <w:tmpl w:val="64F49EF1"/>
    <w:lvl w:ilvl="0">
      <w:start w:val="2"/>
      <w:numFmt w:val="chineseCounting"/>
      <w:suff w:val="nothing"/>
      <w:lvlText w:val="%1、"/>
      <w:lvlJc w:val="left"/>
      <w:rPr>
        <w:rFonts w:hint="eastAsia"/>
      </w:rPr>
    </w:lvl>
  </w:abstractNum>
  <w:abstractNum w:abstractNumId="11" w15:restartNumberingAfterBreak="0">
    <w:nsid w:val="65106172"/>
    <w:multiLevelType w:val="multilevel"/>
    <w:tmpl w:val="65106172"/>
    <w:lvl w:ilvl="0">
      <w:start w:val="1"/>
      <w:numFmt w:val="decimal"/>
      <w:lvlText w:val="（%1）"/>
      <w:lvlJc w:val="left"/>
      <w:pPr>
        <w:ind w:left="902" w:hanging="420"/>
      </w:pPr>
      <w:rPr>
        <w:rFonts w:ascii="宋体" w:eastAsia="宋体" w:hAnsi="宋体"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672554A6"/>
    <w:multiLevelType w:val="multilevel"/>
    <w:tmpl w:val="1304ED8E"/>
    <w:lvl w:ilvl="0">
      <w:start w:val="1"/>
      <w:numFmt w:val="decimal"/>
      <w:lvlText w:val="%1、"/>
      <w:lvlJc w:val="left"/>
      <w:pPr>
        <w:ind w:left="2836" w:hanging="425"/>
      </w:pPr>
      <w:rPr>
        <w:rFonts w:hint="eastAsia"/>
        <w:lang w:val="en-US"/>
      </w:rPr>
    </w:lvl>
    <w:lvl w:ilvl="1">
      <w:start w:val="1"/>
      <w:numFmt w:val="decimal"/>
      <w:lvlText w:val="%1.%2"/>
      <w:lvlJc w:val="left"/>
      <w:pPr>
        <w:ind w:left="992" w:hanging="567"/>
      </w:pPr>
    </w:lvl>
    <w:lvl w:ilvl="2">
      <w:start w:val="1"/>
      <w:numFmt w:val="decimal"/>
      <w:lvlText w:val="%1.%2.%3"/>
      <w:lvlJc w:val="left"/>
      <w:pPr>
        <w:ind w:left="1419"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10"/>
  </w:num>
  <w:num w:numId="3">
    <w:abstractNumId w:val="0"/>
  </w:num>
  <w:num w:numId="4">
    <w:abstractNumId w:val="12"/>
  </w:num>
  <w:num w:numId="5">
    <w:abstractNumId w:val="3"/>
  </w:num>
  <w:num w:numId="6">
    <w:abstractNumId w:val="2"/>
  </w:num>
  <w:num w:numId="7">
    <w:abstractNumId w:val="8"/>
  </w:num>
  <w:num w:numId="8">
    <w:abstractNumId w:val="5"/>
  </w:num>
  <w:num w:numId="9">
    <w:abstractNumId w:val="6"/>
  </w:num>
  <w:num w:numId="10">
    <w:abstractNumId w:val="11"/>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3B07"/>
    <w:rsid w:val="00037F12"/>
    <w:rsid w:val="00043D3F"/>
    <w:rsid w:val="00047FBE"/>
    <w:rsid w:val="00057E8D"/>
    <w:rsid w:val="000627D7"/>
    <w:rsid w:val="00067CDC"/>
    <w:rsid w:val="00080197"/>
    <w:rsid w:val="00082FB1"/>
    <w:rsid w:val="0008417B"/>
    <w:rsid w:val="00091FF9"/>
    <w:rsid w:val="000C1EF8"/>
    <w:rsid w:val="000C3537"/>
    <w:rsid w:val="000D0B38"/>
    <w:rsid w:val="000D107B"/>
    <w:rsid w:val="000D4121"/>
    <w:rsid w:val="000E6420"/>
    <w:rsid w:val="00103101"/>
    <w:rsid w:val="00117EF1"/>
    <w:rsid w:val="001203D7"/>
    <w:rsid w:val="00120781"/>
    <w:rsid w:val="00130294"/>
    <w:rsid w:val="001466D3"/>
    <w:rsid w:val="00147E13"/>
    <w:rsid w:val="00160F71"/>
    <w:rsid w:val="00162355"/>
    <w:rsid w:val="00166D36"/>
    <w:rsid w:val="00167EC3"/>
    <w:rsid w:val="00183AD9"/>
    <w:rsid w:val="001A60C5"/>
    <w:rsid w:val="001B6C0D"/>
    <w:rsid w:val="001D157A"/>
    <w:rsid w:val="001D2D58"/>
    <w:rsid w:val="001D7868"/>
    <w:rsid w:val="001F4E29"/>
    <w:rsid w:val="002004E1"/>
    <w:rsid w:val="00204F17"/>
    <w:rsid w:val="00211660"/>
    <w:rsid w:val="00223595"/>
    <w:rsid w:val="00224BD6"/>
    <w:rsid w:val="00230A07"/>
    <w:rsid w:val="00236327"/>
    <w:rsid w:val="002402D1"/>
    <w:rsid w:val="002435F2"/>
    <w:rsid w:val="00243D1E"/>
    <w:rsid w:val="00255F77"/>
    <w:rsid w:val="00257110"/>
    <w:rsid w:val="00264D84"/>
    <w:rsid w:val="00276478"/>
    <w:rsid w:val="002A799A"/>
    <w:rsid w:val="002B0296"/>
    <w:rsid w:val="002B1048"/>
    <w:rsid w:val="002B2256"/>
    <w:rsid w:val="002B4AE9"/>
    <w:rsid w:val="002D3A28"/>
    <w:rsid w:val="002E3E0B"/>
    <w:rsid w:val="003009AA"/>
    <w:rsid w:val="00324E31"/>
    <w:rsid w:val="00327618"/>
    <w:rsid w:val="0033236C"/>
    <w:rsid w:val="00336FDD"/>
    <w:rsid w:val="00341604"/>
    <w:rsid w:val="00357CF0"/>
    <w:rsid w:val="00363F3D"/>
    <w:rsid w:val="003665F6"/>
    <w:rsid w:val="00392BF4"/>
    <w:rsid w:val="003959FD"/>
    <w:rsid w:val="003961ED"/>
    <w:rsid w:val="003A2DAB"/>
    <w:rsid w:val="003B064C"/>
    <w:rsid w:val="003B13A5"/>
    <w:rsid w:val="003B3605"/>
    <w:rsid w:val="003B5B05"/>
    <w:rsid w:val="003B7964"/>
    <w:rsid w:val="003C7A4A"/>
    <w:rsid w:val="003D6E1E"/>
    <w:rsid w:val="003E60E1"/>
    <w:rsid w:val="0041264E"/>
    <w:rsid w:val="00433671"/>
    <w:rsid w:val="00461FD3"/>
    <w:rsid w:val="0047231B"/>
    <w:rsid w:val="0049330E"/>
    <w:rsid w:val="004A758D"/>
    <w:rsid w:val="004B7ECD"/>
    <w:rsid w:val="004C4AEA"/>
    <w:rsid w:val="004D6D2F"/>
    <w:rsid w:val="004D71C3"/>
    <w:rsid w:val="004E373B"/>
    <w:rsid w:val="0050432A"/>
    <w:rsid w:val="00517F0F"/>
    <w:rsid w:val="00520566"/>
    <w:rsid w:val="00520CCA"/>
    <w:rsid w:val="005238C8"/>
    <w:rsid w:val="00533573"/>
    <w:rsid w:val="00555329"/>
    <w:rsid w:val="005579AA"/>
    <w:rsid w:val="0056031C"/>
    <w:rsid w:val="00561927"/>
    <w:rsid w:val="00565695"/>
    <w:rsid w:val="00592BC6"/>
    <w:rsid w:val="00593624"/>
    <w:rsid w:val="005938EE"/>
    <w:rsid w:val="00595A42"/>
    <w:rsid w:val="005A603C"/>
    <w:rsid w:val="005A6A8A"/>
    <w:rsid w:val="005D0C62"/>
    <w:rsid w:val="005E74BA"/>
    <w:rsid w:val="005F1144"/>
    <w:rsid w:val="005F14E1"/>
    <w:rsid w:val="005F2651"/>
    <w:rsid w:val="006070EC"/>
    <w:rsid w:val="00642A44"/>
    <w:rsid w:val="00660BB7"/>
    <w:rsid w:val="006763DA"/>
    <w:rsid w:val="00677A63"/>
    <w:rsid w:val="0068459B"/>
    <w:rsid w:val="00697CA8"/>
    <w:rsid w:val="006A4806"/>
    <w:rsid w:val="006B4735"/>
    <w:rsid w:val="006B60FC"/>
    <w:rsid w:val="006D5DA2"/>
    <w:rsid w:val="00710E91"/>
    <w:rsid w:val="0071668C"/>
    <w:rsid w:val="00722B86"/>
    <w:rsid w:val="00726EB1"/>
    <w:rsid w:val="00737B87"/>
    <w:rsid w:val="00742745"/>
    <w:rsid w:val="00756626"/>
    <w:rsid w:val="00764B19"/>
    <w:rsid w:val="00765853"/>
    <w:rsid w:val="0078494B"/>
    <w:rsid w:val="00784A57"/>
    <w:rsid w:val="00785D4D"/>
    <w:rsid w:val="007A1535"/>
    <w:rsid w:val="007A3332"/>
    <w:rsid w:val="007A6DC4"/>
    <w:rsid w:val="007C4E46"/>
    <w:rsid w:val="007D0DB5"/>
    <w:rsid w:val="007D7DBA"/>
    <w:rsid w:val="007E0063"/>
    <w:rsid w:val="007E7D3E"/>
    <w:rsid w:val="007F46A2"/>
    <w:rsid w:val="007F58B9"/>
    <w:rsid w:val="00826BEC"/>
    <w:rsid w:val="008309E3"/>
    <w:rsid w:val="008331E4"/>
    <w:rsid w:val="00835258"/>
    <w:rsid w:val="00837A11"/>
    <w:rsid w:val="008629F4"/>
    <w:rsid w:val="0087038D"/>
    <w:rsid w:val="008B336F"/>
    <w:rsid w:val="008C7810"/>
    <w:rsid w:val="008D0FB0"/>
    <w:rsid w:val="008D6BE2"/>
    <w:rsid w:val="008E0100"/>
    <w:rsid w:val="008E7989"/>
    <w:rsid w:val="00912B21"/>
    <w:rsid w:val="009207E0"/>
    <w:rsid w:val="0093779E"/>
    <w:rsid w:val="00945580"/>
    <w:rsid w:val="009548AD"/>
    <w:rsid w:val="00990E26"/>
    <w:rsid w:val="00991551"/>
    <w:rsid w:val="009A55BF"/>
    <w:rsid w:val="009B0065"/>
    <w:rsid w:val="009B2CDC"/>
    <w:rsid w:val="009C5F48"/>
    <w:rsid w:val="009D79D9"/>
    <w:rsid w:val="009E2C98"/>
    <w:rsid w:val="009F00CA"/>
    <w:rsid w:val="00A01CA9"/>
    <w:rsid w:val="00A02B70"/>
    <w:rsid w:val="00A02EC0"/>
    <w:rsid w:val="00A12BFB"/>
    <w:rsid w:val="00A32353"/>
    <w:rsid w:val="00A36534"/>
    <w:rsid w:val="00A37F7F"/>
    <w:rsid w:val="00A41840"/>
    <w:rsid w:val="00A500FC"/>
    <w:rsid w:val="00A63F72"/>
    <w:rsid w:val="00A739E7"/>
    <w:rsid w:val="00A75C85"/>
    <w:rsid w:val="00A8478E"/>
    <w:rsid w:val="00A93BEF"/>
    <w:rsid w:val="00AB538C"/>
    <w:rsid w:val="00AC2AE1"/>
    <w:rsid w:val="00AC729C"/>
    <w:rsid w:val="00AD6602"/>
    <w:rsid w:val="00AE2D51"/>
    <w:rsid w:val="00AE6143"/>
    <w:rsid w:val="00AF4159"/>
    <w:rsid w:val="00AF7E39"/>
    <w:rsid w:val="00B00C3A"/>
    <w:rsid w:val="00B2224D"/>
    <w:rsid w:val="00B26485"/>
    <w:rsid w:val="00B54F8A"/>
    <w:rsid w:val="00B6179A"/>
    <w:rsid w:val="00B63121"/>
    <w:rsid w:val="00B6513B"/>
    <w:rsid w:val="00B83888"/>
    <w:rsid w:val="00B91B56"/>
    <w:rsid w:val="00BD7446"/>
    <w:rsid w:val="00C049FB"/>
    <w:rsid w:val="00C111CD"/>
    <w:rsid w:val="00C373A3"/>
    <w:rsid w:val="00C41BEC"/>
    <w:rsid w:val="00C61726"/>
    <w:rsid w:val="00C667C1"/>
    <w:rsid w:val="00C674A0"/>
    <w:rsid w:val="00C71F89"/>
    <w:rsid w:val="00C855AA"/>
    <w:rsid w:val="00C96C41"/>
    <w:rsid w:val="00CA3FFB"/>
    <w:rsid w:val="00CA575F"/>
    <w:rsid w:val="00CB1761"/>
    <w:rsid w:val="00CB3776"/>
    <w:rsid w:val="00CB4BED"/>
    <w:rsid w:val="00CE1BC2"/>
    <w:rsid w:val="00CF3576"/>
    <w:rsid w:val="00CF6826"/>
    <w:rsid w:val="00D03363"/>
    <w:rsid w:val="00D20C5C"/>
    <w:rsid w:val="00D24377"/>
    <w:rsid w:val="00D279B4"/>
    <w:rsid w:val="00D46A25"/>
    <w:rsid w:val="00D50AE7"/>
    <w:rsid w:val="00D52E58"/>
    <w:rsid w:val="00D66FB7"/>
    <w:rsid w:val="00D72413"/>
    <w:rsid w:val="00D82CD2"/>
    <w:rsid w:val="00D938B2"/>
    <w:rsid w:val="00DA023F"/>
    <w:rsid w:val="00DB3FB2"/>
    <w:rsid w:val="00DC59AE"/>
    <w:rsid w:val="00DD3FB1"/>
    <w:rsid w:val="00DD5814"/>
    <w:rsid w:val="00DE7182"/>
    <w:rsid w:val="00DF11F5"/>
    <w:rsid w:val="00DF5B5D"/>
    <w:rsid w:val="00E03DEE"/>
    <w:rsid w:val="00E151D8"/>
    <w:rsid w:val="00E159C7"/>
    <w:rsid w:val="00E215AB"/>
    <w:rsid w:val="00E22BDB"/>
    <w:rsid w:val="00E3394F"/>
    <w:rsid w:val="00E370BD"/>
    <w:rsid w:val="00E379E2"/>
    <w:rsid w:val="00E4046D"/>
    <w:rsid w:val="00E45A9D"/>
    <w:rsid w:val="00E507E2"/>
    <w:rsid w:val="00E55076"/>
    <w:rsid w:val="00E62869"/>
    <w:rsid w:val="00E65440"/>
    <w:rsid w:val="00E8199F"/>
    <w:rsid w:val="00E826D9"/>
    <w:rsid w:val="00E84C89"/>
    <w:rsid w:val="00E87852"/>
    <w:rsid w:val="00E920B9"/>
    <w:rsid w:val="00E9413C"/>
    <w:rsid w:val="00E96BF3"/>
    <w:rsid w:val="00EA6C57"/>
    <w:rsid w:val="00EB58FA"/>
    <w:rsid w:val="00EB7AB1"/>
    <w:rsid w:val="00EE20BA"/>
    <w:rsid w:val="00EE2E85"/>
    <w:rsid w:val="00EE3A4F"/>
    <w:rsid w:val="00EE6014"/>
    <w:rsid w:val="00F06AEE"/>
    <w:rsid w:val="00F10C79"/>
    <w:rsid w:val="00F14F28"/>
    <w:rsid w:val="00F15F50"/>
    <w:rsid w:val="00F26F38"/>
    <w:rsid w:val="00F343CD"/>
    <w:rsid w:val="00F37864"/>
    <w:rsid w:val="00F44EFF"/>
    <w:rsid w:val="00F45A96"/>
    <w:rsid w:val="00F5535C"/>
    <w:rsid w:val="00F55A1E"/>
    <w:rsid w:val="00F66744"/>
    <w:rsid w:val="00F71955"/>
    <w:rsid w:val="00F85469"/>
    <w:rsid w:val="00F86F0B"/>
    <w:rsid w:val="00F87AC8"/>
    <w:rsid w:val="00F87B12"/>
    <w:rsid w:val="00F91A27"/>
    <w:rsid w:val="00FA5F22"/>
    <w:rsid w:val="00FD3E41"/>
    <w:rsid w:val="00FE0D9E"/>
    <w:rsid w:val="00FE1EE7"/>
    <w:rsid w:val="00FF08D3"/>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 w:type="character" w:customStyle="1" w:styleId="2Char">
    <w:name w:val="样式2 Char"/>
    <w:link w:val="2a"/>
    <w:qFormat/>
    <w:rsid w:val="00230A07"/>
    <w:rPr>
      <w:rFonts w:ascii="宋体" w:hAnsi="宋体"/>
      <w:sz w:val="24"/>
      <w:szCs w:val="24"/>
      <w:lang w:eastAsia="en-US"/>
    </w:rPr>
  </w:style>
  <w:style w:type="character" w:customStyle="1" w:styleId="Char0">
    <w:name w:val="列出段落 Char"/>
    <w:link w:val="18"/>
    <w:uiPriority w:val="34"/>
    <w:qFormat/>
    <w:locked/>
    <w:rsid w:val="00230A07"/>
    <w:rPr>
      <w:rFonts w:ascii="宋体" w:hAnsi="宋体" w:cs="宋体"/>
      <w:sz w:val="21"/>
      <w:szCs w:val="21"/>
      <w:lang w:val="zh-CN" w:bidi="zh-CN"/>
    </w:rPr>
  </w:style>
  <w:style w:type="paragraph" w:customStyle="1" w:styleId="2b">
    <w:name w:val="列表段落2"/>
    <w:basedOn w:val="a0"/>
    <w:uiPriority w:val="34"/>
    <w:qFormat/>
    <w:rsid w:val="00230A07"/>
    <w:pPr>
      <w:autoSpaceDE w:val="0"/>
      <w:autoSpaceDN w:val="0"/>
      <w:ind w:firstLineChars="200" w:firstLine="420"/>
      <w:jc w:val="left"/>
    </w:pPr>
    <w:rPr>
      <w:rFonts w:ascii="宋体" w:eastAsia="宋体" w:hAnsi="宋体" w:cs="宋体"/>
      <w:kern w:val="0"/>
      <w:sz w:val="22"/>
      <w:lang w:val="zh-CN" w:bidi="zh-CN"/>
    </w:rPr>
  </w:style>
  <w:style w:type="paragraph" w:customStyle="1" w:styleId="2a">
    <w:name w:val="样式2"/>
    <w:basedOn w:val="a0"/>
    <w:link w:val="2Char"/>
    <w:qFormat/>
    <w:rsid w:val="00230A07"/>
    <w:pPr>
      <w:widowControl/>
      <w:adjustRightInd w:val="0"/>
      <w:spacing w:line="360" w:lineRule="auto"/>
      <w:ind w:firstLineChars="200" w:firstLine="480"/>
    </w:pPr>
    <w:rPr>
      <w:rFonts w:ascii="宋体" w:eastAsia="宋体" w:hAnsi="宋体" w:cs="Times New Roman"/>
      <w:kern w:val="0"/>
      <w:sz w:val="24"/>
      <w:szCs w:val="24"/>
      <w:lang w:eastAsia="en-US"/>
    </w:rPr>
  </w:style>
  <w:style w:type="paragraph" w:customStyle="1" w:styleId="18">
    <w:name w:val="列表段落1"/>
    <w:basedOn w:val="aa"/>
    <w:link w:val="Char0"/>
    <w:uiPriority w:val="34"/>
    <w:qFormat/>
    <w:rsid w:val="00230A07"/>
    <w:pPr>
      <w:autoSpaceDE w:val="0"/>
      <w:autoSpaceDN w:val="0"/>
      <w:spacing w:after="0"/>
      <w:ind w:left="444" w:firstLine="212"/>
      <w:jc w:val="left"/>
    </w:pPr>
    <w:rPr>
      <w:rFonts w:ascii="宋体" w:hAnsi="宋体" w:cs="宋体"/>
      <w:kern w:val="0"/>
      <w:sz w:val="21"/>
      <w:szCs w:val="21"/>
      <w:lang w:val="zh-CN" w:bidi="zh-CN"/>
    </w:rPr>
  </w:style>
  <w:style w:type="paragraph" w:customStyle="1" w:styleId="Style1">
    <w:name w:val="_Style 1"/>
    <w:basedOn w:val="a0"/>
    <w:uiPriority w:val="34"/>
    <w:qFormat/>
    <w:rsid w:val="00230A07"/>
    <w:pPr>
      <w:ind w:firstLineChars="200" w:firstLine="420"/>
    </w:pPr>
    <w:rPr>
      <w:rFonts w:ascii="Calibri" w:eastAsia="宋体" w:hAnsi="Calibri" w:cs="Times New Roman"/>
    </w:rPr>
  </w:style>
  <w:style w:type="paragraph" w:customStyle="1" w:styleId="110">
    <w:name w:val="列表段落11"/>
    <w:basedOn w:val="aa"/>
    <w:uiPriority w:val="34"/>
    <w:qFormat/>
    <w:rsid w:val="00230A07"/>
    <w:pPr>
      <w:autoSpaceDE w:val="0"/>
      <w:autoSpaceDN w:val="0"/>
      <w:spacing w:after="0"/>
      <w:ind w:left="444" w:firstLine="212"/>
      <w:jc w:val="left"/>
    </w:pPr>
    <w:rPr>
      <w:rFonts w:ascii="宋体" w:hAnsi="宋体" w:cs="宋体"/>
      <w:kern w:val="0"/>
      <w:sz w:val="21"/>
      <w:szCs w:val="21"/>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37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73</Pages>
  <Words>47622</Words>
  <Characters>5258</Characters>
  <Application>Microsoft Office Word</Application>
  <DocSecurity>0</DocSecurity>
  <Lines>43</Lines>
  <Paragraphs>105</Paragraphs>
  <ScaleCrop>false</ScaleCrop>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liu bb</cp:lastModifiedBy>
  <cp:revision>6</cp:revision>
  <dcterms:created xsi:type="dcterms:W3CDTF">2021-07-02T08:54:00Z</dcterms:created>
  <dcterms:modified xsi:type="dcterms:W3CDTF">2021-07-05T08:16:00Z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