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p>
    <w:p>
      <w:pPr>
        <w:spacing w:line="360" w:lineRule="auto"/>
        <w:jc w:val="both"/>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2022年西湖区河道及排水专项课题研究项目</w:t>
      </w:r>
    </w:p>
    <w:p>
      <w:pPr>
        <w:pStyle w:val="24"/>
        <w:rPr>
          <w:rFonts w:hint="eastAsia" w:ascii="仿宋" w:hAnsi="仿宋" w:eastAsia="仿宋" w:cs="仿宋"/>
          <w:b/>
          <w:color w:val="auto"/>
          <w:sz w:val="44"/>
          <w:szCs w:val="44"/>
          <w:highlight w:val="none"/>
          <w:lang w:eastAsia="zh-CN"/>
        </w:rPr>
      </w:pPr>
    </w:p>
    <w:p>
      <w:pPr>
        <w:pStyle w:val="25"/>
        <w:rPr>
          <w:rFonts w:hint="eastAsia"/>
          <w:lang w:eastAsia="zh-CN"/>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96"/>
          <w:szCs w:val="96"/>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XJCG[2022]038</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杭州市西湖区综合行政执法局</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杭州西建建设工程审价咨询有限公司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二〇二二年</w:t>
      </w:r>
      <w:r>
        <w:rPr>
          <w:rFonts w:hint="eastAsia" w:ascii="仿宋" w:hAnsi="仿宋" w:eastAsia="仿宋" w:cs="仿宋"/>
          <w:bCs/>
          <w:color w:val="auto"/>
          <w:sz w:val="32"/>
          <w:szCs w:val="32"/>
          <w:highlight w:val="none"/>
          <w:lang w:eastAsia="zh-CN"/>
        </w:rPr>
        <w:t>九</w:t>
      </w:r>
      <w:r>
        <w:rPr>
          <w:rFonts w:hint="eastAsia" w:ascii="仿宋" w:hAnsi="仿宋" w:eastAsia="仿宋" w:cs="仿宋"/>
          <w:bCs/>
          <w:color w:val="auto"/>
          <w:sz w:val="32"/>
          <w:szCs w:val="32"/>
          <w:highlight w:val="none"/>
        </w:rPr>
        <w:t>月</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2022年西湖区河道及排水专项课题研究项目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XJCG[2022]038</w:t>
      </w:r>
    </w:p>
    <w:p>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bCs/>
          <w:color w:val="auto"/>
          <w:sz w:val="24"/>
          <w:highlight w:val="none"/>
          <w:lang w:eastAsia="zh-CN"/>
        </w:rPr>
        <w:t>2022年西湖区河道及排水专项课题研究项目</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1200000.00</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eastAsia="zh-CN"/>
        </w:rPr>
        <w:t>标项一</w:t>
      </w:r>
      <w:r>
        <w:rPr>
          <w:rFonts w:hint="eastAsia" w:ascii="仿宋" w:hAnsi="仿宋" w:eastAsia="仿宋" w:cs="仿宋"/>
          <w:bCs/>
          <w:color w:val="auto"/>
          <w:sz w:val="24"/>
          <w:highlight w:val="none"/>
          <w:lang w:val="en-US" w:eastAsia="zh-CN"/>
        </w:rPr>
        <w:t>220000</w:t>
      </w:r>
      <w:r>
        <w:rPr>
          <w:rFonts w:hint="eastAsia" w:ascii="仿宋" w:hAnsi="仿宋" w:eastAsia="仿宋" w:cs="仿宋"/>
          <w:bCs/>
          <w:color w:val="auto"/>
          <w:sz w:val="24"/>
          <w:highlight w:val="none"/>
        </w:rPr>
        <w:t>.00</w:t>
      </w:r>
      <w:r>
        <w:rPr>
          <w:rFonts w:hint="eastAsia" w:ascii="仿宋" w:hAnsi="仿宋" w:eastAsia="仿宋" w:cs="仿宋"/>
          <w:bCs/>
          <w:color w:val="auto"/>
          <w:sz w:val="24"/>
          <w:highlight w:val="none"/>
          <w:lang w:val="en-US" w:eastAsia="zh-CN"/>
        </w:rPr>
        <w:t>,标项二110000.00,标项三850000.00</w:t>
      </w:r>
    </w:p>
    <w:p>
      <w:pPr>
        <w:pStyle w:val="16"/>
        <w:spacing w:line="360" w:lineRule="auto"/>
        <w:ind w:left="0" w:leftChars="0" w:firstLine="0" w:firstLineChars="0"/>
        <w:rPr>
          <w:rFonts w:hint="eastAsia" w:ascii="仿宋" w:hAnsi="仿宋" w:eastAsia="仿宋" w:cs="仿宋"/>
          <w:b/>
          <w:color w:val="auto"/>
          <w:sz w:val="24"/>
          <w:highlight w:val="none"/>
          <w:lang w:val="en-US" w:eastAsia="zh-CN"/>
        </w:rPr>
      </w:pPr>
    </w:p>
    <w:p>
      <w:pPr>
        <w:pStyle w:val="16"/>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标项一</w:t>
      </w:r>
    </w:p>
    <w:p>
      <w:pPr>
        <w:pStyle w:val="16"/>
        <w:spacing w:line="360" w:lineRule="auto"/>
        <w:ind w:firstLine="48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highlight w:val="none"/>
          <w:lang w:val="en-US" w:eastAsia="zh-CN"/>
        </w:rPr>
        <w:t>标项名称：</w:t>
      </w:r>
      <w:r>
        <w:rPr>
          <w:rFonts w:ascii="仿宋" w:hAnsi="仿宋" w:eastAsia="仿宋" w:cs="仿宋"/>
          <w:i w:val="0"/>
          <w:iCs w:val="0"/>
          <w:caps w:val="0"/>
          <w:color w:val="000000"/>
          <w:spacing w:val="0"/>
          <w:sz w:val="24"/>
          <w:szCs w:val="24"/>
        </w:rPr>
        <w:t>杭州市涉河建设项目城市河道管理技术规范</w:t>
      </w:r>
      <w:r>
        <w:rPr>
          <w:rFonts w:hint="eastAsia" w:ascii="仿宋" w:hAnsi="仿宋" w:eastAsia="仿宋" w:cs="仿宋"/>
          <w:i w:val="0"/>
          <w:iCs w:val="0"/>
          <w:caps w:val="0"/>
          <w:color w:val="000000"/>
          <w:spacing w:val="0"/>
          <w:sz w:val="24"/>
          <w:szCs w:val="24"/>
          <w:lang w:eastAsia="zh-CN"/>
        </w:rPr>
        <w:t>及</w:t>
      </w:r>
      <w:r>
        <w:rPr>
          <w:rFonts w:ascii="仿宋" w:hAnsi="仿宋" w:eastAsia="仿宋" w:cs="仿宋"/>
          <w:i w:val="0"/>
          <w:iCs w:val="0"/>
          <w:caps w:val="0"/>
          <w:color w:val="000000"/>
          <w:spacing w:val="0"/>
          <w:sz w:val="24"/>
          <w:szCs w:val="24"/>
        </w:rPr>
        <w:t>抢修项目管理规范</w:t>
      </w:r>
    </w:p>
    <w:p>
      <w:pPr>
        <w:pStyle w:val="16"/>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数量：1</w:t>
      </w:r>
    </w:p>
    <w:p>
      <w:pPr>
        <w:pStyle w:val="16"/>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预算金额（元）：220000.00</w:t>
      </w:r>
    </w:p>
    <w:p>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简要规格描述或项目基本概况介绍、用途：</w:t>
      </w:r>
      <w:r>
        <w:rPr>
          <w:rFonts w:hint="eastAsia" w:ascii="仿宋" w:hAnsi="仿宋" w:eastAsia="仿宋" w:cs="仿宋"/>
          <w:bCs/>
          <w:color w:val="auto"/>
          <w:sz w:val="24"/>
          <w:highlight w:val="none"/>
          <w:lang w:eastAsia="zh-CN"/>
        </w:rPr>
        <w:t>编制城市河道管理技术规范及抢修管理规范</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详见招标文件第三部分采购需求。</w:t>
      </w:r>
    </w:p>
    <w:p>
      <w:pPr>
        <w:pStyle w:val="16"/>
        <w:spacing w:line="360" w:lineRule="auto"/>
        <w:ind w:firstLine="480"/>
        <w:rPr>
          <w:rFonts w:hint="eastAsia" w:ascii="仿宋" w:hAnsi="仿宋" w:eastAsia="仿宋" w:cs="仿宋"/>
          <w:b/>
          <w:color w:val="auto"/>
          <w:sz w:val="24"/>
          <w:highlight w:val="none"/>
          <w:lang w:val="en-US" w:eastAsia="zh-CN"/>
        </w:rPr>
      </w:pPr>
    </w:p>
    <w:p>
      <w:pPr>
        <w:pStyle w:val="16"/>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标项二</w:t>
      </w:r>
    </w:p>
    <w:p>
      <w:pPr>
        <w:pStyle w:val="16"/>
        <w:spacing w:line="360" w:lineRule="auto"/>
        <w:ind w:firstLine="48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highlight w:val="none"/>
          <w:lang w:val="en-US" w:eastAsia="zh-CN"/>
        </w:rPr>
        <w:t>标项名称：</w:t>
      </w:r>
      <w:r>
        <w:rPr>
          <w:rFonts w:ascii="仿宋" w:hAnsi="仿宋" w:eastAsia="仿宋" w:cs="仿宋"/>
          <w:i w:val="0"/>
          <w:iCs w:val="0"/>
          <w:caps w:val="0"/>
          <w:color w:val="000000"/>
          <w:spacing w:val="0"/>
          <w:sz w:val="24"/>
          <w:szCs w:val="24"/>
        </w:rPr>
        <w:t>松木桩护岸安全现状及综合生态提升技术研究</w:t>
      </w:r>
    </w:p>
    <w:p>
      <w:pPr>
        <w:pStyle w:val="16"/>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数量：1</w:t>
      </w:r>
    </w:p>
    <w:p>
      <w:pPr>
        <w:pStyle w:val="16"/>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预算金额（元）：110000.00</w:t>
      </w:r>
    </w:p>
    <w:p>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简要规格描述或项目基本概况介绍、用途：</w:t>
      </w:r>
      <w:r>
        <w:rPr>
          <w:rFonts w:hint="eastAsia" w:ascii="仿宋" w:hAnsi="仿宋" w:eastAsia="仿宋" w:cs="仿宋"/>
          <w:b w:val="0"/>
          <w:bCs/>
          <w:color w:val="auto"/>
          <w:sz w:val="24"/>
          <w:highlight w:val="none"/>
          <w:lang w:eastAsia="zh-CN"/>
        </w:rPr>
        <w:t>编制课题研究报告</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详见招标文件第三部分采购需求。</w:t>
      </w:r>
    </w:p>
    <w:p>
      <w:pPr>
        <w:pStyle w:val="16"/>
        <w:spacing w:line="360" w:lineRule="auto"/>
        <w:ind w:firstLine="480"/>
        <w:rPr>
          <w:rFonts w:hint="eastAsia" w:ascii="仿宋" w:hAnsi="仿宋" w:eastAsia="仿宋" w:cs="仿宋"/>
          <w:b/>
          <w:color w:val="auto"/>
          <w:sz w:val="24"/>
          <w:highlight w:val="none"/>
          <w:lang w:val="en-US" w:eastAsia="zh-CN"/>
        </w:rPr>
      </w:pPr>
    </w:p>
    <w:p>
      <w:pPr>
        <w:pStyle w:val="16"/>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标项三</w:t>
      </w:r>
    </w:p>
    <w:p>
      <w:pPr>
        <w:pStyle w:val="16"/>
        <w:spacing w:line="360" w:lineRule="auto"/>
        <w:ind w:firstLine="48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highlight w:val="none"/>
          <w:lang w:val="en-US" w:eastAsia="zh-CN"/>
        </w:rPr>
        <w:t>标项名称：</w:t>
      </w:r>
      <w:r>
        <w:rPr>
          <w:rFonts w:ascii="仿宋" w:hAnsi="仿宋" w:eastAsia="仿宋" w:cs="仿宋"/>
          <w:i w:val="0"/>
          <w:iCs w:val="0"/>
          <w:caps w:val="0"/>
          <w:color w:val="000000"/>
          <w:spacing w:val="0"/>
          <w:sz w:val="24"/>
          <w:szCs w:val="24"/>
        </w:rPr>
        <w:t>短历时强降雨城市内涝及小流域山洪应对策略分析</w:t>
      </w:r>
    </w:p>
    <w:p>
      <w:pPr>
        <w:pStyle w:val="16"/>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数量：1</w:t>
      </w:r>
    </w:p>
    <w:p>
      <w:pPr>
        <w:pStyle w:val="16"/>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预算金额（元）：870000.00</w:t>
      </w:r>
    </w:p>
    <w:p>
      <w:pPr>
        <w:pStyle w:val="1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简要规格描述或项目基本概况介绍、用途：</w:t>
      </w:r>
      <w:r>
        <w:rPr>
          <w:rFonts w:hint="eastAsia" w:ascii="仿宋" w:hAnsi="仿宋" w:eastAsia="仿宋" w:cs="仿宋"/>
          <w:bCs/>
          <w:snapToGrid/>
          <w:color w:val="auto"/>
          <w:kern w:val="2"/>
          <w:sz w:val="24"/>
          <w:szCs w:val="24"/>
          <w:highlight w:val="none"/>
        </w:rPr>
        <w:t>完成《短历时强降雨城市内涝及小流域山洪应对策略分析，详见招标文件第三部分采购需求。</w:t>
      </w:r>
    </w:p>
    <w:p>
      <w:pPr>
        <w:pStyle w:val="133"/>
        <w:keepNext w:val="0"/>
        <w:keepLines w:val="0"/>
        <w:pageBreakBefore w:val="0"/>
        <w:widowControl w:val="0"/>
        <w:kinsoku/>
        <w:wordWrap/>
        <w:overflowPunct/>
        <w:topLinePunct w:val="0"/>
        <w:autoSpaceDE/>
        <w:autoSpaceDN/>
        <w:bidi w:val="0"/>
        <w:adjustRightInd w:val="0"/>
        <w:snapToGrid/>
        <w:ind w:firstLine="482"/>
        <w:textAlignment w:val="auto"/>
        <w:outlineLvl w:val="9"/>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Cs/>
          <w:color w:val="auto"/>
          <w:highlight w:val="none"/>
        </w:rPr>
        <w:t>按采购文件要求。</w:t>
      </w:r>
    </w:p>
    <w:p>
      <w:pPr>
        <w:pStyle w:val="1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33368540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w:t>
      </w:r>
      <w:r>
        <w:rPr>
          <w:rFonts w:hint="eastAsia" w:ascii="仿宋" w:hAnsi="仿宋" w:eastAsia="仿宋" w:cs="仿宋"/>
          <w:color w:val="auto"/>
          <w:sz w:val="24"/>
          <w:highlight w:val="none"/>
          <w:lang w:val="en-US" w:eastAsia="zh-CN"/>
        </w:rPr>
        <w:t>（含微型）</w:t>
      </w:r>
      <w:r>
        <w:rPr>
          <w:rFonts w:hint="eastAsia" w:ascii="仿宋" w:hAnsi="仿宋" w:eastAsia="仿宋" w:cs="仿宋"/>
          <w:color w:val="auto"/>
          <w:sz w:val="24"/>
          <w:highlight w:val="none"/>
        </w:rPr>
        <w:t>企业承接，提供中小企业声明函；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本项目招标文件公告期限为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杭州市西湖区综合行政执法局</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杭州市西湖区文三西路9号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胡聪</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0571-85129329</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质疑联系人：项炳荣       </w:t>
      </w:r>
    </w:p>
    <w:p>
      <w:pPr>
        <w:spacing w:line="360" w:lineRule="auto"/>
        <w:rPr>
          <w:rFonts w:hint="default" w:ascii="仿宋" w:hAnsi="仿宋" w:eastAsia="仿宋" w:cs="仿宋"/>
          <w:color w:val="auto"/>
          <w:sz w:val="24"/>
          <w:highlight w:val="none"/>
          <w:lang w:val="en"/>
        </w:rPr>
      </w:pPr>
      <w:r>
        <w:rPr>
          <w:rFonts w:hint="eastAsia" w:ascii="仿宋" w:hAnsi="仿宋" w:eastAsia="仿宋" w:cs="仿宋"/>
          <w:color w:val="auto"/>
          <w:sz w:val="24"/>
          <w:highlight w:val="none"/>
        </w:rPr>
        <w:t xml:space="preserve">    质疑联系方式：0571-85129291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杭州西建建设工程审价咨询有限公司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地址：杭州市西湖区</w:t>
      </w:r>
      <w:r>
        <w:rPr>
          <w:rFonts w:hint="eastAsia" w:ascii="仿宋" w:hAnsi="仿宋" w:eastAsia="仿宋" w:cs="仿宋"/>
          <w:color w:val="auto"/>
          <w:sz w:val="24"/>
          <w:highlight w:val="none"/>
          <w:lang w:eastAsia="zh-CN"/>
        </w:rPr>
        <w:t>教工路</w:t>
      </w:r>
      <w:r>
        <w:rPr>
          <w:rFonts w:hint="eastAsia" w:ascii="仿宋" w:hAnsi="仿宋" w:eastAsia="仿宋" w:cs="仿宋"/>
          <w:color w:val="auto"/>
          <w:sz w:val="24"/>
          <w:highlight w:val="none"/>
          <w:lang w:val="en-US" w:eastAsia="zh-CN"/>
        </w:rPr>
        <w:t>199号保亭综合楼6楼</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徐升</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13757122090</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毛静</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13675832615</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3.同级政府采购监督管理部门</w:t>
      </w:r>
    </w:p>
    <w:p>
      <w:pPr>
        <w:spacing w:line="360" w:lineRule="auto"/>
        <w:ind w:firstLine="480" w:firstLineChars="20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名    称</w:t>
      </w:r>
      <w:r>
        <w:rPr>
          <w:rFonts w:hint="eastAsia" w:ascii="仿宋_GB2312" w:hAnsi="仿宋" w:eastAsia="仿宋_GB2312"/>
          <w:color w:val="auto"/>
          <w:sz w:val="24"/>
          <w:highlight w:val="none"/>
          <w:lang w:eastAsia="zh-CN"/>
        </w:rPr>
        <w:t>：杭州市西湖区财政局</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地    址：杭州市西湖区文三西路18号1104室</w:t>
      </w:r>
    </w:p>
    <w:p>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传    真：</w:t>
      </w:r>
      <w:r>
        <w:rPr>
          <w:rFonts w:hint="eastAsia" w:ascii="仿宋_GB2312" w:hAnsi="仿宋" w:eastAsia="仿宋_GB2312"/>
          <w:color w:val="auto"/>
          <w:sz w:val="24"/>
          <w:highlight w:val="none"/>
          <w:lang w:val="en-US" w:eastAsia="zh-CN"/>
        </w:rPr>
        <w:t>/</w:t>
      </w:r>
    </w:p>
    <w:p>
      <w:pPr>
        <w:spacing w:line="360" w:lineRule="auto"/>
        <w:ind w:firstLine="480" w:firstLineChars="20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联</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系</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人 ：</w:t>
      </w:r>
      <w:r>
        <w:rPr>
          <w:rFonts w:hint="eastAsia" w:ascii="仿宋_GB2312" w:hAnsi="仿宋" w:eastAsia="仿宋_GB2312"/>
          <w:color w:val="auto"/>
          <w:sz w:val="24"/>
          <w:highlight w:val="none"/>
          <w:lang w:eastAsia="zh-CN"/>
        </w:rPr>
        <w:t>韩先生</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_GB2312" w:hAnsi="仿宋" w:eastAsia="仿宋_GB2312"/>
          <w:color w:val="auto"/>
          <w:sz w:val="24"/>
          <w:highlight w:val="none"/>
        </w:rPr>
        <w:t>监督投诉电话：13958132623</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blHead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项目属性与核心产品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4"/>
                <w:lang w:val="en-US" w:eastAsia="zh-CN" w:bidi="ar-SA"/>
              </w:rPr>
            </w:pPr>
            <w:sdt>
              <w:sdtPr>
                <w:rPr>
                  <w:rFonts w:hint="eastAsia" w:ascii="仿宋" w:hAnsi="仿宋" w:eastAsia="仿宋" w:cs="仿宋"/>
                  <w:color w:val="auto"/>
                  <w:kern w:val="0"/>
                  <w:sz w:val="24"/>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采购标的对应的中小企业划分标准所属行业</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标的</w:t>
            </w:r>
            <w:r>
              <w:rPr>
                <w:rFonts w:hint="eastAsia" w:ascii="仿宋" w:hAnsi="仿宋" w:eastAsia="仿宋" w:cs="仿宋"/>
                <w:color w:val="auto"/>
                <w:sz w:val="24"/>
                <w:lang w:eastAsia="zh-CN"/>
              </w:rPr>
              <w:t>一</w:t>
            </w:r>
            <w:r>
              <w:rPr>
                <w:rFonts w:hint="eastAsia" w:ascii="仿宋" w:hAnsi="仿宋" w:eastAsia="仿宋" w:cs="仿宋"/>
                <w:color w:val="auto"/>
                <w:sz w:val="24"/>
              </w:rPr>
              <w:t>：</w:t>
            </w:r>
            <w:r>
              <w:rPr>
                <w:rFonts w:ascii="仿宋" w:hAnsi="仿宋" w:eastAsia="仿宋" w:cs="仿宋"/>
                <w:i w:val="0"/>
                <w:iCs w:val="0"/>
                <w:caps w:val="0"/>
                <w:color w:val="000000"/>
                <w:spacing w:val="0"/>
                <w:sz w:val="24"/>
                <w:szCs w:val="24"/>
                <w:u w:val="single"/>
              </w:rPr>
              <w:t>杭州市涉河建设项目城市河道管理技术规范</w:t>
            </w:r>
            <w:r>
              <w:rPr>
                <w:rFonts w:hint="eastAsia" w:ascii="仿宋" w:hAnsi="仿宋" w:eastAsia="仿宋" w:cs="仿宋"/>
                <w:i w:val="0"/>
                <w:iCs w:val="0"/>
                <w:caps w:val="0"/>
                <w:color w:val="000000"/>
                <w:spacing w:val="0"/>
                <w:sz w:val="24"/>
                <w:szCs w:val="24"/>
                <w:u w:val="single"/>
                <w:lang w:eastAsia="zh-CN"/>
              </w:rPr>
              <w:t>及</w:t>
            </w:r>
            <w:r>
              <w:rPr>
                <w:rFonts w:ascii="仿宋" w:hAnsi="仿宋" w:eastAsia="仿宋" w:cs="仿宋"/>
                <w:i w:val="0"/>
                <w:iCs w:val="0"/>
                <w:caps w:val="0"/>
                <w:color w:val="000000"/>
                <w:spacing w:val="0"/>
                <w:sz w:val="24"/>
                <w:szCs w:val="24"/>
                <w:u w:val="single"/>
              </w:rPr>
              <w:t>抢修项目管理规范</w:t>
            </w:r>
            <w:r>
              <w:rPr>
                <w:rFonts w:hint="eastAsia" w:ascii="仿宋" w:hAnsi="仿宋" w:eastAsia="仿宋" w:cs="仿宋"/>
                <w:color w:val="auto"/>
                <w:sz w:val="24"/>
              </w:rPr>
              <w:t>，属于</w:t>
            </w:r>
            <w:r>
              <w:rPr>
                <w:rFonts w:hint="eastAsia" w:ascii="仿宋" w:hAnsi="仿宋" w:eastAsia="仿宋" w:cs="仿宋"/>
                <w:color w:val="auto"/>
                <w:sz w:val="24"/>
                <w:u w:val="single"/>
                <w:lang w:val="en-US" w:eastAsia="zh-CN"/>
              </w:rPr>
              <w:t>其他未列明</w:t>
            </w:r>
            <w:r>
              <w:rPr>
                <w:rFonts w:hint="eastAsia" w:ascii="仿宋" w:hAnsi="仿宋" w:eastAsia="仿宋" w:cs="仿宋"/>
                <w:color w:val="auto"/>
                <w:sz w:val="24"/>
              </w:rPr>
              <w:t>行业；</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标的</w:t>
            </w:r>
            <w:r>
              <w:rPr>
                <w:rFonts w:hint="eastAsia" w:ascii="仿宋" w:hAnsi="仿宋" w:eastAsia="仿宋" w:cs="仿宋"/>
                <w:color w:val="auto"/>
                <w:sz w:val="24"/>
                <w:lang w:eastAsia="zh-CN"/>
              </w:rPr>
              <w:t>二</w:t>
            </w:r>
            <w:r>
              <w:rPr>
                <w:rFonts w:hint="eastAsia" w:ascii="仿宋" w:hAnsi="仿宋" w:eastAsia="仿宋" w:cs="仿宋"/>
                <w:color w:val="auto"/>
                <w:sz w:val="24"/>
              </w:rPr>
              <w:t>：</w:t>
            </w:r>
            <w:r>
              <w:rPr>
                <w:rFonts w:ascii="仿宋" w:hAnsi="仿宋" w:eastAsia="仿宋" w:cs="仿宋"/>
                <w:i w:val="0"/>
                <w:iCs w:val="0"/>
                <w:caps w:val="0"/>
                <w:color w:val="000000"/>
                <w:spacing w:val="0"/>
                <w:sz w:val="24"/>
                <w:szCs w:val="24"/>
                <w:u w:val="single"/>
              </w:rPr>
              <w:t>松木桩护岸安全现状及综合生态提升技术研究</w:t>
            </w:r>
            <w:r>
              <w:rPr>
                <w:rFonts w:hint="eastAsia" w:ascii="仿宋" w:hAnsi="仿宋" w:eastAsia="仿宋" w:cs="仿宋"/>
                <w:color w:val="auto"/>
                <w:sz w:val="24"/>
              </w:rPr>
              <w:t>，属于</w:t>
            </w:r>
            <w:r>
              <w:rPr>
                <w:rFonts w:hint="eastAsia" w:ascii="仿宋" w:hAnsi="仿宋" w:eastAsia="仿宋" w:cs="仿宋"/>
                <w:color w:val="auto"/>
                <w:sz w:val="24"/>
                <w:u w:val="single"/>
                <w:lang w:val="en-US" w:eastAsia="zh-CN"/>
              </w:rPr>
              <w:t>其他未列明</w:t>
            </w:r>
            <w:r>
              <w:rPr>
                <w:rFonts w:hint="eastAsia" w:ascii="仿宋" w:hAnsi="仿宋" w:eastAsia="仿宋" w:cs="仿宋"/>
                <w:color w:val="auto"/>
                <w:sz w:val="24"/>
              </w:rPr>
              <w:t>行业；</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lang w:val="en-US" w:eastAsia="zh-CN"/>
              </w:rPr>
            </w:pPr>
            <w:r>
              <w:rPr>
                <w:rFonts w:hint="eastAsia" w:ascii="仿宋" w:hAnsi="仿宋" w:eastAsia="仿宋" w:cs="仿宋"/>
                <w:color w:val="auto"/>
                <w:sz w:val="24"/>
              </w:rPr>
              <w:t>标的</w:t>
            </w:r>
            <w:r>
              <w:rPr>
                <w:rFonts w:hint="eastAsia" w:ascii="仿宋" w:hAnsi="仿宋" w:eastAsia="仿宋" w:cs="仿宋"/>
                <w:color w:val="auto"/>
                <w:sz w:val="24"/>
                <w:lang w:eastAsia="zh-CN"/>
              </w:rPr>
              <w:t>三</w:t>
            </w:r>
            <w:r>
              <w:rPr>
                <w:rFonts w:hint="eastAsia" w:ascii="仿宋" w:hAnsi="仿宋" w:eastAsia="仿宋" w:cs="仿宋"/>
                <w:color w:val="auto"/>
                <w:sz w:val="24"/>
              </w:rPr>
              <w:t>：</w:t>
            </w:r>
            <w:r>
              <w:rPr>
                <w:rFonts w:ascii="仿宋" w:hAnsi="仿宋" w:eastAsia="仿宋" w:cs="仿宋"/>
                <w:i w:val="0"/>
                <w:iCs w:val="0"/>
                <w:caps w:val="0"/>
                <w:color w:val="000000"/>
                <w:spacing w:val="0"/>
                <w:sz w:val="24"/>
                <w:szCs w:val="24"/>
                <w:u w:val="single"/>
              </w:rPr>
              <w:t>短历时强降雨城市内涝及小流域山洪应对策略分析</w:t>
            </w:r>
            <w:r>
              <w:rPr>
                <w:rFonts w:hint="eastAsia" w:ascii="仿宋" w:hAnsi="仿宋" w:eastAsia="仿宋" w:cs="仿宋"/>
                <w:color w:val="auto"/>
                <w:sz w:val="24"/>
              </w:rPr>
              <w:t>，属于</w:t>
            </w:r>
            <w:r>
              <w:rPr>
                <w:rFonts w:hint="eastAsia" w:ascii="仿宋" w:hAnsi="仿宋" w:eastAsia="仿宋" w:cs="仿宋"/>
                <w:color w:val="auto"/>
                <w:sz w:val="24"/>
                <w:u w:val="single"/>
                <w:lang w:val="en-US" w:eastAsia="zh-CN"/>
              </w:rPr>
              <w:t>其他未列明</w:t>
            </w:r>
            <w:r>
              <w:rPr>
                <w:rFonts w:hint="eastAsia" w:ascii="仿宋" w:hAnsi="仿宋" w:eastAsia="仿宋" w:cs="仿宋"/>
                <w:color w:val="auto"/>
                <w:sz w:val="24"/>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是否允许采购进口产品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2"/>
                <w:sz w:val="21"/>
                <w:szCs w:val="24"/>
                <w:highlight w:val="none"/>
                <w:lang w:val="en-US" w:eastAsia="zh-CN" w:bidi="ar-SA"/>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分包</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开标前答疑会或现场考察</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0"/>
                <w:lang w:val="en-US" w:eastAsia="zh-CN" w:bidi="ar-SA"/>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19"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样品提供</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B要求提供，</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rPr>
            </w:pPr>
            <w:r>
              <w:rPr>
                <w:rFonts w:hint="eastAsia" w:ascii="仿宋" w:hAnsi="仿宋" w:eastAsia="仿宋" w:cs="仿宋"/>
                <w:b w:val="0"/>
                <w:bCs w:val="0"/>
                <w:snapToGrid w:val="0"/>
                <w:color w:val="auto"/>
                <w:kern w:val="28"/>
                <w:sz w:val="24"/>
              </w:rPr>
              <w:t>样品：</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kern w:val="0"/>
                <w:sz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rPr>
            </w:pPr>
            <w:r>
              <w:rPr>
                <w:rFonts w:hint="eastAsia" w:ascii="仿宋" w:hAnsi="仿宋" w:eastAsia="仿宋" w:cs="仿宋"/>
                <w:b w:val="0"/>
                <w:bCs w:val="0"/>
                <w:snapToGrid w:val="0"/>
                <w:color w:val="auto"/>
                <w:kern w:val="28"/>
                <w:sz w:val="24"/>
              </w:rPr>
              <w:t>样品制作的标准和要求：</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kern w:val="0"/>
                <w:sz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样品的评审方法以及评审标准</w:t>
            </w:r>
            <w:r>
              <w:rPr>
                <w:rFonts w:hint="eastAsia" w:ascii="仿宋" w:hAnsi="仿宋" w:eastAsia="仿宋" w:cs="仿宋"/>
                <w:b w:val="0"/>
                <w:bCs w:val="0"/>
                <w:snapToGrid w:val="0"/>
                <w:color w:val="auto"/>
                <w:kern w:val="28"/>
                <w:sz w:val="24"/>
              </w:rPr>
              <w:t>：详见</w:t>
            </w:r>
            <w:r>
              <w:rPr>
                <w:rFonts w:hint="eastAsia" w:ascii="仿宋" w:hAnsi="仿宋" w:eastAsia="仿宋" w:cs="仿宋"/>
                <w:b w:val="0"/>
                <w:bCs w:val="0"/>
                <w:color w:val="auto"/>
                <w:sz w:val="24"/>
                <w:u w:val="single"/>
              </w:rPr>
              <w:t>评标办法</w:t>
            </w:r>
            <w:r>
              <w:rPr>
                <w:rFonts w:hint="eastAsia" w:ascii="仿宋" w:hAnsi="仿宋" w:eastAsia="仿宋" w:cs="仿宋"/>
                <w:b w:val="0"/>
                <w:bCs w:val="0"/>
                <w:color w:val="auto"/>
                <w:kern w:val="0"/>
                <w:sz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是否需要随样品提交检测报告：</w:t>
            </w:r>
            <w:sdt>
              <w:sdtPr>
                <w:rPr>
                  <w:rFonts w:hint="eastAsia" w:ascii="仿宋" w:hAnsi="仿宋" w:eastAsia="仿宋" w:cs="仿宋"/>
                  <w:b w:val="0"/>
                  <w:bCs w:val="0"/>
                  <w:color w:val="auto"/>
                  <w:kern w:val="0"/>
                  <w:sz w:val="24"/>
                </w:rPr>
                <w:id w:val="1303421454"/>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仿宋" w:hAnsi="仿宋" w:eastAsia="仿宋" w:cs="仿宋"/>
                    <w:b w:val="0"/>
                    <w:bCs w:val="0"/>
                    <w:color w:val="auto"/>
                    <w:kern w:val="0"/>
                    <w:sz w:val="24"/>
                    <w:szCs w:val="24"/>
                    <w:lang w:val="en-US" w:eastAsia="zh-CN" w:bidi="ar-SA"/>
                  </w:rPr>
                  <w:t>☐</w:t>
                </w:r>
              </w:sdtContent>
            </w:sdt>
            <w:r>
              <w:rPr>
                <w:rFonts w:hint="eastAsia" w:ascii="仿宋" w:hAnsi="仿宋" w:eastAsia="仿宋" w:cs="仿宋"/>
                <w:b w:val="0"/>
                <w:bCs w:val="0"/>
                <w:color w:val="auto"/>
                <w:kern w:val="0"/>
                <w:sz w:val="24"/>
              </w:rPr>
              <w:t>否；</w:t>
            </w:r>
            <w:sdt>
              <w:sdtPr>
                <w:rPr>
                  <w:rFonts w:hint="eastAsia" w:ascii="仿宋" w:hAnsi="仿宋" w:eastAsia="仿宋" w:cs="仿宋"/>
                  <w:b w:val="0"/>
                  <w:bCs w:val="0"/>
                  <w:color w:val="auto"/>
                  <w:kern w:val="0"/>
                  <w:sz w:val="24"/>
                </w:rPr>
                <w:id w:val="1621728433"/>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仿宋" w:hAnsi="仿宋" w:eastAsia="仿宋" w:cs="仿宋"/>
                    <w:b w:val="0"/>
                    <w:bCs w:val="0"/>
                    <w:color w:val="auto"/>
                    <w:kern w:val="0"/>
                    <w:sz w:val="24"/>
                  </w:rPr>
                  <w:t>☐</w:t>
                </w:r>
              </w:sdtContent>
            </w:sdt>
            <w:r>
              <w:rPr>
                <w:rFonts w:hint="eastAsia" w:ascii="仿宋" w:hAnsi="仿宋" w:eastAsia="仿宋" w:cs="仿宋"/>
                <w:b w:val="0"/>
                <w:bCs w:val="0"/>
                <w:color w:val="auto"/>
                <w:kern w:val="0"/>
                <w:sz w:val="24"/>
              </w:rPr>
              <w:t>是，检测机构的要求</w:t>
            </w:r>
            <w:r>
              <w:rPr>
                <w:rFonts w:hint="eastAsia" w:ascii="仿宋" w:hAnsi="仿宋" w:eastAsia="仿宋" w:cs="仿宋"/>
                <w:b w:val="0"/>
                <w:bCs w:val="0"/>
                <w:color w:val="auto"/>
                <w:sz w:val="24"/>
              </w:rPr>
              <w:t>：</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kern w:val="0"/>
                <w:sz w:val="24"/>
              </w:rPr>
              <w:t>；检测内容</w:t>
            </w:r>
            <w:r>
              <w:rPr>
                <w:rFonts w:hint="eastAsia" w:ascii="仿宋" w:hAnsi="仿宋" w:eastAsia="仿宋" w:cs="仿宋"/>
                <w:b w:val="0"/>
                <w:bCs w:val="0"/>
                <w:color w:val="auto"/>
                <w:sz w:val="24"/>
              </w:rPr>
              <w:t>：</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kern w:val="0"/>
                <w:sz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提供样品的时间：</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kern w:val="0"/>
                <w:sz w:val="24"/>
              </w:rPr>
              <w:t>；地点：</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kern w:val="0"/>
                <w:sz w:val="24"/>
              </w:rPr>
              <w:t>；联系人</w:t>
            </w:r>
            <w:r>
              <w:rPr>
                <w:rFonts w:hint="eastAsia" w:ascii="仿宋" w:hAnsi="仿宋" w:eastAsia="仿宋" w:cs="仿宋"/>
                <w:b w:val="0"/>
                <w:bCs w:val="0"/>
                <w:color w:val="auto"/>
                <w:sz w:val="24"/>
              </w:rPr>
              <w:t>：</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sz w:val="24"/>
              </w:rPr>
              <w:t>，</w:t>
            </w:r>
            <w:r>
              <w:rPr>
                <w:rFonts w:hint="eastAsia" w:ascii="仿宋" w:hAnsi="仿宋" w:eastAsia="仿宋" w:cs="仿宋"/>
                <w:b w:val="0"/>
                <w:bCs w:val="0"/>
                <w:color w:val="auto"/>
                <w:kern w:val="28"/>
                <w:sz w:val="24"/>
              </w:rPr>
              <w:t>联系电话：</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val="0"/>
                <w:bCs w:val="0"/>
                <w:color w:val="auto"/>
                <w:sz w:val="24"/>
              </w:rPr>
              <w:t>采购活动结束后，对于未中标人提供的样品，采购人、</w:t>
            </w:r>
            <w:r>
              <w:rPr>
                <w:rFonts w:hint="eastAsia" w:ascii="仿宋" w:hAnsi="仿宋" w:eastAsia="仿宋" w:cs="仿宋"/>
                <w:b w:val="0"/>
                <w:bCs w:val="0"/>
                <w:color w:val="auto"/>
                <w:sz w:val="24"/>
                <w:lang w:eastAsia="zh-CN"/>
              </w:rPr>
              <w:t>采购代理机构</w:t>
            </w:r>
            <w:r>
              <w:rPr>
                <w:rFonts w:hint="eastAsia" w:ascii="仿宋" w:hAnsi="仿宋" w:eastAsia="仿宋" w:cs="仿宋"/>
                <w:b w:val="0"/>
                <w:bCs w:val="0"/>
                <w:color w:val="auto"/>
                <w:sz w:val="24"/>
              </w:rPr>
              <w:t>将通知未中标人在规定的时间内取回，逾期未取回的，采购人、</w:t>
            </w:r>
            <w:r>
              <w:rPr>
                <w:rFonts w:hint="eastAsia" w:ascii="仿宋" w:hAnsi="仿宋" w:eastAsia="仿宋" w:cs="仿宋"/>
                <w:b w:val="0"/>
                <w:bCs w:val="0"/>
                <w:color w:val="auto"/>
                <w:sz w:val="24"/>
                <w:lang w:eastAsia="zh-CN"/>
              </w:rPr>
              <w:t>采购代理机构</w:t>
            </w:r>
            <w:r>
              <w:rPr>
                <w:rFonts w:hint="eastAsia" w:ascii="仿宋" w:hAnsi="仿宋" w:eastAsia="仿宋" w:cs="仿宋"/>
                <w:b w:val="0"/>
                <w:bCs w:val="0"/>
                <w:color w:val="auto"/>
                <w:sz w:val="24"/>
              </w:rPr>
              <w:t>不负保管义务；对于中标人提供的样品，采购人将进行保管、封存，并作为履约验收的参考。</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val="0"/>
                <w:bCs w:val="0"/>
                <w:color w:val="auto"/>
                <w:sz w:val="24"/>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
                <w:color w:val="auto"/>
                <w:sz w:val="24"/>
              </w:rPr>
              <w:t>方案讲解演示</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kern w:val="0"/>
                <w:sz w:val="24"/>
                <w:szCs w:val="24"/>
                <w:lang w:val="zh-CN" w:eastAsia="zh-CN" w:bidi="ar-SA"/>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B组织。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1" w:hRule="atLeast"/>
        </w:trPr>
        <w:tc>
          <w:tcPr>
            <w:tcW w:w="6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18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rPr>
            </w:pPr>
          </w:p>
        </w:tc>
        <w:tc>
          <w:tcPr>
            <w:tcW w:w="18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节能产品、环境标志产品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本项目不适用</w:t>
            </w:r>
            <w:r>
              <w:rPr>
                <w:rFonts w:hint="eastAsia" w:ascii="仿宋" w:hAnsi="仿宋" w:eastAsia="仿宋" w:cs="仿宋"/>
                <w:color w:val="auto"/>
                <w:kern w:val="0"/>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报价要求</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仿宋" w:hAnsi="仿宋" w:eastAsia="仿宋" w:cs="仿宋"/>
                <w:b/>
                <w:bCs w:val="0"/>
                <w:color w:val="auto"/>
                <w:kern w:val="0"/>
                <w:sz w:val="24"/>
                <w:lang w:val="zh-CN"/>
              </w:rPr>
            </w:pPr>
            <w:r>
              <w:rPr>
                <w:rFonts w:hint="eastAsia" w:ascii="仿宋" w:hAnsi="仿宋" w:eastAsia="仿宋" w:cs="仿宋"/>
                <w:b/>
                <w:bCs w:val="0"/>
                <w:color w:val="auto"/>
                <w:kern w:val="0"/>
                <w:sz w:val="24"/>
                <w:lang w:val="zh-CN"/>
              </w:rPr>
              <w:t>投标文件出现不是唯一的、有选择性投标报价的；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仿宋" w:hAnsi="仿宋" w:eastAsia="仿宋" w:cs="仿宋"/>
                <w:b/>
                <w:bCs w:val="0"/>
                <w:color w:val="auto"/>
                <w:kern w:val="0"/>
                <w:sz w:val="24"/>
                <w:lang w:val="zh-CN"/>
              </w:rPr>
            </w:pPr>
            <w:r>
              <w:rPr>
                <w:rFonts w:hint="eastAsia" w:ascii="仿宋" w:hAnsi="仿宋" w:eastAsia="仿宋" w:cs="仿宋"/>
                <w:b/>
                <w:bCs w:val="0"/>
                <w:color w:val="auto"/>
                <w:kern w:val="0"/>
                <w:sz w:val="24"/>
                <w:lang w:val="zh-CN"/>
              </w:rPr>
              <w:t>投标报价超过招标文件中规定的预算金额或者最高限价的;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b/>
                <w:bCs w:val="0"/>
                <w:color w:val="auto"/>
                <w:sz w:val="24"/>
              </w:rPr>
            </w:pPr>
            <w:r>
              <w:rPr>
                <w:rFonts w:hint="eastAsia" w:ascii="仿宋" w:hAnsi="仿宋" w:eastAsia="仿宋" w:cs="仿宋"/>
                <w:b/>
                <w:bCs w:val="0"/>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val="0"/>
                <w:color w:val="auto"/>
                <w:sz w:val="24"/>
                <w:szCs w:val="21"/>
              </w:rPr>
              <w:t>;</w:t>
            </w:r>
          </w:p>
          <w:p>
            <w:pPr>
              <w:keepNext w:val="0"/>
              <w:keepLines w:val="0"/>
              <w:pageBreakBefore w:val="0"/>
              <w:widowControl w:val="0"/>
              <w:kinsoku/>
              <w:wordWrap/>
              <w:overflowPunct/>
              <w:topLinePunct w:val="0"/>
              <w:autoSpaceDE/>
              <w:autoSpaceDN/>
              <w:bidi w:val="0"/>
              <w:adjustRightInd w:val="0"/>
              <w:snapToGrid w:val="0"/>
              <w:spacing w:line="312" w:lineRule="auto"/>
              <w:ind w:left="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val="0"/>
                <w:color w:val="auto"/>
                <w:kern w:val="0"/>
                <w:sz w:val="24"/>
              </w:rPr>
              <w:t>投标人对根据修正原则修正后的报价不确认的</w:t>
            </w:r>
            <w:r>
              <w:rPr>
                <w:rFonts w:hint="eastAsia" w:ascii="仿宋" w:hAnsi="仿宋" w:eastAsia="仿宋" w:cs="仿宋"/>
                <w:b/>
                <w:bCs w:val="0"/>
                <w:color w:val="auto"/>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18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仿宋" w:hAnsi="仿宋" w:eastAsia="仿宋" w:cs="仿宋"/>
                <w:b/>
                <w:color w:val="auto"/>
                <w:kern w:val="0"/>
                <w:sz w:val="24"/>
              </w:rPr>
            </w:pPr>
            <w:r>
              <w:rPr>
                <w:rFonts w:hint="eastAsia" w:ascii="仿宋" w:hAnsi="仿宋" w:eastAsia="仿宋" w:cs="仿宋"/>
                <w:snapToGrid w:val="0"/>
                <w:color w:val="auto"/>
                <w:kern w:val="28"/>
                <w:sz w:val="24"/>
              </w:rPr>
              <w:t>为支持和促进中小企业发展，进一步发挥政府采购政策功能，</w:t>
            </w:r>
            <w:r>
              <w:rPr>
                <w:rFonts w:hint="eastAsia" w:ascii="仿宋" w:hAnsi="仿宋" w:eastAsia="仿宋" w:cs="仿宋"/>
                <w:snapToGrid w:val="0"/>
                <w:color w:val="auto"/>
                <w:kern w:val="28"/>
                <w:sz w:val="24"/>
                <w:lang w:eastAsia="zh-CN"/>
              </w:rPr>
              <w:t>杭州市西湖区综合行政执法局</w:t>
            </w:r>
            <w:r>
              <w:rPr>
                <w:rFonts w:hint="eastAsia" w:ascii="仿宋" w:hAnsi="仿宋" w:eastAsia="仿宋" w:cs="仿宋"/>
                <w:snapToGrid w:val="0"/>
                <w:color w:val="auto"/>
                <w:kern w:val="28"/>
                <w:sz w:val="24"/>
              </w:rPr>
              <w:t>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p>
        </w:tc>
        <w:tc>
          <w:tcPr>
            <w:tcW w:w="18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仿宋" w:hAnsi="仿宋" w:eastAsia="仿宋" w:cs="仿宋"/>
                <w:b/>
                <w:color w:val="auto"/>
                <w:kern w:val="0"/>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l2br w:val="nil"/>
              <w:tr2bl w:val="nil"/>
            </w:tcBorders>
            <w:vAlign w:val="center"/>
          </w:tcPr>
          <w:p>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备份投标文件送达地点：杭州市西湖区</w:t>
            </w:r>
            <w:r>
              <w:rPr>
                <w:rFonts w:hint="eastAsia" w:ascii="仿宋" w:hAnsi="仿宋" w:eastAsia="仿宋" w:cs="仿宋"/>
                <w:color w:val="auto"/>
                <w:kern w:val="28"/>
                <w:sz w:val="24"/>
                <w:szCs w:val="24"/>
                <w:lang w:eastAsia="zh-CN"/>
              </w:rPr>
              <w:t>教工路</w:t>
            </w:r>
            <w:r>
              <w:rPr>
                <w:rFonts w:hint="eastAsia" w:ascii="仿宋" w:hAnsi="仿宋" w:eastAsia="仿宋" w:cs="仿宋"/>
                <w:color w:val="auto"/>
                <w:kern w:val="28"/>
                <w:sz w:val="24"/>
                <w:szCs w:val="24"/>
                <w:lang w:val="en-US" w:eastAsia="zh-CN"/>
              </w:rPr>
              <w:t>199号保亭综合楼308室</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kern w:val="28"/>
                <w:sz w:val="24"/>
                <w:szCs w:val="24"/>
                <w:lang w:eastAsia="zh-CN"/>
              </w:rPr>
              <w:t>叶妙丽，</w:t>
            </w:r>
            <w:r>
              <w:rPr>
                <w:rFonts w:hint="eastAsia" w:ascii="仿宋" w:hAnsi="仿宋" w:eastAsia="仿宋" w:cs="仿宋"/>
                <w:color w:val="auto"/>
                <w:kern w:val="28"/>
                <w:sz w:val="24"/>
                <w:szCs w:val="24"/>
              </w:rPr>
              <w:t xml:space="preserve"> </w:t>
            </w:r>
            <w:r>
              <w:rPr>
                <w:rFonts w:hint="eastAsia" w:ascii="仿宋" w:hAnsi="仿宋" w:eastAsia="仿宋" w:cs="仿宋"/>
                <w:color w:val="auto"/>
                <w:kern w:val="28"/>
                <w:sz w:val="24"/>
                <w:szCs w:val="24"/>
                <w:lang w:val="en-US" w:eastAsia="zh-CN"/>
              </w:rPr>
              <w:t>13586080896</w:t>
            </w:r>
            <w:r>
              <w:rPr>
                <w:rFonts w:hint="eastAsia" w:ascii="仿宋" w:hAnsi="仿宋" w:eastAsia="仿宋" w:cs="仿宋"/>
                <w:color w:val="auto"/>
                <w:kern w:val="28"/>
                <w:sz w:val="24"/>
                <w:szCs w:val="24"/>
              </w:rPr>
              <w:t>。采购人、采购代理机构不强制或变相强制投标人提交备份投标文件。</w:t>
            </w:r>
          </w:p>
          <w:p>
            <w:pPr>
              <w:pStyle w:val="3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rPr>
            </w:pPr>
            <w:r>
              <w:rPr>
                <w:rFonts w:hint="eastAsia" w:ascii="仿宋" w:hAnsi="仿宋" w:eastAsia="仿宋" w:cs="仿宋"/>
                <w:b/>
                <w:bCs/>
                <w:color w:val="auto"/>
                <w:kern w:val="28"/>
                <w:sz w:val="24"/>
                <w:szCs w:val="24"/>
              </w:rPr>
              <w:t>供应商仅递交了“备份投标文件”而未将“电子加密投标文件”成功上传至“政府采购云平台”的，投标无效。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bookmarkStart w:id="575" w:name="_GoBack"/>
            <w:bookmarkEnd w:id="575"/>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highlight w:val="none"/>
                <w:u w:val="single"/>
                <w:lang w:val="en-US" w:eastAsia="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snapToGrid w:val="0"/>
                <w:color w:val="auto"/>
                <w:kern w:val="28"/>
                <w:sz w:val="24"/>
                <w:highlight w:val="none"/>
                <w:lang w:eastAsia="zh-CN"/>
              </w:rPr>
              <w:t>有，</w:t>
            </w:r>
            <w:r>
              <w:rPr>
                <w:rFonts w:hint="eastAsia" w:ascii="仿宋" w:hAnsi="仿宋" w:eastAsia="仿宋" w:cs="仿宋"/>
                <w:snapToGrid w:val="0"/>
                <w:color w:val="auto"/>
                <w:kern w:val="28"/>
                <w:sz w:val="24"/>
                <w:highlight w:val="none"/>
                <w:u w:val="single"/>
                <w:lang w:val="en-US" w:eastAsia="zh-CN"/>
              </w:rPr>
              <w:t xml:space="preserve">                    </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highlight w:val="none"/>
                <w:lang w:eastAsia="zh-CN"/>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bookmarkEnd w:id="10"/>
    </w:tbl>
    <w:p>
      <w:pPr>
        <w:adjustRightInd/>
        <w:rPr>
          <w:rFonts w:hint="eastAsia" w:ascii="仿宋" w:hAnsi="仿宋" w:eastAsia="仿宋" w:cs="仿宋"/>
          <w:color w:val="auto"/>
          <w:highlight w:val="none"/>
        </w:rPr>
      </w:pPr>
      <w:bookmarkStart w:id="11" w:name="第三部分"/>
      <w:bookmarkStart w:id="12" w:name="_Toc164416483"/>
      <w:r>
        <w:rPr>
          <w:rFonts w:hint="eastAsia" w:ascii="仿宋" w:hAnsi="仿宋" w:eastAsia="仿宋" w:cs="仿宋"/>
          <w:color w:val="auto"/>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numPr>
          <w:ilvl w:val="0"/>
          <w:numId w:val="3"/>
        </w:numPr>
        <w:tabs>
          <w:tab w:val="left" w:pos="210"/>
        </w:tabs>
        <w:snapToGrid w:val="0"/>
        <w:spacing w:line="360" w:lineRule="auto"/>
        <w:ind w:left="323" w:leftChars="0" w:hanging="323" w:firstLineChars="0"/>
        <w:jc w:val="left"/>
        <w:outlineLvl w:val="2"/>
        <w:rPr>
          <w:rFonts w:ascii="仿宋_GB2312" w:hAnsi="仿宋" w:eastAsia="仿宋_GB2312"/>
          <w:b/>
          <w:color w:val="auto"/>
          <w:sz w:val="24"/>
        </w:rPr>
      </w:pP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bidi w:val="0"/>
        <w:rPr>
          <w:color w:val="auto"/>
        </w:rPr>
      </w:pPr>
    </w:p>
    <w:p>
      <w:pPr>
        <w:numPr>
          <w:ilvl w:val="0"/>
          <w:numId w:val="3"/>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定义</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“采购人”系指招标公告中载明的本项目的采购人。</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”系指招标公告中载明的本项目的</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“投标人”系指是指响应招标、参加投标竞争的法人、其他组织或者自然人。</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numPr>
          <w:ilvl w:val="1"/>
          <w:numId w:val="3"/>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“电子交易平台”是指本项目政府采购活动所依托的政府采购云平台（https://www.zcygov.cn/）。</w:t>
      </w:r>
    </w:p>
    <w:p>
      <w:pPr>
        <w:numPr>
          <w:ilvl w:val="1"/>
          <w:numId w:val="3"/>
        </w:numPr>
        <w:spacing w:line="360" w:lineRule="auto"/>
        <w:ind w:left="567" w:leftChars="0" w:hanging="567" w:firstLineChars="0"/>
        <w:rPr>
          <w:rFonts w:hint="eastAsia" w:ascii="仿宋_GB2312" w:hAnsi="仿宋" w:eastAsia="仿宋_GB2312"/>
          <w:b/>
          <w:bCs/>
          <w:i/>
          <w:iCs/>
          <w:color w:val="auto"/>
          <w:sz w:val="24"/>
          <w:highlight w:val="none"/>
          <w:lang w:eastAsia="zh-CN"/>
        </w:rPr>
      </w:pPr>
      <w:r>
        <w:rPr>
          <w:rFonts w:hint="eastAsia" w:ascii="仿宋_GB2312" w:hAnsi="仿宋" w:eastAsia="仿宋_GB2312"/>
          <w:b/>
          <w:bCs/>
          <w:i w:val="0"/>
          <w:iCs w:val="0"/>
          <w:color w:val="auto"/>
          <w:sz w:val="24"/>
          <w:highlight w:val="none"/>
        </w:rPr>
        <w:t>“▲”</w:t>
      </w:r>
      <w:r>
        <w:rPr>
          <w:rFonts w:ascii="仿宋_GB2312" w:hAnsi="仿宋" w:eastAsia="仿宋_GB2312"/>
          <w:b/>
          <w:bCs/>
          <w:i w:val="0"/>
          <w:iCs w:val="0"/>
          <w:color w:val="auto"/>
          <w:sz w:val="24"/>
          <w:highlight w:val="none"/>
        </w:rPr>
        <w:t xml:space="preserve"> </w:t>
      </w:r>
      <w:r>
        <w:rPr>
          <w:rFonts w:hint="eastAsia" w:ascii="仿宋_GB2312" w:hAnsi="仿宋" w:eastAsia="仿宋_GB2312"/>
          <w:b/>
          <w:bCs/>
          <w:i w:val="0"/>
          <w:iCs w:val="0"/>
          <w:color w:val="auto"/>
          <w:sz w:val="24"/>
          <w:highlight w:val="none"/>
        </w:rPr>
        <w:t>系指实质性要求条款，</w:t>
      </w:r>
      <w:r>
        <w:rPr>
          <w:rFonts w:hint="eastAsia" w:ascii="仿宋_GB2312" w:hAnsi="仿宋" w:eastAsia="仿宋_GB2312"/>
          <w:b/>
          <w:bCs/>
          <w:color w:val="auto"/>
          <w:sz w:val="24"/>
          <w:highlight w:val="none"/>
        </w:rPr>
        <w:t>“</w:t>
      </w:r>
      <w:sdt>
        <w:sdtPr>
          <w:rPr>
            <w:rFonts w:hint="eastAsia" w:ascii="仿宋_GB2312" w:hAnsi="仿宋" w:eastAsia="仿宋_GB2312" w:cs="Arial"/>
            <w:b/>
            <w:bCs/>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ascii="Wingdings" w:hAnsi="Wingdings" w:eastAsia="仿宋_GB2312" w:cs="Arial"/>
              <w:b/>
              <w:bCs/>
              <w:color w:val="auto"/>
              <w:kern w:val="0"/>
              <w:sz w:val="24"/>
              <w:highlight w:val="none"/>
            </w:rPr>
            <w:t></w:t>
          </w:r>
        </w:sdtContent>
      </w:sdt>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sdt>
        <w:sdtPr>
          <w:rPr>
            <w:rFonts w:hint="eastAsia" w:ascii="仿宋_GB2312" w:hAnsi="仿宋" w:eastAsia="仿宋_GB2312" w:cs="Arial"/>
            <w:b/>
            <w:bCs/>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ascii="MS Gothic" w:hAnsi="MS Gothic" w:eastAsia="MS Gothic" w:cs="Arial"/>
              <w:b/>
              <w:bCs/>
              <w:color w:val="auto"/>
              <w:kern w:val="0"/>
              <w:sz w:val="24"/>
              <w:highlight w:val="none"/>
            </w:rPr>
            <w:t>☐</w:t>
          </w:r>
        </w:sdtContent>
      </w:sdt>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本项目不适用</w:t>
      </w:r>
      <w:r>
        <w:rPr>
          <w:rFonts w:hint="eastAsia" w:ascii="仿宋" w:hAnsi="仿宋" w:eastAsia="仿宋" w:cs="仿宋"/>
          <w:b/>
          <w:color w:val="auto"/>
          <w:sz w:val="24"/>
          <w:highlight w:val="none"/>
          <w:lang w:eastAsia="zh-CN"/>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3.3.2.在政府采购活动中，投标人提供的货物、工程或者服务符合下列情形的，享受中小企业扶持政策：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3.3.2.1.在货物采购项目中，货物由中小企业制造，即货物由中小企业生产且使用该中小企业商号或者注册商标；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3.3.2.2.在工程采购项目中，工程由中小企业承建，即工程施工单位为中小企业；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3.3.2.3.在服务采购项目中，服务由中小企业承接，即提供服务的人员为中小企业依照《中华人民共和国劳动合同法》订立劳动合同的从业人员。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在货物采购项目中，投标人提供的货物既有中小企业制造货物，也有大型企业制造货物的，不享受中小企业扶持政策。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本项目不适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3.4.2.对省级以上主管部门认定的首台套产品，自纳入《省推广应用指导目录》起三年内参加政府采购活动,视同已具备相应销售业绩,业绩分为满分。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w:t>
      </w: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3.6.平等对待内外资企业和符合条件的破产重整企业平等对待内外资企业和符合条件的破产重整企业，切实保障企业公平竞争，平等维护企业的合法利益。</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4.2.1.提出质疑的供应商应当是参与所质疑项目采购活动的供应商。潜在供应商已依法获取其可质疑的招标文件的，可以对该文件提出质疑。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4.2.2.1.对招标文件提出质疑的，质疑期限为供应商获得招标文件之日或者招标文件公告期限届满之日起计算。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4.2.2.2.对采购过程提出质疑的，质疑期限为各采购程序环节结束之日起计算。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4.2.2.3.对采购结果提出质疑的，质疑期限自采购结果公告期限届满之日起计算。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4.2.4.对同一采购程序环节的质疑，供应商须在法定质疑期内一次性提出。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采购人或者采购代理机构应当在收到供应商的书面质疑后七个工作日内作出答复，并以书面形式通知质疑供应商和其他与质疑处理结果有利害关系的政府采购当事人，但答复的内容不得涉及商业秘密。根据《杭州市西湖区综合行政执法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4.2.6.询问或者质疑事项可能影响采购结果的，采购人应当暂停签订合同，已经签订合同的，应当中止履行合同。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4.3.1.质疑供应商对采购人、采购代理机构的答复不满意或者采购人、采购代理机构未在规定的时间内作出答复的，可以在答复期满后十五个工作日内向同级政府采购监督管理部门提出投诉。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4.3.4.以联合体形式参加政府采购活动的，其投诉应当由组成联合体的所有供应商共同提出。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4.4.在线质疑、投诉。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hint="eastAsia" w:ascii="仿宋" w:hAnsi="仿宋" w:eastAsia="仿宋" w:cs="仿宋"/>
          <w:color w:val="auto"/>
          <w:sz w:val="18"/>
          <w:szCs w:val="18"/>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hint="eastAsia" w:ascii="仿宋" w:hAnsi="仿宋" w:eastAsia="仿宋" w:cs="仿宋"/>
          <w:b/>
          <w:color w:val="auto"/>
          <w:sz w:val="30"/>
          <w:szCs w:val="20"/>
          <w:highlight w:val="none"/>
        </w:rPr>
      </w:pP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r>
        <w:rPr>
          <w:rFonts w:hint="eastAsia" w:ascii="仿宋" w:hAnsi="仿宋" w:eastAsia="仿宋" w:cs="仿宋"/>
          <w:sz w:val="24"/>
          <w:lang w:val="zh-CN"/>
        </w:rPr>
        <w:t>（按标项分别提供）</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r>
        <w:rPr>
          <w:rFonts w:hint="eastAsia" w:ascii="仿宋" w:hAnsi="仿宋" w:eastAsia="仿宋" w:cs="仿宋"/>
          <w:sz w:val="24"/>
          <w:lang w:val="zh-CN"/>
        </w:rPr>
        <w:t>（按标项分别提供）</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11.2.1.投标函；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sz w:val="24"/>
          <w:lang w:val="zh-CN"/>
        </w:rPr>
        <w:t>（按标项分别提供）</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本项目不适用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w:t>
      </w:r>
      <w:r>
        <w:rPr>
          <w:rFonts w:hint="eastAsia" w:ascii="仿宋" w:hAnsi="仿宋" w:eastAsia="仿宋" w:cs="仿宋"/>
          <w:b/>
          <w:color w:val="auto"/>
          <w:sz w:val="24"/>
          <w:highlight w:val="none"/>
          <w:lang w:val="zh-CN"/>
        </w:rPr>
        <w:t xml:space="preserve">. </w:t>
      </w:r>
      <w:r>
        <w:rPr>
          <w:rFonts w:hint="eastAsia" w:ascii="仿宋" w:hAnsi="仿宋" w:eastAsia="仿宋" w:cs="仿宋"/>
          <w:b/>
          <w:color w:val="auto"/>
          <w:sz w:val="24"/>
          <w:highlight w:val="none"/>
        </w:rPr>
        <w:t>投标文件的编制</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3"/>
        <w:snapToGrid w:val="0"/>
        <w:spacing w:before="0"/>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13.1.投标文件按照招标文件第六部分格式要求进行签署、盖章。</w:t>
      </w:r>
    </w:p>
    <w:p>
      <w:pPr>
        <w:pStyle w:val="133"/>
        <w:snapToGrid w:val="0"/>
        <w:spacing w:before="0"/>
        <w:ind w:firstLine="482" w:firstLineChars="2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▲投标人的投标文件未按照招标文件要求签署、盖章的，其投标无效。</w:t>
      </w:r>
    </w:p>
    <w:p>
      <w:pPr>
        <w:pStyle w:val="133"/>
        <w:snapToGrid w:val="0"/>
        <w:spacing w:before="0"/>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13.3.招标文件对投标文件签署、盖章的要求适用于电子签名。</w:t>
      </w:r>
    </w:p>
    <w:p>
      <w:pPr>
        <w:pStyle w:val="13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15.1.投标人在电子交易平台传输递交投标文件后，还可以在投标截止时间前直接提交或者以邮政快递方式递交备份投标文件1份，但采购人、采购代理机构不强制或变相强制投标人提交备份投标文件。</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szCs w:val="24"/>
          <w:highlight w:val="none"/>
        </w:rPr>
        <w:t>不符合上述制作、存储、密封规定的备份投标文件将被视为无效或者被拒绝接收。</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w:t>
      </w:r>
      <w:r>
        <w:rPr>
          <w:rFonts w:hint="eastAsia" w:ascii="仿宋" w:hAnsi="仿宋" w:eastAsia="仿宋" w:cs="仿宋"/>
          <w:b/>
          <w:bCs/>
          <w:color w:val="auto"/>
          <w:sz w:val="24"/>
          <w:szCs w:val="24"/>
          <w:highlight w:val="none"/>
        </w:rPr>
        <w:t>采购代理机构将拒绝接受逾期送达的备份投标文件</w:t>
      </w:r>
      <w:r>
        <w:rPr>
          <w:rFonts w:hint="eastAsia" w:ascii="仿宋" w:hAnsi="仿宋" w:eastAsia="仿宋" w:cs="仿宋"/>
          <w:color w:val="auto"/>
          <w:sz w:val="24"/>
          <w:szCs w:val="24"/>
          <w:highlight w:val="none"/>
        </w:rPr>
        <w:t>。</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15.5</w:t>
      </w:r>
      <w:r>
        <w:rPr>
          <w:rFonts w:hint="eastAsia" w:ascii="仿宋" w:hAnsi="仿宋" w:eastAsia="仿宋" w:cs="仿宋"/>
          <w:b/>
          <w:bCs/>
          <w:color w:val="auto"/>
          <w:sz w:val="24"/>
          <w:szCs w:val="24"/>
          <w:highlight w:val="none"/>
        </w:rPr>
        <w:t>投标人仅提交备份投标文件，未在电子交易平台传输递交投标文件的，投标无效。</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3"/>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keepNext w:val="0"/>
        <w:keepLines w:val="0"/>
        <w:pageBreakBefore w:val="0"/>
        <w:widowControl w:val="0"/>
        <w:kinsoku/>
        <w:wordWrap/>
        <w:overflowPunct/>
        <w:topLinePunct w:val="0"/>
        <w:autoSpaceDE/>
        <w:autoSpaceDN/>
        <w:bidi w:val="0"/>
        <w:adjustRightInd w:val="0"/>
        <w:snapToGrid/>
        <w:spacing w:before="0"/>
        <w:ind w:firstLine="1928" w:firstLineChars="600"/>
        <w:textAlignment w:val="auto"/>
        <w:outlineLvl w:val="0"/>
        <w:rPr>
          <w:rFonts w:hint="eastAsia" w:ascii="仿宋" w:hAnsi="仿宋" w:eastAsia="仿宋" w:cs="仿宋"/>
          <w:b/>
          <w:color w:val="auto"/>
          <w:sz w:val="32"/>
          <w:highlight w:val="none"/>
        </w:rPr>
      </w:pPr>
    </w:p>
    <w:p>
      <w:pPr>
        <w:pStyle w:val="133"/>
        <w:keepNext w:val="0"/>
        <w:keepLines w:val="0"/>
        <w:pageBreakBefore w:val="0"/>
        <w:widowControl w:val="0"/>
        <w:kinsoku/>
        <w:wordWrap/>
        <w:overflowPunct/>
        <w:topLinePunct w:val="0"/>
        <w:autoSpaceDE/>
        <w:autoSpaceDN/>
        <w:bidi w:val="0"/>
        <w:adjustRightInd w:val="0"/>
        <w:snapToGrid/>
        <w:spacing w:before="0"/>
        <w:ind w:firstLine="1928" w:firstLineChars="600"/>
        <w:textAlignment w:val="auto"/>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7"/>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snapToGrid w:val="0"/>
        <w:spacing w:line="360" w:lineRule="auto"/>
        <w:jc w:val="center"/>
        <w:outlineLvl w:val="0"/>
        <w:rPr>
          <w:rFonts w:hint="eastAsia" w:ascii="仿宋" w:hAnsi="仿宋" w:eastAsia="仿宋" w:cs="仿宋"/>
          <w:b/>
          <w:color w:val="auto"/>
          <w:sz w:val="36"/>
          <w:szCs w:val="36"/>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26.1</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w:t>
      </w:r>
      <w:r>
        <w:rPr>
          <w:rFonts w:hint="eastAsia" w:ascii="仿宋" w:hAnsi="仿宋" w:eastAsia="仿宋" w:cs="仿宋"/>
          <w:color w:val="auto"/>
          <w:sz w:val="24"/>
          <w:szCs w:val="20"/>
          <w:highlight w:val="none"/>
        </w:rPr>
        <w:t>政府采购货物和服务项目中，杭州市政府采购网公布的供应商履约评价为满分的，采购单位应当免收履约保证金；确需收取履约保证金的，履约保证金缴纳最高比例不得超过合同金额的1.0%。</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26.3.供应商可登录政采云平台-【金融服务】—【我的项目】—【已备案合同】以保函形式提供：</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26.3.1.供应商在合同列表选择需要投保的合同，点击【保函推荐】。</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26.3.2.在弹框里查看推荐的保函产品，供应商自行选择保函产品，点击【立即申请】。</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68072998"/>
      <w:bookmarkEnd w:id="15"/>
      <w:bookmarkStart w:id="16" w:name="_Hlt74730295"/>
      <w:bookmarkEnd w:id="16"/>
      <w:bookmarkStart w:id="17" w:name="_Hlt74729768"/>
      <w:bookmarkEnd w:id="17"/>
      <w:bookmarkStart w:id="18" w:name="_Hlt75236101"/>
      <w:bookmarkEnd w:id="18"/>
      <w:bookmarkStart w:id="19" w:name="_Hlt68403820"/>
      <w:bookmarkEnd w:id="19"/>
      <w:bookmarkStart w:id="20" w:name="_Hlt68073093"/>
      <w:bookmarkEnd w:id="20"/>
      <w:bookmarkStart w:id="21" w:name="_Hlt75236290"/>
      <w:bookmarkEnd w:id="21"/>
      <w:bookmarkStart w:id="22" w:name="_Hlt75236011"/>
      <w:bookmarkEnd w:id="22"/>
      <w:bookmarkStart w:id="23" w:name="_Hlt68057669"/>
      <w:bookmarkEnd w:id="23"/>
      <w:bookmarkStart w:id="24" w:name="_Hlt74707468"/>
      <w:bookmarkEnd w:id="24"/>
      <w:bookmarkStart w:id="25" w:name="_Hlt68072990"/>
      <w:bookmarkEnd w:id="25"/>
    </w:p>
    <w:bookmarkEnd w:id="11"/>
    <w:bookmarkEnd w:id="12"/>
    <w:p>
      <w:pPr>
        <w:numPr>
          <w:ilvl w:val="0"/>
          <w:numId w:val="4"/>
        </w:num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采购需求</w:t>
      </w:r>
    </w:p>
    <w:p>
      <w:pPr>
        <w:pStyle w:val="4"/>
        <w:numPr>
          <w:ilvl w:val="0"/>
          <w:numId w:val="0"/>
        </w:numPr>
        <w:ind w:leftChars="0"/>
        <w:rPr>
          <w:rFonts w:hint="eastAsia" w:ascii="仿宋" w:hAnsi="仿宋" w:eastAsia="仿宋" w:cs="仿宋"/>
          <w:color w:val="auto"/>
          <w:sz w:val="24"/>
          <w:highlight w:val="none"/>
          <w:lang w:eastAsia="zh-CN"/>
        </w:rPr>
      </w:pPr>
      <w:r>
        <w:rPr>
          <w:rFonts w:hint="eastAsia" w:ascii="仿宋" w:eastAsia="仿宋" w:cs="仿宋"/>
          <w:color w:val="auto"/>
          <w:sz w:val="24"/>
          <w:highlight w:val="none"/>
          <w:lang w:eastAsia="zh-CN"/>
        </w:rPr>
        <w:t>标项一</w:t>
      </w:r>
    </w:p>
    <w:p>
      <w:pPr>
        <w:pStyle w:val="4"/>
        <w:numPr>
          <w:ilvl w:val="0"/>
          <w:numId w:val="0"/>
        </w:numPr>
        <w:spacing w:line="360" w:lineRule="auto"/>
        <w:ind w:leftChars="0"/>
        <w:rPr>
          <w:rFonts w:hint="eastAsia" w:ascii="仿宋" w:hAnsi="仿宋" w:eastAsia="仿宋" w:cs="仿宋"/>
          <w:color w:val="auto"/>
          <w:sz w:val="24"/>
          <w:highlight w:val="none"/>
          <w:lang w:val="en-US" w:eastAsia="zh-CN"/>
        </w:rPr>
      </w:pPr>
      <w:r>
        <w:rPr>
          <w:rFonts w:hint="eastAsia" w:ascii="仿宋" w:eastAsia="仿宋" w:cs="仿宋"/>
          <w:color w:val="auto"/>
          <w:sz w:val="24"/>
          <w:highlight w:val="none"/>
          <w:lang w:eastAsia="zh-CN"/>
        </w:rPr>
        <w:t>一、</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en-US" w:eastAsia="zh-CN"/>
        </w:rPr>
        <w:t>内容</w:t>
      </w:r>
    </w:p>
    <w:p>
      <w:pPr>
        <w:numPr>
          <w:ilvl w:val="0"/>
          <w:numId w:val="5"/>
        </w:num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制定完成</w:t>
      </w:r>
      <w:r>
        <w:rPr>
          <w:rFonts w:hint="eastAsia" w:ascii="仿宋" w:hAnsi="仿宋" w:eastAsia="仿宋" w:cs="仿宋"/>
          <w:color w:val="auto"/>
          <w:sz w:val="24"/>
          <w:szCs w:val="24"/>
          <w:highlight w:val="none"/>
          <w:lang w:val="en-US" w:eastAsia="zh-CN"/>
        </w:rPr>
        <w:t>《</w:t>
      </w:r>
      <w:r>
        <w:rPr>
          <w:rFonts w:hint="eastAsia" w:ascii="仿宋" w:hAnsi="仿宋" w:eastAsia="仿宋" w:cs="仿宋"/>
          <w:i w:val="0"/>
          <w:iCs w:val="0"/>
          <w:caps w:val="0"/>
          <w:color w:val="000000"/>
          <w:spacing w:val="0"/>
          <w:sz w:val="24"/>
          <w:szCs w:val="24"/>
        </w:rPr>
        <w:t>杭州市涉河建设项目城市河道管理技术规范</w:t>
      </w:r>
      <w:r>
        <w:rPr>
          <w:rFonts w:hint="eastAsia" w:ascii="仿宋" w:hAnsi="仿宋" w:eastAsia="仿宋" w:cs="仿宋"/>
          <w:color w:val="auto"/>
          <w:sz w:val="24"/>
          <w:szCs w:val="24"/>
          <w:highlight w:val="none"/>
          <w:lang w:val="en-US" w:eastAsia="zh-CN"/>
        </w:rPr>
        <w:t>》、《</w:t>
      </w:r>
      <w:r>
        <w:rPr>
          <w:rFonts w:hint="eastAsia" w:ascii="仿宋" w:hAnsi="仿宋" w:eastAsia="仿宋" w:cs="仿宋"/>
          <w:i w:val="0"/>
          <w:iCs w:val="0"/>
          <w:caps w:val="0"/>
          <w:color w:val="000000"/>
          <w:spacing w:val="0"/>
          <w:sz w:val="24"/>
          <w:szCs w:val="24"/>
        </w:rPr>
        <w:t>杭州市城市河道抢修项目管理规范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highlight w:val="none"/>
          <w:lang w:val="en-US" w:eastAsia="zh-CN"/>
        </w:rPr>
        <w:t>项目编制。</w:t>
      </w:r>
    </w:p>
    <w:p>
      <w:pPr>
        <w:pStyle w:val="24"/>
        <w:numPr>
          <w:ilvl w:val="0"/>
          <w:numId w:val="0"/>
        </w:numPr>
        <w:spacing w:line="360" w:lineRule="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lang w:val="en-US" w:eastAsia="zh-CN"/>
        </w:rPr>
        <w:t>（1）资料收集：协助采购方监理项目制定编制组，广泛收集现</w:t>
      </w:r>
      <w:r>
        <w:rPr>
          <w:rFonts w:hint="eastAsia" w:ascii="仿宋" w:hAnsi="仿宋" w:eastAsia="仿宋" w:cs="仿宋"/>
          <w:i w:val="0"/>
          <w:iCs w:val="0"/>
          <w:caps w:val="0"/>
          <w:color w:val="000000"/>
          <w:spacing w:val="0"/>
          <w:sz w:val="24"/>
          <w:szCs w:val="24"/>
        </w:rPr>
        <w:t>杭州市涉河建设项目城市河道管理技术规范</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杭州市城市河道抢修项目管理规范</w:t>
      </w:r>
      <w:r>
        <w:rPr>
          <w:rFonts w:hint="eastAsia" w:ascii="仿宋" w:hAnsi="仿宋" w:eastAsia="仿宋" w:cs="仿宋"/>
          <w:i w:val="0"/>
          <w:iCs w:val="0"/>
          <w:caps w:val="0"/>
          <w:color w:val="000000"/>
          <w:spacing w:val="0"/>
          <w:sz w:val="24"/>
          <w:szCs w:val="24"/>
          <w:lang w:eastAsia="zh-CN"/>
        </w:rPr>
        <w:t>、管理等方面管理资料、政策、模式等内容资料，提供项目编制的理论依据清单及文本。</w:t>
      </w:r>
    </w:p>
    <w:p>
      <w:pPr>
        <w:pStyle w:val="24"/>
        <w:rPr>
          <w:rFonts w:hint="eastAsia" w:ascii="仿宋" w:hAnsi="仿宋" w:eastAsia="仿宋" w:cs="仿宋"/>
          <w:lang w:val="en-US" w:eastAsia="zh-CN"/>
        </w:rPr>
      </w:pPr>
      <w:r>
        <w:rPr>
          <w:rFonts w:hint="eastAsia" w:ascii="仿宋" w:hAnsi="仿宋" w:eastAsia="仿宋" w:cs="仿宋"/>
          <w:lang w:val="en-US" w:eastAsia="zh-CN"/>
        </w:rPr>
        <w:t>（2）实地调研：协助采购方开展调研工作，实地调研城市河道建设管理优秀的部分案例模式，吸取先进经验，形成编制说明。</w:t>
      </w:r>
    </w:p>
    <w:p>
      <w:pPr>
        <w:pStyle w:val="25"/>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编制：协助采购方开展规范编制中的各类会务工作；协助落实项目启动会、研讨会等工作，及时讨论解决项目编制过程中存在的问题，科学推进项目成果编制；协助开展各项目成果意见征求工作，对征求意见进行梳理和修改，形成验收稿；协助召开专家技术评审会，同时按相关程序协助落实项目修改、最终定稿等工作。</w:t>
      </w:r>
    </w:p>
    <w:p>
      <w:pPr>
        <w:pStyle w:val="25"/>
        <w:spacing w:line="360" w:lineRule="auto"/>
        <w:ind w:left="0" w:leftChars="0"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2、项目编制应坚持科学性和先进性的原则，并紧密结合我省实际，具有较强的可操作性。</w:t>
      </w:r>
    </w:p>
    <w:p>
      <w:pPr>
        <w:pStyle w:val="33"/>
        <w:numPr>
          <w:ilvl w:val="0"/>
          <w:numId w:val="0"/>
        </w:numPr>
        <w:spacing w:line="360" w:lineRule="auto"/>
        <w:rPr>
          <w:rFonts w:hint="eastAsia" w:ascii="仿宋" w:hAnsi="仿宋" w:eastAsia="仿宋" w:cs="仿宋"/>
          <w:b/>
          <w:sz w:val="24"/>
          <w:szCs w:val="24"/>
          <w:highlight w:val="yellow"/>
          <w:lang w:val="en-US" w:eastAsia="zh-CN"/>
        </w:rPr>
      </w:pPr>
      <w:r>
        <w:rPr>
          <w:rFonts w:hint="eastAsia" w:ascii="仿宋" w:hAnsi="仿宋" w:eastAsia="仿宋" w:cs="仿宋"/>
          <w:b/>
          <w:bCs/>
          <w:snapToGrid/>
          <w:kern w:val="2"/>
          <w:sz w:val="24"/>
          <w:szCs w:val="24"/>
          <w:lang w:val="en-US" w:eastAsia="zh-CN" w:bidi="ar-SA"/>
        </w:rPr>
        <w:t>二、</w:t>
      </w:r>
      <w:r>
        <w:rPr>
          <w:rFonts w:hint="eastAsia" w:ascii="仿宋" w:hAnsi="仿宋" w:eastAsia="仿宋" w:cs="仿宋"/>
          <w:b/>
          <w:sz w:val="24"/>
          <w:szCs w:val="24"/>
          <w:highlight w:val="none"/>
          <w:lang w:val="en-US" w:eastAsia="zh-CN"/>
        </w:rPr>
        <w:t>成果要求及其它要求</w:t>
      </w:r>
    </w:p>
    <w:p>
      <w:pPr>
        <w:pStyle w:val="33"/>
        <w:numPr>
          <w:ilvl w:val="0"/>
          <w:numId w:val="0"/>
        </w:numPr>
        <w:spacing w:line="360" w:lineRule="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1.成果要求</w:t>
      </w:r>
    </w:p>
    <w:p>
      <w:pPr>
        <w:pStyle w:val="33"/>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完成《</w:t>
      </w:r>
      <w:r>
        <w:rPr>
          <w:rFonts w:hint="eastAsia" w:ascii="仿宋" w:hAnsi="仿宋" w:eastAsia="仿宋" w:cs="仿宋"/>
          <w:color w:val="000000"/>
          <w:sz w:val="24"/>
          <w:szCs w:val="24"/>
          <w:lang w:eastAsia="zh-CN"/>
        </w:rPr>
        <w:t>杭州市涉河建设项目城市河道管理技术规范及抢修项目管理规范》</w:t>
      </w:r>
      <w:r>
        <w:rPr>
          <w:rFonts w:hint="eastAsia" w:ascii="仿宋" w:hAnsi="仿宋" w:eastAsia="仿宋" w:cs="仿宋"/>
          <w:color w:val="000000"/>
          <w:sz w:val="24"/>
          <w:szCs w:val="24"/>
          <w:lang w:val="en-US" w:eastAsia="zh-CN"/>
        </w:rPr>
        <w:t>编制</w:t>
      </w:r>
      <w:r>
        <w:rPr>
          <w:rFonts w:hint="eastAsia" w:ascii="仿宋" w:hAnsi="仿宋" w:eastAsia="仿宋" w:cs="仿宋"/>
          <w:color w:val="000000"/>
          <w:sz w:val="24"/>
          <w:szCs w:val="24"/>
        </w:rPr>
        <w:t>；</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2.其它要求</w:t>
      </w:r>
    </w:p>
    <w:p>
      <w:pPr>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组织保障要求：为使项目保质、保量、按时及有序实施，投标人对本项目必须有一个完善的项目组织机构，须组织由足够数量与满足应标素质的技术人员组成开发队伍。</w:t>
      </w:r>
    </w:p>
    <w:p>
      <w:pPr>
        <w:pStyle w:val="33"/>
        <w:spacing w:line="360" w:lineRule="auto"/>
        <w:rPr>
          <w:rFonts w:hint="eastAsia" w:ascii="仿宋" w:hAnsi="仿宋" w:eastAsia="仿宋" w:cs="仿宋"/>
          <w:b/>
          <w:bCs/>
          <w:snapToGrid/>
          <w:kern w:val="2"/>
          <w:sz w:val="24"/>
          <w:szCs w:val="24"/>
          <w:lang w:val="en-US" w:eastAsia="zh-CN" w:bidi="ar-SA"/>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项目管理要求：投标人必须具备完善的项目管理管理体系，具备质量保证、售后服务等人员，在项目组织中应明确各岗位的职责，确保本项目顺利实施。</w:t>
      </w:r>
    </w:p>
    <w:p>
      <w:pPr>
        <w:pStyle w:val="33"/>
        <w:spacing w:line="360" w:lineRule="auto"/>
        <w:rPr>
          <w:rFonts w:hint="eastAsia" w:ascii="仿宋" w:hAnsi="仿宋" w:eastAsia="仿宋" w:cs="仿宋"/>
          <w:b/>
          <w:bCs/>
          <w:snapToGrid/>
          <w:kern w:val="2"/>
          <w:sz w:val="24"/>
          <w:szCs w:val="24"/>
          <w:lang w:val="en-US" w:eastAsia="zh-CN" w:bidi="ar-SA"/>
        </w:rPr>
      </w:pPr>
      <w:r>
        <w:rPr>
          <w:rFonts w:hint="eastAsia" w:ascii="仿宋" w:hAnsi="仿宋" w:eastAsia="仿宋" w:cs="仿宋"/>
          <w:b/>
          <w:bCs/>
          <w:snapToGrid/>
          <w:kern w:val="2"/>
          <w:sz w:val="24"/>
          <w:szCs w:val="24"/>
          <w:lang w:val="en-US" w:eastAsia="zh-CN" w:bidi="ar-SA"/>
        </w:rPr>
        <w:t>三、服务费用</w:t>
      </w:r>
    </w:p>
    <w:p>
      <w:pPr>
        <w:pStyle w:val="25"/>
        <w:spacing w:line="360" w:lineRule="auto"/>
        <w:ind w:left="0" w:leftChars="0" w:firstLine="0" w:firstLineChars="0"/>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本咨询服务费用包括固定成本（规范、课题项目调研、编制劳务、专家费、交通费、餐费、住宿费等固定支出），以及组织、编写、研究工作的全部费用。</w:t>
      </w:r>
    </w:p>
    <w:p>
      <w:pPr>
        <w:pStyle w:val="25"/>
        <w:numPr>
          <w:ilvl w:val="0"/>
          <w:numId w:val="0"/>
        </w:numPr>
        <w:spacing w:line="360" w:lineRule="auto"/>
        <w:ind w:leftChars="0"/>
        <w:rPr>
          <w:rFonts w:hint="eastAsia" w:ascii="仿宋" w:hAnsi="仿宋" w:eastAsia="仿宋" w:cs="仿宋"/>
          <w:b/>
          <w:bCs/>
          <w:snapToGrid/>
          <w:color w:val="auto"/>
          <w:kern w:val="2"/>
          <w:sz w:val="24"/>
          <w:szCs w:val="24"/>
          <w:lang w:val="en-US" w:eastAsia="zh-CN" w:bidi="ar-SA"/>
        </w:rPr>
      </w:pPr>
      <w:r>
        <w:rPr>
          <w:rFonts w:hint="eastAsia" w:ascii="仿宋" w:hAnsi="仿宋" w:eastAsia="仿宋" w:cs="仿宋"/>
          <w:b/>
          <w:bCs/>
          <w:snapToGrid/>
          <w:color w:val="auto"/>
          <w:kern w:val="2"/>
          <w:sz w:val="24"/>
          <w:szCs w:val="24"/>
          <w:lang w:val="en-US" w:eastAsia="zh-CN" w:bidi="ar-SA"/>
        </w:rPr>
        <w:t>四、服务时间要求</w:t>
      </w:r>
    </w:p>
    <w:p>
      <w:pPr>
        <w:spacing w:line="360" w:lineRule="auto"/>
        <w:rPr>
          <w:rFonts w:hint="eastAsia" w:ascii="仿宋" w:hAnsi="仿宋" w:eastAsia="仿宋" w:cs="仿宋"/>
          <w:snapToGrid/>
          <w:kern w:val="2"/>
          <w:sz w:val="24"/>
          <w:szCs w:val="24"/>
          <w:lang w:val="en-US" w:eastAsia="zh-CN" w:bidi="ar-SA"/>
        </w:rPr>
      </w:pPr>
      <w:r>
        <w:rPr>
          <w:rFonts w:hint="eastAsia" w:ascii="仿宋" w:hAnsi="仿宋" w:eastAsia="仿宋" w:cs="仿宋"/>
          <w:sz w:val="24"/>
        </w:rPr>
        <w:t>自合同签订之日起</w:t>
      </w:r>
      <w:r>
        <w:rPr>
          <w:rFonts w:hint="eastAsia" w:ascii="仿宋" w:hAnsi="仿宋" w:eastAsia="仿宋" w:cs="仿宋"/>
          <w:sz w:val="24"/>
          <w:lang w:val="en-US" w:eastAsia="zh-CN"/>
        </w:rPr>
        <w:t>30日</w:t>
      </w:r>
      <w:r>
        <w:rPr>
          <w:rFonts w:hint="eastAsia" w:ascii="仿宋" w:hAnsi="仿宋" w:eastAsia="仿宋" w:cs="仿宋"/>
          <w:sz w:val="24"/>
        </w:rPr>
        <w:t>完成。</w:t>
      </w:r>
    </w:p>
    <w:p>
      <w:pPr>
        <w:spacing w:line="360" w:lineRule="auto"/>
        <w:rPr>
          <w:rFonts w:hint="eastAsia" w:ascii="仿宋" w:hAnsi="仿宋" w:eastAsia="仿宋" w:cs="仿宋"/>
          <w:b/>
          <w:bCs/>
          <w:snapToGrid/>
          <w:kern w:val="2"/>
          <w:sz w:val="24"/>
          <w:szCs w:val="24"/>
          <w:lang w:val="en-US" w:eastAsia="zh-CN" w:bidi="ar-SA"/>
        </w:rPr>
      </w:pPr>
      <w:r>
        <w:rPr>
          <w:rFonts w:hint="eastAsia" w:ascii="仿宋" w:hAnsi="仿宋" w:eastAsia="仿宋" w:cs="仿宋"/>
          <w:b/>
          <w:bCs/>
          <w:snapToGrid/>
          <w:kern w:val="2"/>
          <w:sz w:val="24"/>
          <w:szCs w:val="24"/>
          <w:lang w:val="en-US" w:eastAsia="zh-CN" w:bidi="ar-SA"/>
        </w:rPr>
        <w:t>五、服务标准</w:t>
      </w:r>
    </w:p>
    <w:tbl>
      <w:tblPr>
        <w:tblStyle w:val="64"/>
        <w:tblW w:w="8897" w:type="dxa"/>
        <w:tblInd w:w="0" w:type="dxa"/>
        <w:tblLayout w:type="fixed"/>
        <w:tblCellMar>
          <w:top w:w="0" w:type="dxa"/>
          <w:left w:w="108" w:type="dxa"/>
          <w:bottom w:w="0" w:type="dxa"/>
          <w:right w:w="108" w:type="dxa"/>
        </w:tblCellMar>
      </w:tblPr>
      <w:tblGrid>
        <w:gridCol w:w="1526"/>
        <w:gridCol w:w="7371"/>
      </w:tblGrid>
      <w:tr>
        <w:tblPrEx>
          <w:tblCellMar>
            <w:top w:w="0" w:type="dxa"/>
            <w:left w:w="108" w:type="dxa"/>
            <w:bottom w:w="0" w:type="dxa"/>
            <w:right w:w="108" w:type="dxa"/>
          </w:tblCellMar>
        </w:tblPrEx>
        <w:trPr>
          <w:trHeight w:val="181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质量标准</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项目质量必须执行国家相关标准、行业标准、地方标准或者其他标准、规范：</w:t>
            </w:r>
          </w:p>
          <w:p>
            <w:pPr>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1、具有国家标准及规范的，按最新的标准及规范执行；</w:t>
            </w:r>
          </w:p>
          <w:p>
            <w:pPr>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2、具有行业标准及规范的，按最新的标准及规范执行；</w:t>
            </w:r>
          </w:p>
          <w:p>
            <w:pPr>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3、具有其他标准及规范的，按照最新的标准及规范执行。</w:t>
            </w:r>
          </w:p>
        </w:tc>
      </w:tr>
      <w:tr>
        <w:tblPrEx>
          <w:tblCellMar>
            <w:top w:w="0" w:type="dxa"/>
            <w:left w:w="108" w:type="dxa"/>
            <w:bottom w:w="0" w:type="dxa"/>
            <w:right w:w="108" w:type="dxa"/>
          </w:tblCellMar>
        </w:tblPrEx>
        <w:trPr>
          <w:trHeight w:val="172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965"/>
              <w:spacing w:line="360" w:lineRule="auto"/>
              <w:ind w:left="0" w:leftChars="0" w:firstLine="0"/>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验收标准</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965"/>
              <w:spacing w:line="360" w:lineRule="auto"/>
              <w:ind w:left="0" w:leftChars="0" w:firstLine="0"/>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成交供应商服务前应对服务作出全面检查和对验收文件进行整理，并列出清单，作为采购人收货验收和使用的技术条件依据，检验的结果应随货物（服务）交采购人。</w:t>
            </w:r>
          </w:p>
        </w:tc>
      </w:tr>
    </w:tbl>
    <w:p>
      <w:pPr>
        <w:pStyle w:val="133"/>
        <w:adjustRightInd w:val="0"/>
        <w:snapToGrid w:val="0"/>
        <w:spacing w:before="0" w:line="360" w:lineRule="auto"/>
        <w:ind w:firstLine="0" w:firstLineChars="0"/>
        <w:rPr>
          <w:rFonts w:hint="eastAsia" w:ascii="仿宋" w:hAnsi="仿宋" w:eastAsia="仿宋" w:cs="仿宋"/>
          <w:snapToGrid/>
          <w:kern w:val="2"/>
          <w:sz w:val="24"/>
          <w:szCs w:val="24"/>
          <w:lang w:val="en-US" w:eastAsia="zh-CN" w:bidi="ar-SA"/>
        </w:rPr>
      </w:pPr>
    </w:p>
    <w:p>
      <w:pPr>
        <w:pStyle w:val="4"/>
        <w:numPr>
          <w:ilvl w:val="0"/>
          <w:numId w:val="0"/>
        </w:numPr>
        <w:ind w:leftChars="0"/>
        <w:rPr>
          <w:rFonts w:hint="eastAsia" w:ascii="仿宋" w:eastAsia="仿宋" w:cs="仿宋"/>
          <w:color w:val="auto"/>
          <w:sz w:val="24"/>
          <w:highlight w:val="none"/>
          <w:lang w:eastAsia="zh-CN"/>
        </w:rPr>
      </w:pPr>
    </w:p>
    <w:p>
      <w:pPr>
        <w:rPr>
          <w:rFonts w:hint="eastAsia" w:ascii="仿宋" w:eastAsia="仿宋" w:cs="仿宋"/>
          <w:color w:val="auto"/>
          <w:sz w:val="24"/>
          <w:highlight w:val="none"/>
          <w:lang w:eastAsia="zh-CN"/>
        </w:rPr>
      </w:pPr>
    </w:p>
    <w:p>
      <w:pPr>
        <w:pStyle w:val="55"/>
        <w:rPr>
          <w:rFonts w:hint="eastAsia" w:ascii="仿宋" w:eastAsia="仿宋" w:cs="仿宋"/>
          <w:color w:val="auto"/>
          <w:sz w:val="24"/>
          <w:highlight w:val="none"/>
          <w:lang w:eastAsia="zh-CN"/>
        </w:rPr>
      </w:pPr>
    </w:p>
    <w:p>
      <w:pPr>
        <w:rPr>
          <w:rFonts w:hint="eastAsia" w:ascii="仿宋" w:eastAsia="仿宋" w:cs="仿宋"/>
          <w:color w:val="auto"/>
          <w:sz w:val="24"/>
          <w:highlight w:val="none"/>
          <w:lang w:eastAsia="zh-CN"/>
        </w:rPr>
      </w:pPr>
    </w:p>
    <w:p>
      <w:pPr>
        <w:pStyle w:val="55"/>
        <w:rPr>
          <w:rFonts w:hint="eastAsia" w:ascii="仿宋" w:eastAsia="仿宋" w:cs="仿宋"/>
          <w:color w:val="auto"/>
          <w:sz w:val="24"/>
          <w:highlight w:val="none"/>
          <w:lang w:eastAsia="zh-CN"/>
        </w:rPr>
      </w:pPr>
    </w:p>
    <w:p>
      <w:pPr>
        <w:rPr>
          <w:rFonts w:hint="eastAsia" w:ascii="仿宋" w:eastAsia="仿宋" w:cs="仿宋"/>
          <w:color w:val="auto"/>
          <w:sz w:val="24"/>
          <w:highlight w:val="none"/>
          <w:lang w:eastAsia="zh-CN"/>
        </w:rPr>
      </w:pPr>
    </w:p>
    <w:p>
      <w:pPr>
        <w:pStyle w:val="55"/>
        <w:rPr>
          <w:rFonts w:hint="eastAsia" w:ascii="仿宋" w:eastAsia="仿宋" w:cs="仿宋"/>
          <w:color w:val="auto"/>
          <w:sz w:val="24"/>
          <w:highlight w:val="none"/>
          <w:lang w:eastAsia="zh-CN"/>
        </w:rPr>
      </w:pPr>
    </w:p>
    <w:p>
      <w:pPr>
        <w:rPr>
          <w:rFonts w:hint="eastAsia" w:ascii="仿宋" w:eastAsia="仿宋" w:cs="仿宋"/>
          <w:color w:val="auto"/>
          <w:sz w:val="24"/>
          <w:highlight w:val="none"/>
          <w:lang w:eastAsia="zh-CN"/>
        </w:rPr>
      </w:pPr>
    </w:p>
    <w:p>
      <w:pPr>
        <w:pStyle w:val="55"/>
        <w:rPr>
          <w:rFonts w:hint="eastAsia" w:ascii="仿宋" w:eastAsia="仿宋" w:cs="仿宋"/>
          <w:color w:val="auto"/>
          <w:sz w:val="24"/>
          <w:highlight w:val="none"/>
          <w:lang w:eastAsia="zh-CN"/>
        </w:rPr>
      </w:pPr>
    </w:p>
    <w:p>
      <w:pPr>
        <w:rPr>
          <w:rFonts w:hint="eastAsia" w:ascii="仿宋" w:eastAsia="仿宋" w:cs="仿宋"/>
          <w:color w:val="auto"/>
          <w:sz w:val="24"/>
          <w:highlight w:val="none"/>
          <w:lang w:eastAsia="zh-CN"/>
        </w:rPr>
      </w:pPr>
    </w:p>
    <w:p>
      <w:pPr>
        <w:pStyle w:val="55"/>
        <w:rPr>
          <w:rFonts w:hint="eastAsia" w:ascii="仿宋" w:eastAsia="仿宋" w:cs="仿宋"/>
          <w:color w:val="auto"/>
          <w:sz w:val="24"/>
          <w:highlight w:val="none"/>
          <w:lang w:eastAsia="zh-CN"/>
        </w:rPr>
      </w:pPr>
    </w:p>
    <w:p>
      <w:pPr>
        <w:rPr>
          <w:rFonts w:hint="eastAsia" w:ascii="仿宋" w:eastAsia="仿宋" w:cs="仿宋"/>
          <w:color w:val="auto"/>
          <w:sz w:val="24"/>
          <w:highlight w:val="none"/>
          <w:lang w:eastAsia="zh-CN"/>
        </w:rPr>
      </w:pPr>
    </w:p>
    <w:p>
      <w:pPr>
        <w:pStyle w:val="55"/>
        <w:rPr>
          <w:rFonts w:hint="eastAsia" w:ascii="仿宋" w:eastAsia="仿宋" w:cs="仿宋"/>
          <w:color w:val="auto"/>
          <w:sz w:val="24"/>
          <w:highlight w:val="none"/>
          <w:lang w:eastAsia="zh-CN"/>
        </w:rPr>
      </w:pPr>
    </w:p>
    <w:p>
      <w:pPr>
        <w:rPr>
          <w:rFonts w:hint="eastAsia" w:ascii="仿宋" w:eastAsia="仿宋" w:cs="仿宋"/>
          <w:color w:val="auto"/>
          <w:sz w:val="24"/>
          <w:highlight w:val="none"/>
          <w:lang w:eastAsia="zh-CN"/>
        </w:rPr>
      </w:pPr>
    </w:p>
    <w:p>
      <w:pPr>
        <w:pStyle w:val="55"/>
        <w:rPr>
          <w:rFonts w:hint="eastAsia" w:ascii="仿宋" w:eastAsia="仿宋" w:cs="仿宋"/>
          <w:color w:val="auto"/>
          <w:sz w:val="24"/>
          <w:highlight w:val="none"/>
          <w:lang w:eastAsia="zh-CN"/>
        </w:rPr>
      </w:pPr>
    </w:p>
    <w:p>
      <w:pPr>
        <w:rPr>
          <w:rFonts w:hint="eastAsia" w:ascii="仿宋" w:eastAsia="仿宋" w:cs="仿宋"/>
          <w:color w:val="auto"/>
          <w:sz w:val="24"/>
          <w:highlight w:val="none"/>
          <w:lang w:eastAsia="zh-CN"/>
        </w:rPr>
      </w:pPr>
    </w:p>
    <w:p>
      <w:pPr>
        <w:pStyle w:val="55"/>
        <w:rPr>
          <w:rFonts w:hint="eastAsia" w:ascii="仿宋" w:eastAsia="仿宋" w:cs="仿宋"/>
          <w:color w:val="auto"/>
          <w:sz w:val="24"/>
          <w:highlight w:val="none"/>
          <w:lang w:eastAsia="zh-CN"/>
        </w:rPr>
      </w:pPr>
    </w:p>
    <w:p>
      <w:pPr>
        <w:rPr>
          <w:rFonts w:hint="eastAsia"/>
          <w:lang w:eastAsia="zh-CN"/>
        </w:rPr>
      </w:pPr>
    </w:p>
    <w:p>
      <w:pPr>
        <w:pStyle w:val="55"/>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4"/>
        <w:numPr>
          <w:ilvl w:val="0"/>
          <w:numId w:val="0"/>
        </w:numPr>
        <w:ind w:leftChars="0"/>
        <w:rPr>
          <w:rFonts w:hint="eastAsia" w:ascii="仿宋" w:hAnsi="仿宋" w:eastAsia="仿宋" w:cs="仿宋"/>
          <w:color w:val="auto"/>
          <w:sz w:val="24"/>
          <w:highlight w:val="none"/>
          <w:lang w:eastAsia="zh-CN"/>
        </w:rPr>
      </w:pPr>
      <w:r>
        <w:rPr>
          <w:rFonts w:hint="eastAsia" w:ascii="仿宋" w:eastAsia="仿宋" w:cs="仿宋"/>
          <w:color w:val="auto"/>
          <w:sz w:val="24"/>
          <w:highlight w:val="none"/>
          <w:lang w:eastAsia="zh-CN"/>
        </w:rPr>
        <w:t>标项二</w:t>
      </w:r>
    </w:p>
    <w:p>
      <w:pPr>
        <w:pStyle w:val="33"/>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一、项目背景</w:t>
      </w:r>
    </w:p>
    <w:p>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河道是城市基础设施的重要组成部分，是城市赖以生存和发展的必要基础，关系到城市经济的持续、稳定、健康发展。一直以来，各相关部门都十分重视河道管理，经过多年的努力，无论是从功能上，还是从景观上都得到了根本的改变，但部分干流河道还不同程度存在堤身单薄、防洪标准偏低，不少河道防洪能力未达到设计边走，部分河道两岸没有护岸工程，汛期供水容易造成灾难。</w:t>
      </w:r>
    </w:p>
    <w:p>
      <w:pPr>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城市河道是我市防洪排涝的重要通道之一，确保汛期城市不受洪涝灾害的防范措施之一。河道挡墙出现坍塌、破损严重威胁防洪安全，若不进行及时管理及抢修的话。会引起河道过水断面缩小、水位增高，继而可能影响市政管网排水、城市道路积水等重大问题。</w:t>
      </w:r>
    </w:p>
    <w:p>
      <w:pPr>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部分城市河道为通航河道，日常通行船只较多，河道挡墙坍塌的块石和土方流入河道内，使航道产生变化。对通行的船只造成影响。土体因失去驳岸的保护，船只通行过程中形成的水体流动会加大土体的流失，使损失加大且造成更大的安全隐患。并给城市环境带来负面影响。</w:t>
      </w:r>
    </w:p>
    <w:p>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随着城市化的进程，河道已成为城市景观的一部分，日常为周边居民健身、休闲的场所，加之沿线建筑物较多。若不及时加强管理及抢修或采取应对性如技术管理规范等，会危及沿线居民、桥梁及周边建筑物安全。</w:t>
      </w:r>
    </w:p>
    <w:p>
      <w:pPr>
        <w:spacing w:line="360" w:lineRule="auto"/>
        <w:ind w:firstLine="480" w:firstLineChars="200"/>
        <w:rPr>
          <w:rFonts w:hint="eastAsia" w:ascii="仿宋" w:eastAsia="仿宋" w:cs="仿宋"/>
          <w:color w:val="auto"/>
          <w:sz w:val="24"/>
          <w:highlight w:val="none"/>
          <w:lang w:eastAsia="zh-CN"/>
        </w:rPr>
      </w:pPr>
      <w:r>
        <w:rPr>
          <w:rFonts w:hint="eastAsia" w:ascii="仿宋" w:hAnsi="仿宋" w:eastAsia="仿宋" w:cs="仿宋"/>
          <w:bCs/>
          <w:color w:val="auto"/>
          <w:sz w:val="24"/>
          <w:highlight w:val="none"/>
          <w:lang w:val="en-US" w:eastAsia="zh-CN"/>
        </w:rPr>
        <w:t>根据浙江省水域保护办法（浙江省人民政府令第375号），浙江省河道管理条例（浙江省人民代表大会常务委员会公告第70号），浙江省水利工程安全管理条例（浙江省人民代表大会常务委员会公告第7号），浙江省涉河桥梁水利技术规定（2008年1月）等相关文件要求及相关国家行业标准规定支撑，为进一步加强对杭州市城市河道的保护与管理，保障城市河道功能完好，改善城市河道环境，促进城市生态文明，针对以上存在的现状问题结合实际情况，制定</w:t>
      </w:r>
      <w:r>
        <w:rPr>
          <w:rFonts w:hint="eastAsia" w:ascii="仿宋" w:hAnsi="仿宋" w:eastAsia="仿宋" w:cs="仿宋"/>
          <w:bCs/>
          <w:color w:val="auto"/>
          <w:sz w:val="24"/>
          <w:highlight w:val="none"/>
          <w:lang w:eastAsia="zh-CN"/>
        </w:rPr>
        <w:t>杭州市涉河建设项目城市河道管理技术规范及抢修项目管理规范，</w:t>
      </w:r>
      <w:r>
        <w:rPr>
          <w:rFonts w:hint="eastAsia" w:ascii="仿宋" w:hAnsi="仿宋" w:eastAsia="仿宋" w:cs="仿宋"/>
          <w:bCs/>
          <w:color w:val="auto"/>
          <w:sz w:val="24"/>
          <w:highlight w:val="none"/>
          <w:lang w:val="en-US" w:eastAsia="zh-CN"/>
        </w:rPr>
        <w:t>并对</w:t>
      </w:r>
      <w:r>
        <w:rPr>
          <w:rFonts w:hint="eastAsia" w:ascii="仿宋" w:hAnsi="仿宋" w:eastAsia="仿宋" w:cs="仿宋"/>
          <w:bCs/>
          <w:color w:val="auto"/>
          <w:sz w:val="24"/>
          <w:highlight w:val="none"/>
          <w:lang w:eastAsia="zh-CN"/>
        </w:rPr>
        <w:t>松木桩护岸安全现状及综合生态提升技术</w:t>
      </w:r>
      <w:r>
        <w:rPr>
          <w:rFonts w:hint="eastAsia" w:ascii="仿宋" w:hAnsi="仿宋" w:eastAsia="仿宋" w:cs="仿宋"/>
          <w:bCs/>
          <w:color w:val="auto"/>
          <w:sz w:val="24"/>
          <w:highlight w:val="none"/>
          <w:lang w:val="en-US" w:eastAsia="zh-CN"/>
        </w:rPr>
        <w:t>进行分析</w:t>
      </w:r>
      <w:r>
        <w:rPr>
          <w:rFonts w:hint="eastAsia" w:ascii="仿宋" w:hAnsi="仿宋" w:eastAsia="仿宋" w:cs="仿宋"/>
          <w:bCs/>
          <w:color w:val="auto"/>
          <w:sz w:val="24"/>
          <w:highlight w:val="none"/>
          <w:lang w:eastAsia="zh-CN"/>
        </w:rPr>
        <w:t>研究</w:t>
      </w:r>
      <w:r>
        <w:rPr>
          <w:rFonts w:hint="eastAsia" w:ascii="仿宋" w:hAnsi="仿宋" w:eastAsia="仿宋" w:cs="仿宋"/>
          <w:bCs/>
          <w:color w:val="auto"/>
          <w:sz w:val="24"/>
          <w:highlight w:val="none"/>
          <w:lang w:val="en-US" w:eastAsia="zh-CN"/>
        </w:rPr>
        <w:t>等项目显得尤为重要</w:t>
      </w:r>
      <w:r>
        <w:rPr>
          <w:rFonts w:hint="eastAsia" w:ascii="仿宋" w:hAnsi="仿宋" w:eastAsia="仿宋" w:cs="仿宋"/>
          <w:bCs/>
          <w:color w:val="auto"/>
          <w:sz w:val="24"/>
          <w:highlight w:val="none"/>
          <w:lang w:eastAsia="zh-CN"/>
        </w:rPr>
        <w:t>。</w:t>
      </w:r>
    </w:p>
    <w:p>
      <w:pPr>
        <w:pStyle w:val="4"/>
        <w:numPr>
          <w:ilvl w:val="0"/>
          <w:numId w:val="0"/>
        </w:numPr>
        <w:spacing w:line="360" w:lineRule="auto"/>
        <w:ind w:leftChars="0"/>
        <w:rPr>
          <w:rFonts w:hint="eastAsia" w:ascii="仿宋" w:hAnsi="仿宋" w:eastAsia="仿宋" w:cs="仿宋"/>
          <w:color w:val="auto"/>
          <w:sz w:val="24"/>
          <w:highlight w:val="none"/>
          <w:lang w:val="en-US" w:eastAsia="zh-CN"/>
        </w:rPr>
      </w:pPr>
      <w:r>
        <w:rPr>
          <w:rFonts w:hint="eastAsia" w:ascii="仿宋" w:eastAsia="仿宋" w:cs="仿宋"/>
          <w:color w:val="auto"/>
          <w:sz w:val="24"/>
          <w:highlight w:val="none"/>
          <w:lang w:eastAsia="zh-CN"/>
        </w:rPr>
        <w:t>二、</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en-US" w:eastAsia="zh-CN"/>
        </w:rPr>
        <w:t>内容</w:t>
      </w:r>
    </w:p>
    <w:p>
      <w:pPr>
        <w:numPr>
          <w:ilvl w:val="0"/>
          <w:numId w:val="5"/>
        </w:num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制定完成《松木桩护岸安全现状及综合生态提升技术研究》项目编制。</w:t>
      </w:r>
    </w:p>
    <w:p>
      <w:pPr>
        <w:pStyle w:val="24"/>
        <w:numPr>
          <w:ilvl w:val="0"/>
          <w:numId w:val="0"/>
        </w:numPr>
        <w:spacing w:line="360" w:lineRule="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lang w:val="en-US" w:eastAsia="zh-CN"/>
        </w:rPr>
        <w:t>（1）资料收集：协助采购方监理项目制定编制组，广泛收集现</w:t>
      </w:r>
      <w:r>
        <w:rPr>
          <w:rFonts w:hint="eastAsia" w:ascii="仿宋" w:hAnsi="仿宋" w:eastAsia="仿宋" w:cs="仿宋"/>
          <w:i w:val="0"/>
          <w:iCs w:val="0"/>
          <w:caps w:val="0"/>
          <w:color w:val="000000"/>
          <w:spacing w:val="0"/>
          <w:sz w:val="24"/>
          <w:szCs w:val="24"/>
        </w:rPr>
        <w:t>杭州市</w:t>
      </w:r>
      <w:r>
        <w:rPr>
          <w:rFonts w:hint="eastAsia" w:ascii="仿宋" w:hAnsi="仿宋" w:eastAsia="仿宋" w:cs="仿宋"/>
          <w:i w:val="0"/>
          <w:iCs w:val="0"/>
          <w:caps w:val="0"/>
          <w:color w:val="000000"/>
          <w:spacing w:val="0"/>
          <w:sz w:val="24"/>
          <w:szCs w:val="24"/>
          <w:lang w:eastAsia="zh-CN"/>
        </w:rPr>
        <w:t>河岸松木桩安全情况及河岸生态情况等方面管理资料、政策、模式等内容资料，提供项目编制的理论依据清单及文本。</w:t>
      </w:r>
    </w:p>
    <w:p>
      <w:pPr>
        <w:pStyle w:val="24"/>
        <w:rPr>
          <w:rFonts w:hint="eastAsia" w:ascii="仿宋" w:hAnsi="仿宋" w:eastAsia="仿宋" w:cs="仿宋"/>
          <w:lang w:val="en-US" w:eastAsia="zh-CN"/>
        </w:rPr>
      </w:pPr>
      <w:r>
        <w:rPr>
          <w:rFonts w:hint="eastAsia" w:ascii="仿宋" w:hAnsi="仿宋" w:eastAsia="仿宋" w:cs="仿宋"/>
          <w:lang w:val="en-US" w:eastAsia="zh-CN"/>
        </w:rPr>
        <w:t>（2）实地调研：协助采购方开展调研工作，实地调研城市河道建设管理优秀的部分案例模式，吸取先进经验，形成编制说明。</w:t>
      </w:r>
    </w:p>
    <w:p>
      <w:pPr>
        <w:pStyle w:val="25"/>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编制：协助采购方开展规范编制中的各类会务工作；协助落实项目启动会、研讨会等工作，及时讨论解决项目编制过程中存在的问题，科学推进项目成果编制；协助开展各项目成果意见征求工作，对征求意见进行梳理和修改，形成验收稿；协助召开专家技术评审会，同时按相关程序协助落实项目修改、最终定稿等工作。</w:t>
      </w:r>
    </w:p>
    <w:p>
      <w:pPr>
        <w:pStyle w:val="25"/>
        <w:spacing w:line="360" w:lineRule="auto"/>
        <w:ind w:left="0" w:leftChars="0"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2、项目编制应坚持科学性和先进性的原则，并紧密结合我省实际，具有较强的可操作性。</w:t>
      </w:r>
    </w:p>
    <w:p>
      <w:pPr>
        <w:pStyle w:val="33"/>
        <w:spacing w:line="360" w:lineRule="auto"/>
        <w:rPr>
          <w:rFonts w:hint="eastAsia" w:ascii="仿宋" w:hAnsi="仿宋" w:eastAsia="仿宋" w:cs="仿宋"/>
          <w:b/>
          <w:bCs/>
          <w:snapToGrid/>
          <w:kern w:val="2"/>
          <w:sz w:val="24"/>
          <w:szCs w:val="24"/>
          <w:lang w:val="en-US" w:eastAsia="zh-CN" w:bidi="ar-SA"/>
        </w:rPr>
      </w:pPr>
      <w:r>
        <w:rPr>
          <w:rFonts w:hint="eastAsia" w:ascii="仿宋" w:hAnsi="仿宋" w:eastAsia="仿宋" w:cs="仿宋"/>
          <w:b/>
          <w:bCs/>
          <w:snapToGrid/>
          <w:kern w:val="2"/>
          <w:sz w:val="24"/>
          <w:szCs w:val="24"/>
          <w:lang w:val="en-US" w:eastAsia="zh-CN" w:bidi="ar-SA"/>
        </w:rPr>
        <w:t>三、服务费用</w:t>
      </w:r>
    </w:p>
    <w:p>
      <w:pPr>
        <w:pStyle w:val="25"/>
        <w:spacing w:line="360" w:lineRule="auto"/>
        <w:ind w:left="0" w:leftChars="0" w:firstLine="0" w:firstLineChars="0"/>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本咨询服务费用包括固定成本（规范、课题项目调研、编制劳务、专家费、交通费、餐费、住宿费等固定支出），以及组织、编写、研究工作的全部费用。</w:t>
      </w:r>
    </w:p>
    <w:p>
      <w:pPr>
        <w:pStyle w:val="25"/>
        <w:numPr>
          <w:ilvl w:val="0"/>
          <w:numId w:val="0"/>
        </w:numPr>
        <w:spacing w:line="360" w:lineRule="auto"/>
        <w:ind w:leftChars="0"/>
        <w:rPr>
          <w:rFonts w:hint="eastAsia" w:ascii="仿宋" w:hAnsi="仿宋" w:eastAsia="仿宋" w:cs="仿宋"/>
          <w:b/>
          <w:bCs/>
          <w:snapToGrid/>
          <w:color w:val="auto"/>
          <w:kern w:val="2"/>
          <w:sz w:val="24"/>
          <w:szCs w:val="24"/>
          <w:lang w:val="en-US" w:eastAsia="zh-CN" w:bidi="ar-SA"/>
        </w:rPr>
      </w:pPr>
      <w:r>
        <w:rPr>
          <w:rFonts w:hint="eastAsia" w:ascii="仿宋" w:hAnsi="仿宋" w:eastAsia="仿宋" w:cs="仿宋"/>
          <w:b/>
          <w:bCs/>
          <w:snapToGrid/>
          <w:color w:val="auto"/>
          <w:kern w:val="2"/>
          <w:sz w:val="24"/>
          <w:szCs w:val="24"/>
          <w:lang w:val="en-US" w:eastAsia="zh-CN" w:bidi="ar-SA"/>
        </w:rPr>
        <w:t>四、服务时间要求</w:t>
      </w:r>
    </w:p>
    <w:p>
      <w:pPr>
        <w:pStyle w:val="25"/>
        <w:numPr>
          <w:ilvl w:val="0"/>
          <w:numId w:val="0"/>
        </w:numPr>
        <w:spacing w:line="360" w:lineRule="auto"/>
        <w:ind w:leftChars="0"/>
        <w:rPr>
          <w:rFonts w:hint="eastAsia" w:ascii="仿宋" w:hAnsi="仿宋" w:eastAsia="仿宋" w:cs="仿宋"/>
          <w:sz w:val="24"/>
        </w:rPr>
      </w:pPr>
      <w:r>
        <w:rPr>
          <w:rFonts w:hint="eastAsia" w:ascii="仿宋" w:hAnsi="仿宋" w:eastAsia="仿宋" w:cs="仿宋"/>
          <w:sz w:val="24"/>
        </w:rPr>
        <w:t>自合同签订之日起</w:t>
      </w:r>
      <w:r>
        <w:rPr>
          <w:rFonts w:hint="eastAsia" w:ascii="仿宋" w:hAnsi="仿宋" w:eastAsia="仿宋" w:cs="仿宋"/>
          <w:sz w:val="24"/>
          <w:lang w:val="en-US" w:eastAsia="zh-CN"/>
        </w:rPr>
        <w:t>30日内</w:t>
      </w:r>
      <w:r>
        <w:rPr>
          <w:rFonts w:hint="eastAsia" w:ascii="仿宋" w:hAnsi="仿宋" w:eastAsia="仿宋" w:cs="仿宋"/>
          <w:sz w:val="24"/>
        </w:rPr>
        <w:t>完成。</w:t>
      </w:r>
    </w:p>
    <w:p>
      <w:pPr>
        <w:spacing w:line="360" w:lineRule="auto"/>
        <w:rPr>
          <w:rFonts w:hint="eastAsia" w:ascii="仿宋" w:hAnsi="仿宋" w:eastAsia="仿宋" w:cs="仿宋"/>
          <w:b/>
          <w:bCs/>
          <w:snapToGrid/>
          <w:kern w:val="2"/>
          <w:sz w:val="24"/>
          <w:szCs w:val="24"/>
          <w:lang w:val="en-US" w:eastAsia="zh-CN" w:bidi="ar-SA"/>
        </w:rPr>
      </w:pPr>
      <w:r>
        <w:rPr>
          <w:rFonts w:hint="eastAsia" w:ascii="仿宋" w:hAnsi="仿宋" w:eastAsia="仿宋" w:cs="仿宋"/>
          <w:b/>
          <w:bCs/>
          <w:snapToGrid/>
          <w:kern w:val="2"/>
          <w:sz w:val="24"/>
          <w:szCs w:val="24"/>
          <w:lang w:val="en-US" w:eastAsia="zh-CN" w:bidi="ar-SA"/>
        </w:rPr>
        <w:t>五、服务标准</w:t>
      </w:r>
    </w:p>
    <w:tbl>
      <w:tblPr>
        <w:tblStyle w:val="64"/>
        <w:tblW w:w="8897" w:type="dxa"/>
        <w:tblInd w:w="0" w:type="dxa"/>
        <w:tblLayout w:type="fixed"/>
        <w:tblCellMar>
          <w:top w:w="0" w:type="dxa"/>
          <w:left w:w="108" w:type="dxa"/>
          <w:bottom w:w="0" w:type="dxa"/>
          <w:right w:w="108" w:type="dxa"/>
        </w:tblCellMar>
      </w:tblPr>
      <w:tblGrid>
        <w:gridCol w:w="1526"/>
        <w:gridCol w:w="7371"/>
      </w:tblGrid>
      <w:tr>
        <w:tblPrEx>
          <w:tblCellMar>
            <w:top w:w="0" w:type="dxa"/>
            <w:left w:w="108" w:type="dxa"/>
            <w:bottom w:w="0" w:type="dxa"/>
            <w:right w:w="108" w:type="dxa"/>
          </w:tblCellMar>
        </w:tblPrEx>
        <w:trPr>
          <w:trHeight w:val="181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质量标准</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项目质量必须执行国家相关标准、行业标准、地方标准或者其他标准、规范：</w:t>
            </w:r>
          </w:p>
          <w:p>
            <w:pPr>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1、具有国家标准及规范的，按最新的标准及规范执行；</w:t>
            </w:r>
          </w:p>
          <w:p>
            <w:pPr>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2、具有行业标准及规范的，按最新的标准及规范执行；</w:t>
            </w:r>
          </w:p>
          <w:p>
            <w:pPr>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3、具有其他标准及规范的，按照最新的标准及规范执行。</w:t>
            </w:r>
          </w:p>
        </w:tc>
      </w:tr>
      <w:tr>
        <w:tblPrEx>
          <w:tblCellMar>
            <w:top w:w="0" w:type="dxa"/>
            <w:left w:w="108" w:type="dxa"/>
            <w:bottom w:w="0" w:type="dxa"/>
            <w:right w:w="108" w:type="dxa"/>
          </w:tblCellMar>
        </w:tblPrEx>
        <w:trPr>
          <w:trHeight w:val="172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965"/>
              <w:spacing w:line="360" w:lineRule="auto"/>
              <w:ind w:left="0" w:leftChars="0" w:firstLine="0"/>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验收标准</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965"/>
              <w:spacing w:line="360" w:lineRule="auto"/>
              <w:ind w:left="0" w:leftChars="0" w:firstLine="0"/>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成交供应商服务前应对服务作出全面检查和对验收文件进行整理，并列出清单，作为采购人收货验收和使用的技术条件依据，检验的结果应随货物（服务）交采购人。</w:t>
            </w:r>
          </w:p>
        </w:tc>
      </w:tr>
    </w:tbl>
    <w:p>
      <w:pPr>
        <w:pStyle w:val="55"/>
        <w:rPr>
          <w:rFonts w:hint="eastAsia" w:ascii="仿宋" w:eastAsia="仿宋" w:cs="仿宋"/>
          <w:color w:val="auto"/>
          <w:sz w:val="24"/>
          <w:highlight w:val="none"/>
          <w:lang w:eastAsia="zh-CN"/>
        </w:rPr>
      </w:pPr>
    </w:p>
    <w:p>
      <w:pPr>
        <w:pStyle w:val="4"/>
        <w:numPr>
          <w:ilvl w:val="0"/>
          <w:numId w:val="0"/>
        </w:numPr>
        <w:ind w:leftChars="0"/>
        <w:rPr>
          <w:rFonts w:hint="eastAsia" w:ascii="仿宋" w:eastAsia="仿宋" w:cs="仿宋"/>
          <w:color w:val="auto"/>
          <w:sz w:val="24"/>
          <w:highlight w:val="none"/>
          <w:lang w:eastAsia="zh-CN"/>
        </w:rPr>
      </w:pPr>
    </w:p>
    <w:p>
      <w:pPr>
        <w:pStyle w:val="4"/>
        <w:numPr>
          <w:ilvl w:val="0"/>
          <w:numId w:val="0"/>
        </w:numPr>
        <w:ind w:leftChars="0"/>
        <w:rPr>
          <w:rFonts w:hint="eastAsia" w:ascii="仿宋" w:eastAsia="仿宋" w:cs="仿宋"/>
          <w:color w:val="auto"/>
          <w:sz w:val="24"/>
          <w:highlight w:val="none"/>
          <w:lang w:eastAsia="zh-CN"/>
        </w:rPr>
      </w:pPr>
    </w:p>
    <w:p>
      <w:pPr>
        <w:rPr>
          <w:rFonts w:hint="eastAsia" w:ascii="仿宋" w:eastAsia="仿宋" w:cs="仿宋"/>
          <w:color w:val="auto"/>
          <w:sz w:val="24"/>
          <w:highlight w:val="none"/>
          <w:lang w:eastAsia="zh-CN"/>
        </w:rPr>
      </w:pPr>
    </w:p>
    <w:p>
      <w:pPr>
        <w:pStyle w:val="2"/>
        <w:rPr>
          <w:rFonts w:hint="eastAsia"/>
          <w:lang w:eastAsia="zh-CN"/>
        </w:rPr>
      </w:pPr>
    </w:p>
    <w:p>
      <w:pPr>
        <w:pStyle w:val="4"/>
        <w:numPr>
          <w:ilvl w:val="0"/>
          <w:numId w:val="0"/>
        </w:numPr>
        <w:ind w:leftChars="0"/>
        <w:rPr>
          <w:rFonts w:hint="eastAsia" w:ascii="仿宋" w:eastAsia="仿宋" w:cs="仿宋"/>
          <w:color w:val="auto"/>
          <w:sz w:val="24"/>
          <w:highlight w:val="none"/>
          <w:lang w:eastAsia="zh-CN"/>
        </w:rPr>
      </w:pPr>
      <w:r>
        <w:rPr>
          <w:rFonts w:hint="eastAsia" w:ascii="仿宋" w:eastAsia="仿宋" w:cs="仿宋"/>
          <w:color w:val="auto"/>
          <w:sz w:val="24"/>
          <w:highlight w:val="none"/>
          <w:lang w:eastAsia="zh-CN"/>
        </w:rPr>
        <w:t>标项三</w:t>
      </w:r>
    </w:p>
    <w:p>
      <w:pPr>
        <w:pStyle w:val="5"/>
        <w:keepNext w:val="0"/>
        <w:pageBreakBefore w:val="0"/>
        <w:widowControl/>
        <w:kinsoku/>
        <w:wordWrap/>
        <w:overflowPunct/>
        <w:topLinePunct w:val="0"/>
        <w:autoSpaceDE w:val="0"/>
        <w:autoSpaceDN w:val="0"/>
        <w:bidi w:val="0"/>
        <w:adjustRightInd/>
        <w:snapToGrid w:val="0"/>
        <w:spacing w:before="0" w:beforeLines="0" w:after="0" w:afterLines="0" w:line="360" w:lineRule="auto"/>
        <w:textAlignment w:val="baseline"/>
        <w:rPr>
          <w:rFonts w:hint="eastAsia" w:ascii="仿宋" w:hAnsi="仿宋" w:eastAsia="仿宋" w:cs="仿宋"/>
          <w:b/>
          <w:snapToGrid w:val="0"/>
          <w:color w:val="auto"/>
          <w:kern w:val="0"/>
          <w:sz w:val="24"/>
          <w:szCs w:val="24"/>
        </w:rPr>
      </w:pPr>
      <w:bookmarkStart w:id="27" w:name="_Toc14097"/>
      <w:bookmarkStart w:id="28" w:name="_Toc13638"/>
      <w:bookmarkStart w:id="29" w:name="_Toc15265"/>
      <w:bookmarkStart w:id="30" w:name="_Toc28540"/>
      <w:bookmarkStart w:id="31" w:name="_Toc26028"/>
      <w:bookmarkStart w:id="32" w:name="_Toc25747"/>
      <w:bookmarkStart w:id="33" w:name="_Toc7175"/>
      <w:bookmarkStart w:id="34" w:name="_Toc2699"/>
      <w:bookmarkStart w:id="35" w:name="_Toc204483585"/>
      <w:bookmarkStart w:id="36" w:name="_Toc236047431"/>
      <w:bookmarkStart w:id="37" w:name="_Toc294777238"/>
      <w:bookmarkStart w:id="38" w:name="_Toc511670847"/>
      <w:bookmarkStart w:id="39" w:name="_Toc342633572"/>
      <w:r>
        <w:rPr>
          <w:rFonts w:hint="eastAsia" w:ascii="仿宋" w:hAnsi="仿宋" w:eastAsia="仿宋" w:cs="仿宋"/>
          <w:b/>
          <w:snapToGrid w:val="0"/>
          <w:color w:val="auto"/>
          <w:kern w:val="0"/>
          <w:sz w:val="24"/>
          <w:szCs w:val="24"/>
        </w:rPr>
        <w:t>一、研究背景</w:t>
      </w:r>
      <w:bookmarkEnd w:id="27"/>
      <w:bookmarkEnd w:id="28"/>
      <w:bookmarkEnd w:id="29"/>
      <w:bookmarkEnd w:id="30"/>
      <w:bookmarkEnd w:id="31"/>
      <w:bookmarkEnd w:id="32"/>
      <w:bookmarkEnd w:id="33"/>
      <w:bookmarkEnd w:id="34"/>
    </w:p>
    <w:bookmarkEnd w:id="35"/>
    <w:bookmarkEnd w:id="36"/>
    <w:bookmarkEnd w:id="37"/>
    <w:bookmarkEnd w:id="38"/>
    <w:bookmarkEnd w:id="39"/>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z w:val="24"/>
          <w:szCs w:val="24"/>
          <w:lang w:val="zh-TW" w:eastAsia="zh-CN"/>
        </w:rPr>
      </w:pPr>
      <w:r>
        <w:rPr>
          <w:rFonts w:hint="eastAsia" w:ascii="仿宋" w:hAnsi="仿宋" w:eastAsia="仿宋" w:cs="仿宋"/>
          <w:sz w:val="24"/>
          <w:szCs w:val="24"/>
          <w:lang w:val="zh-TW" w:eastAsia="zh-CN"/>
        </w:rPr>
        <w:t>杭州城西</w:t>
      </w:r>
      <w:r>
        <w:rPr>
          <w:rFonts w:hint="eastAsia" w:ascii="仿宋" w:hAnsi="仿宋" w:eastAsia="仿宋" w:cs="仿宋"/>
          <w:sz w:val="24"/>
          <w:szCs w:val="24"/>
          <w:lang w:val="zh-TW" w:eastAsia="zh-TW"/>
        </w:rPr>
        <w:t>地势低洼，上承山水，下受杭嘉湖平原高水位顶托，洪涝灾害频繁，</w:t>
      </w:r>
      <w:r>
        <w:rPr>
          <w:rFonts w:hint="eastAsia" w:ascii="仿宋" w:hAnsi="仿宋" w:eastAsia="仿宋" w:cs="仿宋"/>
          <w:sz w:val="24"/>
          <w:szCs w:val="24"/>
          <w:lang w:val="zh-TW"/>
        </w:rPr>
        <w:t>历来是</w:t>
      </w:r>
      <w:r>
        <w:rPr>
          <w:rFonts w:hint="eastAsia" w:ascii="仿宋" w:hAnsi="仿宋" w:eastAsia="仿宋" w:cs="仿宋"/>
          <w:sz w:val="24"/>
          <w:szCs w:val="24"/>
          <w:lang w:val="zh-TW" w:eastAsia="zh-TW"/>
        </w:rPr>
        <w:t>杭州防洪排涝薄弱区域</w:t>
      </w:r>
      <w:r>
        <w:rPr>
          <w:rFonts w:hint="eastAsia" w:ascii="仿宋" w:hAnsi="仿宋" w:eastAsia="仿宋" w:cs="仿宋"/>
          <w:sz w:val="24"/>
          <w:szCs w:val="24"/>
          <w:lang w:val="zh-TW"/>
        </w:rPr>
        <w:t>，</w:t>
      </w:r>
      <w:r>
        <w:rPr>
          <w:rFonts w:hint="eastAsia" w:ascii="仿宋" w:hAnsi="仿宋" w:eastAsia="仿宋" w:cs="仿宋"/>
          <w:sz w:val="24"/>
          <w:szCs w:val="24"/>
          <w:lang w:val="zh-TW" w:eastAsia="zh-TW"/>
        </w:rPr>
        <w:t>防洪形势尤为严峻。“99630”梅汛期特大洪水、2007年“罗莎”台风、 2013 年“菲特”台风，引发城西地区大面积内涝。内涝</w:t>
      </w:r>
      <w:r>
        <w:rPr>
          <w:rFonts w:hint="eastAsia" w:ascii="仿宋" w:hAnsi="仿宋" w:eastAsia="仿宋" w:cs="仿宋"/>
          <w:sz w:val="24"/>
          <w:szCs w:val="24"/>
          <w:lang w:val="zh-TW"/>
        </w:rPr>
        <w:t>问题已成为</w:t>
      </w:r>
      <w:r>
        <w:rPr>
          <w:rFonts w:hint="eastAsia" w:ascii="仿宋" w:hAnsi="仿宋" w:eastAsia="仿宋" w:cs="仿宋"/>
          <w:sz w:val="24"/>
          <w:szCs w:val="24"/>
          <w:lang w:val="zh-TW" w:eastAsia="zh-TW"/>
        </w:rPr>
        <w:t>制约城</w:t>
      </w:r>
      <w:r>
        <w:rPr>
          <w:rFonts w:hint="eastAsia" w:ascii="仿宋" w:hAnsi="仿宋" w:eastAsia="仿宋" w:cs="仿宋"/>
          <w:sz w:val="24"/>
          <w:szCs w:val="24"/>
          <w:lang w:val="zh-TW"/>
        </w:rPr>
        <w:t>西</w:t>
      </w:r>
      <w:r>
        <w:rPr>
          <w:rFonts w:hint="eastAsia" w:ascii="仿宋" w:hAnsi="仿宋" w:eastAsia="仿宋" w:cs="仿宋"/>
          <w:sz w:val="24"/>
          <w:szCs w:val="24"/>
          <w:lang w:val="zh-TW" w:eastAsia="zh-TW"/>
        </w:rPr>
        <w:t>发展</w:t>
      </w:r>
      <w:r>
        <w:rPr>
          <w:rFonts w:hint="eastAsia" w:ascii="仿宋" w:hAnsi="仿宋" w:eastAsia="仿宋" w:cs="仿宋"/>
          <w:sz w:val="24"/>
          <w:szCs w:val="24"/>
          <w:lang w:val="zh-TW"/>
        </w:rPr>
        <w:t>的重要</w:t>
      </w:r>
      <w:r>
        <w:rPr>
          <w:rFonts w:hint="eastAsia" w:ascii="仿宋" w:hAnsi="仿宋" w:eastAsia="仿宋" w:cs="仿宋"/>
          <w:sz w:val="24"/>
          <w:szCs w:val="24"/>
          <w:lang w:val="zh-TW" w:eastAsia="zh-TW"/>
        </w:rPr>
        <w:t>短板</w:t>
      </w:r>
      <w:r>
        <w:rPr>
          <w:rFonts w:hint="eastAsia" w:ascii="仿宋" w:hAnsi="仿宋" w:eastAsia="仿宋" w:cs="仿宋"/>
          <w:sz w:val="24"/>
          <w:szCs w:val="24"/>
          <w:lang w:val="zh-TW" w:eastAsia="zh-CN"/>
        </w:rPr>
        <w:t>。</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随着杭州未来的城市总体框架</w:t>
      </w:r>
      <w:r>
        <w:rPr>
          <w:rFonts w:hint="eastAsia" w:ascii="仿宋" w:hAnsi="仿宋" w:eastAsia="仿宋" w:cs="仿宋"/>
          <w:sz w:val="24"/>
          <w:szCs w:val="24"/>
          <w:lang w:eastAsia="zh-CN"/>
        </w:rPr>
        <w:t>将形成“</w:t>
      </w:r>
      <w:r>
        <w:rPr>
          <w:rFonts w:hint="eastAsia" w:ascii="仿宋" w:hAnsi="仿宋" w:eastAsia="仿宋" w:cs="仿宋"/>
          <w:sz w:val="24"/>
          <w:szCs w:val="24"/>
        </w:rPr>
        <w:t>一主三核八副</w:t>
      </w:r>
      <w:r>
        <w:rPr>
          <w:rFonts w:hint="eastAsia" w:ascii="仿宋" w:hAnsi="仿宋" w:eastAsia="仿宋" w:cs="仿宋"/>
          <w:sz w:val="24"/>
          <w:szCs w:val="24"/>
          <w:lang w:val="en-US" w:eastAsia="zh-CN"/>
        </w:rPr>
        <w:t>”的新格局，</w:t>
      </w:r>
      <w:r>
        <w:rPr>
          <w:rFonts w:hint="eastAsia" w:ascii="仿宋" w:hAnsi="仿宋" w:eastAsia="仿宋" w:cs="仿宋"/>
          <w:sz w:val="24"/>
          <w:szCs w:val="24"/>
        </w:rPr>
        <w:t>城西地区城市化进程</w:t>
      </w:r>
      <w:r>
        <w:rPr>
          <w:rFonts w:hint="eastAsia" w:ascii="仿宋" w:hAnsi="仿宋" w:eastAsia="仿宋" w:cs="仿宋"/>
          <w:sz w:val="24"/>
          <w:szCs w:val="24"/>
          <w:lang w:eastAsia="zh-CN"/>
        </w:rPr>
        <w:t>进一步</w:t>
      </w:r>
      <w:r>
        <w:rPr>
          <w:rFonts w:hint="eastAsia" w:ascii="仿宋" w:hAnsi="仿宋" w:eastAsia="仿宋" w:cs="仿宋"/>
          <w:sz w:val="24"/>
          <w:szCs w:val="24"/>
        </w:rPr>
        <w:t>快速发展，城市防洪问题日显重要：一方面原来的农村低标准防洪条件不能满足城市高标准防洪要求，水利工程建设应按新的标准与城市化同步实施到位；另一方面城市建设中因下垫面抬高后，大量农田、池塘变成了高地或硬地，有的开发建设项目甚至改变了自然水系，减少了原本可以短期滞蓄洪水、向地下渗水的条件等等，减弱或破坏了原有的防洪条件。</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为解决城西地区排涝问题</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《杭州城西科创大走廊水利专项规划》</w:t>
      </w:r>
      <w:r>
        <w:rPr>
          <w:rFonts w:hint="eastAsia" w:ascii="仿宋" w:hAnsi="仿宋" w:eastAsia="仿宋" w:cs="仿宋"/>
          <w:kern w:val="0"/>
          <w:sz w:val="24"/>
          <w:szCs w:val="24"/>
        </w:rPr>
        <w:t>《东苕溪中上游滞洪区调整专项规划》</w:t>
      </w:r>
      <w:r>
        <w:rPr>
          <w:rFonts w:hint="eastAsia" w:ascii="仿宋" w:hAnsi="仿宋" w:eastAsia="仿宋" w:cs="仿宋"/>
          <w:color w:val="auto"/>
          <w:sz w:val="24"/>
          <w:szCs w:val="24"/>
          <w:shd w:val="clear" w:color="auto" w:fill="FFFFFF"/>
        </w:rPr>
        <w:t>提出建设杭州城西南排通道工程</w:t>
      </w:r>
      <w:r>
        <w:rPr>
          <w:rFonts w:hint="eastAsia" w:ascii="仿宋" w:hAnsi="仿宋" w:eastAsia="仿宋" w:cs="仿宋"/>
          <w:color w:val="auto"/>
          <w:sz w:val="24"/>
          <w:szCs w:val="24"/>
          <w:shd w:val="clear" w:color="auto" w:fill="FFFFFF"/>
          <w:lang w:eastAsia="zh-CN"/>
        </w:rPr>
        <w:t>（即扩大杭嘉湖南排后续西部通道工程，以下简称西部通道工程）</w:t>
      </w:r>
      <w:r>
        <w:rPr>
          <w:rFonts w:hint="eastAsia" w:ascii="仿宋" w:hAnsi="仿宋" w:eastAsia="仿宋" w:cs="仿宋"/>
          <w:color w:val="auto"/>
          <w:sz w:val="24"/>
          <w:szCs w:val="24"/>
          <w:shd w:val="clear" w:color="auto" w:fill="FFFFFF"/>
        </w:rPr>
        <w:t>。</w:t>
      </w:r>
      <w:r>
        <w:rPr>
          <w:rFonts w:hint="eastAsia" w:ascii="仿宋" w:hAnsi="仿宋" w:eastAsia="仿宋" w:cs="仿宋"/>
          <w:kern w:val="0"/>
          <w:sz w:val="24"/>
          <w:szCs w:val="24"/>
          <w:lang w:eastAsia="zh-CN"/>
        </w:rPr>
        <w:t>该</w:t>
      </w:r>
      <w:r>
        <w:rPr>
          <w:rFonts w:hint="eastAsia" w:ascii="仿宋" w:hAnsi="仿宋" w:eastAsia="仿宋" w:cs="仿宋"/>
          <w:kern w:val="0"/>
          <w:sz w:val="24"/>
          <w:szCs w:val="24"/>
        </w:rPr>
        <w:t>工程的建设有助于降低区域内高水位持续时间，缓解城区雨水排水压力，减少了东排运河水量，减轻下游防洪排涝压力，与三堡、八堡泵站共同构筑杭州主城区安全屏障</w:t>
      </w:r>
      <w:r>
        <w:rPr>
          <w:rFonts w:hint="eastAsia" w:ascii="仿宋" w:hAnsi="仿宋" w:eastAsia="仿宋" w:cs="仿宋"/>
          <w:kern w:val="0"/>
          <w:sz w:val="24"/>
          <w:szCs w:val="24"/>
          <w:lang w:eastAsia="zh-CN"/>
        </w:rPr>
        <w:t>。目前，该工程正开展可研编制工作。</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color w:val="auto"/>
          <w:sz w:val="24"/>
          <w:szCs w:val="24"/>
          <w:shd w:val="clear" w:color="auto" w:fill="FFFFFF"/>
          <w:lang w:eastAsia="zh-CN"/>
        </w:rPr>
        <w:t>西湖区留下街道、三墩镇均位于杭州城西地区，</w:t>
      </w:r>
      <w:r>
        <w:rPr>
          <w:rFonts w:hint="eastAsia" w:ascii="仿宋" w:hAnsi="仿宋" w:eastAsia="仿宋" w:cs="仿宋"/>
          <w:color w:val="auto"/>
          <w:sz w:val="24"/>
          <w:szCs w:val="24"/>
          <w:shd w:val="clear" w:color="auto" w:fill="FFFFFF"/>
        </w:rPr>
        <w:t>本专题通过</w:t>
      </w:r>
      <w:r>
        <w:rPr>
          <w:rFonts w:hint="eastAsia" w:ascii="仿宋" w:hAnsi="仿宋" w:eastAsia="仿宋" w:cs="仿宋"/>
          <w:color w:val="auto"/>
          <w:sz w:val="24"/>
          <w:szCs w:val="24"/>
          <w:shd w:val="clear" w:color="auto" w:fill="FFFFFF"/>
          <w:lang w:eastAsia="zh-CN"/>
        </w:rPr>
        <w:t>研究区域</w:t>
      </w:r>
      <w:r>
        <w:rPr>
          <w:rFonts w:hint="eastAsia" w:ascii="仿宋" w:hAnsi="仿宋" w:eastAsia="仿宋" w:cs="仿宋"/>
          <w:color w:val="auto"/>
          <w:sz w:val="24"/>
          <w:szCs w:val="24"/>
          <w:shd w:val="clear" w:color="auto" w:fill="FFFFFF"/>
        </w:rPr>
        <w:t>河网与</w:t>
      </w:r>
      <w:r>
        <w:rPr>
          <w:rFonts w:hint="eastAsia" w:ascii="仿宋" w:hAnsi="仿宋" w:eastAsia="仿宋" w:cs="仿宋"/>
          <w:color w:val="auto"/>
          <w:sz w:val="24"/>
          <w:szCs w:val="24"/>
          <w:shd w:val="clear" w:color="auto" w:fill="FFFFFF"/>
          <w:lang w:eastAsia="zh-CN"/>
        </w:rPr>
        <w:t>城市发展、西部通道工程的关系</w:t>
      </w:r>
      <w:r>
        <w:rPr>
          <w:rFonts w:hint="eastAsia" w:ascii="仿宋" w:hAnsi="仿宋" w:eastAsia="仿宋" w:cs="仿宋"/>
          <w:color w:val="auto"/>
          <w:sz w:val="24"/>
          <w:szCs w:val="24"/>
          <w:shd w:val="clear" w:color="auto" w:fill="FFFFFF"/>
        </w:rPr>
        <w:t>，反映工程实施</w:t>
      </w:r>
      <w:r>
        <w:rPr>
          <w:rFonts w:hint="eastAsia" w:ascii="仿宋" w:hAnsi="仿宋" w:eastAsia="仿宋" w:cs="仿宋"/>
          <w:color w:val="auto"/>
          <w:sz w:val="24"/>
          <w:szCs w:val="24"/>
          <w:shd w:val="clear" w:color="auto" w:fill="FFFFFF"/>
          <w:lang w:eastAsia="zh-CN"/>
        </w:rPr>
        <w:t>前</w:t>
      </w:r>
      <w:r>
        <w:rPr>
          <w:rFonts w:hint="eastAsia" w:ascii="仿宋" w:hAnsi="仿宋" w:eastAsia="仿宋" w:cs="仿宋"/>
          <w:color w:val="auto"/>
          <w:sz w:val="24"/>
          <w:szCs w:val="24"/>
          <w:shd w:val="clear" w:color="auto" w:fill="FFFFFF"/>
        </w:rPr>
        <w:t>后</w:t>
      </w:r>
      <w:r>
        <w:rPr>
          <w:rFonts w:hint="eastAsia" w:ascii="仿宋" w:hAnsi="仿宋" w:eastAsia="仿宋" w:cs="仿宋"/>
          <w:color w:val="auto"/>
          <w:sz w:val="24"/>
          <w:szCs w:val="24"/>
          <w:shd w:val="clear" w:color="auto" w:fill="FFFFFF"/>
          <w:lang w:eastAsia="zh-CN"/>
        </w:rPr>
        <w:t>骨干河网</w:t>
      </w:r>
      <w:r>
        <w:rPr>
          <w:rFonts w:hint="eastAsia" w:ascii="仿宋" w:hAnsi="仿宋" w:eastAsia="仿宋" w:cs="仿宋"/>
          <w:color w:val="auto"/>
          <w:sz w:val="24"/>
          <w:szCs w:val="24"/>
          <w:shd w:val="clear" w:color="auto" w:fill="FFFFFF"/>
        </w:rPr>
        <w:t>的水位变化及易涝点</w:t>
      </w:r>
      <w:r>
        <w:rPr>
          <w:rFonts w:hint="eastAsia" w:ascii="仿宋" w:hAnsi="仿宋" w:eastAsia="仿宋" w:cs="仿宋"/>
          <w:color w:val="auto"/>
          <w:sz w:val="24"/>
          <w:szCs w:val="24"/>
          <w:shd w:val="clear" w:color="auto" w:fill="FFFFFF"/>
          <w:lang w:eastAsia="zh-CN"/>
        </w:rPr>
        <w:t>的受淹情况</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eastAsia="zh-CN"/>
        </w:rPr>
        <w:t>提出举措和建议，以提升留下街道、三墩镇</w:t>
      </w:r>
      <w:r>
        <w:rPr>
          <w:rFonts w:hint="eastAsia" w:ascii="仿宋" w:hAnsi="仿宋" w:eastAsia="仿宋" w:cs="仿宋"/>
          <w:color w:val="auto"/>
          <w:sz w:val="24"/>
          <w:szCs w:val="24"/>
          <w:shd w:val="clear" w:color="auto" w:fill="FFFFFF"/>
        </w:rPr>
        <w:t>的</w:t>
      </w:r>
      <w:r>
        <w:rPr>
          <w:rFonts w:hint="eastAsia" w:ascii="仿宋" w:hAnsi="仿宋" w:eastAsia="仿宋" w:cs="仿宋"/>
          <w:color w:val="auto"/>
          <w:sz w:val="24"/>
          <w:szCs w:val="24"/>
          <w:shd w:val="clear" w:color="auto" w:fill="FFFFFF"/>
          <w:lang w:eastAsia="zh-CN"/>
        </w:rPr>
        <w:t>排涝能力，改善受</w:t>
      </w:r>
      <w:r>
        <w:rPr>
          <w:rFonts w:hint="eastAsia" w:ascii="仿宋" w:hAnsi="仿宋" w:eastAsia="仿宋" w:cs="仿宋"/>
          <w:color w:val="auto"/>
          <w:sz w:val="24"/>
          <w:szCs w:val="24"/>
          <w:shd w:val="clear" w:color="auto" w:fill="FFFFFF"/>
        </w:rPr>
        <w:t>涝</w:t>
      </w:r>
      <w:r>
        <w:rPr>
          <w:rFonts w:hint="eastAsia" w:ascii="仿宋" w:hAnsi="仿宋" w:eastAsia="仿宋" w:cs="仿宋"/>
          <w:color w:val="auto"/>
          <w:sz w:val="24"/>
          <w:szCs w:val="24"/>
          <w:shd w:val="clear" w:color="auto" w:fill="FFFFFF"/>
          <w:lang w:eastAsia="zh-CN"/>
        </w:rPr>
        <w:t>状况</w:t>
      </w:r>
      <w:r>
        <w:rPr>
          <w:rFonts w:hint="eastAsia" w:ascii="仿宋" w:hAnsi="仿宋" w:eastAsia="仿宋" w:cs="仿宋"/>
          <w:color w:val="auto"/>
          <w:sz w:val="24"/>
          <w:szCs w:val="24"/>
          <w:shd w:val="clear" w:color="auto" w:fill="FFFFFF"/>
        </w:rPr>
        <w:t>。</w:t>
      </w:r>
    </w:p>
    <w:p>
      <w:pPr>
        <w:pStyle w:val="5"/>
        <w:keepNext w:val="0"/>
        <w:pageBreakBefore w:val="0"/>
        <w:widowControl/>
        <w:kinsoku/>
        <w:wordWrap/>
        <w:overflowPunct/>
        <w:topLinePunct w:val="0"/>
        <w:autoSpaceDE w:val="0"/>
        <w:autoSpaceDN w:val="0"/>
        <w:bidi w:val="0"/>
        <w:adjustRightInd/>
        <w:snapToGrid w:val="0"/>
        <w:spacing w:before="0" w:beforeLines="0" w:after="0" w:afterLines="0" w:line="360" w:lineRule="auto"/>
        <w:textAlignment w:val="baseline"/>
        <w:rPr>
          <w:rFonts w:hint="eastAsia" w:ascii="仿宋" w:hAnsi="仿宋" w:eastAsia="仿宋" w:cs="仿宋"/>
          <w:b/>
          <w:snapToGrid w:val="0"/>
          <w:color w:val="auto"/>
          <w:kern w:val="0"/>
          <w:sz w:val="24"/>
          <w:szCs w:val="24"/>
        </w:rPr>
      </w:pPr>
      <w:bookmarkStart w:id="40" w:name="_Toc30377"/>
      <w:bookmarkStart w:id="41" w:name="_Toc7867"/>
      <w:bookmarkStart w:id="42" w:name="_Toc22692"/>
      <w:bookmarkStart w:id="43" w:name="_Toc28258"/>
      <w:bookmarkStart w:id="44" w:name="_Toc11944"/>
      <w:bookmarkStart w:id="45" w:name="_Toc2369"/>
      <w:bookmarkStart w:id="46" w:name="_Toc19687"/>
      <w:bookmarkStart w:id="47" w:name="_Toc5611"/>
      <w:r>
        <w:rPr>
          <w:rFonts w:hint="eastAsia" w:ascii="仿宋" w:hAnsi="仿宋" w:eastAsia="仿宋" w:cs="仿宋"/>
          <w:b/>
          <w:snapToGrid w:val="0"/>
          <w:color w:val="auto"/>
          <w:kern w:val="0"/>
          <w:sz w:val="24"/>
          <w:szCs w:val="24"/>
        </w:rPr>
        <w:t>二、技术要求</w:t>
      </w:r>
      <w:bookmarkEnd w:id="40"/>
      <w:bookmarkEnd w:id="41"/>
      <w:bookmarkEnd w:id="42"/>
      <w:bookmarkEnd w:id="43"/>
      <w:bookmarkEnd w:id="44"/>
      <w:bookmarkEnd w:id="45"/>
      <w:bookmarkEnd w:id="46"/>
      <w:bookmarkEnd w:id="47"/>
    </w:p>
    <w:p>
      <w:pPr>
        <w:keepNext w:val="0"/>
        <w:pageBreakBefore w:val="0"/>
        <w:kinsoku/>
        <w:wordWrap/>
        <w:overflowPunct/>
        <w:topLinePunct w:val="0"/>
        <w:bidi w:val="0"/>
        <w:adjustRightInd/>
        <w:snapToGrid w:val="0"/>
        <w:spacing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（一）研究依据</w:t>
      </w:r>
    </w:p>
    <w:p>
      <w:pPr>
        <w:keepNext w:val="0"/>
        <w:pageBreakBefore w:val="0"/>
        <w:tabs>
          <w:tab w:val="right" w:leader="dot" w:pos="9639"/>
        </w:tabs>
        <w:kinsoku/>
        <w:wordWrap/>
        <w:overflowPunct/>
        <w:topLinePunct w:val="0"/>
        <w:autoSpaceDE w:val="0"/>
        <w:autoSpaceDN w:val="0"/>
        <w:bidi w:val="0"/>
        <w:adjustRightInd/>
        <w:snapToGrid w:val="0"/>
        <w:spacing w:line="360" w:lineRule="auto"/>
        <w:ind w:firstLine="480" w:firstLineChars="200"/>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 xml:space="preserve"> 《杭州城西科创大走廊水利专项规划》</w:t>
      </w:r>
      <w:bookmarkStart w:id="48" w:name="_Hlk1637478"/>
      <w:r>
        <w:rPr>
          <w:rFonts w:hint="eastAsia" w:ascii="仿宋" w:hAnsi="仿宋" w:eastAsia="仿宋" w:cs="仿宋"/>
          <w:kern w:val="0"/>
          <w:sz w:val="24"/>
          <w:szCs w:val="24"/>
        </w:rPr>
        <w:t>（杭州市规划研究与科技推广中心、浙江广川工程咨询有限公司，2017年）；</w:t>
      </w:r>
      <w:bookmarkEnd w:id="48"/>
    </w:p>
    <w:p>
      <w:pPr>
        <w:keepNext w:val="0"/>
        <w:pageBreakBefore w:val="0"/>
        <w:tabs>
          <w:tab w:val="right" w:leader="dot" w:pos="9639"/>
        </w:tabs>
        <w:kinsoku/>
        <w:wordWrap/>
        <w:overflowPunct/>
        <w:topLinePunct w:val="0"/>
        <w:autoSpaceDE w:val="0"/>
        <w:autoSpaceDN w:val="0"/>
        <w:bidi w:val="0"/>
        <w:adjustRightInd/>
        <w:snapToGrid w:val="0"/>
        <w:spacing w:line="360" w:lineRule="auto"/>
        <w:ind w:firstLine="480" w:firstLineChars="200"/>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《杭州市区城西南排通道方案研究》</w:t>
      </w:r>
      <w:bookmarkStart w:id="49" w:name="_Hlk1637466"/>
      <w:r>
        <w:rPr>
          <w:rFonts w:hint="eastAsia" w:ascii="仿宋" w:hAnsi="仿宋" w:eastAsia="仿宋" w:cs="仿宋"/>
          <w:kern w:val="0"/>
          <w:sz w:val="24"/>
          <w:szCs w:val="24"/>
        </w:rPr>
        <w:t>（杭州市城市规划设计研究院，2017年）；</w:t>
      </w:r>
      <w:bookmarkEnd w:id="49"/>
    </w:p>
    <w:p>
      <w:pPr>
        <w:keepNext w:val="0"/>
        <w:pageBreakBefore w:val="0"/>
        <w:tabs>
          <w:tab w:val="right" w:leader="dot" w:pos="9639"/>
        </w:tabs>
        <w:kinsoku/>
        <w:wordWrap/>
        <w:overflowPunct/>
        <w:topLinePunct w:val="0"/>
        <w:autoSpaceDE w:val="0"/>
        <w:autoSpaceDN w:val="0"/>
        <w:bidi w:val="0"/>
        <w:adjustRightInd/>
        <w:snapToGrid w:val="0"/>
        <w:spacing w:line="360" w:lineRule="auto"/>
        <w:ind w:firstLine="480" w:firstLineChars="200"/>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《东苕溪中上游滞洪区调整专项规划》（浙江省水利水电勘测设计院，2018年12月27日批复）</w:t>
      </w:r>
      <w:r>
        <w:rPr>
          <w:rFonts w:hint="eastAsia" w:ascii="仿宋" w:hAnsi="仿宋" w:eastAsia="仿宋" w:cs="仿宋"/>
          <w:kern w:val="0"/>
          <w:sz w:val="24"/>
          <w:szCs w:val="24"/>
          <w:lang w:eastAsia="zh-CN"/>
        </w:rPr>
        <w:t>；</w:t>
      </w:r>
    </w:p>
    <w:p>
      <w:pPr>
        <w:keepNext w:val="0"/>
        <w:pageBreakBefore w:val="0"/>
        <w:tabs>
          <w:tab w:val="right" w:leader="dot" w:pos="9639"/>
        </w:tabs>
        <w:kinsoku/>
        <w:wordWrap/>
        <w:overflowPunct/>
        <w:topLinePunct w:val="0"/>
        <w:autoSpaceDE w:val="0"/>
        <w:autoSpaceDN w:val="0"/>
        <w:bidi w:val="0"/>
        <w:adjustRightInd/>
        <w:snapToGrid w:val="0"/>
        <w:spacing w:line="360" w:lineRule="auto"/>
        <w:ind w:firstLine="480" w:firstLineChars="200"/>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扩大杭嘉湖南排后续西部通道工程相关报告；</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kern w:val="0"/>
          <w:sz w:val="24"/>
          <w:szCs w:val="24"/>
        </w:rPr>
        <w:t>其他现行有效的</w:t>
      </w:r>
      <w:r>
        <w:rPr>
          <w:rFonts w:hint="eastAsia" w:ascii="仿宋" w:hAnsi="仿宋" w:eastAsia="仿宋" w:cs="仿宋"/>
          <w:kern w:val="0"/>
          <w:sz w:val="24"/>
          <w:szCs w:val="24"/>
          <w:lang w:eastAsia="zh-CN"/>
        </w:rPr>
        <w:t>规划、</w:t>
      </w:r>
      <w:r>
        <w:rPr>
          <w:rFonts w:hint="eastAsia" w:ascii="仿宋" w:hAnsi="仿宋" w:eastAsia="仿宋" w:cs="仿宋"/>
          <w:kern w:val="0"/>
          <w:sz w:val="24"/>
          <w:szCs w:val="24"/>
        </w:rPr>
        <w:t>规程、规范和标准等</w:t>
      </w:r>
      <w:r>
        <w:rPr>
          <w:rFonts w:hint="eastAsia" w:ascii="仿宋" w:hAnsi="仿宋" w:eastAsia="仿宋" w:cs="仿宋"/>
          <w:color w:val="auto"/>
          <w:sz w:val="24"/>
          <w:szCs w:val="24"/>
        </w:rPr>
        <w:t>。</w:t>
      </w:r>
    </w:p>
    <w:p>
      <w:pPr>
        <w:keepNext w:val="0"/>
        <w:pageBreakBefore w:val="0"/>
        <w:numPr>
          <w:ilvl w:val="0"/>
          <w:numId w:val="6"/>
        </w:numPr>
        <w:kinsoku/>
        <w:wordWrap/>
        <w:overflowPunct/>
        <w:topLinePunct w:val="0"/>
        <w:bidi w:val="0"/>
        <w:adjustRightInd/>
        <w:snapToGrid w:val="0"/>
        <w:spacing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研究范围</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西湖区留下街道、三墩镇</w:t>
      </w:r>
      <w:r>
        <w:rPr>
          <w:rFonts w:hint="eastAsia" w:ascii="仿宋" w:hAnsi="仿宋" w:eastAsia="仿宋" w:cs="仿宋"/>
          <w:color w:val="auto"/>
          <w:sz w:val="24"/>
          <w:szCs w:val="24"/>
        </w:rPr>
        <w:t>。</w:t>
      </w:r>
    </w:p>
    <w:p>
      <w:pPr>
        <w:keepNext w:val="0"/>
        <w:pageBreakBefore w:val="0"/>
        <w:numPr>
          <w:ilvl w:val="0"/>
          <w:numId w:val="6"/>
        </w:numPr>
        <w:kinsoku/>
        <w:wordWrap/>
        <w:overflowPunct/>
        <w:topLinePunct w:val="0"/>
        <w:bidi w:val="0"/>
        <w:adjustRightInd/>
        <w:snapToGrid w:val="0"/>
        <w:spacing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工作内容</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bookmarkStart w:id="50" w:name="_Toc16041"/>
      <w:r>
        <w:rPr>
          <w:rFonts w:hint="eastAsia" w:ascii="仿宋" w:hAnsi="仿宋" w:eastAsia="仿宋" w:cs="仿宋"/>
          <w:snapToGrid w:val="0"/>
          <w:color w:val="auto"/>
          <w:kern w:val="0"/>
          <w:sz w:val="24"/>
          <w:szCs w:val="24"/>
        </w:rPr>
        <w:t>根据</w:t>
      </w:r>
      <w:r>
        <w:rPr>
          <w:rFonts w:hint="eastAsia" w:ascii="仿宋" w:hAnsi="仿宋" w:eastAsia="仿宋" w:cs="仿宋"/>
          <w:snapToGrid w:val="0"/>
          <w:color w:val="auto"/>
          <w:kern w:val="0"/>
          <w:sz w:val="24"/>
          <w:szCs w:val="24"/>
          <w:lang w:eastAsia="zh-CN"/>
        </w:rPr>
        <w:t>西部</w:t>
      </w:r>
      <w:r>
        <w:rPr>
          <w:rFonts w:hint="eastAsia" w:ascii="仿宋" w:hAnsi="仿宋" w:eastAsia="仿宋" w:cs="仿宋"/>
          <w:snapToGrid w:val="0"/>
          <w:color w:val="auto"/>
          <w:kern w:val="0"/>
          <w:sz w:val="24"/>
          <w:szCs w:val="24"/>
        </w:rPr>
        <w:t>通道工程总体布置，构建本项目研究区域的城市河网</w:t>
      </w:r>
      <w:r>
        <w:rPr>
          <w:rFonts w:hint="eastAsia" w:ascii="仿宋" w:hAnsi="仿宋" w:eastAsia="仿宋" w:cs="仿宋"/>
          <w:snapToGrid w:val="0"/>
          <w:color w:val="auto"/>
          <w:kern w:val="0"/>
          <w:sz w:val="24"/>
          <w:szCs w:val="24"/>
          <w:lang w:eastAsia="zh-CN"/>
        </w:rPr>
        <w:t>数学模型</w:t>
      </w:r>
      <w:r>
        <w:rPr>
          <w:rFonts w:hint="eastAsia" w:ascii="仿宋" w:hAnsi="仿宋" w:eastAsia="仿宋" w:cs="仿宋"/>
          <w:snapToGrid w:val="0"/>
          <w:color w:val="auto"/>
          <w:kern w:val="0"/>
          <w:sz w:val="24"/>
          <w:szCs w:val="24"/>
        </w:rPr>
        <w:t>，量化分析区域内涝风险，深入分析</w:t>
      </w:r>
      <w:r>
        <w:rPr>
          <w:rFonts w:hint="eastAsia" w:ascii="仿宋" w:hAnsi="仿宋" w:eastAsia="仿宋" w:cs="仿宋"/>
          <w:snapToGrid w:val="0"/>
          <w:color w:val="auto"/>
          <w:kern w:val="0"/>
          <w:sz w:val="24"/>
          <w:szCs w:val="24"/>
          <w:lang w:eastAsia="zh-CN"/>
        </w:rPr>
        <w:t>西部</w:t>
      </w:r>
      <w:r>
        <w:rPr>
          <w:rFonts w:hint="eastAsia" w:ascii="仿宋" w:hAnsi="仿宋" w:eastAsia="仿宋" w:cs="仿宋"/>
          <w:snapToGrid w:val="0"/>
          <w:color w:val="auto"/>
          <w:kern w:val="0"/>
          <w:sz w:val="24"/>
          <w:szCs w:val="24"/>
        </w:rPr>
        <w:t>通道工程实施后效果，支撑防汛管理向科学化和精细化发展。主要工作内容包括：</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1、收集该流域的地形、下垫面、历史洪涝灾害数据、降雨、河道水位等基础数据资料；</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2、开展产汇流分析，构建细化的城市</w:t>
      </w:r>
      <w:r>
        <w:rPr>
          <w:rFonts w:hint="eastAsia" w:ascii="仿宋" w:hAnsi="仿宋" w:eastAsia="仿宋" w:cs="仿宋"/>
          <w:snapToGrid w:val="0"/>
          <w:color w:val="auto"/>
          <w:kern w:val="0"/>
          <w:sz w:val="24"/>
          <w:szCs w:val="24"/>
          <w:lang w:eastAsia="zh-CN"/>
        </w:rPr>
        <w:t>河网</w:t>
      </w:r>
      <w:r>
        <w:rPr>
          <w:rFonts w:hint="eastAsia" w:ascii="仿宋" w:hAnsi="仿宋" w:eastAsia="仿宋" w:cs="仿宋"/>
          <w:snapToGrid w:val="0"/>
          <w:color w:val="auto"/>
          <w:kern w:val="0"/>
          <w:sz w:val="24"/>
          <w:szCs w:val="24"/>
        </w:rPr>
        <w:t>数学模型；</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3</w:t>
      </w:r>
      <w:r>
        <w:rPr>
          <w:rFonts w:hint="eastAsia" w:ascii="仿宋" w:hAnsi="仿宋" w:eastAsia="仿宋" w:cs="仿宋"/>
          <w:snapToGrid w:val="0"/>
          <w:color w:val="auto"/>
          <w:kern w:val="0"/>
          <w:sz w:val="24"/>
          <w:szCs w:val="24"/>
        </w:rPr>
        <w:t>、分析现状易涝区域</w:t>
      </w:r>
      <w:r>
        <w:rPr>
          <w:rFonts w:hint="eastAsia" w:ascii="仿宋" w:hAnsi="仿宋" w:eastAsia="仿宋" w:cs="仿宋"/>
          <w:snapToGrid w:val="0"/>
          <w:color w:val="auto"/>
          <w:kern w:val="0"/>
          <w:sz w:val="24"/>
          <w:szCs w:val="24"/>
          <w:lang w:eastAsia="zh-CN"/>
        </w:rPr>
        <w:t>和小流域山洪情况</w:t>
      </w:r>
      <w:r>
        <w:rPr>
          <w:rFonts w:hint="eastAsia" w:ascii="仿宋" w:hAnsi="仿宋" w:eastAsia="仿宋" w:cs="仿宋"/>
          <w:snapToGrid w:val="0"/>
          <w:color w:val="auto"/>
          <w:kern w:val="0"/>
          <w:sz w:val="24"/>
          <w:szCs w:val="24"/>
        </w:rPr>
        <w:t>；</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4</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eastAsia="zh-CN"/>
        </w:rPr>
        <w:t>分析</w:t>
      </w:r>
      <w:r>
        <w:rPr>
          <w:rFonts w:hint="eastAsia" w:ascii="仿宋" w:hAnsi="仿宋" w:eastAsia="仿宋" w:cs="仿宋"/>
          <w:snapToGrid w:val="0"/>
          <w:color w:val="auto"/>
          <w:kern w:val="0"/>
          <w:sz w:val="24"/>
          <w:szCs w:val="24"/>
        </w:rPr>
        <w:t>西部通道工程建成后</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rPr>
        <w:t>目标范围内城市内涝及小流域山洪根据</w:t>
      </w:r>
      <w:r>
        <w:rPr>
          <w:rFonts w:hint="eastAsia" w:ascii="仿宋" w:hAnsi="仿宋" w:eastAsia="仿宋" w:cs="仿宋"/>
          <w:snapToGrid w:val="0"/>
          <w:color w:val="auto"/>
          <w:kern w:val="0"/>
          <w:sz w:val="24"/>
          <w:szCs w:val="24"/>
          <w:lang w:eastAsia="zh-CN"/>
        </w:rPr>
        <w:t>西部</w:t>
      </w:r>
      <w:r>
        <w:rPr>
          <w:rFonts w:hint="eastAsia" w:ascii="仿宋" w:hAnsi="仿宋" w:eastAsia="仿宋" w:cs="仿宋"/>
          <w:snapToGrid w:val="0"/>
          <w:color w:val="auto"/>
          <w:kern w:val="0"/>
          <w:sz w:val="24"/>
          <w:szCs w:val="24"/>
        </w:rPr>
        <w:t>通道工程特性，分析不同运行工况下的河道的排水</w:t>
      </w:r>
      <w:r>
        <w:rPr>
          <w:rFonts w:hint="eastAsia" w:ascii="仿宋" w:hAnsi="仿宋" w:eastAsia="仿宋" w:cs="仿宋"/>
          <w:snapToGrid w:val="0"/>
          <w:color w:val="auto"/>
          <w:kern w:val="0"/>
          <w:sz w:val="24"/>
          <w:szCs w:val="24"/>
          <w:lang w:eastAsia="zh-CN"/>
        </w:rPr>
        <w:t>能力</w:t>
      </w:r>
      <w:r>
        <w:rPr>
          <w:rFonts w:hint="eastAsia" w:ascii="仿宋" w:hAnsi="仿宋" w:eastAsia="仿宋" w:cs="仿宋"/>
          <w:snapToGrid w:val="0"/>
          <w:color w:val="auto"/>
          <w:kern w:val="0"/>
          <w:sz w:val="24"/>
          <w:szCs w:val="24"/>
        </w:rPr>
        <w:t>以及地面的积水范围、水深等特征，深化工程排涝效果分析</w:t>
      </w:r>
      <w:r>
        <w:rPr>
          <w:rFonts w:hint="eastAsia" w:ascii="仿宋" w:hAnsi="仿宋" w:eastAsia="仿宋" w:cs="仿宋"/>
          <w:snapToGrid w:val="0"/>
          <w:color w:val="auto"/>
          <w:kern w:val="0"/>
          <w:sz w:val="24"/>
          <w:szCs w:val="24"/>
          <w:lang w:eastAsia="zh-CN"/>
        </w:rPr>
        <w:t>，</w:t>
      </w:r>
      <w:r>
        <w:rPr>
          <w:rFonts w:hint="eastAsia" w:ascii="仿宋" w:hAnsi="仿宋" w:eastAsia="仿宋" w:cs="仿宋"/>
          <w:color w:val="auto"/>
          <w:sz w:val="24"/>
          <w:szCs w:val="24"/>
          <w:shd w:val="clear" w:color="auto" w:fill="FFFFFF"/>
          <w:lang w:eastAsia="zh-CN"/>
        </w:rPr>
        <w:t>提出举措和建议，以提升留下街道、三墩镇</w:t>
      </w:r>
      <w:r>
        <w:rPr>
          <w:rFonts w:hint="eastAsia" w:ascii="仿宋" w:hAnsi="仿宋" w:eastAsia="仿宋" w:cs="仿宋"/>
          <w:color w:val="auto"/>
          <w:sz w:val="24"/>
          <w:szCs w:val="24"/>
          <w:shd w:val="clear" w:color="auto" w:fill="FFFFFF"/>
        </w:rPr>
        <w:t>的</w:t>
      </w:r>
      <w:r>
        <w:rPr>
          <w:rFonts w:hint="eastAsia" w:ascii="仿宋" w:hAnsi="仿宋" w:eastAsia="仿宋" w:cs="仿宋"/>
          <w:color w:val="auto"/>
          <w:sz w:val="24"/>
          <w:szCs w:val="24"/>
          <w:shd w:val="clear" w:color="auto" w:fill="FFFFFF"/>
          <w:lang w:eastAsia="zh-CN"/>
        </w:rPr>
        <w:t>排涝能力，改善受</w:t>
      </w:r>
      <w:r>
        <w:rPr>
          <w:rFonts w:hint="eastAsia" w:ascii="仿宋" w:hAnsi="仿宋" w:eastAsia="仿宋" w:cs="仿宋"/>
          <w:color w:val="auto"/>
          <w:sz w:val="24"/>
          <w:szCs w:val="24"/>
          <w:shd w:val="clear" w:color="auto" w:fill="FFFFFF"/>
        </w:rPr>
        <w:t>涝</w:t>
      </w:r>
      <w:r>
        <w:rPr>
          <w:rFonts w:hint="eastAsia" w:ascii="仿宋" w:hAnsi="仿宋" w:eastAsia="仿宋" w:cs="仿宋"/>
          <w:color w:val="auto"/>
          <w:sz w:val="24"/>
          <w:szCs w:val="24"/>
          <w:shd w:val="clear" w:color="auto" w:fill="FFFFFF"/>
          <w:lang w:eastAsia="zh-CN"/>
        </w:rPr>
        <w:t>状况</w:t>
      </w:r>
      <w:r>
        <w:rPr>
          <w:rFonts w:hint="eastAsia" w:ascii="仿宋" w:hAnsi="仿宋" w:eastAsia="仿宋" w:cs="仿宋"/>
          <w:snapToGrid w:val="0"/>
          <w:color w:val="auto"/>
          <w:kern w:val="0"/>
          <w:sz w:val="24"/>
          <w:szCs w:val="24"/>
        </w:rPr>
        <w:t>。</w:t>
      </w:r>
    </w:p>
    <w:p>
      <w:pPr>
        <w:pStyle w:val="33"/>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5、分析出水量论证三墩地区河道水位整体抬升的可行性及中远期配水防汛规划。</w:t>
      </w:r>
    </w:p>
    <w:p>
      <w:pPr>
        <w:pStyle w:val="33"/>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6、分析四河四港范围内，水位抬升及城西快速防汛通道建设的可行性。</w:t>
      </w:r>
    </w:p>
    <w:p>
      <w:pPr>
        <w:pStyle w:val="33"/>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7、分析出水口周边实施湿地公园的可行性及周边管养基地选址。</w:t>
      </w:r>
    </w:p>
    <w:p>
      <w:pPr>
        <w:pStyle w:val="33"/>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8、编制出水口影响范围内的涉水设施的提升改造规划。</w:t>
      </w:r>
    </w:p>
    <w:p>
      <w:pPr>
        <w:keepNext w:val="0"/>
        <w:pageBreakBefore w:val="0"/>
        <w:numPr>
          <w:ilvl w:val="0"/>
          <w:numId w:val="6"/>
        </w:numPr>
        <w:kinsoku/>
        <w:wordWrap/>
        <w:overflowPunct/>
        <w:topLinePunct w:val="0"/>
        <w:bidi w:val="0"/>
        <w:adjustRightInd/>
        <w:snapToGrid w:val="0"/>
        <w:spacing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技术要求</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color w:val="auto"/>
          <w:kern w:val="0"/>
          <w:sz w:val="24"/>
          <w:szCs w:val="24"/>
        </w:rPr>
        <w:t>构建现状</w:t>
      </w:r>
      <w:r>
        <w:rPr>
          <w:rFonts w:hint="eastAsia" w:ascii="仿宋" w:hAnsi="仿宋" w:eastAsia="仿宋" w:cs="仿宋"/>
          <w:color w:val="auto"/>
          <w:kern w:val="0"/>
          <w:sz w:val="24"/>
          <w:szCs w:val="24"/>
          <w:lang w:eastAsia="zh-CN"/>
        </w:rPr>
        <w:t>区域</w:t>
      </w:r>
      <w:r>
        <w:rPr>
          <w:rFonts w:hint="eastAsia" w:ascii="仿宋" w:hAnsi="仿宋" w:eastAsia="仿宋" w:cs="仿宋"/>
          <w:color w:val="auto"/>
          <w:kern w:val="0"/>
          <w:sz w:val="24"/>
          <w:szCs w:val="24"/>
        </w:rPr>
        <w:t>河网</w:t>
      </w:r>
      <w:r>
        <w:rPr>
          <w:rFonts w:hint="eastAsia" w:ascii="仿宋" w:hAnsi="仿宋" w:eastAsia="仿宋" w:cs="仿宋"/>
          <w:snapToGrid w:val="0"/>
          <w:color w:val="auto"/>
          <w:kern w:val="0"/>
          <w:sz w:val="24"/>
          <w:szCs w:val="24"/>
        </w:rPr>
        <w:t>数学模型</w:t>
      </w:r>
      <w:r>
        <w:rPr>
          <w:rFonts w:hint="eastAsia" w:ascii="仿宋" w:hAnsi="仿宋" w:eastAsia="仿宋" w:cs="仿宋"/>
          <w:snapToGrid w:val="0"/>
          <w:color w:val="auto"/>
          <w:kern w:val="0"/>
          <w:sz w:val="24"/>
          <w:szCs w:val="24"/>
          <w:lang w:eastAsia="zh-CN"/>
        </w:rPr>
        <w:t>，模型</w:t>
      </w:r>
      <w:r>
        <w:rPr>
          <w:rFonts w:hint="eastAsia" w:ascii="仿宋" w:hAnsi="仿宋" w:eastAsia="仿宋" w:cs="仿宋"/>
          <w:snapToGrid w:val="0"/>
          <w:color w:val="auto"/>
          <w:kern w:val="0"/>
          <w:sz w:val="24"/>
          <w:szCs w:val="24"/>
        </w:rPr>
        <w:t>的运行参数要通过历史降雨和历史内涝积水情况收集后进行率定和验证，在确保与真实数据基本符合的基础上开展</w:t>
      </w:r>
      <w:r>
        <w:rPr>
          <w:rFonts w:hint="eastAsia" w:ascii="仿宋" w:hAnsi="仿宋" w:eastAsia="仿宋" w:cs="仿宋"/>
          <w:color w:val="auto"/>
          <w:kern w:val="0"/>
          <w:sz w:val="24"/>
          <w:szCs w:val="24"/>
        </w:rPr>
        <w:t>不同工况下的分析</w:t>
      </w:r>
      <w:r>
        <w:rPr>
          <w:rFonts w:hint="eastAsia" w:ascii="仿宋" w:hAnsi="仿宋" w:eastAsia="仿宋" w:cs="仿宋"/>
          <w:color w:val="auto"/>
          <w:kern w:val="0"/>
          <w:sz w:val="24"/>
          <w:szCs w:val="24"/>
          <w:lang w:eastAsia="zh-CN"/>
        </w:rPr>
        <w:t>（主要研究工况详见表</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w:t>
      </w:r>
    </w:p>
    <w:p>
      <w:pPr>
        <w:keepNext w:val="0"/>
        <w:pageBreakBefore w:val="0"/>
        <w:kinsoku/>
        <w:wordWrap/>
        <w:overflowPunct/>
        <w:topLinePunct w:val="0"/>
        <w:bidi w:val="0"/>
        <w:adjustRightInd/>
        <w:snapToGrid w:val="0"/>
        <w:spacing w:line="360" w:lineRule="auto"/>
        <w:ind w:firstLine="480" w:firstLineChars="2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表</w:t>
      </w:r>
      <w:r>
        <w:rPr>
          <w:rFonts w:hint="eastAsia" w:ascii="仿宋" w:hAnsi="仿宋" w:eastAsia="仿宋" w:cs="仿宋"/>
          <w:color w:val="auto"/>
          <w:sz w:val="24"/>
          <w:szCs w:val="24"/>
          <w:lang w:val="en-US" w:eastAsia="zh-CN"/>
        </w:rPr>
        <w:t xml:space="preserve">1 </w:t>
      </w:r>
      <w:r>
        <w:rPr>
          <w:rFonts w:hint="eastAsia" w:ascii="仿宋" w:hAnsi="仿宋" w:eastAsia="仿宋" w:cs="仿宋"/>
          <w:color w:val="auto"/>
          <w:sz w:val="24"/>
          <w:szCs w:val="24"/>
          <w:lang w:eastAsia="zh-CN"/>
        </w:rPr>
        <w:t>研究工况表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982"/>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82"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工况</w:t>
            </w:r>
          </w:p>
        </w:tc>
        <w:tc>
          <w:tcPr>
            <w:tcW w:w="5580"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研究目标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982"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验证工况</w:t>
            </w:r>
          </w:p>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菲特台风期间</w:t>
            </w:r>
          </w:p>
        </w:tc>
        <w:tc>
          <w:tcPr>
            <w:tcW w:w="5580"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完成现状</w:t>
            </w:r>
            <w:r>
              <w:rPr>
                <w:rFonts w:hint="eastAsia" w:ascii="仿宋" w:hAnsi="仿宋" w:eastAsia="仿宋" w:cs="仿宋"/>
                <w:color w:val="auto"/>
                <w:kern w:val="0"/>
                <w:sz w:val="24"/>
                <w:szCs w:val="24"/>
              </w:rPr>
              <w:t>河网</w:t>
            </w:r>
            <w:r>
              <w:rPr>
                <w:rFonts w:hint="eastAsia" w:ascii="仿宋" w:hAnsi="仿宋" w:eastAsia="仿宋" w:cs="仿宋"/>
                <w:color w:val="auto"/>
                <w:kern w:val="0"/>
                <w:sz w:val="24"/>
                <w:szCs w:val="24"/>
                <w:lang w:eastAsia="zh-CN"/>
              </w:rPr>
              <w:t>数学</w:t>
            </w:r>
            <w:r>
              <w:rPr>
                <w:rFonts w:hint="eastAsia" w:ascii="仿宋" w:hAnsi="仿宋" w:eastAsia="仿宋" w:cs="仿宋"/>
                <w:color w:val="auto"/>
                <w:kern w:val="0"/>
                <w:sz w:val="24"/>
                <w:szCs w:val="24"/>
              </w:rPr>
              <w:t>模型的构建，现状模型的率定，与菲特台风情况下的地面积水和河道水位情况进行验证。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982"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西部通道</w:t>
            </w:r>
            <w:r>
              <w:rPr>
                <w:rFonts w:hint="eastAsia" w:ascii="仿宋" w:hAnsi="仿宋" w:eastAsia="仿宋" w:cs="仿宋"/>
                <w:color w:val="auto"/>
                <w:kern w:val="0"/>
                <w:sz w:val="24"/>
                <w:szCs w:val="24"/>
              </w:rPr>
              <w:t>工程实施前</w:t>
            </w:r>
          </w:p>
        </w:tc>
        <w:tc>
          <w:tcPr>
            <w:tcW w:w="5580"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研究范围内在规划50年一遇设计降雨条件下的</w:t>
            </w:r>
            <w:r>
              <w:rPr>
                <w:rFonts w:hint="eastAsia" w:ascii="仿宋" w:hAnsi="仿宋" w:eastAsia="仿宋" w:cs="仿宋"/>
                <w:color w:val="auto"/>
                <w:sz w:val="24"/>
                <w:szCs w:val="24"/>
                <w:lang w:eastAsia="zh-CN"/>
              </w:rPr>
              <w:t>小流域山洪、骨干河网</w:t>
            </w:r>
            <w:r>
              <w:rPr>
                <w:rFonts w:hint="eastAsia" w:ascii="仿宋" w:hAnsi="仿宋" w:eastAsia="仿宋" w:cs="仿宋"/>
                <w:color w:val="auto"/>
                <w:sz w:val="24"/>
                <w:szCs w:val="24"/>
              </w:rPr>
              <w:t>水位变化和地面积水</w:t>
            </w:r>
            <w:r>
              <w:rPr>
                <w:rFonts w:hint="eastAsia" w:ascii="仿宋" w:hAnsi="仿宋" w:eastAsia="仿宋" w:cs="仿宋"/>
                <w:color w:val="auto"/>
                <w:sz w:val="24"/>
                <w:szCs w:val="24"/>
                <w:lang w:eastAsia="zh-CN"/>
              </w:rPr>
              <w:t>及易涝点受淹情况分析。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982" w:type="dxa"/>
            <w:noWrap w:val="0"/>
            <w:vAlign w:val="center"/>
          </w:tcPr>
          <w:p>
            <w:pPr>
              <w:keepNext w:val="0"/>
              <w:pageBreakBefore w:val="0"/>
              <w:kinsoku/>
              <w:wordWrap/>
              <w:overflowPunct/>
              <w:topLinePunct w:val="0"/>
              <w:bidi w:val="0"/>
              <w:adjustRightInd/>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西部通道</w:t>
            </w:r>
            <w:r>
              <w:rPr>
                <w:rFonts w:hint="eastAsia" w:ascii="仿宋" w:hAnsi="仿宋" w:eastAsia="仿宋" w:cs="仿宋"/>
                <w:color w:val="auto"/>
                <w:kern w:val="0"/>
                <w:sz w:val="24"/>
                <w:szCs w:val="24"/>
              </w:rPr>
              <w:t>工程实施后</w:t>
            </w:r>
          </w:p>
        </w:tc>
        <w:tc>
          <w:tcPr>
            <w:tcW w:w="5580" w:type="dxa"/>
            <w:noWrap w:val="0"/>
            <w:vAlign w:val="center"/>
          </w:tcPr>
          <w:p>
            <w:pPr>
              <w:keepNext w:val="0"/>
              <w:pageBreakBefore w:val="0"/>
              <w:numPr>
                <w:ilvl w:val="0"/>
                <w:numId w:val="0"/>
              </w:numPr>
              <w:kinsoku/>
              <w:wordWrap/>
              <w:overflowPunct/>
              <w:topLinePunct w:val="0"/>
              <w:bidi w:val="0"/>
              <w:adjustRightInd/>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研究范围内在规划50年一遇设计降雨条件下的</w:t>
            </w:r>
            <w:r>
              <w:rPr>
                <w:rFonts w:hint="eastAsia" w:ascii="仿宋" w:hAnsi="仿宋" w:eastAsia="仿宋" w:cs="仿宋"/>
                <w:color w:val="auto"/>
                <w:sz w:val="24"/>
                <w:szCs w:val="24"/>
                <w:lang w:eastAsia="zh-CN"/>
              </w:rPr>
              <w:t>小流域山洪、骨干河网</w:t>
            </w:r>
            <w:r>
              <w:rPr>
                <w:rFonts w:hint="eastAsia" w:ascii="仿宋" w:hAnsi="仿宋" w:eastAsia="仿宋" w:cs="仿宋"/>
                <w:color w:val="auto"/>
                <w:sz w:val="24"/>
                <w:szCs w:val="24"/>
              </w:rPr>
              <w:t>水位变化和地面积水</w:t>
            </w:r>
            <w:r>
              <w:rPr>
                <w:rFonts w:hint="eastAsia" w:ascii="仿宋" w:hAnsi="仿宋" w:eastAsia="仿宋" w:cs="仿宋"/>
                <w:color w:val="auto"/>
                <w:sz w:val="24"/>
                <w:szCs w:val="24"/>
                <w:lang w:eastAsia="zh-CN"/>
              </w:rPr>
              <w:t>及易涝点受淹情况分析。</w:t>
            </w:r>
          </w:p>
        </w:tc>
      </w:tr>
      <w:bookmarkEnd w:id="50"/>
    </w:tbl>
    <w:p>
      <w:pPr>
        <w:pStyle w:val="5"/>
        <w:keepNext w:val="0"/>
        <w:pageBreakBefore w:val="0"/>
        <w:widowControl/>
        <w:kinsoku/>
        <w:wordWrap/>
        <w:overflowPunct/>
        <w:topLinePunct w:val="0"/>
        <w:autoSpaceDE w:val="0"/>
        <w:autoSpaceDN w:val="0"/>
        <w:bidi w:val="0"/>
        <w:adjustRightInd/>
        <w:snapToGrid w:val="0"/>
        <w:spacing w:before="0" w:beforeLines="0" w:after="0" w:afterLines="0" w:line="360" w:lineRule="auto"/>
        <w:textAlignment w:val="baseline"/>
        <w:rPr>
          <w:rFonts w:hint="eastAsia" w:ascii="仿宋" w:hAnsi="仿宋" w:eastAsia="仿宋" w:cs="仿宋"/>
          <w:b/>
          <w:snapToGrid w:val="0"/>
          <w:color w:val="auto"/>
          <w:kern w:val="0"/>
          <w:sz w:val="24"/>
          <w:szCs w:val="24"/>
        </w:rPr>
      </w:pPr>
      <w:bookmarkStart w:id="51" w:name="_Toc17237"/>
      <w:bookmarkStart w:id="52" w:name="_Toc10661"/>
      <w:bookmarkStart w:id="53" w:name="_Toc31664"/>
      <w:r>
        <w:rPr>
          <w:rFonts w:hint="eastAsia" w:ascii="仿宋" w:hAnsi="仿宋" w:eastAsia="仿宋" w:cs="仿宋"/>
          <w:b/>
          <w:snapToGrid w:val="0"/>
          <w:color w:val="auto"/>
          <w:kern w:val="0"/>
          <w:sz w:val="24"/>
          <w:szCs w:val="24"/>
          <w:lang w:eastAsia="zh-CN"/>
        </w:rPr>
        <w:t>三、</w:t>
      </w:r>
      <w:r>
        <w:rPr>
          <w:rFonts w:hint="eastAsia" w:ascii="仿宋" w:hAnsi="仿宋" w:eastAsia="仿宋" w:cs="仿宋"/>
          <w:b/>
          <w:snapToGrid w:val="0"/>
          <w:color w:val="auto"/>
          <w:kern w:val="0"/>
          <w:sz w:val="24"/>
          <w:szCs w:val="24"/>
        </w:rPr>
        <w:t>主要成果及要求</w:t>
      </w:r>
      <w:bookmarkEnd w:id="51"/>
      <w:bookmarkEnd w:id="52"/>
      <w:bookmarkEnd w:id="53"/>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成果提交：报告电子版，纸质版报告</w:t>
      </w:r>
      <w:r>
        <w:rPr>
          <w:rFonts w:hint="eastAsia" w:ascii="仿宋" w:hAnsi="仿宋" w:eastAsia="仿宋" w:cs="仿宋"/>
          <w:snapToGrid w:val="0"/>
          <w:color w:val="auto"/>
          <w:kern w:val="0"/>
          <w:sz w:val="24"/>
          <w:szCs w:val="24"/>
          <w:lang w:val="en-US" w:eastAsia="zh-CN"/>
        </w:rPr>
        <w:t>1</w:t>
      </w:r>
      <w:r>
        <w:rPr>
          <w:rFonts w:hint="eastAsia" w:ascii="仿宋" w:hAnsi="仿宋" w:eastAsia="仿宋" w:cs="仿宋"/>
          <w:snapToGrid w:val="0"/>
          <w:color w:val="auto"/>
          <w:kern w:val="0"/>
          <w:sz w:val="24"/>
          <w:szCs w:val="24"/>
        </w:rPr>
        <w:t>0份（送审稿、最终成果）。</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成果验收：招标人组织专家评审会验收。</w:t>
      </w:r>
    </w:p>
    <w:p>
      <w:pPr>
        <w:pStyle w:val="5"/>
        <w:keepNext w:val="0"/>
        <w:pageBreakBefore w:val="0"/>
        <w:widowControl/>
        <w:kinsoku/>
        <w:wordWrap/>
        <w:overflowPunct/>
        <w:topLinePunct w:val="0"/>
        <w:autoSpaceDE w:val="0"/>
        <w:autoSpaceDN w:val="0"/>
        <w:bidi w:val="0"/>
        <w:adjustRightInd/>
        <w:snapToGrid w:val="0"/>
        <w:spacing w:before="0" w:beforeLines="0" w:after="0" w:afterLines="0" w:line="360" w:lineRule="auto"/>
        <w:textAlignment w:val="baseline"/>
        <w:rPr>
          <w:rFonts w:hint="eastAsia" w:ascii="仿宋" w:hAnsi="仿宋" w:eastAsia="仿宋" w:cs="仿宋"/>
          <w:b/>
          <w:snapToGrid w:val="0"/>
          <w:color w:val="auto"/>
          <w:kern w:val="0"/>
          <w:sz w:val="24"/>
          <w:szCs w:val="24"/>
        </w:rPr>
      </w:pPr>
      <w:bookmarkStart w:id="54" w:name="_Toc3751"/>
      <w:bookmarkStart w:id="55" w:name="_Toc4157"/>
      <w:bookmarkStart w:id="56" w:name="_Toc20997"/>
      <w:bookmarkStart w:id="57" w:name="_Toc11226"/>
      <w:bookmarkStart w:id="58" w:name="_Toc20226"/>
      <w:bookmarkStart w:id="59" w:name="_Toc27893"/>
      <w:bookmarkStart w:id="60" w:name="_Toc13153"/>
      <w:r>
        <w:rPr>
          <w:rFonts w:hint="eastAsia" w:ascii="仿宋" w:hAnsi="仿宋" w:eastAsia="仿宋" w:cs="仿宋"/>
          <w:b/>
          <w:snapToGrid w:val="0"/>
          <w:color w:val="auto"/>
          <w:kern w:val="0"/>
          <w:sz w:val="24"/>
          <w:szCs w:val="24"/>
        </w:rPr>
        <w:t>四、</w:t>
      </w:r>
      <w:bookmarkEnd w:id="54"/>
      <w:bookmarkEnd w:id="55"/>
      <w:bookmarkEnd w:id="56"/>
      <w:bookmarkEnd w:id="57"/>
      <w:r>
        <w:rPr>
          <w:rFonts w:hint="eastAsia" w:ascii="仿宋" w:hAnsi="仿宋" w:eastAsia="仿宋" w:cs="仿宋"/>
          <w:b/>
          <w:snapToGrid w:val="0"/>
          <w:color w:val="auto"/>
          <w:kern w:val="0"/>
          <w:sz w:val="24"/>
          <w:szCs w:val="24"/>
        </w:rPr>
        <w:t>进度计划安排</w:t>
      </w:r>
      <w:bookmarkEnd w:id="58"/>
      <w:bookmarkEnd w:id="59"/>
      <w:bookmarkEnd w:id="60"/>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合同签订后10天内完成资料收集和现场踏勘；</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20</w:t>
      </w:r>
      <w:r>
        <w:rPr>
          <w:rFonts w:hint="eastAsia" w:ascii="仿宋" w:hAnsi="仿宋" w:eastAsia="仿宋" w:cs="仿宋"/>
          <w:snapToGrid w:val="0"/>
          <w:color w:val="auto"/>
          <w:kern w:val="0"/>
          <w:sz w:val="24"/>
          <w:szCs w:val="24"/>
          <w:lang w:val="en-US" w:eastAsia="zh-CN"/>
        </w:rPr>
        <w:t>22</w:t>
      </w:r>
      <w:r>
        <w:rPr>
          <w:rFonts w:hint="eastAsia" w:ascii="仿宋" w:hAnsi="仿宋" w:eastAsia="仿宋" w:cs="仿宋"/>
          <w:snapToGrid w:val="0"/>
          <w:color w:val="auto"/>
          <w:kern w:val="0"/>
          <w:sz w:val="24"/>
          <w:szCs w:val="24"/>
        </w:rPr>
        <w:t>年</w:t>
      </w:r>
      <w:r>
        <w:rPr>
          <w:rFonts w:hint="eastAsia" w:ascii="仿宋" w:hAnsi="仿宋" w:eastAsia="仿宋" w:cs="仿宋"/>
          <w:snapToGrid w:val="0"/>
          <w:color w:val="auto"/>
          <w:kern w:val="0"/>
          <w:sz w:val="24"/>
          <w:szCs w:val="24"/>
          <w:lang w:val="en-US" w:eastAsia="zh-CN"/>
        </w:rPr>
        <w:t>11</w:t>
      </w:r>
      <w:r>
        <w:rPr>
          <w:rFonts w:hint="eastAsia" w:ascii="仿宋" w:hAnsi="仿宋" w:eastAsia="仿宋" w:cs="仿宋"/>
          <w:snapToGrid w:val="0"/>
          <w:color w:val="auto"/>
          <w:kern w:val="0"/>
          <w:sz w:val="24"/>
          <w:szCs w:val="24"/>
        </w:rPr>
        <w:t>月</w:t>
      </w:r>
      <w:r>
        <w:rPr>
          <w:rFonts w:hint="eastAsia" w:ascii="仿宋" w:hAnsi="仿宋" w:eastAsia="仿宋" w:cs="仿宋"/>
          <w:snapToGrid w:val="0"/>
          <w:color w:val="auto"/>
          <w:kern w:val="0"/>
          <w:sz w:val="24"/>
          <w:szCs w:val="24"/>
          <w:lang w:val="en-US" w:eastAsia="zh-CN"/>
        </w:rPr>
        <w:t>20日</w:t>
      </w:r>
      <w:r>
        <w:rPr>
          <w:rFonts w:hint="eastAsia" w:ascii="仿宋" w:hAnsi="仿宋" w:eastAsia="仿宋" w:cs="仿宋"/>
          <w:snapToGrid w:val="0"/>
          <w:color w:val="auto"/>
          <w:kern w:val="0"/>
          <w:sz w:val="24"/>
          <w:szCs w:val="24"/>
        </w:rPr>
        <w:t>前，</w:t>
      </w:r>
      <w:r>
        <w:rPr>
          <w:rFonts w:hint="eastAsia" w:ascii="仿宋" w:hAnsi="仿宋" w:eastAsia="仿宋" w:cs="仿宋"/>
          <w:bCs/>
          <w:snapToGrid w:val="0"/>
          <w:color w:val="auto"/>
          <w:sz w:val="24"/>
          <w:szCs w:val="24"/>
        </w:rPr>
        <w:t>完成《短历时强降雨城市内涝及小流域山洪应对策略分析（南排西部通道工程与西湖区留下街道三墩镇的防洪影响评价）》(送审稿)；</w:t>
      </w:r>
    </w:p>
    <w:p>
      <w:pPr>
        <w:keepNext w:val="0"/>
        <w:pageBreakBefore w:val="0"/>
        <w:kinsoku/>
        <w:wordWrap/>
        <w:overflowPunct/>
        <w:topLinePunct w:val="0"/>
        <w:bidi w:val="0"/>
        <w:adjustRightInd/>
        <w:snapToGrid w:val="0"/>
        <w:spacing w:line="360" w:lineRule="auto"/>
        <w:ind w:firstLine="480" w:firstLineChars="200"/>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rPr>
        <w:t>20</w:t>
      </w:r>
      <w:r>
        <w:rPr>
          <w:rFonts w:hint="eastAsia" w:ascii="仿宋" w:hAnsi="仿宋" w:eastAsia="仿宋" w:cs="仿宋"/>
          <w:bCs/>
          <w:snapToGrid w:val="0"/>
          <w:color w:val="auto"/>
          <w:sz w:val="24"/>
          <w:szCs w:val="24"/>
          <w:lang w:val="en-US" w:eastAsia="zh-CN"/>
        </w:rPr>
        <w:t>22</w:t>
      </w:r>
      <w:r>
        <w:rPr>
          <w:rFonts w:hint="eastAsia" w:ascii="仿宋" w:hAnsi="仿宋" w:eastAsia="仿宋" w:cs="仿宋"/>
          <w:bCs/>
          <w:snapToGrid w:val="0"/>
          <w:color w:val="auto"/>
          <w:sz w:val="24"/>
          <w:szCs w:val="24"/>
        </w:rPr>
        <w:t>年</w:t>
      </w:r>
      <w:r>
        <w:rPr>
          <w:rFonts w:hint="eastAsia" w:ascii="仿宋" w:hAnsi="仿宋" w:eastAsia="仿宋" w:cs="仿宋"/>
          <w:bCs/>
          <w:snapToGrid w:val="0"/>
          <w:color w:val="auto"/>
          <w:sz w:val="24"/>
          <w:szCs w:val="24"/>
          <w:lang w:val="en-US" w:eastAsia="zh-CN"/>
        </w:rPr>
        <w:t>12月20日</w:t>
      </w:r>
      <w:r>
        <w:rPr>
          <w:rFonts w:hint="eastAsia" w:ascii="仿宋" w:hAnsi="仿宋" w:eastAsia="仿宋" w:cs="仿宋"/>
          <w:bCs/>
          <w:snapToGrid w:val="0"/>
          <w:color w:val="auto"/>
          <w:sz w:val="24"/>
          <w:szCs w:val="24"/>
        </w:rPr>
        <w:t>前，完成《短历时强降雨城市内涝及小流域山洪应对策略分析（南排西部通道工程与西湖区留下街道三墩镇的防洪影响评价）》(最终成果)。</w:t>
      </w:r>
    </w:p>
    <w:p>
      <w:pPr>
        <w:rPr>
          <w:rFonts w:hint="eastAsia"/>
          <w:sz w:val="24"/>
          <w:szCs w:val="24"/>
          <w:lang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rPr>
          <w:rFonts w:hint="eastAsia" w:ascii="仿宋" w:eastAsia="仿宋" w:cs="仿宋"/>
          <w:color w:val="auto"/>
          <w:sz w:val="24"/>
          <w:highlight w:val="none"/>
          <w:lang w:val="en-US" w:eastAsia="zh-CN"/>
        </w:rPr>
      </w:pPr>
    </w:p>
    <w:p>
      <w:pPr>
        <w:pStyle w:val="25"/>
        <w:ind w:left="0" w:leftChars="0" w:firstLine="0" w:firstLineChars="0"/>
        <w:rPr>
          <w:rFonts w:hint="eastAsia" w:ascii="仿宋" w:eastAsia="仿宋" w:cs="仿宋"/>
          <w:color w:val="auto"/>
          <w:sz w:val="24"/>
          <w:highlight w:val="none"/>
          <w:lang w:val="en-US" w:eastAsia="zh-CN"/>
        </w:rPr>
      </w:pPr>
    </w:p>
    <w:p>
      <w:pPr>
        <w:numPr>
          <w:ilvl w:val="0"/>
          <w:numId w:val="4"/>
        </w:numPr>
        <w:spacing w:line="360" w:lineRule="auto"/>
        <w:jc w:val="center"/>
        <w:outlineLvl w:val="0"/>
        <w:rPr>
          <w:rFonts w:hint="eastAsia" w:ascii="仿宋" w:hAnsi="仿宋" w:eastAsia="仿宋" w:cs="仿宋"/>
          <w:b/>
          <w:color w:val="auto"/>
          <w:sz w:val="36"/>
          <w:szCs w:val="36"/>
          <w:highlight w:val="none"/>
          <w:lang w:val="en-US" w:eastAsia="zh-CN"/>
        </w:rPr>
      </w:pPr>
      <w:bookmarkStart w:id="61" w:name="_Toc184312093"/>
      <w:bookmarkEnd w:id="61"/>
      <w:bookmarkStart w:id="62" w:name="_Toc184313298"/>
      <w:bookmarkEnd w:id="62"/>
      <w:bookmarkStart w:id="63" w:name="_Toc184308081"/>
      <w:bookmarkEnd w:id="63"/>
      <w:bookmarkStart w:id="64" w:name="_Toc184314449"/>
      <w:bookmarkEnd w:id="64"/>
      <w:bookmarkStart w:id="65" w:name="_Toc184308098"/>
      <w:bookmarkEnd w:id="65"/>
      <w:bookmarkStart w:id="66" w:name="_Toc184314439"/>
      <w:bookmarkEnd w:id="66"/>
      <w:bookmarkStart w:id="67" w:name="_Toc184313284"/>
      <w:bookmarkEnd w:id="67"/>
      <w:bookmarkStart w:id="68" w:name="_Toc184308104"/>
      <w:bookmarkEnd w:id="68"/>
      <w:bookmarkStart w:id="69" w:name="_Toc184308096"/>
      <w:bookmarkEnd w:id="69"/>
      <w:bookmarkStart w:id="70" w:name="_Toc184314429"/>
      <w:bookmarkEnd w:id="70"/>
      <w:bookmarkStart w:id="71" w:name="_Toc184308072"/>
      <w:bookmarkEnd w:id="71"/>
      <w:bookmarkStart w:id="72" w:name="_Toc184308041"/>
      <w:bookmarkEnd w:id="72"/>
      <w:bookmarkStart w:id="73" w:name="_Toc184312079"/>
      <w:bookmarkEnd w:id="73"/>
      <w:bookmarkStart w:id="74" w:name="_Toc184313291"/>
      <w:bookmarkEnd w:id="74"/>
      <w:bookmarkStart w:id="75" w:name="_Toc184308043"/>
      <w:bookmarkEnd w:id="75"/>
      <w:bookmarkStart w:id="76" w:name="_Toc184314453"/>
      <w:bookmarkEnd w:id="76"/>
      <w:bookmarkStart w:id="77" w:name="_Toc184310340"/>
      <w:bookmarkEnd w:id="77"/>
      <w:bookmarkStart w:id="78" w:name="_Toc184312124"/>
      <w:bookmarkEnd w:id="78"/>
      <w:bookmarkStart w:id="79" w:name="_Toc184310303"/>
      <w:bookmarkEnd w:id="79"/>
      <w:bookmarkStart w:id="80" w:name="_Toc184308065"/>
      <w:bookmarkEnd w:id="80"/>
      <w:bookmarkStart w:id="81" w:name="_Toc184310277"/>
      <w:bookmarkEnd w:id="81"/>
      <w:bookmarkStart w:id="82" w:name="_Toc184312073"/>
      <w:bookmarkEnd w:id="82"/>
      <w:bookmarkStart w:id="83" w:name="_Toc184312131"/>
      <w:bookmarkEnd w:id="83"/>
      <w:bookmarkStart w:id="84" w:name="_Toc184310325"/>
      <w:bookmarkEnd w:id="84"/>
      <w:bookmarkStart w:id="85" w:name="_Toc184312107"/>
      <w:bookmarkEnd w:id="85"/>
      <w:bookmarkStart w:id="86" w:name="_Toc184313294"/>
      <w:bookmarkEnd w:id="86"/>
      <w:bookmarkStart w:id="87" w:name="_Toc184312103"/>
      <w:bookmarkEnd w:id="87"/>
      <w:bookmarkStart w:id="88" w:name="_Toc184314433"/>
      <w:bookmarkEnd w:id="88"/>
      <w:bookmarkStart w:id="89" w:name="_Toc184313273"/>
      <w:bookmarkEnd w:id="89"/>
      <w:bookmarkStart w:id="90" w:name="_Toc184312115"/>
      <w:bookmarkEnd w:id="90"/>
      <w:bookmarkStart w:id="91" w:name="_Toc184312083"/>
      <w:bookmarkEnd w:id="91"/>
      <w:bookmarkStart w:id="92" w:name="_Toc184312132"/>
      <w:bookmarkEnd w:id="92"/>
      <w:bookmarkStart w:id="93" w:name="_Toc184313248"/>
      <w:bookmarkEnd w:id="93"/>
      <w:bookmarkStart w:id="94" w:name="_Toc184308042"/>
      <w:bookmarkEnd w:id="94"/>
      <w:bookmarkStart w:id="95" w:name="_Toc184308105"/>
      <w:bookmarkEnd w:id="95"/>
      <w:bookmarkStart w:id="96" w:name="_Toc184314448"/>
      <w:bookmarkEnd w:id="96"/>
      <w:bookmarkStart w:id="97" w:name="_Toc184312085"/>
      <w:bookmarkEnd w:id="97"/>
      <w:bookmarkStart w:id="98" w:name="_Toc184310327"/>
      <w:bookmarkEnd w:id="98"/>
      <w:bookmarkStart w:id="99" w:name="_Toc184308039"/>
      <w:bookmarkEnd w:id="99"/>
      <w:bookmarkStart w:id="100" w:name="_Toc184310330"/>
      <w:bookmarkEnd w:id="100"/>
      <w:bookmarkStart w:id="101" w:name="_Toc184312125"/>
      <w:bookmarkEnd w:id="101"/>
      <w:bookmarkStart w:id="102" w:name="_Toc184314473"/>
      <w:bookmarkEnd w:id="102"/>
      <w:bookmarkStart w:id="103" w:name="_Toc184310342"/>
      <w:bookmarkEnd w:id="103"/>
      <w:bookmarkStart w:id="104" w:name="_Toc184313267"/>
      <w:bookmarkEnd w:id="104"/>
      <w:bookmarkStart w:id="105" w:name="_Toc184313249"/>
      <w:bookmarkEnd w:id="105"/>
      <w:bookmarkStart w:id="106" w:name="_Toc184313282"/>
      <w:bookmarkEnd w:id="106"/>
      <w:bookmarkStart w:id="107" w:name="_Toc184314431"/>
      <w:bookmarkEnd w:id="107"/>
      <w:bookmarkStart w:id="108" w:name="_Toc184313259"/>
      <w:bookmarkEnd w:id="108"/>
      <w:bookmarkStart w:id="109" w:name="_Toc184313305"/>
      <w:bookmarkEnd w:id="109"/>
      <w:bookmarkStart w:id="110" w:name="_Toc184308038"/>
      <w:bookmarkEnd w:id="110"/>
      <w:bookmarkStart w:id="111" w:name="_Toc184314423"/>
      <w:bookmarkEnd w:id="111"/>
      <w:bookmarkStart w:id="112" w:name="_Toc184313292"/>
      <w:bookmarkEnd w:id="112"/>
      <w:bookmarkStart w:id="113" w:name="_Toc184313288"/>
      <w:bookmarkEnd w:id="113"/>
      <w:bookmarkStart w:id="114" w:name="_Toc184308077"/>
      <w:bookmarkEnd w:id="114"/>
      <w:bookmarkStart w:id="115" w:name="_Toc184312075"/>
      <w:bookmarkEnd w:id="115"/>
      <w:bookmarkStart w:id="116" w:name="_Toc184312122"/>
      <w:bookmarkEnd w:id="116"/>
      <w:bookmarkStart w:id="117" w:name="_Toc184310326"/>
      <w:bookmarkEnd w:id="117"/>
      <w:bookmarkStart w:id="118" w:name="_Toc184312087"/>
      <w:bookmarkEnd w:id="118"/>
      <w:bookmarkStart w:id="119" w:name="_Toc184314457"/>
      <w:bookmarkEnd w:id="119"/>
      <w:bookmarkStart w:id="120" w:name="_Toc184308088"/>
      <w:bookmarkEnd w:id="120"/>
      <w:bookmarkStart w:id="121" w:name="_Toc184308064"/>
      <w:bookmarkEnd w:id="121"/>
      <w:bookmarkStart w:id="122" w:name="_Toc184313287"/>
      <w:bookmarkEnd w:id="122"/>
      <w:bookmarkStart w:id="123" w:name="_Toc184308085"/>
      <w:bookmarkEnd w:id="123"/>
      <w:bookmarkStart w:id="124" w:name="_Toc184312082"/>
      <w:bookmarkEnd w:id="124"/>
      <w:bookmarkStart w:id="125" w:name="_Toc184314410"/>
      <w:bookmarkEnd w:id="125"/>
      <w:bookmarkStart w:id="126" w:name="_Toc184308045"/>
      <w:bookmarkEnd w:id="126"/>
      <w:bookmarkStart w:id="127" w:name="_Toc184310282"/>
      <w:bookmarkEnd w:id="127"/>
      <w:bookmarkStart w:id="128" w:name="_Toc184310321"/>
      <w:bookmarkEnd w:id="128"/>
      <w:bookmarkStart w:id="129" w:name="_Toc184313277"/>
      <w:bookmarkEnd w:id="129"/>
      <w:bookmarkStart w:id="130" w:name="_Toc184314437"/>
      <w:bookmarkEnd w:id="130"/>
      <w:bookmarkStart w:id="131" w:name="_Toc184308079"/>
      <w:bookmarkEnd w:id="131"/>
      <w:bookmarkStart w:id="132" w:name="_Toc184313262"/>
      <w:bookmarkEnd w:id="132"/>
      <w:bookmarkStart w:id="133" w:name="_Toc184313279"/>
      <w:bookmarkEnd w:id="133"/>
      <w:bookmarkStart w:id="134" w:name="_Toc184313245"/>
      <w:bookmarkEnd w:id="134"/>
      <w:bookmarkStart w:id="135" w:name="_Toc184314427"/>
      <w:bookmarkEnd w:id="135"/>
      <w:bookmarkStart w:id="136" w:name="_Toc184310272"/>
      <w:bookmarkEnd w:id="136"/>
      <w:bookmarkStart w:id="137" w:name="_Toc184312100"/>
      <w:bookmarkEnd w:id="137"/>
      <w:bookmarkStart w:id="138" w:name="_Toc184310344"/>
      <w:bookmarkEnd w:id="138"/>
      <w:bookmarkStart w:id="139" w:name="_Toc184314466"/>
      <w:bookmarkEnd w:id="139"/>
      <w:bookmarkStart w:id="140" w:name="_Toc184314418"/>
      <w:bookmarkEnd w:id="140"/>
      <w:bookmarkStart w:id="141" w:name="_Toc184312133"/>
      <w:bookmarkEnd w:id="141"/>
      <w:bookmarkStart w:id="142" w:name="_Toc184308073"/>
      <w:bookmarkEnd w:id="142"/>
      <w:bookmarkStart w:id="143" w:name="_Toc184312110"/>
      <w:bookmarkEnd w:id="143"/>
      <w:bookmarkStart w:id="144" w:name="_Toc184312080"/>
      <w:bookmarkEnd w:id="144"/>
      <w:bookmarkStart w:id="145" w:name="_Toc184312097"/>
      <w:bookmarkEnd w:id="145"/>
      <w:bookmarkStart w:id="146" w:name="_Toc184312108"/>
      <w:bookmarkEnd w:id="146"/>
      <w:bookmarkStart w:id="147" w:name="_Toc184310288"/>
      <w:bookmarkEnd w:id="147"/>
      <w:bookmarkStart w:id="148" w:name="_Toc184308074"/>
      <w:bookmarkEnd w:id="148"/>
      <w:bookmarkStart w:id="149" w:name="_Toc184310291"/>
      <w:bookmarkEnd w:id="149"/>
      <w:bookmarkStart w:id="150" w:name="_Toc184308095"/>
      <w:bookmarkEnd w:id="150"/>
      <w:bookmarkStart w:id="151" w:name="_Toc184313307"/>
      <w:bookmarkEnd w:id="151"/>
      <w:bookmarkStart w:id="152" w:name="_Toc184312118"/>
      <w:bookmarkEnd w:id="152"/>
      <w:bookmarkStart w:id="153" w:name="_Toc184308107"/>
      <w:bookmarkEnd w:id="153"/>
      <w:bookmarkStart w:id="154" w:name="_Toc184308037"/>
      <w:bookmarkEnd w:id="154"/>
      <w:bookmarkStart w:id="155" w:name="_Toc184308068"/>
      <w:bookmarkEnd w:id="155"/>
      <w:bookmarkStart w:id="156" w:name="_Toc184308062"/>
      <w:bookmarkEnd w:id="156"/>
      <w:bookmarkStart w:id="157" w:name="_Toc184308052"/>
      <w:bookmarkEnd w:id="157"/>
      <w:bookmarkStart w:id="158" w:name="_Toc184308102"/>
      <w:bookmarkEnd w:id="158"/>
      <w:bookmarkStart w:id="159" w:name="_Toc184308070"/>
      <w:bookmarkEnd w:id="159"/>
      <w:bookmarkStart w:id="160" w:name="_Toc184312069"/>
      <w:bookmarkEnd w:id="160"/>
      <w:bookmarkStart w:id="161" w:name="_Toc184310314"/>
      <w:bookmarkEnd w:id="161"/>
      <w:bookmarkStart w:id="162" w:name="_Toc184308108"/>
      <w:bookmarkEnd w:id="162"/>
      <w:bookmarkStart w:id="163" w:name="_Toc184308089"/>
      <w:bookmarkEnd w:id="163"/>
      <w:bookmarkStart w:id="164" w:name="_Toc184308067"/>
      <w:bookmarkEnd w:id="164"/>
      <w:bookmarkStart w:id="165" w:name="_Toc184313256"/>
      <w:bookmarkEnd w:id="165"/>
      <w:bookmarkStart w:id="166" w:name="_Toc184314472"/>
      <w:bookmarkEnd w:id="166"/>
      <w:bookmarkStart w:id="167" w:name="_Toc184310283"/>
      <w:bookmarkEnd w:id="167"/>
      <w:bookmarkStart w:id="168" w:name="_Toc184314443"/>
      <w:bookmarkEnd w:id="168"/>
      <w:bookmarkStart w:id="169" w:name="_Toc184314476"/>
      <w:bookmarkEnd w:id="169"/>
      <w:bookmarkStart w:id="170" w:name="_Toc184314425"/>
      <w:bookmarkEnd w:id="170"/>
      <w:bookmarkStart w:id="171" w:name="_Toc184314430"/>
      <w:bookmarkEnd w:id="171"/>
      <w:bookmarkStart w:id="172" w:name="_Toc184308036"/>
      <w:bookmarkEnd w:id="172"/>
      <w:bookmarkStart w:id="173" w:name="_Toc184313293"/>
      <w:bookmarkEnd w:id="173"/>
      <w:bookmarkStart w:id="174" w:name="_Toc184314414"/>
      <w:bookmarkEnd w:id="174"/>
      <w:bookmarkStart w:id="175" w:name="_Toc184314450"/>
      <w:bookmarkEnd w:id="175"/>
      <w:bookmarkStart w:id="176" w:name="_Toc184308092"/>
      <w:bookmarkEnd w:id="176"/>
      <w:bookmarkStart w:id="177" w:name="_Toc184314454"/>
      <w:bookmarkEnd w:id="177"/>
      <w:bookmarkStart w:id="178" w:name="_Toc184314435"/>
      <w:bookmarkEnd w:id="178"/>
      <w:bookmarkStart w:id="179" w:name="_Toc184313260"/>
      <w:bookmarkEnd w:id="179"/>
      <w:bookmarkStart w:id="180" w:name="_Toc184313274"/>
      <w:bookmarkEnd w:id="180"/>
      <w:bookmarkStart w:id="181" w:name="_Toc184312078"/>
      <w:bookmarkEnd w:id="181"/>
      <w:bookmarkStart w:id="182" w:name="_Toc184313303"/>
      <w:bookmarkEnd w:id="182"/>
      <w:bookmarkStart w:id="183" w:name="_Toc184312117"/>
      <w:bookmarkEnd w:id="183"/>
      <w:bookmarkStart w:id="184" w:name="_Toc184313261"/>
      <w:bookmarkEnd w:id="184"/>
      <w:bookmarkStart w:id="185" w:name="_Toc184314455"/>
      <w:bookmarkEnd w:id="185"/>
      <w:bookmarkStart w:id="186" w:name="_Toc184308087"/>
      <w:bookmarkEnd w:id="186"/>
      <w:bookmarkStart w:id="187" w:name="_Toc184313299"/>
      <w:bookmarkEnd w:id="187"/>
      <w:bookmarkStart w:id="188" w:name="_Toc184310280"/>
      <w:bookmarkEnd w:id="188"/>
      <w:bookmarkStart w:id="189" w:name="_Toc184313283"/>
      <w:bookmarkEnd w:id="189"/>
      <w:bookmarkStart w:id="190" w:name="_Toc184308071"/>
      <w:bookmarkEnd w:id="190"/>
      <w:bookmarkStart w:id="191" w:name="_Toc184314424"/>
      <w:bookmarkEnd w:id="191"/>
      <w:bookmarkStart w:id="192" w:name="_Toc184312088"/>
      <w:bookmarkEnd w:id="192"/>
      <w:bookmarkStart w:id="193" w:name="_Toc184312070"/>
      <w:bookmarkEnd w:id="193"/>
      <w:bookmarkStart w:id="194" w:name="_Toc184313300"/>
      <w:bookmarkEnd w:id="194"/>
      <w:bookmarkStart w:id="195" w:name="_Toc184312081"/>
      <w:bookmarkEnd w:id="195"/>
      <w:bookmarkStart w:id="196" w:name="_Toc184312113"/>
      <w:bookmarkEnd w:id="196"/>
      <w:bookmarkStart w:id="197" w:name="_Toc184314436"/>
      <w:bookmarkEnd w:id="197"/>
      <w:bookmarkStart w:id="198" w:name="_Toc184312123"/>
      <w:bookmarkEnd w:id="198"/>
      <w:bookmarkStart w:id="199" w:name="_Toc184313253"/>
      <w:bookmarkEnd w:id="199"/>
      <w:bookmarkStart w:id="200" w:name="_Toc184313272"/>
      <w:bookmarkEnd w:id="200"/>
      <w:bookmarkStart w:id="201" w:name="_Toc184308053"/>
      <w:bookmarkEnd w:id="201"/>
      <w:bookmarkStart w:id="202" w:name="_Toc184310301"/>
      <w:bookmarkEnd w:id="202"/>
      <w:bookmarkStart w:id="203" w:name="_Toc184314412"/>
      <w:bookmarkEnd w:id="203"/>
      <w:bookmarkStart w:id="204" w:name="_Toc184312089"/>
      <w:bookmarkEnd w:id="204"/>
      <w:bookmarkStart w:id="205" w:name="_Toc184313295"/>
      <w:bookmarkEnd w:id="205"/>
      <w:bookmarkStart w:id="206" w:name="_Toc184312101"/>
      <w:bookmarkEnd w:id="206"/>
      <w:bookmarkStart w:id="207" w:name="_Toc184314474"/>
      <w:bookmarkEnd w:id="207"/>
      <w:bookmarkStart w:id="208" w:name="_Toc184313255"/>
      <w:bookmarkEnd w:id="208"/>
      <w:bookmarkStart w:id="209" w:name="_Toc184313244"/>
      <w:bookmarkEnd w:id="209"/>
      <w:bookmarkStart w:id="210" w:name="_Toc184314461"/>
      <w:bookmarkEnd w:id="210"/>
      <w:bookmarkStart w:id="211" w:name="_Toc184314447"/>
      <w:bookmarkEnd w:id="211"/>
      <w:bookmarkStart w:id="212" w:name="_Toc184314460"/>
      <w:bookmarkEnd w:id="212"/>
      <w:bookmarkStart w:id="213" w:name="_Toc184313258"/>
      <w:bookmarkEnd w:id="213"/>
      <w:bookmarkStart w:id="214" w:name="_Toc184314416"/>
      <w:bookmarkEnd w:id="214"/>
      <w:bookmarkStart w:id="215" w:name="_Toc184312074"/>
      <w:bookmarkEnd w:id="215"/>
      <w:bookmarkStart w:id="216" w:name="_Toc184313290"/>
      <w:bookmarkEnd w:id="216"/>
      <w:bookmarkStart w:id="217" w:name="_Toc184308106"/>
      <w:bookmarkEnd w:id="217"/>
      <w:bookmarkStart w:id="218" w:name="_Toc184312134"/>
      <w:bookmarkEnd w:id="218"/>
      <w:bookmarkStart w:id="219" w:name="_Toc184313266"/>
      <w:bookmarkEnd w:id="219"/>
      <w:bookmarkStart w:id="220" w:name="_Toc184314438"/>
      <w:bookmarkEnd w:id="220"/>
      <w:bookmarkStart w:id="221" w:name="_Toc184308100"/>
      <w:bookmarkEnd w:id="221"/>
      <w:bookmarkStart w:id="222" w:name="_Toc184310276"/>
      <w:bookmarkEnd w:id="222"/>
      <w:bookmarkStart w:id="223" w:name="_Toc184310278"/>
      <w:bookmarkEnd w:id="223"/>
      <w:bookmarkStart w:id="224" w:name="_Toc184314462"/>
      <w:bookmarkEnd w:id="224"/>
      <w:bookmarkStart w:id="225" w:name="_Toc184313265"/>
      <w:bookmarkEnd w:id="225"/>
      <w:bookmarkStart w:id="226" w:name="_Toc184310310"/>
      <w:bookmarkEnd w:id="226"/>
      <w:bookmarkStart w:id="227" w:name="_Toc184313281"/>
      <w:bookmarkEnd w:id="227"/>
      <w:bookmarkStart w:id="228" w:name="_Toc184314463"/>
      <w:bookmarkEnd w:id="228"/>
      <w:bookmarkStart w:id="229" w:name="_Toc184312116"/>
      <w:bookmarkEnd w:id="229"/>
      <w:bookmarkStart w:id="230" w:name="_Toc184313250"/>
      <w:bookmarkEnd w:id="230"/>
      <w:bookmarkStart w:id="231" w:name="_Toc184312135"/>
      <w:bookmarkEnd w:id="231"/>
      <w:bookmarkStart w:id="232" w:name="_Toc184310335"/>
      <w:bookmarkEnd w:id="232"/>
      <w:bookmarkStart w:id="233" w:name="_Toc184312084"/>
      <w:bookmarkEnd w:id="233"/>
      <w:bookmarkStart w:id="234" w:name="_Toc184314480"/>
      <w:bookmarkEnd w:id="234"/>
      <w:bookmarkStart w:id="235" w:name="_Toc184310284"/>
      <w:bookmarkEnd w:id="235"/>
      <w:bookmarkStart w:id="236" w:name="_Toc184313263"/>
      <w:bookmarkEnd w:id="236"/>
      <w:bookmarkStart w:id="237" w:name="_Toc184308056"/>
      <w:bookmarkEnd w:id="237"/>
      <w:bookmarkStart w:id="238" w:name="_Toc184313296"/>
      <w:bookmarkEnd w:id="238"/>
      <w:bookmarkStart w:id="239" w:name="_Toc184310285"/>
      <w:bookmarkEnd w:id="239"/>
      <w:bookmarkStart w:id="240" w:name="_Toc184314446"/>
      <w:bookmarkEnd w:id="240"/>
      <w:bookmarkStart w:id="241" w:name="_Toc184308084"/>
      <w:bookmarkEnd w:id="241"/>
      <w:bookmarkStart w:id="242" w:name="_Toc184308054"/>
      <w:bookmarkEnd w:id="242"/>
      <w:bookmarkStart w:id="243" w:name="_Toc184308058"/>
      <w:bookmarkEnd w:id="243"/>
      <w:bookmarkStart w:id="244" w:name="_Toc184313309"/>
      <w:bookmarkEnd w:id="244"/>
      <w:bookmarkStart w:id="245" w:name="_Toc184312136"/>
      <w:bookmarkEnd w:id="245"/>
      <w:bookmarkStart w:id="246" w:name="_Toc184310304"/>
      <w:bookmarkEnd w:id="246"/>
      <w:bookmarkStart w:id="247" w:name="_Toc184308047"/>
      <w:bookmarkEnd w:id="247"/>
      <w:bookmarkStart w:id="248" w:name="_Toc184310274"/>
      <w:bookmarkEnd w:id="248"/>
      <w:bookmarkStart w:id="249" w:name="_Toc184308040"/>
      <w:bookmarkEnd w:id="249"/>
      <w:bookmarkStart w:id="250" w:name="_Toc184310331"/>
      <w:bookmarkEnd w:id="250"/>
      <w:bookmarkStart w:id="251" w:name="_Toc184308059"/>
      <w:bookmarkEnd w:id="251"/>
      <w:bookmarkStart w:id="252" w:name="_Toc184314422"/>
      <w:bookmarkEnd w:id="252"/>
      <w:bookmarkStart w:id="253" w:name="_Toc184313304"/>
      <w:bookmarkEnd w:id="253"/>
      <w:bookmarkStart w:id="254" w:name="_Toc184312067"/>
      <w:bookmarkEnd w:id="254"/>
      <w:bookmarkStart w:id="255" w:name="_Toc184310286"/>
      <w:bookmarkEnd w:id="255"/>
      <w:bookmarkStart w:id="256" w:name="_Toc184308101"/>
      <w:bookmarkEnd w:id="256"/>
      <w:bookmarkStart w:id="257" w:name="_Toc184310339"/>
      <w:bookmarkEnd w:id="257"/>
      <w:bookmarkStart w:id="258" w:name="_Toc184308093"/>
      <w:bookmarkEnd w:id="258"/>
      <w:bookmarkStart w:id="259" w:name="_Toc184310279"/>
      <w:bookmarkEnd w:id="259"/>
      <w:bookmarkStart w:id="260" w:name="_Toc184312127"/>
      <w:bookmarkEnd w:id="260"/>
      <w:bookmarkStart w:id="261" w:name="_Toc184314421"/>
      <w:bookmarkEnd w:id="261"/>
      <w:bookmarkStart w:id="262" w:name="_Toc184310338"/>
      <w:bookmarkEnd w:id="262"/>
      <w:bookmarkStart w:id="263" w:name="_Toc184313238"/>
      <w:bookmarkEnd w:id="263"/>
      <w:bookmarkStart w:id="264" w:name="_Toc184312098"/>
      <w:bookmarkEnd w:id="264"/>
      <w:bookmarkStart w:id="265" w:name="_Toc184314478"/>
      <w:bookmarkEnd w:id="265"/>
      <w:bookmarkStart w:id="266" w:name="_Toc184310324"/>
      <w:bookmarkEnd w:id="266"/>
      <w:bookmarkStart w:id="267" w:name="_Toc184314467"/>
      <w:bookmarkEnd w:id="267"/>
      <w:bookmarkStart w:id="268" w:name="_Toc184312126"/>
      <w:bookmarkEnd w:id="268"/>
      <w:bookmarkStart w:id="269" w:name="_Toc184308069"/>
      <w:bookmarkEnd w:id="269"/>
      <w:bookmarkStart w:id="270" w:name="_Toc184310334"/>
      <w:bookmarkEnd w:id="270"/>
      <w:bookmarkStart w:id="271" w:name="_Toc184308103"/>
      <w:bookmarkEnd w:id="271"/>
      <w:bookmarkStart w:id="272" w:name="_Toc184312068"/>
      <w:bookmarkEnd w:id="272"/>
      <w:bookmarkStart w:id="273" w:name="_Toc184313269"/>
      <w:bookmarkEnd w:id="273"/>
      <w:bookmarkStart w:id="274" w:name="_Toc184310337"/>
      <w:bookmarkEnd w:id="274"/>
      <w:bookmarkStart w:id="275" w:name="_Toc184308075"/>
      <w:bookmarkEnd w:id="275"/>
      <w:bookmarkStart w:id="276" w:name="_Toc184313243"/>
      <w:bookmarkEnd w:id="276"/>
      <w:bookmarkStart w:id="277" w:name="_Toc184313239"/>
      <w:bookmarkEnd w:id="277"/>
      <w:bookmarkStart w:id="278" w:name="_Toc184313241"/>
      <w:bookmarkEnd w:id="278"/>
      <w:bookmarkStart w:id="279" w:name="_Toc184313242"/>
      <w:bookmarkEnd w:id="279"/>
      <w:bookmarkStart w:id="280" w:name="_Toc184312072"/>
      <w:bookmarkEnd w:id="280"/>
      <w:bookmarkStart w:id="281" w:name="_Toc184312104"/>
      <w:bookmarkEnd w:id="281"/>
      <w:bookmarkStart w:id="282" w:name="_Toc184314471"/>
      <w:bookmarkEnd w:id="282"/>
      <w:bookmarkStart w:id="283" w:name="_Toc184310333"/>
      <w:bookmarkEnd w:id="283"/>
      <w:bookmarkStart w:id="284" w:name="_Toc184313252"/>
      <w:bookmarkEnd w:id="284"/>
      <w:bookmarkStart w:id="285" w:name="_Toc184312109"/>
      <w:bookmarkEnd w:id="285"/>
      <w:bookmarkStart w:id="286" w:name="_Toc184313275"/>
      <w:bookmarkEnd w:id="286"/>
      <w:bookmarkStart w:id="287" w:name="_Toc184312106"/>
      <w:bookmarkEnd w:id="287"/>
      <w:bookmarkStart w:id="288" w:name="_Toc184312112"/>
      <w:bookmarkEnd w:id="288"/>
      <w:bookmarkStart w:id="289" w:name="_Toc184314428"/>
      <w:bookmarkEnd w:id="289"/>
      <w:bookmarkStart w:id="290" w:name="_Toc184308082"/>
      <w:bookmarkEnd w:id="290"/>
      <w:bookmarkStart w:id="291" w:name="_Toc184308055"/>
      <w:bookmarkEnd w:id="291"/>
      <w:bookmarkStart w:id="292" w:name="_Toc184312096"/>
      <w:bookmarkEnd w:id="292"/>
      <w:bookmarkStart w:id="293" w:name="_Toc184308066"/>
      <w:bookmarkEnd w:id="293"/>
      <w:bookmarkStart w:id="294" w:name="_Toc184310294"/>
      <w:bookmarkEnd w:id="294"/>
      <w:bookmarkStart w:id="295" w:name="_Toc184310297"/>
      <w:bookmarkEnd w:id="295"/>
      <w:bookmarkStart w:id="296" w:name="_Toc184312090"/>
      <w:bookmarkEnd w:id="296"/>
      <w:bookmarkStart w:id="297" w:name="_Toc184313278"/>
      <w:bookmarkEnd w:id="297"/>
      <w:bookmarkStart w:id="298" w:name="_Toc184310323"/>
      <w:bookmarkEnd w:id="298"/>
      <w:bookmarkStart w:id="299" w:name="_Toc184310281"/>
      <w:bookmarkEnd w:id="299"/>
      <w:bookmarkStart w:id="300" w:name="_Toc184310343"/>
      <w:bookmarkEnd w:id="300"/>
      <w:bookmarkStart w:id="301" w:name="_Toc184308060"/>
      <w:bookmarkEnd w:id="301"/>
      <w:bookmarkStart w:id="302" w:name="_Toc184313251"/>
      <w:bookmarkEnd w:id="302"/>
      <w:bookmarkStart w:id="303" w:name="_Toc184313247"/>
      <w:bookmarkEnd w:id="303"/>
      <w:bookmarkStart w:id="304" w:name="_Toc184312077"/>
      <w:bookmarkEnd w:id="304"/>
      <w:bookmarkStart w:id="305" w:name="_Toc184310305"/>
      <w:bookmarkEnd w:id="305"/>
      <w:bookmarkStart w:id="306" w:name="_Toc184314445"/>
      <w:bookmarkEnd w:id="306"/>
      <w:bookmarkStart w:id="307" w:name="_Toc184313310"/>
      <w:bookmarkEnd w:id="307"/>
      <w:bookmarkStart w:id="308" w:name="_Toc184310328"/>
      <w:bookmarkEnd w:id="308"/>
      <w:bookmarkStart w:id="309" w:name="_Toc184310295"/>
      <w:bookmarkEnd w:id="309"/>
      <w:bookmarkStart w:id="310" w:name="_Toc184314481"/>
      <w:bookmarkEnd w:id="310"/>
      <w:bookmarkStart w:id="311" w:name="_Toc184312105"/>
      <w:bookmarkEnd w:id="311"/>
      <w:bookmarkStart w:id="312" w:name="_Toc184310292"/>
      <w:bookmarkEnd w:id="312"/>
      <w:bookmarkStart w:id="313" w:name="_Toc184313240"/>
      <w:bookmarkEnd w:id="313"/>
      <w:bookmarkStart w:id="314" w:name="_Toc184312121"/>
      <w:bookmarkEnd w:id="314"/>
      <w:bookmarkStart w:id="315" w:name="_Toc184314426"/>
      <w:bookmarkEnd w:id="315"/>
      <w:bookmarkStart w:id="316" w:name="_Toc184308097"/>
      <w:bookmarkEnd w:id="316"/>
      <w:bookmarkStart w:id="317" w:name="_Toc184312099"/>
      <w:bookmarkEnd w:id="317"/>
      <w:bookmarkStart w:id="318" w:name="_Toc184310300"/>
      <w:bookmarkEnd w:id="318"/>
      <w:bookmarkStart w:id="319" w:name="_Toc184310287"/>
      <w:bookmarkEnd w:id="319"/>
      <w:bookmarkStart w:id="320" w:name="_Toc184312119"/>
      <w:bookmarkEnd w:id="320"/>
      <w:bookmarkStart w:id="321" w:name="_Toc184312120"/>
      <w:bookmarkEnd w:id="321"/>
      <w:bookmarkStart w:id="322" w:name="_Toc184308049"/>
      <w:bookmarkEnd w:id="322"/>
      <w:bookmarkStart w:id="323" w:name="_Toc184313286"/>
      <w:bookmarkEnd w:id="323"/>
      <w:bookmarkStart w:id="324" w:name="_Toc184310302"/>
      <w:bookmarkEnd w:id="324"/>
      <w:bookmarkStart w:id="325" w:name="_Toc184310306"/>
      <w:bookmarkEnd w:id="325"/>
      <w:bookmarkStart w:id="326" w:name="_Toc184308078"/>
      <w:bookmarkEnd w:id="326"/>
      <w:bookmarkStart w:id="327" w:name="_Toc184313254"/>
      <w:bookmarkEnd w:id="327"/>
      <w:bookmarkStart w:id="328" w:name="_Toc184308076"/>
      <w:bookmarkEnd w:id="328"/>
      <w:bookmarkStart w:id="329" w:name="_Toc184314464"/>
      <w:bookmarkEnd w:id="329"/>
      <w:bookmarkStart w:id="330" w:name="_Toc184308057"/>
      <w:bookmarkEnd w:id="330"/>
      <w:bookmarkStart w:id="331" w:name="_Toc184314479"/>
      <w:bookmarkEnd w:id="331"/>
      <w:bookmarkStart w:id="332" w:name="_Toc184308090"/>
      <w:bookmarkEnd w:id="332"/>
      <w:bookmarkStart w:id="333" w:name="_Toc184310299"/>
      <w:bookmarkEnd w:id="333"/>
      <w:bookmarkStart w:id="334" w:name="_Toc184312139"/>
      <w:bookmarkEnd w:id="334"/>
      <w:bookmarkStart w:id="335" w:name="_Toc184314469"/>
      <w:bookmarkEnd w:id="335"/>
      <w:bookmarkStart w:id="336" w:name="_Toc184308063"/>
      <w:bookmarkEnd w:id="336"/>
      <w:bookmarkStart w:id="337" w:name="_Toc184313302"/>
      <w:bookmarkEnd w:id="337"/>
      <w:bookmarkStart w:id="338" w:name="_Toc184308051"/>
      <w:bookmarkEnd w:id="338"/>
      <w:bookmarkStart w:id="339" w:name="_Toc184313301"/>
      <w:bookmarkEnd w:id="339"/>
      <w:bookmarkStart w:id="340" w:name="_Toc184314440"/>
      <w:bookmarkEnd w:id="340"/>
      <w:bookmarkStart w:id="341" w:name="_Toc184308083"/>
      <w:bookmarkEnd w:id="341"/>
      <w:bookmarkStart w:id="342" w:name="_Toc184314442"/>
      <w:bookmarkEnd w:id="342"/>
      <w:bookmarkStart w:id="343" w:name="_Toc184313289"/>
      <w:bookmarkEnd w:id="343"/>
      <w:bookmarkStart w:id="344" w:name="_Toc184310275"/>
      <w:bookmarkEnd w:id="344"/>
      <w:bookmarkStart w:id="345" w:name="_Toc184312076"/>
      <w:bookmarkEnd w:id="345"/>
      <w:bookmarkStart w:id="346" w:name="_Toc184312092"/>
      <w:bookmarkEnd w:id="346"/>
      <w:bookmarkStart w:id="347" w:name="_Toc184314420"/>
      <w:bookmarkEnd w:id="347"/>
      <w:bookmarkStart w:id="348" w:name="_Toc184312111"/>
      <w:bookmarkEnd w:id="348"/>
      <w:bookmarkStart w:id="349" w:name="_Toc184310309"/>
      <w:bookmarkEnd w:id="349"/>
      <w:bookmarkStart w:id="350" w:name="_Toc184313297"/>
      <w:bookmarkEnd w:id="350"/>
      <w:bookmarkStart w:id="351" w:name="_Toc184314415"/>
      <w:bookmarkEnd w:id="351"/>
      <w:bookmarkStart w:id="352" w:name="_Toc184310298"/>
      <w:bookmarkEnd w:id="352"/>
      <w:bookmarkStart w:id="353" w:name="_Toc184314444"/>
      <w:bookmarkEnd w:id="353"/>
      <w:bookmarkStart w:id="354" w:name="_Toc184314417"/>
      <w:bookmarkEnd w:id="354"/>
      <w:bookmarkStart w:id="355" w:name="_Toc184310317"/>
      <w:bookmarkEnd w:id="355"/>
      <w:bookmarkStart w:id="356" w:name="_Toc184313257"/>
      <w:bookmarkEnd w:id="356"/>
      <w:bookmarkStart w:id="357" w:name="_Toc184312129"/>
      <w:bookmarkEnd w:id="357"/>
      <w:bookmarkStart w:id="358" w:name="_Toc184312094"/>
      <w:bookmarkEnd w:id="358"/>
      <w:bookmarkStart w:id="359" w:name="_Toc184314451"/>
      <w:bookmarkEnd w:id="359"/>
      <w:bookmarkStart w:id="360" w:name="_Toc184313306"/>
      <w:bookmarkEnd w:id="360"/>
      <w:bookmarkStart w:id="361" w:name="_Toc184314432"/>
      <w:bookmarkEnd w:id="361"/>
      <w:bookmarkStart w:id="362" w:name="_Toc184310320"/>
      <w:bookmarkEnd w:id="362"/>
      <w:bookmarkStart w:id="363" w:name="_Toc184313268"/>
      <w:bookmarkEnd w:id="363"/>
      <w:bookmarkStart w:id="364" w:name="_Toc184312086"/>
      <w:bookmarkEnd w:id="364"/>
      <w:bookmarkStart w:id="365" w:name="_Toc184314459"/>
      <w:bookmarkEnd w:id="365"/>
      <w:bookmarkStart w:id="366" w:name="_Toc184308080"/>
      <w:bookmarkEnd w:id="366"/>
      <w:bookmarkStart w:id="367" w:name="_Toc184314456"/>
      <w:bookmarkEnd w:id="367"/>
      <w:bookmarkStart w:id="368" w:name="_Toc184313271"/>
      <w:bookmarkEnd w:id="368"/>
      <w:bookmarkStart w:id="369" w:name="_Toc184310293"/>
      <w:bookmarkEnd w:id="369"/>
      <w:bookmarkStart w:id="370" w:name="_Toc184310312"/>
      <w:bookmarkEnd w:id="370"/>
      <w:bookmarkStart w:id="371" w:name="_Toc184314441"/>
      <w:bookmarkEnd w:id="371"/>
      <w:bookmarkStart w:id="372" w:name="_Toc184312130"/>
      <w:bookmarkEnd w:id="372"/>
      <w:bookmarkStart w:id="373" w:name="_Toc184313308"/>
      <w:bookmarkEnd w:id="373"/>
      <w:bookmarkStart w:id="374" w:name="_Toc184312138"/>
      <w:bookmarkEnd w:id="374"/>
      <w:bookmarkStart w:id="375" w:name="_Toc184314413"/>
      <w:bookmarkEnd w:id="375"/>
      <w:bookmarkStart w:id="376" w:name="_Toc184308094"/>
      <w:bookmarkEnd w:id="376"/>
      <w:bookmarkStart w:id="377" w:name="_Toc184312095"/>
      <w:bookmarkEnd w:id="377"/>
      <w:bookmarkStart w:id="378" w:name="_Toc184310315"/>
      <w:bookmarkEnd w:id="378"/>
      <w:bookmarkStart w:id="379" w:name="_Toc184312091"/>
      <w:bookmarkEnd w:id="379"/>
      <w:bookmarkStart w:id="380" w:name="_Toc184308099"/>
      <w:bookmarkEnd w:id="380"/>
      <w:bookmarkStart w:id="381" w:name="_Toc184308091"/>
      <w:bookmarkEnd w:id="381"/>
      <w:bookmarkStart w:id="382" w:name="_Toc184310318"/>
      <w:bookmarkEnd w:id="382"/>
      <w:bookmarkStart w:id="383" w:name="_Toc184310289"/>
      <w:bookmarkEnd w:id="383"/>
      <w:bookmarkStart w:id="384" w:name="_Toc184313285"/>
      <w:bookmarkEnd w:id="384"/>
      <w:bookmarkStart w:id="385" w:name="_Toc184308086"/>
      <w:bookmarkEnd w:id="385"/>
      <w:bookmarkStart w:id="386" w:name="_Toc184312137"/>
      <w:bookmarkEnd w:id="386"/>
      <w:bookmarkStart w:id="387" w:name="_Toc184310336"/>
      <w:bookmarkEnd w:id="387"/>
      <w:bookmarkStart w:id="388" w:name="_Toc184314470"/>
      <w:bookmarkEnd w:id="388"/>
      <w:bookmarkStart w:id="389" w:name="_Toc184310329"/>
      <w:bookmarkEnd w:id="389"/>
      <w:bookmarkStart w:id="390" w:name="_Toc184312071"/>
      <w:bookmarkEnd w:id="390"/>
      <w:bookmarkStart w:id="391" w:name="_Toc184314477"/>
      <w:bookmarkEnd w:id="391"/>
      <w:bookmarkStart w:id="392" w:name="_Toc184314411"/>
      <w:bookmarkEnd w:id="392"/>
      <w:bookmarkStart w:id="393" w:name="_Toc184310311"/>
      <w:bookmarkEnd w:id="393"/>
      <w:bookmarkStart w:id="394" w:name="_Toc184310316"/>
      <w:bookmarkEnd w:id="394"/>
      <w:bookmarkStart w:id="395" w:name="_Toc184310273"/>
      <w:bookmarkEnd w:id="395"/>
      <w:bookmarkStart w:id="396" w:name="_Toc184308061"/>
      <w:bookmarkEnd w:id="396"/>
      <w:bookmarkStart w:id="397" w:name="_Toc184308044"/>
      <w:bookmarkEnd w:id="397"/>
      <w:bookmarkStart w:id="398" w:name="_Toc184310308"/>
      <w:bookmarkEnd w:id="398"/>
      <w:bookmarkStart w:id="399" w:name="_Toc184313280"/>
      <w:bookmarkEnd w:id="399"/>
      <w:bookmarkStart w:id="400" w:name="_Toc184312102"/>
      <w:bookmarkEnd w:id="400"/>
      <w:bookmarkStart w:id="401" w:name="_Toc184313270"/>
      <w:bookmarkEnd w:id="401"/>
      <w:bookmarkStart w:id="402" w:name="_Toc184314465"/>
      <w:bookmarkEnd w:id="402"/>
      <w:bookmarkStart w:id="403" w:name="_Toc184308050"/>
      <w:bookmarkEnd w:id="403"/>
      <w:bookmarkStart w:id="404" w:name="_Toc184310290"/>
      <w:bookmarkEnd w:id="404"/>
      <w:bookmarkStart w:id="405" w:name="_Toc184310341"/>
      <w:bookmarkEnd w:id="405"/>
      <w:bookmarkStart w:id="406" w:name="_Toc184314452"/>
      <w:bookmarkEnd w:id="406"/>
      <w:bookmarkStart w:id="407" w:name="_Toc184313264"/>
      <w:bookmarkEnd w:id="407"/>
      <w:bookmarkStart w:id="408" w:name="_Toc184314482"/>
      <w:bookmarkEnd w:id="408"/>
      <w:bookmarkStart w:id="409" w:name="_Toc184314468"/>
      <w:bookmarkEnd w:id="409"/>
      <w:bookmarkStart w:id="410" w:name="_Toc184314458"/>
      <w:bookmarkEnd w:id="410"/>
      <w:bookmarkStart w:id="411" w:name="_Toc184312114"/>
      <w:bookmarkEnd w:id="411"/>
      <w:bookmarkStart w:id="412" w:name="_Toc184310313"/>
      <w:bookmarkEnd w:id="412"/>
      <w:bookmarkStart w:id="413" w:name="_Toc184310296"/>
      <w:bookmarkEnd w:id="413"/>
      <w:bookmarkStart w:id="414" w:name="_Toc184312128"/>
      <w:bookmarkEnd w:id="414"/>
      <w:bookmarkStart w:id="415" w:name="_Toc184313246"/>
      <w:bookmarkEnd w:id="415"/>
      <w:bookmarkStart w:id="416" w:name="_Toc184310332"/>
      <w:bookmarkEnd w:id="416"/>
      <w:bookmarkStart w:id="417" w:name="_Toc184314434"/>
      <w:bookmarkEnd w:id="417"/>
      <w:bookmarkStart w:id="418" w:name="_Toc184310322"/>
      <w:bookmarkEnd w:id="418"/>
      <w:bookmarkStart w:id="419" w:name="_Toc184313276"/>
      <w:bookmarkEnd w:id="419"/>
      <w:bookmarkStart w:id="420" w:name="_Toc184310319"/>
      <w:bookmarkEnd w:id="420"/>
      <w:bookmarkStart w:id="421" w:name="_Toc184314475"/>
      <w:bookmarkEnd w:id="421"/>
      <w:bookmarkStart w:id="422" w:name="_Toc184308046"/>
      <w:bookmarkEnd w:id="422"/>
      <w:bookmarkStart w:id="423" w:name="_Toc184310307"/>
      <w:bookmarkEnd w:id="423"/>
      <w:bookmarkStart w:id="424" w:name="_Toc184308048"/>
      <w:bookmarkEnd w:id="424"/>
      <w:bookmarkStart w:id="425" w:name="_Toc184314419"/>
      <w:bookmarkEnd w:id="425"/>
      <w:r>
        <w:rPr>
          <w:rFonts w:hint="eastAsia" w:ascii="仿宋" w:hAnsi="仿宋" w:eastAsia="仿宋" w:cs="仿宋"/>
          <w:b/>
          <w:color w:val="auto"/>
          <w:sz w:val="36"/>
          <w:szCs w:val="36"/>
          <w:highlight w:val="none"/>
          <w:lang w:val="en-US" w:eastAsia="zh-CN"/>
        </w:rPr>
        <w:t xml:space="preserve"> 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2"/>
        <w:ind w:left="0" w:leftChars="0" w:firstLine="0" w:firstLineChars="0"/>
        <w:rPr>
          <w:rFonts w:hint="eastAsia" w:eastAsia="仿宋"/>
          <w:sz w:val="28"/>
          <w:szCs w:val="28"/>
          <w:lang w:eastAsia="zh-CN"/>
        </w:rPr>
      </w:pPr>
      <w:r>
        <w:rPr>
          <w:rFonts w:hint="eastAsia" w:ascii="仿宋" w:hAnsi="仿宋" w:eastAsia="仿宋" w:cs="仿宋"/>
          <w:b/>
          <w:color w:val="auto"/>
          <w:sz w:val="28"/>
          <w:szCs w:val="28"/>
          <w:highlight w:val="none"/>
          <w:lang w:eastAsia="zh-CN"/>
        </w:rPr>
        <w:t>标项一</w:t>
      </w:r>
    </w:p>
    <w:tbl>
      <w:tblPr>
        <w:tblStyle w:val="6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96"/>
        <w:gridCol w:w="5353"/>
        <w:gridCol w:w="72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14" w:type="dxa"/>
            <w:vAlign w:val="center"/>
          </w:tcPr>
          <w:p>
            <w:pPr>
              <w:spacing w:line="240" w:lineRule="auto"/>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序号</w:t>
            </w:r>
          </w:p>
        </w:tc>
        <w:tc>
          <w:tcPr>
            <w:tcW w:w="6249" w:type="dxa"/>
            <w:gridSpan w:val="2"/>
            <w:vAlign w:val="center"/>
          </w:tcPr>
          <w:p>
            <w:pPr>
              <w:spacing w:line="240" w:lineRule="auto"/>
              <w:ind w:firstLine="2640" w:firstLineChars="1100"/>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评标标准</w:t>
            </w:r>
          </w:p>
        </w:tc>
        <w:tc>
          <w:tcPr>
            <w:tcW w:w="726" w:type="dxa"/>
            <w:vAlign w:val="center"/>
          </w:tcPr>
          <w:p>
            <w:pPr>
              <w:spacing w:line="240" w:lineRule="auto"/>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权重</w:t>
            </w:r>
          </w:p>
        </w:tc>
        <w:tc>
          <w:tcPr>
            <w:tcW w:w="1211" w:type="dxa"/>
            <w:vAlign w:val="center"/>
          </w:tcPr>
          <w:p>
            <w:pPr>
              <w:spacing w:line="240" w:lineRule="auto"/>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00" w:type="dxa"/>
            <w:gridSpan w:val="5"/>
            <w:vAlign w:val="center"/>
          </w:tcPr>
          <w:p>
            <w:pPr>
              <w:spacing w:line="24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000000" w:themeColor="text1"/>
                <w:sz w:val="24"/>
                <w:szCs w:val="24"/>
                <w14:textFill>
                  <w14:solidFill>
                    <w14:schemeClr w14:val="tx1"/>
                  </w14:solidFill>
                </w14:textFill>
              </w:rPr>
              <w:t>商务、技术</w:t>
            </w:r>
            <w:r>
              <w:rPr>
                <w:rFonts w:hint="eastAsia" w:ascii="仿宋" w:hAnsi="仿宋" w:eastAsia="仿宋" w:cs="仿宋"/>
                <w:b/>
                <w:bCs/>
                <w:color w:val="000000" w:themeColor="text1"/>
                <w:sz w:val="24"/>
                <w:szCs w:val="24"/>
                <w:lang w:val="en-US" w:eastAsia="zh-CN"/>
                <w14:textFill>
                  <w14:solidFill>
                    <w14:schemeClr w14:val="tx1"/>
                  </w14:solidFill>
                </w14:textFill>
              </w:rPr>
              <w:t>90</w:t>
            </w:r>
            <w:r>
              <w:rPr>
                <w:rFonts w:hint="eastAsia" w:ascii="仿宋" w:hAnsi="仿宋" w:eastAsia="仿宋" w:cs="仿宋"/>
                <w:b/>
                <w:bCs/>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spacing w:line="240" w:lineRule="auto"/>
              <w:ind w:firstLine="240" w:firstLineChars="1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1</w:t>
            </w:r>
          </w:p>
        </w:tc>
        <w:tc>
          <w:tcPr>
            <w:tcW w:w="896" w:type="dxa"/>
            <w:vAlign w:val="center"/>
          </w:tcPr>
          <w:p>
            <w:pPr>
              <w:pStyle w:val="515"/>
              <w:spacing w:line="240" w:lineRule="auto"/>
              <w:ind w:left="0" w:leftChars="0"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z w:val="24"/>
                <w:szCs w:val="24"/>
              </w:rPr>
              <w:t>企业认证体系</w:t>
            </w:r>
          </w:p>
        </w:tc>
        <w:tc>
          <w:tcPr>
            <w:tcW w:w="5353" w:type="dxa"/>
            <w:vAlign w:val="center"/>
          </w:tcPr>
          <w:p>
            <w:pPr>
              <w:spacing w:line="240" w:lineRule="auto"/>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投标人具</w:t>
            </w:r>
            <w:r>
              <w:rPr>
                <w:rFonts w:hint="eastAsia" w:ascii="仿宋" w:hAnsi="仿宋" w:eastAsia="仿宋" w:cs="仿宋"/>
                <w:snapToGrid w:val="0"/>
                <w:color w:val="auto"/>
                <w:kern w:val="0"/>
                <w:sz w:val="24"/>
                <w:szCs w:val="24"/>
                <w:highlight w:val="none"/>
                <w:lang w:val="en-US" w:eastAsia="zh-Hans"/>
              </w:rPr>
              <w:t>有</w:t>
            </w:r>
            <w:r>
              <w:rPr>
                <w:rFonts w:hint="eastAsia" w:ascii="仿宋" w:hAnsi="仿宋" w:eastAsia="仿宋" w:cs="仿宋"/>
                <w:snapToGrid w:val="0"/>
                <w:color w:val="auto"/>
                <w:kern w:val="0"/>
                <w:sz w:val="24"/>
                <w:szCs w:val="24"/>
                <w:highlight w:val="none"/>
              </w:rPr>
              <w:t>有效</w:t>
            </w:r>
            <w:r>
              <w:rPr>
                <w:rFonts w:hint="eastAsia" w:ascii="仿宋" w:hAnsi="仿宋" w:eastAsia="仿宋" w:cs="仿宋"/>
                <w:snapToGrid w:val="0"/>
                <w:color w:val="auto"/>
                <w:kern w:val="0"/>
                <w:sz w:val="24"/>
                <w:szCs w:val="24"/>
                <w:highlight w:val="none"/>
                <w:lang w:val="en-US" w:eastAsia="zh-Hans"/>
              </w:rPr>
              <w:t>期内</w:t>
            </w:r>
            <w:r>
              <w:rPr>
                <w:rFonts w:hint="eastAsia" w:ascii="仿宋" w:hAnsi="仿宋" w:eastAsia="仿宋" w:cs="仿宋"/>
                <w:snapToGrid w:val="0"/>
                <w:color w:val="auto"/>
                <w:kern w:val="0"/>
                <w:sz w:val="24"/>
                <w:szCs w:val="24"/>
                <w:highlight w:val="none"/>
              </w:rPr>
              <w:t>的质量管理体系认证</w:t>
            </w:r>
            <w:r>
              <w:rPr>
                <w:rFonts w:hint="eastAsia" w:ascii="仿宋" w:hAnsi="仿宋" w:eastAsia="仿宋" w:cs="仿宋"/>
                <w:snapToGrid w:val="0"/>
                <w:color w:val="auto"/>
                <w:kern w:val="0"/>
                <w:sz w:val="24"/>
                <w:szCs w:val="24"/>
                <w:highlight w:val="none"/>
                <w:lang w:val="en-US" w:eastAsia="zh-CN"/>
              </w:rPr>
              <w:t>证书</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lang w:eastAsia="zh-Hans"/>
              </w:rPr>
              <w:t>，</w:t>
            </w:r>
            <w:r>
              <w:rPr>
                <w:rFonts w:hint="eastAsia" w:ascii="仿宋" w:hAnsi="仿宋" w:eastAsia="仿宋" w:cs="仿宋"/>
                <w:snapToGrid w:val="0"/>
                <w:color w:val="auto"/>
                <w:kern w:val="0"/>
                <w:sz w:val="24"/>
                <w:szCs w:val="24"/>
                <w:highlight w:val="none"/>
              </w:rPr>
              <w:t>本项最高得</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分。</w:t>
            </w:r>
          </w:p>
          <w:p>
            <w:pPr>
              <w:spacing w:line="240" w:lineRule="auto"/>
              <w:jc w:val="left"/>
              <w:rPr>
                <w:rFonts w:hint="eastAsia" w:ascii="仿宋" w:hAnsi="仿宋" w:eastAsia="仿宋" w:cs="仿宋"/>
                <w:sz w:val="24"/>
                <w:szCs w:val="24"/>
              </w:rPr>
            </w:pPr>
            <w:r>
              <w:rPr>
                <w:rFonts w:hint="eastAsia" w:ascii="仿宋" w:hAnsi="仿宋" w:eastAsia="仿宋" w:cs="仿宋"/>
                <w:snapToGrid w:val="0"/>
                <w:color w:val="auto"/>
                <w:kern w:val="0"/>
                <w:sz w:val="24"/>
                <w:szCs w:val="24"/>
                <w:highlight w:val="none"/>
              </w:rPr>
              <w:t>（投标时需提供有效证书</w:t>
            </w:r>
            <w:r>
              <w:rPr>
                <w:rFonts w:hint="eastAsia" w:ascii="仿宋" w:hAnsi="仿宋" w:eastAsia="仿宋" w:cs="仿宋"/>
                <w:snapToGrid w:val="0"/>
                <w:color w:val="auto"/>
                <w:kern w:val="0"/>
                <w:sz w:val="24"/>
                <w:szCs w:val="24"/>
                <w:highlight w:val="none"/>
                <w:lang w:val="en-US" w:eastAsia="zh-Hans"/>
              </w:rPr>
              <w:t>扫描件并</w:t>
            </w:r>
            <w:r>
              <w:rPr>
                <w:rFonts w:hint="eastAsia" w:ascii="仿宋" w:hAnsi="仿宋" w:eastAsia="仿宋" w:cs="仿宋"/>
                <w:snapToGrid w:val="0"/>
                <w:color w:val="auto"/>
                <w:kern w:val="0"/>
                <w:sz w:val="24"/>
                <w:szCs w:val="24"/>
                <w:highlight w:val="none"/>
              </w:rPr>
              <w:t>加盖公章）。</w:t>
            </w:r>
          </w:p>
        </w:tc>
        <w:tc>
          <w:tcPr>
            <w:tcW w:w="726" w:type="dxa"/>
            <w:vAlign w:val="center"/>
          </w:tcPr>
          <w:p>
            <w:pPr>
              <w:spacing w:line="24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11" w:type="dxa"/>
            <w:vAlign w:val="top"/>
          </w:tcPr>
          <w:p>
            <w:pPr>
              <w:spacing w:line="240" w:lineRule="auto"/>
              <w:jc w:val="left"/>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4" w:type="dxa"/>
            <w:vAlign w:val="center"/>
          </w:tcPr>
          <w:p>
            <w:pPr>
              <w:spacing w:line="24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snapToGrid w:val="0"/>
                <w:kern w:val="0"/>
                <w:sz w:val="24"/>
                <w:szCs w:val="24"/>
                <w:highlight w:val="none"/>
                <w:lang w:val="en-US" w:eastAsia="zh-CN"/>
              </w:rPr>
              <w:t>2</w:t>
            </w:r>
          </w:p>
        </w:tc>
        <w:tc>
          <w:tcPr>
            <w:tcW w:w="896" w:type="dxa"/>
            <w:vAlign w:val="center"/>
          </w:tcPr>
          <w:p>
            <w:pPr>
              <w:spacing w:line="240" w:lineRule="auto"/>
              <w:jc w:val="left"/>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类似</w:t>
            </w:r>
          </w:p>
          <w:p>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kern w:val="0"/>
                <w:sz w:val="24"/>
                <w:szCs w:val="24"/>
                <w:highlight w:val="none"/>
                <w:lang w:val="en-US" w:eastAsia="zh-CN"/>
              </w:rPr>
              <w:t>业绩</w:t>
            </w:r>
          </w:p>
        </w:tc>
        <w:tc>
          <w:tcPr>
            <w:tcW w:w="5353" w:type="dxa"/>
            <w:vAlign w:val="center"/>
          </w:tcPr>
          <w:p>
            <w:pPr>
              <w:spacing w:line="240" w:lineRule="auto"/>
              <w:jc w:val="left"/>
              <w:rPr>
                <w:rFonts w:hint="eastAsia" w:ascii="仿宋" w:hAnsi="仿宋" w:eastAsia="仿宋" w:cs="仿宋"/>
                <w:snapToGrid w:val="0"/>
                <w:color w:val="auto"/>
                <w:kern w:val="0"/>
                <w:sz w:val="24"/>
                <w:szCs w:val="24"/>
                <w:highlight w:val="none"/>
                <w:lang w:val="en-US" w:eastAsia="zh-Hans"/>
              </w:rPr>
            </w:pPr>
            <w:r>
              <w:rPr>
                <w:rFonts w:hint="eastAsia" w:ascii="仿宋" w:hAnsi="仿宋" w:eastAsia="仿宋" w:cs="仿宋"/>
                <w:snapToGrid w:val="0"/>
                <w:color w:val="auto"/>
                <w:kern w:val="0"/>
                <w:sz w:val="24"/>
                <w:szCs w:val="24"/>
                <w:highlight w:val="none"/>
                <w:lang w:val="en-US" w:eastAsia="zh-Hans"/>
              </w:rPr>
              <w:t>投标人自201</w:t>
            </w: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lang w:val="en-US" w:eastAsia="zh-Hans"/>
              </w:rPr>
              <w:t>年1月1日（以合同签订时间为准）以来：承担过</w:t>
            </w:r>
            <w:r>
              <w:rPr>
                <w:rFonts w:hint="eastAsia" w:ascii="仿宋" w:hAnsi="仿宋" w:eastAsia="仿宋" w:cs="仿宋"/>
                <w:snapToGrid w:val="0"/>
                <w:color w:val="auto"/>
                <w:kern w:val="0"/>
                <w:sz w:val="24"/>
                <w:szCs w:val="24"/>
                <w:highlight w:val="none"/>
                <w:lang w:val="en-US" w:eastAsia="zh-CN"/>
              </w:rPr>
              <w:t>类似城市管理或城市河道管理及</w:t>
            </w:r>
            <w:r>
              <w:rPr>
                <w:rFonts w:hint="eastAsia" w:ascii="仿宋" w:hAnsi="仿宋" w:eastAsia="仿宋" w:cs="仿宋"/>
                <w:snapToGrid w:val="0"/>
                <w:color w:val="auto"/>
                <w:kern w:val="0"/>
                <w:sz w:val="24"/>
                <w:szCs w:val="24"/>
                <w:highlight w:val="none"/>
                <w:lang w:val="en-US" w:eastAsia="zh-Hans"/>
              </w:rPr>
              <w:t>城市基础设施相关的</w:t>
            </w:r>
            <w:r>
              <w:rPr>
                <w:rFonts w:hint="eastAsia" w:ascii="仿宋" w:hAnsi="仿宋" w:eastAsia="仿宋" w:cs="仿宋"/>
                <w:snapToGrid w:val="0"/>
                <w:color w:val="auto"/>
                <w:kern w:val="0"/>
                <w:sz w:val="24"/>
                <w:szCs w:val="24"/>
                <w:highlight w:val="none"/>
                <w:lang w:val="en-US" w:eastAsia="zh-CN"/>
              </w:rPr>
              <w:t>标准的</w:t>
            </w:r>
            <w:r>
              <w:rPr>
                <w:rFonts w:hint="eastAsia" w:ascii="仿宋" w:hAnsi="仿宋" w:eastAsia="仿宋" w:cs="仿宋"/>
                <w:snapToGrid w:val="0"/>
                <w:color w:val="auto"/>
                <w:kern w:val="0"/>
                <w:sz w:val="24"/>
                <w:szCs w:val="24"/>
                <w:highlight w:val="none"/>
                <w:lang w:val="en-US" w:eastAsia="zh-Hans"/>
              </w:rPr>
              <w:t>每个得</w:t>
            </w:r>
            <w:r>
              <w:rPr>
                <w:rFonts w:hint="eastAsia" w:ascii="仿宋" w:hAnsi="仿宋" w:eastAsia="仿宋" w:cs="仿宋"/>
                <w:snapToGrid w:val="0"/>
                <w:color w:val="auto"/>
                <w:kern w:val="0"/>
                <w:sz w:val="24"/>
                <w:szCs w:val="24"/>
                <w:highlight w:val="none"/>
                <w:lang w:val="en-US" w:eastAsia="zh-CN"/>
              </w:rPr>
              <w:t>0</w:t>
            </w:r>
            <w:r>
              <w:rPr>
                <w:rFonts w:hint="eastAsia" w:ascii="仿宋" w:hAnsi="仿宋" w:eastAsia="仿宋" w:cs="仿宋"/>
                <w:snapToGrid w:val="0"/>
                <w:color w:val="auto"/>
                <w:kern w:val="0"/>
                <w:sz w:val="24"/>
                <w:szCs w:val="24"/>
                <w:highlight w:val="none"/>
                <w:lang w:val="en-US" w:eastAsia="zh-Hans"/>
              </w:rPr>
              <w:t>.5分，本项最高得</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en-US" w:eastAsia="zh-Hans"/>
              </w:rPr>
              <w:t>分；</w:t>
            </w:r>
          </w:p>
          <w:p>
            <w:pPr>
              <w:spacing w:line="240" w:lineRule="auto"/>
              <w:jc w:val="left"/>
              <w:rPr>
                <w:rFonts w:hint="eastAsia" w:ascii="仿宋" w:hAnsi="仿宋" w:eastAsia="仿宋" w:cs="仿宋"/>
                <w:sz w:val="24"/>
                <w:szCs w:val="24"/>
              </w:rPr>
            </w:pPr>
            <w:r>
              <w:rPr>
                <w:rFonts w:hint="eastAsia" w:ascii="仿宋" w:hAnsi="仿宋" w:eastAsia="仿宋" w:cs="仿宋"/>
                <w:snapToGrid w:val="0"/>
                <w:color w:val="auto"/>
                <w:kern w:val="0"/>
                <w:sz w:val="24"/>
                <w:szCs w:val="24"/>
                <w:highlight w:val="none"/>
                <w:lang w:val="en-US" w:eastAsia="zh-CN"/>
              </w:rPr>
              <w:t>（提供合同扫描件并加盖公章，未提供不得分。）</w:t>
            </w:r>
          </w:p>
        </w:tc>
        <w:tc>
          <w:tcPr>
            <w:tcW w:w="726" w:type="dxa"/>
            <w:vAlign w:val="center"/>
          </w:tcPr>
          <w:p>
            <w:pPr>
              <w:spacing w:line="240" w:lineRule="auto"/>
              <w:ind w:firstLine="240" w:firstLineChars="100"/>
              <w:jc w:val="left"/>
              <w:rPr>
                <w:rFonts w:hint="eastAsia" w:ascii="仿宋" w:hAnsi="仿宋" w:eastAsia="仿宋" w:cs="仿宋"/>
                <w:color w:val="auto"/>
                <w:sz w:val="24"/>
                <w:szCs w:val="24"/>
                <w:highlight w:val="none"/>
                <w:lang w:val="en-US"/>
              </w:rPr>
            </w:pPr>
            <w:r>
              <w:rPr>
                <w:rFonts w:hint="eastAsia" w:ascii="仿宋" w:hAnsi="仿宋" w:eastAsia="仿宋" w:cs="仿宋"/>
                <w:snapToGrid w:val="0"/>
                <w:color w:val="auto"/>
                <w:kern w:val="0"/>
                <w:sz w:val="24"/>
                <w:szCs w:val="24"/>
                <w:highlight w:val="none"/>
                <w:lang w:val="en-US" w:eastAsia="zh-CN"/>
              </w:rPr>
              <w:t>1</w:t>
            </w:r>
          </w:p>
        </w:tc>
        <w:tc>
          <w:tcPr>
            <w:tcW w:w="1211" w:type="dxa"/>
            <w:vAlign w:val="top"/>
          </w:tcPr>
          <w:p>
            <w:pPr>
              <w:spacing w:line="240" w:lineRule="auto"/>
              <w:jc w:val="left"/>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4" w:type="dxa"/>
            <w:vAlign w:val="center"/>
          </w:tcPr>
          <w:p>
            <w:pPr>
              <w:spacing w:line="24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snapToGrid w:val="0"/>
                <w:kern w:val="0"/>
                <w:sz w:val="24"/>
                <w:szCs w:val="24"/>
                <w:highlight w:val="none"/>
                <w:lang w:val="en-US" w:eastAsia="zh-CN"/>
              </w:rPr>
              <w:t>3</w:t>
            </w:r>
          </w:p>
        </w:tc>
        <w:tc>
          <w:tcPr>
            <w:tcW w:w="896" w:type="dxa"/>
            <w:vAlign w:val="center"/>
          </w:tcPr>
          <w:p>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kern w:val="0"/>
                <w:sz w:val="24"/>
                <w:szCs w:val="24"/>
                <w:highlight w:val="none"/>
                <w:lang w:val="en-US" w:eastAsia="zh-Hans"/>
              </w:rPr>
              <w:t>项目负责人</w:t>
            </w:r>
          </w:p>
        </w:tc>
        <w:tc>
          <w:tcPr>
            <w:tcW w:w="5353" w:type="dxa"/>
            <w:vAlign w:val="center"/>
          </w:tcPr>
          <w:p>
            <w:pPr>
              <w:spacing w:line="240" w:lineRule="auto"/>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（1）团队负责人需为本单位在职人员，具有正高职称得3分，副高职称得1分。（0-3分）</w:t>
            </w:r>
          </w:p>
          <w:p>
            <w:pPr>
              <w:spacing w:line="240" w:lineRule="auto"/>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（2）项目负责人具有城市管理或城市河道管理及</w:t>
            </w:r>
            <w:r>
              <w:rPr>
                <w:rFonts w:hint="eastAsia" w:ascii="仿宋" w:hAnsi="仿宋" w:eastAsia="仿宋" w:cs="仿宋"/>
                <w:snapToGrid w:val="0"/>
                <w:color w:val="auto"/>
                <w:kern w:val="0"/>
                <w:sz w:val="24"/>
                <w:szCs w:val="24"/>
                <w:highlight w:val="none"/>
                <w:lang w:val="en-US" w:eastAsia="zh-Hans"/>
              </w:rPr>
              <w:t>城市基础设施相关</w:t>
            </w:r>
            <w:r>
              <w:rPr>
                <w:rFonts w:hint="eastAsia" w:ascii="仿宋" w:hAnsi="仿宋" w:eastAsia="仿宋" w:cs="仿宋"/>
                <w:snapToGrid w:val="0"/>
                <w:color w:val="auto"/>
                <w:kern w:val="0"/>
                <w:sz w:val="24"/>
                <w:szCs w:val="24"/>
                <w:highlight w:val="none"/>
                <w:lang w:val="en-US" w:eastAsia="zh-CN"/>
              </w:rPr>
              <w:t>标准制定的类似工作业绩的每个得1分。（0-3分）</w:t>
            </w:r>
          </w:p>
          <w:p>
            <w:pPr>
              <w:spacing w:line="240" w:lineRule="auto"/>
              <w:jc w:val="left"/>
              <w:rPr>
                <w:rFonts w:hint="eastAsia" w:ascii="仿宋" w:hAnsi="仿宋" w:eastAsia="仿宋" w:cs="仿宋"/>
                <w:sz w:val="24"/>
                <w:szCs w:val="24"/>
              </w:rPr>
            </w:pPr>
            <w:r>
              <w:rPr>
                <w:rFonts w:hint="eastAsia" w:ascii="仿宋" w:hAnsi="仿宋" w:eastAsia="仿宋" w:cs="仿宋"/>
                <w:snapToGrid w:val="0"/>
                <w:color w:val="auto"/>
                <w:kern w:val="0"/>
                <w:sz w:val="24"/>
                <w:szCs w:val="24"/>
                <w:highlight w:val="none"/>
                <w:lang w:val="en-US" w:eastAsia="zh-CN"/>
              </w:rPr>
              <w:t>以上需提供相应证书或证明材料复印件和持证人员近三个月的社保证明加盖投标人公章，不提供该项不得分。</w:t>
            </w:r>
          </w:p>
        </w:tc>
        <w:tc>
          <w:tcPr>
            <w:tcW w:w="726" w:type="dxa"/>
            <w:vAlign w:val="center"/>
          </w:tcPr>
          <w:p>
            <w:pPr>
              <w:spacing w:line="240"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6</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4" w:type="dxa"/>
            <w:vAlign w:val="center"/>
          </w:tcPr>
          <w:p>
            <w:pPr>
              <w:spacing w:line="24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4</w:t>
            </w:r>
          </w:p>
        </w:tc>
        <w:tc>
          <w:tcPr>
            <w:tcW w:w="896" w:type="dxa"/>
            <w:vAlign w:val="center"/>
          </w:tcPr>
          <w:p>
            <w:pPr>
              <w:tabs>
                <w:tab w:val="left" w:pos="1418"/>
              </w:tabs>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Hans"/>
              </w:rPr>
              <w:t>项目组成员</w:t>
            </w:r>
          </w:p>
        </w:tc>
        <w:tc>
          <w:tcPr>
            <w:tcW w:w="5353" w:type="dxa"/>
            <w:vAlign w:val="center"/>
          </w:tcPr>
          <w:p>
            <w:pPr>
              <w:pStyle w:val="956"/>
              <w:numPr>
                <w:ilvl w:val="0"/>
                <w:numId w:val="0"/>
              </w:numPr>
              <w:tabs>
                <w:tab w:val="left" w:pos="319"/>
              </w:tabs>
              <w:spacing w:before="1" w:line="240" w:lineRule="auto"/>
              <w:ind w:left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项目组人员数量是否充足，配备是否合理，人员学历，技术能力服务经验等；从招标响应文件响应情况及对有利于本项目实施的角度进行评审，(0-3分)</w:t>
            </w:r>
          </w:p>
          <w:p>
            <w:pPr>
              <w:spacing w:line="240" w:lineRule="auto"/>
              <w:jc w:val="left"/>
              <w:rPr>
                <w:rFonts w:hint="eastAsia" w:ascii="仿宋" w:hAnsi="仿宋" w:eastAsia="仿宋" w:cs="仿宋"/>
                <w:sz w:val="24"/>
                <w:szCs w:val="24"/>
              </w:rPr>
            </w:pPr>
            <w:r>
              <w:rPr>
                <w:rFonts w:hint="eastAsia" w:ascii="仿宋" w:hAnsi="仿宋" w:eastAsia="仿宋" w:cs="仿宋"/>
                <w:snapToGrid/>
                <w:color w:val="auto"/>
                <w:kern w:val="2"/>
                <w:sz w:val="24"/>
                <w:szCs w:val="24"/>
                <w:highlight w:val="none"/>
                <w:lang w:val="en-US" w:eastAsia="zh-CN"/>
              </w:rPr>
              <w:t>（需提供相关学历、证明资料扫描件）</w:t>
            </w:r>
          </w:p>
        </w:tc>
        <w:tc>
          <w:tcPr>
            <w:tcW w:w="726" w:type="dxa"/>
            <w:vAlign w:val="center"/>
          </w:tcPr>
          <w:p>
            <w:pPr>
              <w:tabs>
                <w:tab w:val="left" w:pos="1418"/>
              </w:tabs>
              <w:spacing w:line="24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5</w:t>
            </w:r>
          </w:p>
        </w:tc>
        <w:tc>
          <w:tcPr>
            <w:tcW w:w="896" w:type="dxa"/>
            <w:vAlign w:val="center"/>
          </w:tcPr>
          <w:p>
            <w:pPr>
              <w:tabs>
                <w:tab w:val="left" w:pos="1418"/>
              </w:tabs>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项目适用范围</w:t>
            </w:r>
          </w:p>
        </w:tc>
        <w:tc>
          <w:tcPr>
            <w:tcW w:w="5353" w:type="dxa"/>
            <w:vAlign w:val="center"/>
          </w:tcPr>
          <w:p>
            <w:pPr>
              <w:spacing w:line="240" w:lineRule="auto"/>
              <w:jc w:val="left"/>
              <w:rPr>
                <w:rFonts w:hint="eastAsia" w:ascii="仿宋" w:hAnsi="仿宋" w:eastAsia="仿宋" w:cs="仿宋"/>
                <w:sz w:val="24"/>
                <w:szCs w:val="24"/>
              </w:rPr>
            </w:pPr>
            <w:r>
              <w:rPr>
                <w:rFonts w:hint="eastAsia" w:ascii="仿宋" w:hAnsi="仿宋" w:eastAsia="仿宋" w:cs="仿宋"/>
                <w:bCs/>
                <w:color w:val="auto"/>
                <w:spacing w:val="-4"/>
                <w:kern w:val="2"/>
                <w:sz w:val="24"/>
                <w:szCs w:val="24"/>
                <w:highlight w:val="none"/>
                <w:lang w:val="zh-CN" w:eastAsia="zh-Hans" w:bidi="ar-SA"/>
              </w:rPr>
              <w:t>标准适用范围（或课题的理论意义和实践意义）的合理性及可行性，从</w:t>
            </w:r>
            <w:r>
              <w:rPr>
                <w:rFonts w:hint="eastAsia" w:ascii="仿宋" w:hAnsi="仿宋" w:eastAsia="仿宋" w:cs="仿宋"/>
                <w:bCs/>
                <w:color w:val="auto"/>
                <w:spacing w:val="-4"/>
                <w:kern w:val="2"/>
                <w:sz w:val="24"/>
                <w:szCs w:val="24"/>
                <w:highlight w:val="none"/>
                <w:lang w:val="en-US" w:eastAsia="zh-CN" w:bidi="ar-SA"/>
              </w:rPr>
              <w:t>招标</w:t>
            </w:r>
            <w:r>
              <w:rPr>
                <w:rFonts w:hint="eastAsia" w:ascii="仿宋" w:hAnsi="仿宋" w:eastAsia="仿宋" w:cs="仿宋"/>
                <w:bCs/>
                <w:color w:val="auto"/>
                <w:spacing w:val="-4"/>
                <w:kern w:val="2"/>
                <w:sz w:val="24"/>
                <w:szCs w:val="24"/>
                <w:highlight w:val="none"/>
                <w:lang w:val="zh-CN" w:eastAsia="zh-Hans" w:bidi="ar-SA"/>
              </w:rPr>
              <w:t>文件响应情况（</w:t>
            </w:r>
            <w:r>
              <w:rPr>
                <w:rFonts w:hint="eastAsia" w:ascii="仿宋" w:hAnsi="仿宋" w:eastAsia="仿宋" w:cs="仿宋"/>
                <w:bCs/>
                <w:color w:val="auto"/>
                <w:spacing w:val="-4"/>
                <w:kern w:val="2"/>
                <w:sz w:val="24"/>
                <w:szCs w:val="24"/>
                <w:highlight w:val="none"/>
                <w:lang w:val="en-US" w:eastAsia="zh-CN" w:bidi="ar-SA"/>
              </w:rPr>
              <w:t>1-2分</w:t>
            </w:r>
            <w:r>
              <w:rPr>
                <w:rFonts w:hint="eastAsia" w:ascii="仿宋" w:hAnsi="仿宋" w:eastAsia="仿宋" w:cs="仿宋"/>
                <w:bCs/>
                <w:color w:val="auto"/>
                <w:spacing w:val="-4"/>
                <w:kern w:val="2"/>
                <w:sz w:val="24"/>
                <w:szCs w:val="24"/>
                <w:highlight w:val="none"/>
                <w:lang w:val="zh-CN" w:eastAsia="zh-Hans" w:bidi="ar-SA"/>
              </w:rPr>
              <w:t>）及对有利于本项目实施的角度（</w:t>
            </w:r>
            <w:r>
              <w:rPr>
                <w:rFonts w:hint="eastAsia" w:ascii="仿宋" w:hAnsi="仿宋" w:eastAsia="仿宋" w:cs="仿宋"/>
                <w:bCs/>
                <w:color w:val="auto"/>
                <w:spacing w:val="-4"/>
                <w:kern w:val="2"/>
                <w:sz w:val="24"/>
                <w:szCs w:val="24"/>
                <w:highlight w:val="none"/>
                <w:lang w:val="en-US" w:eastAsia="zh-CN" w:bidi="ar-SA"/>
              </w:rPr>
              <w:t>1-2分</w:t>
            </w:r>
            <w:r>
              <w:rPr>
                <w:rFonts w:hint="eastAsia" w:ascii="仿宋" w:hAnsi="仿宋" w:eastAsia="仿宋" w:cs="仿宋"/>
                <w:bCs/>
                <w:color w:val="auto"/>
                <w:spacing w:val="-4"/>
                <w:kern w:val="2"/>
                <w:sz w:val="24"/>
                <w:szCs w:val="24"/>
                <w:highlight w:val="none"/>
                <w:lang w:val="zh-CN" w:eastAsia="zh-Hans" w:bidi="ar-SA"/>
              </w:rPr>
              <w:t>）进行评审，</w:t>
            </w:r>
            <w:r>
              <w:rPr>
                <w:rFonts w:hint="eastAsia" w:ascii="仿宋" w:hAnsi="仿宋" w:eastAsia="仿宋" w:cs="仿宋"/>
                <w:bCs/>
                <w:color w:val="auto"/>
                <w:spacing w:val="-4"/>
                <w:kern w:val="2"/>
                <w:sz w:val="24"/>
                <w:szCs w:val="24"/>
                <w:highlight w:val="none"/>
                <w:lang w:val="en-US" w:eastAsia="zh-CN" w:bidi="ar-SA"/>
              </w:rPr>
              <w:t>满分为4分</w:t>
            </w:r>
            <w:r>
              <w:rPr>
                <w:rFonts w:hint="eastAsia" w:ascii="仿宋" w:hAnsi="仿宋" w:eastAsia="仿宋" w:cs="仿宋"/>
                <w:bCs/>
                <w:color w:val="auto"/>
                <w:spacing w:val="-4"/>
                <w:kern w:val="2"/>
                <w:sz w:val="24"/>
                <w:szCs w:val="24"/>
                <w:highlight w:val="none"/>
                <w:lang w:val="zh-CN" w:eastAsia="zh-Hans" w:bidi="ar-SA"/>
              </w:rPr>
              <w:t>。</w:t>
            </w:r>
          </w:p>
        </w:tc>
        <w:tc>
          <w:tcPr>
            <w:tcW w:w="726" w:type="dxa"/>
            <w:vAlign w:val="center"/>
          </w:tcPr>
          <w:p>
            <w:pPr>
              <w:tabs>
                <w:tab w:val="left" w:pos="1418"/>
              </w:tabs>
              <w:spacing w:line="24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6</w:t>
            </w:r>
          </w:p>
        </w:tc>
        <w:tc>
          <w:tcPr>
            <w:tcW w:w="896" w:type="dxa"/>
            <w:vAlign w:val="center"/>
          </w:tcPr>
          <w:p>
            <w:pPr>
              <w:spacing w:line="240" w:lineRule="auto"/>
              <w:jc w:val="left"/>
              <w:rPr>
                <w:rFonts w:hint="eastAsia" w:ascii="仿宋" w:hAnsi="仿宋" w:eastAsia="仿宋" w:cs="仿宋"/>
                <w:sz w:val="24"/>
                <w:szCs w:val="24"/>
                <w:lang w:val="zh-CN" w:eastAsia="zh-CN"/>
              </w:rPr>
            </w:pPr>
            <w:r>
              <w:rPr>
                <w:rFonts w:hint="eastAsia" w:ascii="仿宋" w:hAnsi="仿宋" w:eastAsia="仿宋" w:cs="仿宋"/>
                <w:sz w:val="24"/>
                <w:szCs w:val="24"/>
                <w:highlight w:val="none"/>
                <w:lang w:val="en-US" w:eastAsia="zh-CN"/>
              </w:rPr>
              <w:t>项目理解</w:t>
            </w:r>
          </w:p>
        </w:tc>
        <w:tc>
          <w:tcPr>
            <w:tcW w:w="5353" w:type="dxa"/>
            <w:vAlign w:val="center"/>
          </w:tcPr>
          <w:p>
            <w:pPr>
              <w:spacing w:line="240" w:lineRule="auto"/>
              <w:jc w:val="left"/>
              <w:rPr>
                <w:rFonts w:hint="eastAsia" w:ascii="仿宋" w:hAnsi="仿宋" w:eastAsia="仿宋" w:cs="仿宋"/>
                <w:sz w:val="24"/>
                <w:szCs w:val="24"/>
              </w:rPr>
            </w:pPr>
            <w:r>
              <w:rPr>
                <w:rFonts w:hint="eastAsia" w:ascii="仿宋" w:hAnsi="仿宋" w:eastAsia="仿宋" w:cs="仿宋"/>
                <w:bCs/>
                <w:spacing w:val="-4"/>
                <w:kern w:val="2"/>
                <w:sz w:val="24"/>
                <w:szCs w:val="24"/>
                <w:highlight w:val="none"/>
                <w:lang w:val="zh-CN" w:eastAsia="zh-Hans"/>
              </w:rPr>
              <w:t>针</w:t>
            </w:r>
            <w:r>
              <w:rPr>
                <w:rFonts w:hint="eastAsia" w:ascii="仿宋" w:hAnsi="仿宋" w:eastAsia="仿宋" w:cs="仿宋"/>
                <w:bCs/>
                <w:spacing w:val="-4"/>
                <w:sz w:val="24"/>
                <w:szCs w:val="24"/>
                <w:highlight w:val="none"/>
                <w:lang w:val="zh-CN" w:eastAsia="zh-Hans"/>
              </w:rPr>
              <w:t>对本项目需求</w:t>
            </w:r>
            <w:r>
              <w:rPr>
                <w:rFonts w:hint="eastAsia" w:ascii="仿宋" w:hAnsi="仿宋" w:eastAsia="仿宋" w:cs="仿宋"/>
                <w:bCs/>
                <w:spacing w:val="-4"/>
                <w:sz w:val="24"/>
                <w:szCs w:val="24"/>
                <w:highlight w:val="none"/>
                <w:lang w:val="en-US" w:eastAsia="zh-Hans"/>
              </w:rPr>
              <w:t>及</w:t>
            </w:r>
            <w:r>
              <w:rPr>
                <w:rFonts w:hint="eastAsia" w:ascii="仿宋" w:hAnsi="仿宋" w:eastAsia="仿宋" w:cs="仿宋"/>
                <w:bCs/>
                <w:spacing w:val="-4"/>
                <w:sz w:val="24"/>
                <w:szCs w:val="24"/>
                <w:highlight w:val="none"/>
                <w:lang w:val="en-US" w:eastAsia="zh-CN"/>
              </w:rPr>
              <w:t>对标准及课题</w:t>
            </w:r>
            <w:r>
              <w:rPr>
                <w:rFonts w:hint="eastAsia" w:ascii="仿宋" w:hAnsi="仿宋" w:eastAsia="仿宋" w:cs="仿宋"/>
                <w:bCs/>
                <w:spacing w:val="-4"/>
                <w:sz w:val="24"/>
                <w:szCs w:val="24"/>
                <w:highlight w:val="none"/>
                <w:lang w:val="zh-CN" w:eastAsia="zh-Hans"/>
              </w:rPr>
              <w:t>项目</w:t>
            </w:r>
            <w:r>
              <w:rPr>
                <w:rFonts w:hint="eastAsia" w:ascii="仿宋" w:hAnsi="仿宋" w:eastAsia="仿宋" w:cs="仿宋"/>
                <w:bCs/>
                <w:spacing w:val="-4"/>
                <w:sz w:val="24"/>
                <w:szCs w:val="24"/>
                <w:highlight w:val="none"/>
                <w:lang w:val="en-US" w:eastAsia="zh-CN"/>
              </w:rPr>
              <w:t>实际现状、编制定题</w:t>
            </w:r>
            <w:r>
              <w:rPr>
                <w:rFonts w:hint="eastAsia" w:ascii="仿宋" w:hAnsi="仿宋" w:eastAsia="仿宋" w:cs="仿宋"/>
                <w:bCs/>
                <w:spacing w:val="-4"/>
                <w:sz w:val="24"/>
                <w:szCs w:val="24"/>
                <w:highlight w:val="none"/>
                <w:lang w:val="zh-CN" w:eastAsia="zh-Hans"/>
              </w:rPr>
              <w:t>进行理解，根据理解</w:t>
            </w:r>
            <w:r>
              <w:rPr>
                <w:rFonts w:hint="eastAsia" w:ascii="仿宋" w:hAnsi="仿宋" w:eastAsia="仿宋" w:cs="仿宋"/>
                <w:bCs/>
                <w:spacing w:val="-4"/>
                <w:sz w:val="24"/>
                <w:szCs w:val="24"/>
                <w:highlight w:val="none"/>
                <w:lang w:val="en-US" w:eastAsia="zh-CN"/>
              </w:rPr>
              <w:t>详细</w:t>
            </w:r>
            <w:r>
              <w:rPr>
                <w:rFonts w:hint="eastAsia" w:ascii="仿宋" w:hAnsi="仿宋" w:eastAsia="仿宋" w:cs="仿宋"/>
                <w:bCs/>
                <w:spacing w:val="-4"/>
                <w:sz w:val="24"/>
                <w:szCs w:val="24"/>
                <w:highlight w:val="none"/>
                <w:lang w:val="zh-CN" w:eastAsia="zh-Hans"/>
              </w:rPr>
              <w:t>程度、</w:t>
            </w:r>
            <w:r>
              <w:rPr>
                <w:rFonts w:hint="eastAsia" w:ascii="仿宋" w:hAnsi="仿宋" w:eastAsia="仿宋" w:cs="仿宋"/>
                <w:bCs/>
                <w:spacing w:val="-4"/>
                <w:kern w:val="2"/>
                <w:sz w:val="24"/>
                <w:szCs w:val="24"/>
                <w:highlight w:val="none"/>
                <w:lang w:val="zh-CN" w:eastAsia="zh-Hans"/>
              </w:rPr>
              <w:t>理解针对性和准确性等是否符合本项目实际需求</w:t>
            </w:r>
            <w:r>
              <w:rPr>
                <w:rFonts w:hint="eastAsia" w:ascii="仿宋" w:hAnsi="仿宋" w:eastAsia="仿宋" w:cs="仿宋"/>
                <w:bCs/>
                <w:spacing w:val="-4"/>
                <w:sz w:val="24"/>
                <w:szCs w:val="24"/>
                <w:highlight w:val="none"/>
                <w:lang w:val="zh-CN" w:eastAsia="zh-Hans"/>
              </w:rPr>
              <w:t>进行综合评分。（</w:t>
            </w:r>
            <w:r>
              <w:rPr>
                <w:rFonts w:hint="eastAsia" w:ascii="仿宋" w:hAnsi="仿宋" w:eastAsia="仿宋" w:cs="仿宋"/>
                <w:bCs/>
                <w:spacing w:val="-4"/>
                <w:sz w:val="24"/>
                <w:szCs w:val="24"/>
                <w:highlight w:val="none"/>
                <w:lang w:val="en-US" w:eastAsia="zh-CN"/>
              </w:rPr>
              <w:t>现状情况了解详细程度【1-3分】，是否有针对性【1-3分】，是否有准确性【1-3分】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进行评审，满分9分。未提供不得分</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9</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7</w:t>
            </w:r>
          </w:p>
        </w:tc>
        <w:tc>
          <w:tcPr>
            <w:tcW w:w="896" w:type="dxa"/>
            <w:vAlign w:val="center"/>
          </w:tcPr>
          <w:p>
            <w:pPr>
              <w:spacing w:line="240" w:lineRule="auto"/>
              <w:jc w:val="left"/>
              <w:rPr>
                <w:rFonts w:hint="eastAsia" w:ascii="仿宋" w:hAnsi="仿宋" w:eastAsia="仿宋" w:cs="仿宋"/>
                <w:sz w:val="24"/>
                <w:szCs w:val="24"/>
                <w:lang w:val="zh-CN" w:eastAsia="zh-CN"/>
              </w:rPr>
            </w:pPr>
            <w:r>
              <w:rPr>
                <w:rFonts w:hint="eastAsia" w:ascii="仿宋" w:hAnsi="仿宋" w:eastAsia="仿宋" w:cs="仿宋"/>
                <w:sz w:val="24"/>
                <w:szCs w:val="24"/>
                <w:highlight w:val="none"/>
                <w:lang w:val="en-US" w:eastAsia="zh-CN"/>
              </w:rPr>
              <w:t>现状分析</w:t>
            </w:r>
          </w:p>
        </w:tc>
        <w:tc>
          <w:tcPr>
            <w:tcW w:w="5353" w:type="dxa"/>
            <w:vAlign w:val="center"/>
          </w:tcPr>
          <w:p>
            <w:pPr>
              <w:spacing w:line="240" w:lineRule="auto"/>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针对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杭州市涉河建设项目城市河道管理及抢修项目管理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方面</w:t>
            </w:r>
            <w:r>
              <w:rPr>
                <w:rFonts w:hint="eastAsia" w:ascii="仿宋" w:hAnsi="仿宋" w:eastAsia="仿宋" w:cs="仿宋"/>
                <w:bCs/>
                <w:spacing w:val="-4"/>
                <w:sz w:val="24"/>
                <w:szCs w:val="24"/>
                <w:highlight w:val="none"/>
                <w:lang w:val="zh-CN" w:eastAsia="zh-Hans"/>
              </w:rPr>
              <w:t>现状存在问题的分析情况进行综合评分。（</w:t>
            </w:r>
            <w:r>
              <w:rPr>
                <w:rFonts w:hint="eastAsia" w:ascii="仿宋" w:hAnsi="仿宋" w:eastAsia="仿宋" w:cs="仿宋"/>
                <w:bCs/>
                <w:spacing w:val="-4"/>
                <w:sz w:val="24"/>
                <w:szCs w:val="24"/>
                <w:highlight w:val="none"/>
                <w:lang w:val="en-US" w:eastAsia="zh-CN"/>
              </w:rPr>
              <w:t>现状了解程度【1-4分】，现状存在的问题分析情况【1-5分】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进行评审，满分9分。未提供不得分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spacing w:val="-4"/>
                <w:sz w:val="24"/>
                <w:szCs w:val="24"/>
                <w:highlight w:val="none"/>
                <w:lang w:val="en-US" w:eastAsia="zh-CN"/>
              </w:rPr>
              <w:t>8</w:t>
            </w:r>
          </w:p>
        </w:tc>
        <w:tc>
          <w:tcPr>
            <w:tcW w:w="896" w:type="dxa"/>
            <w:vAlign w:val="center"/>
          </w:tcPr>
          <w:p>
            <w:pPr>
              <w:spacing w:line="240" w:lineRule="auto"/>
              <w:jc w:val="left"/>
              <w:rPr>
                <w:rFonts w:hint="eastAsia" w:ascii="仿宋" w:hAnsi="仿宋" w:eastAsia="仿宋" w:cs="仿宋"/>
                <w:sz w:val="24"/>
                <w:szCs w:val="24"/>
                <w:lang w:val="zh-CN" w:eastAsia="zh-CN"/>
              </w:rPr>
            </w:pPr>
            <w:r>
              <w:rPr>
                <w:rFonts w:hint="eastAsia" w:ascii="仿宋" w:hAnsi="仿宋" w:eastAsia="仿宋" w:cs="仿宋"/>
                <w:bCs/>
                <w:spacing w:val="-4"/>
                <w:sz w:val="24"/>
                <w:szCs w:val="24"/>
                <w:highlight w:val="none"/>
                <w:lang w:val="en-US" w:eastAsia="zh-CN"/>
              </w:rPr>
              <w:t>重、难点分析</w:t>
            </w:r>
          </w:p>
        </w:tc>
        <w:tc>
          <w:tcPr>
            <w:tcW w:w="5353" w:type="dxa"/>
            <w:vAlign w:val="center"/>
          </w:tcPr>
          <w:p>
            <w:pPr>
              <w:spacing w:line="240" w:lineRule="auto"/>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针</w:t>
            </w:r>
            <w:r>
              <w:rPr>
                <w:rFonts w:hint="eastAsia" w:ascii="仿宋" w:hAnsi="仿宋" w:eastAsia="仿宋" w:cs="仿宋"/>
                <w:bCs/>
                <w:spacing w:val="-4"/>
                <w:sz w:val="24"/>
                <w:szCs w:val="24"/>
                <w:highlight w:val="none"/>
                <w:lang w:val="zh-CN" w:eastAsia="zh-CN"/>
              </w:rPr>
              <w:t>对本项目重点、难点进行分析，根据分析的透彻性、完整性、全面性和合理性进行综合评分。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重点、难点分析的透彻性、完整性、全面性程度【1-5分】，合理性分析情况【1-4分】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进行评审，满分9分。未提供不得分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pacing w:val="-4"/>
                <w:sz w:val="24"/>
                <w:szCs w:val="24"/>
                <w:highlight w:val="none"/>
                <w:lang w:val="en-US" w:eastAsia="zh-CN"/>
              </w:rPr>
              <w:t>9</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spacing w:val="-4"/>
                <w:sz w:val="24"/>
                <w:szCs w:val="24"/>
                <w:highlight w:val="none"/>
                <w:lang w:val="en-US" w:eastAsia="zh-CN"/>
              </w:rPr>
              <w:t>9</w:t>
            </w:r>
          </w:p>
        </w:tc>
        <w:tc>
          <w:tcPr>
            <w:tcW w:w="896" w:type="dxa"/>
            <w:vAlign w:val="center"/>
          </w:tcPr>
          <w:p>
            <w:pPr>
              <w:spacing w:line="240" w:lineRule="auto"/>
              <w:jc w:val="left"/>
              <w:rPr>
                <w:rFonts w:hint="eastAsia" w:ascii="仿宋" w:hAnsi="仿宋" w:eastAsia="仿宋" w:cs="仿宋"/>
                <w:sz w:val="24"/>
                <w:szCs w:val="24"/>
                <w:lang w:val="zh-CN" w:eastAsia="zh-CN"/>
              </w:rPr>
            </w:pPr>
            <w:r>
              <w:rPr>
                <w:rFonts w:hint="eastAsia" w:ascii="仿宋" w:hAnsi="仿宋" w:eastAsia="仿宋" w:cs="仿宋"/>
                <w:bCs/>
                <w:spacing w:val="-4"/>
                <w:sz w:val="24"/>
                <w:szCs w:val="24"/>
                <w:highlight w:val="none"/>
                <w:lang w:val="en-US" w:eastAsia="zh-Hans"/>
              </w:rPr>
              <w:t>规划思路</w:t>
            </w:r>
          </w:p>
        </w:tc>
        <w:tc>
          <w:tcPr>
            <w:tcW w:w="5353" w:type="dxa"/>
            <w:vAlign w:val="center"/>
          </w:tcPr>
          <w:p>
            <w:pPr>
              <w:spacing w:line="240" w:lineRule="auto"/>
              <w:jc w:val="left"/>
              <w:rPr>
                <w:rFonts w:hint="eastAsia" w:ascii="仿宋" w:hAnsi="仿宋" w:eastAsia="仿宋" w:cs="仿宋"/>
                <w:bCs/>
                <w:spacing w:val="-4"/>
                <w:sz w:val="24"/>
                <w:szCs w:val="24"/>
                <w:highlight w:val="none"/>
                <w:lang w:val="zh-CN" w:eastAsia="zh-CN"/>
              </w:rPr>
            </w:pPr>
            <w:r>
              <w:rPr>
                <w:rFonts w:hint="eastAsia" w:ascii="仿宋" w:hAnsi="仿宋" w:eastAsia="仿宋" w:cs="仿宋"/>
                <w:bCs/>
                <w:spacing w:val="-4"/>
                <w:sz w:val="24"/>
                <w:szCs w:val="24"/>
                <w:highlight w:val="none"/>
                <w:lang w:val="zh-CN" w:eastAsia="zh-Hans"/>
              </w:rPr>
              <w:t>针</w:t>
            </w:r>
            <w:r>
              <w:rPr>
                <w:rFonts w:hint="eastAsia" w:ascii="仿宋" w:hAnsi="仿宋" w:eastAsia="仿宋" w:cs="仿宋"/>
                <w:bCs/>
                <w:spacing w:val="-4"/>
                <w:sz w:val="24"/>
                <w:szCs w:val="24"/>
                <w:highlight w:val="none"/>
                <w:lang w:val="zh-CN" w:eastAsia="zh-CN"/>
              </w:rPr>
              <w:t>对本项目需求描述对本项目的规划思路，根据思路清晰度、合理性和明确性等是否符合本项目实际需求进行综合评分。</w:t>
            </w:r>
          </w:p>
          <w:p>
            <w:pPr>
              <w:spacing w:line="240" w:lineRule="auto"/>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规划思路清晰性【1-3分】，规划思路合理性【1-3分】，规划思路明确性【1-3分】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与项目实际需求符合性【1-2分】）进行评审，满分11分。未提供不得分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pacing w:val="-4"/>
                <w:sz w:val="24"/>
                <w:szCs w:val="24"/>
                <w:highlight w:val="none"/>
                <w:lang w:val="en-US" w:eastAsia="zh-CN"/>
              </w:rPr>
              <w:t>11</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bCs/>
                <w:spacing w:val="-4"/>
                <w:sz w:val="24"/>
                <w:szCs w:val="24"/>
                <w:highlight w:val="none"/>
                <w:lang w:val="en-US" w:eastAsia="zh-CN"/>
              </w:rPr>
              <w:t>10</w:t>
            </w:r>
          </w:p>
        </w:tc>
        <w:tc>
          <w:tcPr>
            <w:tcW w:w="896" w:type="dxa"/>
            <w:vAlign w:val="center"/>
          </w:tcPr>
          <w:p>
            <w:pPr>
              <w:spacing w:line="240" w:lineRule="auto"/>
              <w:jc w:val="left"/>
              <w:rPr>
                <w:rFonts w:hint="eastAsia" w:ascii="仿宋" w:hAnsi="仿宋" w:eastAsia="仿宋" w:cs="仿宋"/>
                <w:sz w:val="24"/>
                <w:szCs w:val="24"/>
                <w:lang w:val="en-US" w:eastAsia="zh-CN"/>
              </w:rPr>
            </w:pPr>
            <w:r>
              <w:rPr>
                <w:rFonts w:hint="eastAsia" w:ascii="仿宋" w:hAnsi="仿宋" w:eastAsia="仿宋" w:cs="仿宋"/>
                <w:color w:val="auto"/>
                <w:sz w:val="24"/>
                <w:szCs w:val="24"/>
              </w:rPr>
              <w:t>组织实施方案</w:t>
            </w:r>
          </w:p>
        </w:tc>
        <w:tc>
          <w:tcPr>
            <w:tcW w:w="5353" w:type="dxa"/>
            <w:vAlign w:val="center"/>
          </w:tcPr>
          <w:p>
            <w:pPr>
              <w:spacing w:line="240" w:lineRule="auto"/>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根据组织实施方案思路清晰程度，技术路线正确程度，方法科学程度，符合</w:t>
            </w:r>
            <w:r>
              <w:rPr>
                <w:rFonts w:hint="eastAsia" w:ascii="仿宋" w:hAnsi="仿宋" w:eastAsia="仿宋" w:cs="仿宋"/>
                <w:bCs/>
                <w:spacing w:val="-4"/>
                <w:sz w:val="24"/>
                <w:szCs w:val="24"/>
                <w:highlight w:val="none"/>
                <w:lang w:val="en-US" w:eastAsia="zh-CN"/>
              </w:rPr>
              <w:t>标准制定及</w:t>
            </w:r>
            <w:r>
              <w:rPr>
                <w:rFonts w:hint="eastAsia" w:ascii="仿宋" w:hAnsi="仿宋" w:eastAsia="仿宋" w:cs="仿宋"/>
                <w:bCs/>
                <w:spacing w:val="-4"/>
                <w:sz w:val="24"/>
                <w:szCs w:val="24"/>
                <w:highlight w:val="none"/>
                <w:lang w:val="zh-CN" w:eastAsia="zh-Hans"/>
              </w:rPr>
              <w:t>研究区域实际情况程度，能实现工作内容中提出的目标程度评价打分。（</w:t>
            </w:r>
            <w:r>
              <w:rPr>
                <w:rFonts w:hint="eastAsia" w:ascii="仿宋" w:hAnsi="仿宋" w:eastAsia="仿宋" w:cs="仿宋"/>
                <w:bCs/>
                <w:spacing w:val="-4"/>
                <w:sz w:val="24"/>
                <w:szCs w:val="24"/>
                <w:highlight w:val="none"/>
                <w:lang w:val="en-US" w:eastAsia="zh-CN"/>
              </w:rPr>
              <w:t>实施方案思路清晰程度【1-2分】，技术路线正确程度【1-2分】，方法科学程度【1-2分】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符合标准制定及研究区域实际情况程度【1-2分】，</w:t>
            </w:r>
            <w:r>
              <w:rPr>
                <w:rFonts w:hint="eastAsia" w:ascii="仿宋" w:hAnsi="仿宋" w:eastAsia="仿宋" w:cs="仿宋"/>
                <w:bCs/>
                <w:spacing w:val="-4"/>
                <w:sz w:val="24"/>
                <w:szCs w:val="24"/>
                <w:highlight w:val="none"/>
                <w:lang w:val="zh-CN" w:eastAsia="zh-Hans"/>
              </w:rPr>
              <w:t>能实现工作内容中提出的目标程度</w:t>
            </w:r>
            <w:r>
              <w:rPr>
                <w:rFonts w:hint="eastAsia" w:ascii="仿宋" w:hAnsi="仿宋" w:eastAsia="仿宋" w:cs="仿宋"/>
                <w:bCs/>
                <w:spacing w:val="-4"/>
                <w:sz w:val="24"/>
                <w:szCs w:val="24"/>
                <w:highlight w:val="none"/>
                <w:lang w:val="en-US" w:eastAsia="zh-CN"/>
              </w:rPr>
              <w:t>【1-2分】），进行评审，满分10分。未提供不得分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pacing w:val="-4"/>
                <w:sz w:val="24"/>
                <w:szCs w:val="24"/>
                <w:highlight w:val="none"/>
                <w:lang w:val="en-US" w:eastAsia="zh-CN"/>
              </w:rPr>
              <w:t>10</w:t>
            </w:r>
          </w:p>
        </w:tc>
        <w:tc>
          <w:tcPr>
            <w:tcW w:w="1211" w:type="dxa"/>
            <w:vAlign w:val="top"/>
          </w:tcPr>
          <w:p>
            <w:pPr>
              <w:spacing w:line="240" w:lineRule="auto"/>
              <w:jc w:val="left"/>
              <w:rPr>
                <w:rFonts w:hint="eastAsia" w:ascii="仿宋" w:hAnsi="仿宋" w:eastAsia="仿宋" w:cs="仿宋"/>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1</w:t>
            </w:r>
          </w:p>
        </w:tc>
        <w:tc>
          <w:tcPr>
            <w:tcW w:w="896" w:type="dxa"/>
            <w:vAlign w:val="center"/>
          </w:tcPr>
          <w:p>
            <w:pPr>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highlight w:val="none"/>
              </w:rPr>
              <w:t>质量保证措施</w:t>
            </w:r>
          </w:p>
        </w:tc>
        <w:tc>
          <w:tcPr>
            <w:tcW w:w="5353" w:type="dxa"/>
            <w:vAlign w:val="center"/>
          </w:tcPr>
          <w:p>
            <w:pPr>
              <w:pStyle w:val="515"/>
              <w:tabs>
                <w:tab w:val="left" w:pos="1632"/>
              </w:tabs>
              <w:spacing w:line="24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Hans"/>
              </w:rPr>
              <w:t>投标人</w:t>
            </w:r>
            <w:r>
              <w:rPr>
                <w:rFonts w:hint="eastAsia" w:ascii="仿宋" w:hAnsi="仿宋" w:eastAsia="仿宋" w:cs="仿宋"/>
                <w:sz w:val="24"/>
                <w:szCs w:val="24"/>
                <w:highlight w:val="none"/>
              </w:rPr>
              <w:t>对本项目制定质量保证措施方案的详细程度及科学性、合理性，问题的解决对策、质量管理改进方法等进行综合评分。</w:t>
            </w:r>
          </w:p>
          <w:p>
            <w:pPr>
              <w:pStyle w:val="515"/>
              <w:tabs>
                <w:tab w:val="left" w:pos="1632"/>
              </w:tabs>
              <w:spacing w:line="240" w:lineRule="auto"/>
              <w:ind w:left="0" w:leftChars="0" w:firstLine="0" w:firstLineChars="0"/>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方案详细程度【1-3分】，方案科学性【1-2分】，方案的合理性【1-2分】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sz w:val="24"/>
                <w:szCs w:val="24"/>
                <w:highlight w:val="none"/>
              </w:rPr>
              <w:t>问题的解决对策、质量管理改进方法</w:t>
            </w:r>
            <w:r>
              <w:rPr>
                <w:rFonts w:hint="eastAsia" w:ascii="仿宋" w:hAnsi="仿宋" w:eastAsia="仿宋" w:cs="仿宋"/>
                <w:bCs/>
                <w:spacing w:val="-4"/>
                <w:sz w:val="24"/>
                <w:szCs w:val="24"/>
                <w:highlight w:val="none"/>
                <w:lang w:val="en-US" w:eastAsia="zh-CN"/>
              </w:rPr>
              <w:t>【1-3分】），进行评审，满分10分。未提供不得分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2</w:t>
            </w:r>
          </w:p>
        </w:tc>
        <w:tc>
          <w:tcPr>
            <w:tcW w:w="896" w:type="dxa"/>
            <w:vAlign w:val="center"/>
          </w:tcPr>
          <w:p>
            <w:pPr>
              <w:tabs>
                <w:tab w:val="left" w:pos="1418"/>
              </w:tabs>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highlight w:val="none"/>
              </w:rPr>
              <w:t>进度安排及控制措施</w:t>
            </w:r>
          </w:p>
        </w:tc>
        <w:tc>
          <w:tcPr>
            <w:tcW w:w="5353" w:type="dxa"/>
            <w:vAlign w:val="center"/>
          </w:tcPr>
          <w:p>
            <w:pPr>
              <w:spacing w:line="240" w:lineRule="auto"/>
              <w:jc w:val="left"/>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提出能满足项目需求的</w:t>
            </w:r>
            <w:r>
              <w:rPr>
                <w:rFonts w:hint="eastAsia" w:ascii="仿宋" w:hAnsi="仿宋" w:eastAsia="仿宋" w:cs="仿宋"/>
                <w:sz w:val="24"/>
                <w:szCs w:val="24"/>
                <w:highlight w:val="none"/>
                <w:lang w:val="en-US" w:eastAsia="zh-Hans"/>
              </w:rPr>
              <w:t>周期安排计划</w:t>
            </w:r>
            <w:r>
              <w:rPr>
                <w:rFonts w:hint="eastAsia" w:ascii="仿宋" w:hAnsi="仿宋" w:eastAsia="仿宋" w:cs="仿宋"/>
                <w:sz w:val="24"/>
                <w:szCs w:val="24"/>
                <w:highlight w:val="none"/>
                <w:lang w:val="en-US"/>
              </w:rPr>
              <w:t>、实施计划及节点控制措施：</w:t>
            </w:r>
            <w:r>
              <w:rPr>
                <w:rFonts w:hint="eastAsia" w:ascii="仿宋" w:hAnsi="仿宋" w:eastAsia="仿宋" w:cs="仿宋"/>
                <w:sz w:val="24"/>
                <w:szCs w:val="24"/>
                <w:highlight w:val="none"/>
                <w:lang w:val="en-US" w:eastAsia="zh-Hans"/>
              </w:rPr>
              <w:t>根据</w:t>
            </w:r>
            <w:r>
              <w:rPr>
                <w:rFonts w:hint="eastAsia" w:ascii="仿宋" w:hAnsi="仿宋" w:eastAsia="仿宋" w:cs="仿宋"/>
                <w:sz w:val="24"/>
                <w:szCs w:val="24"/>
                <w:highlight w:val="none"/>
                <w:lang w:val="en-US"/>
              </w:rPr>
              <w:t>计划进度安排</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具体、合理、可行，关键时间节点把握</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科学、准确</w:t>
            </w:r>
            <w:r>
              <w:rPr>
                <w:rFonts w:hint="eastAsia" w:ascii="仿宋" w:hAnsi="仿宋" w:eastAsia="仿宋" w:cs="仿宋"/>
                <w:sz w:val="24"/>
                <w:szCs w:val="24"/>
                <w:highlight w:val="none"/>
                <w:lang w:val="en-US" w:eastAsia="zh-Hans"/>
              </w:rPr>
              <w:t>等</w:t>
            </w:r>
            <w:r>
              <w:rPr>
                <w:rFonts w:hint="eastAsia" w:ascii="仿宋" w:hAnsi="仿宋" w:eastAsia="仿宋" w:cs="仿宋"/>
                <w:sz w:val="24"/>
                <w:szCs w:val="24"/>
                <w:highlight w:val="none"/>
                <w:lang w:val="en-US"/>
              </w:rPr>
              <w:t>进行</w:t>
            </w:r>
            <w:r>
              <w:rPr>
                <w:rFonts w:hint="eastAsia" w:ascii="仿宋" w:hAnsi="仿宋" w:eastAsia="仿宋" w:cs="仿宋"/>
                <w:sz w:val="24"/>
                <w:szCs w:val="24"/>
                <w:highlight w:val="none"/>
                <w:lang w:val="en-US" w:eastAsia="zh-Hans"/>
              </w:rPr>
              <w:t>综合</w:t>
            </w:r>
            <w:r>
              <w:rPr>
                <w:rFonts w:hint="eastAsia" w:ascii="仿宋" w:hAnsi="仿宋" w:eastAsia="仿宋" w:cs="仿宋"/>
                <w:sz w:val="24"/>
                <w:szCs w:val="24"/>
                <w:highlight w:val="none"/>
                <w:lang w:val="en-US"/>
              </w:rPr>
              <w:t>评分。</w:t>
            </w:r>
          </w:p>
          <w:p>
            <w:pPr>
              <w:spacing w:line="240" w:lineRule="auto"/>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sz w:val="24"/>
                <w:szCs w:val="24"/>
                <w:highlight w:val="none"/>
                <w:lang w:val="en-US" w:eastAsia="zh-Hans"/>
              </w:rPr>
              <w:t>周期安排计划</w:t>
            </w:r>
            <w:r>
              <w:rPr>
                <w:rFonts w:hint="eastAsia" w:ascii="仿宋" w:hAnsi="仿宋" w:eastAsia="仿宋" w:cs="仿宋"/>
                <w:sz w:val="24"/>
                <w:szCs w:val="24"/>
                <w:highlight w:val="none"/>
                <w:lang w:val="en-US"/>
              </w:rPr>
              <w:t>、实施计划及节点控制措施</w:t>
            </w:r>
            <w:r>
              <w:rPr>
                <w:rFonts w:hint="eastAsia" w:ascii="仿宋" w:hAnsi="仿宋" w:eastAsia="仿宋" w:cs="仿宋"/>
                <w:bCs/>
                <w:spacing w:val="-4"/>
                <w:sz w:val="24"/>
                <w:szCs w:val="24"/>
                <w:highlight w:val="none"/>
                <w:lang w:val="en-US" w:eastAsia="zh-CN"/>
              </w:rPr>
              <w:t>【1-3分】，</w:t>
            </w:r>
            <w:r>
              <w:rPr>
                <w:rFonts w:hint="eastAsia" w:ascii="仿宋" w:hAnsi="仿宋" w:eastAsia="仿宋" w:cs="仿宋"/>
                <w:sz w:val="24"/>
                <w:szCs w:val="24"/>
                <w:highlight w:val="none"/>
                <w:lang w:val="en-US"/>
              </w:rPr>
              <w:t>计划进度安排</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具体、合理、可行</w:t>
            </w:r>
            <w:r>
              <w:rPr>
                <w:rFonts w:hint="eastAsia" w:ascii="仿宋" w:hAnsi="仿宋" w:eastAsia="仿宋" w:cs="仿宋"/>
                <w:bCs/>
                <w:spacing w:val="-4"/>
                <w:sz w:val="24"/>
                <w:szCs w:val="24"/>
                <w:highlight w:val="none"/>
                <w:lang w:val="en-US" w:eastAsia="zh-CN"/>
              </w:rPr>
              <w:t>【1-3分】，</w:t>
            </w:r>
            <w:r>
              <w:rPr>
                <w:rFonts w:hint="eastAsia" w:ascii="仿宋" w:hAnsi="仿宋" w:eastAsia="仿宋" w:cs="仿宋"/>
                <w:sz w:val="24"/>
                <w:szCs w:val="24"/>
                <w:highlight w:val="none"/>
                <w:lang w:val="en-US"/>
              </w:rPr>
              <w:t>关键时间节点把握</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科学、准确</w:t>
            </w:r>
            <w:r>
              <w:rPr>
                <w:rFonts w:hint="eastAsia" w:ascii="仿宋" w:hAnsi="仿宋" w:eastAsia="仿宋" w:cs="仿宋"/>
                <w:bCs/>
                <w:spacing w:val="-4"/>
                <w:sz w:val="24"/>
                <w:szCs w:val="24"/>
                <w:highlight w:val="none"/>
                <w:lang w:val="en-US" w:eastAsia="zh-CN"/>
              </w:rPr>
              <w:t>【1-3分】），进行评审，满分9分。未提供不得分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pStyle w:val="966"/>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3</w:t>
            </w:r>
          </w:p>
        </w:tc>
        <w:tc>
          <w:tcPr>
            <w:tcW w:w="896" w:type="dxa"/>
            <w:vAlign w:val="center"/>
          </w:tcPr>
          <w:p>
            <w:pPr>
              <w:tabs>
                <w:tab w:val="left" w:pos="1418"/>
              </w:tabs>
              <w:spacing w:line="240" w:lineRule="auto"/>
              <w:jc w:val="left"/>
              <w:rPr>
                <w:rFonts w:hint="eastAsia" w:ascii="仿宋" w:hAnsi="仿宋" w:eastAsia="仿宋" w:cs="仿宋"/>
                <w:sz w:val="24"/>
                <w:szCs w:val="24"/>
                <w:lang w:val="en-US" w:eastAsia="zh-CN"/>
              </w:rPr>
            </w:pPr>
            <w:r>
              <w:rPr>
                <w:rFonts w:hint="eastAsia" w:ascii="仿宋" w:hAnsi="仿宋" w:eastAsia="仿宋" w:cs="仿宋"/>
                <w:kern w:val="2"/>
                <w:sz w:val="24"/>
                <w:szCs w:val="24"/>
                <w:highlight w:val="none"/>
                <w:lang w:val="en-US" w:eastAsia="zh-Hans" w:bidi="ar-SA"/>
              </w:rPr>
              <w:t>服务承诺</w:t>
            </w:r>
          </w:p>
        </w:tc>
        <w:tc>
          <w:tcPr>
            <w:tcW w:w="5353" w:type="dxa"/>
            <w:vAlign w:val="center"/>
          </w:tcPr>
          <w:p>
            <w:pPr>
              <w:spacing w:line="240" w:lineRule="auto"/>
              <w:jc w:val="left"/>
              <w:rPr>
                <w:rFonts w:hint="eastAsia" w:ascii="仿宋" w:hAnsi="仿宋" w:eastAsia="仿宋" w:cs="仿宋"/>
                <w:bCs/>
                <w:spacing w:val="-4"/>
                <w:sz w:val="24"/>
                <w:szCs w:val="24"/>
                <w:highlight w:val="none"/>
                <w:lang w:val="zh-CN"/>
              </w:rPr>
            </w:pPr>
            <w:r>
              <w:rPr>
                <w:rFonts w:hint="eastAsia" w:ascii="仿宋" w:hAnsi="仿宋" w:eastAsia="仿宋" w:cs="仿宋"/>
                <w:bCs/>
                <w:spacing w:val="-4"/>
                <w:sz w:val="24"/>
                <w:szCs w:val="24"/>
                <w:highlight w:val="none"/>
                <w:lang w:val="zh-CN"/>
              </w:rPr>
              <w:t>根据投标人针对本项目制定的服务承诺（包括服务时效性承诺、技术支持等内容）进行综合评</w:t>
            </w:r>
            <w:r>
              <w:rPr>
                <w:rFonts w:hint="eastAsia" w:ascii="仿宋" w:hAnsi="仿宋" w:eastAsia="仿宋" w:cs="仿宋"/>
                <w:bCs/>
                <w:spacing w:val="-4"/>
                <w:sz w:val="24"/>
                <w:szCs w:val="24"/>
                <w:highlight w:val="none"/>
              </w:rPr>
              <w:t>分。</w:t>
            </w:r>
          </w:p>
          <w:p>
            <w:pPr>
              <w:spacing w:line="240" w:lineRule="auto"/>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zh-CN"/>
              </w:rPr>
              <w:t>服务时效性承诺</w:t>
            </w:r>
            <w:r>
              <w:rPr>
                <w:rFonts w:hint="eastAsia" w:ascii="仿宋" w:hAnsi="仿宋" w:eastAsia="仿宋" w:cs="仿宋"/>
                <w:bCs/>
                <w:spacing w:val="-4"/>
                <w:sz w:val="24"/>
                <w:szCs w:val="24"/>
                <w:highlight w:val="none"/>
                <w:lang w:val="en-US" w:eastAsia="zh-CN"/>
              </w:rPr>
              <w:t>【1-3分】，</w:t>
            </w:r>
            <w:r>
              <w:rPr>
                <w:rFonts w:hint="eastAsia" w:ascii="仿宋" w:hAnsi="仿宋" w:eastAsia="仿宋" w:cs="仿宋"/>
                <w:bCs/>
                <w:spacing w:val="-4"/>
                <w:sz w:val="24"/>
                <w:szCs w:val="24"/>
                <w:highlight w:val="none"/>
                <w:lang w:val="zh-CN"/>
              </w:rPr>
              <w:t>技术支持</w:t>
            </w:r>
            <w:r>
              <w:rPr>
                <w:rFonts w:hint="eastAsia" w:ascii="仿宋" w:hAnsi="仿宋" w:eastAsia="仿宋" w:cs="仿宋"/>
                <w:bCs/>
                <w:spacing w:val="-4"/>
                <w:sz w:val="24"/>
                <w:szCs w:val="24"/>
                <w:highlight w:val="none"/>
                <w:lang w:val="en-US" w:eastAsia="zh-CN"/>
              </w:rPr>
              <w:t>【1-3分】），进行评审，满分6分。未提供不得分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pStyle w:val="966"/>
              <w:spacing w:line="24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6</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14</w:t>
            </w:r>
          </w:p>
        </w:tc>
        <w:tc>
          <w:tcPr>
            <w:tcW w:w="8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shd w:val="clear" w:color="auto" w:fill="auto"/>
                <w:lang w:val="zh-TW" w:eastAsia="zh-CN"/>
              </w:rPr>
              <w:t>文件编制</w:t>
            </w:r>
          </w:p>
        </w:tc>
        <w:tc>
          <w:tcPr>
            <w:tcW w:w="53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color w:val="auto"/>
                <w:kern w:val="2"/>
                <w:sz w:val="24"/>
                <w:szCs w:val="24"/>
                <w:highlight w:val="none"/>
                <w:lang w:val="en-US" w:eastAsia="zh-CN" w:bidi="ar-SA"/>
              </w:rPr>
              <w:t>投标文件编制完整，格式规范，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726" w:type="dxa"/>
            <w:vAlign w:val="center"/>
          </w:tcPr>
          <w:p>
            <w:pPr>
              <w:pStyle w:val="966"/>
              <w:spacing w:line="24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2</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00" w:type="dxa"/>
            <w:gridSpan w:val="5"/>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b/>
                <w:bCs/>
                <w:sz w:val="24"/>
                <w:szCs w:val="24"/>
                <w:lang w:val="en-US" w:eastAsia="zh-CN"/>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价格分</w:t>
            </w:r>
          </w:p>
        </w:tc>
        <w:tc>
          <w:tcPr>
            <w:tcW w:w="6249" w:type="dxa"/>
            <w:gridSpan w:val="2"/>
            <w:vAlign w:val="center"/>
          </w:tcPr>
          <w:p>
            <w:pPr>
              <w:pStyle w:val="783"/>
              <w:keepNext w:val="0"/>
              <w:keepLines w:val="0"/>
              <w:pageBreakBefore w:val="0"/>
              <w:widowControl w:val="0"/>
              <w:kinsoku/>
              <w:wordWrap/>
              <w:overflowPunct/>
              <w:topLinePunct w:val="0"/>
              <w:autoSpaceDE/>
              <w:autoSpaceDN/>
              <w:bidi w:val="0"/>
              <w:adjustRightInd w:val="0"/>
              <w:snapToGrid w:val="0"/>
              <w:spacing w:line="240" w:lineRule="auto"/>
              <w:rPr>
                <w:rFonts w:hint="eastAsia" w:ascii="仿宋" w:hAnsi="仿宋" w:eastAsia="仿宋" w:cs="仿宋"/>
                <w:kern w:val="2"/>
                <w:sz w:val="24"/>
                <w:szCs w:val="24"/>
                <w:highlight w:val="none"/>
                <w:lang w:val="zh-TW" w:eastAsia="zh-CN" w:bidi="ar-SA"/>
              </w:rPr>
            </w:pPr>
            <w:r>
              <w:rPr>
                <w:rFonts w:hint="eastAsia" w:ascii="仿宋" w:hAnsi="仿宋" w:eastAsia="仿宋" w:cs="仿宋"/>
                <w:kern w:val="2"/>
                <w:sz w:val="24"/>
                <w:szCs w:val="24"/>
                <w:highlight w:val="none"/>
                <w:lang w:val="zh-TW" w:eastAsia="zh-CN" w:bidi="ar-SA"/>
              </w:rPr>
              <w:t>有效投标报价的最低价作为评标基准价，其最低报价为满分；按［投标报价得分=（评标基准价/投标报价）*</w:t>
            </w:r>
            <w:r>
              <w:rPr>
                <w:rFonts w:hint="eastAsia" w:ascii="仿宋" w:hAnsi="仿宋" w:eastAsia="仿宋" w:cs="仿宋"/>
                <w:kern w:val="2"/>
                <w:sz w:val="24"/>
                <w:szCs w:val="24"/>
                <w:highlight w:val="none"/>
                <w:lang w:val="en-US" w:eastAsia="zh-CN" w:bidi="ar-SA"/>
              </w:rPr>
              <w:t>权重</w:t>
            </w:r>
            <w:r>
              <w:rPr>
                <w:rFonts w:hint="eastAsia" w:ascii="仿宋" w:hAnsi="仿宋" w:eastAsia="仿宋" w:cs="仿宋"/>
                <w:kern w:val="2"/>
                <w:sz w:val="24"/>
                <w:szCs w:val="24"/>
                <w:highlight w:val="none"/>
                <w:lang w:val="zh-TW" w:eastAsia="zh-CN" w:bidi="ar-SA"/>
              </w:rPr>
              <w:t>］的计算公式计算。</w:t>
            </w:r>
          </w:p>
          <w:p>
            <w:pPr>
              <w:widowControl/>
              <w:snapToGrid w:val="0"/>
              <w:spacing w:line="240" w:lineRule="auto"/>
              <w:jc w:val="left"/>
              <w:rPr>
                <w:rFonts w:hint="eastAsia" w:ascii="仿宋" w:hAnsi="仿宋" w:eastAsia="仿宋" w:cs="仿宋"/>
                <w:kern w:val="2"/>
                <w:sz w:val="24"/>
                <w:szCs w:val="24"/>
                <w:highlight w:val="none"/>
                <w:lang w:val="zh-TW" w:eastAsia="zh-CN" w:bidi="ar-SA"/>
              </w:rPr>
            </w:pPr>
            <w:r>
              <w:rPr>
                <w:rFonts w:hint="eastAsia" w:ascii="仿宋" w:hAnsi="仿宋" w:eastAsia="仿宋" w:cs="仿宋"/>
                <w:kern w:val="2"/>
                <w:sz w:val="24"/>
                <w:szCs w:val="24"/>
                <w:highlight w:val="none"/>
                <w:lang w:val="zh-TW"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zh-TW" w:eastAsia="zh-CN" w:bidi="ar-SA"/>
              </w:rPr>
              <w:t>因落实政府采购政策需要进行价格调整的，以调整后的价格计算评标基准价和投标报价。</w:t>
            </w:r>
          </w:p>
        </w:tc>
        <w:tc>
          <w:tcPr>
            <w:tcW w:w="726" w:type="dxa"/>
            <w:vAlign w:val="center"/>
          </w:tcPr>
          <w:p>
            <w:pPr>
              <w:pStyle w:val="966"/>
              <w:spacing w:line="240" w:lineRule="auto"/>
              <w:ind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10</w:t>
            </w:r>
          </w:p>
        </w:tc>
        <w:tc>
          <w:tcPr>
            <w:tcW w:w="1211"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pStyle w:val="33"/>
        <w:rPr>
          <w:rFonts w:hint="eastAsia"/>
          <w:lang w:eastAsia="zh-CN"/>
        </w:rPr>
      </w:pPr>
    </w:p>
    <w:p>
      <w:pPr>
        <w:pStyle w:val="2"/>
        <w:ind w:left="0" w:leftChars="0" w:firstLine="0" w:firstLineChars="0"/>
        <w:rPr>
          <w:rFonts w:hint="eastAsia" w:eastAsia="仿宋"/>
          <w:sz w:val="28"/>
          <w:szCs w:val="28"/>
          <w:lang w:eastAsia="zh-CN"/>
        </w:rPr>
      </w:pPr>
      <w:r>
        <w:rPr>
          <w:rFonts w:hint="eastAsia" w:ascii="仿宋" w:hAnsi="仿宋" w:eastAsia="仿宋" w:cs="仿宋"/>
          <w:b/>
          <w:color w:val="auto"/>
          <w:sz w:val="28"/>
          <w:szCs w:val="28"/>
          <w:highlight w:val="none"/>
          <w:lang w:eastAsia="zh-CN"/>
        </w:rPr>
        <w:t>标项二</w:t>
      </w:r>
    </w:p>
    <w:tbl>
      <w:tblPr>
        <w:tblStyle w:val="6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96"/>
        <w:gridCol w:w="5353"/>
        <w:gridCol w:w="72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14" w:type="dxa"/>
            <w:vAlign w:val="center"/>
          </w:tcPr>
          <w:p>
            <w:pPr>
              <w:spacing w:line="240" w:lineRule="auto"/>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序号</w:t>
            </w:r>
          </w:p>
        </w:tc>
        <w:tc>
          <w:tcPr>
            <w:tcW w:w="6249" w:type="dxa"/>
            <w:gridSpan w:val="2"/>
            <w:vAlign w:val="center"/>
          </w:tcPr>
          <w:p>
            <w:pPr>
              <w:spacing w:line="240" w:lineRule="auto"/>
              <w:ind w:firstLine="2640" w:firstLineChars="1100"/>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评标标准</w:t>
            </w:r>
          </w:p>
        </w:tc>
        <w:tc>
          <w:tcPr>
            <w:tcW w:w="726" w:type="dxa"/>
            <w:vAlign w:val="center"/>
          </w:tcPr>
          <w:p>
            <w:pPr>
              <w:spacing w:line="240" w:lineRule="auto"/>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权重</w:t>
            </w:r>
          </w:p>
        </w:tc>
        <w:tc>
          <w:tcPr>
            <w:tcW w:w="1211" w:type="dxa"/>
            <w:vAlign w:val="center"/>
          </w:tcPr>
          <w:p>
            <w:pPr>
              <w:spacing w:line="240" w:lineRule="auto"/>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00" w:type="dxa"/>
            <w:gridSpan w:val="5"/>
            <w:vAlign w:val="center"/>
          </w:tcPr>
          <w:p>
            <w:pPr>
              <w:spacing w:line="24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000000" w:themeColor="text1"/>
                <w:sz w:val="24"/>
                <w:szCs w:val="24"/>
                <w14:textFill>
                  <w14:solidFill>
                    <w14:schemeClr w14:val="tx1"/>
                  </w14:solidFill>
                </w14:textFill>
              </w:rPr>
              <w:t>商务、技术</w:t>
            </w:r>
            <w:r>
              <w:rPr>
                <w:rFonts w:hint="eastAsia" w:ascii="仿宋" w:hAnsi="仿宋" w:eastAsia="仿宋" w:cs="仿宋"/>
                <w:b/>
                <w:bCs/>
                <w:color w:val="000000" w:themeColor="text1"/>
                <w:sz w:val="24"/>
                <w:szCs w:val="24"/>
                <w:lang w:val="en-US" w:eastAsia="zh-CN"/>
                <w14:textFill>
                  <w14:solidFill>
                    <w14:schemeClr w14:val="tx1"/>
                  </w14:solidFill>
                </w14:textFill>
              </w:rPr>
              <w:t>90</w:t>
            </w:r>
            <w:r>
              <w:rPr>
                <w:rFonts w:hint="eastAsia" w:ascii="仿宋" w:hAnsi="仿宋" w:eastAsia="仿宋" w:cs="仿宋"/>
                <w:b/>
                <w:bCs/>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spacing w:line="240" w:lineRule="auto"/>
              <w:ind w:firstLine="240" w:firstLineChars="1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1</w:t>
            </w:r>
          </w:p>
        </w:tc>
        <w:tc>
          <w:tcPr>
            <w:tcW w:w="896" w:type="dxa"/>
            <w:vAlign w:val="center"/>
          </w:tcPr>
          <w:p>
            <w:pPr>
              <w:pStyle w:val="515"/>
              <w:spacing w:line="240" w:lineRule="auto"/>
              <w:ind w:left="0" w:leftChars="0" w:firstLine="0" w:firstLineChars="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z w:val="24"/>
                <w:szCs w:val="24"/>
              </w:rPr>
              <w:t>企业</w:t>
            </w:r>
            <w:r>
              <w:rPr>
                <w:rFonts w:hint="eastAsia" w:ascii="仿宋" w:hAnsi="仿宋" w:eastAsia="仿宋" w:cs="仿宋"/>
                <w:sz w:val="24"/>
                <w:szCs w:val="24"/>
                <w:lang w:val="en-US" w:eastAsia="zh-CN"/>
              </w:rPr>
              <w:t>证书</w:t>
            </w:r>
          </w:p>
        </w:tc>
        <w:tc>
          <w:tcPr>
            <w:tcW w:w="5353" w:type="dxa"/>
            <w:vAlign w:val="center"/>
          </w:tcPr>
          <w:p>
            <w:pPr>
              <w:spacing w:line="240" w:lineRule="auto"/>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投标人具</w:t>
            </w:r>
            <w:r>
              <w:rPr>
                <w:rFonts w:hint="eastAsia" w:ascii="仿宋" w:hAnsi="仿宋" w:eastAsia="仿宋" w:cs="仿宋"/>
                <w:snapToGrid w:val="0"/>
                <w:color w:val="auto"/>
                <w:kern w:val="0"/>
                <w:sz w:val="24"/>
                <w:szCs w:val="24"/>
                <w:highlight w:val="none"/>
                <w:lang w:val="en-US" w:eastAsia="zh-Hans"/>
              </w:rPr>
              <w:t>有</w:t>
            </w:r>
            <w:r>
              <w:rPr>
                <w:rFonts w:hint="eastAsia" w:ascii="仿宋" w:hAnsi="仿宋" w:eastAsia="仿宋" w:cs="仿宋"/>
                <w:snapToGrid w:val="0"/>
                <w:color w:val="auto"/>
                <w:kern w:val="0"/>
                <w:sz w:val="24"/>
                <w:szCs w:val="24"/>
                <w:highlight w:val="none"/>
                <w:lang w:val="en-US" w:eastAsia="zh-CN"/>
              </w:rPr>
              <w:t>有效</w:t>
            </w:r>
            <w:r>
              <w:rPr>
                <w:rFonts w:hint="eastAsia" w:ascii="仿宋" w:hAnsi="仿宋" w:eastAsia="仿宋" w:cs="仿宋"/>
                <w:snapToGrid w:val="0"/>
                <w:color w:val="auto"/>
                <w:kern w:val="0"/>
                <w:sz w:val="24"/>
                <w:szCs w:val="24"/>
                <w:highlight w:val="none"/>
                <w:lang w:val="en-US" w:eastAsia="zh-Hans"/>
              </w:rPr>
              <w:t>期内</w:t>
            </w:r>
            <w:r>
              <w:rPr>
                <w:rFonts w:hint="eastAsia" w:ascii="仿宋" w:hAnsi="仿宋" w:eastAsia="仿宋" w:cs="仿宋"/>
                <w:snapToGrid w:val="0"/>
                <w:color w:val="auto"/>
                <w:kern w:val="0"/>
                <w:sz w:val="24"/>
                <w:szCs w:val="24"/>
                <w:highlight w:val="none"/>
                <w:lang w:val="en-US" w:eastAsia="zh-CN"/>
              </w:rPr>
              <w:t>的质量管理体系认证证书得1分；</w:t>
            </w:r>
          </w:p>
          <w:p>
            <w:pPr>
              <w:spacing w:line="240" w:lineRule="auto"/>
              <w:jc w:val="left"/>
              <w:rPr>
                <w:rFonts w:hint="eastAsia"/>
              </w:rPr>
            </w:pPr>
            <w:r>
              <w:rPr>
                <w:rFonts w:hint="eastAsia" w:ascii="仿宋" w:hAnsi="仿宋" w:eastAsia="仿宋" w:cs="仿宋"/>
                <w:snapToGrid w:val="0"/>
                <w:color w:val="auto"/>
                <w:kern w:val="0"/>
                <w:sz w:val="24"/>
                <w:szCs w:val="24"/>
                <w:highlight w:val="none"/>
                <w:lang w:val="en-US" w:eastAsia="zh-CN"/>
              </w:rPr>
              <w:t>（投标时需提供有效证书</w:t>
            </w:r>
            <w:r>
              <w:rPr>
                <w:rFonts w:hint="eastAsia" w:ascii="仿宋" w:hAnsi="仿宋" w:eastAsia="仿宋" w:cs="仿宋"/>
                <w:snapToGrid w:val="0"/>
                <w:color w:val="auto"/>
                <w:kern w:val="0"/>
                <w:sz w:val="24"/>
                <w:szCs w:val="24"/>
                <w:highlight w:val="none"/>
                <w:lang w:val="en-US" w:eastAsia="zh-Hans"/>
              </w:rPr>
              <w:t>扫描件并</w:t>
            </w:r>
            <w:r>
              <w:rPr>
                <w:rFonts w:hint="eastAsia" w:ascii="仿宋" w:hAnsi="仿宋" w:eastAsia="仿宋" w:cs="仿宋"/>
                <w:snapToGrid w:val="0"/>
                <w:color w:val="auto"/>
                <w:kern w:val="0"/>
                <w:sz w:val="24"/>
                <w:szCs w:val="24"/>
                <w:highlight w:val="none"/>
                <w:lang w:val="en-US" w:eastAsia="zh-CN"/>
              </w:rPr>
              <w:t>加盖公章）。</w:t>
            </w:r>
          </w:p>
        </w:tc>
        <w:tc>
          <w:tcPr>
            <w:tcW w:w="726" w:type="dxa"/>
            <w:vAlign w:val="center"/>
          </w:tcPr>
          <w:p>
            <w:pPr>
              <w:spacing w:line="240" w:lineRule="auto"/>
              <w:ind w:firstLine="240" w:firstLineChars="1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11" w:type="dxa"/>
            <w:vAlign w:val="top"/>
          </w:tcPr>
          <w:p>
            <w:pPr>
              <w:spacing w:line="240" w:lineRule="auto"/>
              <w:jc w:val="left"/>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4" w:type="dxa"/>
            <w:vAlign w:val="center"/>
          </w:tcPr>
          <w:p>
            <w:pPr>
              <w:spacing w:line="24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snapToGrid w:val="0"/>
                <w:kern w:val="0"/>
                <w:sz w:val="24"/>
                <w:szCs w:val="24"/>
                <w:highlight w:val="none"/>
                <w:lang w:val="en-US" w:eastAsia="zh-CN"/>
              </w:rPr>
              <w:t>2</w:t>
            </w:r>
          </w:p>
        </w:tc>
        <w:tc>
          <w:tcPr>
            <w:tcW w:w="896" w:type="dxa"/>
            <w:vAlign w:val="center"/>
          </w:tcPr>
          <w:p>
            <w:pPr>
              <w:spacing w:line="240" w:lineRule="auto"/>
              <w:jc w:val="left"/>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类似</w:t>
            </w:r>
          </w:p>
          <w:p>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kern w:val="0"/>
                <w:sz w:val="24"/>
                <w:szCs w:val="24"/>
                <w:highlight w:val="none"/>
                <w:lang w:val="en-US" w:eastAsia="zh-CN"/>
              </w:rPr>
              <w:t>业绩</w:t>
            </w:r>
          </w:p>
        </w:tc>
        <w:tc>
          <w:tcPr>
            <w:tcW w:w="5353" w:type="dxa"/>
            <w:vAlign w:val="center"/>
          </w:tcPr>
          <w:p>
            <w:pPr>
              <w:spacing w:line="240" w:lineRule="auto"/>
              <w:jc w:val="left"/>
              <w:rPr>
                <w:rFonts w:hint="eastAsia" w:ascii="仿宋" w:hAnsi="仿宋" w:eastAsia="仿宋" w:cs="仿宋"/>
                <w:snapToGrid w:val="0"/>
                <w:color w:val="auto"/>
                <w:kern w:val="0"/>
                <w:sz w:val="24"/>
                <w:szCs w:val="24"/>
                <w:highlight w:val="none"/>
                <w:lang w:val="en-US" w:eastAsia="zh-Hans"/>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en-US" w:eastAsia="zh-Hans"/>
              </w:rPr>
              <w:t>投标人自201</w:t>
            </w: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lang w:val="en-US" w:eastAsia="zh-Hans"/>
              </w:rPr>
              <w:t>年1月1日（以合同签订时间为准）以来：承担过</w:t>
            </w:r>
            <w:r>
              <w:rPr>
                <w:rFonts w:hint="eastAsia" w:ascii="仿宋" w:hAnsi="仿宋" w:eastAsia="仿宋" w:cs="仿宋"/>
                <w:snapToGrid w:val="0"/>
                <w:color w:val="auto"/>
                <w:kern w:val="0"/>
                <w:sz w:val="24"/>
                <w:szCs w:val="24"/>
                <w:highlight w:val="none"/>
                <w:lang w:val="en-US" w:eastAsia="zh-CN"/>
              </w:rPr>
              <w:t>类似</w:t>
            </w:r>
            <w:r>
              <w:rPr>
                <w:rFonts w:hint="eastAsia" w:ascii="仿宋" w:hAnsi="仿宋" w:eastAsia="仿宋" w:cs="仿宋"/>
                <w:snapToGrid w:val="0"/>
                <w:color w:val="auto"/>
                <w:kern w:val="0"/>
                <w:sz w:val="24"/>
                <w:szCs w:val="24"/>
                <w:highlight w:val="none"/>
                <w:lang w:val="en-US" w:eastAsia="zh-Hans"/>
              </w:rPr>
              <w:t>相关的</w:t>
            </w:r>
            <w:r>
              <w:rPr>
                <w:rFonts w:hint="eastAsia" w:ascii="仿宋" w:hAnsi="仿宋" w:eastAsia="仿宋" w:cs="仿宋"/>
                <w:snapToGrid w:val="0"/>
                <w:color w:val="auto"/>
                <w:kern w:val="0"/>
                <w:sz w:val="24"/>
                <w:szCs w:val="24"/>
                <w:highlight w:val="none"/>
                <w:lang w:val="en-US" w:eastAsia="zh-CN"/>
              </w:rPr>
              <w:t>课题研究项目</w:t>
            </w:r>
            <w:r>
              <w:rPr>
                <w:rFonts w:hint="eastAsia" w:ascii="仿宋" w:hAnsi="仿宋" w:eastAsia="仿宋" w:cs="仿宋"/>
                <w:snapToGrid w:val="0"/>
                <w:color w:val="auto"/>
                <w:kern w:val="0"/>
                <w:sz w:val="24"/>
                <w:szCs w:val="24"/>
                <w:highlight w:val="none"/>
                <w:lang w:val="en-US" w:eastAsia="zh-Hans"/>
              </w:rPr>
              <w:t>每个得</w:t>
            </w:r>
            <w:r>
              <w:rPr>
                <w:rFonts w:hint="eastAsia" w:ascii="仿宋" w:hAnsi="仿宋" w:eastAsia="仿宋" w:cs="仿宋"/>
                <w:snapToGrid w:val="0"/>
                <w:color w:val="auto"/>
                <w:kern w:val="0"/>
                <w:sz w:val="24"/>
                <w:szCs w:val="24"/>
                <w:highlight w:val="none"/>
                <w:lang w:val="en-US" w:eastAsia="zh-CN"/>
              </w:rPr>
              <w:t>0.5</w:t>
            </w:r>
            <w:r>
              <w:rPr>
                <w:rFonts w:hint="eastAsia" w:ascii="仿宋" w:hAnsi="仿宋" w:eastAsia="仿宋" w:cs="仿宋"/>
                <w:snapToGrid w:val="0"/>
                <w:color w:val="auto"/>
                <w:kern w:val="0"/>
                <w:sz w:val="24"/>
                <w:szCs w:val="24"/>
                <w:highlight w:val="none"/>
                <w:lang w:val="en-US" w:eastAsia="zh-Hans"/>
              </w:rPr>
              <w:t>分，本项最高得</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en-US" w:eastAsia="zh-Hans"/>
              </w:rPr>
              <w:t>分；</w:t>
            </w:r>
          </w:p>
          <w:p>
            <w:pPr>
              <w:spacing w:line="240" w:lineRule="auto"/>
              <w:jc w:val="left"/>
              <w:rPr>
                <w:rFonts w:hint="eastAsia" w:ascii="仿宋" w:hAnsi="仿宋" w:eastAsia="仿宋" w:cs="仿宋"/>
                <w:sz w:val="24"/>
                <w:szCs w:val="24"/>
                <w:highlight w:val="none"/>
              </w:rPr>
            </w:pPr>
            <w:r>
              <w:rPr>
                <w:rFonts w:hint="eastAsia" w:ascii="仿宋" w:hAnsi="仿宋" w:eastAsia="仿宋" w:cs="仿宋"/>
                <w:snapToGrid w:val="0"/>
                <w:color w:val="auto"/>
                <w:kern w:val="0"/>
                <w:sz w:val="24"/>
                <w:szCs w:val="24"/>
                <w:highlight w:val="none"/>
                <w:lang w:val="en-US" w:eastAsia="zh-CN"/>
              </w:rPr>
              <w:t>（提供合同扫描件并加盖公章，未提供不得分。）</w:t>
            </w:r>
          </w:p>
        </w:tc>
        <w:tc>
          <w:tcPr>
            <w:tcW w:w="726" w:type="dxa"/>
            <w:vAlign w:val="center"/>
          </w:tcPr>
          <w:p>
            <w:pPr>
              <w:spacing w:line="240" w:lineRule="auto"/>
              <w:ind w:firstLine="240" w:firstLineChars="100"/>
              <w:jc w:val="left"/>
              <w:rPr>
                <w:rFonts w:hint="eastAsia" w:ascii="仿宋" w:hAnsi="仿宋" w:eastAsia="仿宋" w:cs="仿宋"/>
                <w:color w:val="auto"/>
                <w:sz w:val="24"/>
                <w:szCs w:val="24"/>
                <w:highlight w:val="none"/>
                <w:lang w:val="en-US"/>
              </w:rPr>
            </w:pPr>
            <w:r>
              <w:rPr>
                <w:rFonts w:hint="eastAsia" w:ascii="仿宋" w:hAnsi="仿宋" w:eastAsia="仿宋" w:cs="仿宋"/>
                <w:snapToGrid w:val="0"/>
                <w:color w:val="auto"/>
                <w:kern w:val="0"/>
                <w:sz w:val="24"/>
                <w:szCs w:val="24"/>
                <w:highlight w:val="none"/>
                <w:lang w:val="en-US" w:eastAsia="zh-CN"/>
              </w:rPr>
              <w:t>1</w:t>
            </w:r>
          </w:p>
        </w:tc>
        <w:tc>
          <w:tcPr>
            <w:tcW w:w="1211" w:type="dxa"/>
            <w:vAlign w:val="top"/>
          </w:tcPr>
          <w:p>
            <w:pPr>
              <w:spacing w:line="240" w:lineRule="auto"/>
              <w:jc w:val="left"/>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4" w:type="dxa"/>
            <w:vAlign w:val="center"/>
          </w:tcPr>
          <w:p>
            <w:pPr>
              <w:spacing w:line="24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snapToGrid w:val="0"/>
                <w:kern w:val="0"/>
                <w:sz w:val="24"/>
                <w:szCs w:val="24"/>
                <w:highlight w:val="none"/>
                <w:lang w:val="en-US" w:eastAsia="zh-CN"/>
              </w:rPr>
              <w:t>3</w:t>
            </w:r>
          </w:p>
        </w:tc>
        <w:tc>
          <w:tcPr>
            <w:tcW w:w="896" w:type="dxa"/>
            <w:vAlign w:val="center"/>
          </w:tcPr>
          <w:p>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kern w:val="0"/>
                <w:sz w:val="24"/>
                <w:szCs w:val="24"/>
                <w:highlight w:val="none"/>
                <w:lang w:val="en-US" w:eastAsia="zh-Hans"/>
              </w:rPr>
              <w:t>项目负责人</w:t>
            </w:r>
          </w:p>
        </w:tc>
        <w:tc>
          <w:tcPr>
            <w:tcW w:w="5353" w:type="dxa"/>
            <w:vAlign w:val="center"/>
          </w:tcPr>
          <w:p>
            <w:pPr>
              <w:spacing w:line="240" w:lineRule="auto"/>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团队负责人需为本单位在职人员，具有正高职称得3分，副高职称得2分，具有中级职称得1分。（0-3分）</w:t>
            </w:r>
          </w:p>
          <w:p>
            <w:pPr>
              <w:spacing w:line="240" w:lineRule="auto"/>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（2）项目负责人具有城市河道护岸、生态提升课题等方面类似工作业绩的每个得1分。（0-3分）</w:t>
            </w:r>
          </w:p>
          <w:p>
            <w:pPr>
              <w:spacing w:line="240" w:lineRule="auto"/>
              <w:jc w:val="left"/>
              <w:rPr>
                <w:rFonts w:hint="eastAsia" w:ascii="仿宋" w:hAnsi="仿宋" w:eastAsia="仿宋" w:cs="仿宋"/>
                <w:sz w:val="24"/>
                <w:szCs w:val="24"/>
                <w:highlight w:val="none"/>
              </w:rPr>
            </w:pPr>
            <w:r>
              <w:rPr>
                <w:rFonts w:hint="eastAsia" w:ascii="仿宋" w:hAnsi="仿宋" w:eastAsia="仿宋" w:cs="仿宋"/>
                <w:snapToGrid w:val="0"/>
                <w:color w:val="auto"/>
                <w:kern w:val="0"/>
                <w:sz w:val="24"/>
                <w:szCs w:val="24"/>
                <w:highlight w:val="none"/>
                <w:lang w:val="en-US" w:eastAsia="zh-CN"/>
              </w:rPr>
              <w:t>以上需提供相应证书或证明材料复印件和持证人员近三个月的社保证明加盖投标人公章，不提供该项不得分。</w:t>
            </w:r>
          </w:p>
        </w:tc>
        <w:tc>
          <w:tcPr>
            <w:tcW w:w="726" w:type="dxa"/>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4" w:type="dxa"/>
            <w:vAlign w:val="center"/>
          </w:tcPr>
          <w:p>
            <w:pPr>
              <w:spacing w:line="240" w:lineRule="auto"/>
              <w:ind w:firstLine="240" w:firstLineChars="100"/>
              <w:jc w:val="left"/>
              <w:rPr>
                <w:rFonts w:hint="default"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4</w:t>
            </w:r>
          </w:p>
        </w:tc>
        <w:tc>
          <w:tcPr>
            <w:tcW w:w="896" w:type="dxa"/>
            <w:vAlign w:val="center"/>
          </w:tcPr>
          <w:p>
            <w:pPr>
              <w:tabs>
                <w:tab w:val="left" w:pos="1418"/>
              </w:tabs>
              <w:spacing w:line="240" w:lineRule="auto"/>
              <w:jc w:val="left"/>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sz w:val="24"/>
                <w:szCs w:val="24"/>
                <w:lang w:val="en-US" w:eastAsia="zh-Hans"/>
              </w:rPr>
              <w:t>项目组成员</w:t>
            </w:r>
          </w:p>
        </w:tc>
        <w:tc>
          <w:tcPr>
            <w:tcW w:w="5353" w:type="dxa"/>
            <w:vAlign w:val="center"/>
          </w:tcPr>
          <w:p>
            <w:pPr>
              <w:pStyle w:val="956"/>
              <w:numPr>
                <w:ilvl w:val="0"/>
                <w:numId w:val="0"/>
              </w:numPr>
              <w:tabs>
                <w:tab w:val="left" w:pos="319"/>
              </w:tabs>
              <w:spacing w:before="1" w:line="240" w:lineRule="auto"/>
              <w:ind w:left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项目组人员数量是否充足，配备是否合理，人员学历，技术能力服务经验等；从招标响应文件响应情况及对有利于本项目实施的角度进行评审，(0-3分)</w:t>
            </w:r>
          </w:p>
          <w:p>
            <w:pPr>
              <w:spacing w:line="24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rPr>
              <w:t>（需提供相关学历、证明资料扫描件）</w:t>
            </w:r>
          </w:p>
        </w:tc>
        <w:tc>
          <w:tcPr>
            <w:tcW w:w="726" w:type="dxa"/>
            <w:vAlign w:val="center"/>
          </w:tcPr>
          <w:p>
            <w:pPr>
              <w:spacing w:line="240" w:lineRule="auto"/>
              <w:ind w:firstLine="240" w:firstLineChars="100"/>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5</w:t>
            </w:r>
          </w:p>
        </w:tc>
        <w:tc>
          <w:tcPr>
            <w:tcW w:w="896" w:type="dxa"/>
            <w:vAlign w:val="center"/>
          </w:tcPr>
          <w:p>
            <w:pPr>
              <w:tabs>
                <w:tab w:val="left" w:pos="1418"/>
              </w:tabs>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项目适用范围</w:t>
            </w:r>
          </w:p>
        </w:tc>
        <w:tc>
          <w:tcPr>
            <w:tcW w:w="5353" w:type="dxa"/>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bCs/>
                <w:color w:val="auto"/>
                <w:spacing w:val="-4"/>
                <w:kern w:val="2"/>
                <w:sz w:val="24"/>
                <w:szCs w:val="24"/>
                <w:highlight w:val="none"/>
                <w:lang w:val="zh-CN" w:eastAsia="zh-Hans" w:bidi="ar-SA"/>
              </w:rPr>
              <w:t>标准适用范围（或课题的理论意义和实践意义）的合理性及可行性，从</w:t>
            </w:r>
            <w:r>
              <w:rPr>
                <w:rFonts w:hint="eastAsia" w:ascii="仿宋" w:hAnsi="仿宋" w:eastAsia="仿宋" w:cs="仿宋"/>
                <w:bCs/>
                <w:color w:val="auto"/>
                <w:spacing w:val="-4"/>
                <w:kern w:val="2"/>
                <w:sz w:val="24"/>
                <w:szCs w:val="24"/>
                <w:highlight w:val="none"/>
                <w:lang w:val="en-US" w:eastAsia="zh-CN" w:bidi="ar-SA"/>
              </w:rPr>
              <w:t>招标</w:t>
            </w:r>
            <w:r>
              <w:rPr>
                <w:rFonts w:hint="eastAsia" w:ascii="仿宋" w:hAnsi="仿宋" w:eastAsia="仿宋" w:cs="仿宋"/>
                <w:bCs/>
                <w:color w:val="auto"/>
                <w:spacing w:val="-4"/>
                <w:kern w:val="2"/>
                <w:sz w:val="24"/>
                <w:szCs w:val="24"/>
                <w:highlight w:val="none"/>
                <w:lang w:val="zh-CN" w:eastAsia="zh-Hans" w:bidi="ar-SA"/>
              </w:rPr>
              <w:t>文件响应情况（</w:t>
            </w:r>
            <w:r>
              <w:rPr>
                <w:rFonts w:hint="eastAsia" w:ascii="仿宋" w:hAnsi="仿宋" w:eastAsia="仿宋" w:cs="仿宋"/>
                <w:bCs/>
                <w:color w:val="auto"/>
                <w:spacing w:val="-4"/>
                <w:kern w:val="2"/>
                <w:sz w:val="24"/>
                <w:szCs w:val="24"/>
                <w:highlight w:val="none"/>
                <w:lang w:val="en-US" w:eastAsia="zh-CN" w:bidi="ar-SA"/>
              </w:rPr>
              <w:t>1-2分</w:t>
            </w:r>
            <w:r>
              <w:rPr>
                <w:rFonts w:hint="eastAsia" w:ascii="仿宋" w:hAnsi="仿宋" w:eastAsia="仿宋" w:cs="仿宋"/>
                <w:bCs/>
                <w:color w:val="auto"/>
                <w:spacing w:val="-4"/>
                <w:kern w:val="2"/>
                <w:sz w:val="24"/>
                <w:szCs w:val="24"/>
                <w:highlight w:val="none"/>
                <w:lang w:val="zh-CN" w:eastAsia="zh-Hans" w:bidi="ar-SA"/>
              </w:rPr>
              <w:t>）及对有利于本项目实施的角度（</w:t>
            </w:r>
            <w:r>
              <w:rPr>
                <w:rFonts w:hint="eastAsia" w:ascii="仿宋" w:hAnsi="仿宋" w:eastAsia="仿宋" w:cs="仿宋"/>
                <w:bCs/>
                <w:color w:val="auto"/>
                <w:spacing w:val="-4"/>
                <w:kern w:val="2"/>
                <w:sz w:val="24"/>
                <w:szCs w:val="24"/>
                <w:highlight w:val="none"/>
                <w:lang w:val="en-US" w:eastAsia="zh-CN" w:bidi="ar-SA"/>
              </w:rPr>
              <w:t>1-2分</w:t>
            </w:r>
            <w:r>
              <w:rPr>
                <w:rFonts w:hint="eastAsia" w:ascii="仿宋" w:hAnsi="仿宋" w:eastAsia="仿宋" w:cs="仿宋"/>
                <w:bCs/>
                <w:color w:val="auto"/>
                <w:spacing w:val="-4"/>
                <w:kern w:val="2"/>
                <w:sz w:val="24"/>
                <w:szCs w:val="24"/>
                <w:highlight w:val="none"/>
                <w:lang w:val="zh-CN" w:eastAsia="zh-Hans" w:bidi="ar-SA"/>
              </w:rPr>
              <w:t>）进行评审，</w:t>
            </w:r>
            <w:r>
              <w:rPr>
                <w:rFonts w:hint="eastAsia" w:ascii="仿宋" w:hAnsi="仿宋" w:eastAsia="仿宋" w:cs="仿宋"/>
                <w:bCs/>
                <w:color w:val="auto"/>
                <w:spacing w:val="-4"/>
                <w:kern w:val="2"/>
                <w:sz w:val="24"/>
                <w:szCs w:val="24"/>
                <w:highlight w:val="none"/>
                <w:lang w:val="en-US" w:eastAsia="zh-CN" w:bidi="ar-SA"/>
              </w:rPr>
              <w:t>满分为4分</w:t>
            </w:r>
            <w:r>
              <w:rPr>
                <w:rFonts w:hint="eastAsia" w:ascii="仿宋" w:hAnsi="仿宋" w:eastAsia="仿宋" w:cs="仿宋"/>
                <w:bCs/>
                <w:color w:val="auto"/>
                <w:spacing w:val="-4"/>
                <w:kern w:val="2"/>
                <w:sz w:val="24"/>
                <w:szCs w:val="24"/>
                <w:highlight w:val="none"/>
                <w:lang w:val="zh-CN" w:eastAsia="zh-Hans" w:bidi="ar-SA"/>
              </w:rPr>
              <w:t>。</w:t>
            </w:r>
          </w:p>
        </w:tc>
        <w:tc>
          <w:tcPr>
            <w:tcW w:w="726" w:type="dxa"/>
            <w:vAlign w:val="center"/>
          </w:tcPr>
          <w:p>
            <w:pPr>
              <w:tabs>
                <w:tab w:val="left" w:pos="1418"/>
              </w:tabs>
              <w:spacing w:line="24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896" w:type="dxa"/>
            <w:vAlign w:val="center"/>
          </w:tcPr>
          <w:p>
            <w:pPr>
              <w:spacing w:line="240" w:lineRule="auto"/>
              <w:jc w:val="left"/>
              <w:rPr>
                <w:rFonts w:hint="eastAsia" w:ascii="仿宋" w:hAnsi="仿宋" w:eastAsia="仿宋" w:cs="仿宋"/>
                <w:sz w:val="24"/>
                <w:szCs w:val="24"/>
                <w:lang w:val="zh-CN" w:eastAsia="zh-CN"/>
              </w:rPr>
            </w:pPr>
            <w:r>
              <w:rPr>
                <w:rFonts w:hint="eastAsia" w:ascii="仿宋" w:hAnsi="仿宋" w:eastAsia="仿宋" w:cs="仿宋"/>
                <w:sz w:val="24"/>
                <w:szCs w:val="24"/>
                <w:highlight w:val="none"/>
                <w:lang w:val="en-US" w:eastAsia="zh-CN"/>
              </w:rPr>
              <w:t>项目理解</w:t>
            </w:r>
          </w:p>
        </w:tc>
        <w:tc>
          <w:tcPr>
            <w:tcW w:w="5353" w:type="dxa"/>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bCs/>
                <w:spacing w:val="-4"/>
                <w:kern w:val="2"/>
                <w:sz w:val="24"/>
                <w:szCs w:val="24"/>
                <w:highlight w:val="none"/>
                <w:lang w:val="zh-CN" w:eastAsia="zh-Hans"/>
              </w:rPr>
              <w:t>针</w:t>
            </w:r>
            <w:r>
              <w:rPr>
                <w:rFonts w:hint="eastAsia" w:ascii="仿宋" w:hAnsi="仿宋" w:eastAsia="仿宋" w:cs="仿宋"/>
                <w:bCs/>
                <w:spacing w:val="-4"/>
                <w:sz w:val="24"/>
                <w:szCs w:val="24"/>
                <w:highlight w:val="none"/>
                <w:lang w:val="zh-CN" w:eastAsia="zh-Hans"/>
              </w:rPr>
              <w:t>对本项目需求</w:t>
            </w:r>
            <w:r>
              <w:rPr>
                <w:rFonts w:hint="eastAsia" w:ascii="仿宋" w:hAnsi="仿宋" w:eastAsia="仿宋" w:cs="仿宋"/>
                <w:bCs/>
                <w:spacing w:val="-4"/>
                <w:sz w:val="24"/>
                <w:szCs w:val="24"/>
                <w:highlight w:val="none"/>
                <w:lang w:val="en-US" w:eastAsia="zh-Hans"/>
              </w:rPr>
              <w:t>及</w:t>
            </w:r>
            <w:r>
              <w:rPr>
                <w:rFonts w:hint="eastAsia" w:ascii="仿宋" w:hAnsi="仿宋" w:eastAsia="仿宋" w:cs="仿宋"/>
                <w:bCs/>
                <w:spacing w:val="-4"/>
                <w:sz w:val="24"/>
                <w:szCs w:val="24"/>
                <w:highlight w:val="none"/>
                <w:lang w:val="en-US" w:eastAsia="zh-CN"/>
              </w:rPr>
              <w:t>对标准及课题</w:t>
            </w:r>
            <w:r>
              <w:rPr>
                <w:rFonts w:hint="eastAsia" w:ascii="仿宋" w:hAnsi="仿宋" w:eastAsia="仿宋" w:cs="仿宋"/>
                <w:bCs/>
                <w:spacing w:val="-4"/>
                <w:sz w:val="24"/>
                <w:szCs w:val="24"/>
                <w:highlight w:val="none"/>
                <w:lang w:val="zh-CN" w:eastAsia="zh-Hans"/>
              </w:rPr>
              <w:t>项目</w:t>
            </w:r>
            <w:r>
              <w:rPr>
                <w:rFonts w:hint="eastAsia" w:ascii="仿宋" w:hAnsi="仿宋" w:eastAsia="仿宋" w:cs="仿宋"/>
                <w:bCs/>
                <w:spacing w:val="-4"/>
                <w:sz w:val="24"/>
                <w:szCs w:val="24"/>
                <w:highlight w:val="none"/>
                <w:lang w:val="en-US" w:eastAsia="zh-CN"/>
              </w:rPr>
              <w:t>实际现状、编制定题</w:t>
            </w:r>
            <w:r>
              <w:rPr>
                <w:rFonts w:hint="eastAsia" w:ascii="仿宋" w:hAnsi="仿宋" w:eastAsia="仿宋" w:cs="仿宋"/>
                <w:bCs/>
                <w:spacing w:val="-4"/>
                <w:sz w:val="24"/>
                <w:szCs w:val="24"/>
                <w:highlight w:val="none"/>
                <w:lang w:val="zh-CN" w:eastAsia="zh-Hans"/>
              </w:rPr>
              <w:t>进行理解，根据理解</w:t>
            </w:r>
            <w:r>
              <w:rPr>
                <w:rFonts w:hint="eastAsia" w:ascii="仿宋" w:hAnsi="仿宋" w:eastAsia="仿宋" w:cs="仿宋"/>
                <w:bCs/>
                <w:spacing w:val="-4"/>
                <w:sz w:val="24"/>
                <w:szCs w:val="24"/>
                <w:highlight w:val="none"/>
                <w:lang w:val="en-US" w:eastAsia="zh-CN"/>
              </w:rPr>
              <w:t>详细</w:t>
            </w:r>
            <w:r>
              <w:rPr>
                <w:rFonts w:hint="eastAsia" w:ascii="仿宋" w:hAnsi="仿宋" w:eastAsia="仿宋" w:cs="仿宋"/>
                <w:bCs/>
                <w:spacing w:val="-4"/>
                <w:sz w:val="24"/>
                <w:szCs w:val="24"/>
                <w:highlight w:val="none"/>
                <w:lang w:val="zh-CN" w:eastAsia="zh-Hans"/>
              </w:rPr>
              <w:t>程度、</w:t>
            </w:r>
            <w:r>
              <w:rPr>
                <w:rFonts w:hint="eastAsia" w:ascii="仿宋" w:hAnsi="仿宋" w:eastAsia="仿宋" w:cs="仿宋"/>
                <w:bCs/>
                <w:spacing w:val="-4"/>
                <w:kern w:val="2"/>
                <w:sz w:val="24"/>
                <w:szCs w:val="24"/>
                <w:highlight w:val="none"/>
                <w:lang w:val="zh-CN" w:eastAsia="zh-Hans"/>
              </w:rPr>
              <w:t>理解针对性和准确性等是否符合本项目实际需求</w:t>
            </w:r>
            <w:r>
              <w:rPr>
                <w:rFonts w:hint="eastAsia" w:ascii="仿宋" w:hAnsi="仿宋" w:eastAsia="仿宋" w:cs="仿宋"/>
                <w:bCs/>
                <w:spacing w:val="-4"/>
                <w:sz w:val="24"/>
                <w:szCs w:val="24"/>
                <w:highlight w:val="none"/>
                <w:lang w:val="zh-CN" w:eastAsia="zh-Hans"/>
              </w:rPr>
              <w:t>进行综合评分。（</w:t>
            </w:r>
            <w:r>
              <w:rPr>
                <w:rFonts w:hint="eastAsia" w:ascii="仿宋" w:hAnsi="仿宋" w:eastAsia="仿宋" w:cs="仿宋"/>
                <w:bCs/>
                <w:spacing w:val="-4"/>
                <w:sz w:val="24"/>
                <w:szCs w:val="24"/>
                <w:highlight w:val="none"/>
                <w:lang w:val="en-US" w:eastAsia="zh-CN"/>
              </w:rPr>
              <w:t>现状情况了解详细程度【1-3分】，是否有针对性【1-3分】，是否有准确性【1-3分】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进行评审，满分9分。未提供不得分</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9</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7</w:t>
            </w:r>
          </w:p>
        </w:tc>
        <w:tc>
          <w:tcPr>
            <w:tcW w:w="896" w:type="dxa"/>
            <w:vAlign w:val="center"/>
          </w:tcPr>
          <w:p>
            <w:pPr>
              <w:spacing w:line="240" w:lineRule="auto"/>
              <w:jc w:val="left"/>
              <w:rPr>
                <w:rFonts w:hint="eastAsia" w:ascii="仿宋" w:hAnsi="仿宋" w:eastAsia="仿宋" w:cs="仿宋"/>
                <w:sz w:val="24"/>
                <w:szCs w:val="24"/>
                <w:lang w:val="zh-CN" w:eastAsia="zh-CN"/>
              </w:rPr>
            </w:pPr>
            <w:r>
              <w:rPr>
                <w:rFonts w:hint="eastAsia" w:ascii="仿宋" w:hAnsi="仿宋" w:eastAsia="仿宋" w:cs="仿宋"/>
                <w:sz w:val="24"/>
                <w:szCs w:val="24"/>
                <w:highlight w:val="none"/>
                <w:lang w:val="en-US" w:eastAsia="zh-CN"/>
              </w:rPr>
              <w:t>现状分析</w:t>
            </w:r>
          </w:p>
        </w:tc>
        <w:tc>
          <w:tcPr>
            <w:tcW w:w="5353" w:type="dxa"/>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bCs/>
                <w:spacing w:val="-4"/>
                <w:sz w:val="24"/>
                <w:szCs w:val="24"/>
                <w:highlight w:val="none"/>
                <w:lang w:val="zh-CN" w:eastAsia="zh-Hans"/>
              </w:rPr>
              <w:t>针对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杭州市涉河松木桩护岸安全现状及综合生态提升技术</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方面</w:t>
            </w:r>
            <w:r>
              <w:rPr>
                <w:rFonts w:hint="eastAsia" w:ascii="仿宋" w:hAnsi="仿宋" w:eastAsia="仿宋" w:cs="仿宋"/>
                <w:bCs/>
                <w:spacing w:val="-4"/>
                <w:sz w:val="24"/>
                <w:szCs w:val="24"/>
                <w:highlight w:val="none"/>
                <w:lang w:val="zh-CN" w:eastAsia="zh-Hans"/>
              </w:rPr>
              <w:t>现状存在问题的分析情况进行综合评分。（</w:t>
            </w:r>
            <w:r>
              <w:rPr>
                <w:rFonts w:hint="eastAsia" w:ascii="仿宋" w:hAnsi="仿宋" w:eastAsia="仿宋" w:cs="仿宋"/>
                <w:bCs/>
                <w:spacing w:val="-4"/>
                <w:sz w:val="24"/>
                <w:szCs w:val="24"/>
                <w:highlight w:val="none"/>
                <w:lang w:val="en-US" w:eastAsia="zh-CN"/>
              </w:rPr>
              <w:t>现状了解程度【1-4分】，现状存在的问题分析情况【1-5分】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进行评审，满分8分。未提供不得分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pacing w:val="-4"/>
                <w:sz w:val="24"/>
                <w:szCs w:val="24"/>
                <w:highlight w:val="none"/>
                <w:lang w:val="en-US" w:eastAsia="zh-CN"/>
              </w:rPr>
              <w:t>8</w:t>
            </w:r>
          </w:p>
        </w:tc>
        <w:tc>
          <w:tcPr>
            <w:tcW w:w="896" w:type="dxa"/>
            <w:vAlign w:val="center"/>
          </w:tcPr>
          <w:p>
            <w:pPr>
              <w:spacing w:line="240" w:lineRule="auto"/>
              <w:jc w:val="left"/>
              <w:rPr>
                <w:rFonts w:hint="eastAsia" w:ascii="仿宋" w:hAnsi="仿宋" w:eastAsia="仿宋" w:cs="仿宋"/>
                <w:sz w:val="24"/>
                <w:szCs w:val="24"/>
                <w:lang w:val="zh-CN" w:eastAsia="zh-CN"/>
              </w:rPr>
            </w:pPr>
            <w:r>
              <w:rPr>
                <w:rFonts w:hint="eastAsia" w:ascii="仿宋" w:hAnsi="仿宋" w:eastAsia="仿宋" w:cs="仿宋"/>
                <w:bCs/>
                <w:spacing w:val="-4"/>
                <w:sz w:val="24"/>
                <w:szCs w:val="24"/>
                <w:highlight w:val="none"/>
                <w:lang w:val="en-US" w:eastAsia="zh-CN"/>
              </w:rPr>
              <w:t>重、难点分析</w:t>
            </w:r>
          </w:p>
        </w:tc>
        <w:tc>
          <w:tcPr>
            <w:tcW w:w="5353" w:type="dxa"/>
            <w:vAlign w:val="center"/>
          </w:tcPr>
          <w:p>
            <w:pPr>
              <w:spacing w:line="240" w:lineRule="auto"/>
              <w:jc w:val="left"/>
              <w:rPr>
                <w:rFonts w:hint="eastAsia" w:ascii="仿宋" w:hAnsi="仿宋" w:eastAsia="仿宋" w:cs="仿宋"/>
                <w:sz w:val="24"/>
                <w:szCs w:val="24"/>
                <w:highlight w:val="none"/>
              </w:rPr>
            </w:pPr>
            <w:r>
              <w:rPr>
                <w:rFonts w:hint="eastAsia" w:ascii="仿宋" w:hAnsi="仿宋" w:eastAsia="仿宋" w:cs="仿宋"/>
                <w:bCs/>
                <w:spacing w:val="-4"/>
                <w:sz w:val="24"/>
                <w:szCs w:val="24"/>
                <w:highlight w:val="none"/>
                <w:lang w:val="zh-CN" w:eastAsia="zh-Hans"/>
              </w:rPr>
              <w:t>针</w:t>
            </w:r>
            <w:r>
              <w:rPr>
                <w:rFonts w:hint="eastAsia" w:ascii="仿宋" w:hAnsi="仿宋" w:eastAsia="仿宋" w:cs="仿宋"/>
                <w:bCs/>
                <w:spacing w:val="-4"/>
                <w:sz w:val="24"/>
                <w:szCs w:val="24"/>
                <w:highlight w:val="none"/>
                <w:lang w:val="zh-CN" w:eastAsia="zh-CN"/>
              </w:rPr>
              <w:t>对本项目重点、难点进行分析，根据分析的透彻性、完整性、全面性和合理性进行综合评分。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重点、难点分析的透彻性、完整性、全面性程度【1-5分】，合理性分析情况【1-4分】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进行评审，满分8分。未提供不得分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pacing w:val="-4"/>
                <w:sz w:val="24"/>
                <w:szCs w:val="24"/>
                <w:highlight w:val="none"/>
                <w:lang w:val="en-US" w:eastAsia="zh-CN"/>
              </w:rPr>
              <w:t>9</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pacing w:val="-4"/>
                <w:sz w:val="24"/>
                <w:szCs w:val="24"/>
                <w:highlight w:val="none"/>
                <w:lang w:val="en-US" w:eastAsia="zh-CN"/>
              </w:rPr>
              <w:t>9</w:t>
            </w:r>
          </w:p>
        </w:tc>
        <w:tc>
          <w:tcPr>
            <w:tcW w:w="896" w:type="dxa"/>
            <w:vAlign w:val="center"/>
          </w:tcPr>
          <w:p>
            <w:pPr>
              <w:spacing w:line="240" w:lineRule="auto"/>
              <w:jc w:val="left"/>
              <w:rPr>
                <w:rFonts w:hint="eastAsia" w:ascii="仿宋" w:hAnsi="仿宋" w:eastAsia="仿宋" w:cs="仿宋"/>
                <w:sz w:val="24"/>
                <w:szCs w:val="24"/>
                <w:lang w:val="zh-CN" w:eastAsia="zh-CN"/>
              </w:rPr>
            </w:pPr>
            <w:r>
              <w:rPr>
                <w:rFonts w:hint="eastAsia" w:ascii="仿宋" w:hAnsi="仿宋" w:eastAsia="仿宋" w:cs="仿宋"/>
                <w:bCs/>
                <w:spacing w:val="-4"/>
                <w:sz w:val="24"/>
                <w:szCs w:val="24"/>
                <w:highlight w:val="none"/>
                <w:lang w:val="en-US" w:eastAsia="zh-Hans"/>
              </w:rPr>
              <w:t>规划思路</w:t>
            </w:r>
          </w:p>
        </w:tc>
        <w:tc>
          <w:tcPr>
            <w:tcW w:w="5353" w:type="dxa"/>
            <w:vAlign w:val="center"/>
          </w:tcPr>
          <w:p>
            <w:pPr>
              <w:spacing w:line="240" w:lineRule="auto"/>
              <w:jc w:val="left"/>
              <w:rPr>
                <w:rFonts w:hint="eastAsia" w:ascii="仿宋" w:hAnsi="仿宋" w:eastAsia="仿宋" w:cs="仿宋"/>
                <w:bCs/>
                <w:spacing w:val="-4"/>
                <w:sz w:val="24"/>
                <w:szCs w:val="24"/>
                <w:highlight w:val="none"/>
                <w:lang w:val="zh-CN" w:eastAsia="zh-CN"/>
              </w:rPr>
            </w:pPr>
            <w:r>
              <w:rPr>
                <w:rFonts w:hint="eastAsia" w:ascii="仿宋" w:hAnsi="仿宋" w:eastAsia="仿宋" w:cs="仿宋"/>
                <w:bCs/>
                <w:spacing w:val="-4"/>
                <w:sz w:val="24"/>
                <w:szCs w:val="24"/>
                <w:highlight w:val="none"/>
                <w:lang w:val="zh-CN" w:eastAsia="zh-Hans"/>
              </w:rPr>
              <w:t>针</w:t>
            </w:r>
            <w:r>
              <w:rPr>
                <w:rFonts w:hint="eastAsia" w:ascii="仿宋" w:hAnsi="仿宋" w:eastAsia="仿宋" w:cs="仿宋"/>
                <w:bCs/>
                <w:spacing w:val="-4"/>
                <w:sz w:val="24"/>
                <w:szCs w:val="24"/>
                <w:highlight w:val="none"/>
                <w:lang w:val="zh-CN" w:eastAsia="zh-CN"/>
              </w:rPr>
              <w:t>对本项目需求描述对本项目的规划思路，根据思路清晰度、合理性和明确性等是否符合本项目实际需求进行综合评分。</w:t>
            </w:r>
          </w:p>
          <w:p>
            <w:pPr>
              <w:spacing w:line="240" w:lineRule="auto"/>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规划思路清晰性【1-3分】，规划思路合理性【1-3分】，规划思路明确性【1-3分】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与项目实际需求符合性【1-2分】）进行评审，满分11分。未提供不得分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pacing w:val="-4"/>
                <w:sz w:val="24"/>
                <w:szCs w:val="24"/>
                <w:highlight w:val="none"/>
                <w:lang w:val="en-US" w:eastAsia="zh-CN"/>
              </w:rPr>
              <w:t>11</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Cs/>
                <w:spacing w:val="-4"/>
                <w:sz w:val="24"/>
                <w:szCs w:val="24"/>
                <w:highlight w:val="none"/>
                <w:lang w:val="en-US" w:eastAsia="zh-CN"/>
              </w:rPr>
              <w:t>10</w:t>
            </w:r>
          </w:p>
        </w:tc>
        <w:tc>
          <w:tcPr>
            <w:tcW w:w="896" w:type="dxa"/>
            <w:vAlign w:val="center"/>
          </w:tcPr>
          <w:p>
            <w:pPr>
              <w:spacing w:line="240" w:lineRule="auto"/>
              <w:jc w:val="left"/>
              <w:rPr>
                <w:rFonts w:hint="eastAsia" w:ascii="仿宋" w:hAnsi="仿宋" w:eastAsia="仿宋" w:cs="仿宋"/>
                <w:sz w:val="24"/>
                <w:szCs w:val="24"/>
                <w:lang w:val="en-US" w:eastAsia="zh-CN"/>
              </w:rPr>
            </w:pPr>
            <w:r>
              <w:rPr>
                <w:rFonts w:hint="eastAsia" w:ascii="仿宋" w:hAnsi="仿宋" w:eastAsia="仿宋" w:cs="仿宋"/>
                <w:color w:val="auto"/>
                <w:sz w:val="24"/>
                <w:szCs w:val="24"/>
              </w:rPr>
              <w:t>组织实施方案</w:t>
            </w:r>
          </w:p>
        </w:tc>
        <w:tc>
          <w:tcPr>
            <w:tcW w:w="5353" w:type="dxa"/>
            <w:vAlign w:val="center"/>
          </w:tcPr>
          <w:p>
            <w:pPr>
              <w:spacing w:line="240" w:lineRule="auto"/>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根据组织实施方案思路清晰程度，技术路线正确程度，方法科学程度，符合</w:t>
            </w:r>
            <w:r>
              <w:rPr>
                <w:rFonts w:hint="eastAsia" w:ascii="仿宋" w:hAnsi="仿宋" w:eastAsia="仿宋" w:cs="仿宋"/>
                <w:bCs/>
                <w:spacing w:val="-4"/>
                <w:sz w:val="24"/>
                <w:szCs w:val="24"/>
                <w:highlight w:val="none"/>
                <w:lang w:val="en-US" w:eastAsia="zh-CN"/>
              </w:rPr>
              <w:t>标准制定及</w:t>
            </w:r>
            <w:r>
              <w:rPr>
                <w:rFonts w:hint="eastAsia" w:ascii="仿宋" w:hAnsi="仿宋" w:eastAsia="仿宋" w:cs="仿宋"/>
                <w:bCs/>
                <w:spacing w:val="-4"/>
                <w:sz w:val="24"/>
                <w:szCs w:val="24"/>
                <w:highlight w:val="none"/>
                <w:lang w:val="zh-CN" w:eastAsia="zh-Hans"/>
              </w:rPr>
              <w:t>研究区域实际情况程度，能实现工作内容中提出的目标程度评价打分。（</w:t>
            </w:r>
            <w:r>
              <w:rPr>
                <w:rFonts w:hint="eastAsia" w:ascii="仿宋" w:hAnsi="仿宋" w:eastAsia="仿宋" w:cs="仿宋"/>
                <w:bCs/>
                <w:spacing w:val="-4"/>
                <w:sz w:val="24"/>
                <w:szCs w:val="24"/>
                <w:highlight w:val="none"/>
                <w:lang w:val="en-US" w:eastAsia="zh-CN"/>
              </w:rPr>
              <w:t>实施方案思路清晰程度【1-2分】，技术路线正确程度【1-2分】，方法科学程度【1-2分】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符合标准制定及研究区域实际情况程度【1-2分】，</w:t>
            </w:r>
            <w:r>
              <w:rPr>
                <w:rFonts w:hint="eastAsia" w:ascii="仿宋" w:hAnsi="仿宋" w:eastAsia="仿宋" w:cs="仿宋"/>
                <w:bCs/>
                <w:spacing w:val="-4"/>
                <w:sz w:val="24"/>
                <w:szCs w:val="24"/>
                <w:highlight w:val="none"/>
                <w:lang w:val="zh-CN" w:eastAsia="zh-Hans"/>
              </w:rPr>
              <w:t>能实现工作内容中提出的目标程度</w:t>
            </w:r>
            <w:r>
              <w:rPr>
                <w:rFonts w:hint="eastAsia" w:ascii="仿宋" w:hAnsi="仿宋" w:eastAsia="仿宋" w:cs="仿宋"/>
                <w:bCs/>
                <w:spacing w:val="-4"/>
                <w:sz w:val="24"/>
                <w:szCs w:val="24"/>
                <w:highlight w:val="none"/>
                <w:lang w:val="en-US" w:eastAsia="zh-CN"/>
              </w:rPr>
              <w:t>【1-2分】），进行评审，满分10分。未提供不得分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pacing w:val="-4"/>
                <w:sz w:val="24"/>
                <w:szCs w:val="24"/>
                <w:highlight w:val="none"/>
                <w:lang w:val="en-US" w:eastAsia="zh-CN"/>
              </w:rPr>
              <w:t>10</w:t>
            </w:r>
          </w:p>
        </w:tc>
        <w:tc>
          <w:tcPr>
            <w:tcW w:w="1211" w:type="dxa"/>
            <w:vAlign w:val="top"/>
          </w:tcPr>
          <w:p>
            <w:pPr>
              <w:spacing w:line="240" w:lineRule="auto"/>
              <w:jc w:val="left"/>
              <w:rPr>
                <w:rFonts w:hint="eastAsia" w:ascii="仿宋" w:hAnsi="仿宋" w:eastAsia="仿宋" w:cs="仿宋"/>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1</w:t>
            </w:r>
          </w:p>
        </w:tc>
        <w:tc>
          <w:tcPr>
            <w:tcW w:w="896" w:type="dxa"/>
            <w:vAlign w:val="center"/>
          </w:tcPr>
          <w:p>
            <w:pPr>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highlight w:val="none"/>
              </w:rPr>
              <w:t>质量保证措施</w:t>
            </w:r>
          </w:p>
        </w:tc>
        <w:tc>
          <w:tcPr>
            <w:tcW w:w="5353" w:type="dxa"/>
            <w:vAlign w:val="center"/>
          </w:tcPr>
          <w:p>
            <w:pPr>
              <w:pStyle w:val="515"/>
              <w:tabs>
                <w:tab w:val="left" w:pos="1632"/>
              </w:tabs>
              <w:spacing w:line="24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Hans"/>
              </w:rPr>
              <w:t>投标人</w:t>
            </w:r>
            <w:r>
              <w:rPr>
                <w:rFonts w:hint="eastAsia" w:ascii="仿宋" w:hAnsi="仿宋" w:eastAsia="仿宋" w:cs="仿宋"/>
                <w:sz w:val="24"/>
                <w:szCs w:val="24"/>
                <w:highlight w:val="none"/>
              </w:rPr>
              <w:t>对本项目制定质量保证措施方案的详细程度及科学性、合理性，问题的解决对策、质量管理改进方法等进行综合评分。</w:t>
            </w:r>
          </w:p>
          <w:p>
            <w:pPr>
              <w:pStyle w:val="515"/>
              <w:tabs>
                <w:tab w:val="left" w:pos="1632"/>
              </w:tabs>
              <w:spacing w:line="240" w:lineRule="auto"/>
              <w:ind w:left="0" w:leftChars="0" w:firstLine="0" w:firstLineChars="0"/>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方案详细程度【1-3分】，方案科学性【1-2分】，方案的合理性【1-2分】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sz w:val="24"/>
                <w:szCs w:val="24"/>
                <w:highlight w:val="none"/>
              </w:rPr>
              <w:t>问题的解决对策、质量管理改进方法</w:t>
            </w:r>
            <w:r>
              <w:rPr>
                <w:rFonts w:hint="eastAsia" w:ascii="仿宋" w:hAnsi="仿宋" w:eastAsia="仿宋" w:cs="仿宋"/>
                <w:bCs/>
                <w:spacing w:val="-4"/>
                <w:sz w:val="24"/>
                <w:szCs w:val="24"/>
                <w:highlight w:val="none"/>
                <w:lang w:val="en-US" w:eastAsia="zh-CN"/>
              </w:rPr>
              <w:t>【1-3分】），进行评审，满分10分。未提供不得分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2</w:t>
            </w:r>
          </w:p>
        </w:tc>
        <w:tc>
          <w:tcPr>
            <w:tcW w:w="896" w:type="dxa"/>
            <w:vAlign w:val="center"/>
          </w:tcPr>
          <w:p>
            <w:pPr>
              <w:tabs>
                <w:tab w:val="left" w:pos="1418"/>
              </w:tabs>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highlight w:val="none"/>
              </w:rPr>
              <w:t>进度安排及控制措施</w:t>
            </w:r>
          </w:p>
        </w:tc>
        <w:tc>
          <w:tcPr>
            <w:tcW w:w="5353" w:type="dxa"/>
            <w:vAlign w:val="center"/>
          </w:tcPr>
          <w:p>
            <w:pPr>
              <w:spacing w:line="240" w:lineRule="auto"/>
              <w:jc w:val="left"/>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提出能满足项目需求的</w:t>
            </w:r>
            <w:r>
              <w:rPr>
                <w:rFonts w:hint="eastAsia" w:ascii="仿宋" w:hAnsi="仿宋" w:eastAsia="仿宋" w:cs="仿宋"/>
                <w:sz w:val="24"/>
                <w:szCs w:val="24"/>
                <w:highlight w:val="none"/>
                <w:lang w:val="en-US" w:eastAsia="zh-Hans"/>
              </w:rPr>
              <w:t>周期安排计划</w:t>
            </w:r>
            <w:r>
              <w:rPr>
                <w:rFonts w:hint="eastAsia" w:ascii="仿宋" w:hAnsi="仿宋" w:eastAsia="仿宋" w:cs="仿宋"/>
                <w:sz w:val="24"/>
                <w:szCs w:val="24"/>
                <w:highlight w:val="none"/>
                <w:lang w:val="en-US"/>
              </w:rPr>
              <w:t>、实施计划及节点控制措施：</w:t>
            </w:r>
            <w:r>
              <w:rPr>
                <w:rFonts w:hint="eastAsia" w:ascii="仿宋" w:hAnsi="仿宋" w:eastAsia="仿宋" w:cs="仿宋"/>
                <w:sz w:val="24"/>
                <w:szCs w:val="24"/>
                <w:highlight w:val="none"/>
                <w:lang w:val="en-US" w:eastAsia="zh-Hans"/>
              </w:rPr>
              <w:t>根据</w:t>
            </w:r>
            <w:r>
              <w:rPr>
                <w:rFonts w:hint="eastAsia" w:ascii="仿宋" w:hAnsi="仿宋" w:eastAsia="仿宋" w:cs="仿宋"/>
                <w:sz w:val="24"/>
                <w:szCs w:val="24"/>
                <w:highlight w:val="none"/>
                <w:lang w:val="en-US"/>
              </w:rPr>
              <w:t>计划进度安排</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具体、合理、可行，关键时间节点把握</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科学、准确</w:t>
            </w:r>
            <w:r>
              <w:rPr>
                <w:rFonts w:hint="eastAsia" w:ascii="仿宋" w:hAnsi="仿宋" w:eastAsia="仿宋" w:cs="仿宋"/>
                <w:sz w:val="24"/>
                <w:szCs w:val="24"/>
                <w:highlight w:val="none"/>
                <w:lang w:val="en-US" w:eastAsia="zh-Hans"/>
              </w:rPr>
              <w:t>等</w:t>
            </w:r>
            <w:r>
              <w:rPr>
                <w:rFonts w:hint="eastAsia" w:ascii="仿宋" w:hAnsi="仿宋" w:eastAsia="仿宋" w:cs="仿宋"/>
                <w:sz w:val="24"/>
                <w:szCs w:val="24"/>
                <w:highlight w:val="none"/>
                <w:lang w:val="en-US"/>
              </w:rPr>
              <w:t>进行</w:t>
            </w:r>
            <w:r>
              <w:rPr>
                <w:rFonts w:hint="eastAsia" w:ascii="仿宋" w:hAnsi="仿宋" w:eastAsia="仿宋" w:cs="仿宋"/>
                <w:sz w:val="24"/>
                <w:szCs w:val="24"/>
                <w:highlight w:val="none"/>
                <w:lang w:val="en-US" w:eastAsia="zh-Hans"/>
              </w:rPr>
              <w:t>综合</w:t>
            </w:r>
            <w:r>
              <w:rPr>
                <w:rFonts w:hint="eastAsia" w:ascii="仿宋" w:hAnsi="仿宋" w:eastAsia="仿宋" w:cs="仿宋"/>
                <w:sz w:val="24"/>
                <w:szCs w:val="24"/>
                <w:highlight w:val="none"/>
                <w:lang w:val="en-US"/>
              </w:rPr>
              <w:t>评分。</w:t>
            </w:r>
          </w:p>
          <w:p>
            <w:pPr>
              <w:spacing w:line="240" w:lineRule="auto"/>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sz w:val="24"/>
                <w:szCs w:val="24"/>
                <w:highlight w:val="none"/>
                <w:lang w:val="en-US" w:eastAsia="zh-Hans"/>
              </w:rPr>
              <w:t>周期安排计划</w:t>
            </w:r>
            <w:r>
              <w:rPr>
                <w:rFonts w:hint="eastAsia" w:ascii="仿宋" w:hAnsi="仿宋" w:eastAsia="仿宋" w:cs="仿宋"/>
                <w:sz w:val="24"/>
                <w:szCs w:val="24"/>
                <w:highlight w:val="none"/>
                <w:lang w:val="en-US"/>
              </w:rPr>
              <w:t>、实施计划及节点控制措施</w:t>
            </w:r>
            <w:r>
              <w:rPr>
                <w:rFonts w:hint="eastAsia" w:ascii="仿宋" w:hAnsi="仿宋" w:eastAsia="仿宋" w:cs="仿宋"/>
                <w:bCs/>
                <w:spacing w:val="-4"/>
                <w:sz w:val="24"/>
                <w:szCs w:val="24"/>
                <w:highlight w:val="none"/>
                <w:lang w:val="en-US" w:eastAsia="zh-CN"/>
              </w:rPr>
              <w:t>【1-3分】，</w:t>
            </w:r>
            <w:r>
              <w:rPr>
                <w:rFonts w:hint="eastAsia" w:ascii="仿宋" w:hAnsi="仿宋" w:eastAsia="仿宋" w:cs="仿宋"/>
                <w:sz w:val="24"/>
                <w:szCs w:val="24"/>
                <w:highlight w:val="none"/>
                <w:lang w:val="en-US"/>
              </w:rPr>
              <w:t>计划进度安排</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具体、合理、可行</w:t>
            </w:r>
            <w:r>
              <w:rPr>
                <w:rFonts w:hint="eastAsia" w:ascii="仿宋" w:hAnsi="仿宋" w:eastAsia="仿宋" w:cs="仿宋"/>
                <w:bCs/>
                <w:spacing w:val="-4"/>
                <w:sz w:val="24"/>
                <w:szCs w:val="24"/>
                <w:highlight w:val="none"/>
                <w:lang w:val="en-US" w:eastAsia="zh-CN"/>
              </w:rPr>
              <w:t>【1-3分】，</w:t>
            </w:r>
            <w:r>
              <w:rPr>
                <w:rFonts w:hint="eastAsia" w:ascii="仿宋" w:hAnsi="仿宋" w:eastAsia="仿宋" w:cs="仿宋"/>
                <w:sz w:val="24"/>
                <w:szCs w:val="24"/>
                <w:highlight w:val="none"/>
                <w:lang w:val="en-US"/>
              </w:rPr>
              <w:t>关键时间节点把握</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科学、准确</w:t>
            </w:r>
            <w:r>
              <w:rPr>
                <w:rFonts w:hint="eastAsia" w:ascii="仿宋" w:hAnsi="仿宋" w:eastAsia="仿宋" w:cs="仿宋"/>
                <w:bCs/>
                <w:spacing w:val="-4"/>
                <w:sz w:val="24"/>
                <w:szCs w:val="24"/>
                <w:highlight w:val="none"/>
                <w:lang w:val="en-US" w:eastAsia="zh-CN"/>
              </w:rPr>
              <w:t>【1-3分】），进行评审，满分9分。未提供不得分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pStyle w:val="966"/>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896" w:type="dxa"/>
            <w:vAlign w:val="center"/>
          </w:tcPr>
          <w:p>
            <w:pPr>
              <w:tabs>
                <w:tab w:val="left" w:pos="1418"/>
              </w:tabs>
              <w:spacing w:line="240" w:lineRule="auto"/>
              <w:jc w:val="left"/>
              <w:rPr>
                <w:rFonts w:hint="eastAsia" w:ascii="仿宋" w:hAnsi="仿宋" w:eastAsia="仿宋" w:cs="仿宋"/>
                <w:sz w:val="24"/>
                <w:szCs w:val="24"/>
                <w:lang w:val="en-US" w:eastAsia="zh-CN"/>
              </w:rPr>
            </w:pPr>
            <w:r>
              <w:rPr>
                <w:rFonts w:hint="eastAsia" w:ascii="仿宋" w:hAnsi="仿宋" w:eastAsia="仿宋" w:cs="仿宋"/>
                <w:kern w:val="2"/>
                <w:sz w:val="24"/>
                <w:szCs w:val="24"/>
                <w:highlight w:val="none"/>
                <w:lang w:val="en-US" w:eastAsia="zh-Hans" w:bidi="ar-SA"/>
              </w:rPr>
              <w:t>服务承诺</w:t>
            </w:r>
          </w:p>
        </w:tc>
        <w:tc>
          <w:tcPr>
            <w:tcW w:w="5353" w:type="dxa"/>
            <w:vAlign w:val="center"/>
          </w:tcPr>
          <w:p>
            <w:pPr>
              <w:spacing w:line="240" w:lineRule="auto"/>
              <w:jc w:val="left"/>
              <w:rPr>
                <w:rFonts w:hint="eastAsia" w:ascii="仿宋" w:hAnsi="仿宋" w:eastAsia="仿宋" w:cs="仿宋"/>
                <w:bCs/>
                <w:spacing w:val="-4"/>
                <w:sz w:val="24"/>
                <w:szCs w:val="24"/>
                <w:highlight w:val="none"/>
                <w:lang w:val="zh-CN"/>
              </w:rPr>
            </w:pPr>
            <w:r>
              <w:rPr>
                <w:rFonts w:hint="eastAsia" w:ascii="仿宋" w:hAnsi="仿宋" w:eastAsia="仿宋" w:cs="仿宋"/>
                <w:bCs/>
                <w:spacing w:val="-4"/>
                <w:sz w:val="24"/>
                <w:szCs w:val="24"/>
                <w:highlight w:val="none"/>
                <w:lang w:val="zh-CN"/>
              </w:rPr>
              <w:t>根据投标人针对本项目制定的服务承诺（包括服务时效性承诺、技术支持等内容）进行综合评分。</w:t>
            </w:r>
          </w:p>
          <w:p>
            <w:pPr>
              <w:spacing w:line="240" w:lineRule="auto"/>
              <w:jc w:val="left"/>
              <w:rPr>
                <w:rFonts w:hint="eastAsia" w:ascii="仿宋" w:hAnsi="仿宋" w:eastAsia="仿宋" w:cs="仿宋"/>
                <w:sz w:val="24"/>
                <w:szCs w:val="24"/>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zh-CN"/>
              </w:rPr>
              <w:t>服务时效性承诺</w:t>
            </w:r>
            <w:r>
              <w:rPr>
                <w:rFonts w:hint="eastAsia" w:ascii="仿宋" w:hAnsi="仿宋" w:eastAsia="仿宋" w:cs="仿宋"/>
                <w:bCs/>
                <w:spacing w:val="-4"/>
                <w:sz w:val="24"/>
                <w:szCs w:val="24"/>
                <w:highlight w:val="none"/>
                <w:lang w:val="en-US" w:eastAsia="zh-CN"/>
              </w:rPr>
              <w:t>【1-3分】，</w:t>
            </w:r>
            <w:r>
              <w:rPr>
                <w:rFonts w:hint="eastAsia" w:ascii="仿宋" w:hAnsi="仿宋" w:eastAsia="仿宋" w:cs="仿宋"/>
                <w:bCs/>
                <w:spacing w:val="-4"/>
                <w:sz w:val="24"/>
                <w:szCs w:val="24"/>
                <w:highlight w:val="none"/>
                <w:lang w:val="zh-CN"/>
              </w:rPr>
              <w:t>技术支持</w:t>
            </w:r>
            <w:r>
              <w:rPr>
                <w:rFonts w:hint="eastAsia" w:ascii="仿宋" w:hAnsi="仿宋" w:eastAsia="仿宋" w:cs="仿宋"/>
                <w:bCs/>
                <w:spacing w:val="-4"/>
                <w:sz w:val="24"/>
                <w:szCs w:val="24"/>
                <w:highlight w:val="none"/>
                <w:lang w:val="en-US" w:eastAsia="zh-CN"/>
              </w:rPr>
              <w:t>【1-3分】），进行评审，满分6分。未提供不得分</w:t>
            </w:r>
            <w:r>
              <w:rPr>
                <w:rFonts w:hint="eastAsia" w:ascii="仿宋" w:hAnsi="仿宋" w:eastAsia="仿宋" w:cs="仿宋"/>
                <w:bCs/>
                <w:spacing w:val="-4"/>
                <w:sz w:val="24"/>
                <w:szCs w:val="24"/>
                <w:highlight w:val="none"/>
                <w:lang w:val="zh-CN" w:eastAsia="zh-Hans"/>
              </w:rPr>
              <w:t>。</w:t>
            </w:r>
          </w:p>
        </w:tc>
        <w:tc>
          <w:tcPr>
            <w:tcW w:w="726" w:type="dxa"/>
            <w:vAlign w:val="center"/>
          </w:tcPr>
          <w:p>
            <w:pPr>
              <w:pStyle w:val="966"/>
              <w:spacing w:line="24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6</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4</w:t>
            </w:r>
          </w:p>
        </w:tc>
        <w:tc>
          <w:tcPr>
            <w:tcW w:w="8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shd w:val="clear" w:color="auto" w:fill="auto"/>
                <w:lang w:val="zh-TW" w:eastAsia="zh-CN"/>
              </w:rPr>
              <w:t>文件编制</w:t>
            </w:r>
          </w:p>
        </w:tc>
        <w:tc>
          <w:tcPr>
            <w:tcW w:w="53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color w:val="auto"/>
                <w:kern w:val="2"/>
                <w:sz w:val="24"/>
                <w:szCs w:val="24"/>
                <w:highlight w:val="none"/>
                <w:lang w:val="en-US" w:eastAsia="zh-CN" w:bidi="ar-SA"/>
              </w:rPr>
              <w:t>投标文件编制完整，格式规范，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726" w:type="dxa"/>
            <w:vAlign w:val="center"/>
          </w:tcPr>
          <w:p>
            <w:pPr>
              <w:pStyle w:val="966"/>
              <w:spacing w:line="24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2</w:t>
            </w:r>
          </w:p>
        </w:tc>
        <w:tc>
          <w:tcPr>
            <w:tcW w:w="1211" w:type="dxa"/>
            <w:vAlign w:val="top"/>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00" w:type="dxa"/>
            <w:gridSpan w:val="5"/>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b/>
                <w:bCs/>
                <w:sz w:val="24"/>
                <w:szCs w:val="24"/>
                <w:lang w:val="en-US" w:eastAsia="zh-CN"/>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4" w:type="dxa"/>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价格分</w:t>
            </w:r>
          </w:p>
        </w:tc>
        <w:tc>
          <w:tcPr>
            <w:tcW w:w="6249" w:type="dxa"/>
            <w:gridSpan w:val="2"/>
            <w:vAlign w:val="center"/>
          </w:tcPr>
          <w:p>
            <w:pPr>
              <w:pStyle w:val="783"/>
              <w:keepNext w:val="0"/>
              <w:keepLines w:val="0"/>
              <w:pageBreakBefore w:val="0"/>
              <w:widowControl w:val="0"/>
              <w:kinsoku/>
              <w:wordWrap/>
              <w:overflowPunct/>
              <w:topLinePunct w:val="0"/>
              <w:autoSpaceDE/>
              <w:autoSpaceDN/>
              <w:bidi w:val="0"/>
              <w:adjustRightInd w:val="0"/>
              <w:snapToGrid w:val="0"/>
              <w:spacing w:line="240" w:lineRule="auto"/>
              <w:rPr>
                <w:rFonts w:hint="eastAsia" w:ascii="仿宋" w:hAnsi="仿宋" w:eastAsia="仿宋" w:cs="仿宋"/>
                <w:kern w:val="2"/>
                <w:sz w:val="24"/>
                <w:szCs w:val="24"/>
                <w:highlight w:val="none"/>
                <w:lang w:val="zh-TW" w:eastAsia="zh-CN" w:bidi="ar-SA"/>
              </w:rPr>
            </w:pPr>
            <w:r>
              <w:rPr>
                <w:rFonts w:hint="eastAsia" w:ascii="仿宋" w:hAnsi="仿宋" w:eastAsia="仿宋" w:cs="仿宋"/>
                <w:kern w:val="2"/>
                <w:sz w:val="24"/>
                <w:szCs w:val="24"/>
                <w:highlight w:val="none"/>
                <w:lang w:val="zh-TW" w:eastAsia="zh-CN" w:bidi="ar-SA"/>
              </w:rPr>
              <w:t>有效投标报价的最低价作为评标基准价，其最低报价为满分；按［投标报价得分=（评标基准价/投标报价）*</w:t>
            </w:r>
            <w:r>
              <w:rPr>
                <w:rFonts w:hint="eastAsia" w:ascii="仿宋" w:hAnsi="仿宋" w:eastAsia="仿宋" w:cs="仿宋"/>
                <w:kern w:val="2"/>
                <w:sz w:val="24"/>
                <w:szCs w:val="24"/>
                <w:highlight w:val="none"/>
                <w:lang w:val="en-US" w:eastAsia="zh-CN" w:bidi="ar-SA"/>
              </w:rPr>
              <w:t>权重</w:t>
            </w:r>
            <w:r>
              <w:rPr>
                <w:rFonts w:hint="eastAsia" w:ascii="仿宋" w:hAnsi="仿宋" w:eastAsia="仿宋" w:cs="仿宋"/>
                <w:kern w:val="2"/>
                <w:sz w:val="24"/>
                <w:szCs w:val="24"/>
                <w:highlight w:val="none"/>
                <w:lang w:val="zh-TW" w:eastAsia="zh-CN" w:bidi="ar-SA"/>
              </w:rPr>
              <w:t>］的计算公式计算。</w:t>
            </w:r>
          </w:p>
          <w:p>
            <w:pPr>
              <w:widowControl/>
              <w:snapToGrid w:val="0"/>
              <w:spacing w:line="240" w:lineRule="auto"/>
              <w:jc w:val="left"/>
              <w:rPr>
                <w:rFonts w:hint="eastAsia" w:ascii="仿宋" w:hAnsi="仿宋" w:eastAsia="仿宋" w:cs="仿宋"/>
                <w:kern w:val="2"/>
                <w:sz w:val="24"/>
                <w:szCs w:val="24"/>
                <w:highlight w:val="none"/>
                <w:lang w:val="zh-TW" w:eastAsia="zh-CN" w:bidi="ar-SA"/>
              </w:rPr>
            </w:pPr>
            <w:r>
              <w:rPr>
                <w:rFonts w:hint="eastAsia" w:ascii="仿宋" w:hAnsi="仿宋" w:eastAsia="仿宋" w:cs="仿宋"/>
                <w:kern w:val="2"/>
                <w:sz w:val="24"/>
                <w:szCs w:val="24"/>
                <w:highlight w:val="none"/>
                <w:lang w:val="zh-TW"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zh-TW" w:eastAsia="zh-CN" w:bidi="ar-SA"/>
              </w:rPr>
              <w:t>因落实政府采购政策需要进行价格调整的，以调整后的价格计算评标基准价和投标报价。</w:t>
            </w:r>
          </w:p>
        </w:tc>
        <w:tc>
          <w:tcPr>
            <w:tcW w:w="726" w:type="dxa"/>
            <w:vAlign w:val="center"/>
          </w:tcPr>
          <w:p>
            <w:pPr>
              <w:pStyle w:val="966"/>
              <w:spacing w:line="240" w:lineRule="auto"/>
              <w:ind w:left="0" w:leftChars="0" w:firstLine="0" w:firstLineChars="0"/>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10</w:t>
            </w:r>
          </w:p>
        </w:tc>
        <w:tc>
          <w:tcPr>
            <w:tcW w:w="1211" w:type="dxa"/>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
      <w:pPr>
        <w:pStyle w:val="2"/>
      </w:pPr>
    </w:p>
    <w:p>
      <w:pPr>
        <w:pStyle w:val="16"/>
        <w:ind w:left="0" w:leftChars="0" w:firstLine="0" w:firstLineChars="0"/>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lang w:eastAsia="zh-CN"/>
        </w:rPr>
        <w:t>标项三</w:t>
      </w:r>
    </w:p>
    <w:tbl>
      <w:tblPr>
        <w:tblStyle w:val="64"/>
        <w:tblW w:w="5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16"/>
        <w:gridCol w:w="6024"/>
        <w:gridCol w:w="53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66" w:type="pct"/>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622" w:type="pct"/>
            <w:gridSpan w:val="2"/>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评标标准</w:t>
            </w:r>
          </w:p>
        </w:tc>
        <w:tc>
          <w:tcPr>
            <w:tcW w:w="291" w:type="pct"/>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权重</w:t>
            </w:r>
          </w:p>
        </w:tc>
        <w:tc>
          <w:tcPr>
            <w:tcW w:w="819" w:type="pct"/>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66" w:type="pct"/>
            <w:noWrap w:val="0"/>
            <w:vAlign w:val="center"/>
          </w:tcPr>
          <w:p>
            <w:pPr>
              <w:spacing w:line="24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336" w:type="pct"/>
            <w:noWrap w:val="0"/>
            <w:vAlign w:val="center"/>
          </w:tcPr>
          <w:p>
            <w:pPr>
              <w:pStyle w:val="515"/>
              <w:spacing w:line="240" w:lineRule="auto"/>
              <w:ind w:left="0" w:leftChars="0" w:firstLine="0" w:firstLineChars="0"/>
              <w:jc w:val="center"/>
              <w:rPr>
                <w:rFonts w:hint="eastAsia" w:ascii="仿宋" w:hAnsi="仿宋" w:eastAsia="仿宋" w:cs="仿宋"/>
                <w:spacing w:val="0"/>
                <w:kern w:val="2"/>
                <w:sz w:val="24"/>
                <w:szCs w:val="24"/>
                <w:highlight w:val="none"/>
                <w:lang w:val="en-US" w:eastAsia="zh-CN" w:bidi="ar-SA"/>
              </w:rPr>
            </w:pPr>
            <w:r>
              <w:rPr>
                <w:rFonts w:hint="eastAsia" w:ascii="仿宋" w:hAnsi="仿宋" w:eastAsia="仿宋" w:cs="仿宋"/>
                <w:sz w:val="24"/>
                <w:szCs w:val="24"/>
                <w:highlight w:val="none"/>
              </w:rPr>
              <w:t>企业认证体系</w:t>
            </w:r>
          </w:p>
        </w:tc>
        <w:tc>
          <w:tcPr>
            <w:tcW w:w="3286" w:type="pct"/>
            <w:noWrap w:val="0"/>
            <w:vAlign w:val="center"/>
          </w:tcPr>
          <w:p>
            <w:pPr>
              <w:spacing w:line="240" w:lineRule="auto"/>
              <w:jc w:val="both"/>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投标人</w:t>
            </w:r>
            <w:r>
              <w:rPr>
                <w:rFonts w:hint="eastAsia" w:ascii="仿宋" w:hAnsi="仿宋" w:eastAsia="仿宋" w:cs="仿宋"/>
                <w:snapToGrid w:val="0"/>
                <w:kern w:val="0"/>
                <w:sz w:val="24"/>
                <w:szCs w:val="24"/>
                <w:highlight w:val="none"/>
                <w:lang w:val="en-US" w:eastAsia="zh-Hans"/>
              </w:rPr>
              <w:t>同时</w:t>
            </w:r>
            <w:r>
              <w:rPr>
                <w:rFonts w:hint="eastAsia" w:ascii="仿宋" w:hAnsi="仿宋" w:eastAsia="仿宋" w:cs="仿宋"/>
                <w:snapToGrid w:val="0"/>
                <w:kern w:val="0"/>
                <w:sz w:val="24"/>
                <w:szCs w:val="24"/>
                <w:highlight w:val="none"/>
              </w:rPr>
              <w:t>具</w:t>
            </w:r>
            <w:r>
              <w:rPr>
                <w:rFonts w:hint="eastAsia" w:ascii="仿宋" w:hAnsi="仿宋" w:eastAsia="仿宋" w:cs="仿宋"/>
                <w:snapToGrid w:val="0"/>
                <w:kern w:val="0"/>
                <w:sz w:val="24"/>
                <w:szCs w:val="24"/>
                <w:highlight w:val="none"/>
                <w:lang w:val="en-US" w:eastAsia="zh-Hans"/>
              </w:rPr>
              <w:t>有</w:t>
            </w:r>
            <w:r>
              <w:rPr>
                <w:rFonts w:hint="eastAsia" w:ascii="仿宋" w:hAnsi="仿宋" w:eastAsia="仿宋" w:cs="仿宋"/>
                <w:snapToGrid w:val="0"/>
                <w:kern w:val="0"/>
                <w:sz w:val="24"/>
                <w:szCs w:val="24"/>
                <w:highlight w:val="none"/>
              </w:rPr>
              <w:t>有效</w:t>
            </w:r>
            <w:r>
              <w:rPr>
                <w:rFonts w:hint="eastAsia" w:ascii="仿宋" w:hAnsi="仿宋" w:eastAsia="仿宋" w:cs="仿宋"/>
                <w:snapToGrid w:val="0"/>
                <w:kern w:val="0"/>
                <w:sz w:val="24"/>
                <w:szCs w:val="24"/>
                <w:highlight w:val="none"/>
                <w:lang w:val="en-US" w:eastAsia="zh-Hans"/>
              </w:rPr>
              <w:t>期内</w:t>
            </w:r>
            <w:r>
              <w:rPr>
                <w:rFonts w:hint="eastAsia" w:ascii="仿宋" w:hAnsi="仿宋" w:eastAsia="仿宋" w:cs="仿宋"/>
                <w:snapToGrid w:val="0"/>
                <w:kern w:val="0"/>
                <w:sz w:val="24"/>
                <w:szCs w:val="24"/>
                <w:highlight w:val="none"/>
              </w:rPr>
              <w:t>的质量管理体系认证、环境管理体系认证、职业健康管理体系认证</w:t>
            </w:r>
            <w:r>
              <w:rPr>
                <w:rFonts w:hint="eastAsia" w:ascii="仿宋" w:hAnsi="仿宋" w:eastAsia="仿宋" w:cs="仿宋"/>
                <w:snapToGrid w:val="0"/>
                <w:kern w:val="0"/>
                <w:sz w:val="24"/>
                <w:szCs w:val="24"/>
                <w:highlight w:val="none"/>
                <w:lang w:val="en-US" w:eastAsia="zh-CN"/>
              </w:rPr>
              <w:t>证书</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lang w:val="en-US" w:eastAsia="zh-CN"/>
              </w:rPr>
              <w:t>每个证书得1分</w:t>
            </w:r>
            <w:r>
              <w:rPr>
                <w:rFonts w:hint="eastAsia" w:ascii="仿宋" w:hAnsi="仿宋" w:eastAsia="仿宋" w:cs="仿宋"/>
                <w:sz w:val="24"/>
                <w:szCs w:val="24"/>
                <w:highlight w:val="none"/>
                <w:lang w:eastAsia="zh-Hans"/>
              </w:rPr>
              <w:t>，</w:t>
            </w:r>
            <w:r>
              <w:rPr>
                <w:rFonts w:hint="eastAsia" w:ascii="仿宋" w:hAnsi="仿宋" w:eastAsia="仿宋" w:cs="仿宋"/>
                <w:snapToGrid w:val="0"/>
                <w:kern w:val="0"/>
                <w:sz w:val="24"/>
                <w:szCs w:val="24"/>
                <w:highlight w:val="none"/>
              </w:rPr>
              <w:t>本项最高得3分。</w:t>
            </w:r>
          </w:p>
          <w:p>
            <w:pPr>
              <w:spacing w:line="240" w:lineRule="auto"/>
              <w:jc w:val="both"/>
              <w:rPr>
                <w:rFonts w:hint="eastAsia" w:ascii="仿宋" w:hAnsi="仿宋" w:eastAsia="仿宋" w:cs="仿宋"/>
                <w:kern w:val="2"/>
                <w:sz w:val="24"/>
                <w:szCs w:val="24"/>
                <w:highlight w:val="none"/>
                <w:lang w:val="en-US" w:eastAsia="zh-Hans" w:bidi="ar-SA"/>
              </w:rPr>
            </w:pPr>
            <w:r>
              <w:rPr>
                <w:rFonts w:hint="eastAsia" w:ascii="仿宋" w:hAnsi="仿宋" w:eastAsia="仿宋" w:cs="仿宋"/>
                <w:snapToGrid w:val="0"/>
                <w:kern w:val="0"/>
                <w:sz w:val="24"/>
                <w:szCs w:val="24"/>
                <w:highlight w:val="none"/>
              </w:rPr>
              <w:t>（投标时需提供有效证书</w:t>
            </w:r>
            <w:r>
              <w:rPr>
                <w:rFonts w:hint="eastAsia" w:ascii="仿宋" w:hAnsi="仿宋" w:eastAsia="仿宋" w:cs="仿宋"/>
                <w:snapToGrid w:val="0"/>
                <w:kern w:val="0"/>
                <w:sz w:val="24"/>
                <w:szCs w:val="24"/>
                <w:highlight w:val="none"/>
                <w:lang w:val="en-US" w:eastAsia="zh-Hans"/>
              </w:rPr>
              <w:t>扫描件并</w:t>
            </w:r>
            <w:r>
              <w:rPr>
                <w:rFonts w:hint="eastAsia" w:ascii="仿宋" w:hAnsi="仿宋" w:eastAsia="仿宋" w:cs="仿宋"/>
                <w:snapToGrid w:val="0"/>
                <w:kern w:val="0"/>
                <w:sz w:val="24"/>
                <w:szCs w:val="24"/>
                <w:highlight w:val="none"/>
              </w:rPr>
              <w:t>加盖公章）。</w:t>
            </w:r>
          </w:p>
        </w:tc>
        <w:tc>
          <w:tcPr>
            <w:tcW w:w="291" w:type="pct"/>
            <w:noWrap w:val="0"/>
            <w:vAlign w:val="center"/>
          </w:tcPr>
          <w:p>
            <w:pPr>
              <w:spacing w:line="240" w:lineRule="auto"/>
              <w:ind w:firstLine="72" w:firstLineChars="30"/>
              <w:jc w:val="center"/>
              <w:rPr>
                <w:rFonts w:hint="eastAsia" w:ascii="仿宋" w:hAnsi="仿宋" w:eastAsia="仿宋" w:cs="仿宋"/>
                <w:kern w:val="2"/>
                <w:sz w:val="24"/>
                <w:szCs w:val="24"/>
                <w:highlight w:val="none"/>
                <w:lang w:eastAsia="zh-CN" w:bidi="ar-SA"/>
              </w:rPr>
            </w:pPr>
            <w:r>
              <w:rPr>
                <w:rFonts w:hint="eastAsia" w:ascii="仿宋" w:hAnsi="仿宋" w:eastAsia="仿宋" w:cs="仿宋"/>
                <w:sz w:val="24"/>
                <w:szCs w:val="24"/>
                <w:highlight w:val="none"/>
                <w:lang w:eastAsia="zh-CN"/>
              </w:rPr>
              <w:t>3</w:t>
            </w:r>
          </w:p>
        </w:tc>
        <w:tc>
          <w:tcPr>
            <w:tcW w:w="819" w:type="pct"/>
            <w:noWrap w:val="0"/>
            <w:vAlign w:val="top"/>
          </w:tcPr>
          <w:p>
            <w:pPr>
              <w:spacing w:line="240" w:lineRule="auto"/>
              <w:outlineLvl w:val="9"/>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66" w:type="pct"/>
            <w:noWrap w:val="0"/>
            <w:vAlign w:val="center"/>
          </w:tcPr>
          <w:p>
            <w:pPr>
              <w:spacing w:line="24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336" w:type="pct"/>
            <w:noWrap w:val="0"/>
            <w:vAlign w:val="center"/>
          </w:tcPr>
          <w:p>
            <w:pPr>
              <w:pStyle w:val="515"/>
              <w:spacing w:line="240" w:lineRule="auto"/>
              <w:ind w:left="0" w:leftChars="0" w:firstLine="0" w:firstLineChars="0"/>
              <w:jc w:val="center"/>
              <w:rPr>
                <w:rFonts w:hint="eastAsia" w:ascii="仿宋" w:hAnsi="仿宋" w:eastAsia="仿宋" w:cs="仿宋"/>
                <w:spacing w:val="0"/>
                <w:kern w:val="2"/>
                <w:sz w:val="24"/>
                <w:szCs w:val="24"/>
                <w:highlight w:val="none"/>
                <w:lang w:val="en-US" w:eastAsia="zh-CN" w:bidi="ar-SA"/>
              </w:rPr>
            </w:pPr>
            <w:r>
              <w:rPr>
                <w:rFonts w:hint="eastAsia" w:ascii="仿宋" w:hAnsi="仿宋" w:eastAsia="仿宋" w:cs="仿宋"/>
                <w:kern w:val="2"/>
                <w:sz w:val="24"/>
                <w:szCs w:val="24"/>
                <w:highlight w:val="none"/>
              </w:rPr>
              <w:t>类似业绩</w:t>
            </w:r>
          </w:p>
        </w:tc>
        <w:tc>
          <w:tcPr>
            <w:tcW w:w="3286" w:type="pct"/>
            <w:noWrap w:val="0"/>
            <w:vAlign w:val="center"/>
          </w:tcPr>
          <w:p>
            <w:pPr>
              <w:spacing w:line="240" w:lineRule="auto"/>
              <w:jc w:val="both"/>
              <w:rPr>
                <w:rFonts w:hint="eastAsia" w:ascii="仿宋" w:hAnsi="仿宋" w:eastAsia="仿宋" w:cs="仿宋"/>
                <w:snapToGrid/>
                <w:color w:val="auto"/>
                <w:kern w:val="2"/>
                <w:sz w:val="24"/>
                <w:szCs w:val="24"/>
                <w:highlight w:val="none"/>
                <w:lang w:val="en-US" w:eastAsia="zh-Hans"/>
              </w:rPr>
            </w:pPr>
            <w:r>
              <w:rPr>
                <w:rFonts w:hint="eastAsia" w:ascii="仿宋" w:hAnsi="仿宋" w:eastAsia="仿宋" w:cs="仿宋"/>
                <w:snapToGrid/>
                <w:color w:val="auto"/>
                <w:kern w:val="2"/>
                <w:sz w:val="24"/>
                <w:szCs w:val="24"/>
                <w:highlight w:val="none"/>
                <w:lang w:val="en-US" w:eastAsia="zh-Hans"/>
              </w:rPr>
              <w:t>投标人自201</w:t>
            </w:r>
            <w:r>
              <w:rPr>
                <w:rFonts w:hint="eastAsia" w:ascii="仿宋" w:hAnsi="仿宋" w:eastAsia="仿宋" w:cs="仿宋"/>
                <w:snapToGrid/>
                <w:color w:val="auto"/>
                <w:kern w:val="2"/>
                <w:sz w:val="24"/>
                <w:szCs w:val="24"/>
                <w:highlight w:val="none"/>
                <w:lang w:val="en-US" w:eastAsia="zh-CN"/>
              </w:rPr>
              <w:t>9</w:t>
            </w:r>
            <w:r>
              <w:rPr>
                <w:rFonts w:hint="eastAsia" w:ascii="仿宋" w:hAnsi="仿宋" w:eastAsia="仿宋" w:cs="仿宋"/>
                <w:snapToGrid/>
                <w:color w:val="auto"/>
                <w:kern w:val="2"/>
                <w:sz w:val="24"/>
                <w:szCs w:val="24"/>
                <w:highlight w:val="none"/>
                <w:lang w:val="en-US" w:eastAsia="zh-Hans"/>
              </w:rPr>
              <w:t>年1月1日（以合同签订时间为准）以来：承担过</w:t>
            </w:r>
            <w:r>
              <w:rPr>
                <w:rFonts w:hint="eastAsia" w:ascii="仿宋" w:hAnsi="仿宋" w:eastAsia="仿宋" w:cs="仿宋"/>
                <w:snapToGrid/>
                <w:color w:val="auto"/>
                <w:kern w:val="2"/>
                <w:sz w:val="24"/>
                <w:szCs w:val="24"/>
                <w:highlight w:val="none"/>
                <w:lang w:val="en-US" w:eastAsia="zh-CN"/>
              </w:rPr>
              <w:t>类似</w:t>
            </w:r>
            <w:r>
              <w:rPr>
                <w:rFonts w:hint="eastAsia" w:ascii="仿宋" w:hAnsi="仿宋" w:eastAsia="仿宋" w:cs="仿宋"/>
                <w:snapToGrid/>
                <w:color w:val="auto"/>
                <w:kern w:val="2"/>
                <w:sz w:val="24"/>
                <w:szCs w:val="24"/>
                <w:highlight w:val="none"/>
                <w:lang w:val="en-US" w:eastAsia="zh-Hans"/>
              </w:rPr>
              <w:t>防洪规划类项目的每个得</w:t>
            </w:r>
            <w:r>
              <w:rPr>
                <w:rFonts w:hint="eastAsia" w:ascii="仿宋" w:hAnsi="仿宋" w:eastAsia="仿宋" w:cs="仿宋"/>
                <w:snapToGrid/>
                <w:color w:val="auto"/>
                <w:kern w:val="2"/>
                <w:sz w:val="24"/>
                <w:szCs w:val="24"/>
                <w:highlight w:val="none"/>
                <w:lang w:eastAsia="zh-CN"/>
              </w:rPr>
              <w:t>0</w:t>
            </w:r>
            <w:r>
              <w:rPr>
                <w:rFonts w:hint="eastAsia" w:ascii="仿宋" w:hAnsi="仿宋" w:eastAsia="仿宋" w:cs="仿宋"/>
                <w:snapToGrid/>
                <w:color w:val="auto"/>
                <w:kern w:val="2"/>
                <w:sz w:val="24"/>
                <w:szCs w:val="24"/>
                <w:highlight w:val="none"/>
                <w:lang w:val="en-US" w:eastAsia="zh-Hans"/>
              </w:rPr>
              <w:t>.</w:t>
            </w:r>
            <w:r>
              <w:rPr>
                <w:rFonts w:hint="eastAsia" w:ascii="仿宋" w:hAnsi="仿宋" w:eastAsia="仿宋" w:cs="仿宋"/>
                <w:snapToGrid/>
                <w:color w:val="auto"/>
                <w:kern w:val="2"/>
                <w:sz w:val="24"/>
                <w:szCs w:val="24"/>
                <w:highlight w:val="none"/>
                <w:lang w:eastAsia="zh-Hans"/>
              </w:rPr>
              <w:t>5</w:t>
            </w:r>
            <w:r>
              <w:rPr>
                <w:rFonts w:hint="eastAsia" w:ascii="仿宋" w:hAnsi="仿宋" w:eastAsia="仿宋" w:cs="仿宋"/>
                <w:snapToGrid/>
                <w:color w:val="auto"/>
                <w:kern w:val="2"/>
                <w:sz w:val="24"/>
                <w:szCs w:val="24"/>
                <w:highlight w:val="none"/>
                <w:lang w:val="en-US" w:eastAsia="zh-Hans"/>
              </w:rPr>
              <w:t>分，本项最高得</w:t>
            </w:r>
            <w:r>
              <w:rPr>
                <w:rFonts w:hint="eastAsia" w:ascii="仿宋" w:hAnsi="仿宋" w:eastAsia="仿宋" w:cs="仿宋"/>
                <w:snapToGrid/>
                <w:color w:val="auto"/>
                <w:kern w:val="2"/>
                <w:sz w:val="24"/>
                <w:szCs w:val="24"/>
                <w:highlight w:val="none"/>
                <w:lang w:val="en-US" w:eastAsia="zh-CN"/>
              </w:rPr>
              <w:t>1</w:t>
            </w:r>
            <w:r>
              <w:rPr>
                <w:rFonts w:hint="eastAsia" w:ascii="仿宋" w:hAnsi="仿宋" w:eastAsia="仿宋" w:cs="仿宋"/>
                <w:snapToGrid/>
                <w:color w:val="auto"/>
                <w:kern w:val="2"/>
                <w:sz w:val="24"/>
                <w:szCs w:val="24"/>
                <w:highlight w:val="none"/>
                <w:lang w:val="en-US" w:eastAsia="zh-Hans"/>
              </w:rPr>
              <w:t>分；</w:t>
            </w:r>
          </w:p>
          <w:p>
            <w:pPr>
              <w:spacing w:line="240" w:lineRule="auto"/>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提供合同扫描件</w:t>
            </w:r>
            <w:r>
              <w:rPr>
                <w:rFonts w:hint="eastAsia" w:ascii="仿宋" w:hAnsi="仿宋" w:eastAsia="仿宋" w:cs="仿宋"/>
                <w:color w:val="auto"/>
                <w:sz w:val="24"/>
                <w:szCs w:val="24"/>
                <w:highlight w:val="none"/>
                <w:lang w:val="en-US" w:eastAsia="zh-CN"/>
              </w:rPr>
              <w:t>并加盖公章</w:t>
            </w:r>
            <w:r>
              <w:rPr>
                <w:rFonts w:hint="eastAsia" w:ascii="仿宋" w:hAnsi="仿宋" w:eastAsia="仿宋" w:cs="仿宋"/>
                <w:color w:val="auto"/>
                <w:sz w:val="24"/>
                <w:szCs w:val="24"/>
                <w:highlight w:val="none"/>
              </w:rPr>
              <w:t>，未提供不得分。</w:t>
            </w:r>
            <w:r>
              <w:rPr>
                <w:rFonts w:hint="eastAsia" w:ascii="仿宋" w:hAnsi="仿宋" w:eastAsia="仿宋" w:cs="仿宋"/>
                <w:color w:val="auto"/>
                <w:sz w:val="24"/>
                <w:szCs w:val="24"/>
                <w:highlight w:val="none"/>
                <w:lang w:eastAsia="zh-CN"/>
              </w:rPr>
              <w:t>）</w:t>
            </w:r>
          </w:p>
        </w:tc>
        <w:tc>
          <w:tcPr>
            <w:tcW w:w="291" w:type="pct"/>
            <w:noWrap w:val="0"/>
            <w:vAlign w:val="center"/>
          </w:tcPr>
          <w:p>
            <w:pPr>
              <w:spacing w:line="240" w:lineRule="auto"/>
              <w:ind w:firstLine="72" w:firstLineChars="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819" w:type="pct"/>
            <w:noWrap w:val="0"/>
            <w:vAlign w:val="top"/>
          </w:tcPr>
          <w:p>
            <w:pPr>
              <w:spacing w:line="240" w:lineRule="auto"/>
              <w:outlineLvl w:val="9"/>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66" w:type="pct"/>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336" w:type="pct"/>
            <w:noWrap w:val="0"/>
            <w:vAlign w:val="center"/>
          </w:tcPr>
          <w:p>
            <w:pPr>
              <w:tabs>
                <w:tab w:val="left" w:pos="1418"/>
              </w:tabs>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Hans"/>
              </w:rPr>
              <w:t>项目负责人</w:t>
            </w:r>
          </w:p>
        </w:tc>
        <w:tc>
          <w:tcPr>
            <w:tcW w:w="3286" w:type="pct"/>
            <w:noWrap w:val="0"/>
            <w:vAlign w:val="center"/>
          </w:tcPr>
          <w:p>
            <w:pPr>
              <w:numPr>
                <w:ilvl w:val="0"/>
                <w:numId w:val="0"/>
              </w:num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1、拟派项目负责人具有水利</w:t>
            </w:r>
            <w:r>
              <w:rPr>
                <w:rFonts w:hint="eastAsia" w:ascii="仿宋" w:hAnsi="仿宋" w:eastAsia="仿宋" w:cs="仿宋"/>
                <w:color w:val="auto"/>
                <w:sz w:val="24"/>
                <w:szCs w:val="24"/>
                <w:highlight w:val="none"/>
                <w:lang w:val="en-US" w:eastAsia="zh-CN"/>
              </w:rPr>
              <w:t>专</w:t>
            </w:r>
            <w:r>
              <w:rPr>
                <w:rFonts w:hint="eastAsia" w:ascii="仿宋" w:hAnsi="仿宋" w:eastAsia="仿宋" w:cs="仿宋"/>
                <w:color w:val="auto"/>
                <w:sz w:val="24"/>
                <w:szCs w:val="24"/>
                <w:highlight w:val="none"/>
              </w:rPr>
              <w:t>业副高级工程师职称</w:t>
            </w:r>
            <w:r>
              <w:rPr>
                <w:rFonts w:hint="eastAsia" w:ascii="仿宋" w:hAnsi="仿宋" w:eastAsia="仿宋" w:cs="仿宋"/>
                <w:color w:val="auto"/>
                <w:sz w:val="24"/>
                <w:szCs w:val="24"/>
                <w:highlight w:val="none"/>
                <w:lang w:val="en-US" w:eastAsia="zh-Hans"/>
              </w:rPr>
              <w:t>的</w:t>
            </w:r>
            <w:r>
              <w:rPr>
                <w:rFonts w:hint="eastAsia" w:ascii="仿宋" w:hAnsi="仿宋" w:eastAsia="仿宋" w:cs="仿宋"/>
                <w:color w:val="auto"/>
                <w:sz w:val="24"/>
                <w:szCs w:val="24"/>
                <w:highlight w:val="none"/>
              </w:rPr>
              <w:t>得1分，具有水利</w:t>
            </w:r>
            <w:r>
              <w:rPr>
                <w:rFonts w:hint="eastAsia" w:ascii="仿宋" w:hAnsi="仿宋" w:eastAsia="仿宋" w:cs="仿宋"/>
                <w:color w:val="auto"/>
                <w:sz w:val="24"/>
                <w:szCs w:val="24"/>
                <w:highlight w:val="none"/>
                <w:lang w:val="en-US" w:eastAsia="zh-CN"/>
              </w:rPr>
              <w:t>专</w:t>
            </w:r>
            <w:r>
              <w:rPr>
                <w:rFonts w:hint="eastAsia" w:ascii="仿宋" w:hAnsi="仿宋" w:eastAsia="仿宋" w:cs="仿宋"/>
                <w:color w:val="auto"/>
                <w:sz w:val="24"/>
                <w:szCs w:val="24"/>
                <w:highlight w:val="none"/>
              </w:rPr>
              <w:t>业</w:t>
            </w:r>
            <w:r>
              <w:rPr>
                <w:rFonts w:hint="eastAsia" w:ascii="仿宋" w:hAnsi="仿宋" w:eastAsia="仿宋" w:cs="仿宋"/>
                <w:color w:val="auto"/>
                <w:sz w:val="24"/>
                <w:szCs w:val="24"/>
                <w:highlight w:val="none"/>
                <w:lang w:val="en-US" w:eastAsia="zh-Hans"/>
              </w:rPr>
              <w:t>正</w:t>
            </w:r>
            <w:r>
              <w:rPr>
                <w:rFonts w:hint="eastAsia" w:ascii="仿宋" w:hAnsi="仿宋" w:eastAsia="仿宋" w:cs="仿宋"/>
                <w:color w:val="auto"/>
                <w:sz w:val="24"/>
                <w:szCs w:val="24"/>
                <w:highlight w:val="none"/>
              </w:rPr>
              <w:t>高级工程师职称</w:t>
            </w:r>
            <w:r>
              <w:rPr>
                <w:rFonts w:hint="eastAsia" w:ascii="仿宋" w:hAnsi="仿宋" w:eastAsia="仿宋" w:cs="仿宋"/>
                <w:color w:val="auto"/>
                <w:sz w:val="24"/>
                <w:szCs w:val="24"/>
                <w:highlight w:val="none"/>
                <w:lang w:val="en-US" w:eastAsia="zh-Hans"/>
              </w:rPr>
              <w:t>的</w:t>
            </w:r>
            <w:r>
              <w:rPr>
                <w:rFonts w:hint="eastAsia" w:ascii="仿宋" w:hAnsi="仿宋" w:eastAsia="仿宋" w:cs="仿宋"/>
                <w:color w:val="auto"/>
                <w:sz w:val="24"/>
                <w:szCs w:val="24"/>
                <w:highlight w:val="none"/>
              </w:rPr>
              <w:t>得2分；</w:t>
            </w:r>
            <w:r>
              <w:rPr>
                <w:rFonts w:hint="eastAsia" w:ascii="仿宋" w:hAnsi="仿宋" w:eastAsia="仿宋" w:cs="仿宋"/>
                <w:color w:val="auto"/>
                <w:sz w:val="24"/>
                <w:szCs w:val="24"/>
                <w:highlight w:val="none"/>
                <w:lang w:val="en-US" w:eastAsia="zh-Hans"/>
              </w:rPr>
              <w:t>具有</w:t>
            </w:r>
            <w:r>
              <w:rPr>
                <w:rFonts w:hint="eastAsia" w:ascii="仿宋" w:hAnsi="仿宋" w:eastAsia="仿宋" w:cs="仿宋"/>
                <w:color w:val="auto"/>
                <w:sz w:val="24"/>
                <w:szCs w:val="24"/>
                <w:highlight w:val="none"/>
              </w:rPr>
              <w:t>注册咨询工程师（</w:t>
            </w:r>
            <w:r>
              <w:rPr>
                <w:rFonts w:hint="eastAsia" w:ascii="仿宋" w:hAnsi="仿宋" w:eastAsia="仿宋" w:cs="仿宋"/>
                <w:color w:val="auto"/>
                <w:sz w:val="24"/>
                <w:szCs w:val="24"/>
                <w:highlight w:val="none"/>
                <w:lang w:val="en-US" w:eastAsia="zh-CN"/>
              </w:rPr>
              <w:t>水利水电</w:t>
            </w:r>
            <w:r>
              <w:rPr>
                <w:rFonts w:hint="eastAsia" w:ascii="仿宋" w:hAnsi="仿宋" w:eastAsia="仿宋" w:cs="仿宋"/>
                <w:color w:val="auto"/>
                <w:sz w:val="24"/>
                <w:szCs w:val="24"/>
                <w:highlight w:val="none"/>
              </w:rPr>
              <w:t>专业）资格</w:t>
            </w:r>
            <w:r>
              <w:rPr>
                <w:rFonts w:hint="eastAsia" w:ascii="仿宋" w:hAnsi="仿宋" w:eastAsia="仿宋" w:cs="仿宋"/>
                <w:color w:val="auto"/>
                <w:sz w:val="24"/>
                <w:szCs w:val="24"/>
                <w:highlight w:val="none"/>
                <w:lang w:val="en-US" w:eastAsia="zh-Hans"/>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分，</w:t>
            </w:r>
            <w:r>
              <w:rPr>
                <w:rFonts w:hint="eastAsia" w:ascii="仿宋" w:hAnsi="仿宋" w:eastAsia="仿宋" w:cs="仿宋"/>
                <w:snapToGrid w:val="0"/>
                <w:kern w:val="0"/>
                <w:sz w:val="24"/>
                <w:szCs w:val="24"/>
                <w:highlight w:val="none"/>
                <w:lang w:val="en-US" w:eastAsia="zh-CN"/>
              </w:rPr>
              <w:t>具有</w:t>
            </w:r>
            <w:r>
              <w:rPr>
                <w:rFonts w:hint="eastAsia" w:ascii="仿宋" w:hAnsi="仿宋" w:eastAsia="仿宋" w:cs="仿宋"/>
                <w:snapToGrid w:val="0"/>
                <w:kern w:val="0"/>
                <w:sz w:val="24"/>
                <w:szCs w:val="24"/>
                <w:highlight w:val="none"/>
              </w:rPr>
              <w:t>注册咨询工程师</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生态建设和环境工程专业</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资格</w:t>
            </w:r>
            <w:r>
              <w:rPr>
                <w:rFonts w:hint="eastAsia" w:ascii="仿宋" w:hAnsi="仿宋" w:eastAsia="仿宋" w:cs="仿宋"/>
                <w:snapToGrid w:val="0"/>
                <w:kern w:val="0"/>
                <w:sz w:val="24"/>
                <w:szCs w:val="24"/>
                <w:highlight w:val="none"/>
                <w:lang w:val="en-US" w:eastAsia="zh-Hans"/>
              </w:rPr>
              <w:t>的</w:t>
            </w:r>
            <w:r>
              <w:rPr>
                <w:rFonts w:hint="eastAsia" w:ascii="仿宋" w:hAnsi="仿宋" w:eastAsia="仿宋" w:cs="仿宋"/>
                <w:snapToGrid w:val="0"/>
                <w:kern w:val="0"/>
                <w:sz w:val="24"/>
                <w:szCs w:val="24"/>
                <w:highlight w:val="none"/>
              </w:rPr>
              <w:t>得</w:t>
            </w:r>
            <w:r>
              <w:rPr>
                <w:rFonts w:hint="eastAsia" w:ascii="仿宋" w:hAnsi="仿宋" w:eastAsia="仿宋" w:cs="仿宋"/>
                <w:snapToGrid w:val="0"/>
                <w:kern w:val="0"/>
                <w:sz w:val="24"/>
                <w:szCs w:val="24"/>
                <w:highlight w:val="none"/>
                <w:lang w:val="en-US" w:eastAsia="zh-CN"/>
              </w:rPr>
              <w:t>1</w:t>
            </w:r>
            <w:r>
              <w:rPr>
                <w:rFonts w:hint="eastAsia" w:ascii="仿宋" w:hAnsi="仿宋" w:eastAsia="仿宋" w:cs="仿宋"/>
                <w:snapToGrid w:val="0"/>
                <w:kern w:val="0"/>
                <w:sz w:val="24"/>
                <w:szCs w:val="24"/>
                <w:highlight w:val="none"/>
              </w:rPr>
              <w:t>分</w:t>
            </w:r>
            <w:r>
              <w:rPr>
                <w:rFonts w:hint="eastAsia" w:ascii="仿宋" w:hAnsi="仿宋" w:eastAsia="仿宋" w:cs="仿宋"/>
                <w:snapToGrid w:val="0"/>
                <w:kern w:val="0"/>
                <w:sz w:val="24"/>
                <w:szCs w:val="24"/>
                <w:highlight w:val="none"/>
                <w:lang w:eastAsia="zh-CN"/>
              </w:rPr>
              <w:t>；</w:t>
            </w:r>
            <w:r>
              <w:rPr>
                <w:rFonts w:hint="eastAsia" w:ascii="仿宋" w:hAnsi="仿宋" w:eastAsia="仿宋" w:cs="仿宋"/>
                <w:color w:val="auto"/>
                <w:sz w:val="24"/>
                <w:szCs w:val="24"/>
                <w:highlight w:val="none"/>
                <w:lang w:val="en-US" w:eastAsia="zh-Hans"/>
              </w:rPr>
              <w:t>本项最高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分。</w:t>
            </w:r>
          </w:p>
          <w:p>
            <w:pPr>
              <w:spacing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rPr>
              <w:t>2、拟派项目负责人</w:t>
            </w:r>
            <w:r>
              <w:rPr>
                <w:rFonts w:hint="eastAsia" w:ascii="仿宋" w:hAnsi="仿宋" w:eastAsia="仿宋" w:cs="仿宋"/>
                <w:color w:val="auto"/>
                <w:sz w:val="24"/>
                <w:szCs w:val="24"/>
                <w:highlight w:val="none"/>
                <w:lang w:val="en-US" w:eastAsia="zh-Hans"/>
              </w:rPr>
              <w:t>获得</w:t>
            </w:r>
            <w:r>
              <w:rPr>
                <w:rFonts w:hint="eastAsia" w:ascii="仿宋" w:hAnsi="仿宋" w:eastAsia="仿宋" w:cs="仿宋"/>
                <w:color w:val="auto"/>
                <w:sz w:val="24"/>
                <w:szCs w:val="24"/>
                <w:highlight w:val="none"/>
                <w:lang w:val="en-US" w:eastAsia="zh-CN"/>
              </w:rPr>
              <w:t>省级水利工程咨询奖的得1分，</w:t>
            </w:r>
            <w:r>
              <w:rPr>
                <w:rFonts w:hint="eastAsia" w:ascii="仿宋" w:hAnsi="仿宋" w:eastAsia="仿宋" w:cs="仿宋"/>
                <w:color w:val="auto"/>
                <w:sz w:val="24"/>
                <w:szCs w:val="24"/>
                <w:highlight w:val="none"/>
                <w:lang w:val="en-US" w:eastAsia="zh-Hans"/>
              </w:rPr>
              <w:t>获得</w:t>
            </w:r>
            <w:r>
              <w:rPr>
                <w:rFonts w:hint="eastAsia" w:ascii="仿宋" w:hAnsi="仿宋" w:eastAsia="仿宋" w:cs="仿宋"/>
                <w:color w:val="auto"/>
                <w:sz w:val="24"/>
                <w:szCs w:val="24"/>
                <w:highlight w:val="none"/>
                <w:lang w:val="en-US" w:eastAsia="zh-CN"/>
              </w:rPr>
              <w:t>国家级水利工程咨询奖的得2分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同一奖项以最高等级计分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本项累计最高得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napToGrid w:val="0"/>
                <w:kern w:val="0"/>
                <w:sz w:val="24"/>
                <w:szCs w:val="24"/>
                <w:highlight w:val="none"/>
              </w:rPr>
              <w:t>（投标</w:t>
            </w:r>
            <w:r>
              <w:rPr>
                <w:rFonts w:hint="eastAsia" w:ascii="仿宋" w:hAnsi="仿宋" w:eastAsia="仿宋" w:cs="仿宋"/>
                <w:snapToGrid w:val="0"/>
                <w:kern w:val="0"/>
                <w:sz w:val="24"/>
                <w:szCs w:val="24"/>
                <w:highlight w:val="none"/>
                <w:lang w:val="en-US" w:eastAsia="zh-Hans"/>
              </w:rPr>
              <w:t>时需</w:t>
            </w:r>
            <w:r>
              <w:rPr>
                <w:rFonts w:hint="eastAsia" w:ascii="仿宋" w:hAnsi="仿宋" w:eastAsia="仿宋" w:cs="仿宋"/>
                <w:snapToGrid w:val="0"/>
                <w:kern w:val="0"/>
                <w:sz w:val="24"/>
                <w:szCs w:val="24"/>
                <w:highlight w:val="none"/>
              </w:rPr>
              <w:t>提供相关证书扫描件及项目负责人近6个月的社保证明并加盖公章，</w:t>
            </w:r>
            <w:r>
              <w:rPr>
                <w:rFonts w:hint="eastAsia" w:ascii="仿宋" w:hAnsi="仿宋" w:eastAsia="仿宋" w:cs="仿宋"/>
                <w:snapToGrid w:val="0"/>
                <w:kern w:val="0"/>
                <w:sz w:val="24"/>
                <w:szCs w:val="24"/>
                <w:highlight w:val="none"/>
                <w:lang w:val="en-US" w:eastAsia="zh-Hans"/>
              </w:rPr>
              <w:t>否则</w:t>
            </w:r>
            <w:r>
              <w:rPr>
                <w:rFonts w:hint="eastAsia" w:ascii="仿宋" w:hAnsi="仿宋" w:eastAsia="仿宋" w:cs="仿宋"/>
                <w:snapToGrid w:val="0"/>
                <w:kern w:val="0"/>
                <w:sz w:val="24"/>
                <w:szCs w:val="24"/>
                <w:highlight w:val="none"/>
              </w:rPr>
              <w:t>不得分）</w:t>
            </w:r>
          </w:p>
        </w:tc>
        <w:tc>
          <w:tcPr>
            <w:tcW w:w="291" w:type="pct"/>
            <w:noWrap w:val="0"/>
            <w:vAlign w:val="center"/>
          </w:tcPr>
          <w:p>
            <w:pPr>
              <w:tabs>
                <w:tab w:val="left" w:pos="1418"/>
              </w:tabs>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819" w:type="pct"/>
            <w:noWrap w:val="0"/>
            <w:vAlign w:val="top"/>
          </w:tcPr>
          <w:p>
            <w:pPr>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66" w:type="pct"/>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336" w:type="pct"/>
            <w:noWrap w:val="0"/>
            <w:vAlign w:val="center"/>
          </w:tcPr>
          <w:p>
            <w:pPr>
              <w:tabs>
                <w:tab w:val="left" w:pos="1418"/>
              </w:tabs>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Hans"/>
              </w:rPr>
              <w:t>项目组成员</w:t>
            </w:r>
          </w:p>
        </w:tc>
        <w:tc>
          <w:tcPr>
            <w:tcW w:w="3286" w:type="pct"/>
            <w:noWrap w:val="0"/>
            <w:vAlign w:val="center"/>
          </w:tcPr>
          <w:p>
            <w:pPr>
              <w:spacing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snapToGrid/>
                <w:color w:val="auto"/>
                <w:kern w:val="2"/>
                <w:sz w:val="24"/>
                <w:szCs w:val="24"/>
                <w:highlight w:val="none"/>
                <w:lang w:val="en-US" w:eastAsia="zh-CN"/>
              </w:rPr>
              <w:t>拟派本项目组人员（不含项目负责人）</w:t>
            </w:r>
            <w:r>
              <w:rPr>
                <w:rFonts w:hint="eastAsia" w:ascii="仿宋" w:hAnsi="仿宋" w:eastAsia="仿宋" w:cs="仿宋"/>
                <w:snapToGrid/>
                <w:color w:val="auto"/>
                <w:kern w:val="2"/>
                <w:sz w:val="24"/>
                <w:szCs w:val="24"/>
                <w:highlight w:val="none"/>
                <w:lang w:val="en-US" w:eastAsia="zh-Hans"/>
              </w:rPr>
              <w:t>具有</w:t>
            </w:r>
            <w:r>
              <w:rPr>
                <w:rFonts w:hint="eastAsia" w:ascii="仿宋" w:hAnsi="仿宋" w:eastAsia="仿宋" w:cs="仿宋"/>
                <w:snapToGrid/>
                <w:color w:val="auto"/>
                <w:kern w:val="2"/>
                <w:sz w:val="24"/>
                <w:szCs w:val="24"/>
                <w:highlight w:val="none"/>
                <w:lang w:val="en-US" w:eastAsia="zh-CN"/>
              </w:rPr>
              <w:t>：</w:t>
            </w:r>
            <w:r>
              <w:rPr>
                <w:rFonts w:hint="eastAsia" w:ascii="仿宋" w:hAnsi="仿宋" w:eastAsia="仿宋" w:cs="仿宋"/>
                <w:color w:val="auto"/>
                <w:sz w:val="24"/>
                <w:szCs w:val="24"/>
                <w:highlight w:val="none"/>
                <w:lang w:eastAsia="zh-CN"/>
              </w:rPr>
              <w:t>水工结构、水文水资源、工程地质、水利规划、</w:t>
            </w:r>
            <w:r>
              <w:rPr>
                <w:rFonts w:hint="eastAsia" w:ascii="仿宋" w:hAnsi="仿宋" w:eastAsia="仿宋" w:cs="仿宋"/>
                <w:color w:val="auto"/>
                <w:sz w:val="24"/>
                <w:szCs w:val="24"/>
                <w:highlight w:val="none"/>
                <w:lang w:val="en-US" w:eastAsia="zh-CN"/>
              </w:rPr>
              <w:t>水土保持、</w:t>
            </w:r>
            <w:r>
              <w:rPr>
                <w:rFonts w:hint="eastAsia" w:ascii="仿宋" w:hAnsi="仿宋" w:eastAsia="仿宋" w:cs="仿宋"/>
                <w:color w:val="auto"/>
                <w:sz w:val="24"/>
                <w:szCs w:val="24"/>
                <w:highlight w:val="none"/>
                <w:lang w:eastAsia="zh-CN"/>
              </w:rPr>
              <w:t>安全、</w:t>
            </w:r>
            <w:r>
              <w:rPr>
                <w:rFonts w:hint="eastAsia" w:ascii="仿宋" w:hAnsi="仿宋" w:eastAsia="仿宋" w:cs="仿宋"/>
                <w:color w:val="auto"/>
                <w:sz w:val="24"/>
                <w:szCs w:val="24"/>
                <w:highlight w:val="none"/>
                <w:lang w:val="en-US" w:eastAsia="zh-CN"/>
              </w:rPr>
              <w:t>水利施工</w:t>
            </w:r>
            <w:r>
              <w:rPr>
                <w:rFonts w:hint="eastAsia" w:ascii="仿宋" w:hAnsi="仿宋" w:eastAsia="仿宋" w:cs="仿宋"/>
                <w:color w:val="auto"/>
                <w:sz w:val="24"/>
                <w:szCs w:val="24"/>
                <w:highlight w:val="none"/>
                <w:lang w:eastAsia="zh-CN"/>
              </w:rPr>
              <w:t>专业</w:t>
            </w:r>
            <w:r>
              <w:rPr>
                <w:rFonts w:hint="eastAsia" w:ascii="仿宋" w:hAnsi="仿宋" w:eastAsia="仿宋" w:cs="仿宋"/>
                <w:color w:val="auto"/>
                <w:sz w:val="24"/>
                <w:szCs w:val="24"/>
                <w:highlight w:val="none"/>
                <w:lang w:val="en-US" w:eastAsia="zh-CN"/>
              </w:rPr>
              <w:t>人员，职称是中级</w:t>
            </w:r>
            <w:r>
              <w:rPr>
                <w:rFonts w:hint="eastAsia" w:ascii="仿宋" w:hAnsi="仿宋" w:eastAsia="仿宋" w:cs="仿宋"/>
                <w:color w:val="auto"/>
                <w:sz w:val="24"/>
                <w:szCs w:val="24"/>
                <w:highlight w:val="none"/>
                <w:lang w:eastAsia="zh-CN"/>
              </w:rPr>
              <w:t>工程师</w:t>
            </w:r>
            <w:r>
              <w:rPr>
                <w:rFonts w:hint="eastAsia" w:ascii="仿宋" w:hAnsi="仿宋" w:eastAsia="仿宋" w:cs="仿宋"/>
                <w:color w:val="auto"/>
                <w:spacing w:val="0"/>
                <w:sz w:val="24"/>
                <w:szCs w:val="24"/>
                <w:highlight w:val="none"/>
                <w:lang w:eastAsia="zh-CN"/>
              </w:rPr>
              <w:t>的</w:t>
            </w:r>
            <w:r>
              <w:rPr>
                <w:rFonts w:hint="eastAsia" w:ascii="仿宋" w:hAnsi="仿宋" w:eastAsia="仿宋" w:cs="仿宋"/>
                <w:color w:val="auto"/>
                <w:spacing w:val="0"/>
                <w:sz w:val="24"/>
                <w:szCs w:val="24"/>
                <w:highlight w:val="none"/>
                <w:lang w:val="en-US" w:eastAsia="zh-Hans"/>
              </w:rPr>
              <w:t>每</w:t>
            </w:r>
            <w:r>
              <w:rPr>
                <w:rFonts w:hint="eastAsia" w:ascii="仿宋" w:hAnsi="仿宋" w:eastAsia="仿宋" w:cs="仿宋"/>
                <w:color w:val="auto"/>
                <w:spacing w:val="0"/>
                <w:sz w:val="24"/>
                <w:szCs w:val="24"/>
                <w:highlight w:val="none"/>
                <w:lang w:val="en-US" w:eastAsia="zh-CN"/>
              </w:rPr>
              <w:t>人</w:t>
            </w:r>
            <w:r>
              <w:rPr>
                <w:rFonts w:hint="eastAsia" w:ascii="仿宋" w:hAnsi="仿宋" w:eastAsia="仿宋" w:cs="仿宋"/>
                <w:color w:val="auto"/>
                <w:spacing w:val="0"/>
                <w:sz w:val="24"/>
                <w:szCs w:val="24"/>
                <w:highlight w:val="none"/>
                <w:lang w:val="en-US" w:eastAsia="zh-Hans"/>
              </w:rPr>
              <w:t>得</w:t>
            </w:r>
            <w:r>
              <w:rPr>
                <w:rFonts w:hint="eastAsia" w:ascii="仿宋" w:hAnsi="仿宋" w:eastAsia="仿宋" w:cs="仿宋"/>
                <w:color w:val="auto"/>
                <w:spacing w:val="0"/>
                <w:sz w:val="24"/>
                <w:szCs w:val="24"/>
                <w:highlight w:val="none"/>
                <w:lang w:val="en-US" w:eastAsia="zh-CN"/>
              </w:rPr>
              <w:t>0.5</w:t>
            </w:r>
            <w:r>
              <w:rPr>
                <w:rFonts w:hint="eastAsia" w:ascii="仿宋" w:hAnsi="仿宋" w:eastAsia="仿宋" w:cs="仿宋"/>
                <w:color w:val="auto"/>
                <w:spacing w:val="0"/>
                <w:sz w:val="24"/>
                <w:szCs w:val="24"/>
                <w:highlight w:val="none"/>
                <w:lang w:val="en-US" w:eastAsia="zh-Hans"/>
              </w:rPr>
              <w:t>分</w:t>
            </w:r>
            <w:r>
              <w:rPr>
                <w:rFonts w:hint="eastAsia" w:ascii="仿宋" w:hAnsi="仿宋" w:eastAsia="仿宋" w:cs="仿宋"/>
                <w:color w:val="auto"/>
                <w:spacing w:val="0"/>
                <w:sz w:val="24"/>
                <w:szCs w:val="24"/>
                <w:highlight w:val="none"/>
                <w:lang w:val="en-US" w:eastAsia="zh-CN"/>
              </w:rPr>
              <w:t>，职称是</w:t>
            </w:r>
            <w:r>
              <w:rPr>
                <w:rFonts w:hint="eastAsia" w:ascii="仿宋" w:hAnsi="仿宋" w:eastAsia="仿宋" w:cs="仿宋"/>
                <w:color w:val="auto"/>
                <w:spacing w:val="0"/>
                <w:sz w:val="24"/>
                <w:szCs w:val="24"/>
                <w:highlight w:val="none"/>
                <w:lang w:val="en-US" w:eastAsia="zh-Hans"/>
              </w:rPr>
              <w:t>高级工程师的每</w:t>
            </w:r>
            <w:r>
              <w:rPr>
                <w:rFonts w:hint="eastAsia" w:ascii="仿宋" w:hAnsi="仿宋" w:eastAsia="仿宋" w:cs="仿宋"/>
                <w:color w:val="auto"/>
                <w:spacing w:val="0"/>
                <w:sz w:val="24"/>
                <w:szCs w:val="24"/>
                <w:highlight w:val="none"/>
                <w:lang w:val="en-US" w:eastAsia="zh-CN"/>
              </w:rPr>
              <w:t>个</w:t>
            </w:r>
            <w:r>
              <w:rPr>
                <w:rFonts w:hint="eastAsia" w:ascii="仿宋" w:hAnsi="仿宋" w:eastAsia="仿宋" w:cs="仿宋"/>
                <w:color w:val="auto"/>
                <w:spacing w:val="0"/>
                <w:sz w:val="24"/>
                <w:szCs w:val="24"/>
                <w:highlight w:val="none"/>
                <w:lang w:val="en-US" w:eastAsia="zh-Hans"/>
              </w:rPr>
              <w:t>得</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val="en-US" w:eastAsia="zh-Hans"/>
              </w:rPr>
              <w:t>分</w:t>
            </w:r>
            <w:r>
              <w:rPr>
                <w:rFonts w:hint="eastAsia" w:ascii="仿宋" w:hAnsi="仿宋" w:eastAsia="仿宋" w:cs="仿宋"/>
                <w:color w:val="auto"/>
                <w:spacing w:val="0"/>
                <w:sz w:val="24"/>
                <w:szCs w:val="24"/>
                <w:highlight w:val="none"/>
                <w:lang w:eastAsia="zh-Hans"/>
              </w:rPr>
              <w:t>，</w:t>
            </w:r>
            <w:r>
              <w:rPr>
                <w:rFonts w:hint="eastAsia" w:ascii="仿宋" w:hAnsi="仿宋" w:eastAsia="仿宋" w:cs="仿宋"/>
                <w:color w:val="auto"/>
                <w:spacing w:val="0"/>
                <w:sz w:val="24"/>
                <w:szCs w:val="24"/>
                <w:highlight w:val="none"/>
                <w:lang w:val="en-US" w:eastAsia="zh-Hans"/>
              </w:rPr>
              <w:t>本项最高</w:t>
            </w:r>
            <w:r>
              <w:rPr>
                <w:rFonts w:hint="eastAsia" w:ascii="仿宋" w:hAnsi="仿宋" w:eastAsia="仿宋" w:cs="仿宋"/>
                <w:snapToGrid/>
                <w:color w:val="auto"/>
                <w:sz w:val="24"/>
                <w:szCs w:val="24"/>
                <w:highlight w:val="none"/>
                <w:lang w:val="en-US" w:eastAsia="zh-CN"/>
              </w:rPr>
              <w:t>7</w:t>
            </w:r>
            <w:r>
              <w:rPr>
                <w:rFonts w:hint="eastAsia" w:ascii="仿宋" w:hAnsi="仿宋" w:eastAsia="仿宋" w:cs="仿宋"/>
                <w:color w:val="auto"/>
                <w:spacing w:val="0"/>
                <w:sz w:val="24"/>
                <w:szCs w:val="24"/>
                <w:highlight w:val="none"/>
                <w:lang w:eastAsia="zh-CN"/>
              </w:rPr>
              <w:t>分</w:t>
            </w:r>
            <w:r>
              <w:rPr>
                <w:rFonts w:hint="eastAsia" w:ascii="仿宋" w:hAnsi="仿宋" w:eastAsia="仿宋" w:cs="仿宋"/>
                <w:color w:val="auto"/>
                <w:sz w:val="24"/>
                <w:szCs w:val="24"/>
                <w:highlight w:val="none"/>
                <w:lang w:eastAsia="zh-CN"/>
              </w:rPr>
              <w:t>。</w:t>
            </w:r>
          </w:p>
          <w:p>
            <w:pPr>
              <w:spacing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rPr>
              <w:t>（1、需提供相关职称证书扫描件及相关人员近</w:t>
            </w:r>
            <w:r>
              <w:rPr>
                <w:rFonts w:hint="eastAsia" w:ascii="仿宋" w:hAnsi="仿宋" w:eastAsia="仿宋" w:cs="仿宋"/>
                <w:snapToGrid/>
                <w:color w:val="auto"/>
                <w:kern w:val="2"/>
                <w:sz w:val="24"/>
                <w:szCs w:val="24"/>
                <w:highlight w:val="none"/>
                <w:lang w:eastAsia="zh-CN"/>
              </w:rPr>
              <w:t>6</w:t>
            </w:r>
            <w:r>
              <w:rPr>
                <w:rFonts w:hint="eastAsia" w:ascii="仿宋" w:hAnsi="仿宋" w:eastAsia="仿宋" w:cs="仿宋"/>
                <w:snapToGrid/>
                <w:color w:val="auto"/>
                <w:kern w:val="2"/>
                <w:sz w:val="24"/>
                <w:szCs w:val="24"/>
                <w:highlight w:val="none"/>
                <w:lang w:val="en-US" w:eastAsia="zh-CN"/>
              </w:rPr>
              <w:t>个月社保证明并加盖公章，否则不得分；2、</w:t>
            </w:r>
            <w:r>
              <w:rPr>
                <w:rFonts w:hint="eastAsia" w:ascii="仿宋" w:hAnsi="仿宋" w:eastAsia="仿宋" w:cs="仿宋"/>
                <w:sz w:val="24"/>
                <w:szCs w:val="24"/>
                <w:highlight w:val="none"/>
                <w:lang w:val="en-US" w:eastAsia="zh-CN"/>
              </w:rPr>
              <w:t>若项目组人员同时具有多项专业的不累计，一个人只计1个专业</w:t>
            </w:r>
            <w:r>
              <w:rPr>
                <w:rFonts w:hint="eastAsia" w:ascii="仿宋" w:hAnsi="仿宋" w:eastAsia="仿宋" w:cs="仿宋"/>
                <w:sz w:val="24"/>
                <w:szCs w:val="24"/>
                <w:highlight w:val="none"/>
                <w:lang w:eastAsia="zh-CN"/>
              </w:rPr>
              <w:t>，专业以职称证书为准</w:t>
            </w:r>
            <w:r>
              <w:rPr>
                <w:rFonts w:hint="eastAsia" w:ascii="仿宋" w:hAnsi="仿宋" w:eastAsia="仿宋" w:cs="仿宋"/>
                <w:snapToGrid/>
                <w:color w:val="auto"/>
                <w:kern w:val="2"/>
                <w:sz w:val="24"/>
                <w:szCs w:val="24"/>
                <w:highlight w:val="none"/>
                <w:lang w:val="en-US" w:eastAsia="zh-CN"/>
              </w:rPr>
              <w:t>。）</w:t>
            </w:r>
          </w:p>
        </w:tc>
        <w:tc>
          <w:tcPr>
            <w:tcW w:w="291" w:type="pct"/>
            <w:noWrap w:val="0"/>
            <w:vAlign w:val="center"/>
          </w:tcPr>
          <w:p>
            <w:pPr>
              <w:tabs>
                <w:tab w:val="left" w:pos="1418"/>
              </w:tabs>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w:t>
            </w:r>
          </w:p>
        </w:tc>
        <w:tc>
          <w:tcPr>
            <w:tcW w:w="819" w:type="pct"/>
            <w:noWrap w:val="0"/>
            <w:vAlign w:val="top"/>
          </w:tcPr>
          <w:p>
            <w:pPr>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266" w:type="pct"/>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336" w:type="pct"/>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项目理解</w:t>
            </w:r>
          </w:p>
        </w:tc>
        <w:tc>
          <w:tcPr>
            <w:tcW w:w="3286" w:type="pct"/>
            <w:noWrap w:val="0"/>
            <w:vAlign w:val="center"/>
          </w:tcPr>
          <w:p>
            <w:pPr>
              <w:rPr>
                <w:rFonts w:hint="eastAsia" w:ascii="仿宋" w:hAnsi="仿宋" w:eastAsia="仿宋" w:cs="仿宋"/>
                <w:sz w:val="24"/>
                <w:szCs w:val="24"/>
                <w:highlight w:val="none"/>
                <w:lang w:val="en-US" w:eastAsia="zh-CN"/>
              </w:rPr>
            </w:pPr>
            <w:r>
              <w:rPr>
                <w:rFonts w:hint="eastAsia" w:ascii="仿宋" w:hAnsi="仿宋" w:eastAsia="仿宋" w:cs="仿宋"/>
                <w:bCs/>
                <w:spacing w:val="-4"/>
                <w:kern w:val="2"/>
                <w:sz w:val="24"/>
                <w:szCs w:val="24"/>
                <w:highlight w:val="none"/>
                <w:lang w:val="zh-CN" w:eastAsia="zh-Hans"/>
              </w:rPr>
              <w:t>针</w:t>
            </w:r>
            <w:r>
              <w:rPr>
                <w:rFonts w:hint="eastAsia" w:ascii="仿宋" w:hAnsi="仿宋" w:eastAsia="仿宋" w:cs="仿宋"/>
                <w:bCs/>
                <w:spacing w:val="-4"/>
                <w:sz w:val="24"/>
                <w:szCs w:val="24"/>
                <w:highlight w:val="none"/>
                <w:lang w:val="zh-CN" w:eastAsia="zh-Hans"/>
              </w:rPr>
              <w:t>对本项目需求</w:t>
            </w:r>
            <w:r>
              <w:rPr>
                <w:rFonts w:hint="eastAsia" w:ascii="仿宋" w:hAnsi="仿宋" w:eastAsia="仿宋" w:cs="仿宋"/>
                <w:bCs/>
                <w:spacing w:val="-4"/>
                <w:sz w:val="24"/>
                <w:szCs w:val="24"/>
                <w:highlight w:val="none"/>
                <w:lang w:val="en-US" w:eastAsia="zh-Hans"/>
              </w:rPr>
              <w:t>及</w:t>
            </w:r>
            <w:r>
              <w:rPr>
                <w:rFonts w:hint="eastAsia" w:ascii="仿宋" w:hAnsi="仿宋" w:eastAsia="仿宋" w:cs="仿宋"/>
                <w:bCs/>
                <w:spacing w:val="-4"/>
                <w:sz w:val="24"/>
                <w:szCs w:val="24"/>
                <w:highlight w:val="none"/>
                <w:lang w:val="zh-CN" w:eastAsia="zh-Hans"/>
              </w:rPr>
              <w:t>项目地域</w:t>
            </w:r>
            <w:r>
              <w:rPr>
                <w:rFonts w:hint="eastAsia" w:ascii="仿宋" w:hAnsi="仿宋" w:eastAsia="仿宋" w:cs="仿宋"/>
                <w:bCs/>
                <w:spacing w:val="-4"/>
                <w:sz w:val="24"/>
                <w:szCs w:val="24"/>
                <w:highlight w:val="none"/>
                <w:lang w:val="en-US" w:eastAsia="zh-CN"/>
              </w:rPr>
              <w:t>定位</w:t>
            </w:r>
            <w:r>
              <w:rPr>
                <w:rFonts w:hint="eastAsia" w:ascii="仿宋" w:hAnsi="仿宋" w:eastAsia="仿宋" w:cs="仿宋"/>
                <w:bCs/>
                <w:spacing w:val="-4"/>
                <w:sz w:val="24"/>
                <w:szCs w:val="24"/>
                <w:highlight w:val="none"/>
                <w:lang w:val="zh-CN" w:eastAsia="zh-Hans"/>
              </w:rPr>
              <w:t>进行理解，根据理解</w:t>
            </w:r>
            <w:r>
              <w:rPr>
                <w:rFonts w:hint="eastAsia" w:ascii="仿宋" w:hAnsi="仿宋" w:eastAsia="仿宋" w:cs="仿宋"/>
                <w:bCs/>
                <w:spacing w:val="-4"/>
                <w:sz w:val="24"/>
                <w:szCs w:val="24"/>
                <w:highlight w:val="none"/>
                <w:lang w:val="en-US" w:eastAsia="zh-CN"/>
              </w:rPr>
              <w:t>详细</w:t>
            </w:r>
            <w:r>
              <w:rPr>
                <w:rFonts w:hint="eastAsia" w:ascii="仿宋" w:hAnsi="仿宋" w:eastAsia="仿宋" w:cs="仿宋"/>
                <w:bCs/>
                <w:spacing w:val="-4"/>
                <w:sz w:val="24"/>
                <w:szCs w:val="24"/>
                <w:highlight w:val="none"/>
                <w:lang w:val="zh-CN" w:eastAsia="zh-Hans"/>
              </w:rPr>
              <w:t>程度、</w:t>
            </w:r>
            <w:r>
              <w:rPr>
                <w:rFonts w:hint="eastAsia" w:ascii="仿宋" w:hAnsi="仿宋" w:eastAsia="仿宋" w:cs="仿宋"/>
                <w:bCs/>
                <w:spacing w:val="-4"/>
                <w:kern w:val="2"/>
                <w:sz w:val="24"/>
                <w:szCs w:val="24"/>
                <w:highlight w:val="none"/>
                <w:lang w:val="zh-CN" w:eastAsia="zh-Hans"/>
              </w:rPr>
              <w:t>理解针对性和准确性等是否符合本项目实际需求</w:t>
            </w:r>
            <w:r>
              <w:rPr>
                <w:rFonts w:hint="eastAsia" w:ascii="仿宋" w:hAnsi="仿宋" w:eastAsia="仿宋" w:cs="仿宋"/>
                <w:bCs/>
                <w:spacing w:val="-4"/>
                <w:sz w:val="24"/>
                <w:szCs w:val="24"/>
                <w:highlight w:val="none"/>
                <w:lang w:val="zh-CN" w:eastAsia="zh-Hans"/>
              </w:rPr>
              <w:t>进行综合评分。（</w:t>
            </w:r>
            <w:r>
              <w:rPr>
                <w:rFonts w:hint="eastAsia" w:ascii="仿宋" w:hAnsi="仿宋" w:eastAsia="仿宋" w:cs="仿宋"/>
                <w:bCs/>
                <w:spacing w:val="-4"/>
                <w:sz w:val="24"/>
                <w:szCs w:val="24"/>
                <w:highlight w:val="none"/>
                <w:lang w:val="en-US" w:eastAsia="zh-CN"/>
              </w:rPr>
              <w:t>现状地域情况了解详细程度【1-3分】，是否有针对性【1-3分】，是否有准确性【1-3分】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进行评审，满分9分。未提供不得分</w:t>
            </w:r>
          </w:p>
        </w:tc>
        <w:tc>
          <w:tcPr>
            <w:tcW w:w="291" w:type="pct"/>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9</w:t>
            </w:r>
          </w:p>
        </w:tc>
        <w:tc>
          <w:tcPr>
            <w:tcW w:w="819" w:type="pct"/>
            <w:noWrap w:val="0"/>
            <w:vAlign w:val="top"/>
          </w:tcPr>
          <w:p>
            <w:pPr>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266" w:type="pct"/>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36" w:type="pct"/>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现状分析</w:t>
            </w:r>
          </w:p>
        </w:tc>
        <w:tc>
          <w:tcPr>
            <w:tcW w:w="3286" w:type="pct"/>
            <w:noWrap w:val="0"/>
            <w:vAlign w:val="center"/>
          </w:tcPr>
          <w:p>
            <w:pPr>
              <w:rPr>
                <w:rFonts w:hint="eastAsia" w:ascii="仿宋" w:hAnsi="仿宋" w:eastAsia="仿宋" w:cs="仿宋"/>
                <w:sz w:val="24"/>
                <w:szCs w:val="24"/>
                <w:highlight w:val="none"/>
                <w:lang w:val="en-US" w:eastAsia="zh-CN"/>
              </w:rPr>
            </w:pPr>
            <w:r>
              <w:rPr>
                <w:rFonts w:hint="eastAsia" w:ascii="仿宋" w:hAnsi="仿宋" w:eastAsia="仿宋" w:cs="仿宋"/>
                <w:bCs/>
                <w:spacing w:val="-4"/>
                <w:sz w:val="24"/>
                <w:szCs w:val="24"/>
                <w:highlight w:val="none"/>
                <w:lang w:val="zh-CN" w:eastAsia="zh-Hans"/>
              </w:rPr>
              <w:t>针对研究范围内山洪、河道、闸泵等水利设施的了解情况、现状存在问题的分析情况进行综合评分。（</w:t>
            </w:r>
            <w:r>
              <w:rPr>
                <w:rFonts w:hint="eastAsia" w:ascii="仿宋" w:hAnsi="仿宋" w:eastAsia="仿宋" w:cs="仿宋"/>
                <w:bCs/>
                <w:spacing w:val="-4"/>
                <w:sz w:val="24"/>
                <w:szCs w:val="24"/>
                <w:highlight w:val="none"/>
                <w:lang w:val="en-US" w:eastAsia="zh-CN"/>
              </w:rPr>
              <w:t>现状水利设施了解程度【1-4分】，现状存在的问题分析情况【1-5分】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进行评审，满分9分。未提供不得分</w:t>
            </w:r>
            <w:r>
              <w:rPr>
                <w:rFonts w:hint="eastAsia" w:ascii="仿宋" w:hAnsi="仿宋" w:eastAsia="仿宋" w:cs="仿宋"/>
                <w:bCs/>
                <w:spacing w:val="-4"/>
                <w:sz w:val="24"/>
                <w:szCs w:val="24"/>
                <w:highlight w:val="none"/>
                <w:lang w:val="zh-CN" w:eastAsia="zh-Hans"/>
              </w:rPr>
              <w:t>。</w:t>
            </w:r>
          </w:p>
        </w:tc>
        <w:tc>
          <w:tcPr>
            <w:tcW w:w="291" w:type="pct"/>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819" w:type="pct"/>
            <w:noWrap w:val="0"/>
            <w:vAlign w:val="top"/>
          </w:tcPr>
          <w:p>
            <w:pPr>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66" w:type="pct"/>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336" w:type="pct"/>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重、难点分析</w:t>
            </w:r>
          </w:p>
        </w:tc>
        <w:tc>
          <w:tcPr>
            <w:tcW w:w="3286" w:type="pct"/>
            <w:noWrap w:val="0"/>
            <w:vAlign w:val="center"/>
          </w:tcPr>
          <w:p>
            <w:pPr>
              <w:pStyle w:val="515"/>
              <w:spacing w:line="240" w:lineRule="auto"/>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bCs/>
                <w:spacing w:val="-4"/>
                <w:sz w:val="24"/>
                <w:szCs w:val="24"/>
                <w:highlight w:val="none"/>
                <w:lang w:val="zh-CN" w:eastAsia="zh-Hans"/>
              </w:rPr>
              <w:t>针</w:t>
            </w:r>
            <w:r>
              <w:rPr>
                <w:rFonts w:hint="eastAsia" w:ascii="仿宋" w:hAnsi="仿宋" w:eastAsia="仿宋" w:cs="仿宋"/>
                <w:bCs/>
                <w:spacing w:val="-4"/>
                <w:sz w:val="24"/>
                <w:szCs w:val="24"/>
                <w:highlight w:val="none"/>
                <w:lang w:val="zh-CN" w:eastAsia="zh-CN"/>
              </w:rPr>
              <w:t>对本项目重点、难点进行分析，根据分析的透彻性、完整性、全面性和合理性进行综合评分。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重点、难点分析的透彻性、完整性、全面性程度【1-5分】，合理性分析情况【1-4分】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进行评审，满分9分。未提供不得分</w:t>
            </w:r>
            <w:r>
              <w:rPr>
                <w:rFonts w:hint="eastAsia" w:ascii="仿宋" w:hAnsi="仿宋" w:eastAsia="仿宋" w:cs="仿宋"/>
                <w:bCs/>
                <w:spacing w:val="-4"/>
                <w:sz w:val="24"/>
                <w:szCs w:val="24"/>
                <w:highlight w:val="none"/>
                <w:lang w:val="zh-CN" w:eastAsia="zh-Hans"/>
              </w:rPr>
              <w:t>。</w:t>
            </w:r>
          </w:p>
        </w:tc>
        <w:tc>
          <w:tcPr>
            <w:tcW w:w="291" w:type="pct"/>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9</w:t>
            </w:r>
          </w:p>
        </w:tc>
        <w:tc>
          <w:tcPr>
            <w:tcW w:w="819" w:type="pct"/>
            <w:noWrap w:val="0"/>
            <w:vAlign w:val="top"/>
          </w:tcPr>
          <w:p>
            <w:pPr>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66" w:type="pct"/>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336" w:type="pct"/>
            <w:noWrap w:val="0"/>
            <w:vAlign w:val="center"/>
          </w:tcPr>
          <w:p>
            <w:pPr>
              <w:pStyle w:val="63"/>
              <w:spacing w:line="240" w:lineRule="auto"/>
              <w:ind w:left="0" w:leftChars="0" w:firstLine="0" w:firstLineChars="0"/>
              <w:jc w:val="center"/>
              <w:rPr>
                <w:rFonts w:hint="eastAsia" w:ascii="仿宋" w:hAnsi="仿宋" w:eastAsia="仿宋" w:cs="仿宋"/>
                <w:kern w:val="2"/>
                <w:sz w:val="24"/>
                <w:szCs w:val="24"/>
                <w:highlight w:val="none"/>
                <w:lang w:val="en-US" w:eastAsia="zh-Hans" w:bidi="ar-SA"/>
              </w:rPr>
            </w:pPr>
            <w:r>
              <w:rPr>
                <w:rFonts w:hint="eastAsia" w:ascii="仿宋" w:hAnsi="仿宋" w:eastAsia="仿宋" w:cs="仿宋"/>
                <w:sz w:val="24"/>
                <w:szCs w:val="24"/>
                <w:highlight w:val="none"/>
                <w:lang w:val="en-US" w:eastAsia="zh-Hans"/>
              </w:rPr>
              <w:t>规划思路</w:t>
            </w:r>
          </w:p>
        </w:tc>
        <w:tc>
          <w:tcPr>
            <w:tcW w:w="3286" w:type="pct"/>
            <w:noWrap w:val="0"/>
            <w:vAlign w:val="center"/>
          </w:tcPr>
          <w:p>
            <w:pPr>
              <w:rPr>
                <w:rFonts w:hint="eastAsia" w:ascii="仿宋" w:hAnsi="仿宋" w:eastAsia="仿宋" w:cs="仿宋"/>
                <w:bCs/>
                <w:spacing w:val="-4"/>
                <w:sz w:val="24"/>
                <w:szCs w:val="24"/>
                <w:highlight w:val="none"/>
                <w:lang w:val="zh-CN" w:eastAsia="zh-CN"/>
              </w:rPr>
            </w:pPr>
            <w:r>
              <w:rPr>
                <w:rFonts w:hint="eastAsia" w:ascii="仿宋" w:hAnsi="仿宋" w:eastAsia="仿宋" w:cs="仿宋"/>
                <w:bCs/>
                <w:spacing w:val="-4"/>
                <w:sz w:val="24"/>
                <w:szCs w:val="24"/>
                <w:highlight w:val="none"/>
                <w:lang w:val="zh-CN" w:eastAsia="zh-Hans"/>
              </w:rPr>
              <w:t>针</w:t>
            </w:r>
            <w:r>
              <w:rPr>
                <w:rFonts w:hint="eastAsia" w:ascii="仿宋" w:hAnsi="仿宋" w:eastAsia="仿宋" w:cs="仿宋"/>
                <w:bCs/>
                <w:spacing w:val="-4"/>
                <w:sz w:val="24"/>
                <w:szCs w:val="24"/>
                <w:highlight w:val="none"/>
                <w:lang w:val="zh-CN" w:eastAsia="zh-CN"/>
              </w:rPr>
              <w:t>对本项目需求描述对本项目的规划思路，根据思路清晰度、合理性和明确性等</w:t>
            </w:r>
            <w:r>
              <w:rPr>
                <w:rFonts w:hint="eastAsia" w:ascii="仿宋" w:hAnsi="仿宋" w:eastAsia="仿宋" w:cs="仿宋"/>
                <w:bCs/>
                <w:spacing w:val="-4"/>
                <w:kern w:val="2"/>
                <w:sz w:val="24"/>
                <w:szCs w:val="24"/>
                <w:highlight w:val="none"/>
                <w:lang w:val="zh-CN" w:eastAsia="zh-CN"/>
              </w:rPr>
              <w:t>是否符合本项目实际需求</w:t>
            </w:r>
            <w:r>
              <w:rPr>
                <w:rFonts w:hint="eastAsia" w:ascii="仿宋" w:hAnsi="仿宋" w:eastAsia="仿宋" w:cs="仿宋"/>
                <w:bCs/>
                <w:spacing w:val="-4"/>
                <w:sz w:val="24"/>
                <w:szCs w:val="24"/>
                <w:highlight w:val="none"/>
                <w:lang w:val="zh-CN" w:eastAsia="zh-CN"/>
              </w:rPr>
              <w:t>进行综合评分。</w:t>
            </w:r>
          </w:p>
          <w:p>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规划思路清晰性【1-3分】，规划思路合理性【1-3分】，规划思路明确性【1-3分】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与项目实际需求符合性【1-3分】）进行评审，满分12分。未提供不得分</w:t>
            </w:r>
            <w:r>
              <w:rPr>
                <w:rFonts w:hint="eastAsia" w:ascii="仿宋" w:hAnsi="仿宋" w:eastAsia="仿宋" w:cs="仿宋"/>
                <w:bCs/>
                <w:spacing w:val="-4"/>
                <w:sz w:val="24"/>
                <w:szCs w:val="24"/>
                <w:highlight w:val="none"/>
                <w:lang w:val="zh-CN" w:eastAsia="zh-Hans"/>
              </w:rPr>
              <w:t>。</w:t>
            </w:r>
          </w:p>
        </w:tc>
        <w:tc>
          <w:tcPr>
            <w:tcW w:w="291" w:type="pct"/>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819" w:type="pct"/>
            <w:noWrap w:val="0"/>
            <w:vAlign w:val="top"/>
          </w:tcPr>
          <w:p>
            <w:pPr>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66" w:type="pct"/>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336" w:type="pct"/>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组织实施方案</w:t>
            </w:r>
          </w:p>
        </w:tc>
        <w:tc>
          <w:tcPr>
            <w:tcW w:w="3286" w:type="pct"/>
            <w:noWrap w:val="0"/>
            <w:vAlign w:val="center"/>
          </w:tcPr>
          <w:p>
            <w:pPr>
              <w:spacing w:line="2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pacing w:val="-4"/>
                <w:sz w:val="24"/>
                <w:szCs w:val="24"/>
                <w:highlight w:val="none"/>
                <w:lang w:val="zh-CN" w:eastAsia="zh-Hans"/>
              </w:rPr>
              <w:t>根据组织实施方案思路清晰程度，技术路线正确程度，方法科学程度，符合研究区域实际情况程度，能实现工作内容中提出的目标程度评价打分。（</w:t>
            </w:r>
            <w:r>
              <w:rPr>
                <w:rFonts w:hint="eastAsia" w:ascii="仿宋" w:hAnsi="仿宋" w:eastAsia="仿宋" w:cs="仿宋"/>
                <w:bCs/>
                <w:spacing w:val="-4"/>
                <w:sz w:val="24"/>
                <w:szCs w:val="24"/>
                <w:highlight w:val="none"/>
                <w:lang w:val="en-US" w:eastAsia="zh-CN"/>
              </w:rPr>
              <w:t>实施方案思路清晰程度【1-2分】，技术路线正确程度【1-2分】，方法科学程度【1-2分】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符合研究区域实际情况程度【1-2分】，</w:t>
            </w:r>
            <w:r>
              <w:rPr>
                <w:rFonts w:hint="eastAsia" w:ascii="仿宋" w:hAnsi="仿宋" w:eastAsia="仿宋" w:cs="仿宋"/>
                <w:bCs/>
                <w:spacing w:val="-4"/>
                <w:sz w:val="24"/>
                <w:szCs w:val="24"/>
                <w:highlight w:val="none"/>
                <w:lang w:val="zh-CN" w:eastAsia="zh-Hans"/>
              </w:rPr>
              <w:t>能实现工作内容中提出的目标程度</w:t>
            </w:r>
            <w:r>
              <w:rPr>
                <w:rFonts w:hint="eastAsia" w:ascii="仿宋" w:hAnsi="仿宋" w:eastAsia="仿宋" w:cs="仿宋"/>
                <w:bCs/>
                <w:spacing w:val="-4"/>
                <w:sz w:val="24"/>
                <w:szCs w:val="24"/>
                <w:highlight w:val="none"/>
                <w:lang w:val="en-US" w:eastAsia="zh-CN"/>
              </w:rPr>
              <w:t>【1-2分】），进行评审，满分10分。未提供不得分</w:t>
            </w:r>
            <w:r>
              <w:rPr>
                <w:rFonts w:hint="eastAsia" w:ascii="仿宋" w:hAnsi="仿宋" w:eastAsia="仿宋" w:cs="仿宋"/>
                <w:bCs/>
                <w:spacing w:val="-4"/>
                <w:sz w:val="24"/>
                <w:szCs w:val="24"/>
                <w:highlight w:val="none"/>
                <w:lang w:val="zh-CN" w:eastAsia="zh-Hans"/>
              </w:rPr>
              <w:t>。</w:t>
            </w:r>
          </w:p>
        </w:tc>
        <w:tc>
          <w:tcPr>
            <w:tcW w:w="291" w:type="pct"/>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819" w:type="pct"/>
            <w:noWrap w:val="0"/>
            <w:vAlign w:val="top"/>
          </w:tcPr>
          <w:p>
            <w:pPr>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66" w:type="pct"/>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0</w:t>
            </w:r>
          </w:p>
        </w:tc>
        <w:tc>
          <w:tcPr>
            <w:tcW w:w="336" w:type="pct"/>
            <w:noWrap w:val="0"/>
            <w:vAlign w:val="center"/>
          </w:tcPr>
          <w:p>
            <w:pPr>
              <w:bidi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质量保证措施</w:t>
            </w:r>
          </w:p>
        </w:tc>
        <w:tc>
          <w:tcPr>
            <w:tcW w:w="3286" w:type="pct"/>
            <w:noWrap w:val="0"/>
            <w:vAlign w:val="center"/>
          </w:tcPr>
          <w:p>
            <w:pPr>
              <w:pStyle w:val="515"/>
              <w:tabs>
                <w:tab w:val="left" w:pos="1632"/>
              </w:tabs>
              <w:spacing w:line="24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Hans"/>
              </w:rPr>
              <w:t>投标人</w:t>
            </w:r>
            <w:r>
              <w:rPr>
                <w:rFonts w:hint="eastAsia" w:ascii="仿宋" w:hAnsi="仿宋" w:eastAsia="仿宋" w:cs="仿宋"/>
                <w:sz w:val="24"/>
                <w:szCs w:val="24"/>
                <w:highlight w:val="none"/>
              </w:rPr>
              <w:t>对本项目制定质量保证措施方案的详细程度及科学性、合理性，问题的解决对策、质量管理改进方法等进行综合评分。</w:t>
            </w:r>
          </w:p>
          <w:p>
            <w:pPr>
              <w:pStyle w:val="515"/>
              <w:tabs>
                <w:tab w:val="left" w:pos="1632"/>
              </w:tabs>
              <w:spacing w:line="24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en-US" w:eastAsia="zh-CN"/>
              </w:rPr>
              <w:t>方案详细程度【1-2分】，方案科学性【1-2分】，方案的合理性【1-2分】</w:t>
            </w:r>
            <w:r>
              <w:rPr>
                <w:rFonts w:hint="eastAsia" w:ascii="仿宋" w:hAnsi="仿宋" w:eastAsia="仿宋" w:cs="仿宋"/>
                <w:bCs/>
                <w:spacing w:val="-4"/>
                <w:sz w:val="24"/>
                <w:szCs w:val="24"/>
                <w:highlight w:val="none"/>
                <w:lang w:val="zh-CN" w:eastAsia="zh-Hans"/>
              </w:rPr>
              <w:t>，</w:t>
            </w:r>
            <w:r>
              <w:rPr>
                <w:rFonts w:hint="eastAsia" w:ascii="仿宋" w:hAnsi="仿宋" w:eastAsia="仿宋" w:cs="仿宋"/>
                <w:sz w:val="24"/>
                <w:szCs w:val="24"/>
                <w:highlight w:val="none"/>
              </w:rPr>
              <w:t>问题的解决对策、质量管理改进方法</w:t>
            </w:r>
            <w:r>
              <w:rPr>
                <w:rFonts w:hint="eastAsia" w:ascii="仿宋" w:hAnsi="仿宋" w:eastAsia="仿宋" w:cs="仿宋"/>
                <w:bCs/>
                <w:spacing w:val="-4"/>
                <w:sz w:val="24"/>
                <w:szCs w:val="24"/>
                <w:highlight w:val="none"/>
                <w:lang w:val="en-US" w:eastAsia="zh-CN"/>
              </w:rPr>
              <w:t>【1-3分】），进行评审，满分9分。未提供不得分</w:t>
            </w:r>
            <w:r>
              <w:rPr>
                <w:rFonts w:hint="eastAsia" w:ascii="仿宋" w:hAnsi="仿宋" w:eastAsia="仿宋" w:cs="仿宋"/>
                <w:bCs/>
                <w:spacing w:val="-4"/>
                <w:sz w:val="24"/>
                <w:szCs w:val="24"/>
                <w:highlight w:val="none"/>
                <w:lang w:val="zh-CN" w:eastAsia="zh-Hans"/>
              </w:rPr>
              <w:t>。</w:t>
            </w:r>
          </w:p>
        </w:tc>
        <w:tc>
          <w:tcPr>
            <w:tcW w:w="291" w:type="pct"/>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819" w:type="pct"/>
            <w:noWrap w:val="0"/>
            <w:vAlign w:val="top"/>
          </w:tcPr>
          <w:p>
            <w:pPr>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66" w:type="pct"/>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1</w:t>
            </w:r>
          </w:p>
        </w:tc>
        <w:tc>
          <w:tcPr>
            <w:tcW w:w="336" w:type="pct"/>
            <w:noWrap w:val="0"/>
            <w:vAlign w:val="center"/>
          </w:tcPr>
          <w:p>
            <w:pPr>
              <w:tabs>
                <w:tab w:val="left" w:pos="1418"/>
              </w:tabs>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进度安排及控制措施</w:t>
            </w:r>
          </w:p>
        </w:tc>
        <w:tc>
          <w:tcPr>
            <w:tcW w:w="3286" w:type="pct"/>
            <w:noWrap w:val="0"/>
            <w:vAlign w:val="center"/>
          </w:tcPr>
          <w:p>
            <w:pP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提出能满足项目需求的</w:t>
            </w:r>
            <w:r>
              <w:rPr>
                <w:rFonts w:hint="eastAsia" w:ascii="仿宋" w:hAnsi="仿宋" w:eastAsia="仿宋" w:cs="仿宋"/>
                <w:sz w:val="24"/>
                <w:szCs w:val="24"/>
                <w:highlight w:val="none"/>
                <w:lang w:val="en-US" w:eastAsia="zh-Hans"/>
              </w:rPr>
              <w:t>周期安排计划</w:t>
            </w:r>
            <w:r>
              <w:rPr>
                <w:rFonts w:hint="eastAsia" w:ascii="仿宋" w:hAnsi="仿宋" w:eastAsia="仿宋" w:cs="仿宋"/>
                <w:sz w:val="24"/>
                <w:szCs w:val="24"/>
                <w:highlight w:val="none"/>
                <w:lang w:val="en-US"/>
              </w:rPr>
              <w:t>、实施计划及节点控制措施：</w:t>
            </w:r>
            <w:r>
              <w:rPr>
                <w:rFonts w:hint="eastAsia" w:ascii="仿宋" w:hAnsi="仿宋" w:eastAsia="仿宋" w:cs="仿宋"/>
                <w:sz w:val="24"/>
                <w:szCs w:val="24"/>
                <w:highlight w:val="none"/>
                <w:lang w:val="en-US" w:eastAsia="zh-Hans"/>
              </w:rPr>
              <w:t>根据</w:t>
            </w:r>
            <w:r>
              <w:rPr>
                <w:rFonts w:hint="eastAsia" w:ascii="仿宋" w:hAnsi="仿宋" w:eastAsia="仿宋" w:cs="仿宋"/>
                <w:sz w:val="24"/>
                <w:szCs w:val="24"/>
                <w:highlight w:val="none"/>
                <w:lang w:val="en-US"/>
              </w:rPr>
              <w:t>计划进度安排</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具体、合理、可行，关键时间节点把握</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科学、准确</w:t>
            </w:r>
            <w:r>
              <w:rPr>
                <w:rFonts w:hint="eastAsia" w:ascii="仿宋" w:hAnsi="仿宋" w:eastAsia="仿宋" w:cs="仿宋"/>
                <w:sz w:val="24"/>
                <w:szCs w:val="24"/>
                <w:highlight w:val="none"/>
                <w:lang w:val="en-US" w:eastAsia="zh-Hans"/>
              </w:rPr>
              <w:t>等</w:t>
            </w:r>
            <w:r>
              <w:rPr>
                <w:rFonts w:hint="eastAsia" w:ascii="仿宋" w:hAnsi="仿宋" w:eastAsia="仿宋" w:cs="仿宋"/>
                <w:sz w:val="24"/>
                <w:szCs w:val="24"/>
                <w:highlight w:val="none"/>
                <w:lang w:val="en-US"/>
              </w:rPr>
              <w:t>进行</w:t>
            </w:r>
            <w:r>
              <w:rPr>
                <w:rFonts w:hint="eastAsia" w:ascii="仿宋" w:hAnsi="仿宋" w:eastAsia="仿宋" w:cs="仿宋"/>
                <w:sz w:val="24"/>
                <w:szCs w:val="24"/>
                <w:highlight w:val="none"/>
                <w:lang w:val="en-US" w:eastAsia="zh-Hans"/>
              </w:rPr>
              <w:t>综合</w:t>
            </w:r>
            <w:r>
              <w:rPr>
                <w:rFonts w:hint="eastAsia" w:ascii="仿宋" w:hAnsi="仿宋" w:eastAsia="仿宋" w:cs="仿宋"/>
                <w:sz w:val="24"/>
                <w:szCs w:val="24"/>
                <w:highlight w:val="none"/>
                <w:lang w:val="en-US"/>
              </w:rPr>
              <w:t>评分。</w:t>
            </w:r>
          </w:p>
          <w:p>
            <w:pPr>
              <w:rPr>
                <w:rFonts w:hint="eastAsia" w:ascii="仿宋" w:hAnsi="仿宋" w:eastAsia="仿宋" w:cs="仿宋"/>
                <w:spacing w:val="-5"/>
                <w:kern w:val="0"/>
                <w:sz w:val="24"/>
                <w:szCs w:val="24"/>
                <w:highlight w:val="none"/>
                <w:lang w:val="en-US" w:eastAsia="zh-CN" w:bidi="ar-SA"/>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sz w:val="24"/>
                <w:szCs w:val="24"/>
                <w:highlight w:val="none"/>
                <w:lang w:val="en-US" w:eastAsia="zh-Hans"/>
              </w:rPr>
              <w:t>周期安排计划</w:t>
            </w:r>
            <w:r>
              <w:rPr>
                <w:rFonts w:hint="eastAsia" w:ascii="仿宋" w:hAnsi="仿宋" w:eastAsia="仿宋" w:cs="仿宋"/>
                <w:sz w:val="24"/>
                <w:szCs w:val="24"/>
                <w:highlight w:val="none"/>
                <w:lang w:val="en-US"/>
              </w:rPr>
              <w:t>、实施计划及节点控制措施</w:t>
            </w:r>
            <w:r>
              <w:rPr>
                <w:rFonts w:hint="eastAsia" w:ascii="仿宋" w:hAnsi="仿宋" w:eastAsia="仿宋" w:cs="仿宋"/>
                <w:bCs/>
                <w:spacing w:val="-4"/>
                <w:sz w:val="24"/>
                <w:szCs w:val="24"/>
                <w:highlight w:val="none"/>
                <w:lang w:val="en-US" w:eastAsia="zh-CN"/>
              </w:rPr>
              <w:t>【1-3分】，</w:t>
            </w:r>
            <w:r>
              <w:rPr>
                <w:rFonts w:hint="eastAsia" w:ascii="仿宋" w:hAnsi="仿宋" w:eastAsia="仿宋" w:cs="仿宋"/>
                <w:sz w:val="24"/>
                <w:szCs w:val="24"/>
                <w:highlight w:val="none"/>
                <w:lang w:val="en-US"/>
              </w:rPr>
              <w:t>计划进度安排</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具体、合理、可行</w:t>
            </w:r>
            <w:r>
              <w:rPr>
                <w:rFonts w:hint="eastAsia" w:ascii="仿宋" w:hAnsi="仿宋" w:eastAsia="仿宋" w:cs="仿宋"/>
                <w:bCs/>
                <w:spacing w:val="-4"/>
                <w:sz w:val="24"/>
                <w:szCs w:val="24"/>
                <w:highlight w:val="none"/>
                <w:lang w:val="en-US" w:eastAsia="zh-CN"/>
              </w:rPr>
              <w:t>【1-3分】，</w:t>
            </w:r>
            <w:r>
              <w:rPr>
                <w:rFonts w:hint="eastAsia" w:ascii="仿宋" w:hAnsi="仿宋" w:eastAsia="仿宋" w:cs="仿宋"/>
                <w:sz w:val="24"/>
                <w:szCs w:val="24"/>
                <w:highlight w:val="none"/>
                <w:lang w:val="en-US"/>
              </w:rPr>
              <w:t>关键时间节点把握</w:t>
            </w:r>
            <w:r>
              <w:rPr>
                <w:rFonts w:hint="eastAsia" w:ascii="仿宋" w:hAnsi="仿宋" w:eastAsia="仿宋" w:cs="仿宋"/>
                <w:sz w:val="24"/>
                <w:szCs w:val="24"/>
                <w:highlight w:val="none"/>
                <w:lang w:val="en-US" w:eastAsia="zh-Hans"/>
              </w:rPr>
              <w:t>是否</w:t>
            </w:r>
            <w:r>
              <w:rPr>
                <w:rFonts w:hint="eastAsia" w:ascii="仿宋" w:hAnsi="仿宋" w:eastAsia="仿宋" w:cs="仿宋"/>
                <w:sz w:val="24"/>
                <w:szCs w:val="24"/>
                <w:highlight w:val="none"/>
                <w:lang w:val="en-US"/>
              </w:rPr>
              <w:t>科学、准确</w:t>
            </w:r>
            <w:r>
              <w:rPr>
                <w:rFonts w:hint="eastAsia" w:ascii="仿宋" w:hAnsi="仿宋" w:eastAsia="仿宋" w:cs="仿宋"/>
                <w:bCs/>
                <w:spacing w:val="-4"/>
                <w:sz w:val="24"/>
                <w:szCs w:val="24"/>
                <w:highlight w:val="none"/>
                <w:lang w:val="en-US" w:eastAsia="zh-CN"/>
              </w:rPr>
              <w:t>【1-3分】），进行评审，满分9分。未提供不得分</w:t>
            </w:r>
            <w:r>
              <w:rPr>
                <w:rFonts w:hint="eastAsia" w:ascii="仿宋" w:hAnsi="仿宋" w:eastAsia="仿宋" w:cs="仿宋"/>
                <w:bCs/>
                <w:spacing w:val="-4"/>
                <w:sz w:val="24"/>
                <w:szCs w:val="24"/>
                <w:highlight w:val="none"/>
                <w:lang w:val="zh-CN" w:eastAsia="zh-Hans"/>
              </w:rPr>
              <w:t>。</w:t>
            </w:r>
          </w:p>
        </w:tc>
        <w:tc>
          <w:tcPr>
            <w:tcW w:w="291" w:type="pct"/>
            <w:noWrap w:val="0"/>
            <w:vAlign w:val="center"/>
          </w:tcPr>
          <w:p>
            <w:pPr>
              <w:pStyle w:val="966"/>
              <w:spacing w:line="240" w:lineRule="auto"/>
              <w:ind w:firstLine="0" w:firstLineChars="0"/>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819" w:type="pct"/>
            <w:noWrap w:val="0"/>
            <w:vAlign w:val="top"/>
          </w:tcPr>
          <w:p>
            <w:pPr>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66" w:type="pct"/>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2</w:t>
            </w:r>
          </w:p>
        </w:tc>
        <w:tc>
          <w:tcPr>
            <w:tcW w:w="336" w:type="pct"/>
            <w:noWrap w:val="0"/>
            <w:vAlign w:val="center"/>
          </w:tcPr>
          <w:p>
            <w:pPr>
              <w:tabs>
                <w:tab w:val="left" w:pos="1418"/>
              </w:tabs>
              <w:spacing w:line="240" w:lineRule="auto"/>
              <w:jc w:val="center"/>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服务承诺</w:t>
            </w:r>
          </w:p>
        </w:tc>
        <w:tc>
          <w:tcPr>
            <w:tcW w:w="3286" w:type="pct"/>
            <w:noWrap w:val="0"/>
            <w:vAlign w:val="center"/>
          </w:tcPr>
          <w:p>
            <w:pPr>
              <w:rPr>
                <w:rFonts w:hint="eastAsia" w:ascii="仿宋" w:hAnsi="仿宋" w:eastAsia="仿宋" w:cs="仿宋"/>
                <w:bCs/>
                <w:spacing w:val="-4"/>
                <w:sz w:val="24"/>
                <w:szCs w:val="24"/>
                <w:highlight w:val="none"/>
                <w:lang w:val="zh-CN"/>
              </w:rPr>
            </w:pPr>
            <w:r>
              <w:rPr>
                <w:rFonts w:hint="eastAsia" w:ascii="仿宋" w:hAnsi="仿宋" w:eastAsia="仿宋" w:cs="仿宋"/>
                <w:bCs/>
                <w:spacing w:val="-4"/>
                <w:sz w:val="24"/>
                <w:szCs w:val="24"/>
                <w:highlight w:val="none"/>
                <w:lang w:val="zh-CN"/>
              </w:rPr>
              <w:t>根据投标人针对本项目制定的服务承诺（包括服务时效性承诺、技术支持等内容）进行综合评</w:t>
            </w:r>
            <w:r>
              <w:rPr>
                <w:rFonts w:hint="eastAsia" w:ascii="仿宋" w:hAnsi="仿宋" w:eastAsia="仿宋" w:cs="仿宋"/>
                <w:bCs/>
                <w:spacing w:val="-4"/>
                <w:sz w:val="24"/>
                <w:szCs w:val="24"/>
                <w:highlight w:val="none"/>
              </w:rPr>
              <w:t>分。</w:t>
            </w:r>
          </w:p>
          <w:p>
            <w:pPr>
              <w:rPr>
                <w:rFonts w:hint="eastAsia" w:ascii="仿宋" w:hAnsi="仿宋" w:eastAsia="仿宋" w:cs="仿宋"/>
                <w:spacing w:val="-5"/>
                <w:kern w:val="0"/>
                <w:sz w:val="24"/>
                <w:szCs w:val="24"/>
                <w:highlight w:val="none"/>
                <w:lang w:val="en-US" w:eastAsia="zh-CN" w:bidi="ar-SA"/>
              </w:rPr>
            </w:pPr>
            <w:r>
              <w:rPr>
                <w:rFonts w:hint="eastAsia" w:ascii="仿宋" w:hAnsi="仿宋" w:eastAsia="仿宋" w:cs="仿宋"/>
                <w:bCs/>
                <w:spacing w:val="-4"/>
                <w:sz w:val="24"/>
                <w:szCs w:val="24"/>
                <w:highlight w:val="none"/>
                <w:lang w:val="zh-CN" w:eastAsia="zh-Hans"/>
              </w:rPr>
              <w:t>（</w:t>
            </w:r>
            <w:r>
              <w:rPr>
                <w:rFonts w:hint="eastAsia" w:ascii="仿宋" w:hAnsi="仿宋" w:eastAsia="仿宋" w:cs="仿宋"/>
                <w:bCs/>
                <w:spacing w:val="-4"/>
                <w:sz w:val="24"/>
                <w:szCs w:val="24"/>
                <w:highlight w:val="none"/>
                <w:lang w:val="zh-CN"/>
              </w:rPr>
              <w:t>服务时效性承诺</w:t>
            </w:r>
            <w:r>
              <w:rPr>
                <w:rFonts w:hint="eastAsia" w:ascii="仿宋" w:hAnsi="仿宋" w:eastAsia="仿宋" w:cs="仿宋"/>
                <w:bCs/>
                <w:spacing w:val="-4"/>
                <w:sz w:val="24"/>
                <w:szCs w:val="24"/>
                <w:highlight w:val="none"/>
                <w:lang w:val="en-US" w:eastAsia="zh-CN"/>
              </w:rPr>
              <w:t>【1-3分】，</w:t>
            </w:r>
            <w:r>
              <w:rPr>
                <w:rFonts w:hint="eastAsia" w:ascii="仿宋" w:hAnsi="仿宋" w:eastAsia="仿宋" w:cs="仿宋"/>
                <w:bCs/>
                <w:spacing w:val="-4"/>
                <w:sz w:val="24"/>
                <w:szCs w:val="24"/>
                <w:highlight w:val="none"/>
                <w:lang w:val="zh-CN"/>
              </w:rPr>
              <w:t>技术支持</w:t>
            </w:r>
            <w:r>
              <w:rPr>
                <w:rFonts w:hint="eastAsia" w:ascii="仿宋" w:hAnsi="仿宋" w:eastAsia="仿宋" w:cs="仿宋"/>
                <w:bCs/>
                <w:spacing w:val="-4"/>
                <w:sz w:val="24"/>
                <w:szCs w:val="24"/>
                <w:highlight w:val="none"/>
                <w:lang w:val="en-US" w:eastAsia="zh-CN"/>
              </w:rPr>
              <w:t>【1-3分】），进行评审，满分6分。未提供不得分</w:t>
            </w:r>
            <w:r>
              <w:rPr>
                <w:rFonts w:hint="eastAsia" w:ascii="仿宋" w:hAnsi="仿宋" w:eastAsia="仿宋" w:cs="仿宋"/>
                <w:bCs/>
                <w:spacing w:val="-4"/>
                <w:sz w:val="24"/>
                <w:szCs w:val="24"/>
                <w:highlight w:val="none"/>
                <w:lang w:val="zh-CN" w:eastAsia="zh-Hans"/>
              </w:rPr>
              <w:t>。</w:t>
            </w:r>
          </w:p>
        </w:tc>
        <w:tc>
          <w:tcPr>
            <w:tcW w:w="291" w:type="pct"/>
            <w:noWrap w:val="0"/>
            <w:vAlign w:val="center"/>
          </w:tcPr>
          <w:p>
            <w:pPr>
              <w:pStyle w:val="966"/>
              <w:spacing w:line="240" w:lineRule="auto"/>
              <w:ind w:firstLine="0" w:firstLineChars="0"/>
              <w:jc w:val="center"/>
              <w:rPr>
                <w:rFonts w:hint="eastAsia" w:ascii="仿宋" w:hAnsi="仿宋" w:eastAsia="仿宋" w:cs="仿宋"/>
                <w:snapToGrid w:val="0"/>
                <w:color w:val="000000"/>
                <w:kern w:val="0"/>
                <w:sz w:val="24"/>
                <w:szCs w:val="24"/>
                <w:highlight w:val="none"/>
                <w:lang w:eastAsia="zh-CN" w:bidi="ar-SA"/>
              </w:rPr>
            </w:pPr>
            <w:r>
              <w:rPr>
                <w:rFonts w:hint="eastAsia" w:ascii="仿宋" w:hAnsi="仿宋" w:eastAsia="仿宋" w:cs="仿宋"/>
                <w:snapToGrid w:val="0"/>
                <w:color w:val="000000"/>
                <w:kern w:val="0"/>
                <w:sz w:val="24"/>
                <w:szCs w:val="24"/>
                <w:highlight w:val="none"/>
                <w:lang w:val="en-US" w:eastAsia="zh-CN" w:bidi="ar-SA"/>
              </w:rPr>
              <w:t>6</w:t>
            </w:r>
          </w:p>
        </w:tc>
        <w:tc>
          <w:tcPr>
            <w:tcW w:w="819" w:type="pct"/>
            <w:noWrap w:val="0"/>
            <w:vAlign w:val="top"/>
          </w:tcPr>
          <w:p>
            <w:pPr>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266" w:type="pct"/>
            <w:noWrap w:val="0"/>
            <w:vAlign w:val="center"/>
          </w:tcPr>
          <w:p>
            <w:pPr>
              <w:pStyle w:val="63"/>
              <w:spacing w:line="24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w:t>
            </w:r>
          </w:p>
          <w:p>
            <w:pPr>
              <w:pStyle w:val="63"/>
              <w:spacing w:line="24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格</w:t>
            </w:r>
          </w:p>
          <w:p>
            <w:pPr>
              <w:pStyle w:val="63"/>
              <w:spacing w:line="24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w:t>
            </w:r>
          </w:p>
        </w:tc>
        <w:tc>
          <w:tcPr>
            <w:tcW w:w="3622" w:type="pct"/>
            <w:gridSpan w:val="2"/>
            <w:noWrap w:val="0"/>
            <w:vAlign w:val="center"/>
          </w:tcPr>
          <w:p>
            <w:pPr>
              <w:pStyle w:val="783"/>
              <w:keepNext w:val="0"/>
              <w:keepLines w:val="0"/>
              <w:pageBreakBefore w:val="0"/>
              <w:widowControl w:val="0"/>
              <w:kinsoku/>
              <w:wordWrap/>
              <w:overflowPunct/>
              <w:topLinePunct w:val="0"/>
              <w:autoSpaceDE/>
              <w:autoSpaceDN/>
              <w:bidi w:val="0"/>
              <w:adjustRightInd w:val="0"/>
              <w:snapToGrid w:val="0"/>
              <w:spacing w:line="360" w:lineRule="auto"/>
              <w:rPr>
                <w:rFonts w:hint="eastAsia" w:ascii="仿宋" w:hAnsi="仿宋" w:eastAsia="仿宋" w:cs="仿宋"/>
                <w:kern w:val="2"/>
                <w:sz w:val="24"/>
                <w:szCs w:val="24"/>
                <w:highlight w:val="none"/>
                <w:lang w:val="zh-TW" w:eastAsia="zh-CN" w:bidi="ar-SA"/>
              </w:rPr>
            </w:pPr>
            <w:r>
              <w:rPr>
                <w:rFonts w:hint="eastAsia" w:ascii="仿宋" w:hAnsi="仿宋" w:eastAsia="仿宋" w:cs="仿宋"/>
                <w:kern w:val="2"/>
                <w:sz w:val="24"/>
                <w:szCs w:val="24"/>
                <w:highlight w:val="none"/>
                <w:lang w:val="zh-TW" w:eastAsia="zh-CN" w:bidi="ar-SA"/>
              </w:rPr>
              <w:t>有效投标报价的最低价作为评标基准价，其最低报价为满分；按［投标报价得分=（评标基准价/投标报价）*</w:t>
            </w:r>
            <w:r>
              <w:rPr>
                <w:rFonts w:hint="eastAsia" w:ascii="仿宋" w:hAnsi="仿宋" w:eastAsia="仿宋" w:cs="仿宋"/>
                <w:kern w:val="2"/>
                <w:sz w:val="24"/>
                <w:szCs w:val="24"/>
                <w:highlight w:val="none"/>
                <w:lang w:val="en-US" w:eastAsia="zh-CN" w:bidi="ar-SA"/>
              </w:rPr>
              <w:t>权重</w:t>
            </w:r>
            <w:r>
              <w:rPr>
                <w:rFonts w:hint="eastAsia" w:ascii="仿宋" w:hAnsi="仿宋" w:eastAsia="仿宋" w:cs="仿宋"/>
                <w:kern w:val="2"/>
                <w:sz w:val="24"/>
                <w:szCs w:val="24"/>
                <w:highlight w:val="none"/>
                <w:lang w:val="zh-TW" w:eastAsia="zh-CN" w:bidi="ar-SA"/>
              </w:rPr>
              <w:t>］的计算公式计算。</w:t>
            </w:r>
          </w:p>
          <w:p>
            <w:pPr>
              <w:widowControl/>
              <w:snapToGrid w:val="0"/>
              <w:spacing w:line="360" w:lineRule="auto"/>
              <w:jc w:val="left"/>
              <w:rPr>
                <w:rFonts w:hint="eastAsia" w:ascii="仿宋" w:hAnsi="仿宋" w:eastAsia="仿宋" w:cs="仿宋"/>
                <w:kern w:val="2"/>
                <w:sz w:val="24"/>
                <w:szCs w:val="24"/>
                <w:highlight w:val="none"/>
                <w:lang w:val="zh-TW" w:eastAsia="zh-CN" w:bidi="ar-SA"/>
              </w:rPr>
            </w:pPr>
            <w:r>
              <w:rPr>
                <w:rFonts w:hint="eastAsia" w:ascii="仿宋" w:hAnsi="仿宋" w:eastAsia="仿宋" w:cs="仿宋"/>
                <w:kern w:val="2"/>
                <w:sz w:val="24"/>
                <w:szCs w:val="24"/>
                <w:highlight w:val="none"/>
                <w:lang w:val="zh-TW" w:eastAsia="zh-CN" w:bidi="ar-SA"/>
              </w:rPr>
              <w:t>评标过程中，不得去掉报价中的最高报价和最低报价。</w:t>
            </w:r>
          </w:p>
          <w:p>
            <w:pPr>
              <w:pStyle w:val="63"/>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kern w:val="2"/>
                <w:sz w:val="24"/>
                <w:szCs w:val="24"/>
                <w:highlight w:val="none"/>
                <w:lang w:val="zh-TW" w:eastAsia="zh-CN" w:bidi="ar-SA"/>
              </w:rPr>
              <w:t>因落实政府采购政策需要进行价格调整的，以调整后的价格计算评标基准价和投标报价。</w:t>
            </w:r>
          </w:p>
        </w:tc>
        <w:tc>
          <w:tcPr>
            <w:tcW w:w="291" w:type="pct"/>
            <w:noWrap w:val="0"/>
            <w:vAlign w:val="center"/>
          </w:tcPr>
          <w:p>
            <w:pPr>
              <w:spacing w:line="240" w:lineRule="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10</w:t>
            </w:r>
          </w:p>
        </w:tc>
        <w:tc>
          <w:tcPr>
            <w:tcW w:w="819" w:type="pct"/>
            <w:noWrap w:val="0"/>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w:t>
            </w:r>
          </w:p>
        </w:tc>
      </w:tr>
    </w:tbl>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w:t>
      </w:r>
    </w:p>
    <w:p>
      <w:pPr>
        <w:pStyle w:val="16"/>
        <w:spacing w:line="360" w:lineRule="auto"/>
        <w:ind w:left="0" w:leftChars="0" w:firstLine="0" w:firstLineChars="0"/>
        <w:rPr>
          <w:rFonts w:hint="eastAsia" w:ascii="仿宋" w:hAnsi="仿宋" w:eastAsia="仿宋" w:cs="仿宋"/>
          <w:b/>
          <w:color w:val="auto"/>
          <w:sz w:val="32"/>
          <w:highlight w:val="none"/>
          <w:lang w:eastAsia="zh-CN"/>
        </w:rPr>
      </w:pPr>
      <w:r>
        <w:rPr>
          <w:rFonts w:hint="eastAsia" w:ascii="仿宋" w:hAnsi="仿宋" w:eastAsia="仿宋" w:cs="仿宋"/>
          <w:color w:val="auto"/>
          <w:sz w:val="24"/>
          <w:highlight w:val="none"/>
        </w:rPr>
        <w:t>内容）提供评标标准相应的商务技术资料。</w:t>
      </w:r>
    </w:p>
    <w:p>
      <w:pPr>
        <w:snapToGrid w:val="0"/>
        <w:spacing w:line="360" w:lineRule="auto"/>
        <w:rPr>
          <w:rFonts w:hint="eastAsia" w:ascii="仿宋" w:hAnsi="仿宋" w:eastAsia="仿宋" w:cs="仿宋"/>
          <w:b/>
          <w:color w:val="auto"/>
          <w:sz w:val="32"/>
          <w:highlight w:val="none"/>
        </w:rPr>
      </w:pP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napToGri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3.4.1.6</w:t>
      </w:r>
      <w:r>
        <w:rPr>
          <w:rFonts w:hint="eastAsia" w:ascii="仿宋" w:hAnsi="仿宋" w:eastAsia="仿宋" w:cs="仿宋"/>
          <w:color w:val="auto"/>
          <w:kern w:val="0"/>
          <w:szCs w:val="24"/>
          <w:highlight w:val="none"/>
        </w:rPr>
        <w:t>政采云平台填报的开标一览表中的价格与上传的报价响应文件中开标一览表的报价不一致的，以上传的报价响应文件中开标一览表的价格为准，修正平台上的投标报价。</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本项目不适用</w:t>
      </w:r>
      <w:r>
        <w:rPr>
          <w:rFonts w:hint="eastAsia" w:ascii="仿宋" w:hAnsi="仿宋" w:eastAsia="仿宋" w:cs="仿宋"/>
          <w:color w:val="auto"/>
          <w:kern w:val="0"/>
          <w:szCs w:val="24"/>
          <w:highlight w:val="none"/>
          <w:lang w:eastAsia="zh-CN"/>
        </w:rPr>
        <w:t>）</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426" w:name="_Toc86217003"/>
      <w:bookmarkStart w:id="427" w:name="第五部分"/>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pStyle w:val="701"/>
        <w:jc w:val="center"/>
        <w:rPr>
          <w:rFonts w:hint="eastAsia" w:ascii="仿宋" w:hAnsi="仿宋" w:eastAsia="仿宋" w:cs="仿宋"/>
          <w:color w:val="auto"/>
          <w:szCs w:val="24"/>
          <w:highlight w:val="none"/>
        </w:rPr>
      </w:pPr>
    </w:p>
    <w:p>
      <w:pPr>
        <w:pStyle w:val="701"/>
        <w:ind w:left="0" w:leftChars="0" w:firstLine="0" w:firstLineChars="0"/>
        <w:jc w:val="center"/>
        <w:rPr>
          <w:rFonts w:hint="eastAsia" w:ascii="仿宋" w:hAnsi="仿宋" w:eastAsia="仿宋" w:cs="仿宋"/>
          <w:b/>
          <w:color w:val="auto"/>
          <w:sz w:val="44"/>
          <w:szCs w:val="44"/>
          <w:highlight w:val="none"/>
          <w:lang w:val="en-US" w:eastAsia="zh-CN"/>
        </w:rPr>
      </w:pPr>
    </w:p>
    <w:p>
      <w:pPr>
        <w:pStyle w:val="701"/>
        <w:ind w:left="0" w:leftChars="0" w:firstLine="0" w:firstLineChars="0"/>
        <w:jc w:val="center"/>
        <w:rPr>
          <w:rFonts w:hint="eastAsia" w:ascii="仿宋" w:hAnsi="仿宋" w:eastAsia="仿宋" w:cs="仿宋"/>
          <w:b/>
          <w:color w:val="auto"/>
          <w:sz w:val="44"/>
          <w:szCs w:val="44"/>
          <w:highlight w:val="none"/>
        </w:rPr>
      </w:pPr>
      <w:r>
        <w:rPr>
          <w:rFonts w:hint="eastAsia" w:ascii="仿宋" w:hAnsi="仿宋" w:eastAsia="仿宋" w:cs="仿宋"/>
          <w:b/>
          <w:color w:val="auto"/>
          <w:sz w:val="36"/>
          <w:szCs w:val="36"/>
          <w:highlight w:val="none"/>
          <w:lang w:val="en-US" w:eastAsia="zh-CN"/>
        </w:rPr>
        <w:t>2022年西湖区河道及排水专项课题研究项目</w:t>
      </w:r>
      <w:r>
        <w:rPr>
          <w:rFonts w:hint="eastAsia" w:ascii="仿宋" w:hAnsi="仿宋" w:eastAsia="仿宋" w:cs="仿宋"/>
          <w:b/>
          <w:color w:val="auto"/>
          <w:sz w:val="36"/>
          <w:szCs w:val="36"/>
          <w:highlight w:val="none"/>
        </w:rPr>
        <w:t>合同</w:t>
      </w:r>
    </w:p>
    <w:p>
      <w:pPr>
        <w:pStyle w:val="701"/>
        <w:rPr>
          <w:rFonts w:hint="eastAsia" w:ascii="仿宋" w:hAnsi="仿宋" w:eastAsia="仿宋" w:cs="仿宋"/>
          <w:color w:val="auto"/>
          <w:szCs w:val="24"/>
          <w:highlight w:val="none"/>
        </w:rPr>
      </w:pPr>
    </w:p>
    <w:p>
      <w:pPr>
        <w:pStyle w:val="701"/>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8"/>
          <w:szCs w:val="28"/>
          <w:highlight w:val="none"/>
          <w:u w:val="single"/>
        </w:rPr>
      </w:pPr>
    </w:p>
    <w:p>
      <w:pPr>
        <w:pStyle w:val="24"/>
        <w:rPr>
          <w:rFonts w:hint="eastAsia" w:ascii="仿宋" w:hAnsi="仿宋" w:eastAsia="仿宋" w:cs="仿宋"/>
          <w:color w:val="auto"/>
          <w:sz w:val="28"/>
          <w:szCs w:val="28"/>
          <w:highlight w:val="none"/>
          <w:u w:val="single"/>
        </w:rPr>
      </w:pPr>
    </w:p>
    <w:p>
      <w:pPr>
        <w:pStyle w:val="24"/>
        <w:rPr>
          <w:rFonts w:hint="eastAsia" w:ascii="仿宋" w:hAnsi="仿宋" w:eastAsia="仿宋" w:cs="仿宋"/>
          <w:color w:val="auto"/>
          <w:sz w:val="28"/>
          <w:szCs w:val="28"/>
          <w:highlight w:val="none"/>
          <w:u w:val="single"/>
        </w:rPr>
      </w:pPr>
    </w:p>
    <w:p>
      <w:pPr>
        <w:rPr>
          <w:rFonts w:hint="eastAsia" w:ascii="仿宋" w:hAnsi="仿宋" w:eastAsia="仿宋" w:cs="仿宋"/>
          <w:color w:val="auto"/>
          <w:sz w:val="28"/>
          <w:szCs w:val="28"/>
          <w:highlight w:val="none"/>
        </w:rPr>
      </w:pPr>
    </w:p>
    <w:p>
      <w:pPr>
        <w:spacing w:before="120" w:line="360" w:lineRule="auto"/>
        <w:ind w:left="96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u w:val="single"/>
          <w:lang w:eastAsia="zh-CN"/>
        </w:rPr>
        <w:t>杭州市西湖区综合行政执法局</w:t>
      </w:r>
    </w:p>
    <w:p>
      <w:pPr>
        <w:spacing w:before="120" w:line="360" w:lineRule="auto"/>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乙方：</w:t>
      </w:r>
    </w:p>
    <w:p>
      <w:pPr>
        <w:pStyle w:val="24"/>
        <w:rPr>
          <w:rFonts w:hint="eastAsia" w:ascii="仿宋" w:hAnsi="仿宋" w:eastAsia="仿宋" w:cs="仿宋"/>
          <w:color w:val="auto"/>
          <w:highlight w:val="none"/>
        </w:rPr>
      </w:pPr>
    </w:p>
    <w:p>
      <w:pPr>
        <w:spacing w:before="120" w:line="360" w:lineRule="auto"/>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签订地：</w:t>
      </w:r>
      <w:r>
        <w:rPr>
          <w:rFonts w:hint="eastAsia" w:ascii="仿宋" w:hAnsi="仿宋" w:eastAsia="仿宋" w:cs="仿宋"/>
          <w:color w:val="auto"/>
          <w:sz w:val="28"/>
          <w:szCs w:val="28"/>
          <w:highlight w:val="none"/>
          <w:u w:val="single"/>
        </w:rPr>
        <w:t>浙江省杭州市</w:t>
      </w:r>
      <w:r>
        <w:rPr>
          <w:rFonts w:hint="eastAsia" w:ascii="仿宋" w:hAnsi="仿宋" w:eastAsia="仿宋" w:cs="仿宋"/>
          <w:color w:val="auto"/>
          <w:sz w:val="28"/>
          <w:szCs w:val="28"/>
          <w:highlight w:val="none"/>
          <w:u w:val="single"/>
          <w:lang w:eastAsia="zh-CN"/>
        </w:rPr>
        <w:t>西湖</w:t>
      </w:r>
      <w:r>
        <w:rPr>
          <w:rFonts w:hint="eastAsia" w:ascii="仿宋" w:hAnsi="仿宋" w:eastAsia="仿宋" w:cs="仿宋"/>
          <w:color w:val="auto"/>
          <w:sz w:val="28"/>
          <w:szCs w:val="28"/>
          <w:highlight w:val="none"/>
          <w:u w:val="single"/>
        </w:rPr>
        <w:t>区</w:t>
      </w:r>
    </w:p>
    <w:p>
      <w:pPr>
        <w:spacing w:before="120" w:line="360" w:lineRule="auto"/>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日</w:t>
      </w:r>
    </w:p>
    <w:p>
      <w:pPr>
        <w:widowControl/>
        <w:jc w:val="left"/>
        <w:rPr>
          <w:rFonts w:hint="eastAsia" w:ascii="仿宋" w:hAnsi="仿宋" w:eastAsia="仿宋" w:cs="仿宋"/>
          <w:color w:val="auto"/>
          <w:kern w:val="0"/>
          <w:sz w:val="24"/>
          <w:highlight w:val="none"/>
        </w:rPr>
        <w:sectPr>
          <w:footerReference r:id="rId8" w:type="default"/>
          <w:pgSz w:w="11907" w:h="16840"/>
          <w:pgMar w:top="1474" w:right="1814" w:bottom="1474" w:left="1814" w:header="851" w:footer="851" w:gutter="0"/>
          <w:cols w:space="720" w:num="1"/>
        </w:sectPr>
      </w:pP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u w:val="single"/>
          <w:shd w:val="clear" w:color="auto" w:fill="auto"/>
          <w:lang w:val="zh-CN"/>
        </w:rPr>
        <w:t xml:space="preserve">        </w:t>
      </w:r>
      <w:r>
        <w:rPr>
          <w:rFonts w:hint="eastAsia" w:ascii="仿宋" w:hAnsi="仿宋" w:eastAsia="仿宋" w:cs="仿宋"/>
          <w:color w:val="auto"/>
          <w:sz w:val="24"/>
          <w:szCs w:val="24"/>
          <w:highlight w:val="none"/>
          <w:shd w:val="clear" w:color="auto" w:fill="auto"/>
          <w:lang w:val="zh-CN"/>
        </w:rPr>
        <w:t>年</w:t>
      </w:r>
      <w:r>
        <w:rPr>
          <w:rFonts w:hint="eastAsia" w:ascii="仿宋" w:hAnsi="仿宋" w:eastAsia="仿宋" w:cs="仿宋"/>
          <w:color w:val="auto"/>
          <w:sz w:val="24"/>
          <w:szCs w:val="24"/>
          <w:highlight w:val="none"/>
          <w:u w:val="single"/>
          <w:shd w:val="clear" w:color="auto" w:fill="auto"/>
          <w:lang w:val="zh-CN"/>
        </w:rPr>
        <w:t xml:space="preserve">    </w:t>
      </w:r>
      <w:r>
        <w:rPr>
          <w:rFonts w:hint="eastAsia" w:ascii="仿宋" w:hAnsi="仿宋" w:eastAsia="仿宋" w:cs="仿宋"/>
          <w:color w:val="auto"/>
          <w:sz w:val="24"/>
          <w:szCs w:val="24"/>
          <w:highlight w:val="none"/>
          <w:shd w:val="clear" w:color="auto" w:fill="auto"/>
          <w:lang w:val="zh-CN"/>
        </w:rPr>
        <w:t>月</w:t>
      </w:r>
      <w:r>
        <w:rPr>
          <w:rFonts w:hint="eastAsia" w:ascii="仿宋" w:hAnsi="仿宋" w:eastAsia="仿宋" w:cs="仿宋"/>
          <w:color w:val="auto"/>
          <w:sz w:val="24"/>
          <w:szCs w:val="24"/>
          <w:highlight w:val="none"/>
          <w:u w:val="single"/>
          <w:shd w:val="clear" w:color="auto" w:fill="auto"/>
          <w:lang w:val="zh-CN"/>
        </w:rPr>
        <w:t xml:space="preserve">    </w:t>
      </w:r>
      <w:r>
        <w:rPr>
          <w:rFonts w:hint="eastAsia" w:ascii="仿宋" w:hAnsi="仿宋" w:eastAsia="仿宋" w:cs="仿宋"/>
          <w:color w:val="auto"/>
          <w:sz w:val="24"/>
          <w:szCs w:val="24"/>
          <w:highlight w:val="none"/>
          <w:shd w:val="clear" w:color="auto" w:fill="auto"/>
          <w:lang w:val="zh-CN"/>
        </w:rPr>
        <w:t>日</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u w:val="single"/>
          <w:shd w:val="clear" w:color="auto" w:fill="auto"/>
          <w:lang w:eastAsia="zh-CN"/>
        </w:rPr>
        <w:t>杭州市西湖区综合行政执法局</w:t>
      </w:r>
      <w:r>
        <w:rPr>
          <w:rFonts w:hint="eastAsia" w:ascii="仿宋" w:hAnsi="仿宋" w:eastAsia="仿宋" w:cs="仿宋"/>
          <w:color w:val="auto"/>
          <w:sz w:val="24"/>
          <w:szCs w:val="24"/>
          <w:highlight w:val="none"/>
          <w:shd w:val="clear" w:color="auto" w:fill="auto"/>
        </w:rPr>
        <w:t>以</w:t>
      </w:r>
      <w:r>
        <w:rPr>
          <w:rFonts w:hint="eastAsia" w:ascii="仿宋" w:hAnsi="仿宋" w:eastAsia="仿宋" w:cs="仿宋"/>
          <w:color w:val="auto"/>
          <w:sz w:val="24"/>
          <w:szCs w:val="24"/>
          <w:highlight w:val="none"/>
          <w:u w:val="single"/>
          <w:shd w:val="clear" w:color="auto" w:fill="auto"/>
        </w:rPr>
        <w:t>公开招标方式</w:t>
      </w:r>
      <w:r>
        <w:rPr>
          <w:rFonts w:hint="eastAsia" w:ascii="仿宋" w:hAnsi="仿宋" w:eastAsia="仿宋" w:cs="仿宋"/>
          <w:color w:val="auto"/>
          <w:sz w:val="24"/>
          <w:szCs w:val="24"/>
          <w:highlight w:val="none"/>
          <w:shd w:val="clear" w:color="auto" w:fill="auto"/>
        </w:rPr>
        <w:t>对</w:t>
      </w:r>
      <w:r>
        <w:rPr>
          <w:rFonts w:hint="eastAsia" w:ascii="仿宋" w:hAnsi="仿宋" w:eastAsia="仿宋" w:cs="仿宋"/>
          <w:color w:val="auto"/>
          <w:sz w:val="24"/>
          <w:szCs w:val="24"/>
          <w:highlight w:val="none"/>
          <w:u w:val="single"/>
          <w:shd w:val="clear" w:color="auto" w:fill="auto"/>
          <w:lang w:val="en-US" w:eastAsia="zh-CN"/>
        </w:rPr>
        <w:t>2022年西湖区河道及排水专项课题研究项目</w:t>
      </w:r>
      <w:r>
        <w:rPr>
          <w:rFonts w:hint="eastAsia" w:ascii="仿宋" w:hAnsi="仿宋" w:eastAsia="仿宋" w:cs="仿宋"/>
          <w:color w:val="auto"/>
          <w:sz w:val="24"/>
          <w:szCs w:val="24"/>
          <w:highlight w:val="none"/>
          <w:shd w:val="clear" w:color="auto" w:fill="auto"/>
        </w:rPr>
        <w:t>项目进行了采购。经</w:t>
      </w:r>
      <w:r>
        <w:rPr>
          <w:rFonts w:hint="eastAsia" w:ascii="仿宋" w:hAnsi="仿宋" w:eastAsia="仿宋" w:cs="仿宋"/>
          <w:color w:val="auto"/>
          <w:sz w:val="24"/>
          <w:szCs w:val="24"/>
          <w:highlight w:val="none"/>
          <w:u w:val="single"/>
          <w:shd w:val="clear" w:color="auto" w:fill="auto"/>
        </w:rPr>
        <w:t>评审委员会</w:t>
      </w:r>
      <w:r>
        <w:rPr>
          <w:rFonts w:hint="eastAsia" w:ascii="仿宋" w:hAnsi="仿宋" w:eastAsia="仿宋" w:cs="仿宋"/>
          <w:color w:val="auto"/>
          <w:sz w:val="24"/>
          <w:szCs w:val="24"/>
          <w:highlight w:val="none"/>
          <w:shd w:val="clear" w:color="auto" w:fill="auto"/>
        </w:rPr>
        <w:t>评定，</w:t>
      </w:r>
      <w:r>
        <w:rPr>
          <w:rFonts w:hint="eastAsia" w:ascii="仿宋" w:hAnsi="仿宋" w:eastAsia="仿宋" w:cs="仿宋"/>
          <w:color w:val="auto"/>
          <w:sz w:val="24"/>
          <w:szCs w:val="24"/>
          <w:highlight w:val="none"/>
          <w:u w:val="single"/>
          <w:shd w:val="clear" w:color="auto" w:fill="auto"/>
        </w:rPr>
        <w:t>（中标供应商名称）</w:t>
      </w:r>
      <w:r>
        <w:rPr>
          <w:rFonts w:hint="eastAsia" w:ascii="仿宋" w:hAnsi="仿宋" w:eastAsia="仿宋" w:cs="仿宋"/>
          <w:color w:val="auto"/>
          <w:sz w:val="24"/>
          <w:szCs w:val="24"/>
          <w:highlight w:val="none"/>
          <w:shd w:val="clear" w:color="auto" w:fill="auto"/>
        </w:rPr>
        <w:t>为该项目中标供应商。现于中标通知书发出之日起10个工作日内，按照采购文件确定的事项签订本合同。</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shd w:val="clear" w:color="auto" w:fill="auto"/>
          <w:lang w:eastAsia="zh-CN"/>
        </w:rPr>
        <w:t>杭州市西湖区综合行政执法局</w:t>
      </w:r>
      <w:r>
        <w:rPr>
          <w:rFonts w:hint="eastAsia" w:ascii="仿宋" w:hAnsi="仿宋" w:eastAsia="仿宋" w:cs="仿宋"/>
          <w:color w:val="auto"/>
          <w:sz w:val="24"/>
          <w:szCs w:val="24"/>
          <w:highlight w:val="none"/>
          <w:shd w:val="clear" w:color="auto" w:fill="auto"/>
          <w:lang w:val="zh-CN"/>
        </w:rPr>
        <w:t>(以下简称：甲方)和</w:t>
      </w:r>
      <w:r>
        <w:rPr>
          <w:rFonts w:hint="eastAsia" w:ascii="仿宋" w:hAnsi="仿宋" w:eastAsia="仿宋" w:cs="仿宋"/>
          <w:color w:val="auto"/>
          <w:sz w:val="24"/>
          <w:szCs w:val="24"/>
          <w:highlight w:val="none"/>
          <w:u w:val="single"/>
          <w:shd w:val="clear" w:color="auto" w:fill="auto"/>
        </w:rPr>
        <w:t>（中标供应商名称）</w:t>
      </w:r>
      <w:r>
        <w:rPr>
          <w:rFonts w:hint="eastAsia" w:ascii="仿宋" w:hAnsi="仿宋" w:eastAsia="仿宋" w:cs="仿宋"/>
          <w:color w:val="auto"/>
          <w:sz w:val="24"/>
          <w:szCs w:val="24"/>
          <w:highlight w:val="none"/>
          <w:shd w:val="clear" w:color="auto" w:fill="auto"/>
          <w:lang w:val="zh-CN"/>
        </w:rPr>
        <w:t>(以下简称：乙方)协商一致，约定以下合同</w:t>
      </w:r>
      <w:r>
        <w:rPr>
          <w:rFonts w:hint="eastAsia" w:ascii="仿宋" w:hAnsi="仿宋" w:eastAsia="仿宋" w:cs="仿宋"/>
          <w:color w:val="auto"/>
          <w:sz w:val="24"/>
          <w:szCs w:val="24"/>
          <w:highlight w:val="none"/>
          <w:shd w:val="clear" w:color="auto" w:fill="auto"/>
        </w:rPr>
        <w:t>条款，以兹共同遵守、全面履行。</w:t>
      </w:r>
    </w:p>
    <w:p>
      <w:pPr>
        <w:adjustRightInd w:val="0"/>
        <w:spacing w:line="360" w:lineRule="auto"/>
        <w:ind w:firstLine="482" w:firstLineChars="200"/>
        <w:rPr>
          <w:rFonts w:hint="eastAsia" w:ascii="仿宋" w:hAnsi="仿宋" w:eastAsia="仿宋" w:cs="仿宋"/>
          <w:b/>
          <w:color w:val="auto"/>
          <w:sz w:val="24"/>
          <w:szCs w:val="24"/>
          <w:highlight w:val="none"/>
          <w:shd w:val="clear" w:color="auto" w:fill="auto"/>
        </w:rPr>
      </w:pPr>
      <w:bookmarkStart w:id="428" w:name="_Toc3029"/>
      <w:bookmarkStart w:id="429" w:name="_Toc24059"/>
      <w:bookmarkStart w:id="430" w:name="_Toc2232"/>
      <w:r>
        <w:rPr>
          <w:rFonts w:hint="eastAsia" w:ascii="仿宋" w:hAnsi="仿宋" w:eastAsia="仿宋" w:cs="仿宋"/>
          <w:b/>
          <w:color w:val="auto"/>
          <w:sz w:val="24"/>
          <w:szCs w:val="24"/>
          <w:highlight w:val="none"/>
          <w:shd w:val="clear" w:color="auto" w:fill="auto"/>
        </w:rPr>
        <w:t>1.1 合同组成部分</w:t>
      </w:r>
      <w:bookmarkEnd w:id="428"/>
      <w:bookmarkEnd w:id="429"/>
      <w:bookmarkEnd w:id="430"/>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1.1.1 本合同及其补充合同、变更协议；</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1.1.2 中标通知书；</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1.1.3 投标文件（含澄清或者说明文件）；</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1.1.4 招标文件（含澄清或者修改文件）；</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1.1.5 其他相关采购文件。</w:t>
      </w:r>
    </w:p>
    <w:p>
      <w:pPr>
        <w:adjustRightInd w:val="0"/>
        <w:spacing w:line="360" w:lineRule="auto"/>
        <w:ind w:firstLine="482" w:firstLineChars="200"/>
        <w:rPr>
          <w:rFonts w:hint="eastAsia" w:ascii="仿宋" w:hAnsi="仿宋" w:eastAsia="仿宋" w:cs="仿宋"/>
          <w:b/>
          <w:color w:val="auto"/>
          <w:sz w:val="24"/>
          <w:szCs w:val="24"/>
          <w:highlight w:val="none"/>
          <w:shd w:val="clear" w:color="auto" w:fill="auto"/>
        </w:rPr>
      </w:pPr>
      <w:bookmarkStart w:id="431" w:name="_Toc24300"/>
      <w:bookmarkStart w:id="432" w:name="_Toc27126"/>
      <w:bookmarkStart w:id="433" w:name="_Toc21295"/>
      <w:r>
        <w:rPr>
          <w:rFonts w:hint="eastAsia" w:ascii="仿宋" w:hAnsi="仿宋" w:eastAsia="仿宋" w:cs="仿宋"/>
          <w:b/>
          <w:color w:val="auto"/>
          <w:sz w:val="24"/>
          <w:szCs w:val="24"/>
          <w:highlight w:val="none"/>
          <w:shd w:val="clear" w:color="auto" w:fill="auto"/>
        </w:rPr>
        <w:t>1.2 标的</w:t>
      </w:r>
    </w:p>
    <w:p>
      <w:pPr>
        <w:adjustRightInd w:val="0"/>
        <w:spacing w:line="360" w:lineRule="auto"/>
        <w:ind w:firstLine="480" w:firstLineChars="200"/>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1.2.1 标的名称：                                                ；</w:t>
      </w:r>
    </w:p>
    <w:p>
      <w:pPr>
        <w:adjustRightInd w:val="0"/>
        <w:spacing w:line="360" w:lineRule="auto"/>
        <w:ind w:firstLine="480" w:firstLineChars="200"/>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1.2.2 标的数量：                                                ；</w:t>
      </w:r>
    </w:p>
    <w:p>
      <w:pPr>
        <w:adjustRightInd w:val="0"/>
        <w:spacing w:line="360" w:lineRule="auto"/>
        <w:ind w:firstLine="480" w:firstLineChars="200"/>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1.2.3 标的质量：</w:t>
      </w:r>
      <w:bookmarkEnd w:id="431"/>
      <w:bookmarkEnd w:id="432"/>
      <w:bookmarkEnd w:id="433"/>
      <w:r>
        <w:rPr>
          <w:rFonts w:hint="eastAsia" w:ascii="仿宋" w:hAnsi="仿宋" w:eastAsia="仿宋" w:cs="仿宋"/>
          <w:bCs/>
          <w:color w:val="auto"/>
          <w:sz w:val="24"/>
          <w:szCs w:val="24"/>
          <w:highlight w:val="none"/>
          <w:u w:val="single"/>
          <w:shd w:val="clear" w:color="auto" w:fill="auto"/>
        </w:rPr>
        <w:t xml:space="preserve">                                                </w:t>
      </w:r>
      <w:r>
        <w:rPr>
          <w:rFonts w:hint="eastAsia" w:ascii="仿宋" w:hAnsi="仿宋" w:eastAsia="仿宋" w:cs="仿宋"/>
          <w:bCs/>
          <w:color w:val="auto"/>
          <w:sz w:val="24"/>
          <w:szCs w:val="24"/>
          <w:highlight w:val="none"/>
          <w:shd w:val="clear" w:color="auto" w:fill="auto"/>
        </w:rPr>
        <w:t>。</w:t>
      </w:r>
    </w:p>
    <w:p>
      <w:pPr>
        <w:adjustRightInd w:val="0"/>
        <w:spacing w:line="360" w:lineRule="auto"/>
        <w:ind w:firstLine="482" w:firstLineChars="200"/>
        <w:rPr>
          <w:rFonts w:hint="eastAsia" w:ascii="仿宋" w:hAnsi="仿宋" w:eastAsia="仿宋" w:cs="仿宋"/>
          <w:b/>
          <w:color w:val="auto"/>
          <w:sz w:val="24"/>
          <w:szCs w:val="24"/>
          <w:highlight w:val="none"/>
          <w:shd w:val="clear" w:color="auto" w:fill="auto"/>
        </w:rPr>
      </w:pPr>
      <w:bookmarkStart w:id="434" w:name="_Toc21551"/>
      <w:bookmarkStart w:id="435" w:name="_Toc21631"/>
      <w:bookmarkStart w:id="436" w:name="_Toc23292"/>
      <w:r>
        <w:rPr>
          <w:rFonts w:hint="eastAsia" w:ascii="仿宋" w:hAnsi="仿宋" w:eastAsia="仿宋" w:cs="仿宋"/>
          <w:b/>
          <w:color w:val="auto"/>
          <w:sz w:val="24"/>
          <w:szCs w:val="24"/>
          <w:highlight w:val="none"/>
          <w:shd w:val="clear" w:color="auto" w:fill="auto"/>
        </w:rPr>
        <w:t>1.3 价款</w:t>
      </w:r>
      <w:bookmarkEnd w:id="434"/>
      <w:bookmarkEnd w:id="435"/>
      <w:bookmarkEnd w:id="436"/>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本合同总价为：￥</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元（大写：</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元人民币）。</w:t>
      </w:r>
    </w:p>
    <w:p>
      <w:pPr>
        <w:adjustRightInd w:val="0"/>
        <w:spacing w:line="360" w:lineRule="auto"/>
        <w:ind w:firstLine="480" w:firstLineChars="200"/>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125"/>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序号</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分项名称</w:t>
            </w: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gridSpan w:val="2"/>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总价</w:t>
            </w: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321"/>
              <w:spacing w:line="460" w:lineRule="exact"/>
              <w:ind w:firstLine="200"/>
              <w:jc w:val="center"/>
              <w:rPr>
                <w:rFonts w:hint="eastAsia" w:ascii="仿宋" w:hAnsi="仿宋" w:eastAsia="仿宋" w:cs="仿宋"/>
                <w:color w:val="auto"/>
                <w:sz w:val="24"/>
                <w:szCs w:val="24"/>
                <w:highlight w:val="none"/>
                <w:shd w:val="clear" w:color="auto" w:fill="auto"/>
              </w:rPr>
            </w:pPr>
          </w:p>
        </w:tc>
      </w:tr>
    </w:tbl>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437" w:name="_Toc22618"/>
      <w:bookmarkStart w:id="438" w:name="_Toc1814"/>
      <w:bookmarkStart w:id="439" w:name="_Toc10340"/>
      <w:r>
        <w:rPr>
          <w:rFonts w:hint="eastAsia" w:ascii="仿宋" w:hAnsi="仿宋" w:eastAsia="仿宋" w:cs="仿宋"/>
          <w:b/>
          <w:color w:val="auto"/>
          <w:sz w:val="24"/>
          <w:szCs w:val="24"/>
          <w:highlight w:val="none"/>
          <w:shd w:val="clear" w:color="auto" w:fill="auto"/>
        </w:rPr>
        <w:t>1.4 付款</w:t>
      </w:r>
      <w:bookmarkEnd w:id="437"/>
      <w:bookmarkEnd w:id="438"/>
      <w:bookmarkEnd w:id="439"/>
      <w:r>
        <w:rPr>
          <w:rFonts w:hint="eastAsia" w:ascii="仿宋" w:hAnsi="仿宋" w:eastAsia="仿宋" w:cs="仿宋"/>
          <w:b/>
          <w:color w:val="auto"/>
          <w:sz w:val="24"/>
          <w:szCs w:val="24"/>
          <w:highlight w:val="none"/>
          <w:shd w:val="clear" w:color="auto" w:fill="auto"/>
        </w:rPr>
        <w:t>方式、时间和条件</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1.4.3甲方迟延支付乙方款项的，向乙方支付逾期利息。双方可以在合同专用条款中约定逾期利率，约定利率不得低于合同订立时1年期贷款市场报价利率；未作约定的，按照每日利率万分之五支付逾期利息。</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1.4.4资金支付的方式、时间和条件详见</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440" w:name="_Toc19304"/>
      <w:bookmarkStart w:id="441" w:name="_Toc2846"/>
      <w:bookmarkStart w:id="442" w:name="_Toc32071"/>
      <w:r>
        <w:rPr>
          <w:rFonts w:hint="eastAsia" w:ascii="仿宋" w:hAnsi="仿宋" w:eastAsia="仿宋" w:cs="仿宋"/>
          <w:b/>
          <w:color w:val="auto"/>
          <w:sz w:val="24"/>
          <w:szCs w:val="24"/>
          <w:highlight w:val="none"/>
          <w:shd w:val="clear" w:color="auto" w:fill="auto"/>
        </w:rPr>
        <w:t>1.5 履行期限、地点和方式</w:t>
      </w:r>
      <w:bookmarkEnd w:id="440"/>
      <w:bookmarkEnd w:id="441"/>
      <w:bookmarkEnd w:id="442"/>
    </w:p>
    <w:p>
      <w:pPr>
        <w:spacing w:line="360" w:lineRule="auto"/>
        <w:ind w:firstLine="480" w:firstLineChars="200"/>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1.5.1 履行期限：详见</w:t>
      </w:r>
      <w:r>
        <w:rPr>
          <w:rFonts w:hint="eastAsia" w:ascii="仿宋" w:hAnsi="仿宋" w:eastAsia="仿宋" w:cs="仿宋"/>
          <w:b/>
          <w:i/>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1.5.2 履行地点：</w:t>
      </w:r>
      <w:r>
        <w:rPr>
          <w:rFonts w:hint="eastAsia" w:ascii="仿宋" w:hAnsi="仿宋" w:eastAsia="仿宋" w:cs="仿宋"/>
          <w:b/>
          <w:i/>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1.5.3 履行方式：</w:t>
      </w:r>
      <w:r>
        <w:rPr>
          <w:rFonts w:hint="eastAsia" w:ascii="仿宋" w:hAnsi="仿宋" w:eastAsia="仿宋" w:cs="仿宋"/>
          <w:b/>
          <w:i/>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443" w:name="_Toc21423"/>
      <w:bookmarkStart w:id="444" w:name="_Toc27250"/>
      <w:bookmarkStart w:id="445" w:name="_Toc19554"/>
      <w:r>
        <w:rPr>
          <w:rFonts w:hint="eastAsia" w:ascii="仿宋" w:hAnsi="仿宋" w:eastAsia="仿宋" w:cs="仿宋"/>
          <w:b/>
          <w:color w:val="auto"/>
          <w:sz w:val="24"/>
          <w:szCs w:val="24"/>
          <w:highlight w:val="none"/>
          <w:shd w:val="clear" w:color="auto" w:fill="auto"/>
        </w:rPr>
        <w:t>1.6 违约责任</w:t>
      </w:r>
      <w:bookmarkEnd w:id="443"/>
      <w:bookmarkEnd w:id="444"/>
      <w:bookmarkEnd w:id="445"/>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shd w:val="clear" w:color="auto" w:fill="auto"/>
        </w:rPr>
        <w:t>0.05%</w:t>
      </w:r>
      <w:r>
        <w:rPr>
          <w:rFonts w:hint="eastAsia" w:ascii="仿宋" w:hAnsi="仿宋" w:eastAsia="仿宋" w:cs="仿宋"/>
          <w:color w:val="auto"/>
          <w:sz w:val="24"/>
          <w:szCs w:val="24"/>
          <w:highlight w:val="none"/>
          <w:shd w:val="clear" w:color="auto" w:fill="auto"/>
        </w:rPr>
        <w:t>计算，最高限额为本合同总价的</w:t>
      </w:r>
      <w:r>
        <w:rPr>
          <w:rFonts w:hint="eastAsia" w:ascii="仿宋" w:hAnsi="仿宋" w:eastAsia="仿宋" w:cs="仿宋"/>
          <w:color w:val="auto"/>
          <w:sz w:val="24"/>
          <w:szCs w:val="24"/>
          <w:highlight w:val="none"/>
          <w:u w:val="single"/>
          <w:shd w:val="clear" w:color="auto" w:fill="auto"/>
        </w:rPr>
        <w:t>20%</w:t>
      </w:r>
      <w:r>
        <w:rPr>
          <w:rFonts w:hint="eastAsia" w:ascii="仿宋" w:hAnsi="仿宋" w:eastAsia="仿宋" w:cs="仿宋"/>
          <w:color w:val="auto"/>
          <w:sz w:val="24"/>
          <w:szCs w:val="24"/>
          <w:highlight w:val="none"/>
          <w:shd w:val="clear" w:color="auto" w:fill="auto"/>
        </w:rPr>
        <w:t>；迟延交付货物的违约金计算数额达到前述最高限额之日起，甲方有权在要求乙方支付违约金的同时，书面通知乙方解除本合同；</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shd w:val="clear" w:color="auto" w:fill="auto"/>
        </w:rPr>
        <w:t>0.05%</w:t>
      </w:r>
      <w:r>
        <w:rPr>
          <w:rFonts w:hint="eastAsia" w:ascii="仿宋" w:hAnsi="仿宋" w:eastAsia="仿宋" w:cs="仿宋"/>
          <w:color w:val="auto"/>
          <w:sz w:val="24"/>
          <w:szCs w:val="24"/>
          <w:highlight w:val="none"/>
          <w:shd w:val="clear" w:color="auto" w:fill="auto"/>
        </w:rPr>
        <w:t>计算，最高限额为本合同总价的</w:t>
      </w:r>
      <w:r>
        <w:rPr>
          <w:rFonts w:hint="eastAsia" w:ascii="仿宋" w:hAnsi="仿宋" w:eastAsia="仿宋" w:cs="仿宋"/>
          <w:color w:val="auto"/>
          <w:sz w:val="24"/>
          <w:szCs w:val="24"/>
          <w:highlight w:val="none"/>
          <w:u w:val="single"/>
          <w:shd w:val="clear" w:color="auto" w:fill="auto"/>
        </w:rPr>
        <w:t>20%</w:t>
      </w:r>
      <w:r>
        <w:rPr>
          <w:rFonts w:hint="eastAsia" w:ascii="仿宋" w:hAnsi="仿宋" w:eastAsia="仿宋" w:cs="仿宋"/>
          <w:color w:val="auto"/>
          <w:sz w:val="24"/>
          <w:szCs w:val="24"/>
          <w:highlight w:val="none"/>
          <w:shd w:val="clear" w:color="auto" w:fill="auto"/>
        </w:rPr>
        <w:t>；迟延付款的违约金计算数额达到前述最高限额之日起，乙方有权在要求甲方支付违约金的同时，书面通知甲方解除本合同；</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1.6.6 如果出现政府采购监督管理部门在处理投诉事项期间，书面通知甲方暂停采购活动的情形，或者询问或质疑事项可能影响中标结果的，导致甲方中止履行合同的情形，均不视为甲方违约。</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1.6.7违约责任</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另有约定的，从其约定。</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446" w:name="_Toc28375"/>
      <w:bookmarkStart w:id="447" w:name="_Toc16021"/>
      <w:bookmarkStart w:id="448" w:name="_Toc15583"/>
      <w:r>
        <w:rPr>
          <w:rFonts w:hint="eastAsia" w:ascii="仿宋" w:hAnsi="仿宋" w:eastAsia="仿宋" w:cs="仿宋"/>
          <w:b/>
          <w:color w:val="auto"/>
          <w:sz w:val="24"/>
          <w:szCs w:val="24"/>
          <w:highlight w:val="none"/>
          <w:shd w:val="clear" w:color="auto" w:fill="auto"/>
        </w:rPr>
        <w:t>1.7 合同争议的解决</w:t>
      </w:r>
      <w:bookmarkEnd w:id="446"/>
      <w:bookmarkEnd w:id="447"/>
      <w:bookmarkEnd w:id="448"/>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本合同履行过程中发生的任何争议，双方当事人均可通过和解或者调解解决；不愿和解、调解或者和解、调解不成的，可以选择以下第</w:t>
      </w:r>
      <w:r>
        <w:rPr>
          <w:rFonts w:hint="eastAsia" w:ascii="仿宋" w:hAnsi="仿宋" w:eastAsia="仿宋" w:cs="仿宋"/>
          <w:b/>
          <w:bCs/>
          <w:i/>
          <w:iCs/>
          <w:color w:val="auto"/>
          <w:sz w:val="24"/>
          <w:szCs w:val="24"/>
          <w:highlight w:val="none"/>
          <w:u w:val="single"/>
          <w:shd w:val="clear" w:color="auto" w:fill="auto"/>
        </w:rPr>
        <w:t>1.7.2</w:t>
      </w:r>
      <w:r>
        <w:rPr>
          <w:rFonts w:hint="eastAsia" w:ascii="仿宋" w:hAnsi="仿宋" w:eastAsia="仿宋" w:cs="仿宋"/>
          <w:color w:val="auto"/>
          <w:sz w:val="24"/>
          <w:szCs w:val="24"/>
          <w:highlight w:val="none"/>
          <w:shd w:val="clear" w:color="auto" w:fill="auto"/>
        </w:rPr>
        <w:t>条款规定的方式解决：</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1.7.1 将争议提交</w:t>
      </w:r>
      <w:r>
        <w:rPr>
          <w:rFonts w:hint="eastAsia" w:ascii="仿宋" w:hAnsi="仿宋" w:eastAsia="仿宋" w:cs="仿宋"/>
          <w:b/>
          <w:bCs/>
          <w:i/>
          <w:iCs/>
          <w:color w:val="auto"/>
          <w:sz w:val="24"/>
          <w:szCs w:val="24"/>
          <w:highlight w:val="none"/>
          <w:u w:val="single"/>
          <w:shd w:val="clear" w:color="auto" w:fill="auto"/>
        </w:rPr>
        <w:t>杭州</w:t>
      </w:r>
      <w:r>
        <w:rPr>
          <w:rFonts w:hint="eastAsia" w:ascii="仿宋" w:hAnsi="仿宋" w:eastAsia="仿宋" w:cs="仿宋"/>
          <w:color w:val="auto"/>
          <w:sz w:val="24"/>
          <w:szCs w:val="24"/>
          <w:highlight w:val="none"/>
          <w:shd w:val="clear" w:color="auto" w:fill="auto"/>
        </w:rPr>
        <w:t>仲裁委员会依申请仲裁时其现行有效的仲裁规则裁决；</w:t>
      </w:r>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1.7.2 向</w:t>
      </w:r>
      <w:r>
        <w:rPr>
          <w:rFonts w:hint="eastAsia" w:ascii="仿宋" w:hAnsi="仿宋" w:eastAsia="仿宋" w:cs="仿宋"/>
          <w:b/>
          <w:bCs/>
          <w:i/>
          <w:iCs/>
          <w:color w:val="auto"/>
          <w:sz w:val="24"/>
          <w:szCs w:val="24"/>
          <w:highlight w:val="none"/>
          <w:u w:val="single"/>
          <w:shd w:val="clear" w:color="auto" w:fill="auto"/>
        </w:rPr>
        <w:t>甲方所在地</w:t>
      </w:r>
      <w:r>
        <w:rPr>
          <w:rFonts w:hint="eastAsia" w:ascii="仿宋" w:hAnsi="仿宋" w:eastAsia="仿宋" w:cs="仿宋"/>
          <w:color w:val="auto"/>
          <w:sz w:val="24"/>
          <w:szCs w:val="24"/>
          <w:highlight w:val="none"/>
          <w:shd w:val="clear" w:color="auto" w:fill="auto"/>
        </w:rPr>
        <w:t>人民法院起诉。</w:t>
      </w:r>
    </w:p>
    <w:p>
      <w:pPr>
        <w:adjustRightInd w:val="0"/>
        <w:spacing w:line="360" w:lineRule="auto"/>
        <w:ind w:firstLine="482" w:firstLineChars="200"/>
        <w:rPr>
          <w:rFonts w:hint="eastAsia" w:ascii="仿宋" w:hAnsi="仿宋" w:eastAsia="仿宋" w:cs="仿宋"/>
          <w:b/>
          <w:bCs/>
          <w:color w:val="auto"/>
          <w:sz w:val="24"/>
          <w:szCs w:val="24"/>
          <w:highlight w:val="none"/>
          <w:shd w:val="clear" w:color="auto" w:fill="auto"/>
        </w:rPr>
      </w:pPr>
      <w:bookmarkStart w:id="449" w:name="_Toc15322"/>
      <w:bookmarkStart w:id="450" w:name="_Toc7245"/>
      <w:bookmarkStart w:id="451" w:name="_Toc11173"/>
      <w:r>
        <w:rPr>
          <w:rFonts w:hint="eastAsia" w:ascii="仿宋" w:hAnsi="仿宋" w:eastAsia="仿宋" w:cs="仿宋"/>
          <w:b/>
          <w:bCs/>
          <w:color w:val="auto"/>
          <w:sz w:val="24"/>
          <w:szCs w:val="24"/>
          <w:highlight w:val="none"/>
          <w:shd w:val="clear" w:color="auto" w:fill="auto"/>
        </w:rPr>
        <w:t>1.8 合同生效</w:t>
      </w:r>
      <w:bookmarkEnd w:id="449"/>
      <w:bookmarkEnd w:id="450"/>
      <w:bookmarkEnd w:id="451"/>
    </w:p>
    <w:p>
      <w:pPr>
        <w:adjustRightIn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本合同自双方当事人盖章或者签字时生效。</w:t>
      </w: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b/>
          <w:color w:val="auto"/>
          <w:sz w:val="24"/>
          <w:szCs w:val="24"/>
          <w:highlight w:val="none"/>
          <w:shd w:val="clear" w:color="auto" w:fill="auto"/>
          <w:lang w:val="zh-CN"/>
        </w:rPr>
        <w:t>甲方</w:t>
      </w:r>
      <w:r>
        <w:rPr>
          <w:rFonts w:hint="eastAsia" w:ascii="仿宋" w:hAnsi="仿宋" w:eastAsia="仿宋" w:cs="仿宋"/>
          <w:color w:val="auto"/>
          <w:sz w:val="24"/>
          <w:szCs w:val="24"/>
          <w:highlight w:val="none"/>
          <w:shd w:val="clear" w:color="auto" w:fill="auto"/>
          <w:lang w:val="zh-CN"/>
        </w:rPr>
        <w:t xml:space="preserve">：                             </w:t>
      </w:r>
      <w:r>
        <w:rPr>
          <w:rFonts w:hint="eastAsia" w:ascii="仿宋" w:hAnsi="仿宋" w:eastAsia="仿宋" w:cs="仿宋"/>
          <w:b/>
          <w:color w:val="auto"/>
          <w:sz w:val="24"/>
          <w:szCs w:val="24"/>
          <w:highlight w:val="none"/>
          <w:shd w:val="clear" w:color="auto" w:fill="auto"/>
          <w:lang w:val="zh-CN"/>
        </w:rPr>
        <w:t xml:space="preserve">      乙方</w:t>
      </w:r>
      <w:r>
        <w:rPr>
          <w:rFonts w:hint="eastAsia" w:ascii="仿宋" w:hAnsi="仿宋" w:eastAsia="仿宋" w:cs="仿宋"/>
          <w:color w:val="auto"/>
          <w:sz w:val="24"/>
          <w:szCs w:val="24"/>
          <w:highlight w:val="none"/>
          <w:shd w:val="clear" w:color="auto" w:fill="auto"/>
          <w:lang w:val="zh-CN"/>
        </w:rPr>
        <w:t>：</w:t>
      </w: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统一社会信用代码：                        统一社会信用代码或身份证号码：</w:t>
      </w: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住所：                                   住所：</w:t>
      </w: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法定代表人或                             法定代表人</w:t>
      </w: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授权代表（签字）：                       或授权代表（签字）:</w:t>
      </w: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联系人：                                 联系人：</w:t>
      </w: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约定送达地址：                           约定送达地址：</w:t>
      </w: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邮政编码：                               邮政编码：</w:t>
      </w: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 xml:space="preserve">电话:                                    电话: </w:t>
      </w:r>
    </w:p>
    <w:p>
      <w:pPr>
        <w:autoSpaceDE w:val="0"/>
        <w:autoSpaceDN w:val="0"/>
        <w:spacing w:line="360" w:lineRule="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传真:                                    传真:</w:t>
      </w:r>
    </w:p>
    <w:p>
      <w:pPr>
        <w:autoSpaceDE w:val="0"/>
        <w:autoSpaceDN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zh-CN"/>
        </w:rPr>
        <w:t>电子邮箱：                               电子邮箱：</w:t>
      </w:r>
    </w:p>
    <w:p>
      <w:pPr>
        <w:autoSpaceDE w:val="0"/>
        <w:autoSpaceDN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开户银行：                               开户银行： </w:t>
      </w:r>
    </w:p>
    <w:p>
      <w:pPr>
        <w:autoSpaceDE w:val="0"/>
        <w:autoSpaceDN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开户名称：                               开户名称： </w:t>
      </w:r>
    </w:p>
    <w:p>
      <w:pPr>
        <w:autoSpaceDE w:val="0"/>
        <w:autoSpaceDN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开户账号：</w:t>
      </w:r>
      <w:r>
        <w:rPr>
          <w:rFonts w:hint="eastAsia" w:ascii="仿宋" w:hAnsi="仿宋" w:eastAsia="仿宋" w:cs="仿宋"/>
          <w:color w:val="auto"/>
          <w:sz w:val="24"/>
          <w:szCs w:val="24"/>
          <w:highlight w:val="none"/>
          <w:shd w:val="clear" w:color="auto" w:fill="auto"/>
          <w:lang w:val="zh-CN"/>
        </w:rPr>
        <w:t xml:space="preserve">                               </w:t>
      </w:r>
      <w:r>
        <w:rPr>
          <w:rFonts w:hint="eastAsia" w:ascii="仿宋" w:hAnsi="仿宋" w:eastAsia="仿宋" w:cs="仿宋"/>
          <w:color w:val="auto"/>
          <w:sz w:val="24"/>
          <w:szCs w:val="24"/>
          <w:highlight w:val="none"/>
          <w:shd w:val="clear" w:color="auto" w:fill="auto"/>
        </w:rPr>
        <w:t>开户账号：</w:t>
      </w:r>
    </w:p>
    <w:p>
      <w:pPr>
        <w:widowControl/>
        <w:spacing w:line="360" w:lineRule="auto"/>
        <w:jc w:val="left"/>
        <w:rPr>
          <w:rFonts w:hint="eastAsia" w:ascii="仿宋" w:hAnsi="仿宋" w:eastAsia="仿宋" w:cs="仿宋"/>
          <w:b/>
          <w:color w:val="auto"/>
          <w:sz w:val="24"/>
          <w:szCs w:val="24"/>
          <w:highlight w:val="none"/>
          <w:shd w:val="clear" w:color="auto" w:fill="auto"/>
        </w:rPr>
      </w:pPr>
      <w:bookmarkStart w:id="452" w:name="_Toc331685783"/>
    </w:p>
    <w:p>
      <w:pPr>
        <w:pStyle w:val="701"/>
        <w:snapToGrid/>
        <w:spacing w:before="72" w:beforeLines="30" w:after="72" w:afterLines="30"/>
        <w:ind w:left="0" w:leftChars="0" w:firstLine="0" w:firstLineChars="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br w:type="page"/>
      </w:r>
      <w:r>
        <w:rPr>
          <w:rFonts w:hint="eastAsia" w:ascii="仿宋" w:hAnsi="仿宋" w:eastAsia="仿宋" w:cs="仿宋"/>
          <w:b/>
          <w:color w:val="auto"/>
          <w:sz w:val="24"/>
          <w:szCs w:val="24"/>
          <w:highlight w:val="none"/>
          <w:shd w:val="clear" w:color="auto" w:fill="auto"/>
        </w:rPr>
        <w:t>第二部分 合同一般条款</w:t>
      </w:r>
      <w:bookmarkEnd w:id="452"/>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453" w:name="_Ref467379205"/>
      <w:bookmarkStart w:id="454" w:name="_Toc487900349"/>
      <w:bookmarkStart w:id="455" w:name="_Toc279701240"/>
      <w:bookmarkStart w:id="456" w:name="_Ref467379225"/>
      <w:bookmarkStart w:id="457" w:name="_Ref467378463"/>
      <w:bookmarkStart w:id="458" w:name="_Ref467379214"/>
      <w:bookmarkStart w:id="459" w:name="_Toc16917"/>
      <w:bookmarkStart w:id="460" w:name="_Ref467379195"/>
      <w:bookmarkStart w:id="461" w:name="_Ref467378499"/>
      <w:bookmarkStart w:id="462" w:name="_Ref467378404"/>
      <w:bookmarkStart w:id="463" w:name="_Toc19614"/>
      <w:bookmarkStart w:id="464" w:name="_Toc28763"/>
      <w:bookmarkStart w:id="465" w:name="_Ref467379101"/>
      <w:bookmarkStart w:id="466" w:name="_Ref467379094"/>
      <w:bookmarkStart w:id="467" w:name="_Ref467379109"/>
      <w:bookmarkStart w:id="468" w:name="_Toc259093669"/>
      <w:r>
        <w:rPr>
          <w:rFonts w:hint="eastAsia" w:ascii="仿宋" w:hAnsi="仿宋" w:eastAsia="仿宋" w:cs="仿宋"/>
          <w:b/>
          <w:color w:val="auto"/>
          <w:sz w:val="24"/>
          <w:szCs w:val="24"/>
          <w:highlight w:val="none"/>
          <w:shd w:val="clear" w:color="auto" w:fill="auto"/>
        </w:rPr>
        <w:t>2.1 定义</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spacing w:line="360" w:lineRule="auto"/>
        <w:ind w:firstLine="480" w:firstLineChars="200"/>
        <w:rPr>
          <w:rFonts w:hint="eastAsia" w:ascii="仿宋" w:hAnsi="仿宋" w:eastAsia="仿宋" w:cs="仿宋"/>
          <w:color w:val="auto"/>
          <w:sz w:val="24"/>
          <w:szCs w:val="24"/>
          <w:highlight w:val="none"/>
          <w:shd w:val="clear" w:color="auto" w:fill="auto"/>
        </w:rPr>
      </w:pPr>
      <w:bookmarkStart w:id="469" w:name="_Toc279701241"/>
      <w:bookmarkStart w:id="470" w:name="_Toc13336"/>
      <w:bookmarkStart w:id="471" w:name="_Toc259093670"/>
      <w:bookmarkStart w:id="472" w:name="_Toc27635"/>
      <w:bookmarkStart w:id="473" w:name="_Toc487900350"/>
      <w:bookmarkStart w:id="474" w:name="_Toc32504"/>
      <w:r>
        <w:rPr>
          <w:rFonts w:hint="eastAsia" w:ascii="仿宋" w:hAnsi="仿宋" w:eastAsia="仿宋" w:cs="仿宋"/>
          <w:color w:val="auto"/>
          <w:sz w:val="24"/>
          <w:szCs w:val="24"/>
          <w:highlight w:val="none"/>
          <w:shd w:val="clear" w:color="auto" w:fill="auto"/>
        </w:rPr>
        <w:t>本合同中的下列词语应按以下内容进行解释：</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2.1.3 “服务”系指中标供应商根据合同约定应向采购人履行的除货物和工程以外的其他政府采购对象，包括采购人自身需要的服务和向社会公众提供的公共服务。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2.1.6 “现场”系指合同约定提供服务的地点。</w:t>
      </w:r>
    </w:p>
    <w:p>
      <w:pPr>
        <w:spacing w:line="360" w:lineRule="auto"/>
        <w:ind w:firstLine="482"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2.2 技术规范</w:t>
      </w:r>
      <w:bookmarkEnd w:id="469"/>
      <w:bookmarkEnd w:id="470"/>
      <w:bookmarkEnd w:id="471"/>
      <w:bookmarkEnd w:id="472"/>
      <w:bookmarkEnd w:id="473"/>
      <w:bookmarkEnd w:id="474"/>
    </w:p>
    <w:p>
      <w:pPr>
        <w:spacing w:line="360" w:lineRule="auto"/>
        <w:ind w:firstLine="480" w:firstLineChars="200"/>
        <w:rPr>
          <w:rFonts w:hint="eastAsia" w:ascii="仿宋" w:hAnsi="仿宋" w:eastAsia="仿宋" w:cs="仿宋"/>
          <w:color w:val="auto"/>
          <w:sz w:val="24"/>
          <w:szCs w:val="24"/>
          <w:highlight w:val="none"/>
          <w:shd w:val="clear" w:color="auto" w:fill="auto"/>
        </w:rPr>
      </w:pPr>
      <w:bookmarkStart w:id="475" w:name="_Toc31634"/>
      <w:bookmarkStart w:id="476" w:name="_Toc487900351"/>
      <w:bookmarkStart w:id="477" w:name="_Toc279701242"/>
      <w:bookmarkStart w:id="478" w:name="_Toc9829"/>
      <w:bookmarkStart w:id="479" w:name="_Toc27853"/>
      <w:bookmarkStart w:id="480" w:name="_Toc259093671"/>
      <w:r>
        <w:rPr>
          <w:rFonts w:hint="eastAsia" w:ascii="仿宋" w:hAnsi="仿宋" w:eastAsia="仿宋" w:cs="仿宋"/>
          <w:color w:val="auto"/>
          <w:sz w:val="24"/>
          <w:szCs w:val="24"/>
          <w:highlight w:val="none"/>
          <w:shd w:val="clear" w:color="auto" w:fill="auto"/>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2.3 知识产权</w:t>
      </w:r>
      <w:bookmarkEnd w:id="475"/>
      <w:bookmarkEnd w:id="476"/>
      <w:bookmarkEnd w:id="477"/>
      <w:bookmarkEnd w:id="478"/>
      <w:bookmarkEnd w:id="479"/>
      <w:bookmarkEnd w:id="480"/>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2.3.2具有知识产权的计算机软件等货物的知识产权归属，</w:t>
      </w:r>
      <w:r>
        <w:rPr>
          <w:rFonts w:hint="eastAsia" w:ascii="仿宋" w:hAnsi="仿宋" w:eastAsia="仿宋" w:cs="仿宋"/>
          <w:b/>
          <w:bCs/>
          <w:i/>
          <w:iCs/>
          <w:color w:val="auto"/>
          <w:sz w:val="24"/>
          <w:szCs w:val="24"/>
          <w:highlight w:val="none"/>
          <w:u w:val="single"/>
          <w:shd w:val="clear" w:color="auto" w:fill="auto"/>
        </w:rPr>
        <w:t>归属甲方</w:t>
      </w:r>
      <w:r>
        <w:rPr>
          <w:rFonts w:hint="eastAsia" w:ascii="仿宋" w:hAnsi="仿宋" w:eastAsia="仿宋" w:cs="仿宋"/>
          <w:color w:val="auto"/>
          <w:sz w:val="24"/>
          <w:szCs w:val="24"/>
          <w:highlight w:val="none"/>
          <w:shd w:val="clear" w:color="auto" w:fill="auto"/>
        </w:rPr>
        <w:t>。</w:t>
      </w:r>
    </w:p>
    <w:p>
      <w:pPr>
        <w:spacing w:line="360" w:lineRule="auto"/>
        <w:ind w:firstLine="482"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2.4 履约检查和问题反馈</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2.4.2 合同履行期间，甲方有权将履行过程中出现的问题反馈给乙方，双方当事人应以书面形式约定需要完善和改进的内容。</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481" w:name="_Toc259093674"/>
      <w:bookmarkStart w:id="482" w:name="_Ref467379536"/>
      <w:bookmarkStart w:id="483" w:name="_Toc279701245"/>
      <w:bookmarkStart w:id="484" w:name="_Toc487900354"/>
      <w:bookmarkStart w:id="485" w:name="_Ref467378591"/>
      <w:bookmarkStart w:id="486" w:name="_Ref467379527"/>
      <w:bookmarkStart w:id="487" w:name="_Ref467378541"/>
      <w:bookmarkStart w:id="488" w:name="_Ref467379542"/>
      <w:bookmarkStart w:id="489" w:name="_Toc19074"/>
      <w:bookmarkStart w:id="490" w:name="_Toc26182"/>
      <w:bookmarkStart w:id="491" w:name="_Toc30272"/>
      <w:r>
        <w:rPr>
          <w:rFonts w:hint="eastAsia" w:ascii="仿宋" w:hAnsi="仿宋" w:eastAsia="仿宋" w:cs="仿宋"/>
          <w:b/>
          <w:color w:val="auto"/>
          <w:sz w:val="24"/>
          <w:szCs w:val="24"/>
          <w:highlight w:val="none"/>
          <w:shd w:val="clear" w:color="auto" w:fill="auto"/>
        </w:rPr>
        <w:t>2.</w:t>
      </w:r>
      <w:bookmarkEnd w:id="481"/>
      <w:bookmarkEnd w:id="482"/>
      <w:bookmarkEnd w:id="483"/>
      <w:bookmarkEnd w:id="484"/>
      <w:bookmarkEnd w:id="485"/>
      <w:bookmarkEnd w:id="486"/>
      <w:bookmarkEnd w:id="487"/>
      <w:bookmarkEnd w:id="488"/>
      <w:r>
        <w:rPr>
          <w:rFonts w:hint="eastAsia" w:ascii="仿宋" w:hAnsi="仿宋" w:eastAsia="仿宋" w:cs="仿宋"/>
          <w:b/>
          <w:color w:val="auto"/>
          <w:sz w:val="24"/>
          <w:szCs w:val="24"/>
          <w:highlight w:val="none"/>
          <w:shd w:val="clear" w:color="auto" w:fill="auto"/>
        </w:rPr>
        <w:t xml:space="preserve">5 </w:t>
      </w:r>
      <w:bookmarkEnd w:id="489"/>
      <w:bookmarkEnd w:id="490"/>
      <w:bookmarkEnd w:id="491"/>
      <w:r>
        <w:rPr>
          <w:rFonts w:hint="eastAsia" w:ascii="仿宋" w:hAnsi="仿宋" w:eastAsia="仿宋" w:cs="仿宋"/>
          <w:b/>
          <w:color w:val="auto"/>
          <w:sz w:val="24"/>
          <w:szCs w:val="24"/>
          <w:highlight w:val="none"/>
          <w:shd w:val="clear" w:color="auto" w:fill="auto"/>
        </w:rPr>
        <w:t>结算方式和付款条件</w:t>
      </w:r>
    </w:p>
    <w:p>
      <w:pPr>
        <w:spacing w:line="360" w:lineRule="auto"/>
        <w:ind w:firstLine="480" w:firstLineChars="200"/>
        <w:rPr>
          <w:rFonts w:hint="eastAsia" w:ascii="仿宋" w:hAnsi="仿宋" w:eastAsia="仿宋" w:cs="仿宋"/>
          <w:color w:val="auto"/>
          <w:sz w:val="24"/>
          <w:szCs w:val="24"/>
          <w:highlight w:val="none"/>
          <w:shd w:val="clear" w:color="auto" w:fill="auto"/>
        </w:rPr>
      </w:pPr>
      <w:bookmarkStart w:id="492" w:name="_Toc487900357"/>
      <w:bookmarkStart w:id="493" w:name="_Toc186431855"/>
      <w:bookmarkStart w:id="494" w:name="_Ref467379807"/>
      <w:bookmarkStart w:id="495" w:name="_Toc259093676"/>
      <w:bookmarkStart w:id="496" w:name="_Ref467379793"/>
      <w:bookmarkStart w:id="497" w:name="_Toc279701247"/>
      <w:r>
        <w:rPr>
          <w:rFonts w:hint="eastAsia" w:ascii="仿宋" w:hAnsi="仿宋" w:eastAsia="仿宋" w:cs="仿宋"/>
          <w:color w:val="auto"/>
          <w:sz w:val="24"/>
          <w:szCs w:val="24"/>
          <w:highlight w:val="none"/>
          <w:shd w:val="clear" w:color="auto" w:fill="auto"/>
        </w:rPr>
        <w:t>详见</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w:t>
      </w:r>
    </w:p>
    <w:bookmarkEnd w:id="492"/>
    <w:bookmarkEnd w:id="493"/>
    <w:bookmarkEnd w:id="494"/>
    <w:bookmarkEnd w:id="495"/>
    <w:bookmarkEnd w:id="496"/>
    <w:bookmarkEnd w:id="497"/>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498" w:name="_Toc279701248"/>
      <w:bookmarkStart w:id="499" w:name="_Ref467379923"/>
      <w:bookmarkStart w:id="500" w:name="_Ref467379852"/>
      <w:bookmarkStart w:id="501" w:name="_Ref467379863"/>
      <w:bookmarkStart w:id="502" w:name="_Toc259093677"/>
      <w:bookmarkStart w:id="503" w:name="_Toc487900358"/>
      <w:bookmarkStart w:id="504" w:name="_Toc774"/>
      <w:bookmarkStart w:id="505" w:name="_Toc16110"/>
      <w:bookmarkStart w:id="506" w:name="_Toc3225"/>
      <w:r>
        <w:rPr>
          <w:rFonts w:hint="eastAsia" w:ascii="仿宋" w:hAnsi="仿宋" w:eastAsia="仿宋" w:cs="仿宋"/>
          <w:b/>
          <w:color w:val="auto"/>
          <w:sz w:val="24"/>
          <w:szCs w:val="24"/>
          <w:highlight w:val="none"/>
          <w:shd w:val="clear" w:color="auto" w:fill="auto"/>
        </w:rPr>
        <w:t>2.6 技术资料</w:t>
      </w:r>
      <w:bookmarkEnd w:id="498"/>
      <w:bookmarkEnd w:id="499"/>
      <w:bookmarkEnd w:id="500"/>
      <w:bookmarkEnd w:id="501"/>
      <w:bookmarkEnd w:id="502"/>
      <w:bookmarkEnd w:id="503"/>
      <w:r>
        <w:rPr>
          <w:rFonts w:hint="eastAsia" w:ascii="仿宋" w:hAnsi="仿宋" w:eastAsia="仿宋" w:cs="仿宋"/>
          <w:b/>
          <w:color w:val="auto"/>
          <w:sz w:val="24"/>
          <w:szCs w:val="24"/>
          <w:highlight w:val="none"/>
          <w:shd w:val="clear" w:color="auto" w:fill="auto"/>
        </w:rPr>
        <w:t>和保密义务</w:t>
      </w:r>
      <w:bookmarkEnd w:id="504"/>
      <w:bookmarkEnd w:id="505"/>
      <w:bookmarkEnd w:id="506"/>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2.6.2 乙方有义务妥善保管和保护由甲方提供的前款信息和资料等；</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07" w:name="_Toc7860"/>
      <w:r>
        <w:rPr>
          <w:rFonts w:hint="eastAsia" w:ascii="仿宋" w:hAnsi="仿宋" w:eastAsia="仿宋" w:cs="仿宋"/>
          <w:b/>
          <w:color w:val="auto"/>
          <w:sz w:val="24"/>
          <w:szCs w:val="24"/>
          <w:highlight w:val="none"/>
          <w:shd w:val="clear" w:color="auto" w:fill="auto"/>
        </w:rPr>
        <w:t>2.7 质量保证</w:t>
      </w:r>
      <w:bookmarkEnd w:id="507"/>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08" w:name="_Toc17244"/>
      <w:bookmarkStart w:id="509" w:name="_Toc279701252"/>
      <w:bookmarkStart w:id="510" w:name="_Toc487900362"/>
      <w:bookmarkStart w:id="511" w:name="_Toc259093681"/>
      <w:r>
        <w:rPr>
          <w:rFonts w:hint="eastAsia" w:ascii="仿宋" w:hAnsi="仿宋" w:eastAsia="仿宋" w:cs="仿宋"/>
          <w:b/>
          <w:color w:val="auto"/>
          <w:sz w:val="24"/>
          <w:szCs w:val="24"/>
          <w:highlight w:val="none"/>
          <w:shd w:val="clear" w:color="auto" w:fill="auto"/>
        </w:rPr>
        <w:t xml:space="preserve">2.8 </w:t>
      </w:r>
      <w:bookmarkEnd w:id="508"/>
      <w:r>
        <w:rPr>
          <w:rFonts w:hint="eastAsia" w:ascii="仿宋" w:hAnsi="仿宋" w:eastAsia="仿宋" w:cs="仿宋"/>
          <w:b/>
          <w:color w:val="auto"/>
          <w:sz w:val="24"/>
          <w:szCs w:val="24"/>
          <w:highlight w:val="none"/>
          <w:shd w:val="clear" w:color="auto" w:fill="auto"/>
        </w:rPr>
        <w:t>延迟履行</w:t>
      </w:r>
    </w:p>
    <w:p>
      <w:pPr>
        <w:spacing w:line="360" w:lineRule="auto"/>
        <w:ind w:firstLine="480"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bookmarkEnd w:id="509"/>
    <w:bookmarkEnd w:id="510"/>
    <w:bookmarkEnd w:id="511"/>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12" w:name="_Toc7502"/>
      <w:bookmarkStart w:id="513" w:name="_Ref467378121"/>
      <w:bookmarkStart w:id="514" w:name="_Toc259093683"/>
      <w:bookmarkStart w:id="515" w:name="_Toc487900364"/>
      <w:bookmarkStart w:id="516" w:name="_Toc279701254"/>
      <w:r>
        <w:rPr>
          <w:rFonts w:hint="eastAsia" w:ascii="仿宋" w:hAnsi="仿宋" w:eastAsia="仿宋" w:cs="仿宋"/>
          <w:b/>
          <w:color w:val="auto"/>
          <w:sz w:val="24"/>
          <w:szCs w:val="24"/>
          <w:highlight w:val="none"/>
          <w:shd w:val="clear" w:color="auto" w:fill="auto"/>
        </w:rPr>
        <w:t>2.9 合同变更</w:t>
      </w:r>
      <w:bookmarkEnd w:id="512"/>
    </w:p>
    <w:p>
      <w:pPr>
        <w:spacing w:line="360" w:lineRule="auto"/>
        <w:ind w:firstLine="480" w:firstLineChars="200"/>
        <w:rPr>
          <w:rFonts w:hint="eastAsia" w:ascii="仿宋" w:hAnsi="仿宋" w:eastAsia="仿宋" w:cs="仿宋"/>
          <w:color w:val="auto"/>
          <w:sz w:val="24"/>
          <w:szCs w:val="24"/>
          <w:highlight w:val="none"/>
          <w:shd w:val="clear" w:color="auto" w:fill="auto"/>
        </w:rPr>
      </w:pPr>
      <w:bookmarkStart w:id="517" w:name="_Toc259093688"/>
      <w:bookmarkStart w:id="518" w:name="_Toc279701259"/>
      <w:bookmarkStart w:id="519" w:name="_Toc487900369"/>
      <w:r>
        <w:rPr>
          <w:rFonts w:hint="eastAsia" w:ascii="仿宋" w:hAnsi="仿宋" w:eastAsia="仿宋" w:cs="仿宋"/>
          <w:color w:val="auto"/>
          <w:sz w:val="24"/>
          <w:szCs w:val="24"/>
          <w:highlight w:val="none"/>
          <w:shd w:val="clear" w:color="auto" w:fill="auto"/>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20" w:name="_Toc22955"/>
      <w:bookmarkStart w:id="521" w:name="_Toc10366"/>
      <w:bookmarkStart w:id="522" w:name="_Toc15237"/>
      <w:r>
        <w:rPr>
          <w:rFonts w:hint="eastAsia" w:ascii="仿宋" w:hAnsi="仿宋" w:eastAsia="仿宋" w:cs="仿宋"/>
          <w:b/>
          <w:color w:val="auto"/>
          <w:sz w:val="24"/>
          <w:szCs w:val="24"/>
          <w:highlight w:val="none"/>
          <w:shd w:val="clear" w:color="auto" w:fill="auto"/>
        </w:rPr>
        <w:t>2.10 合同转让</w:t>
      </w:r>
      <w:bookmarkEnd w:id="517"/>
      <w:bookmarkEnd w:id="518"/>
      <w:bookmarkEnd w:id="519"/>
      <w:r>
        <w:rPr>
          <w:rFonts w:hint="eastAsia" w:ascii="仿宋" w:hAnsi="仿宋" w:eastAsia="仿宋" w:cs="仿宋"/>
          <w:b/>
          <w:color w:val="auto"/>
          <w:sz w:val="24"/>
          <w:szCs w:val="24"/>
          <w:highlight w:val="none"/>
          <w:shd w:val="clear" w:color="auto" w:fill="auto"/>
        </w:rPr>
        <w:t>和分包</w:t>
      </w:r>
      <w:bookmarkEnd w:id="520"/>
      <w:bookmarkEnd w:id="521"/>
      <w:bookmarkEnd w:id="522"/>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23" w:name="_Toc14066"/>
      <w:bookmarkStart w:id="524" w:name="_Toc13566"/>
      <w:bookmarkStart w:id="525" w:name="_Toc16508"/>
      <w:r>
        <w:rPr>
          <w:rFonts w:hint="eastAsia" w:ascii="仿宋" w:hAnsi="仿宋" w:eastAsia="仿宋" w:cs="仿宋"/>
          <w:b/>
          <w:color w:val="auto"/>
          <w:sz w:val="24"/>
          <w:szCs w:val="24"/>
          <w:highlight w:val="none"/>
          <w:shd w:val="clear" w:color="auto" w:fill="auto"/>
        </w:rPr>
        <w:t>2.11 不可抗力</w:t>
      </w:r>
      <w:bookmarkEnd w:id="523"/>
      <w:bookmarkEnd w:id="524"/>
      <w:bookmarkEnd w:id="525"/>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2.11.2 因不可抗力致使不能实现合同目的的，当事人可以解除合同；</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2.11.3 因不可抗力致使合同有变更必要的，双方当事人应在</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约定时间内以书面形式变更合同；</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2.11.4受不可抗力影响的一方在不可抗力发生后，应在</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约定时间内以书面形式通知对方当事人，并在</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约定时间内，将有关部门出具的证明文件送达对方当事人。</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26" w:name="_Toc30676"/>
      <w:bookmarkStart w:id="527" w:name="_Toc487900365"/>
      <w:bookmarkStart w:id="528" w:name="_Toc689"/>
      <w:bookmarkStart w:id="529" w:name="_Toc279701255"/>
      <w:bookmarkStart w:id="530" w:name="_Toc259093684"/>
      <w:bookmarkStart w:id="531" w:name="_Toc6969"/>
      <w:r>
        <w:rPr>
          <w:rFonts w:hint="eastAsia" w:ascii="仿宋" w:hAnsi="仿宋" w:eastAsia="仿宋" w:cs="仿宋"/>
          <w:b/>
          <w:color w:val="auto"/>
          <w:sz w:val="24"/>
          <w:szCs w:val="24"/>
          <w:highlight w:val="none"/>
          <w:shd w:val="clear" w:color="auto" w:fill="auto"/>
        </w:rPr>
        <w:t>2.12 税费</w:t>
      </w:r>
      <w:bookmarkEnd w:id="526"/>
      <w:bookmarkEnd w:id="527"/>
      <w:bookmarkEnd w:id="528"/>
      <w:bookmarkEnd w:id="529"/>
      <w:bookmarkEnd w:id="530"/>
      <w:bookmarkEnd w:id="531"/>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与合同有关的一切税费，均按照中华人民共和国法律的相关规定。</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32" w:name="_Toc259093687"/>
      <w:bookmarkStart w:id="533" w:name="_Toc279701258"/>
      <w:bookmarkStart w:id="534" w:name="_Toc8298"/>
      <w:bookmarkStart w:id="535" w:name="_Toc16959"/>
      <w:bookmarkStart w:id="536" w:name="_Toc487900368"/>
      <w:bookmarkStart w:id="537" w:name="_Toc7102"/>
      <w:r>
        <w:rPr>
          <w:rFonts w:hint="eastAsia" w:ascii="仿宋" w:hAnsi="仿宋" w:eastAsia="仿宋" w:cs="仿宋"/>
          <w:b/>
          <w:color w:val="auto"/>
          <w:sz w:val="24"/>
          <w:szCs w:val="24"/>
          <w:highlight w:val="none"/>
          <w:shd w:val="clear" w:color="auto" w:fill="auto"/>
        </w:rPr>
        <w:t>2.13 乙方破产</w:t>
      </w:r>
      <w:bookmarkEnd w:id="532"/>
      <w:bookmarkEnd w:id="533"/>
      <w:bookmarkEnd w:id="534"/>
      <w:bookmarkEnd w:id="535"/>
      <w:bookmarkEnd w:id="536"/>
      <w:bookmarkEnd w:id="537"/>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38" w:name="_Toc15387"/>
      <w:bookmarkStart w:id="539" w:name="_Toc29333"/>
      <w:bookmarkStart w:id="540" w:name="_Toc6134"/>
      <w:r>
        <w:rPr>
          <w:rFonts w:hint="eastAsia" w:ascii="仿宋" w:hAnsi="仿宋" w:eastAsia="仿宋" w:cs="仿宋"/>
          <w:b/>
          <w:color w:val="auto"/>
          <w:sz w:val="24"/>
          <w:szCs w:val="24"/>
          <w:highlight w:val="none"/>
          <w:shd w:val="clear" w:color="auto" w:fill="auto"/>
        </w:rPr>
        <w:t>2.14 合同中止、终止</w:t>
      </w:r>
      <w:bookmarkEnd w:id="538"/>
      <w:bookmarkEnd w:id="539"/>
      <w:bookmarkEnd w:id="540"/>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2.14.1 双方当事人不得擅自中止或者终止合同；</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41" w:name="_Toc6596"/>
      <w:bookmarkStart w:id="542" w:name="_Toc14563"/>
      <w:bookmarkStart w:id="543" w:name="_Toc1125"/>
      <w:r>
        <w:rPr>
          <w:rFonts w:hint="eastAsia" w:ascii="仿宋" w:hAnsi="仿宋" w:eastAsia="仿宋" w:cs="仿宋"/>
          <w:b/>
          <w:color w:val="auto"/>
          <w:sz w:val="24"/>
          <w:szCs w:val="24"/>
          <w:highlight w:val="none"/>
          <w:shd w:val="clear" w:color="auto" w:fill="auto"/>
        </w:rPr>
        <w:t>2.15 检验和验收</w:t>
      </w:r>
      <w:bookmarkEnd w:id="541"/>
      <w:bookmarkEnd w:id="542"/>
      <w:bookmarkEnd w:id="543"/>
    </w:p>
    <w:p>
      <w:pPr>
        <w:tabs>
          <w:tab w:val="left" w:pos="360"/>
          <w:tab w:val="left" w:pos="540"/>
          <w:tab w:val="left" w:pos="1080"/>
        </w:tabs>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2.15.1 乙方按照</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的约定，定期提交服务报告，甲方按照</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的约定进行定期验收；</w:t>
      </w:r>
    </w:p>
    <w:p>
      <w:pPr>
        <w:tabs>
          <w:tab w:val="left" w:pos="360"/>
          <w:tab w:val="left" w:pos="540"/>
          <w:tab w:val="left" w:pos="1080"/>
        </w:tabs>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2.15.3 检验和验收标准、程序等具体内容以及前述验收书的效力详见</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w:t>
      </w:r>
    </w:p>
    <w:bookmarkEnd w:id="513"/>
    <w:bookmarkEnd w:id="514"/>
    <w:bookmarkEnd w:id="515"/>
    <w:bookmarkEnd w:id="516"/>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44" w:name="_Toc259093690"/>
      <w:bookmarkStart w:id="545" w:name="_Toc487900371"/>
      <w:bookmarkStart w:id="546" w:name="_Toc279701261"/>
      <w:bookmarkStart w:id="547" w:name="_Toc11284"/>
      <w:bookmarkStart w:id="548" w:name="_Toc25182"/>
      <w:bookmarkStart w:id="549" w:name="_Toc19604"/>
      <w:r>
        <w:rPr>
          <w:rFonts w:hint="eastAsia" w:ascii="仿宋" w:hAnsi="仿宋" w:eastAsia="仿宋" w:cs="仿宋"/>
          <w:b/>
          <w:color w:val="auto"/>
          <w:sz w:val="24"/>
          <w:szCs w:val="24"/>
          <w:highlight w:val="none"/>
          <w:shd w:val="clear" w:color="auto" w:fill="auto"/>
        </w:rPr>
        <w:t>2.16 通知</w:t>
      </w:r>
      <w:bookmarkEnd w:id="544"/>
      <w:bookmarkEnd w:id="545"/>
      <w:bookmarkEnd w:id="546"/>
      <w:r>
        <w:rPr>
          <w:rFonts w:hint="eastAsia" w:ascii="仿宋" w:hAnsi="仿宋" w:eastAsia="仿宋" w:cs="仿宋"/>
          <w:b/>
          <w:color w:val="auto"/>
          <w:sz w:val="24"/>
          <w:szCs w:val="24"/>
          <w:highlight w:val="none"/>
          <w:shd w:val="clear" w:color="auto" w:fill="auto"/>
        </w:rPr>
        <w:t>和送达</w:t>
      </w:r>
      <w:bookmarkEnd w:id="547"/>
      <w:bookmarkEnd w:id="548"/>
      <w:bookmarkEnd w:id="549"/>
    </w:p>
    <w:p>
      <w:pPr>
        <w:spacing w:line="360" w:lineRule="auto"/>
        <w:ind w:firstLine="480" w:firstLineChars="200"/>
        <w:rPr>
          <w:rFonts w:hint="eastAsia" w:ascii="仿宋" w:hAnsi="仿宋" w:eastAsia="仿宋" w:cs="仿宋"/>
          <w:color w:val="auto"/>
          <w:sz w:val="24"/>
          <w:szCs w:val="24"/>
          <w:highlight w:val="none"/>
          <w:shd w:val="clear" w:color="auto" w:fill="auto"/>
        </w:rPr>
      </w:pPr>
      <w:bookmarkStart w:id="550" w:name="_Toc279701262"/>
      <w:bookmarkStart w:id="551" w:name="_Toc487900372"/>
      <w:bookmarkStart w:id="552" w:name="_Toc259093691"/>
      <w:r>
        <w:rPr>
          <w:rFonts w:hint="eastAsia" w:ascii="仿宋" w:hAnsi="仿宋" w:eastAsia="仿宋" w:cs="仿宋"/>
          <w:color w:val="auto"/>
          <w:sz w:val="24"/>
          <w:szCs w:val="24"/>
          <w:highlight w:val="none"/>
          <w:shd w:val="clear" w:color="auto" w:fill="auto"/>
        </w:rPr>
        <w:t>2.16.1任何一方因履行合同而以合同第一部分尾部所列明的传真或电子邮件</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发出的所有通知、文件、材料，均视为已向对方当事人送达；任何一方变更上述送达方式或者地址的，应于</w:t>
      </w:r>
      <w:r>
        <w:rPr>
          <w:rFonts w:hint="eastAsia" w:ascii="仿宋" w:hAnsi="仿宋" w:eastAsia="仿宋" w:cs="仿宋"/>
          <w:b/>
          <w:bCs/>
          <w:color w:val="auto"/>
          <w:sz w:val="24"/>
          <w:szCs w:val="24"/>
          <w:highlight w:val="none"/>
          <w:u w:val="single"/>
          <w:shd w:val="clear" w:color="auto" w:fill="auto"/>
        </w:rPr>
        <w:t>3</w:t>
      </w:r>
      <w:r>
        <w:rPr>
          <w:rFonts w:hint="eastAsia" w:ascii="仿宋" w:hAnsi="仿宋" w:eastAsia="仿宋" w:cs="仿宋"/>
          <w:color w:val="auto"/>
          <w:sz w:val="24"/>
          <w:szCs w:val="24"/>
          <w:highlight w:val="none"/>
          <w:shd w:val="clear" w:color="auto" w:fill="auto"/>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2.16.2以当面交付方式送达的，交付之时视为送达；以电子邮件方式送达的，发出电子邮件之时视为送达；以传真方式送达的，发出传真之时视为送达；以邮寄方式送达的，邮件挂号寄出或者交邮之日之次日视为送达。</w:t>
      </w:r>
    </w:p>
    <w:bookmarkEnd w:id="550"/>
    <w:bookmarkEnd w:id="551"/>
    <w:bookmarkEnd w:id="552"/>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53" w:name="_Toc18567"/>
      <w:bookmarkStart w:id="554" w:name="_Toc10330"/>
      <w:bookmarkStart w:id="555" w:name="_Toc487900373"/>
      <w:bookmarkStart w:id="556" w:name="_Toc259093692"/>
      <w:bookmarkStart w:id="557" w:name="_Toc12773"/>
      <w:bookmarkStart w:id="558" w:name="_Toc279701263"/>
      <w:r>
        <w:rPr>
          <w:rFonts w:hint="eastAsia" w:ascii="仿宋" w:hAnsi="仿宋" w:eastAsia="仿宋" w:cs="仿宋"/>
          <w:b/>
          <w:color w:val="auto"/>
          <w:sz w:val="24"/>
          <w:szCs w:val="24"/>
          <w:highlight w:val="none"/>
          <w:shd w:val="clear" w:color="auto" w:fill="auto"/>
        </w:rPr>
        <w:t>2.17 合同使用的文字和适用的法律</w:t>
      </w:r>
      <w:bookmarkEnd w:id="553"/>
      <w:bookmarkEnd w:id="554"/>
      <w:bookmarkEnd w:id="555"/>
      <w:bookmarkEnd w:id="556"/>
      <w:bookmarkEnd w:id="557"/>
      <w:bookmarkEnd w:id="558"/>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2.17.1 合同使用汉语书就、变更和解释；</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2.17.2 合同适用中华人民共和国法律。</w:t>
      </w:r>
    </w:p>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59" w:name="_Toc259093693"/>
      <w:bookmarkStart w:id="560" w:name="_Toc16673"/>
      <w:bookmarkStart w:id="561" w:name="_Toc12004"/>
      <w:bookmarkStart w:id="562" w:name="_Toc3148"/>
      <w:bookmarkStart w:id="563" w:name="_Toc279701264"/>
      <w:bookmarkStart w:id="564" w:name="_Toc487900374"/>
      <w:r>
        <w:rPr>
          <w:rFonts w:hint="eastAsia" w:ascii="仿宋" w:hAnsi="仿宋" w:eastAsia="仿宋" w:cs="仿宋"/>
          <w:b/>
          <w:color w:val="auto"/>
          <w:sz w:val="24"/>
          <w:szCs w:val="24"/>
          <w:highlight w:val="none"/>
          <w:shd w:val="clear" w:color="auto" w:fill="auto"/>
        </w:rPr>
        <w:t>2.18 履约保证金</w:t>
      </w:r>
      <w:bookmarkEnd w:id="559"/>
      <w:bookmarkEnd w:id="560"/>
      <w:bookmarkEnd w:id="561"/>
      <w:bookmarkEnd w:id="562"/>
      <w:bookmarkEnd w:id="563"/>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2.18.1 采购文件要求乙方提交履约保证金的，乙方应按</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2.18.2 甲方在项目验收结束后及时退还履约保证金。甲方在项目通过验收之日起 5 个工作日内，按</w:t>
      </w:r>
      <w:r>
        <w:rPr>
          <w:rFonts w:hint="eastAsia" w:ascii="仿宋" w:hAnsi="仿宋" w:eastAsia="仿宋" w:cs="仿宋"/>
          <w:b/>
          <w:bCs/>
          <w:i/>
          <w:iCs/>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shd w:val="clear" w:color="auto" w:fill="auto"/>
        </w:rPr>
        <w:t>0.05%</w:t>
      </w:r>
      <w:r>
        <w:rPr>
          <w:rFonts w:hint="eastAsia" w:ascii="仿宋" w:hAnsi="仿宋" w:eastAsia="仿宋" w:cs="仿宋"/>
          <w:color w:val="auto"/>
          <w:sz w:val="24"/>
          <w:szCs w:val="24"/>
          <w:highlight w:val="none"/>
          <w:shd w:val="clear" w:color="auto" w:fill="auto"/>
        </w:rPr>
        <w:t>计算，最高限额为本合同履约保证金的</w:t>
      </w:r>
      <w:r>
        <w:rPr>
          <w:rFonts w:hint="eastAsia" w:ascii="仿宋" w:hAnsi="仿宋" w:eastAsia="仿宋" w:cs="仿宋"/>
          <w:color w:val="auto"/>
          <w:sz w:val="24"/>
          <w:szCs w:val="24"/>
          <w:highlight w:val="none"/>
          <w:u w:val="single"/>
          <w:shd w:val="clear" w:color="auto" w:fill="auto"/>
        </w:rPr>
        <w:t>20%</w:t>
      </w:r>
      <w:r>
        <w:rPr>
          <w:rFonts w:hint="eastAsia" w:ascii="仿宋" w:hAnsi="仿宋" w:eastAsia="仿宋" w:cs="仿宋"/>
          <w:color w:val="auto"/>
          <w:sz w:val="24"/>
          <w:szCs w:val="24"/>
          <w:highlight w:val="none"/>
          <w:shd w:val="clear" w:color="auto" w:fill="auto"/>
        </w:rPr>
        <w:t>；</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2.18.4 甲方根据杭州市政府采购网公布的供应商履约评价情况减免履约保证金。乙方履约验收评价总分为100分的，甲方免收履约保证金。</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2.18.5甲方在乙方履行完合同约定义务事项后及时退还，延迟退还的，应当按照合同约定和法律规定承担相应的赔偿责任。</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2.19对于因甲方原因导致变更、中止或者终止政府采购合同的，甲方应当依照合同约定对供应商受到的损失予以赔偿或者补偿。</w:t>
      </w:r>
    </w:p>
    <w:bookmarkEnd w:id="564"/>
    <w:p>
      <w:pPr>
        <w:spacing w:line="360" w:lineRule="auto"/>
        <w:ind w:firstLine="482" w:firstLineChars="200"/>
        <w:rPr>
          <w:rFonts w:hint="eastAsia" w:ascii="仿宋" w:hAnsi="仿宋" w:eastAsia="仿宋" w:cs="仿宋"/>
          <w:b/>
          <w:color w:val="auto"/>
          <w:sz w:val="24"/>
          <w:szCs w:val="24"/>
          <w:highlight w:val="none"/>
          <w:shd w:val="clear" w:color="auto" w:fill="auto"/>
        </w:rPr>
      </w:pPr>
      <w:bookmarkStart w:id="565" w:name="_Toc6885"/>
      <w:bookmarkStart w:id="566" w:name="_Toc14001"/>
      <w:bookmarkStart w:id="567" w:name="_Toc19890"/>
      <w:r>
        <w:rPr>
          <w:rFonts w:hint="eastAsia" w:ascii="仿宋" w:hAnsi="仿宋" w:eastAsia="仿宋" w:cs="仿宋"/>
          <w:b/>
          <w:color w:val="auto"/>
          <w:sz w:val="24"/>
          <w:szCs w:val="24"/>
          <w:highlight w:val="none"/>
          <w:shd w:val="clear" w:color="auto" w:fill="auto"/>
        </w:rPr>
        <w:t>2.20合同份数</w:t>
      </w:r>
      <w:bookmarkEnd w:id="565"/>
      <w:bookmarkEnd w:id="566"/>
      <w:bookmarkEnd w:id="567"/>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合同份数按</w:t>
      </w:r>
      <w:r>
        <w:rPr>
          <w:rFonts w:hint="eastAsia" w:ascii="仿宋" w:hAnsi="仿宋" w:eastAsia="仿宋" w:cs="仿宋"/>
          <w:b/>
          <w:i/>
          <w:color w:val="auto"/>
          <w:sz w:val="24"/>
          <w:szCs w:val="24"/>
          <w:highlight w:val="none"/>
          <w:u w:val="single"/>
          <w:shd w:val="clear" w:color="auto" w:fill="auto"/>
        </w:rPr>
        <w:t>合同专用条款</w:t>
      </w:r>
      <w:r>
        <w:rPr>
          <w:rFonts w:hint="eastAsia" w:ascii="仿宋" w:hAnsi="仿宋" w:eastAsia="仿宋" w:cs="仿宋"/>
          <w:color w:val="auto"/>
          <w:sz w:val="24"/>
          <w:szCs w:val="24"/>
          <w:highlight w:val="none"/>
          <w:shd w:val="clear" w:color="auto" w:fill="auto"/>
        </w:rPr>
        <w:t>规定，每份均具有同等法律效力。</w:t>
      </w:r>
    </w:p>
    <w:p>
      <w:pPr>
        <w:pStyle w:val="701"/>
        <w:snapToGrid/>
        <w:spacing w:before="72" w:beforeLines="30" w:after="72" w:afterLines="30"/>
        <w:ind w:left="480" w:firstLine="42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br w:type="page"/>
      </w:r>
      <w:r>
        <w:rPr>
          <w:rFonts w:hint="eastAsia" w:ascii="仿宋" w:hAnsi="仿宋" w:eastAsia="仿宋" w:cs="仿宋"/>
          <w:b/>
          <w:color w:val="auto"/>
          <w:sz w:val="24"/>
          <w:szCs w:val="24"/>
          <w:highlight w:val="none"/>
          <w:shd w:val="clear" w:color="auto" w:fill="auto"/>
        </w:rPr>
        <w:t>第三部分  合同专用条款</w:t>
      </w:r>
    </w:p>
    <w:p>
      <w:pPr>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r>
        <w:rPr>
          <w:rFonts w:hint="eastAsia" w:ascii="仿宋" w:hAnsi="仿宋" w:eastAsia="仿宋" w:cs="仿宋"/>
          <w:b/>
          <w:bCs/>
          <w:color w:val="auto"/>
          <w:sz w:val="24"/>
          <w:szCs w:val="24"/>
          <w:highlight w:val="none"/>
          <w:shd w:val="clear" w:color="auto" w:fill="auto"/>
        </w:rPr>
        <w:t>具体合同签订由采购人和投标人根据投标文件内容最终确定（以最终签订合同为准）</w:t>
      </w:r>
    </w:p>
    <w:tbl>
      <w:tblPr>
        <w:tblStyle w:val="64"/>
        <w:tblW w:w="491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7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38" w:type="pct"/>
            <w:noWrap w:val="0"/>
            <w:vAlign w:val="top"/>
          </w:tcPr>
          <w:p>
            <w:pPr>
              <w:pStyle w:val="783"/>
              <w:widowControl w:val="0"/>
              <w:spacing w:line="460" w:lineRule="exact"/>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条款号</w:t>
            </w:r>
          </w:p>
        </w:tc>
        <w:tc>
          <w:tcPr>
            <w:tcW w:w="4361" w:type="pct"/>
            <w:noWrap w:val="0"/>
            <w:vAlign w:val="top"/>
          </w:tcPr>
          <w:p>
            <w:pPr>
              <w:pStyle w:val="783"/>
              <w:widowControl w:val="0"/>
              <w:spacing w:line="460" w:lineRule="exact"/>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约定内容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1.4.4</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1.5.1</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lang w:val="zh-TW"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1.5.2</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1.5.3</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1.6.7</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1.7</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1.7.1</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1.7.2</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2.3.2</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2.5</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2.11.3</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2.11.4</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2.15.1</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2.15.3</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top"/>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2.18.1</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2.18.2</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noWrap w:val="0"/>
            <w:vAlign w:val="center"/>
          </w:tcPr>
          <w:p>
            <w:pPr>
              <w:pStyle w:val="783"/>
              <w:widowControl w:val="0"/>
              <w:spacing w:line="46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2.20</w:t>
            </w:r>
          </w:p>
        </w:tc>
        <w:tc>
          <w:tcPr>
            <w:tcW w:w="4361" w:type="pct"/>
            <w:noWrap w:val="0"/>
            <w:vAlign w:val="center"/>
          </w:tcPr>
          <w:p>
            <w:pPr>
              <w:pStyle w:val="783"/>
              <w:widowControl w:val="0"/>
              <w:spacing w:line="460" w:lineRule="exact"/>
              <w:rPr>
                <w:rFonts w:hint="eastAsia" w:ascii="仿宋" w:hAnsi="仿宋" w:eastAsia="仿宋" w:cs="仿宋"/>
                <w:color w:val="auto"/>
                <w:sz w:val="24"/>
                <w:szCs w:val="24"/>
                <w:highlight w:val="none"/>
                <w:shd w:val="clear" w:color="auto" w:fill="auto"/>
              </w:rPr>
            </w:pPr>
          </w:p>
        </w:tc>
      </w:tr>
    </w:tbl>
    <w:p>
      <w:pPr>
        <w:rPr>
          <w:rFonts w:hint="default" w:ascii="Times New Roman" w:hAnsi="Times New Roman" w:eastAsia="宋体"/>
          <w:color w:val="auto"/>
          <w:sz w:val="21"/>
        </w:rPr>
      </w:pPr>
      <w:r>
        <w:rPr>
          <w:rFonts w:hint="eastAsia"/>
          <w:color w:val="auto"/>
        </w:rPr>
        <w:br w:type="page"/>
      </w:r>
    </w:p>
    <w:p>
      <w:pPr>
        <w:pStyle w:val="33"/>
        <w:rPr>
          <w:color w:val="auto"/>
        </w:rPr>
      </w:pPr>
    </w:p>
    <w:p>
      <w:pPr>
        <w:rPr>
          <w:rFonts w:hint="eastAsia"/>
          <w:color w:val="auto"/>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26"/>
      <w:bookmarkEnd w:id="427"/>
      <w:r>
        <w:rPr>
          <w:rFonts w:hint="eastAsia" w:ascii="仿宋" w:hAnsi="仿宋" w:eastAsia="仿宋" w:cs="仿宋"/>
          <w:b/>
          <w:color w:val="auto"/>
          <w:sz w:val="36"/>
          <w:szCs w:val="20"/>
          <w:highlight w:val="none"/>
        </w:rPr>
        <w:t>应提交的有关格式范例</w:t>
      </w:r>
    </w:p>
    <w:p>
      <w:pPr>
        <w:rPr>
          <w:rFonts w:hint="eastAsia" w:ascii="仿宋" w:hAnsi="仿宋" w:eastAsia="仿宋" w:cs="仿宋"/>
          <w:color w:val="auto"/>
          <w:highlight w:val="none"/>
        </w:rPr>
      </w:pPr>
    </w:p>
    <w:p>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杭州西建建设工程审价咨询有限公司</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投标。</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ind w:firstLine="1050" w:firstLineChars="500"/>
        <w:rPr>
          <w:rFonts w:hint="eastAsia" w:ascii="仿宋" w:hAnsi="仿宋" w:eastAsia="仿宋" w:cs="仿宋"/>
          <w:color w:val="auto"/>
          <w:highlight w:val="none"/>
        </w:rPr>
      </w:pPr>
      <w:r>
        <w:rPr>
          <w:rFonts w:hint="eastAsia" w:ascii="仿宋" w:hAnsi="仿宋" w:eastAsia="仿宋" w:cs="仿宋"/>
          <w:color w:val="auto"/>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snapToGrid w:val="0"/>
        <w:spacing w:line="360" w:lineRule="auto"/>
        <w:ind w:left="5758" w:leftChars="342" w:hanging="5040" w:hangingChars="21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rPr>
          <w:rFonts w:hint="eastAsia" w:ascii="仿宋" w:hAnsi="仿宋" w:eastAsia="仿宋" w:cs="仿宋"/>
          <w:color w:val="auto"/>
          <w:highlight w:val="none"/>
        </w:rPr>
      </w:pPr>
    </w:p>
    <w:p>
      <w:pPr>
        <w:spacing w:line="360" w:lineRule="auto"/>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(4)分包意向协议…………………………………………………………………（页码）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(5)符合性审查资料………………………………………………………………（页码）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(6)评标标准相应的商务技术资料………………………………………………（页码）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(7)投标标的清单…………………………………………………………………（页码）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(8)商务技术偏离表………………………………………………………………（页码）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(9)政府采购供应商廉洁自律承诺书……………………………………………（页码）</w:t>
      </w: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 w:eastAsia="仿宋_GB2312" w:cs="仿宋_GB2312"/>
          <w:color w:val="auto"/>
          <w:sz w:val="24"/>
        </w:rPr>
      </w:pPr>
      <w:r>
        <w:rPr>
          <w:rFonts w:hint="eastAsia" w:ascii="仿宋_GB2312" w:hAnsi="仿宋" w:eastAsia="仿宋_GB2312" w:cs="仿宋_GB2312"/>
          <w:color w:val="auto"/>
          <w:sz w:val="24"/>
          <w:u w:val="single"/>
        </w:rPr>
        <w:t>（采购人）、（采购代理机构）</w:t>
      </w:r>
      <w:r>
        <w:rPr>
          <w:rFonts w:hint="eastAsia" w:ascii="仿宋_GB2312" w:hAnsi="仿宋" w:eastAsia="仿宋_GB2312" w:cs="仿宋_GB2312"/>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w:t>
      </w:r>
      <w:r>
        <w:rPr>
          <w:rFonts w:hint="eastAsia" w:ascii="仿宋_GB2312" w:hAnsi="仿宋" w:eastAsia="仿宋_GB2312" w:cs="仿宋_GB2312"/>
          <w:color w:val="auto"/>
          <w:sz w:val="24"/>
          <w:lang w:val="en-US" w:eastAsia="zh-CN"/>
        </w:rPr>
        <w:t>项目</w:t>
      </w:r>
      <w:r>
        <w:rPr>
          <w:rFonts w:hint="eastAsia" w:ascii="仿宋_GB2312" w:hAnsi="仿宋" w:eastAsia="仿宋_GB2312" w:cs="仿宋_GB2312"/>
          <w:color w:val="auto"/>
          <w:sz w:val="24"/>
        </w:rPr>
        <w:t>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2.1资格文件：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b w:val="0"/>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b w:val="0"/>
          <w:bCs/>
          <w:color w:val="auto"/>
          <w:sz w:val="24"/>
          <w:highlight w:val="none"/>
          <w:lang w:eastAsia="zh-CN"/>
        </w:rPr>
        <w:t>（本项目不适用）。</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rPr>
        <w:t>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（如有）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2.2.4</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（如有）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6</w:t>
      </w:r>
      <w:r>
        <w:rPr>
          <w:rFonts w:ascii="仿宋_GB2312" w:hAnsi="仿宋" w:eastAsia="仿宋_GB2312" w:cs="仿宋_GB2312"/>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rPr>
        <w:t>投标标的清单；</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600" w:firstLineChars="1500"/>
        <w:textAlignment w:val="auto"/>
        <w:rPr>
          <w:rFonts w:hint="eastAsia" w:ascii="仿宋_GB2312" w:hAnsi="仿宋" w:eastAsia="仿宋_GB2312" w:cs="仿宋_GB2312"/>
          <w:color w:val="auto"/>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3600" w:firstLineChars="15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仿宋" w:eastAsia="仿宋_GB2312" w:cs="仿宋_GB2312"/>
          <w:color w:val="auto"/>
          <w:kern w:val="0"/>
          <w:sz w:val="24"/>
          <w:u w:val="single"/>
          <w:lang w:val="zh-CN"/>
        </w:rPr>
      </w:pPr>
      <w:r>
        <w:rPr>
          <w:rFonts w:ascii="仿宋_GB2312" w:hAnsi="仿宋" w:eastAsia="仿宋_GB2312" w:cs="仿宋_GB2312"/>
          <w:color w:val="auto"/>
          <w:sz w:val="24"/>
        </w:rPr>
        <w:t xml:space="preserve">     日期：  年   月   日</w:t>
      </w:r>
    </w:p>
    <w:p>
      <w:pPr>
        <w:spacing w:line="360" w:lineRule="auto"/>
        <w:jc w:val="center"/>
        <w:rPr>
          <w:rFonts w:hint="eastAsia" w:ascii="仿宋" w:hAnsi="仿宋" w:eastAsia="仿宋" w:cs="仿宋"/>
          <w:color w:val="auto"/>
          <w:sz w:val="24"/>
          <w:highlight w:val="none"/>
        </w:rPr>
      </w:pP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b/>
          <w:bCs/>
          <w:color w:val="auto"/>
          <w:kern w:val="0"/>
          <w:sz w:val="24"/>
          <w:highlight w:val="none"/>
          <w:u w:val="single"/>
        </w:rPr>
      </w:pPr>
      <w:r>
        <w:rPr>
          <w:rFonts w:hint="eastAsia" w:ascii="仿宋" w:hAnsi="仿宋" w:eastAsia="仿宋" w:cs="仿宋"/>
          <w:b/>
          <w:bCs/>
          <w:color w:val="auto"/>
          <w:sz w:val="24"/>
          <w:highlight w:val="none"/>
          <w:u w:val="single"/>
          <w:lang w:eastAsia="zh-CN"/>
        </w:rPr>
        <w:t>杭州市西湖区综合行政执法局</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u w:val="single"/>
          <w:lang w:eastAsia="zh-CN"/>
        </w:rPr>
        <w:t>杭州西建建设工程审价咨询有限公司</w:t>
      </w:r>
      <w:r>
        <w:rPr>
          <w:rFonts w:hint="eastAsia" w:ascii="仿宋" w:hAnsi="仿宋" w:eastAsia="仿宋" w:cs="仿宋"/>
          <w:b/>
          <w:bCs/>
          <w:color w:val="auto"/>
          <w:kern w:val="0"/>
          <w:sz w:val="24"/>
          <w:highlight w:val="none"/>
          <w:u w:val="singl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u w:val="single"/>
          <w:lang w:eastAsia="zh-CN"/>
        </w:rPr>
        <w:t>杭州市西湖区综合行政执法局</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u w:val="single"/>
          <w:lang w:eastAsia="zh-CN"/>
        </w:rPr>
        <w:t>杭州西建建设工程审价咨询有限公司</w:t>
      </w:r>
      <w:r>
        <w:rPr>
          <w:rFonts w:hint="eastAsia" w:ascii="仿宋" w:hAnsi="仿宋" w:eastAsia="仿宋" w:cs="仿宋"/>
          <w:b/>
          <w:bCs/>
          <w:color w:val="auto"/>
          <w:kern w:val="0"/>
          <w:sz w:val="24"/>
          <w:highlight w:val="none"/>
          <w:u w:val="singl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pPr>
              <w:pStyle w:val="15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kern w:val="0"/>
          <w:sz w:val="24"/>
          <w:highlight w:val="none"/>
          <w:lang w:val="zh-CN"/>
        </w:rPr>
        <w:t>投标。</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由小微企业</w:t>
      </w:r>
      <w:r>
        <w:rPr>
          <w:rFonts w:hint="eastAsia" w:ascii="仿宋" w:hAnsi="仿宋" w:eastAsia="仿宋" w:cs="仿宋"/>
          <w:color w:val="auto"/>
          <w:kern w:val="0"/>
          <w:sz w:val="24"/>
          <w:highlight w:val="none"/>
          <w:lang w:val="en-US" w:eastAsia="zh-CN"/>
        </w:rPr>
        <w:t>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footerReference r:id="rId10" w:type="firs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rPr>
        <w:t>（项目名称）【项目编号：】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ind w:firstLine="1470" w:firstLineChars="700"/>
        <w:rPr>
          <w:rFonts w:hint="eastAsia" w:ascii="仿宋" w:hAnsi="仿宋" w:eastAsia="仿宋" w:cs="仿宋"/>
          <w:color w:val="auto"/>
          <w:highlight w:val="none"/>
        </w:rPr>
      </w:pPr>
      <w:r>
        <w:rPr>
          <w:rFonts w:hint="eastAsia" w:ascii="仿宋" w:hAnsi="仿宋" w:eastAsia="仿宋" w:cs="仿宋"/>
          <w:color w:val="auto"/>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w:t>
      </w:r>
      <w:r>
        <w:rPr>
          <w:rFonts w:hint="eastAsia" w:ascii="仿宋" w:hAnsi="仿宋" w:eastAsia="仿宋" w:cs="仿宋"/>
          <w:color w:val="auto"/>
          <w:kern w:val="0"/>
          <w:sz w:val="24"/>
          <w:highlight w:val="none"/>
          <w:u w:val="single"/>
          <w:lang w:val="en-US" w:eastAsia="zh-CN"/>
        </w:rPr>
        <w:t>服务</w:t>
      </w:r>
      <w:r>
        <w:rPr>
          <w:rFonts w:hint="eastAsia" w:ascii="仿宋" w:hAnsi="仿宋" w:eastAsia="仿宋" w:cs="仿宋"/>
          <w:color w:val="auto"/>
          <w:kern w:val="0"/>
          <w:sz w:val="24"/>
          <w:highlight w:val="none"/>
          <w:u w:val="single"/>
        </w:rPr>
        <w:t>全部由小微企业</w:t>
      </w:r>
      <w:r>
        <w:rPr>
          <w:rFonts w:hint="eastAsia" w:ascii="仿宋" w:hAnsi="仿宋" w:eastAsia="仿宋" w:cs="仿宋"/>
          <w:color w:val="auto"/>
          <w:kern w:val="0"/>
          <w:sz w:val="24"/>
          <w:highlight w:val="none"/>
          <w:u w:val="single"/>
          <w:lang w:val="en-US" w:eastAsia="zh-CN"/>
        </w:rPr>
        <w:t>承接</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（未预留份额专门面向中小企业采购的采购项目，以及预留份额中的非预留部分采购包，允许分包的，分包供应商提供的货</w:t>
      </w:r>
      <w:r>
        <w:rPr>
          <w:rFonts w:hint="eastAsia" w:ascii="仿宋" w:hAnsi="仿宋" w:eastAsia="仿宋" w:cs="仿宋"/>
          <w:b/>
          <w:color w:val="auto"/>
          <w:kern w:val="0"/>
          <w:sz w:val="24"/>
          <w:highlight w:val="none"/>
          <w:lang w:val="en-US" w:eastAsia="zh-CN"/>
        </w:rPr>
        <w:t>服务</w:t>
      </w:r>
      <w:r>
        <w:rPr>
          <w:rFonts w:hint="eastAsia" w:ascii="仿宋" w:hAnsi="仿宋" w:eastAsia="仿宋" w:cs="仿宋"/>
          <w:b/>
          <w:color w:val="auto"/>
          <w:kern w:val="0"/>
          <w:sz w:val="24"/>
          <w:highlight w:val="none"/>
          <w:lang w:val="zh-CN"/>
        </w:rPr>
        <w:t>全部由小微企业</w:t>
      </w:r>
      <w:r>
        <w:rPr>
          <w:rFonts w:hint="eastAsia" w:ascii="仿宋" w:hAnsi="仿宋" w:eastAsia="仿宋" w:cs="仿宋"/>
          <w:b/>
          <w:color w:val="auto"/>
          <w:kern w:val="0"/>
          <w:sz w:val="24"/>
          <w:highlight w:val="none"/>
          <w:lang w:val="en-US" w:eastAsia="zh-CN"/>
        </w:rPr>
        <w:t>承接</w:t>
      </w:r>
      <w:r>
        <w:rPr>
          <w:rFonts w:hint="eastAsia" w:ascii="仿宋" w:hAnsi="仿宋" w:eastAsia="仿宋" w:cs="仿宋"/>
          <w:b/>
          <w:color w:val="auto"/>
          <w:kern w:val="0"/>
          <w:sz w:val="24"/>
          <w:highlight w:val="none"/>
          <w:lang w:val="zh-CN"/>
        </w:rPr>
        <w:t>，且其合同份额占到合同总金额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outlineLvl w:val="2"/>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spacing w:beforeLines="50" w:afterLines="50"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技术响应表</w:t>
      </w:r>
    </w:p>
    <w:tbl>
      <w:tblPr>
        <w:tblStyle w:val="64"/>
        <w:tblW w:w="9085" w:type="dxa"/>
        <w:tblInd w:w="0" w:type="dxa"/>
        <w:tblLayout w:type="fixed"/>
        <w:tblCellMar>
          <w:top w:w="0" w:type="dxa"/>
          <w:left w:w="108" w:type="dxa"/>
          <w:bottom w:w="0" w:type="dxa"/>
          <w:right w:w="108" w:type="dxa"/>
        </w:tblCellMar>
      </w:tblPr>
      <w:tblGrid>
        <w:gridCol w:w="648"/>
        <w:gridCol w:w="3374"/>
        <w:gridCol w:w="3670"/>
        <w:gridCol w:w="1393"/>
      </w:tblGrid>
      <w:tr>
        <w:tblPrEx>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采购文件技术要求</w:t>
            </w:r>
          </w:p>
        </w:tc>
        <w:tc>
          <w:tcPr>
            <w:tcW w:w="3670" w:type="dxa"/>
            <w:tcBorders>
              <w:top w:val="single" w:color="auto" w:sz="4" w:space="0"/>
              <w:left w:val="nil"/>
              <w:bottom w:val="nil"/>
              <w:right w:val="single" w:color="auto" w:sz="4" w:space="0"/>
            </w:tcBorders>
            <w:vAlign w:val="center"/>
          </w:tcPr>
          <w:p>
            <w:pPr>
              <w:adjustRightIn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投标响应</w:t>
            </w:r>
            <w:r>
              <w:rPr>
                <w:rFonts w:hint="eastAsia" w:ascii="仿宋" w:hAnsi="仿宋" w:eastAsia="仿宋" w:cs="仿宋"/>
                <w:color w:val="auto"/>
                <w:szCs w:val="21"/>
                <w:highlight w:val="none"/>
                <w:lang w:val="en-US" w:eastAsia="zh-CN"/>
              </w:rPr>
              <w:t>情况</w:t>
            </w:r>
          </w:p>
        </w:tc>
        <w:tc>
          <w:tcPr>
            <w:tcW w:w="1393" w:type="dxa"/>
            <w:tcBorders>
              <w:top w:val="single" w:color="auto" w:sz="4" w:space="0"/>
              <w:left w:val="nil"/>
              <w:bottom w:val="nil"/>
              <w:right w:val="single" w:color="auto" w:sz="4" w:space="0"/>
            </w:tcBorders>
            <w:vAlign w:val="center"/>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正偏离或负偏离或响应</w:t>
            </w:r>
          </w:p>
        </w:tc>
      </w:tr>
      <w:tr>
        <w:tblPrEx>
          <w:tblCellMar>
            <w:top w:w="0" w:type="dxa"/>
            <w:left w:w="108" w:type="dxa"/>
            <w:bottom w:w="0" w:type="dxa"/>
            <w:right w:w="108" w:type="dxa"/>
          </w:tblCellMar>
        </w:tblPrEx>
        <w:trPr>
          <w:cantSplit/>
          <w:trHeight w:val="360"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hint="eastAsia" w:ascii="仿宋" w:hAnsi="仿宋" w:eastAsia="仿宋" w:cs="仿宋"/>
                <w:color w:val="auto"/>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Cs w:val="21"/>
                <w:highlight w:val="none"/>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Cs w:val="21"/>
                <w:highlight w:val="none"/>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60"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hint="eastAsia" w:ascii="仿宋" w:hAnsi="仿宋" w:eastAsia="仿宋" w:cs="仿宋"/>
                <w:color w:val="auto"/>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Cs w:val="21"/>
                <w:highlight w:val="none"/>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Cs w:val="21"/>
                <w:highlight w:val="none"/>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210"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hint="eastAsia" w:ascii="仿宋" w:hAnsi="仿宋" w:eastAsia="仿宋" w:cs="仿宋"/>
                <w:color w:val="auto"/>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Cs w:val="21"/>
                <w:highlight w:val="none"/>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Cs w:val="21"/>
                <w:highlight w:val="none"/>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74"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hint="eastAsia" w:ascii="仿宋" w:hAnsi="仿宋" w:eastAsia="仿宋" w:cs="仿宋"/>
                <w:color w:val="auto"/>
                <w:sz w:val="8"/>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 w:val="8"/>
                <w:szCs w:val="21"/>
                <w:highlight w:val="none"/>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 w:val="8"/>
                <w:szCs w:val="21"/>
                <w:highlight w:val="none"/>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 w:val="8"/>
                <w:szCs w:val="21"/>
                <w:highlight w:val="none"/>
              </w:rPr>
            </w:pPr>
          </w:p>
        </w:tc>
      </w:tr>
      <w:tr>
        <w:tblPrEx>
          <w:tblCellMar>
            <w:top w:w="0" w:type="dxa"/>
            <w:left w:w="108" w:type="dxa"/>
            <w:bottom w:w="0" w:type="dxa"/>
            <w:right w:w="108" w:type="dxa"/>
          </w:tblCellMar>
        </w:tblPrEx>
        <w:trPr>
          <w:cantSplit/>
          <w:trHeight w:val="74"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360" w:lineRule="auto"/>
              <w:jc w:val="center"/>
              <w:rPr>
                <w:rFonts w:hint="eastAsia" w:ascii="仿宋" w:hAnsi="仿宋" w:eastAsia="仿宋" w:cs="仿宋"/>
                <w:color w:val="auto"/>
                <w:sz w:val="8"/>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 w:val="8"/>
                <w:szCs w:val="21"/>
                <w:highlight w:val="none"/>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 w:val="8"/>
                <w:szCs w:val="21"/>
                <w:highlight w:val="none"/>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eastAsia" w:ascii="仿宋" w:hAnsi="仿宋" w:eastAsia="仿宋" w:cs="仿宋"/>
                <w:color w:val="auto"/>
                <w:sz w:val="8"/>
                <w:szCs w:val="21"/>
                <w:highlight w:val="none"/>
              </w:rPr>
            </w:pPr>
          </w:p>
        </w:tc>
      </w:tr>
    </w:tbl>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adjustRightInd w:val="0"/>
        <w:snapToGrid w:val="0"/>
        <w:spacing w:line="360" w:lineRule="auto"/>
        <w:rPr>
          <w:rFonts w:hint="eastAsia" w:ascii="仿宋" w:hAnsi="仿宋" w:eastAsia="仿宋" w:cs="仿宋"/>
          <w:b/>
          <w:bCs/>
          <w:color w:val="auto"/>
          <w:szCs w:val="21"/>
          <w:highlight w:val="none"/>
        </w:rPr>
      </w:pPr>
    </w:p>
    <w:p>
      <w:pPr>
        <w:jc w:val="center"/>
        <w:rPr>
          <w:rFonts w:hint="eastAsia" w:ascii="仿宋" w:hAnsi="仿宋" w:eastAsia="仿宋" w:cs="仿宋"/>
          <w:b/>
          <w:color w:val="auto"/>
          <w:kern w:val="0"/>
          <w:sz w:val="32"/>
          <w:szCs w:val="32"/>
          <w:highlight w:val="none"/>
        </w:rPr>
      </w:pPr>
    </w:p>
    <w:p>
      <w:pPr>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ind w:firstLine="1911" w:firstLineChars="595"/>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b/>
          <w:bCs/>
          <w:color w:val="auto"/>
          <w:kern w:val="0"/>
          <w:sz w:val="24"/>
          <w:highlight w:val="none"/>
          <w:u w:val="single"/>
        </w:rPr>
      </w:pPr>
      <w:r>
        <w:rPr>
          <w:rFonts w:hint="eastAsia" w:ascii="仿宋" w:hAnsi="仿宋" w:eastAsia="仿宋" w:cs="仿宋"/>
          <w:b/>
          <w:bCs/>
          <w:color w:val="auto"/>
          <w:sz w:val="24"/>
          <w:highlight w:val="none"/>
          <w:u w:val="single"/>
          <w:lang w:eastAsia="zh-CN"/>
        </w:rPr>
        <w:t>杭州市西湖区综合行政执法局</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u w:val="single"/>
          <w:lang w:eastAsia="zh-CN"/>
        </w:rPr>
        <w:t>杭州西建建设工程审价咨询有限公司</w:t>
      </w:r>
      <w:r>
        <w:rPr>
          <w:rFonts w:hint="eastAsia" w:ascii="仿宋" w:hAnsi="仿宋" w:eastAsia="仿宋" w:cs="仿宋"/>
          <w:b/>
          <w:bCs/>
          <w:color w:val="auto"/>
          <w:kern w:val="0"/>
          <w:sz w:val="24"/>
          <w:highlight w:val="none"/>
          <w:u w:val="singl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footerReference r:id="rId13" w:type="first"/>
          <w:headerReference r:id="rId11" w:type="default"/>
          <w:footerReference r:id="rId12"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outlineLvl w:val="2"/>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b/>
          <w:bCs/>
          <w:color w:val="auto"/>
          <w:kern w:val="0"/>
          <w:sz w:val="24"/>
          <w:highlight w:val="none"/>
          <w:u w:val="single"/>
        </w:rPr>
      </w:pPr>
      <w:r>
        <w:rPr>
          <w:rFonts w:hint="eastAsia" w:ascii="仿宋" w:hAnsi="仿宋" w:eastAsia="仿宋" w:cs="仿宋"/>
          <w:b/>
          <w:bCs/>
          <w:color w:val="auto"/>
          <w:sz w:val="24"/>
          <w:highlight w:val="none"/>
          <w:u w:val="single"/>
          <w:lang w:eastAsia="zh-CN"/>
        </w:rPr>
        <w:t>杭州市西湖区综合行政执法局</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u w:val="single"/>
          <w:lang w:eastAsia="zh-CN"/>
        </w:rPr>
        <w:t>杭州西建建设工程审价咨询有限公司</w:t>
      </w:r>
      <w:r>
        <w:rPr>
          <w:rFonts w:hint="eastAsia" w:ascii="仿宋" w:hAnsi="仿宋" w:eastAsia="仿宋" w:cs="仿宋"/>
          <w:b/>
          <w:bCs/>
          <w:color w:val="auto"/>
          <w:kern w:val="0"/>
          <w:sz w:val="24"/>
          <w:highlight w:val="none"/>
          <w:u w:val="singl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（项目名称）【项目编号：】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26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11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具体服务</w:t>
            </w:r>
          </w:p>
        </w:tc>
        <w:tc>
          <w:tcPr>
            <w:tcW w:w="993"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260"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60"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260"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3260"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3260"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p>
    <w:p>
      <w:pPr>
        <w:spacing w:line="360" w:lineRule="auto"/>
        <w:ind w:firstLine="6000" w:firstLineChars="2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ind w:firstLine="482" w:firstLineChars="200"/>
        <w:rPr>
          <w:rFonts w:hint="eastAsia" w:ascii="仿宋" w:hAnsi="仿宋" w:eastAsia="仿宋" w:cs="仿宋"/>
          <w:b/>
          <w:color w:val="auto"/>
          <w:kern w:val="0"/>
          <w:sz w:val="24"/>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1"/>
        <w:outlineLvl w:val="2"/>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为贯彻落实中央、省、市关于支持民营经济健康发展有关精神，发挥政府采购在促进中小企业发展中的政策引导作用，缓解中小企业融资难、融资贵问题，杭州市西湖区综合行政执法局、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numPr>
          <w:ilvl w:val="0"/>
          <w:numId w:val="8"/>
        </w:num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政府采购信用融资操作流程：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4.审批通过后，合作银行应按照合作备忘录中约定的审批放款期限和优惠利率及时予以放款。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（三）杭州e融平台申请融资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3" w:firstLine="3092" w:firstLineChars="700"/>
        <w:rPr>
          <w:rFonts w:hint="eastAsia" w:ascii="仿宋" w:hAnsi="仿宋" w:eastAsia="仿宋" w:cs="仿宋"/>
          <w:color w:val="auto"/>
          <w:highlight w:val="none"/>
        </w:rPr>
      </w:pPr>
      <w:bookmarkStart w:id="568" w:name="_Toc465665161"/>
      <w:r>
        <w:rPr>
          <w:rFonts w:hint="eastAsia" w:ascii="仿宋" w:hAnsi="仿宋" w:eastAsia="仿宋" w:cs="仿宋"/>
          <w:color w:val="auto"/>
          <w:highlight w:val="none"/>
        </w:rPr>
        <w:t>附件</w:t>
      </w:r>
      <w:bookmarkEnd w:id="568"/>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69" w:name="OLE_LINK14"/>
      <w:bookmarkStart w:id="570" w:name="OLE_LINK13"/>
      <w:r>
        <w:rPr>
          <w:rFonts w:hint="eastAsia" w:ascii="仿宋" w:hAnsi="仿宋" w:eastAsia="仿宋" w:cs="仿宋"/>
          <w:b/>
          <w:color w:val="auto"/>
          <w:spacing w:val="6"/>
          <w:sz w:val="32"/>
          <w:szCs w:val="32"/>
          <w:highlight w:val="none"/>
        </w:rPr>
        <w:t>残疾人福利性单位声明函</w:t>
      </w:r>
    </w:p>
    <w:bookmarkEnd w:id="569"/>
    <w:bookmarkEnd w:id="570"/>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hint="eastAsia" w:ascii="仿宋" w:hAnsi="仿宋" w:eastAsia="仿宋" w:cs="仿宋"/>
          <w:color w:val="auto"/>
          <w:sz w:val="24"/>
          <w:highlight w:val="none"/>
          <w:u w:val="dotted"/>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hint="eastAsia" w:ascii="仿宋" w:hAnsi="仿宋" w:eastAsia="仿宋" w:cs="仿宋"/>
          <w:color w:val="auto"/>
          <w:sz w:val="24"/>
          <w:highlight w:val="none"/>
          <w:u w:val="dotted"/>
        </w:rPr>
      </w:pP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hint="eastAsia" w:ascii="仿宋" w:hAnsi="仿宋" w:eastAsia="仿宋" w:cs="仿宋"/>
          <w:color w:val="auto"/>
          <w:sz w:val="24"/>
          <w:highlight w:val="none"/>
          <w:u w:val="dotted"/>
        </w:rPr>
      </w:pP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hint="eastAsia" w:ascii="仿宋" w:hAnsi="仿宋" w:eastAsia="仿宋" w:cs="仿宋"/>
          <w:color w:val="auto"/>
          <w:sz w:val="24"/>
          <w:highlight w:val="none"/>
          <w:u w:val="dotted"/>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txbxContent>
                </v:textbox>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txbxContent>
                </v:textbox>
              </v:rect>
            </w:pict>
          </mc:Fallback>
        </mc:AlternateContent>
      </w:r>
      <w:r>
        <w:rPr>
          <w:rFonts w:hint="eastAsia" w:ascii="仿宋" w:hAnsi="仿宋" w:eastAsia="仿宋" w:cs="仿宋"/>
          <w:color w:val="auto"/>
          <w:sz w:val="24"/>
          <w:highlight w:val="none"/>
        </w:rPr>
        <w:t>投标单位法定名称章（印模）投标单位“XX专用章”（印模）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val="en-US" w:eastAsia="zh-CN"/>
        </w:rPr>
        <w:t>服务</w:t>
      </w:r>
      <w:r>
        <w:rPr>
          <w:rFonts w:hint="eastAsia" w:ascii="仿宋" w:hAnsi="仿宋" w:eastAsia="仿宋" w:cs="仿宋"/>
          <w:b/>
          <w:color w:val="auto"/>
          <w:sz w:val="32"/>
          <w:szCs w:val="32"/>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w:t>
      </w:r>
      <w:r>
        <w:rPr>
          <w:rFonts w:hint="eastAsia" w:ascii="仿宋" w:hAnsi="仿宋" w:eastAsia="仿宋" w:cs="仿宋"/>
          <w:b/>
          <w:bCs/>
          <w:color w:val="auto"/>
          <w:sz w:val="24"/>
          <w:szCs w:val="24"/>
          <w:highlight w:val="none"/>
        </w:rPr>
        <w:t>服务</w:t>
      </w:r>
      <w:r>
        <w:rPr>
          <w:rFonts w:hint="eastAsia" w:ascii="仿宋" w:hAnsi="仿宋" w:eastAsia="仿宋" w:cs="仿宋"/>
          <w:b/>
          <w:bCs/>
          <w:color w:val="auto"/>
          <w:w w:val="95"/>
          <w:sz w:val="24"/>
          <w:szCs w:val="24"/>
          <w:highlight w:val="none"/>
        </w:rPr>
        <w:t>全部由符合政策要求的中小企业承接。</w:t>
      </w:r>
      <w:r>
        <w:rPr>
          <w:rFonts w:hint="eastAsia" w:ascii="仿宋" w:hAnsi="仿宋" w:eastAsia="仿宋" w:cs="仿宋"/>
          <w:color w:val="auto"/>
          <w:sz w:val="24"/>
          <w:highlight w:val="none"/>
        </w:rPr>
        <w:t>相关企业（含联合体中的中小企业、签订分包意向协议的中小企业）的具体情况如下：</w:t>
      </w:r>
    </w:p>
    <w:p>
      <w:pPr>
        <w:numPr>
          <w:ilvl w:val="0"/>
          <w:numId w:val="9"/>
        </w:num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lang w:val="en-US" w:eastAsia="zh-CN"/>
        </w:rPr>
        <w:t xml:space="preserve">软件和信息技术服务业  </w:t>
      </w:r>
      <w:r>
        <w:rPr>
          <w:rFonts w:hint="eastAsia" w:ascii="仿宋" w:hAnsi="仿宋" w:eastAsia="仿宋" w:cs="仿宋"/>
          <w:color w:val="auto"/>
          <w:sz w:val="24"/>
          <w:highlight w:val="none"/>
        </w:rPr>
        <w:t>行业；</w:t>
      </w:r>
      <w:r>
        <w:rPr>
          <w:rFonts w:hint="eastAsia" w:ascii="仿宋" w:hAnsi="仿宋" w:eastAsia="仿宋" w:cs="仿宋"/>
          <w:color w:val="auto"/>
          <w:sz w:val="24"/>
          <w:highlight w:val="none"/>
          <w:lang w:val="en-US" w:eastAsia="zh-CN"/>
        </w:rPr>
        <w:t>承接企业</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right="42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decorative"/>
    <w:pitch w:val="default"/>
    <w:sig w:usb0="80000287" w:usb1="280F3C52" w:usb2="00000016" w:usb3="00000000" w:csb0="0004001F" w:csb1="00000000"/>
  </w:font>
  <w:font w:name="隶书">
    <w:altName w:val="微软雅黑"/>
    <w:panose1 w:val="0201050906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decorative"/>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swiss"/>
    <w:pitch w:val="default"/>
    <w:sig w:usb0="00000000" w:usb1="00000000" w:usb2="00000000" w:usb3="00000000" w:csb0="00040000" w:csb1="00000000"/>
  </w:font>
  <w:font w:name="Arial Narrow">
    <w:altName w:val="Arial"/>
    <w:panose1 w:val="020B0606020202030204"/>
    <w:charset w:val="00"/>
    <w:family w:val="decorative"/>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panose1 w:val="020B0604020202020204"/>
    <w:charset w:val="00"/>
    <w:family w:val="decorative"/>
    <w:pitch w:val="default"/>
    <w:sig w:usb0="00000000" w:usb1="00000000" w:usb2="00000000" w:usb3="00000000" w:csb0="0000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10022FF" w:usb1="C000E47F" w:usb2="00000029" w:usb3="00000000" w:csb0="200001DF" w:csb1="20000000"/>
  </w:font>
  <w:font w:name="Latha">
    <w:panose1 w:val="020B0604020202020204"/>
    <w:charset w:val="00"/>
    <w:family w:val="decorative"/>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swiss"/>
    <w:pitch w:val="default"/>
    <w:sig w:usb0="00000003" w:usb1="288F0000" w:usb2="00000006" w:usb3="00000000" w:csb0="00040001" w:csb1="00000000"/>
  </w:font>
  <w:font w:name="Century Gothic">
    <w:altName w:val="NumberOnly"/>
    <w:panose1 w:val="020B0502020202020204"/>
    <w:charset w:val="00"/>
    <w:family w:val="decorative"/>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0000000000000000000"/>
    <w:charset w:val="86"/>
    <w:family w:val="swiss"/>
    <w:pitch w:val="default"/>
    <w:sig w:usb0="00000000" w:usb1="00000000" w:usb2="00000000" w:usb3="00000000" w:csb0="00040001" w:csb1="00000000"/>
  </w:font>
  <w:font w:name="MS Gothic">
    <w:panose1 w:val="020B0609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571" w:name="_Toc36110187"/>
    <w:bookmarkStart w:id="572" w:name="_Toc91899912"/>
    <w:bookmarkStart w:id="573" w:name="_Toc131845147"/>
    <w:bookmarkStart w:id="574" w:name="_Toc164085800"/>
    <w:r>
      <w:rPr>
        <w:rFonts w:hint="eastAsia" w:ascii="仿宋_GB2312" w:eastAsia="仿宋_GB2312"/>
        <w:kern w:val="0"/>
        <w:szCs w:val="21"/>
      </w:rPr>
      <w:t xml:space="preserve"> 页</w:t>
    </w:r>
    <w:bookmarkEnd w:id="571"/>
    <w:bookmarkEnd w:id="572"/>
    <w:bookmarkEnd w:id="573"/>
    <w:bookmarkEnd w:id="57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
        <w:tab w:val="clear" w:pos="4153"/>
        <w:tab w:val="clear" w:pos="8306"/>
      </w:tabs>
      <w:jc w:val="center"/>
      <w:rPr>
        <w:rFonts w:ascii="仿宋" w:hAnsi="仿宋" w:eastAsia="仿宋" w:cs="仿宋"/>
      </w:rPr>
    </w:pPr>
    <w:r>
      <w:rPr>
        <w:rFonts w:hint="eastAsia" w:ascii="仿宋" w:hAnsi="仿宋" w:eastAsia="仿宋" w:cs="仿宋"/>
      </w:rPr>
      <w:fldChar w:fldCharType="begin"/>
    </w:r>
    <w:r>
      <w:rPr>
        <w:rStyle w:val="74"/>
        <w:rFonts w:hint="eastAsia" w:ascii="仿宋" w:hAnsi="仿宋" w:eastAsia="仿宋" w:cs="仿宋"/>
      </w:rPr>
      <w:instrText xml:space="preserve"> PAGE </w:instrText>
    </w:r>
    <w:r>
      <w:rPr>
        <w:rFonts w:hint="eastAsia" w:ascii="仿宋" w:hAnsi="仿宋" w:eastAsia="仿宋" w:cs="仿宋"/>
      </w:rPr>
      <w:fldChar w:fldCharType="separate"/>
    </w:r>
    <w:r>
      <w:rPr>
        <w:rStyle w:val="74"/>
        <w:rFonts w:ascii="仿宋" w:hAnsi="仿宋" w:eastAsia="仿宋" w:cs="仿宋"/>
      </w:rPr>
      <w:t>33</w:t>
    </w:r>
    <w:r>
      <w:rPr>
        <w:rFonts w:hint="eastAsia" w:ascii="仿宋" w:hAnsi="仿宋" w:eastAsia="仿宋" w:cs="仿宋"/>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lang w:eastAsia="zh-CN"/>
      </w:rPr>
      <w:t>杭州市西湖区综合行政执法局</w:t>
    </w:r>
    <w:r>
      <w:rPr>
        <w:rFonts w:hint="eastAsia"/>
      </w:rPr>
      <w:t>2022年政府采购项目公开招标文件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0"/>
      </w:pBdr>
      <w:tabs>
        <w:tab w:val="center" w:pos="4535"/>
        <w:tab w:val="right" w:pos="9070"/>
        <w:tab w:val="clear" w:pos="4153"/>
        <w:tab w:val="clear" w:pos="8306"/>
      </w:tabs>
      <w:jc w:val="right"/>
    </w:pPr>
    <w:r>
      <w:rPr>
        <w:rFonts w:hint="eastAsia"/>
        <w:lang w:eastAsia="zh-CN"/>
      </w:rPr>
      <w:t>杭州市西湖区综合行政执法局</w:t>
    </w:r>
    <w:r>
      <w:rPr>
        <w:rFonts w:hint="eastAsia"/>
      </w:rPr>
      <w:t>2022年政府采购项目公开招标文件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lang w:eastAsia="zh-CN"/>
      </w:rPr>
      <w:t>杭州市西湖区综合行政执法局</w:t>
    </w:r>
    <w:r>
      <w:rPr>
        <w:rFonts w:hint="eastAsia"/>
      </w:rPr>
      <w:t>2022年政府采购项目公开招标文件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lang w:eastAsia="zh-CN"/>
      </w:rPr>
      <w:t>杭州市西湖区综合行政执法局</w:t>
    </w:r>
    <w:r>
      <w:rPr>
        <w:rFonts w:hint="eastAsia"/>
      </w:rPr>
      <w:t>2022年政府采购项目公开招标文件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0CCF5"/>
    <w:multiLevelType w:val="singleLevel"/>
    <w:tmpl w:val="9150CCF5"/>
    <w:lvl w:ilvl="0" w:tentative="0">
      <w:start w:val="1"/>
      <w:numFmt w:val="decimal"/>
      <w:lvlText w:val="%1."/>
      <w:lvlJc w:val="left"/>
      <w:pPr>
        <w:tabs>
          <w:tab w:val="left" w:pos="312"/>
        </w:tabs>
      </w:p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BAF81959"/>
    <w:multiLevelType w:val="singleLevel"/>
    <w:tmpl w:val="BAF81959"/>
    <w:lvl w:ilvl="0" w:tentative="0">
      <w:start w:val="3"/>
      <w:numFmt w:val="chineseCounting"/>
      <w:suff w:val="nothing"/>
      <w:lvlText w:val="%1、"/>
      <w:lvlJc w:val="left"/>
      <w:rPr>
        <w:rFonts w:hint="eastAsia"/>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DC0405EF"/>
    <w:multiLevelType w:val="singleLevel"/>
    <w:tmpl w:val="DC0405EF"/>
    <w:lvl w:ilvl="0" w:tentative="0">
      <w:start w:val="2"/>
      <w:numFmt w:val="chineseCounting"/>
      <w:suff w:val="nothing"/>
      <w:lvlText w:val="（%1）"/>
      <w:lvlJc w:val="left"/>
      <w:rPr>
        <w:rFonts w:hint="eastAsia"/>
      </w:rPr>
    </w:lvl>
  </w:abstractNum>
  <w:abstractNum w:abstractNumId="5">
    <w:nsid w:val="F34A2DC0"/>
    <w:multiLevelType w:val="singleLevel"/>
    <w:tmpl w:val="F34A2DC0"/>
    <w:lvl w:ilvl="0" w:tentative="0">
      <w:start w:val="3"/>
      <w:numFmt w:val="chineseCounting"/>
      <w:suff w:val="space"/>
      <w:lvlText w:val="第%1部分"/>
      <w:lvlJc w:val="left"/>
      <w:rPr>
        <w:rFonts w:hint="eastAsia"/>
      </w:rPr>
    </w:lvl>
  </w:abstractNum>
  <w:abstractNum w:abstractNumId="6">
    <w:nsid w:val="0BFBFF38"/>
    <w:multiLevelType w:val="singleLevel"/>
    <w:tmpl w:val="0BFBFF38"/>
    <w:lvl w:ilvl="0" w:tentative="0">
      <w:start w:val="1"/>
      <w:numFmt w:val="decimal"/>
      <w:suff w:val="nothing"/>
      <w:lvlText w:val="%1、"/>
      <w:lvlJc w:val="left"/>
    </w:lvl>
  </w:abstractNum>
  <w:abstractNum w:abstractNumId="7">
    <w:nsid w:val="33B306ED"/>
    <w:multiLevelType w:val="multilevel"/>
    <w:tmpl w:val="33B306ED"/>
    <w:lvl w:ilvl="0" w:tentative="0">
      <w:start w:val="1"/>
      <w:numFmt w:val="decimal"/>
      <w:lvlText w:val="%1"/>
      <w:lvlJc w:val="left"/>
      <w:pPr>
        <w:tabs>
          <w:tab w:val="left" w:pos="600"/>
        </w:tabs>
        <w:ind w:left="600" w:hanging="420"/>
      </w:pPr>
      <w:rPr>
        <w:rFonts w:hint="eastAsia" w:ascii="宋体" w:hAnsi="宋体" w:eastAsia="宋体"/>
        <w:sz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3"/>
  </w:num>
  <w:num w:numId="3">
    <w:abstractNumId w:val="8"/>
  </w:num>
  <w:num w:numId="4">
    <w:abstractNumId w:val="5"/>
  </w:num>
  <w:num w:numId="5">
    <w:abstractNumId w:val="6"/>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Y2U3OGUyOTQyOWJkODgzOGViODQzYzhkYTY4O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C7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8C"/>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ADC"/>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21A"/>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D5F"/>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B98"/>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ED3"/>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322"/>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5FC"/>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A3A"/>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F4"/>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039"/>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17D2"/>
    <w:rsid w:val="01236AFB"/>
    <w:rsid w:val="012426BF"/>
    <w:rsid w:val="01336E90"/>
    <w:rsid w:val="019A7BEA"/>
    <w:rsid w:val="019F7441"/>
    <w:rsid w:val="01A761AC"/>
    <w:rsid w:val="01B37585"/>
    <w:rsid w:val="01BC7971"/>
    <w:rsid w:val="01D55165"/>
    <w:rsid w:val="01D95F0B"/>
    <w:rsid w:val="01DF6BF8"/>
    <w:rsid w:val="01EC2C57"/>
    <w:rsid w:val="020C5170"/>
    <w:rsid w:val="022E42D3"/>
    <w:rsid w:val="026B2E25"/>
    <w:rsid w:val="027E3933"/>
    <w:rsid w:val="02824D4D"/>
    <w:rsid w:val="02DC4B10"/>
    <w:rsid w:val="02DD76CE"/>
    <w:rsid w:val="02F34C48"/>
    <w:rsid w:val="02F36323"/>
    <w:rsid w:val="02F5619C"/>
    <w:rsid w:val="0326446A"/>
    <w:rsid w:val="032D5555"/>
    <w:rsid w:val="032F4454"/>
    <w:rsid w:val="03651524"/>
    <w:rsid w:val="036634D2"/>
    <w:rsid w:val="03DD35E4"/>
    <w:rsid w:val="04076900"/>
    <w:rsid w:val="041A5A3B"/>
    <w:rsid w:val="042311BA"/>
    <w:rsid w:val="042B157A"/>
    <w:rsid w:val="04325446"/>
    <w:rsid w:val="048F763B"/>
    <w:rsid w:val="049F330E"/>
    <w:rsid w:val="04AA775C"/>
    <w:rsid w:val="04AF1889"/>
    <w:rsid w:val="04F66F48"/>
    <w:rsid w:val="04FD29DC"/>
    <w:rsid w:val="05251E14"/>
    <w:rsid w:val="059F2133"/>
    <w:rsid w:val="05A16594"/>
    <w:rsid w:val="05A7762D"/>
    <w:rsid w:val="05AF0D99"/>
    <w:rsid w:val="05D4121E"/>
    <w:rsid w:val="060E5941"/>
    <w:rsid w:val="06110FAF"/>
    <w:rsid w:val="06456328"/>
    <w:rsid w:val="06490C12"/>
    <w:rsid w:val="06493CA7"/>
    <w:rsid w:val="065A6178"/>
    <w:rsid w:val="066F1CF3"/>
    <w:rsid w:val="06930BB8"/>
    <w:rsid w:val="06B0278F"/>
    <w:rsid w:val="06E43625"/>
    <w:rsid w:val="07245D42"/>
    <w:rsid w:val="07264C62"/>
    <w:rsid w:val="07316A31"/>
    <w:rsid w:val="0779354C"/>
    <w:rsid w:val="079B223E"/>
    <w:rsid w:val="07EB39F6"/>
    <w:rsid w:val="08061376"/>
    <w:rsid w:val="08452D77"/>
    <w:rsid w:val="086401F8"/>
    <w:rsid w:val="08737DB2"/>
    <w:rsid w:val="08751CAA"/>
    <w:rsid w:val="087E4C40"/>
    <w:rsid w:val="08AA73D3"/>
    <w:rsid w:val="08CE50E6"/>
    <w:rsid w:val="08D66AD6"/>
    <w:rsid w:val="08D72B63"/>
    <w:rsid w:val="08D74A8C"/>
    <w:rsid w:val="08DA33A3"/>
    <w:rsid w:val="08E04023"/>
    <w:rsid w:val="08E80F13"/>
    <w:rsid w:val="09335624"/>
    <w:rsid w:val="0944690F"/>
    <w:rsid w:val="09535675"/>
    <w:rsid w:val="09542D6E"/>
    <w:rsid w:val="095F057D"/>
    <w:rsid w:val="09642282"/>
    <w:rsid w:val="09692A1E"/>
    <w:rsid w:val="09733572"/>
    <w:rsid w:val="09772C16"/>
    <w:rsid w:val="098222EF"/>
    <w:rsid w:val="098353B5"/>
    <w:rsid w:val="098F3AE7"/>
    <w:rsid w:val="09A92330"/>
    <w:rsid w:val="09B06B87"/>
    <w:rsid w:val="09C13146"/>
    <w:rsid w:val="09CA3331"/>
    <w:rsid w:val="09CA7031"/>
    <w:rsid w:val="09E04166"/>
    <w:rsid w:val="09E77146"/>
    <w:rsid w:val="0A1C0718"/>
    <w:rsid w:val="0A3E7710"/>
    <w:rsid w:val="0A49087A"/>
    <w:rsid w:val="0A5B7E63"/>
    <w:rsid w:val="0A5D2CDC"/>
    <w:rsid w:val="0AA374A5"/>
    <w:rsid w:val="0AAB7649"/>
    <w:rsid w:val="0ABB1700"/>
    <w:rsid w:val="0ABC5606"/>
    <w:rsid w:val="0B16599D"/>
    <w:rsid w:val="0B30404E"/>
    <w:rsid w:val="0B406596"/>
    <w:rsid w:val="0B4C6C14"/>
    <w:rsid w:val="0B631A88"/>
    <w:rsid w:val="0B683D45"/>
    <w:rsid w:val="0B7F3F11"/>
    <w:rsid w:val="0B884417"/>
    <w:rsid w:val="0BC85B9A"/>
    <w:rsid w:val="0BF6188C"/>
    <w:rsid w:val="0BF73C91"/>
    <w:rsid w:val="0C170175"/>
    <w:rsid w:val="0C4031D3"/>
    <w:rsid w:val="0C571A41"/>
    <w:rsid w:val="0C5C1171"/>
    <w:rsid w:val="0C5E1CBC"/>
    <w:rsid w:val="0C615B50"/>
    <w:rsid w:val="0C8445DA"/>
    <w:rsid w:val="0C87121B"/>
    <w:rsid w:val="0C9C1A40"/>
    <w:rsid w:val="0CA034A6"/>
    <w:rsid w:val="0CB11DCC"/>
    <w:rsid w:val="0CC007F7"/>
    <w:rsid w:val="0CF56080"/>
    <w:rsid w:val="0CFE707A"/>
    <w:rsid w:val="0D063BDA"/>
    <w:rsid w:val="0D08375F"/>
    <w:rsid w:val="0D184CFB"/>
    <w:rsid w:val="0D4A7419"/>
    <w:rsid w:val="0D544F94"/>
    <w:rsid w:val="0D827401"/>
    <w:rsid w:val="0D84094E"/>
    <w:rsid w:val="0D895851"/>
    <w:rsid w:val="0D8A00E9"/>
    <w:rsid w:val="0D8D589E"/>
    <w:rsid w:val="0DA01C73"/>
    <w:rsid w:val="0DB622DF"/>
    <w:rsid w:val="0DBF2610"/>
    <w:rsid w:val="0DD63300"/>
    <w:rsid w:val="0DF50604"/>
    <w:rsid w:val="0DF702FE"/>
    <w:rsid w:val="0E060E51"/>
    <w:rsid w:val="0E5604B2"/>
    <w:rsid w:val="0E6D5D79"/>
    <w:rsid w:val="0E9D0089"/>
    <w:rsid w:val="0EB803EE"/>
    <w:rsid w:val="0EBE6C7F"/>
    <w:rsid w:val="0ECB3CB1"/>
    <w:rsid w:val="0EEF404E"/>
    <w:rsid w:val="0EF94D4B"/>
    <w:rsid w:val="0F040190"/>
    <w:rsid w:val="0F2663E8"/>
    <w:rsid w:val="0F4148B2"/>
    <w:rsid w:val="0F491457"/>
    <w:rsid w:val="0F4958DC"/>
    <w:rsid w:val="0F515DF7"/>
    <w:rsid w:val="0F596BA8"/>
    <w:rsid w:val="0F6248D2"/>
    <w:rsid w:val="0F693536"/>
    <w:rsid w:val="0F73073F"/>
    <w:rsid w:val="0F7B0511"/>
    <w:rsid w:val="0F7B76D9"/>
    <w:rsid w:val="0F816ACD"/>
    <w:rsid w:val="0F9832DB"/>
    <w:rsid w:val="0FAA1917"/>
    <w:rsid w:val="0FBF3FD2"/>
    <w:rsid w:val="0FBF7FF3"/>
    <w:rsid w:val="0FDF1FE4"/>
    <w:rsid w:val="0FF442D7"/>
    <w:rsid w:val="10034F13"/>
    <w:rsid w:val="10115F87"/>
    <w:rsid w:val="10646583"/>
    <w:rsid w:val="107D4B15"/>
    <w:rsid w:val="108A3C80"/>
    <w:rsid w:val="10B92039"/>
    <w:rsid w:val="10C26171"/>
    <w:rsid w:val="10F33360"/>
    <w:rsid w:val="10F90004"/>
    <w:rsid w:val="10FC16EA"/>
    <w:rsid w:val="110F1D40"/>
    <w:rsid w:val="11266F33"/>
    <w:rsid w:val="113D532F"/>
    <w:rsid w:val="11724730"/>
    <w:rsid w:val="11815467"/>
    <w:rsid w:val="11843076"/>
    <w:rsid w:val="118963A1"/>
    <w:rsid w:val="11904540"/>
    <w:rsid w:val="119C52CF"/>
    <w:rsid w:val="11B27B74"/>
    <w:rsid w:val="11C6522A"/>
    <w:rsid w:val="11E104CC"/>
    <w:rsid w:val="11E20309"/>
    <w:rsid w:val="11EC6977"/>
    <w:rsid w:val="12122526"/>
    <w:rsid w:val="12255233"/>
    <w:rsid w:val="12530213"/>
    <w:rsid w:val="127723A9"/>
    <w:rsid w:val="127A351C"/>
    <w:rsid w:val="12862074"/>
    <w:rsid w:val="12883966"/>
    <w:rsid w:val="128E0979"/>
    <w:rsid w:val="129E45B4"/>
    <w:rsid w:val="12B96A0E"/>
    <w:rsid w:val="12D81596"/>
    <w:rsid w:val="12F0338A"/>
    <w:rsid w:val="13072A44"/>
    <w:rsid w:val="135F4BE2"/>
    <w:rsid w:val="139B1A0A"/>
    <w:rsid w:val="139D25C7"/>
    <w:rsid w:val="13BD7467"/>
    <w:rsid w:val="13BF3CE4"/>
    <w:rsid w:val="13CA0C3A"/>
    <w:rsid w:val="141008D8"/>
    <w:rsid w:val="14125FE6"/>
    <w:rsid w:val="142E47A1"/>
    <w:rsid w:val="14425B91"/>
    <w:rsid w:val="144E059F"/>
    <w:rsid w:val="146D271E"/>
    <w:rsid w:val="14773A8D"/>
    <w:rsid w:val="148A54B8"/>
    <w:rsid w:val="14982588"/>
    <w:rsid w:val="149A5AD9"/>
    <w:rsid w:val="14A7619D"/>
    <w:rsid w:val="14B242E0"/>
    <w:rsid w:val="14FC5529"/>
    <w:rsid w:val="150536C3"/>
    <w:rsid w:val="150C1963"/>
    <w:rsid w:val="151447A0"/>
    <w:rsid w:val="154A6454"/>
    <w:rsid w:val="15762120"/>
    <w:rsid w:val="15944E20"/>
    <w:rsid w:val="15C31B0A"/>
    <w:rsid w:val="164147AE"/>
    <w:rsid w:val="167456AF"/>
    <w:rsid w:val="16A8729C"/>
    <w:rsid w:val="16B33777"/>
    <w:rsid w:val="16BC70A7"/>
    <w:rsid w:val="16C6339E"/>
    <w:rsid w:val="172F2D79"/>
    <w:rsid w:val="17557BEF"/>
    <w:rsid w:val="17807FC1"/>
    <w:rsid w:val="17D349C1"/>
    <w:rsid w:val="17F078F6"/>
    <w:rsid w:val="18284102"/>
    <w:rsid w:val="1830729E"/>
    <w:rsid w:val="18325E85"/>
    <w:rsid w:val="1870062C"/>
    <w:rsid w:val="18817102"/>
    <w:rsid w:val="18830A15"/>
    <w:rsid w:val="18852B28"/>
    <w:rsid w:val="188B5321"/>
    <w:rsid w:val="18AD2480"/>
    <w:rsid w:val="18E35D55"/>
    <w:rsid w:val="18EC32D5"/>
    <w:rsid w:val="19015AE5"/>
    <w:rsid w:val="19332445"/>
    <w:rsid w:val="19387DB3"/>
    <w:rsid w:val="195C520F"/>
    <w:rsid w:val="19932372"/>
    <w:rsid w:val="19A20DD5"/>
    <w:rsid w:val="19AE03F1"/>
    <w:rsid w:val="19C03F44"/>
    <w:rsid w:val="19E6573F"/>
    <w:rsid w:val="1A071A03"/>
    <w:rsid w:val="1A0C3848"/>
    <w:rsid w:val="1A0F66DE"/>
    <w:rsid w:val="1A1F16AE"/>
    <w:rsid w:val="1A3B5C77"/>
    <w:rsid w:val="1A85635B"/>
    <w:rsid w:val="1A984BAD"/>
    <w:rsid w:val="1AB8220E"/>
    <w:rsid w:val="1AC105A2"/>
    <w:rsid w:val="1ACD30EE"/>
    <w:rsid w:val="1AE00965"/>
    <w:rsid w:val="1AE4166C"/>
    <w:rsid w:val="1AF06CFB"/>
    <w:rsid w:val="1AF11B8D"/>
    <w:rsid w:val="1B11359C"/>
    <w:rsid w:val="1B2A271F"/>
    <w:rsid w:val="1B530544"/>
    <w:rsid w:val="1B713184"/>
    <w:rsid w:val="1B724F1F"/>
    <w:rsid w:val="1B7E0AF8"/>
    <w:rsid w:val="1BA209CF"/>
    <w:rsid w:val="1BA2692C"/>
    <w:rsid w:val="1BB27816"/>
    <w:rsid w:val="1BB4777D"/>
    <w:rsid w:val="1BD75AB8"/>
    <w:rsid w:val="1BEE2086"/>
    <w:rsid w:val="1C0459C2"/>
    <w:rsid w:val="1C1B3B4A"/>
    <w:rsid w:val="1C831814"/>
    <w:rsid w:val="1C88086E"/>
    <w:rsid w:val="1C9C036D"/>
    <w:rsid w:val="1CF07348"/>
    <w:rsid w:val="1D266CE1"/>
    <w:rsid w:val="1D3963AF"/>
    <w:rsid w:val="1D676576"/>
    <w:rsid w:val="1D6A673C"/>
    <w:rsid w:val="1D7203FA"/>
    <w:rsid w:val="1D9247AE"/>
    <w:rsid w:val="1DB453D7"/>
    <w:rsid w:val="1DB567EC"/>
    <w:rsid w:val="1DD27274"/>
    <w:rsid w:val="1DF51A98"/>
    <w:rsid w:val="1E1806C7"/>
    <w:rsid w:val="1E3D060F"/>
    <w:rsid w:val="1E3F7D2E"/>
    <w:rsid w:val="1E4134E4"/>
    <w:rsid w:val="1E4D6203"/>
    <w:rsid w:val="1E5062B3"/>
    <w:rsid w:val="1E523514"/>
    <w:rsid w:val="1E66377A"/>
    <w:rsid w:val="1E714A66"/>
    <w:rsid w:val="1E802593"/>
    <w:rsid w:val="1EA703CC"/>
    <w:rsid w:val="1EB7330C"/>
    <w:rsid w:val="1ECF6C02"/>
    <w:rsid w:val="1EDE6F76"/>
    <w:rsid w:val="1F0A0FF3"/>
    <w:rsid w:val="1F36788E"/>
    <w:rsid w:val="1F3C1626"/>
    <w:rsid w:val="1F564352"/>
    <w:rsid w:val="1F5771FF"/>
    <w:rsid w:val="1F860738"/>
    <w:rsid w:val="1FC20049"/>
    <w:rsid w:val="1FE47096"/>
    <w:rsid w:val="1FE868A9"/>
    <w:rsid w:val="20034907"/>
    <w:rsid w:val="20051ABD"/>
    <w:rsid w:val="20173E4B"/>
    <w:rsid w:val="204E48BC"/>
    <w:rsid w:val="208921B3"/>
    <w:rsid w:val="20973DEB"/>
    <w:rsid w:val="20B26522"/>
    <w:rsid w:val="20B306CA"/>
    <w:rsid w:val="20B44310"/>
    <w:rsid w:val="20BC6240"/>
    <w:rsid w:val="211116EB"/>
    <w:rsid w:val="21332ED2"/>
    <w:rsid w:val="21395FCB"/>
    <w:rsid w:val="213C3006"/>
    <w:rsid w:val="216058A9"/>
    <w:rsid w:val="216133FC"/>
    <w:rsid w:val="216A5860"/>
    <w:rsid w:val="2187519D"/>
    <w:rsid w:val="218F044A"/>
    <w:rsid w:val="21A3510D"/>
    <w:rsid w:val="21D56769"/>
    <w:rsid w:val="21D7070B"/>
    <w:rsid w:val="21E52EF3"/>
    <w:rsid w:val="21FB5D7B"/>
    <w:rsid w:val="2206300E"/>
    <w:rsid w:val="220B1C3D"/>
    <w:rsid w:val="221D1D20"/>
    <w:rsid w:val="2232080D"/>
    <w:rsid w:val="22334A87"/>
    <w:rsid w:val="225547EE"/>
    <w:rsid w:val="22750F49"/>
    <w:rsid w:val="22B03547"/>
    <w:rsid w:val="22BE6801"/>
    <w:rsid w:val="22CD110F"/>
    <w:rsid w:val="23126FD4"/>
    <w:rsid w:val="233500BF"/>
    <w:rsid w:val="23377FF7"/>
    <w:rsid w:val="23662B22"/>
    <w:rsid w:val="236B425F"/>
    <w:rsid w:val="2379188E"/>
    <w:rsid w:val="23836192"/>
    <w:rsid w:val="23901F29"/>
    <w:rsid w:val="239C0061"/>
    <w:rsid w:val="23A164BD"/>
    <w:rsid w:val="23AF1CF1"/>
    <w:rsid w:val="23B908A4"/>
    <w:rsid w:val="23E95BEF"/>
    <w:rsid w:val="23FD0064"/>
    <w:rsid w:val="245375B0"/>
    <w:rsid w:val="24642C0A"/>
    <w:rsid w:val="246C759C"/>
    <w:rsid w:val="248B55C1"/>
    <w:rsid w:val="24B22173"/>
    <w:rsid w:val="24B95AD9"/>
    <w:rsid w:val="24BE24DA"/>
    <w:rsid w:val="24CF263A"/>
    <w:rsid w:val="24CF5825"/>
    <w:rsid w:val="24D663E6"/>
    <w:rsid w:val="24D77F2B"/>
    <w:rsid w:val="25013CB5"/>
    <w:rsid w:val="25085E72"/>
    <w:rsid w:val="25455E14"/>
    <w:rsid w:val="255E2002"/>
    <w:rsid w:val="25673CDE"/>
    <w:rsid w:val="258B00E2"/>
    <w:rsid w:val="25971DAC"/>
    <w:rsid w:val="25A02EE9"/>
    <w:rsid w:val="25A917A6"/>
    <w:rsid w:val="25BE27CC"/>
    <w:rsid w:val="25F060B9"/>
    <w:rsid w:val="25F74A5C"/>
    <w:rsid w:val="2628662C"/>
    <w:rsid w:val="262D45DE"/>
    <w:rsid w:val="2640049E"/>
    <w:rsid w:val="2649423D"/>
    <w:rsid w:val="26726622"/>
    <w:rsid w:val="26796CE0"/>
    <w:rsid w:val="269A74B0"/>
    <w:rsid w:val="269E126F"/>
    <w:rsid w:val="26A53EF9"/>
    <w:rsid w:val="26A94201"/>
    <w:rsid w:val="26AC274F"/>
    <w:rsid w:val="26BC0E8B"/>
    <w:rsid w:val="27012414"/>
    <w:rsid w:val="27044A29"/>
    <w:rsid w:val="27192407"/>
    <w:rsid w:val="271D34C8"/>
    <w:rsid w:val="27270A10"/>
    <w:rsid w:val="27352397"/>
    <w:rsid w:val="273B2D64"/>
    <w:rsid w:val="275B43C5"/>
    <w:rsid w:val="275F3E39"/>
    <w:rsid w:val="276142BF"/>
    <w:rsid w:val="27783712"/>
    <w:rsid w:val="27907362"/>
    <w:rsid w:val="27BA4659"/>
    <w:rsid w:val="28333E1D"/>
    <w:rsid w:val="28454BD6"/>
    <w:rsid w:val="28455253"/>
    <w:rsid w:val="284E74FA"/>
    <w:rsid w:val="28551971"/>
    <w:rsid w:val="285B1C53"/>
    <w:rsid w:val="289F7086"/>
    <w:rsid w:val="28A3121D"/>
    <w:rsid w:val="28C32028"/>
    <w:rsid w:val="28CA3266"/>
    <w:rsid w:val="28CC490F"/>
    <w:rsid w:val="28DE40AA"/>
    <w:rsid w:val="290163BF"/>
    <w:rsid w:val="29345E77"/>
    <w:rsid w:val="294C65AD"/>
    <w:rsid w:val="29806583"/>
    <w:rsid w:val="298B3C4C"/>
    <w:rsid w:val="29A8263E"/>
    <w:rsid w:val="29BD3122"/>
    <w:rsid w:val="29E44B2C"/>
    <w:rsid w:val="29F26D24"/>
    <w:rsid w:val="2A15033F"/>
    <w:rsid w:val="2A1662C1"/>
    <w:rsid w:val="2A1C7367"/>
    <w:rsid w:val="2A2815FA"/>
    <w:rsid w:val="2A6D6092"/>
    <w:rsid w:val="2A7D76B4"/>
    <w:rsid w:val="2A924FCC"/>
    <w:rsid w:val="2A975184"/>
    <w:rsid w:val="2AB21C7A"/>
    <w:rsid w:val="2ACC08B8"/>
    <w:rsid w:val="2AD433A0"/>
    <w:rsid w:val="2B437463"/>
    <w:rsid w:val="2B4464EC"/>
    <w:rsid w:val="2B4858C6"/>
    <w:rsid w:val="2B7807EE"/>
    <w:rsid w:val="2BA66772"/>
    <w:rsid w:val="2BBF00EC"/>
    <w:rsid w:val="2BC37CFD"/>
    <w:rsid w:val="2BD321DE"/>
    <w:rsid w:val="2BD515B4"/>
    <w:rsid w:val="2BD5237F"/>
    <w:rsid w:val="2BE536CE"/>
    <w:rsid w:val="2BE758D9"/>
    <w:rsid w:val="2BEC4909"/>
    <w:rsid w:val="2C09049E"/>
    <w:rsid w:val="2C0A653C"/>
    <w:rsid w:val="2C191F85"/>
    <w:rsid w:val="2C1C5A3F"/>
    <w:rsid w:val="2C1D1FE6"/>
    <w:rsid w:val="2C84334E"/>
    <w:rsid w:val="2C8B455A"/>
    <w:rsid w:val="2CCD23D8"/>
    <w:rsid w:val="2CE82D6F"/>
    <w:rsid w:val="2D343236"/>
    <w:rsid w:val="2D594DF0"/>
    <w:rsid w:val="2D7D2960"/>
    <w:rsid w:val="2D863FD2"/>
    <w:rsid w:val="2D873F5A"/>
    <w:rsid w:val="2DD15014"/>
    <w:rsid w:val="2DDD13A5"/>
    <w:rsid w:val="2DF72DE4"/>
    <w:rsid w:val="2E0220AF"/>
    <w:rsid w:val="2E4B082A"/>
    <w:rsid w:val="2E5D4E86"/>
    <w:rsid w:val="2E5D790B"/>
    <w:rsid w:val="2E7B17EB"/>
    <w:rsid w:val="2E846A9D"/>
    <w:rsid w:val="2E9A3C18"/>
    <w:rsid w:val="2EAD1B4C"/>
    <w:rsid w:val="2EBA7950"/>
    <w:rsid w:val="2EBB0FEE"/>
    <w:rsid w:val="2EC63002"/>
    <w:rsid w:val="2ED5282A"/>
    <w:rsid w:val="2EF912DB"/>
    <w:rsid w:val="2EFB550E"/>
    <w:rsid w:val="2F0A6B38"/>
    <w:rsid w:val="2F1964AE"/>
    <w:rsid w:val="2F4048C8"/>
    <w:rsid w:val="2F550769"/>
    <w:rsid w:val="2F6279D8"/>
    <w:rsid w:val="2F8E53E4"/>
    <w:rsid w:val="2F946CCB"/>
    <w:rsid w:val="2FB4416E"/>
    <w:rsid w:val="2FBD4A1A"/>
    <w:rsid w:val="2FD25781"/>
    <w:rsid w:val="2FF6271F"/>
    <w:rsid w:val="2FFD7934"/>
    <w:rsid w:val="300F48FF"/>
    <w:rsid w:val="301E619C"/>
    <w:rsid w:val="305C7460"/>
    <w:rsid w:val="30733ACD"/>
    <w:rsid w:val="308C3862"/>
    <w:rsid w:val="309379D8"/>
    <w:rsid w:val="30963E80"/>
    <w:rsid w:val="309C4841"/>
    <w:rsid w:val="30A270F7"/>
    <w:rsid w:val="30A831DF"/>
    <w:rsid w:val="30C11A79"/>
    <w:rsid w:val="30DF1478"/>
    <w:rsid w:val="30EC586F"/>
    <w:rsid w:val="31591163"/>
    <w:rsid w:val="319C6071"/>
    <w:rsid w:val="31AC537E"/>
    <w:rsid w:val="31E3679B"/>
    <w:rsid w:val="31E732FD"/>
    <w:rsid w:val="32291FAA"/>
    <w:rsid w:val="32517576"/>
    <w:rsid w:val="326F7D5A"/>
    <w:rsid w:val="32B47352"/>
    <w:rsid w:val="32BE5C2C"/>
    <w:rsid w:val="32FB6478"/>
    <w:rsid w:val="33263B3F"/>
    <w:rsid w:val="33333758"/>
    <w:rsid w:val="336963EB"/>
    <w:rsid w:val="33816EEB"/>
    <w:rsid w:val="33EB55CD"/>
    <w:rsid w:val="33EC4C02"/>
    <w:rsid w:val="34031215"/>
    <w:rsid w:val="340D2360"/>
    <w:rsid w:val="3410665D"/>
    <w:rsid w:val="34211214"/>
    <w:rsid w:val="342E63AB"/>
    <w:rsid w:val="343642E9"/>
    <w:rsid w:val="34902BCC"/>
    <w:rsid w:val="34950E68"/>
    <w:rsid w:val="34986E94"/>
    <w:rsid w:val="34AF62C9"/>
    <w:rsid w:val="34CB4388"/>
    <w:rsid w:val="34FA6E12"/>
    <w:rsid w:val="3557303A"/>
    <w:rsid w:val="356A49BE"/>
    <w:rsid w:val="358D5588"/>
    <w:rsid w:val="363A3B40"/>
    <w:rsid w:val="36483CA6"/>
    <w:rsid w:val="365302AE"/>
    <w:rsid w:val="36607A0A"/>
    <w:rsid w:val="366E227C"/>
    <w:rsid w:val="366F2E0D"/>
    <w:rsid w:val="367B6A5C"/>
    <w:rsid w:val="36A74ADA"/>
    <w:rsid w:val="36AD60D5"/>
    <w:rsid w:val="36B224F9"/>
    <w:rsid w:val="36C352E8"/>
    <w:rsid w:val="36D7081D"/>
    <w:rsid w:val="36EC0CC9"/>
    <w:rsid w:val="36EF52AD"/>
    <w:rsid w:val="370768E4"/>
    <w:rsid w:val="373F410B"/>
    <w:rsid w:val="374E6AAE"/>
    <w:rsid w:val="3777370D"/>
    <w:rsid w:val="37B147DE"/>
    <w:rsid w:val="37B64E9E"/>
    <w:rsid w:val="37EE7094"/>
    <w:rsid w:val="380B4369"/>
    <w:rsid w:val="38296C89"/>
    <w:rsid w:val="383002EB"/>
    <w:rsid w:val="38376516"/>
    <w:rsid w:val="384C36C9"/>
    <w:rsid w:val="38586797"/>
    <w:rsid w:val="38660109"/>
    <w:rsid w:val="3875059D"/>
    <w:rsid w:val="38BC0149"/>
    <w:rsid w:val="38D71A10"/>
    <w:rsid w:val="38D87D1C"/>
    <w:rsid w:val="392C2723"/>
    <w:rsid w:val="39550B0A"/>
    <w:rsid w:val="39636459"/>
    <w:rsid w:val="396B708B"/>
    <w:rsid w:val="396B7F6C"/>
    <w:rsid w:val="39B417A9"/>
    <w:rsid w:val="39FC5695"/>
    <w:rsid w:val="3A006D8E"/>
    <w:rsid w:val="3A1A1C22"/>
    <w:rsid w:val="3A3651E5"/>
    <w:rsid w:val="3A744481"/>
    <w:rsid w:val="3A7D6BC2"/>
    <w:rsid w:val="3A8C7BEF"/>
    <w:rsid w:val="3A8E4CAB"/>
    <w:rsid w:val="3A906246"/>
    <w:rsid w:val="3AE86673"/>
    <w:rsid w:val="3B1077E8"/>
    <w:rsid w:val="3B131EB2"/>
    <w:rsid w:val="3B2349B7"/>
    <w:rsid w:val="3B260CD1"/>
    <w:rsid w:val="3B2E3F1C"/>
    <w:rsid w:val="3B33140C"/>
    <w:rsid w:val="3B3A2E20"/>
    <w:rsid w:val="3B616CFF"/>
    <w:rsid w:val="3B6259F6"/>
    <w:rsid w:val="3B976654"/>
    <w:rsid w:val="3BC01EFC"/>
    <w:rsid w:val="3BC76E1C"/>
    <w:rsid w:val="3BCA786A"/>
    <w:rsid w:val="3BD31E2F"/>
    <w:rsid w:val="3BDB6E75"/>
    <w:rsid w:val="3BF15831"/>
    <w:rsid w:val="3C035D38"/>
    <w:rsid w:val="3C064A08"/>
    <w:rsid w:val="3C105946"/>
    <w:rsid w:val="3C471448"/>
    <w:rsid w:val="3C4E2A76"/>
    <w:rsid w:val="3C5F759A"/>
    <w:rsid w:val="3C6C525A"/>
    <w:rsid w:val="3C8343BA"/>
    <w:rsid w:val="3CA61982"/>
    <w:rsid w:val="3CBF76C7"/>
    <w:rsid w:val="3CCE23CB"/>
    <w:rsid w:val="3CD17D17"/>
    <w:rsid w:val="3D2A6CEA"/>
    <w:rsid w:val="3D3C7F39"/>
    <w:rsid w:val="3D440F09"/>
    <w:rsid w:val="3D4504A0"/>
    <w:rsid w:val="3D8734BB"/>
    <w:rsid w:val="3D9A11D4"/>
    <w:rsid w:val="3DA16D89"/>
    <w:rsid w:val="3DA364BE"/>
    <w:rsid w:val="3DE041CB"/>
    <w:rsid w:val="3E0D48F6"/>
    <w:rsid w:val="3E1868B4"/>
    <w:rsid w:val="3E350AF0"/>
    <w:rsid w:val="3E377251"/>
    <w:rsid w:val="3E42664B"/>
    <w:rsid w:val="3E5A7334"/>
    <w:rsid w:val="3E7A7329"/>
    <w:rsid w:val="3E7B5D6B"/>
    <w:rsid w:val="3E843E66"/>
    <w:rsid w:val="3E8A5C09"/>
    <w:rsid w:val="3E8F51FE"/>
    <w:rsid w:val="3E926F87"/>
    <w:rsid w:val="3E9A59DE"/>
    <w:rsid w:val="3EAF4836"/>
    <w:rsid w:val="3EC33DFA"/>
    <w:rsid w:val="3ECC5F6C"/>
    <w:rsid w:val="3EE578BA"/>
    <w:rsid w:val="3EFB5DC0"/>
    <w:rsid w:val="3F013F7E"/>
    <w:rsid w:val="3F060E16"/>
    <w:rsid w:val="3F1D1096"/>
    <w:rsid w:val="3F2F0234"/>
    <w:rsid w:val="3F2F4AF5"/>
    <w:rsid w:val="3F6363FE"/>
    <w:rsid w:val="3F756B8F"/>
    <w:rsid w:val="3F896031"/>
    <w:rsid w:val="3F95482B"/>
    <w:rsid w:val="4019356B"/>
    <w:rsid w:val="404F5D43"/>
    <w:rsid w:val="40592157"/>
    <w:rsid w:val="406E1CAE"/>
    <w:rsid w:val="40765713"/>
    <w:rsid w:val="408B1BA4"/>
    <w:rsid w:val="408B4350"/>
    <w:rsid w:val="40A0133A"/>
    <w:rsid w:val="40C31A53"/>
    <w:rsid w:val="40FF545D"/>
    <w:rsid w:val="410067C8"/>
    <w:rsid w:val="410850AD"/>
    <w:rsid w:val="410C4397"/>
    <w:rsid w:val="418C0868"/>
    <w:rsid w:val="418F0D2A"/>
    <w:rsid w:val="41D01505"/>
    <w:rsid w:val="41E057EA"/>
    <w:rsid w:val="42474939"/>
    <w:rsid w:val="424C3C57"/>
    <w:rsid w:val="42613FF3"/>
    <w:rsid w:val="42660D96"/>
    <w:rsid w:val="426E4F03"/>
    <w:rsid w:val="428667D2"/>
    <w:rsid w:val="42CD1CE0"/>
    <w:rsid w:val="42E1381E"/>
    <w:rsid w:val="42ED6459"/>
    <w:rsid w:val="42FE58DD"/>
    <w:rsid w:val="43174B3D"/>
    <w:rsid w:val="434B790E"/>
    <w:rsid w:val="4360274F"/>
    <w:rsid w:val="436A2C23"/>
    <w:rsid w:val="437F3614"/>
    <w:rsid w:val="43816575"/>
    <w:rsid w:val="43915248"/>
    <w:rsid w:val="43977AB6"/>
    <w:rsid w:val="43A3342B"/>
    <w:rsid w:val="43AD124F"/>
    <w:rsid w:val="43C77C27"/>
    <w:rsid w:val="43DE09EE"/>
    <w:rsid w:val="44002FAD"/>
    <w:rsid w:val="440568D3"/>
    <w:rsid w:val="44753D77"/>
    <w:rsid w:val="449101DD"/>
    <w:rsid w:val="44996266"/>
    <w:rsid w:val="44C20CBF"/>
    <w:rsid w:val="44C257D4"/>
    <w:rsid w:val="44DE1391"/>
    <w:rsid w:val="45033332"/>
    <w:rsid w:val="451B225C"/>
    <w:rsid w:val="45217F45"/>
    <w:rsid w:val="452410C9"/>
    <w:rsid w:val="45294212"/>
    <w:rsid w:val="45317DFB"/>
    <w:rsid w:val="453B058B"/>
    <w:rsid w:val="456D3CE4"/>
    <w:rsid w:val="4579042C"/>
    <w:rsid w:val="45793E0E"/>
    <w:rsid w:val="457F0571"/>
    <w:rsid w:val="45851176"/>
    <w:rsid w:val="45AA26A8"/>
    <w:rsid w:val="45BD7E0E"/>
    <w:rsid w:val="45C63B94"/>
    <w:rsid w:val="45D47D98"/>
    <w:rsid w:val="45E50D92"/>
    <w:rsid w:val="460E7DA5"/>
    <w:rsid w:val="46422483"/>
    <w:rsid w:val="4659254A"/>
    <w:rsid w:val="465B0637"/>
    <w:rsid w:val="465E3F0D"/>
    <w:rsid w:val="466A16E6"/>
    <w:rsid w:val="46893F2B"/>
    <w:rsid w:val="46BF4086"/>
    <w:rsid w:val="46C4686E"/>
    <w:rsid w:val="46EF6CBE"/>
    <w:rsid w:val="475E2707"/>
    <w:rsid w:val="476E37E3"/>
    <w:rsid w:val="477B778F"/>
    <w:rsid w:val="478203EC"/>
    <w:rsid w:val="47B025FA"/>
    <w:rsid w:val="47FC4416"/>
    <w:rsid w:val="4809698F"/>
    <w:rsid w:val="4811697D"/>
    <w:rsid w:val="48280CA1"/>
    <w:rsid w:val="48323081"/>
    <w:rsid w:val="4836574C"/>
    <w:rsid w:val="487455ED"/>
    <w:rsid w:val="487A3E25"/>
    <w:rsid w:val="488B5503"/>
    <w:rsid w:val="48937E21"/>
    <w:rsid w:val="489A0361"/>
    <w:rsid w:val="48B94FF3"/>
    <w:rsid w:val="48D97067"/>
    <w:rsid w:val="48E273A8"/>
    <w:rsid w:val="48E37AAB"/>
    <w:rsid w:val="48FD4B4C"/>
    <w:rsid w:val="490A68E0"/>
    <w:rsid w:val="491055FE"/>
    <w:rsid w:val="494938E7"/>
    <w:rsid w:val="495E095C"/>
    <w:rsid w:val="495F5B3E"/>
    <w:rsid w:val="49605CF4"/>
    <w:rsid w:val="496F77D7"/>
    <w:rsid w:val="497654FD"/>
    <w:rsid w:val="49B64211"/>
    <w:rsid w:val="49F6167F"/>
    <w:rsid w:val="4A064FA0"/>
    <w:rsid w:val="4A16615C"/>
    <w:rsid w:val="4A237584"/>
    <w:rsid w:val="4A2C2166"/>
    <w:rsid w:val="4A4424D7"/>
    <w:rsid w:val="4A7910EB"/>
    <w:rsid w:val="4AB82D0F"/>
    <w:rsid w:val="4AD21FBF"/>
    <w:rsid w:val="4AEB7664"/>
    <w:rsid w:val="4AFD7C19"/>
    <w:rsid w:val="4B0567D1"/>
    <w:rsid w:val="4B16500B"/>
    <w:rsid w:val="4B236AAE"/>
    <w:rsid w:val="4B312B9A"/>
    <w:rsid w:val="4B707271"/>
    <w:rsid w:val="4B9739F7"/>
    <w:rsid w:val="4BEE2503"/>
    <w:rsid w:val="4C1B16EA"/>
    <w:rsid w:val="4C1F4426"/>
    <w:rsid w:val="4C245A30"/>
    <w:rsid w:val="4C76015A"/>
    <w:rsid w:val="4CB06A56"/>
    <w:rsid w:val="4CB6685F"/>
    <w:rsid w:val="4CC367FE"/>
    <w:rsid w:val="4CEC7527"/>
    <w:rsid w:val="4D077F3C"/>
    <w:rsid w:val="4D0C634B"/>
    <w:rsid w:val="4D123355"/>
    <w:rsid w:val="4D151EB9"/>
    <w:rsid w:val="4D2A3B31"/>
    <w:rsid w:val="4D312C52"/>
    <w:rsid w:val="4D3E04AD"/>
    <w:rsid w:val="4D42281A"/>
    <w:rsid w:val="4D5C5846"/>
    <w:rsid w:val="4D7343CA"/>
    <w:rsid w:val="4D7F2862"/>
    <w:rsid w:val="4D905305"/>
    <w:rsid w:val="4D964A72"/>
    <w:rsid w:val="4D9C1254"/>
    <w:rsid w:val="4DA43B68"/>
    <w:rsid w:val="4DD945C5"/>
    <w:rsid w:val="4DE7445D"/>
    <w:rsid w:val="4E386F41"/>
    <w:rsid w:val="4E793892"/>
    <w:rsid w:val="4E800872"/>
    <w:rsid w:val="4EA64C1C"/>
    <w:rsid w:val="4EC569ED"/>
    <w:rsid w:val="4ED50EA1"/>
    <w:rsid w:val="4EEC050C"/>
    <w:rsid w:val="4F104EC3"/>
    <w:rsid w:val="4F261135"/>
    <w:rsid w:val="4F4365C2"/>
    <w:rsid w:val="4F47354A"/>
    <w:rsid w:val="4F767D28"/>
    <w:rsid w:val="4F7A4C09"/>
    <w:rsid w:val="4F911C54"/>
    <w:rsid w:val="4FB931F8"/>
    <w:rsid w:val="4FE43A21"/>
    <w:rsid w:val="4FE625E0"/>
    <w:rsid w:val="50061D66"/>
    <w:rsid w:val="5017006A"/>
    <w:rsid w:val="5021480F"/>
    <w:rsid w:val="506711A1"/>
    <w:rsid w:val="506B7A5F"/>
    <w:rsid w:val="50962ECB"/>
    <w:rsid w:val="50A42E38"/>
    <w:rsid w:val="50A4577F"/>
    <w:rsid w:val="50B47F71"/>
    <w:rsid w:val="50B73D1F"/>
    <w:rsid w:val="50BD5BC9"/>
    <w:rsid w:val="50C11EEE"/>
    <w:rsid w:val="50C735A9"/>
    <w:rsid w:val="50E97CFC"/>
    <w:rsid w:val="50FA4028"/>
    <w:rsid w:val="510D65B7"/>
    <w:rsid w:val="511157AB"/>
    <w:rsid w:val="51200FB8"/>
    <w:rsid w:val="512B6AE9"/>
    <w:rsid w:val="5142540C"/>
    <w:rsid w:val="516B5A59"/>
    <w:rsid w:val="518832C8"/>
    <w:rsid w:val="51A0432A"/>
    <w:rsid w:val="51A86090"/>
    <w:rsid w:val="51AC3E07"/>
    <w:rsid w:val="51B7396D"/>
    <w:rsid w:val="51CF7E36"/>
    <w:rsid w:val="52001404"/>
    <w:rsid w:val="520135FD"/>
    <w:rsid w:val="521A02EF"/>
    <w:rsid w:val="522B1182"/>
    <w:rsid w:val="522E4CC3"/>
    <w:rsid w:val="5244713B"/>
    <w:rsid w:val="52615633"/>
    <w:rsid w:val="529126C9"/>
    <w:rsid w:val="52977FD4"/>
    <w:rsid w:val="52A25790"/>
    <w:rsid w:val="52A96B6F"/>
    <w:rsid w:val="52B45975"/>
    <w:rsid w:val="52D94AA4"/>
    <w:rsid w:val="52EA3A62"/>
    <w:rsid w:val="52F50BB8"/>
    <w:rsid w:val="53053654"/>
    <w:rsid w:val="53097272"/>
    <w:rsid w:val="53297B3F"/>
    <w:rsid w:val="534C5240"/>
    <w:rsid w:val="53544462"/>
    <w:rsid w:val="5397158E"/>
    <w:rsid w:val="53CD2760"/>
    <w:rsid w:val="54013861"/>
    <w:rsid w:val="542F3CCD"/>
    <w:rsid w:val="54487265"/>
    <w:rsid w:val="544D6070"/>
    <w:rsid w:val="54605E1E"/>
    <w:rsid w:val="54920484"/>
    <w:rsid w:val="54B3506A"/>
    <w:rsid w:val="54CA0D16"/>
    <w:rsid w:val="54DD4057"/>
    <w:rsid w:val="54E7490F"/>
    <w:rsid w:val="550764A4"/>
    <w:rsid w:val="550B2BF6"/>
    <w:rsid w:val="55214EB5"/>
    <w:rsid w:val="55364EFD"/>
    <w:rsid w:val="555D4828"/>
    <w:rsid w:val="557A4C8B"/>
    <w:rsid w:val="558268B5"/>
    <w:rsid w:val="558931E1"/>
    <w:rsid w:val="55923347"/>
    <w:rsid w:val="55925180"/>
    <w:rsid w:val="55983B1B"/>
    <w:rsid w:val="55A8376B"/>
    <w:rsid w:val="55BF4795"/>
    <w:rsid w:val="55C768AD"/>
    <w:rsid w:val="55D142FD"/>
    <w:rsid w:val="55DC29B6"/>
    <w:rsid w:val="55DD4241"/>
    <w:rsid w:val="55E63BF6"/>
    <w:rsid w:val="55E66EAF"/>
    <w:rsid w:val="56014974"/>
    <w:rsid w:val="56164D83"/>
    <w:rsid w:val="566AABE9"/>
    <w:rsid w:val="566B6D1E"/>
    <w:rsid w:val="569D446F"/>
    <w:rsid w:val="57032A2C"/>
    <w:rsid w:val="570F5219"/>
    <w:rsid w:val="57276F16"/>
    <w:rsid w:val="5751677D"/>
    <w:rsid w:val="575D12B5"/>
    <w:rsid w:val="57610A87"/>
    <w:rsid w:val="577B1140"/>
    <w:rsid w:val="577B7F21"/>
    <w:rsid w:val="577F181B"/>
    <w:rsid w:val="578D41A6"/>
    <w:rsid w:val="57921984"/>
    <w:rsid w:val="579737F0"/>
    <w:rsid w:val="57A069AD"/>
    <w:rsid w:val="57AB7B30"/>
    <w:rsid w:val="57AF5251"/>
    <w:rsid w:val="57B26373"/>
    <w:rsid w:val="57B63F04"/>
    <w:rsid w:val="57CD20C2"/>
    <w:rsid w:val="57D675AB"/>
    <w:rsid w:val="57D95FDD"/>
    <w:rsid w:val="57F24C6F"/>
    <w:rsid w:val="585B1297"/>
    <w:rsid w:val="58917D2F"/>
    <w:rsid w:val="5894085C"/>
    <w:rsid w:val="58A62D3E"/>
    <w:rsid w:val="58AE4F0C"/>
    <w:rsid w:val="58B85899"/>
    <w:rsid w:val="58E363A9"/>
    <w:rsid w:val="595474C6"/>
    <w:rsid w:val="595E1678"/>
    <w:rsid w:val="596D5BD4"/>
    <w:rsid w:val="597A1E4C"/>
    <w:rsid w:val="597E3DD8"/>
    <w:rsid w:val="59B1433B"/>
    <w:rsid w:val="59D82EC8"/>
    <w:rsid w:val="59F80043"/>
    <w:rsid w:val="5A09252F"/>
    <w:rsid w:val="5A0B2778"/>
    <w:rsid w:val="5A2A7C7B"/>
    <w:rsid w:val="5A3E2560"/>
    <w:rsid w:val="5A5D3B6E"/>
    <w:rsid w:val="5A637A76"/>
    <w:rsid w:val="5A6D33BA"/>
    <w:rsid w:val="5A792B1F"/>
    <w:rsid w:val="5A7F1895"/>
    <w:rsid w:val="5A874767"/>
    <w:rsid w:val="5A8E07B6"/>
    <w:rsid w:val="5AAD6F28"/>
    <w:rsid w:val="5AD63A24"/>
    <w:rsid w:val="5B2E1A1D"/>
    <w:rsid w:val="5B4730E1"/>
    <w:rsid w:val="5B843A1C"/>
    <w:rsid w:val="5B873E3F"/>
    <w:rsid w:val="5BC85C1D"/>
    <w:rsid w:val="5BCC7005"/>
    <w:rsid w:val="5BDE32CF"/>
    <w:rsid w:val="5C02690E"/>
    <w:rsid w:val="5C196DA7"/>
    <w:rsid w:val="5C2A048C"/>
    <w:rsid w:val="5C80234E"/>
    <w:rsid w:val="5C8A680C"/>
    <w:rsid w:val="5C9B1E1A"/>
    <w:rsid w:val="5CBD7585"/>
    <w:rsid w:val="5CE760E7"/>
    <w:rsid w:val="5D0C4701"/>
    <w:rsid w:val="5D0F0395"/>
    <w:rsid w:val="5D221076"/>
    <w:rsid w:val="5D3867C9"/>
    <w:rsid w:val="5D397964"/>
    <w:rsid w:val="5D565C93"/>
    <w:rsid w:val="5D5A391C"/>
    <w:rsid w:val="5D5F10C0"/>
    <w:rsid w:val="5D846F95"/>
    <w:rsid w:val="5D891B7B"/>
    <w:rsid w:val="5D8F7AFB"/>
    <w:rsid w:val="5DA77339"/>
    <w:rsid w:val="5DAD38EE"/>
    <w:rsid w:val="5DF11787"/>
    <w:rsid w:val="5E006862"/>
    <w:rsid w:val="5E0207B9"/>
    <w:rsid w:val="5E1834A1"/>
    <w:rsid w:val="5E261785"/>
    <w:rsid w:val="5E362DC7"/>
    <w:rsid w:val="5E4A7017"/>
    <w:rsid w:val="5E552BBA"/>
    <w:rsid w:val="5E611C10"/>
    <w:rsid w:val="5E690F51"/>
    <w:rsid w:val="5EA449C3"/>
    <w:rsid w:val="5EAB1646"/>
    <w:rsid w:val="5EF83B5A"/>
    <w:rsid w:val="5EFC7377"/>
    <w:rsid w:val="5F06174D"/>
    <w:rsid w:val="5F235925"/>
    <w:rsid w:val="5F266946"/>
    <w:rsid w:val="5F3A3602"/>
    <w:rsid w:val="5F5C1151"/>
    <w:rsid w:val="5F6277C6"/>
    <w:rsid w:val="5F6D0B1D"/>
    <w:rsid w:val="5F8D0B82"/>
    <w:rsid w:val="5F9428DC"/>
    <w:rsid w:val="5FC97FFA"/>
    <w:rsid w:val="5FCC5339"/>
    <w:rsid w:val="5FE34A5B"/>
    <w:rsid w:val="5FFE1E36"/>
    <w:rsid w:val="60232584"/>
    <w:rsid w:val="603654C5"/>
    <w:rsid w:val="605C4EB2"/>
    <w:rsid w:val="607330CE"/>
    <w:rsid w:val="60825176"/>
    <w:rsid w:val="609F2AC4"/>
    <w:rsid w:val="609F50F1"/>
    <w:rsid w:val="60B42F40"/>
    <w:rsid w:val="60D45CF6"/>
    <w:rsid w:val="60FA2EE8"/>
    <w:rsid w:val="61054A27"/>
    <w:rsid w:val="610A52BC"/>
    <w:rsid w:val="611C05BC"/>
    <w:rsid w:val="611D2366"/>
    <w:rsid w:val="61421856"/>
    <w:rsid w:val="615227C4"/>
    <w:rsid w:val="61654E3F"/>
    <w:rsid w:val="6182292A"/>
    <w:rsid w:val="619F7F92"/>
    <w:rsid w:val="61F93300"/>
    <w:rsid w:val="61F94C26"/>
    <w:rsid w:val="61FD5755"/>
    <w:rsid w:val="62000E56"/>
    <w:rsid w:val="621912AD"/>
    <w:rsid w:val="62345D87"/>
    <w:rsid w:val="624F3E49"/>
    <w:rsid w:val="62632286"/>
    <w:rsid w:val="62885958"/>
    <w:rsid w:val="628C7405"/>
    <w:rsid w:val="62CE3B44"/>
    <w:rsid w:val="62F40B65"/>
    <w:rsid w:val="62FC2CFE"/>
    <w:rsid w:val="63024505"/>
    <w:rsid w:val="635B1DB5"/>
    <w:rsid w:val="635D1558"/>
    <w:rsid w:val="63711FED"/>
    <w:rsid w:val="63880DDC"/>
    <w:rsid w:val="638D750D"/>
    <w:rsid w:val="639153B7"/>
    <w:rsid w:val="63AC6CC0"/>
    <w:rsid w:val="64003084"/>
    <w:rsid w:val="64055776"/>
    <w:rsid w:val="641D6E84"/>
    <w:rsid w:val="64240056"/>
    <w:rsid w:val="643E143A"/>
    <w:rsid w:val="6445282D"/>
    <w:rsid w:val="64587DDF"/>
    <w:rsid w:val="648B6EEF"/>
    <w:rsid w:val="649611F4"/>
    <w:rsid w:val="64B95ACF"/>
    <w:rsid w:val="64C158BF"/>
    <w:rsid w:val="64CE2EAA"/>
    <w:rsid w:val="65390C52"/>
    <w:rsid w:val="653C3090"/>
    <w:rsid w:val="654E32D2"/>
    <w:rsid w:val="65667FB1"/>
    <w:rsid w:val="65854376"/>
    <w:rsid w:val="658767BE"/>
    <w:rsid w:val="65892531"/>
    <w:rsid w:val="6596684A"/>
    <w:rsid w:val="65D10ED6"/>
    <w:rsid w:val="65F0765B"/>
    <w:rsid w:val="660A0421"/>
    <w:rsid w:val="66195831"/>
    <w:rsid w:val="661B7330"/>
    <w:rsid w:val="662E75B1"/>
    <w:rsid w:val="66342C2E"/>
    <w:rsid w:val="66355A1E"/>
    <w:rsid w:val="663E784C"/>
    <w:rsid w:val="667C1E45"/>
    <w:rsid w:val="668B6A45"/>
    <w:rsid w:val="66953EC0"/>
    <w:rsid w:val="67195F78"/>
    <w:rsid w:val="672F3F24"/>
    <w:rsid w:val="673E055F"/>
    <w:rsid w:val="67437DF3"/>
    <w:rsid w:val="67551CE3"/>
    <w:rsid w:val="67864749"/>
    <w:rsid w:val="67A22552"/>
    <w:rsid w:val="67B22DCC"/>
    <w:rsid w:val="67BE71AA"/>
    <w:rsid w:val="67D90273"/>
    <w:rsid w:val="67DE5875"/>
    <w:rsid w:val="67E55852"/>
    <w:rsid w:val="67EB1AB4"/>
    <w:rsid w:val="67FA1285"/>
    <w:rsid w:val="684640B0"/>
    <w:rsid w:val="68551F4F"/>
    <w:rsid w:val="687C10C9"/>
    <w:rsid w:val="687C11A4"/>
    <w:rsid w:val="68840C16"/>
    <w:rsid w:val="68876EFB"/>
    <w:rsid w:val="68884654"/>
    <w:rsid w:val="688A4B73"/>
    <w:rsid w:val="689F444F"/>
    <w:rsid w:val="68B96DBB"/>
    <w:rsid w:val="68C0772B"/>
    <w:rsid w:val="68CA2805"/>
    <w:rsid w:val="68E937A3"/>
    <w:rsid w:val="691C78D4"/>
    <w:rsid w:val="692A45B0"/>
    <w:rsid w:val="69380149"/>
    <w:rsid w:val="693E15D3"/>
    <w:rsid w:val="69627681"/>
    <w:rsid w:val="6977531D"/>
    <w:rsid w:val="69A06882"/>
    <w:rsid w:val="69CC2BFF"/>
    <w:rsid w:val="69D74EC3"/>
    <w:rsid w:val="69F72A0A"/>
    <w:rsid w:val="69FD55B8"/>
    <w:rsid w:val="69FF17FB"/>
    <w:rsid w:val="6A0B1C62"/>
    <w:rsid w:val="6A2406C8"/>
    <w:rsid w:val="6ADE0BD1"/>
    <w:rsid w:val="6AE96859"/>
    <w:rsid w:val="6B147746"/>
    <w:rsid w:val="6B24787C"/>
    <w:rsid w:val="6B2C613C"/>
    <w:rsid w:val="6B573233"/>
    <w:rsid w:val="6B5B6274"/>
    <w:rsid w:val="6B935D53"/>
    <w:rsid w:val="6BA86D4E"/>
    <w:rsid w:val="6BEA101F"/>
    <w:rsid w:val="6C196F71"/>
    <w:rsid w:val="6C226FCB"/>
    <w:rsid w:val="6C31226F"/>
    <w:rsid w:val="6C552F0B"/>
    <w:rsid w:val="6C557921"/>
    <w:rsid w:val="6C8367FA"/>
    <w:rsid w:val="6C8C67B7"/>
    <w:rsid w:val="6C8E6023"/>
    <w:rsid w:val="6C9D744C"/>
    <w:rsid w:val="6CF2700A"/>
    <w:rsid w:val="6CFC27FE"/>
    <w:rsid w:val="6D167928"/>
    <w:rsid w:val="6D26299B"/>
    <w:rsid w:val="6D265CDC"/>
    <w:rsid w:val="6D4772EC"/>
    <w:rsid w:val="6D4D48E4"/>
    <w:rsid w:val="6D9078AF"/>
    <w:rsid w:val="6DAA3FEF"/>
    <w:rsid w:val="6DC0172B"/>
    <w:rsid w:val="6DCB690C"/>
    <w:rsid w:val="6DD41A5B"/>
    <w:rsid w:val="6DF43C2E"/>
    <w:rsid w:val="6DF51CA3"/>
    <w:rsid w:val="6E1F48A9"/>
    <w:rsid w:val="6E3C019D"/>
    <w:rsid w:val="6E5433CA"/>
    <w:rsid w:val="6E8335BD"/>
    <w:rsid w:val="6E8E12EF"/>
    <w:rsid w:val="6E972936"/>
    <w:rsid w:val="6EAA28CE"/>
    <w:rsid w:val="6EC71806"/>
    <w:rsid w:val="6ED446C5"/>
    <w:rsid w:val="6EE03100"/>
    <w:rsid w:val="6F217470"/>
    <w:rsid w:val="6F2A7D94"/>
    <w:rsid w:val="6F8331F1"/>
    <w:rsid w:val="6F87179F"/>
    <w:rsid w:val="6FAE1A09"/>
    <w:rsid w:val="6FD75BF8"/>
    <w:rsid w:val="707723D0"/>
    <w:rsid w:val="708E3DD7"/>
    <w:rsid w:val="70D408F8"/>
    <w:rsid w:val="70E433CD"/>
    <w:rsid w:val="70F5661B"/>
    <w:rsid w:val="711228F8"/>
    <w:rsid w:val="71360107"/>
    <w:rsid w:val="713B688E"/>
    <w:rsid w:val="71493A53"/>
    <w:rsid w:val="715B1366"/>
    <w:rsid w:val="71982A4B"/>
    <w:rsid w:val="71C63CAD"/>
    <w:rsid w:val="71D43752"/>
    <w:rsid w:val="71D51421"/>
    <w:rsid w:val="71F1796A"/>
    <w:rsid w:val="72154626"/>
    <w:rsid w:val="72262B5D"/>
    <w:rsid w:val="72283FF7"/>
    <w:rsid w:val="722E7212"/>
    <w:rsid w:val="723A0474"/>
    <w:rsid w:val="725923E4"/>
    <w:rsid w:val="72840D20"/>
    <w:rsid w:val="72864BF7"/>
    <w:rsid w:val="729023FC"/>
    <w:rsid w:val="730C02FD"/>
    <w:rsid w:val="7333180B"/>
    <w:rsid w:val="73673C34"/>
    <w:rsid w:val="73C0646E"/>
    <w:rsid w:val="73C75A4C"/>
    <w:rsid w:val="73E13B02"/>
    <w:rsid w:val="741E0793"/>
    <w:rsid w:val="742222F5"/>
    <w:rsid w:val="74476126"/>
    <w:rsid w:val="74611C6C"/>
    <w:rsid w:val="74706664"/>
    <w:rsid w:val="747F3682"/>
    <w:rsid w:val="749C4185"/>
    <w:rsid w:val="74DA7EF7"/>
    <w:rsid w:val="74DB0244"/>
    <w:rsid w:val="75067759"/>
    <w:rsid w:val="752E6DCD"/>
    <w:rsid w:val="75476849"/>
    <w:rsid w:val="7551380D"/>
    <w:rsid w:val="75600BE5"/>
    <w:rsid w:val="7564475C"/>
    <w:rsid w:val="757A4909"/>
    <w:rsid w:val="7583797F"/>
    <w:rsid w:val="75D20F1D"/>
    <w:rsid w:val="75D607CB"/>
    <w:rsid w:val="75DA2C18"/>
    <w:rsid w:val="75F54412"/>
    <w:rsid w:val="761D08E0"/>
    <w:rsid w:val="765D347C"/>
    <w:rsid w:val="766C1795"/>
    <w:rsid w:val="76826699"/>
    <w:rsid w:val="76C87133"/>
    <w:rsid w:val="76CD08D5"/>
    <w:rsid w:val="76DB4B92"/>
    <w:rsid w:val="77052AA4"/>
    <w:rsid w:val="771126E3"/>
    <w:rsid w:val="77136511"/>
    <w:rsid w:val="77340A39"/>
    <w:rsid w:val="77351FD0"/>
    <w:rsid w:val="77472422"/>
    <w:rsid w:val="775060E4"/>
    <w:rsid w:val="777F31F2"/>
    <w:rsid w:val="77955694"/>
    <w:rsid w:val="77D1700D"/>
    <w:rsid w:val="77EC04CC"/>
    <w:rsid w:val="77FD7D1D"/>
    <w:rsid w:val="781E38F7"/>
    <w:rsid w:val="78354E0C"/>
    <w:rsid w:val="783B58C9"/>
    <w:rsid w:val="78775729"/>
    <w:rsid w:val="788D5E5F"/>
    <w:rsid w:val="78A42DB0"/>
    <w:rsid w:val="78A656AB"/>
    <w:rsid w:val="78B2245C"/>
    <w:rsid w:val="78E172CC"/>
    <w:rsid w:val="78EA1D1F"/>
    <w:rsid w:val="7904172F"/>
    <w:rsid w:val="790F7E27"/>
    <w:rsid w:val="79115E65"/>
    <w:rsid w:val="792A231A"/>
    <w:rsid w:val="79316829"/>
    <w:rsid w:val="79377378"/>
    <w:rsid w:val="797E66A9"/>
    <w:rsid w:val="798C70BB"/>
    <w:rsid w:val="79915D65"/>
    <w:rsid w:val="79A97383"/>
    <w:rsid w:val="79AD3904"/>
    <w:rsid w:val="79E27E8B"/>
    <w:rsid w:val="79F850CE"/>
    <w:rsid w:val="79FD443C"/>
    <w:rsid w:val="7A1D1975"/>
    <w:rsid w:val="7A397E9F"/>
    <w:rsid w:val="7A3E5150"/>
    <w:rsid w:val="7A3F1211"/>
    <w:rsid w:val="7A4670D6"/>
    <w:rsid w:val="7A534B63"/>
    <w:rsid w:val="7A590988"/>
    <w:rsid w:val="7A615382"/>
    <w:rsid w:val="7A67303B"/>
    <w:rsid w:val="7AAB1D04"/>
    <w:rsid w:val="7ABA4368"/>
    <w:rsid w:val="7AD05746"/>
    <w:rsid w:val="7B227F87"/>
    <w:rsid w:val="7B257FFD"/>
    <w:rsid w:val="7B343476"/>
    <w:rsid w:val="7B545E5A"/>
    <w:rsid w:val="7B5A2978"/>
    <w:rsid w:val="7B5A7E4C"/>
    <w:rsid w:val="7B5C43A1"/>
    <w:rsid w:val="7B667AF9"/>
    <w:rsid w:val="7B7468F8"/>
    <w:rsid w:val="7B7F87AB"/>
    <w:rsid w:val="7BE05746"/>
    <w:rsid w:val="7BE14437"/>
    <w:rsid w:val="7BEE0103"/>
    <w:rsid w:val="7C0A0FE4"/>
    <w:rsid w:val="7C1C4A78"/>
    <w:rsid w:val="7C254906"/>
    <w:rsid w:val="7C2941D7"/>
    <w:rsid w:val="7C2E7339"/>
    <w:rsid w:val="7C590818"/>
    <w:rsid w:val="7C5D7394"/>
    <w:rsid w:val="7C6D4EAA"/>
    <w:rsid w:val="7C7C10F6"/>
    <w:rsid w:val="7C853BEA"/>
    <w:rsid w:val="7C881368"/>
    <w:rsid w:val="7C902E4E"/>
    <w:rsid w:val="7CBD4B2D"/>
    <w:rsid w:val="7CCA00D0"/>
    <w:rsid w:val="7CD8371D"/>
    <w:rsid w:val="7CDA6333"/>
    <w:rsid w:val="7CE27788"/>
    <w:rsid w:val="7CF20A8E"/>
    <w:rsid w:val="7D0C32F1"/>
    <w:rsid w:val="7D0F408D"/>
    <w:rsid w:val="7D1F0D20"/>
    <w:rsid w:val="7D491C6C"/>
    <w:rsid w:val="7D5429C0"/>
    <w:rsid w:val="7D60357C"/>
    <w:rsid w:val="7D6E6D43"/>
    <w:rsid w:val="7D853842"/>
    <w:rsid w:val="7DB57A34"/>
    <w:rsid w:val="7DE60973"/>
    <w:rsid w:val="7DEF0916"/>
    <w:rsid w:val="7DF94F59"/>
    <w:rsid w:val="7E1E5218"/>
    <w:rsid w:val="7E212DF1"/>
    <w:rsid w:val="7E3366B3"/>
    <w:rsid w:val="7E9A4E1F"/>
    <w:rsid w:val="7EA0441F"/>
    <w:rsid w:val="7EA7723A"/>
    <w:rsid w:val="7EBD7885"/>
    <w:rsid w:val="7EF56FBB"/>
    <w:rsid w:val="7F0768EB"/>
    <w:rsid w:val="7F143BEC"/>
    <w:rsid w:val="7F715AF2"/>
    <w:rsid w:val="7F8248B5"/>
    <w:rsid w:val="7F886E69"/>
    <w:rsid w:val="7FB2039D"/>
    <w:rsid w:val="7FB62582"/>
    <w:rsid w:val="7FC21376"/>
    <w:rsid w:val="7FDF913A"/>
    <w:rsid w:val="9597317D"/>
    <w:rsid w:val="9F7752EF"/>
    <w:rsid w:val="BB7FA927"/>
    <w:rsid w:val="DB6DBAFF"/>
    <w:rsid w:val="E9F76CC1"/>
    <w:rsid w:val="EE1B81BC"/>
    <w:rsid w:val="F5FFD31F"/>
    <w:rsid w:val="FB9F75E4"/>
    <w:rsid w:val="FEFF7336"/>
    <w:rsid w:val="FF76C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266"/>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able of figures"/>
    <w:basedOn w:val="1"/>
    <w:next w:val="1"/>
    <w:semiHidden/>
    <w:unhideWhenUsed/>
    <w:qFormat/>
    <w:uiPriority w:val="99"/>
    <w:pPr>
      <w:ind w:left="200" w:leftChars="200" w:hanging="200" w:hangingChars="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qFormat/>
    <w:uiPriority w:val="0"/>
    <w:rPr>
      <w:b/>
      <w:bCs/>
    </w:rPr>
  </w:style>
  <w:style w:type="paragraph" w:styleId="63">
    <w:name w:val="Body Text First Indent 2"/>
    <w:basedOn w:val="2"/>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customStyle="1" w:styleId="82">
    <w:name w:val="样式6"/>
    <w:basedOn w:val="33"/>
    <w:next w:val="24"/>
    <w:qFormat/>
    <w:uiPriority w:val="0"/>
    <w:pPr>
      <w:spacing w:line="460" w:lineRule="exact"/>
      <w:outlineLvl w:val="2"/>
    </w:pPr>
    <w:rPr>
      <w:rFonts w:ascii="仿宋_GB2312" w:hAnsi="宋体" w:eastAsia="仿宋_GB2312"/>
      <w:b/>
      <w:bCs/>
      <w:sz w:val="24"/>
      <w:szCs w:val="24"/>
    </w:rPr>
  </w:style>
  <w:style w:type="character" w:customStyle="1" w:styleId="83">
    <w:name w:val="标题 1 字符"/>
    <w:qFormat/>
    <w:uiPriority w:val="9"/>
    <w:rPr>
      <w:rFonts w:ascii="Arial" w:hAnsi="Arial" w:eastAsia="黑体" w:cs="Arial"/>
      <w:b/>
      <w:bCs/>
      <w:snapToGrid w:val="0"/>
      <w:kern w:val="44"/>
      <w:sz w:val="44"/>
      <w:szCs w:val="4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1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B表格正文"/>
    <w:next w:val="964"/>
    <w:qFormat/>
    <w:uiPriority w:val="0"/>
    <w:rPr>
      <w:rFonts w:ascii="Calibri" w:hAnsi="Calibri" w:eastAsia="黑体" w:cs="Times New Roman"/>
      <w:kern w:val="2"/>
      <w:sz w:val="21"/>
      <w:szCs w:val="21"/>
      <w:lang w:val="en-US" w:eastAsia="zh-CN" w:bidi="ar-SA"/>
    </w:rPr>
  </w:style>
  <w:style w:type="paragraph" w:customStyle="1" w:styleId="964">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965">
    <w:name w:val="Body Text First Indent 21"/>
    <w:basedOn w:val="1"/>
    <w:qFormat/>
    <w:uiPriority w:val="0"/>
    <w:pPr>
      <w:ind w:left="420" w:leftChars="200" w:firstLine="420"/>
    </w:pPr>
  </w:style>
  <w:style w:type="paragraph" w:customStyle="1" w:styleId="966">
    <w:name w:val="样式 正文文本"/>
    <w:basedOn w:val="1"/>
    <w:qFormat/>
    <w:uiPriority w:val="0"/>
    <w:pPr>
      <w:adjustRightInd w:val="0"/>
      <w:snapToGrid w:val="0"/>
      <w:spacing w:line="400" w:lineRule="exact"/>
      <w:ind w:firstLine="200" w:firstLineChars="200"/>
    </w:pPr>
    <w:rPr>
      <w:rFonts w:ascii="Arial" w:hAnsi="Arial"/>
      <w:snapToGrid w:val="0"/>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41145</Words>
  <Characters>43447</Characters>
  <Lines>294</Lines>
  <Paragraphs>82</Paragraphs>
  <TotalTime>45</TotalTime>
  <ScaleCrop>false</ScaleCrop>
  <LinksUpToDate>false</LinksUpToDate>
  <CharactersWithSpaces>45230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2022-04-13T18:12:00Z</dcterms:created>
  <dc:creator>玥</dc:creator>
  <cp:lastModifiedBy>WPS_1481965622</cp:lastModifiedBy>
  <cp:lastPrinted>2021-12-28T19:06:00Z</cp:lastPrinted>
  <dcterms:modified xsi:type="dcterms:W3CDTF">2022-09-30T02:34:22Z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C2C4AC3FEF09484C84DE1211DBAB058B</vt:lpwstr>
  </property>
  <property fmtid="{D5CDD505-2E9C-101B-9397-08002B2CF9AE}" pid="5" name="commondata">
    <vt:lpwstr>eyJoZGlkIjoiMDZhOTNhZDU1NjQyYTg1NTM1M2FiYjk5YmFmNDc3OTcifQ==</vt:lpwstr>
  </property>
</Properties>
</file>