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p>
    <w:p>
      <w:pPr>
        <w:adjustRightInd/>
        <w:spacing w:line="360" w:lineRule="auto"/>
        <w:jc w:val="center"/>
        <w:rPr>
          <w:rFonts w:cs="宋体" w:asciiTheme="minorEastAsia" w:hAnsiTheme="minorEastAsia" w:eastAsiaTheme="minorEastAsia"/>
          <w:b/>
          <w:sz w:val="44"/>
          <w:szCs w:val="44"/>
          <w:highlight w:val="none"/>
        </w:rPr>
      </w:pPr>
    </w:p>
    <w:p>
      <w:pPr>
        <w:spacing w:line="360" w:lineRule="auto"/>
        <w:jc w:val="center"/>
        <w:rPr>
          <w:rFonts w:cs="宋体" w:asciiTheme="minorEastAsia" w:hAnsiTheme="minorEastAsia" w:eastAsiaTheme="minorEastAsia"/>
          <w:b/>
          <w:sz w:val="44"/>
          <w:szCs w:val="44"/>
          <w:highlight w:val="none"/>
        </w:rPr>
      </w:pPr>
    </w:p>
    <w:p>
      <w:pPr>
        <w:adjustRightInd/>
        <w:spacing w:line="360" w:lineRule="auto"/>
        <w:jc w:val="center"/>
        <w:rPr>
          <w:rFonts w:cs="宋体" w:asciiTheme="minorEastAsia" w:hAnsiTheme="minorEastAsia" w:eastAsiaTheme="minorEastAsia"/>
          <w:b/>
          <w:sz w:val="48"/>
          <w:szCs w:val="48"/>
          <w:highlight w:val="none"/>
        </w:rPr>
      </w:pPr>
    </w:p>
    <w:p>
      <w:pPr>
        <w:adjustRightInd/>
        <w:spacing w:line="360" w:lineRule="auto"/>
        <w:jc w:val="center"/>
        <w:rPr>
          <w:rFonts w:hint="eastAsia" w:cs="宋体" w:asciiTheme="minorEastAsia" w:hAnsiTheme="minorEastAsia" w:eastAsiaTheme="minorEastAsia"/>
          <w:b/>
          <w:bCs/>
          <w:sz w:val="48"/>
          <w:szCs w:val="48"/>
          <w:highlight w:val="none"/>
          <w:lang w:eastAsia="zh-CN"/>
        </w:rPr>
      </w:pPr>
      <w:r>
        <w:rPr>
          <w:rFonts w:hint="eastAsia" w:cs="宋体" w:asciiTheme="minorEastAsia" w:hAnsiTheme="minorEastAsia" w:eastAsiaTheme="minorEastAsia"/>
          <w:b/>
          <w:bCs/>
          <w:sz w:val="48"/>
          <w:szCs w:val="48"/>
          <w:highlight w:val="none"/>
          <w:lang w:eastAsia="zh-CN"/>
        </w:rPr>
        <w:t>杭州市西湖区“一键办”浙里办平台应用开发项目</w:t>
      </w:r>
    </w:p>
    <w:p>
      <w:pPr>
        <w:pStyle w:val="4"/>
        <w:rPr>
          <w:rFonts w:hint="eastAsia"/>
          <w:highlight w:val="none"/>
          <w:lang w:eastAsia="zh-CN"/>
        </w:rPr>
      </w:pPr>
    </w:p>
    <w:p>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pPr>
        <w:snapToGrid w:val="0"/>
        <w:spacing w:line="360" w:lineRule="auto"/>
        <w:jc w:val="center"/>
        <w:rPr>
          <w:rFonts w:cs="宋体" w:asciiTheme="minorEastAsia" w:hAnsiTheme="minorEastAsia" w:eastAsiaTheme="minorEastAsia"/>
          <w:sz w:val="30"/>
          <w:szCs w:val="30"/>
          <w:highlight w:val="none"/>
        </w:rPr>
      </w:pPr>
      <w:r>
        <w:rPr>
          <w:rFonts w:hint="eastAsia" w:cs="宋体" w:asciiTheme="minorEastAsia" w:hAnsiTheme="minorEastAsia" w:eastAsiaTheme="minorEastAsia"/>
          <w:sz w:val="30"/>
          <w:szCs w:val="30"/>
          <w:highlight w:val="none"/>
        </w:rPr>
        <w:t>编号:XHZFCG-2023-G-77</w:t>
      </w:r>
    </w:p>
    <w:p>
      <w:pPr>
        <w:adjustRightInd/>
        <w:spacing w:line="360" w:lineRule="auto"/>
        <w:rPr>
          <w:rFonts w:cs="宋体" w:asciiTheme="minorEastAsia" w:hAnsiTheme="minorEastAsia" w:eastAsiaTheme="minorEastAsia"/>
          <w:sz w:val="28"/>
          <w:szCs w:val="20"/>
          <w:highlight w:val="none"/>
        </w:rPr>
      </w:pPr>
    </w:p>
    <w:p>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pPr>
        <w:spacing w:line="360" w:lineRule="auto"/>
        <w:jc w:val="center"/>
        <w:rPr>
          <w:rFonts w:cs="宋体" w:asciiTheme="minorEastAsia" w:hAnsiTheme="minorEastAsia" w:eastAsiaTheme="minorEastAsia"/>
          <w:b/>
          <w:sz w:val="44"/>
          <w:szCs w:val="44"/>
          <w:highlight w:val="none"/>
        </w:rPr>
      </w:pPr>
    </w:p>
    <w:p>
      <w:pPr>
        <w:spacing w:line="360" w:lineRule="auto"/>
        <w:jc w:val="center"/>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rPr>
          <w:rFonts w:cs="宋体" w:asciiTheme="minorEastAsia" w:hAnsiTheme="minorEastAsia" w:eastAsiaTheme="minorEastAsia"/>
          <w:sz w:val="32"/>
          <w:szCs w:val="32"/>
          <w:highlight w:val="none"/>
        </w:rPr>
      </w:pPr>
    </w:p>
    <w:p>
      <w:pPr>
        <w:snapToGrid w:val="0"/>
        <w:spacing w:line="360" w:lineRule="auto"/>
        <w:jc w:val="center"/>
        <w:rPr>
          <w:rFonts w:hint="eastAsia" w:cs="宋体" w:asciiTheme="minorEastAsia" w:hAnsiTheme="minorEastAsia" w:eastAsiaTheme="minorEastAsia"/>
          <w:sz w:val="32"/>
          <w:szCs w:val="32"/>
          <w:highlight w:val="none"/>
          <w:lang w:eastAsia="zh-CN"/>
        </w:rPr>
      </w:pPr>
      <w:r>
        <w:rPr>
          <w:rFonts w:hint="eastAsia" w:cs="宋体" w:asciiTheme="minorEastAsia" w:hAnsiTheme="minorEastAsia" w:eastAsiaTheme="minorEastAsia"/>
          <w:sz w:val="32"/>
          <w:szCs w:val="32"/>
          <w:highlight w:val="none"/>
          <w:lang w:eastAsia="zh-CN"/>
        </w:rPr>
        <w:t>杭州市西湖区行政审批服务管理办公室</w:t>
      </w:r>
    </w:p>
    <w:p>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二〇二三年</w:t>
      </w:r>
      <w:r>
        <w:rPr>
          <w:rFonts w:hint="eastAsia" w:cs="宋体" w:asciiTheme="minorEastAsia" w:hAnsiTheme="minorEastAsia" w:eastAsiaTheme="minorEastAsia"/>
          <w:bCs/>
          <w:sz w:val="32"/>
          <w:szCs w:val="32"/>
          <w:highlight w:val="none"/>
          <w:lang w:eastAsia="zh-CN"/>
        </w:rPr>
        <w:t>七</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color w:val="auto"/>
          <w:sz w:val="32"/>
          <w:szCs w:val="32"/>
          <w:highlight w:val="none"/>
          <w:lang w:val="en-US" w:eastAsia="zh-CN"/>
        </w:rPr>
        <w:t>三十一</w:t>
      </w:r>
      <w:r>
        <w:rPr>
          <w:rFonts w:hint="eastAsia" w:cs="宋体" w:asciiTheme="minorEastAsia" w:hAnsiTheme="minorEastAsia" w:eastAsiaTheme="minorEastAsia"/>
          <w:bCs/>
          <w:color w:val="auto"/>
          <w:sz w:val="32"/>
          <w:szCs w:val="32"/>
          <w:highlight w:val="none"/>
        </w:rPr>
        <w:t>日</w:t>
      </w:r>
    </w:p>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0" w:name="_Hlt67893495"/>
      <w:bookmarkEnd w:id="0"/>
    </w:p>
    <w:p>
      <w:pPr>
        <w:pStyle w:val="635"/>
        <w:rPr>
          <w:rFonts w:asciiTheme="minorEastAsia" w:hAnsiTheme="minorEastAsia" w:eastAsiaTheme="minorEastAsia"/>
          <w:highlight w:val="none"/>
        </w:rPr>
      </w:pPr>
    </w:p>
    <w:p>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pPr>
        <w:spacing w:line="360" w:lineRule="auto"/>
        <w:rPr>
          <w:rFonts w:cs="宋体" w:asciiTheme="minorEastAsia" w:hAnsiTheme="minorEastAsia" w:eastAsiaTheme="minorEastAsia"/>
          <w:sz w:val="32"/>
          <w:szCs w:val="32"/>
          <w:highlight w:val="none"/>
        </w:rPr>
      </w:pPr>
    </w:p>
    <w:p>
      <w:pPr>
        <w:spacing w:line="360" w:lineRule="auto"/>
        <w:rPr>
          <w:rFonts w:cs="宋体" w:asciiTheme="minorEastAsia" w:hAnsiTheme="minorEastAsia" w:eastAsiaTheme="minorEastAsia"/>
          <w:sz w:val="32"/>
          <w:szCs w:val="32"/>
          <w:highlight w:val="none"/>
        </w:rPr>
      </w:pP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pPr>
        <w:spacing w:line="360" w:lineRule="auto"/>
        <w:ind w:firstLine="549" w:firstLineChars="229"/>
        <w:rPr>
          <w:rFonts w:cs="宋体" w:asciiTheme="minorEastAsia" w:hAnsiTheme="minorEastAsia" w:eastAsiaTheme="minorEastAsia"/>
          <w:sz w:val="24"/>
          <w:highlight w:val="none"/>
        </w:rPr>
      </w:pPr>
      <w:bookmarkStart w:id="1" w:name="_Hlt91233176"/>
      <w:bookmarkEnd w:id="1"/>
      <w:bookmarkStart w:id="2" w:name="_Toc91899869"/>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ind w:firstLine="549" w:firstLineChars="229"/>
        <w:rPr>
          <w:rFonts w:cs="宋体" w:asciiTheme="minorEastAsia" w:hAnsiTheme="minorEastAsia" w:eastAsiaTheme="minorEastAsia"/>
          <w:sz w:val="24"/>
          <w:highlight w:val="none"/>
        </w:rPr>
      </w:pPr>
    </w:p>
    <w:p>
      <w:pPr>
        <w:spacing w:line="360" w:lineRule="auto"/>
        <w:rPr>
          <w:rFonts w:cs="宋体" w:asciiTheme="minorEastAsia" w:hAnsiTheme="minorEastAsia" w:eastAsiaTheme="minorEastAsia"/>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cs="宋体" w:asciiTheme="minorEastAsia" w:hAnsiTheme="minorEastAsia" w:eastAsiaTheme="minorEastAsia"/>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杭州市西湖区“一键办”浙里办平台应用开发项目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8</w:t>
      </w:r>
      <w:r>
        <w:rPr>
          <w:rFonts w:hint="eastAsia" w:ascii="宋体" w:hAnsi="宋体" w:cs="宋体"/>
          <w:sz w:val="24"/>
          <w:highlight w:val="none"/>
          <w:u w:val="single"/>
        </w:rPr>
        <w:t>月</w:t>
      </w:r>
      <w:r>
        <w:rPr>
          <w:rFonts w:hint="default" w:ascii="宋体" w:hAnsi="宋体" w:cs="宋体"/>
          <w:sz w:val="24"/>
          <w:highlight w:val="none"/>
          <w:u w:val="single"/>
          <w:lang w:val="en-US"/>
        </w:rPr>
        <w:t>21</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XHZFCG-2023-G-77</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杭州市西湖区“一键办”浙里办平台应用开发项目</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sz w:val="24"/>
          <w:highlight w:val="none"/>
        </w:rPr>
        <w:t xml:space="preserve">  </w:t>
      </w:r>
      <w:r>
        <w:rPr>
          <w:rFonts w:hint="eastAsia" w:ascii="宋体" w:hAnsi="宋体" w:cs="宋体"/>
          <w:sz w:val="24"/>
          <w:highlight w:val="none"/>
          <w:lang w:val="en-US" w:eastAsia="zh-CN"/>
        </w:rPr>
        <w:t>975000.00</w:t>
      </w:r>
    </w:p>
    <w:p>
      <w:pPr>
        <w:spacing w:line="360" w:lineRule="auto"/>
        <w:ind w:firstLine="480"/>
        <w:rPr>
          <w:rFonts w:hint="default" w:ascii="宋体" w:hAnsi="宋体" w:cs="宋体"/>
          <w:sz w:val="24"/>
          <w:highlight w:val="none"/>
          <w:lang w:val="en-US"/>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sz w:val="24"/>
          <w:highlight w:val="none"/>
        </w:rPr>
        <w:t xml:space="preserve">  </w:t>
      </w:r>
      <w:r>
        <w:rPr>
          <w:rFonts w:hint="eastAsia" w:ascii="宋体" w:hAnsi="宋体" w:cs="宋体"/>
          <w:sz w:val="24"/>
          <w:highlight w:val="none"/>
          <w:lang w:val="en-US" w:eastAsia="zh-CN"/>
        </w:rPr>
        <w:t>975000.00</w:t>
      </w:r>
    </w:p>
    <w:p>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杭州市西湖区“一键办”浙里办平台应用开发项目，主要内容:提供3台自助办件终端</w:t>
      </w:r>
      <w:r>
        <w:rPr>
          <w:rFonts w:hint="default"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lang w:val="en-US" w:eastAsia="zh-CN"/>
        </w:rPr>
        <w:t>质保</w:t>
      </w:r>
      <w:r>
        <w:rPr>
          <w:rFonts w:hint="eastAsia" w:hAnsi="宋体" w:cs="宋体"/>
          <w:bCs/>
          <w:snapToGrid/>
          <w:color w:val="auto"/>
          <w:kern w:val="2"/>
          <w:sz w:val="24"/>
          <w:szCs w:val="24"/>
          <w:highlight w:val="none"/>
          <w:lang w:eastAsia="zh-CN"/>
        </w:rPr>
        <w:t>3年），“智能预审”组件和数据管理平台的开发，并根据省大数据局相关要求将组件融入政务服务2.0平台。主要包括系统开发、系统对接、安装实施、系统培训等，项目服务期</w:t>
      </w:r>
      <w:r>
        <w:rPr>
          <w:rFonts w:hint="default" w:hAnsi="宋体" w:cs="宋体"/>
          <w:bCs/>
          <w:snapToGrid/>
          <w:color w:val="auto"/>
          <w:kern w:val="2"/>
          <w:sz w:val="24"/>
          <w:szCs w:val="24"/>
          <w:highlight w:val="none"/>
          <w:lang w:val="en-US" w:eastAsia="zh-CN"/>
        </w:rPr>
        <w:t>1</w:t>
      </w:r>
      <w:r>
        <w:rPr>
          <w:rFonts w:hint="eastAsia" w:hAnsi="宋体" w:cs="宋体"/>
          <w:bCs/>
          <w:snapToGrid/>
          <w:color w:val="auto"/>
          <w:kern w:val="2"/>
          <w:sz w:val="24"/>
          <w:szCs w:val="24"/>
          <w:highlight w:val="none"/>
          <w:lang w:val="en-US" w:eastAsia="zh-CN"/>
        </w:rPr>
        <w:t>年</w:t>
      </w:r>
      <w:r>
        <w:rPr>
          <w:rFonts w:hint="eastAsia" w:hAnsi="宋体" w:cs="宋体"/>
          <w:bCs/>
          <w:snapToGrid/>
          <w:color w:val="auto"/>
          <w:kern w:val="2"/>
          <w:sz w:val="24"/>
          <w:szCs w:val="24"/>
          <w:highlight w:val="none"/>
          <w:lang w:eastAsia="zh-CN"/>
        </w:rPr>
        <w:t>。详见招标文件第三部分采购需求。</w:t>
      </w:r>
      <w:r>
        <w:rPr>
          <w:rFonts w:hint="eastAsia" w:hAnsi="宋体" w:cs="宋体"/>
          <w:bCs/>
          <w:snapToGrid/>
          <w:color w:val="auto"/>
          <w:kern w:val="2"/>
          <w:sz w:val="24"/>
          <w:szCs w:val="24"/>
          <w:highlight w:val="none"/>
        </w:rPr>
        <w:t>供应商可点击本公告下方“浏览采购文件”查看采购需求。</w:t>
      </w:r>
    </w:p>
    <w:p>
      <w:pPr>
        <w:pStyle w:val="129"/>
        <w:spacing w:before="0"/>
        <w:ind w:firstLine="480"/>
        <w:outlineLvl w:val="2"/>
        <w:rPr>
          <w:rFonts w:ascii="宋体" w:hAnsi="宋体" w:cs="宋体"/>
          <w:szCs w:val="24"/>
          <w:highlight w:val="none"/>
        </w:rPr>
      </w:pPr>
      <w:r>
        <w:rPr>
          <w:rFonts w:hint="eastAsia" w:ascii="宋体" w:hAnsi="宋体" w:cs="宋体"/>
          <w:highlight w:val="none"/>
        </w:rPr>
        <w:t>▲</w:t>
      </w:r>
      <w:r>
        <w:rPr>
          <w:rFonts w:hint="eastAsia" w:hAnsi="宋体" w:cs="宋体"/>
          <w:bCs/>
          <w:szCs w:val="24"/>
          <w:highlight w:val="none"/>
        </w:rPr>
        <w:t>注：预算金额包括系统开发（含</w:t>
      </w:r>
      <w:r>
        <w:rPr>
          <w:rFonts w:hAnsi="宋体" w:cs="宋体"/>
          <w:bCs/>
          <w:szCs w:val="24"/>
          <w:highlight w:val="none"/>
        </w:rPr>
        <w:t>1</w:t>
      </w:r>
      <w:r>
        <w:rPr>
          <w:rFonts w:hint="eastAsia" w:hAnsi="宋体" w:cs="宋体"/>
          <w:bCs/>
          <w:szCs w:val="24"/>
          <w:highlight w:val="none"/>
        </w:rPr>
        <w:t>年软件质保售后服务）和</w:t>
      </w:r>
      <w:r>
        <w:rPr>
          <w:rFonts w:hAnsi="宋体" w:cs="宋体"/>
          <w:bCs/>
          <w:szCs w:val="24"/>
          <w:highlight w:val="none"/>
        </w:rPr>
        <w:t>3</w:t>
      </w:r>
      <w:r>
        <w:rPr>
          <w:rFonts w:hint="eastAsia" w:hAnsi="宋体" w:cs="宋体"/>
          <w:bCs/>
          <w:szCs w:val="24"/>
          <w:highlight w:val="none"/>
        </w:rPr>
        <w:t>台自助办件终端费用。</w:t>
      </w:r>
    </w:p>
    <w:p>
      <w:pPr>
        <w:pStyle w:val="129"/>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szCs w:val="22"/>
          <w:highlight w:val="none"/>
        </w:rPr>
        <w:t>合同签订后</w:t>
      </w:r>
      <w:r>
        <w:rPr>
          <w:rFonts w:ascii="宋体" w:hAnsi="宋体" w:cs="宋体"/>
          <w:b/>
          <w:bCs/>
          <w:szCs w:val="22"/>
          <w:highlight w:val="none"/>
        </w:rPr>
        <w:t>1</w:t>
      </w:r>
      <w:r>
        <w:rPr>
          <w:rFonts w:hint="eastAsia" w:ascii="宋体" w:hAnsi="宋体" w:cs="宋体"/>
          <w:b/>
          <w:bCs/>
          <w:szCs w:val="22"/>
          <w:highlight w:val="none"/>
        </w:rPr>
        <w:t>个月</w:t>
      </w:r>
      <w:r>
        <w:rPr>
          <w:rFonts w:hint="eastAsia" w:ascii="宋体" w:hAnsi="宋体" w:cs="宋体"/>
          <w:szCs w:val="22"/>
          <w:highlight w:val="none"/>
        </w:rPr>
        <w:t>内完成项目的全部系统建设并通过初步验收,进入试运行</w:t>
      </w:r>
      <w:r>
        <w:rPr>
          <w:rFonts w:hint="eastAsia" w:ascii="宋体" w:hAnsi="宋体" w:cs="宋体"/>
          <w:b/>
          <w:bCs/>
          <w:szCs w:val="22"/>
          <w:highlight w:val="none"/>
        </w:rPr>
        <w:t>（试运行1个月）。</w:t>
      </w:r>
    </w:p>
    <w:p>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8</w:t>
      </w:r>
      <w:r>
        <w:rPr>
          <w:rFonts w:hint="eastAsia" w:ascii="宋体" w:hAnsi="宋体" w:cs="宋体"/>
          <w:sz w:val="24"/>
          <w:highlight w:val="none"/>
          <w:u w:val="single"/>
        </w:rPr>
        <w:t>月</w:t>
      </w:r>
      <w:r>
        <w:rPr>
          <w:rFonts w:hint="default" w:ascii="宋体" w:hAnsi="宋体" w:cs="宋体"/>
          <w:sz w:val="24"/>
          <w:highlight w:val="none"/>
          <w:u w:val="single"/>
          <w:lang w:val="en-US"/>
        </w:rPr>
        <w:t>21</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8</w:t>
      </w:r>
      <w:r>
        <w:rPr>
          <w:rFonts w:hint="eastAsia" w:ascii="宋体" w:hAnsi="宋体" w:cs="宋体"/>
          <w:sz w:val="24"/>
          <w:highlight w:val="none"/>
          <w:u w:val="single"/>
        </w:rPr>
        <w:t>月</w:t>
      </w:r>
      <w:r>
        <w:rPr>
          <w:rFonts w:hint="default" w:ascii="宋体" w:hAnsi="宋体" w:cs="宋体"/>
          <w:sz w:val="24"/>
          <w:highlight w:val="none"/>
          <w:u w:val="single"/>
          <w:lang w:val="en-US"/>
        </w:rPr>
        <w:t>21</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8</w:t>
      </w:r>
      <w:r>
        <w:rPr>
          <w:rFonts w:hint="eastAsia" w:ascii="宋体" w:hAnsi="宋体" w:cs="宋体"/>
          <w:sz w:val="24"/>
          <w:highlight w:val="none"/>
          <w:u w:val="single"/>
        </w:rPr>
        <w:t>月</w:t>
      </w:r>
      <w:r>
        <w:rPr>
          <w:rFonts w:hint="default" w:ascii="宋体" w:hAnsi="宋体" w:cs="宋体"/>
          <w:sz w:val="24"/>
          <w:highlight w:val="none"/>
          <w:u w:val="single"/>
          <w:lang w:val="en-US"/>
        </w:rPr>
        <w:t>21</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 xml:space="preserve"> 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地    址： </w:t>
      </w:r>
      <w:r>
        <w:rPr>
          <w:rFonts w:hint="eastAsia" w:ascii="宋体" w:hAnsi="宋体" w:cs="宋体"/>
          <w:sz w:val="24"/>
          <w:highlight w:val="none"/>
          <w:lang w:eastAsia="zh-CN"/>
        </w:rPr>
        <w:t>杭州市西湖区文一西路</w:t>
      </w:r>
      <w:r>
        <w:rPr>
          <w:rFonts w:hint="default" w:ascii="宋体" w:hAnsi="宋体" w:cs="宋体"/>
          <w:sz w:val="24"/>
          <w:highlight w:val="none"/>
          <w:lang w:val="en-US" w:eastAsia="zh-CN"/>
        </w:rPr>
        <w:t>858</w:t>
      </w:r>
      <w:r>
        <w:rPr>
          <w:rFonts w:hint="eastAsia" w:ascii="宋体" w:hAnsi="宋体" w:cs="宋体"/>
          <w:sz w:val="24"/>
          <w:highlight w:val="none"/>
          <w:lang w:val="en-US" w:eastAsia="zh-CN"/>
        </w:rPr>
        <w:t>号</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 xml:space="preserve">项目联系人（询问）： </w:t>
      </w:r>
      <w:r>
        <w:rPr>
          <w:rFonts w:hint="eastAsia" w:ascii="宋体" w:hAnsi="宋体" w:cs="宋体"/>
          <w:sz w:val="24"/>
          <w:highlight w:val="none"/>
          <w:lang w:val="en-US" w:eastAsia="zh-CN"/>
        </w:rPr>
        <w:t>陈斌</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0571-89510996</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张羽彤</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0571-</w:t>
      </w:r>
      <w:r>
        <w:rPr>
          <w:rFonts w:hint="eastAsia" w:ascii="宋体" w:hAnsi="宋体" w:cs="宋体"/>
          <w:sz w:val="24"/>
          <w:highlight w:val="none"/>
        </w:rPr>
        <w:t xml:space="preserve">  </w:t>
      </w:r>
      <w:r>
        <w:rPr>
          <w:rFonts w:hint="eastAsia" w:ascii="宋体" w:hAnsi="宋体" w:cs="宋体"/>
          <w:sz w:val="24"/>
          <w:highlight w:val="none"/>
          <w:lang w:val="en-US" w:eastAsia="zh-CN"/>
        </w:rPr>
        <w:t>89511562</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江涛</w:t>
      </w:r>
      <w:r>
        <w:rPr>
          <w:rFonts w:hint="eastAsia" w:ascii="宋体" w:hAnsi="宋体" w:cs="宋体"/>
          <w:sz w:val="24"/>
          <w:highlight w:val="none"/>
        </w:rPr>
        <w:t xml:space="preserve">          </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项目联系方式（询问）：</w:t>
      </w:r>
      <w:r>
        <w:rPr>
          <w:rFonts w:hint="default" w:ascii="宋体" w:hAnsi="宋体" w:cs="宋体"/>
          <w:sz w:val="24"/>
          <w:highlight w:val="none"/>
          <w:lang w:val="en-US"/>
        </w:rPr>
        <w:t>0571-89511007</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杭州市西湖区财政局政府采购监管科</w:t>
      </w:r>
      <w:r>
        <w:rPr>
          <w:rFonts w:hint="eastAsia" w:ascii="宋体" w:hAnsi="宋体" w:cs="宋体"/>
          <w:sz w:val="24"/>
          <w:highlight w:val="none"/>
        </w:rPr>
        <w:t xml:space="preserve">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地    址：杭州市</w:t>
      </w:r>
      <w:r>
        <w:rPr>
          <w:rFonts w:hint="eastAsia" w:ascii="宋体" w:hAnsi="宋体" w:cs="宋体"/>
          <w:sz w:val="24"/>
          <w:highlight w:val="none"/>
          <w:lang w:eastAsia="zh-CN"/>
        </w:rPr>
        <w:t>文三西路</w:t>
      </w:r>
      <w:r>
        <w:rPr>
          <w:rFonts w:hint="eastAsia" w:ascii="宋体" w:hAnsi="宋体" w:cs="宋体"/>
          <w:sz w:val="24"/>
          <w:highlight w:val="none"/>
          <w:lang w:val="en-US" w:eastAsia="zh-CN"/>
        </w:rPr>
        <w:t>18号11楼110</w:t>
      </w:r>
      <w:r>
        <w:rPr>
          <w:rFonts w:hint="default" w:ascii="宋体" w:hAnsi="宋体" w:cs="宋体"/>
          <w:sz w:val="24"/>
          <w:highlight w:val="none"/>
          <w:lang w:val="en-US" w:eastAsia="zh-CN"/>
        </w:rPr>
        <w:t>2</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w:t>
      </w:r>
      <w:r>
        <w:rPr>
          <w:rFonts w:hint="eastAsia" w:ascii="宋体" w:hAnsi="宋体" w:cs="宋体"/>
          <w:sz w:val="24"/>
          <w:highlight w:val="none"/>
          <w:lang w:eastAsia="zh-CN"/>
        </w:rPr>
        <w:t>韩继伟</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w:t>
      </w:r>
      <w:r>
        <w:rPr>
          <w:rFonts w:hint="eastAsia" w:ascii="宋体" w:hAnsi="宋体" w:cs="宋体"/>
          <w:sz w:val="24"/>
          <w:highlight w:val="none"/>
          <w:lang w:eastAsia="zh-CN"/>
        </w:rPr>
        <w:t>0571-89511307</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pPr>
        <w:spacing w:line="360" w:lineRule="auto"/>
        <w:ind w:firstLine="480" w:firstLineChars="200"/>
        <w:rPr>
          <w:rFonts w:cs="宋体" w:asciiTheme="minorEastAsia" w:hAnsiTheme="minorEastAsia" w:eastAsiaTheme="minorEastAsia"/>
          <w:sz w:val="24"/>
          <w:highlight w:val="none"/>
        </w:rPr>
      </w:pPr>
    </w:p>
    <w:p>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8"/>
      <w:r>
        <w:rPr>
          <w:rFonts w:hint="eastAsia" w:cs="宋体" w:asciiTheme="minorEastAsia" w:hAnsiTheme="minorEastAsia" w:eastAsiaTheme="minorEastAsia"/>
          <w:b/>
          <w:sz w:val="36"/>
          <w:szCs w:val="20"/>
          <w:highlight w:val="none"/>
        </w:rPr>
        <w:t xml:space="preserve"> 投标人须知</w:t>
      </w:r>
      <w:bookmarkEnd w:id="9"/>
    </w:p>
    <w:p>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平台应用开发项目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软件和信息技术服务业   </w:t>
            </w:r>
            <w:r>
              <w:rPr>
                <w:rFonts w:hint="eastAsia" w:ascii="宋体" w:hAnsi="宋体" w:cs="宋体"/>
                <w:kern w:val="0"/>
                <w:sz w:val="24"/>
                <w:highlight w:val="none"/>
              </w:rPr>
              <w:t>行业；</w:t>
            </w:r>
          </w:p>
          <w:p>
            <w:pPr>
              <w:snapToGrid w:val="0"/>
              <w:spacing w:line="360" w:lineRule="auto"/>
              <w:rPr>
                <w:rFonts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自助终端的运输安装</w:t>
            </w:r>
            <w:r>
              <w:rPr>
                <w:rFonts w:hint="default" w:cs="宋体" w:asciiTheme="minorEastAsia" w:hAnsiTheme="minorEastAsia" w:eastAsiaTheme="minorEastAsia"/>
                <w:sz w:val="24"/>
                <w:highlight w:val="none"/>
                <w:u w:val="single"/>
                <w:lang w:val="en-US"/>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通过</w:t>
            </w:r>
            <w:r>
              <w:rPr>
                <w:rFonts w:hint="eastAsia" w:ascii="宋体" w:hAnsi="宋体" w:cs="宋体"/>
                <w:kern w:val="0"/>
                <w:sz w:val="24"/>
                <w:highlight w:val="none"/>
              </w:rPr>
              <w:t>政采云平台</w:t>
            </w:r>
            <w:r>
              <w:rPr>
                <w:rFonts w:hint="eastAsia" w:ascii="宋体" w:hAnsi="宋体" w:cs="宋体"/>
                <w:kern w:val="0"/>
                <w:sz w:val="24"/>
                <w:highlight w:val="none"/>
                <w:lang w:eastAsia="zh-CN"/>
              </w:rPr>
              <w:t>进行</w:t>
            </w:r>
            <w:r>
              <w:rPr>
                <w:rFonts w:hint="eastAsia" w:ascii="宋体" w:hAnsi="宋体" w:cs="宋体"/>
                <w:kern w:val="0"/>
                <w:sz w:val="24"/>
                <w:highlight w:val="none"/>
              </w:rPr>
              <w:t>在线讲解演示</w:t>
            </w:r>
            <w:r>
              <w:rPr>
                <w:rFonts w:hint="eastAsia" w:ascii="宋体" w:hAnsi="宋体" w:cs="宋体"/>
                <w:b/>
                <w:bCs/>
                <w:kern w:val="0"/>
                <w:sz w:val="24"/>
                <w:highlight w:val="none"/>
                <w:lang w:eastAsia="zh-CN"/>
              </w:rPr>
              <w:t>或</w:t>
            </w:r>
            <w:r>
              <w:rPr>
                <w:rFonts w:hint="eastAsia" w:ascii="宋体" w:hAnsi="宋体" w:cs="宋体"/>
                <w:kern w:val="0"/>
                <w:sz w:val="24"/>
                <w:highlight w:val="none"/>
                <w:lang w:eastAsia="zh-CN"/>
              </w:rPr>
              <w:t>播放已录制好的演示视频</w:t>
            </w:r>
            <w:r>
              <w:rPr>
                <w:rFonts w:hint="eastAsia" w:ascii="宋体" w:hAnsi="宋体" w:cs="宋体"/>
                <w:kern w:val="0"/>
                <w:sz w:val="24"/>
                <w:highlight w:val="none"/>
              </w:rPr>
              <w:t>。政采云平台在线讲解需投标人根据政采云平台操作要求做好准备工作</w:t>
            </w:r>
            <w:r>
              <w:rPr>
                <w:rFonts w:hint="eastAsia" w:ascii="宋体" w:hAnsi="宋体" w:cs="宋体"/>
                <w:b/>
                <w:bCs/>
                <w:kern w:val="0"/>
                <w:sz w:val="24"/>
                <w:highlight w:val="none"/>
              </w:rPr>
              <w:t>（①提供在线讲解演示，建议使用笔记本和有线/无线蓝牙耳机②播放视频，</w:t>
            </w:r>
            <w:r>
              <w:rPr>
                <w:rFonts w:hint="eastAsia" w:ascii="宋体" w:hAnsi="宋体" w:cs="宋体"/>
                <w:b/>
                <w:bCs/>
                <w:kern w:val="0"/>
                <w:sz w:val="24"/>
                <w:highlight w:val="none"/>
                <w:lang w:eastAsia="zh-CN"/>
              </w:rPr>
              <w:t>为避免视频卡顿等情况发生，</w:t>
            </w:r>
            <w:r>
              <w:rPr>
                <w:rFonts w:hint="eastAsia" w:ascii="宋体" w:hAnsi="宋体" w:cs="宋体"/>
                <w:b/>
                <w:bCs/>
                <w:kern w:val="0"/>
                <w:sz w:val="24"/>
                <w:highlight w:val="none"/>
              </w:rPr>
              <w:t>视频分辨率要求为1280*720）</w:t>
            </w:r>
            <w:r>
              <w:rPr>
                <w:rFonts w:hint="eastAsia" w:ascii="宋体" w:hAnsi="宋体" w:cs="宋体"/>
                <w:kern w:val="0"/>
                <w:sz w:val="24"/>
                <w:highlight w:val="none"/>
                <w:lang w:eastAsia="zh-CN"/>
              </w:rPr>
              <w:t>，请</w:t>
            </w:r>
            <w:r>
              <w:rPr>
                <w:rFonts w:hint="eastAsia" w:ascii="宋体" w:hAnsi="宋体" w:cs="宋体"/>
                <w:kern w:val="0"/>
                <w:sz w:val="24"/>
                <w:highlight w:val="none"/>
              </w:rPr>
              <w:t>提前完善软硬件配置环境。</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注：</w:t>
            </w:r>
            <w:r>
              <w:rPr>
                <w:rFonts w:hint="default" w:ascii="宋体" w:hAnsi="宋体" w:cs="宋体"/>
                <w:kern w:val="0"/>
                <w:sz w:val="24"/>
                <w:highlight w:val="none"/>
                <w:lang w:val="en-US"/>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因投标人自身原因导致无法演示或者演示效果不理想的，责任自负。因平台原因导致本项目方案讲解演示环节无法顺利开展，按照《浙江省政府采购项目电子交易管理暂行办法》相关规定执行。</w:t>
            </w:r>
          </w:p>
          <w:p>
            <w:pPr>
              <w:snapToGrid w:val="0"/>
              <w:spacing w:line="360" w:lineRule="auto"/>
              <w:rPr>
                <w:rFonts w:hint="eastAsia" w:eastAsia="宋体" w:cs="宋体" w:asciiTheme="minorEastAsia" w:hAnsiTheme="minorEastAsia"/>
                <w:b/>
                <w:kern w:val="0"/>
                <w:sz w:val="24"/>
                <w:highlight w:val="none"/>
                <w:lang w:val="en-US" w:eastAsia="zh-CN"/>
              </w:rPr>
            </w:pPr>
            <w:r>
              <w:rPr>
                <w:rFonts w:hint="default" w:ascii="宋体" w:hAnsi="宋体" w:cs="宋体"/>
                <w:kern w:val="0"/>
                <w:sz w:val="24"/>
                <w:highlight w:val="none"/>
                <w:lang w:val="en-US"/>
              </w:rPr>
              <w:t>2</w:t>
            </w:r>
            <w:r>
              <w:rPr>
                <w:rFonts w:hint="eastAsia" w:ascii="宋体" w:hAnsi="宋体" w:cs="宋体"/>
                <w:kern w:val="0"/>
                <w:sz w:val="24"/>
                <w:highlight w:val="none"/>
                <w:lang w:val="en-US" w:eastAsia="zh-CN"/>
              </w:rPr>
              <w:t>、功能演示采用在线讲解演示或播放录制好的演示视频，通过图片、PPT等方式演示的不得分。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宋体" w:asciiTheme="minorEastAsia" w:hAnsiTheme="minorEastAsia" w:eastAsiaTheme="minorEastAsia"/>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0571-8</w:t>
            </w:r>
            <w:r>
              <w:rPr>
                <w:rFonts w:hint="default" w:cs="宋体" w:asciiTheme="minorEastAsia" w:hAnsiTheme="minorEastAsia" w:eastAsiaTheme="minorEastAsia"/>
                <w:sz w:val="24"/>
                <w:highlight w:val="none"/>
                <w:u w:val="single"/>
                <w:lang w:val="en-US"/>
              </w:rPr>
              <w:t>9511007</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spacing w:line="360" w:lineRule="auto"/>
        <w:jc w:val="center"/>
        <w:rPr>
          <w:rFonts w:cs="宋体" w:asciiTheme="minorEastAsia" w:hAnsiTheme="minorEastAsia" w:eastAsiaTheme="minorEastAsia"/>
          <w:b/>
          <w:sz w:val="32"/>
          <w:szCs w:val="20"/>
          <w:highlight w:val="none"/>
        </w:rPr>
      </w:pPr>
    </w:p>
    <w:bookmarkEnd w:id="10"/>
    <w:p>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11" w:name="_Toc164416483"/>
      <w:bookmarkStart w:id="12" w:name="第三部分"/>
      <w:r>
        <w:rPr>
          <w:rFonts w:hint="eastAsia" w:cs="宋体" w:asciiTheme="minorEastAsia" w:hAnsiTheme="minorEastAsia" w:eastAsiaTheme="minorEastAsia"/>
          <w:b/>
          <w:sz w:val="32"/>
          <w:szCs w:val="20"/>
          <w:highlight w:val="none"/>
        </w:rPr>
        <w:t>一、总则</w:t>
      </w:r>
    </w:p>
    <w:p>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cs="宋体" w:asciiTheme="minorEastAsia" w:hAnsiTheme="minorEastAsia" w:eastAsiaTheme="minorEastAsia"/>
          <w:b/>
          <w:sz w:val="24"/>
          <w:highlight w:val="none"/>
          <w:lang w:eastAsia="zh-CN"/>
        </w:rPr>
        <w:t>（本项目不适用）</w:t>
      </w:r>
      <w:r>
        <w:rPr>
          <w:rFonts w:hint="eastAsia" w:cs="宋体" w:asciiTheme="minorEastAsia" w:hAnsiTheme="minorEastAsia" w:eastAsiaTheme="minorEastAsia"/>
          <w:b/>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3.3.3对于未预留份额专门面向中小企业的政府采购服务项目，以及预留份额政府采购服务项目中的非预留部分标项，对小型和微型企业的投标报价给予</w:t>
      </w:r>
      <w:r>
        <w:rPr>
          <w:rFonts w:cs="宋体" w:asciiTheme="minorEastAsia" w:hAnsiTheme="minorEastAsia" w:eastAsiaTheme="minorEastAsia"/>
          <w:sz w:val="24"/>
          <w:highlight w:val="none"/>
        </w:rPr>
        <w:t>20</w:t>
      </w:r>
      <w:r>
        <w:rPr>
          <w:rFonts w:hint="eastAsia" w:cs="宋体" w:asciiTheme="minorEastAsia" w:hAnsiTheme="minorEastAsia" w:eastAsiaTheme="minorEastAsia"/>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pPr>
        <w:pStyle w:val="37"/>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r>
        <w:rPr>
          <w:rFonts w:hint="eastAsia" w:asciiTheme="minorEastAsia" w:hAnsiTheme="minorEastAsia" w:eastAsiaTheme="minorEastAsia"/>
          <w:highlight w:val="none"/>
        </w:rPr>
        <w:t>投诉书范本及制作说明详见附件3。</w:t>
      </w:r>
    </w:p>
    <w:p>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pPr>
        <w:pStyle w:val="16"/>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b/>
          <w:sz w:val="24"/>
          <w:highlight w:val="none"/>
        </w:rPr>
        <w:t>投标人提供虚假材料投标的，投标无效。</w:t>
      </w:r>
    </w:p>
    <w:p>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pPr>
        <w:pStyle w:val="37"/>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pPr>
        <w:pStyle w:val="37"/>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pPr>
        <w:pStyle w:val="27"/>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pPr>
        <w:pStyle w:val="129"/>
        <w:spacing w:before="0"/>
        <w:ind w:firstLine="643"/>
        <w:rPr>
          <w:rFonts w:cs="宋体" w:asciiTheme="minorEastAsia" w:hAnsiTheme="minorEastAsia" w:eastAsiaTheme="minorEastAsia"/>
          <w:b/>
          <w:sz w:val="32"/>
          <w:highlight w:val="none"/>
        </w:rPr>
      </w:pPr>
    </w:p>
    <w:p>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pPr>
        <w:pStyle w:val="129"/>
        <w:spacing w:before="0"/>
        <w:ind w:firstLine="0" w:firstLineChars="0"/>
        <w:rPr>
          <w:rFonts w:cs="宋体" w:asciiTheme="minorEastAsia" w:hAnsiTheme="minorEastAsia" w:eastAsiaTheme="minorEastAsia"/>
          <w:kern w:val="0"/>
          <w:szCs w:val="24"/>
          <w:highlight w:val="none"/>
        </w:rPr>
      </w:pPr>
    </w:p>
    <w:p>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pPr>
        <w:spacing w:line="360" w:lineRule="auto"/>
        <w:rPr>
          <w:rFonts w:cs="宋体" w:asciiTheme="minorEastAsia" w:hAnsiTheme="minorEastAsia" w:eastAsiaTheme="minorEastAsia"/>
          <w:b/>
          <w:sz w:val="24"/>
          <w:highlight w:val="none"/>
        </w:rPr>
      </w:pPr>
      <w:bookmarkStart w:id="13"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pPr>
        <w:spacing w:line="360" w:lineRule="auto"/>
        <w:rPr>
          <w:rFonts w:cs="宋体" w:asciiTheme="minorEastAsia" w:hAnsiTheme="minorEastAsia" w:eastAsiaTheme="minorEastAsia"/>
          <w:b/>
          <w:sz w:val="24"/>
          <w:highlight w:val="none"/>
        </w:rPr>
      </w:pPr>
    </w:p>
    <w:p>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pPr>
        <w:pStyle w:val="27"/>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pPr>
        <w:pStyle w:val="129"/>
        <w:snapToGrid w:val="0"/>
        <w:spacing w:before="0"/>
        <w:ind w:firstLine="480"/>
        <w:rPr>
          <w:rFonts w:cs="宋体" w:asciiTheme="minorEastAsia" w:hAnsiTheme="minorEastAsia" w:eastAsiaTheme="minorEastAsia"/>
          <w:b/>
          <w:szCs w:val="24"/>
          <w:highlight w:val="none"/>
        </w:rPr>
      </w:pPr>
      <w:r>
        <w:rPr>
          <w:rFonts w:hint="eastAsia" w:cs="宋体" w:asciiTheme="minorEastAsia" w:hAnsiTheme="minorEastAsia" w:eastAsiaTheme="minorEastAsia"/>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cs="宋体" w:asciiTheme="minorEastAsia" w:hAnsiTheme="minorEastAsia" w:eastAsiaTheme="minorEastAsia"/>
          <w:sz w:val="24"/>
          <w:highlight w:val="none"/>
        </w:rPr>
        <w:t>资格审查情况、评审专家抽取规则、符合性审查情况、</w:t>
      </w:r>
      <w:bookmarkEnd w:id="14"/>
      <w:r>
        <w:rPr>
          <w:rFonts w:hint="eastAsia" w:cs="宋体" w:asciiTheme="minorEastAsia" w:hAnsiTheme="minorEastAsia" w:eastAsiaTheme="minorEastAsia"/>
          <w:sz w:val="24"/>
          <w:highlight w:val="none"/>
        </w:rPr>
        <w:t>未中标情况说明、中标公告期限以及评审专家名单、评分汇总及明细。</w:t>
      </w:r>
    </w:p>
    <w:p>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pPr>
        <w:spacing w:line="360" w:lineRule="auto"/>
        <w:rPr>
          <w:rFonts w:cs="宋体" w:asciiTheme="minorEastAsia" w:hAnsiTheme="minorEastAsia" w:eastAsiaTheme="minorEastAsia"/>
          <w:b/>
          <w:sz w:val="24"/>
          <w:highlight w:val="none"/>
        </w:rPr>
      </w:pPr>
    </w:p>
    <w:p>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pPr>
        <w:pStyle w:val="27"/>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pPr>
        <w:pStyle w:val="27"/>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pPr>
        <w:pStyle w:val="4"/>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lang w:val="en-US"/>
        </w:rPr>
      </w:pPr>
    </w:p>
    <w:p>
      <w:pPr>
        <w:snapToGrid w:val="0"/>
        <w:spacing w:line="360" w:lineRule="auto"/>
        <w:ind w:firstLine="3357" w:firstLineChars="1045"/>
        <w:rPr>
          <w:rFonts w:cs="宋体" w:asciiTheme="minorEastAsia" w:hAnsiTheme="minorEastAsia" w:eastAsiaTheme="minorEastAsia"/>
          <w:b/>
          <w:sz w:val="32"/>
          <w:highlight w:val="none"/>
        </w:rPr>
      </w:pPr>
    </w:p>
    <w:p>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highlight w:val="none"/>
        </w:rPr>
      </w:pPr>
    </w:p>
    <w:bookmarkEnd w:id="11"/>
    <w:bookmarkEnd w:id="12"/>
    <w:bookmarkEnd w:id="13"/>
    <w:p>
      <w:pPr>
        <w:snapToGrid w:val="0"/>
        <w:spacing w:line="360" w:lineRule="auto"/>
        <w:ind w:left="120" w:leftChars="57" w:firstLine="482" w:firstLineChars="150"/>
        <w:jc w:val="center"/>
        <w:rPr>
          <w:rFonts w:ascii="宋体" w:hAnsi="宋体" w:cs="宋体"/>
          <w:b/>
          <w:sz w:val="32"/>
          <w:highlight w:val="none"/>
        </w:rPr>
      </w:pPr>
      <w:bookmarkStart w:id="15" w:name="第四部分"/>
      <w:r>
        <w:rPr>
          <w:rFonts w:hint="eastAsia" w:ascii="宋体" w:hAnsi="宋体" w:cs="宋体"/>
          <w:b/>
          <w:sz w:val="32"/>
          <w:highlight w:val="none"/>
        </w:rPr>
        <w:t>九、验收</w:t>
      </w:r>
    </w:p>
    <w:p>
      <w:pPr>
        <w:pStyle w:val="27"/>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6" w:name="_Hlt75236290"/>
      <w:bookmarkEnd w:id="16"/>
      <w:bookmarkStart w:id="17" w:name="_Hlt74729768"/>
      <w:bookmarkEnd w:id="17"/>
      <w:bookmarkStart w:id="18" w:name="_Hlt74707468"/>
      <w:bookmarkEnd w:id="18"/>
      <w:bookmarkStart w:id="19" w:name="_Hlt75236101"/>
      <w:bookmarkEnd w:id="19"/>
      <w:bookmarkStart w:id="20" w:name="_Hlt74714665"/>
      <w:bookmarkEnd w:id="20"/>
      <w:bookmarkStart w:id="21" w:name="_Hlt68072990"/>
      <w:bookmarkEnd w:id="21"/>
      <w:bookmarkStart w:id="22" w:name="_Hlt68403820"/>
      <w:bookmarkEnd w:id="22"/>
      <w:bookmarkStart w:id="23" w:name="_Hlt75236011"/>
      <w:bookmarkEnd w:id="23"/>
      <w:bookmarkStart w:id="24" w:name="_Hlt74730295"/>
      <w:bookmarkEnd w:id="24"/>
      <w:bookmarkStart w:id="25" w:name="_Hlt68057669"/>
      <w:bookmarkEnd w:id="25"/>
      <w:bookmarkStart w:id="26" w:name="_Hlt68073093"/>
      <w:bookmarkEnd w:id="26"/>
      <w:bookmarkStart w:id="27" w:name="_Hlt68072998"/>
      <w:bookmarkEnd w:id="27"/>
    </w:p>
    <w:p>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pPr>
        <w:adjustRightInd/>
        <w:spacing w:before="120" w:beforeLines="50" w:after="120" w:afterLines="50" w:line="360" w:lineRule="auto"/>
        <w:jc w:val="left"/>
        <w:outlineLvl w:val="1"/>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属于实质性要求条款的，已用符号“▲”标明，否则属于非实质性要求。</w:t>
      </w:r>
    </w:p>
    <w:p>
      <w:pPr>
        <w:numPr>
          <w:ilvl w:val="0"/>
          <w:numId w:val="1"/>
        </w:numPr>
        <w:snapToGrid w:val="0"/>
        <w:spacing w:line="360" w:lineRule="auto"/>
        <w:rPr>
          <w:rFonts w:cs="宋体" w:asciiTheme="minorEastAsia" w:hAnsiTheme="minorEastAsia"/>
          <w:b/>
          <w:sz w:val="24"/>
          <w:highlight w:val="none"/>
          <w:lang w:val="zh-CN"/>
        </w:rPr>
      </w:pPr>
      <w:r>
        <w:rPr>
          <w:rFonts w:hint="eastAsia" w:cs="宋体" w:asciiTheme="minorEastAsia" w:hAnsiTheme="minorEastAsia"/>
          <w:b/>
          <w:sz w:val="24"/>
          <w:highlight w:val="none"/>
        </w:rPr>
        <w:t>建设</w:t>
      </w:r>
      <w:r>
        <w:rPr>
          <w:rFonts w:hint="eastAsia" w:cs="宋体" w:asciiTheme="minorEastAsia" w:hAnsiTheme="minorEastAsia"/>
          <w:b/>
          <w:sz w:val="24"/>
          <w:highlight w:val="none"/>
          <w:lang w:val="zh-CN"/>
        </w:rPr>
        <w:t>背景</w:t>
      </w:r>
    </w:p>
    <w:p>
      <w:pPr>
        <w:adjustRightInd/>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依据《浙江省人民政府关于深化数字政府建设的实施意见》（浙政发〔2022〕20号）、《浙江省深化“最多跑一次”改革推进政府数字化转型工作总体方案》（浙政发〔2018〕48号）、《浙江省深化“最多跑一次”改革推进政府职能转变和“放管服”改革行动计划（2018-2022年）》（浙委办发〔2018〕82号）、《杭州市深化“最多跑一次”改革推进政府数字化转型实施方案》等文件要求，西湖区审管办聚焦深化杭州市“最多跑一次”改革，推进政府职能转变，推进政府治理体系和治理能力现代化。</w:t>
      </w:r>
    </w:p>
    <w:p>
      <w:pPr>
        <w:adjustRightInd/>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西湖“一键办”智能预审服务在已开发自助机端的基础上，向移动端、P</w:t>
      </w:r>
      <w:r>
        <w:rPr>
          <w:rFonts w:cs="宋体" w:asciiTheme="minorEastAsia" w:hAnsiTheme="minorEastAsia"/>
          <w:sz w:val="24"/>
          <w:highlight w:val="none"/>
        </w:rPr>
        <w:t>C</w:t>
      </w:r>
      <w:r>
        <w:rPr>
          <w:rFonts w:hint="eastAsia" w:cs="宋体" w:asciiTheme="minorEastAsia" w:hAnsiTheme="minorEastAsia"/>
          <w:sz w:val="24"/>
          <w:highlight w:val="none"/>
        </w:rPr>
        <w:t>端进行延伸，实现智能预审功能在浙里办App、浙江省政务服务网上线，以组件形式融入省政务服务2.0平台（以下简称“政务2.0”），实现“一地创新，全省共享”。</w:t>
      </w:r>
    </w:p>
    <w:p>
      <w:pPr>
        <w:snapToGrid w:val="0"/>
        <w:spacing w:line="360" w:lineRule="auto"/>
        <w:rPr>
          <w:rFonts w:cs="宋体" w:asciiTheme="minorEastAsia" w:hAnsiTheme="minorEastAsia"/>
          <w:b/>
          <w:sz w:val="24"/>
          <w:highlight w:val="none"/>
        </w:rPr>
      </w:pPr>
      <w:r>
        <w:rPr>
          <w:rFonts w:hint="eastAsia" w:cs="宋体" w:asciiTheme="minorEastAsia" w:hAnsiTheme="minorEastAsia"/>
          <w:b/>
          <w:sz w:val="24"/>
          <w:highlight w:val="none"/>
        </w:rPr>
        <w:t>二</w:t>
      </w:r>
      <w:r>
        <w:rPr>
          <w:rFonts w:hint="eastAsia" w:cs="宋体" w:asciiTheme="minorEastAsia" w:hAnsiTheme="minorEastAsia"/>
          <w:b/>
          <w:sz w:val="24"/>
          <w:highlight w:val="none"/>
          <w:lang w:val="zh-CN"/>
        </w:rPr>
        <w:t>、</w:t>
      </w:r>
      <w:r>
        <w:rPr>
          <w:rFonts w:hint="eastAsia" w:cs="宋体" w:asciiTheme="minorEastAsia" w:hAnsiTheme="minorEastAsia"/>
          <w:b/>
          <w:sz w:val="24"/>
          <w:highlight w:val="none"/>
        </w:rPr>
        <w:t>建设目标</w:t>
      </w:r>
    </w:p>
    <w:p>
      <w:pPr>
        <w:adjustRightInd/>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通过本项目建设，打破时间及空间界限，为办事人员提供移动端、P</w:t>
      </w:r>
      <w:r>
        <w:rPr>
          <w:rFonts w:cs="宋体" w:asciiTheme="minorEastAsia" w:hAnsiTheme="minorEastAsia"/>
          <w:sz w:val="24"/>
          <w:highlight w:val="none"/>
        </w:rPr>
        <w:t>C</w:t>
      </w:r>
      <w:r>
        <w:rPr>
          <w:rFonts w:hint="eastAsia" w:cs="宋体" w:asciiTheme="minorEastAsia" w:hAnsiTheme="minorEastAsia"/>
          <w:sz w:val="24"/>
          <w:highlight w:val="none"/>
        </w:rPr>
        <w:t>端、自助端的多端服务，解决办事人员在办事过程中准备材料难、耗时长，人工审核要点多、易出错等问题，实现行政审批核心业务办理“材料一键生成、预审智能高效、现场一次办结”；通过对材料的有效性、真实性、准确性、合规性审查，提示材料问题所在并给出修改建议，为审批人员有效降低材料退件率和错件率，减轻人工审核工作量；进一步提升公共服务数字化、智能化水平。</w:t>
      </w:r>
    </w:p>
    <w:p>
      <w:pPr>
        <w:snapToGrid w:val="0"/>
        <w:spacing w:line="360" w:lineRule="auto"/>
        <w:rPr>
          <w:highlight w:val="none"/>
          <w:lang w:val="zh-CN"/>
        </w:rPr>
      </w:pPr>
      <w:r>
        <w:rPr>
          <w:rFonts w:hint="eastAsia" w:cs="宋体" w:asciiTheme="minorEastAsia" w:hAnsiTheme="minorEastAsia"/>
          <w:b/>
          <w:sz w:val="24"/>
          <w:highlight w:val="none"/>
        </w:rPr>
        <w:t>三</w:t>
      </w:r>
      <w:r>
        <w:rPr>
          <w:rFonts w:hint="eastAsia" w:cs="宋体" w:asciiTheme="minorEastAsia" w:hAnsiTheme="minorEastAsia"/>
          <w:b/>
          <w:sz w:val="24"/>
          <w:highlight w:val="none"/>
          <w:lang w:val="zh-CN"/>
        </w:rPr>
        <w:t>、</w:t>
      </w:r>
      <w:r>
        <w:rPr>
          <w:rFonts w:hint="eastAsia" w:cs="宋体" w:asciiTheme="minorEastAsia" w:hAnsiTheme="minorEastAsia"/>
          <w:b/>
          <w:sz w:val="24"/>
          <w:highlight w:val="none"/>
        </w:rPr>
        <w:t>建设内容</w:t>
      </w:r>
    </w:p>
    <w:p>
      <w:pPr>
        <w:pStyle w:val="25"/>
        <w:ind w:firstLine="480" w:firstLineChars="200"/>
        <w:rPr>
          <w:rFonts w:hint="eastAsia" w:eastAsia="宋体"/>
          <w:highlight w:val="none"/>
          <w:lang w:eastAsia="zh-CN"/>
        </w:rPr>
      </w:pPr>
      <w:bookmarkStart w:id="28" w:name="_Toc22824"/>
      <w:r>
        <w:rPr>
          <w:rFonts w:hint="eastAsia"/>
          <w:highlight w:val="none"/>
        </w:rPr>
        <w:t>开发</w:t>
      </w:r>
      <w:bookmarkStart w:id="29" w:name="_Hlk138155613"/>
      <w:r>
        <w:rPr>
          <w:rFonts w:hint="eastAsia"/>
          <w:highlight w:val="none"/>
        </w:rPr>
        <w:t>“智能预审”组件和数据管理平台</w:t>
      </w:r>
      <w:bookmarkEnd w:id="29"/>
      <w:r>
        <w:rPr>
          <w:rFonts w:hint="eastAsia"/>
          <w:highlight w:val="none"/>
        </w:rPr>
        <w:t>，并根据省大数据局相关要求将组件融入政务服务2.0平台</w:t>
      </w:r>
      <w:r>
        <w:rPr>
          <w:rFonts w:hint="eastAsia"/>
          <w:highlight w:val="none"/>
          <w:lang w:eastAsia="zh-CN"/>
        </w:rPr>
        <w:t>，</w:t>
      </w:r>
      <w:r>
        <w:rPr>
          <w:rFonts w:hint="eastAsia"/>
          <w:highlight w:val="none"/>
          <w:lang w:val="en-US" w:eastAsia="zh-CN"/>
        </w:rPr>
        <w:t>同时</w:t>
      </w:r>
      <w:r>
        <w:rPr>
          <w:highlight w:val="none"/>
        </w:rPr>
        <w:t>本期</w:t>
      </w:r>
      <w:r>
        <w:rPr>
          <w:rFonts w:hint="eastAsia"/>
          <w:highlight w:val="none"/>
        </w:rPr>
        <w:t>项</w:t>
      </w:r>
      <w:r>
        <w:rPr>
          <w:highlight w:val="none"/>
        </w:rPr>
        <w:t>目</w:t>
      </w:r>
      <w:r>
        <w:rPr>
          <w:rFonts w:hint="eastAsia"/>
          <w:highlight w:val="none"/>
        </w:rPr>
        <w:t>需</w:t>
      </w:r>
      <w:r>
        <w:rPr>
          <w:rFonts w:hint="eastAsia"/>
          <w:highlight w:val="none"/>
          <w:lang w:val="en-US" w:eastAsia="zh-CN"/>
        </w:rPr>
        <w:t>提供</w:t>
      </w:r>
      <w:r>
        <w:rPr>
          <w:rFonts w:hint="eastAsia"/>
          <w:highlight w:val="none"/>
        </w:rPr>
        <w:t>3台自助办件终端</w:t>
      </w:r>
      <w:r>
        <w:rPr>
          <w:rFonts w:hint="eastAsia"/>
          <w:highlight w:val="none"/>
          <w:lang w:val="en-US" w:eastAsia="zh-CN"/>
        </w:rPr>
        <w:t>用于开展</w:t>
      </w:r>
      <w:r>
        <w:rPr>
          <w:rFonts w:hint="eastAsia"/>
          <w:highlight w:val="none"/>
        </w:rPr>
        <w:t>3年自助</w:t>
      </w:r>
      <w:r>
        <w:rPr>
          <w:rFonts w:hint="eastAsia"/>
          <w:highlight w:val="none"/>
          <w:lang w:val="en-US" w:eastAsia="zh-CN"/>
        </w:rPr>
        <w:t>机办件</w:t>
      </w:r>
      <w:r>
        <w:rPr>
          <w:rFonts w:hint="eastAsia"/>
          <w:highlight w:val="none"/>
        </w:rPr>
        <w:t>服务</w:t>
      </w:r>
      <w:r>
        <w:rPr>
          <w:rFonts w:hint="eastAsia"/>
          <w:highlight w:val="none"/>
          <w:lang w:eastAsia="zh-CN"/>
        </w:rPr>
        <w:t>。</w:t>
      </w:r>
    </w:p>
    <w:p>
      <w:pPr>
        <w:adjustRightInd/>
        <w:spacing w:line="360" w:lineRule="auto"/>
        <w:rPr>
          <w:rFonts w:ascii="宋体" w:hAnsi="宋体" w:cs="宋体"/>
          <w:b/>
          <w:bCs/>
          <w:sz w:val="24"/>
          <w:highlight w:val="none"/>
        </w:rPr>
      </w:pPr>
      <w:r>
        <w:rPr>
          <w:rFonts w:hint="eastAsia" w:ascii="宋体" w:hAnsi="宋体" w:cs="宋体"/>
          <w:b/>
          <w:bCs/>
          <w:sz w:val="24"/>
          <w:highlight w:val="none"/>
        </w:rPr>
        <w:t>主要建设内容包括：</w:t>
      </w:r>
    </w:p>
    <w:p>
      <w:pPr>
        <w:keepNext/>
        <w:keepLines/>
        <w:numPr>
          <w:ilvl w:val="0"/>
          <w:numId w:val="2"/>
        </w:numPr>
        <w:adjustRightInd/>
        <w:spacing w:before="120" w:beforeLines="50" w:after="120" w:afterLines="50" w:line="360" w:lineRule="auto"/>
        <w:ind w:left="0" w:firstLine="0"/>
        <w:jc w:val="left"/>
        <w:outlineLvl w:val="1"/>
        <w:rPr>
          <w:rFonts w:ascii="宋体" w:hAnsi="宋体" w:cs="宋体"/>
          <w:b/>
          <w:bCs/>
          <w:sz w:val="24"/>
          <w:highlight w:val="none"/>
        </w:rPr>
      </w:pPr>
      <w:r>
        <w:rPr>
          <w:rFonts w:hint="eastAsia" w:ascii="宋体" w:hAnsi="宋体" w:cs="宋体"/>
          <w:b/>
          <w:bCs/>
          <w:sz w:val="24"/>
          <w:highlight w:val="none"/>
        </w:rPr>
        <w:t>“智能预审”组件</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color w:val="000000"/>
          <w:kern w:val="0"/>
          <w:sz w:val="24"/>
          <w:highlight w:val="none"/>
        </w:rPr>
        <w:t>开发“智能预审”组件，将“智能预审”组件</w:t>
      </w:r>
      <w:r>
        <w:rPr>
          <w:rFonts w:hint="eastAsia"/>
          <w:sz w:val="24"/>
          <w:highlight w:val="none"/>
        </w:rPr>
        <w:t>接入政务服务2.0平台，为政务服务2.0平台的办件材料提供智能预审服务。</w:t>
      </w:r>
      <w:r>
        <w:rPr>
          <w:rFonts w:hint="eastAsia" w:ascii="宋体" w:hAnsi="宋体" w:cs="宋体"/>
          <w:kern w:val="0"/>
          <w:sz w:val="24"/>
          <w:highlight w:val="none"/>
        </w:rPr>
        <w:t>投标人需提供系统智能预审页面样例图，并对核心功能模块进行演示（标记</w:t>
      </w:r>
      <w:r>
        <w:rPr>
          <w:rFonts w:ascii="宋体" w:hAnsi="宋体" w:cs="宋体"/>
          <w:highlight w:val="none"/>
        </w:rPr>
        <w:t>*</w:t>
      </w:r>
      <w:r>
        <w:rPr>
          <w:rFonts w:hint="eastAsia" w:ascii="宋体" w:hAnsi="宋体" w:cs="宋体"/>
          <w:highlight w:val="none"/>
        </w:rPr>
        <w:t>项</w:t>
      </w:r>
      <w:r>
        <w:rPr>
          <w:rFonts w:hint="eastAsia" w:ascii="宋体" w:hAnsi="宋体" w:cs="宋体"/>
          <w:kern w:val="0"/>
          <w:sz w:val="24"/>
          <w:highlight w:val="none"/>
        </w:rPr>
        <w:t>），</w:t>
      </w:r>
      <w:r>
        <w:rPr>
          <w:rFonts w:hint="eastAsia" w:ascii="宋体" w:hAnsi="宋体" w:cs="宋体"/>
          <w:sz w:val="24"/>
          <w:szCs w:val="22"/>
          <w:highlight w:val="none"/>
        </w:rPr>
        <w:t>建设详细需求如下：</w:t>
      </w:r>
    </w:p>
    <w:tbl>
      <w:tblPr>
        <w:tblStyle w:val="63"/>
        <w:tblW w:w="5000" w:type="pct"/>
        <w:tblInd w:w="0" w:type="dxa"/>
        <w:tblLayout w:type="autofit"/>
        <w:tblCellMar>
          <w:top w:w="0" w:type="dxa"/>
          <w:left w:w="108" w:type="dxa"/>
          <w:bottom w:w="0" w:type="dxa"/>
          <w:right w:w="108" w:type="dxa"/>
        </w:tblCellMar>
      </w:tblPr>
      <w:tblGrid>
        <w:gridCol w:w="1458"/>
        <w:gridCol w:w="2392"/>
        <w:gridCol w:w="4645"/>
      </w:tblGrid>
      <w:tr>
        <w:tblPrEx>
          <w:tblCellMar>
            <w:top w:w="0" w:type="dxa"/>
            <w:left w:w="108" w:type="dxa"/>
            <w:bottom w:w="0" w:type="dxa"/>
            <w:right w:w="108" w:type="dxa"/>
          </w:tblCellMar>
        </w:tblPrEx>
        <w:trPr>
          <w:trHeight w:val="587" w:hRule="atLeast"/>
        </w:trPr>
        <w:tc>
          <w:tcPr>
            <w:tcW w:w="85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建设任务</w:t>
            </w:r>
          </w:p>
        </w:tc>
        <w:tc>
          <w:tcPr>
            <w:tcW w:w="1408"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模块</w:t>
            </w:r>
          </w:p>
        </w:tc>
        <w:tc>
          <w:tcPr>
            <w:tcW w:w="2734"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需求说明</w:t>
            </w:r>
          </w:p>
        </w:tc>
      </w:tr>
      <w:tr>
        <w:tblPrEx>
          <w:tblCellMar>
            <w:top w:w="0" w:type="dxa"/>
            <w:left w:w="108" w:type="dxa"/>
            <w:bottom w:w="0" w:type="dxa"/>
            <w:right w:w="108" w:type="dxa"/>
          </w:tblCellMar>
        </w:tblPrEx>
        <w:trPr>
          <w:trHeight w:val="840" w:hRule="atLeast"/>
        </w:trPr>
        <w:tc>
          <w:tcPr>
            <w:tcW w:w="85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“智能预审”组件</w:t>
            </w:r>
          </w:p>
        </w:tc>
        <w:tc>
          <w:tcPr>
            <w:tcW w:w="1408" w:type="pct"/>
            <w:tcBorders>
              <w:top w:val="single" w:color="auto" w:sz="4" w:space="0"/>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浙江省</w:t>
            </w:r>
            <w:r>
              <w:rPr>
                <w:rFonts w:ascii="宋体" w:hAnsi="宋体"/>
                <w:kern w:val="0"/>
                <w:sz w:val="24"/>
                <w:highlight w:val="none"/>
              </w:rPr>
              <w:t>IRS</w:t>
            </w:r>
            <w:r>
              <w:rPr>
                <w:rFonts w:hint="eastAsia" w:ascii="宋体" w:hAnsi="宋体" w:cs="宋体"/>
                <w:kern w:val="0"/>
                <w:sz w:val="24"/>
                <w:highlight w:val="none"/>
              </w:rPr>
              <w:t>组件上架</w:t>
            </w:r>
          </w:p>
        </w:tc>
        <w:tc>
          <w:tcPr>
            <w:tcW w:w="2734" w:type="pct"/>
            <w:tcBorders>
              <w:top w:val="single" w:color="auto" w:sz="4" w:space="0"/>
              <w:left w:val="nil"/>
              <w:bottom w:val="single" w:color="auto" w:sz="4" w:space="0"/>
              <w:right w:val="single" w:color="auto" w:sz="4" w:space="0"/>
            </w:tcBorders>
            <w:shd w:val="clear" w:color="auto" w:fill="auto"/>
            <w:vAlign w:val="center"/>
          </w:tcPr>
          <w:p>
            <w:pPr>
              <w:pStyle w:val="4"/>
              <w:spacing w:line="240" w:lineRule="auto"/>
              <w:ind w:left="0" w:firstLine="0"/>
              <w:jc w:val="both"/>
              <w:rPr>
                <w:rFonts w:ascii="宋体" w:hAnsi="宋体" w:eastAsia="宋体"/>
                <w:b w:val="0"/>
                <w:bCs w:val="0"/>
                <w:sz w:val="24"/>
                <w:szCs w:val="24"/>
                <w:highlight w:val="none"/>
                <w:lang w:val="en-US"/>
              </w:rPr>
            </w:pPr>
            <w:r>
              <w:rPr>
                <w:rFonts w:hint="eastAsia" w:ascii="宋体" w:hAnsi="宋体" w:eastAsia="宋体"/>
                <w:b w:val="0"/>
                <w:bCs w:val="0"/>
                <w:sz w:val="24"/>
                <w:szCs w:val="24"/>
                <w:highlight w:val="none"/>
                <w:lang w:val="en-US"/>
              </w:rPr>
              <w:t>智能预审功能需封装一个公共组件，并将组件代码及相关结构上架到省IRS平台。</w:t>
            </w:r>
          </w:p>
        </w:tc>
      </w:tr>
      <w:tr>
        <w:tblPrEx>
          <w:tblCellMar>
            <w:top w:w="0" w:type="dxa"/>
            <w:left w:w="108" w:type="dxa"/>
            <w:bottom w:w="0" w:type="dxa"/>
            <w:right w:w="108" w:type="dxa"/>
          </w:tblCellMar>
        </w:tblPrEx>
        <w:trPr>
          <w:trHeight w:val="56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平台SPI接口对接</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sz w:val="24"/>
                <w:highlight w:val="none"/>
              </w:rPr>
            </w:pPr>
            <w:r>
              <w:rPr>
                <w:rFonts w:hint="eastAsia" w:ascii="宋体" w:hAnsi="宋体"/>
                <w:sz w:val="24"/>
                <w:highlight w:val="none"/>
              </w:rPr>
              <w:t>需根据相关接口规范对接政务中台SPI接口，实现办件数据的获取和预审结果的传输。</w:t>
            </w:r>
          </w:p>
        </w:tc>
      </w:tr>
      <w:tr>
        <w:tblPrEx>
          <w:tblCellMar>
            <w:top w:w="0" w:type="dxa"/>
            <w:left w:w="108" w:type="dxa"/>
            <w:bottom w:w="0" w:type="dxa"/>
            <w:right w:w="108" w:type="dxa"/>
          </w:tblCellMar>
        </w:tblPrEx>
        <w:trPr>
          <w:trHeight w:val="84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用户鉴权</w:t>
            </w:r>
          </w:p>
        </w:tc>
        <w:tc>
          <w:tcPr>
            <w:tcW w:w="2734" w:type="pct"/>
            <w:tcBorders>
              <w:top w:val="nil"/>
              <w:left w:val="nil"/>
              <w:bottom w:val="single" w:color="auto" w:sz="4" w:space="0"/>
              <w:right w:val="single" w:color="auto" w:sz="4" w:space="0"/>
            </w:tcBorders>
            <w:shd w:val="clear" w:color="auto" w:fill="auto"/>
            <w:vAlign w:val="center"/>
          </w:tcPr>
          <w:p>
            <w:pPr>
              <w:pStyle w:val="4"/>
              <w:spacing w:line="240" w:lineRule="auto"/>
              <w:ind w:left="0" w:firstLine="0"/>
              <w:jc w:val="both"/>
              <w:rPr>
                <w:rFonts w:ascii="宋体" w:hAnsi="宋体" w:eastAsia="宋体"/>
                <w:b w:val="0"/>
                <w:bCs w:val="0"/>
                <w:sz w:val="24"/>
                <w:szCs w:val="24"/>
                <w:highlight w:val="none"/>
                <w:lang w:val="en-US"/>
              </w:rPr>
            </w:pPr>
            <w:r>
              <w:rPr>
                <w:rFonts w:hint="eastAsia" w:ascii="宋体" w:hAnsi="宋体" w:eastAsia="宋体"/>
                <w:b w:val="0"/>
                <w:bCs w:val="0"/>
                <w:sz w:val="24"/>
                <w:szCs w:val="24"/>
                <w:highlight w:val="none"/>
                <w:lang w:val="en-US"/>
              </w:rPr>
              <w:t>需通过单点登录平台对使用智能预审功能的用户在进行页面跳转前进行身份认证。</w:t>
            </w:r>
          </w:p>
        </w:tc>
      </w:tr>
      <w:tr>
        <w:tblPrEx>
          <w:tblCellMar>
            <w:top w:w="0" w:type="dxa"/>
            <w:left w:w="108" w:type="dxa"/>
            <w:bottom w:w="0" w:type="dxa"/>
            <w:right w:w="108" w:type="dxa"/>
          </w:tblCellMar>
        </w:tblPrEx>
        <w:trPr>
          <w:trHeight w:val="56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ascii="宋体" w:hAnsi="宋体" w:cs="宋体"/>
                <w:highlight w:val="none"/>
              </w:rPr>
              <w:t>*</w:t>
            </w:r>
            <w:r>
              <w:rPr>
                <w:rFonts w:hint="eastAsia" w:ascii="宋体" w:hAnsi="宋体" w:cs="宋体"/>
                <w:kern w:val="0"/>
                <w:sz w:val="24"/>
                <w:highlight w:val="none"/>
              </w:rPr>
              <w:t>权限许可</w:t>
            </w:r>
          </w:p>
        </w:tc>
        <w:tc>
          <w:tcPr>
            <w:tcW w:w="2734" w:type="pct"/>
            <w:tcBorders>
              <w:top w:val="nil"/>
              <w:left w:val="nil"/>
              <w:bottom w:val="single" w:color="auto" w:sz="4" w:space="0"/>
              <w:right w:val="single" w:color="auto" w:sz="4" w:space="0"/>
            </w:tcBorders>
            <w:shd w:val="clear" w:color="auto" w:fill="auto"/>
            <w:vAlign w:val="center"/>
          </w:tcPr>
          <w:p>
            <w:pPr>
              <w:pStyle w:val="4"/>
              <w:spacing w:line="240" w:lineRule="auto"/>
              <w:ind w:left="0" w:firstLine="0"/>
              <w:jc w:val="both"/>
              <w:rPr>
                <w:rFonts w:ascii="宋体" w:hAnsi="宋体" w:eastAsia="宋体"/>
                <w:b w:val="0"/>
                <w:bCs w:val="0"/>
                <w:sz w:val="24"/>
                <w:szCs w:val="24"/>
                <w:highlight w:val="none"/>
                <w:lang w:val="en-US"/>
              </w:rPr>
            </w:pPr>
            <w:r>
              <w:rPr>
                <w:rFonts w:hint="eastAsia" w:ascii="宋体" w:hAnsi="宋体" w:eastAsia="宋体"/>
                <w:b w:val="0"/>
                <w:bCs w:val="0"/>
                <w:sz w:val="24"/>
                <w:szCs w:val="24"/>
                <w:highlight w:val="none"/>
                <w:lang w:val="en-US"/>
              </w:rPr>
              <w:t>在进行智能预审前，需通过弹窗的形式征求用户关于使用相关信息、材料的同意。</w:t>
            </w:r>
          </w:p>
        </w:tc>
      </w:tr>
      <w:tr>
        <w:tblPrEx>
          <w:tblCellMar>
            <w:top w:w="0" w:type="dxa"/>
            <w:left w:w="108" w:type="dxa"/>
            <w:bottom w:w="0" w:type="dxa"/>
            <w:right w:w="108" w:type="dxa"/>
          </w:tblCellMar>
        </w:tblPrEx>
        <w:trPr>
          <w:trHeight w:val="56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ascii="宋体" w:hAnsi="宋体" w:cs="宋体"/>
                <w:highlight w:val="none"/>
              </w:rPr>
              <w:t>*</w:t>
            </w:r>
            <w:r>
              <w:rPr>
                <w:rFonts w:hint="eastAsia" w:ascii="宋体" w:hAnsi="宋体" w:cs="宋体"/>
                <w:kern w:val="0"/>
                <w:sz w:val="24"/>
                <w:highlight w:val="none"/>
              </w:rPr>
              <w:t>页面接入</w:t>
            </w:r>
          </w:p>
        </w:tc>
        <w:tc>
          <w:tcPr>
            <w:tcW w:w="2734" w:type="pct"/>
            <w:tcBorders>
              <w:top w:val="nil"/>
              <w:left w:val="nil"/>
              <w:bottom w:val="single" w:color="auto" w:sz="4" w:space="0"/>
              <w:right w:val="single" w:color="auto" w:sz="4" w:space="0"/>
            </w:tcBorders>
            <w:shd w:val="clear" w:color="auto" w:fill="auto"/>
            <w:vAlign w:val="center"/>
          </w:tcPr>
          <w:p>
            <w:pPr>
              <w:pStyle w:val="4"/>
              <w:spacing w:line="240" w:lineRule="auto"/>
              <w:ind w:left="0" w:firstLine="0"/>
              <w:jc w:val="both"/>
              <w:rPr>
                <w:rFonts w:ascii="宋体" w:hAnsi="宋体" w:eastAsia="宋体"/>
                <w:b w:val="0"/>
                <w:bCs w:val="0"/>
                <w:sz w:val="24"/>
                <w:szCs w:val="24"/>
                <w:highlight w:val="none"/>
                <w:lang w:val="en-US"/>
              </w:rPr>
            </w:pPr>
            <w:r>
              <w:rPr>
                <w:rFonts w:hint="eastAsia" w:ascii="宋体" w:hAnsi="宋体" w:eastAsia="宋体"/>
                <w:b w:val="0"/>
                <w:bCs w:val="0"/>
                <w:sz w:val="24"/>
                <w:szCs w:val="24"/>
                <w:highlight w:val="none"/>
                <w:lang w:val="en-US"/>
              </w:rPr>
              <w:t>需根据省数据局相关要求规范设计并且开发手机端、电脑端以及相关适老版对应页面。</w:t>
            </w:r>
          </w:p>
        </w:tc>
      </w:tr>
      <w:tr>
        <w:tblPrEx>
          <w:tblCellMar>
            <w:top w:w="0" w:type="dxa"/>
            <w:left w:w="108" w:type="dxa"/>
            <w:bottom w:w="0" w:type="dxa"/>
            <w:right w:w="108" w:type="dxa"/>
          </w:tblCellMar>
        </w:tblPrEx>
        <w:trPr>
          <w:trHeight w:val="84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数据安全</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需根据相关规范对需要用的所有数据进行加密，且不在第三方系统留痕。</w:t>
            </w:r>
          </w:p>
        </w:tc>
      </w:tr>
      <w:tr>
        <w:tblPrEx>
          <w:tblCellMar>
            <w:top w:w="0" w:type="dxa"/>
            <w:left w:w="108" w:type="dxa"/>
            <w:bottom w:w="0" w:type="dxa"/>
            <w:right w:w="108" w:type="dxa"/>
          </w:tblCellMar>
        </w:tblPrEx>
        <w:trPr>
          <w:trHeight w:val="112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ascii="宋体" w:hAnsi="宋体" w:cs="宋体"/>
                <w:highlight w:val="none"/>
              </w:rPr>
              <w:t>*</w:t>
            </w:r>
            <w:r>
              <w:rPr>
                <w:rFonts w:hint="eastAsia" w:ascii="宋体" w:hAnsi="宋体" w:cs="宋体"/>
                <w:kern w:val="0"/>
                <w:sz w:val="24"/>
                <w:highlight w:val="none"/>
              </w:rPr>
              <w:t>预审队列管理</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同一时间进行预审的事项较多的情况下，需通过先后以及材料多少进行队列管理，以保证服务正常使用。</w:t>
            </w:r>
          </w:p>
        </w:tc>
      </w:tr>
      <w:tr>
        <w:tblPrEx>
          <w:tblCellMar>
            <w:top w:w="0" w:type="dxa"/>
            <w:left w:w="108" w:type="dxa"/>
            <w:bottom w:w="0" w:type="dxa"/>
            <w:right w:w="108" w:type="dxa"/>
          </w:tblCellMar>
        </w:tblPrEx>
        <w:trPr>
          <w:trHeight w:val="964"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算法配置管理</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需针对每个事项不同的规则进行相应的配置，配置完成后形成算法配置文件上传到服务器。</w:t>
            </w:r>
          </w:p>
        </w:tc>
      </w:tr>
      <w:tr>
        <w:tblPrEx>
          <w:tblCellMar>
            <w:top w:w="0" w:type="dxa"/>
            <w:left w:w="108" w:type="dxa"/>
            <w:bottom w:w="0" w:type="dxa"/>
            <w:right w:w="108" w:type="dxa"/>
          </w:tblCellMar>
        </w:tblPrEx>
        <w:trPr>
          <w:trHeight w:val="1559"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预审任务重复提交问题处理</w:t>
            </w:r>
          </w:p>
        </w:tc>
        <w:tc>
          <w:tcPr>
            <w:tcW w:w="2734" w:type="pct"/>
            <w:tcBorders>
              <w:top w:val="nil"/>
              <w:left w:val="nil"/>
              <w:bottom w:val="single" w:color="auto" w:sz="4" w:space="0"/>
              <w:right w:val="single" w:color="auto" w:sz="4" w:space="0"/>
            </w:tcBorders>
            <w:shd w:val="clear" w:color="auto" w:fill="auto"/>
            <w:vAlign w:val="center"/>
          </w:tcPr>
          <w:p>
            <w:pPr>
              <w:pStyle w:val="4"/>
              <w:spacing w:line="240" w:lineRule="auto"/>
              <w:ind w:left="0" w:firstLine="0"/>
              <w:jc w:val="both"/>
              <w:rPr>
                <w:rFonts w:ascii="宋体" w:hAnsi="宋体" w:eastAsia="宋体"/>
                <w:b w:val="0"/>
                <w:bCs w:val="0"/>
                <w:sz w:val="24"/>
                <w:szCs w:val="24"/>
                <w:highlight w:val="none"/>
                <w:lang w:val="en-US"/>
              </w:rPr>
            </w:pPr>
            <w:r>
              <w:rPr>
                <w:rFonts w:hint="eastAsia" w:ascii="宋体" w:hAnsi="宋体" w:eastAsia="宋体"/>
                <w:b w:val="0"/>
                <w:bCs w:val="0"/>
                <w:sz w:val="24"/>
                <w:szCs w:val="24"/>
                <w:highlight w:val="none"/>
                <w:lang w:val="en-US"/>
              </w:rPr>
              <w:t>对于办件在没有材料变更的情况下重复提交的情况，需避免服务器资源浪费，预审后端针对这个问题对一样的办件流水号进行比对处理，对于结果完全一致的数据只预审一次。</w:t>
            </w:r>
          </w:p>
        </w:tc>
      </w:tr>
      <w:tr>
        <w:tblPrEx>
          <w:tblCellMar>
            <w:top w:w="0" w:type="dxa"/>
            <w:left w:w="108" w:type="dxa"/>
            <w:bottom w:w="0" w:type="dxa"/>
            <w:right w:w="108" w:type="dxa"/>
          </w:tblCellMar>
        </w:tblPrEx>
        <w:trPr>
          <w:trHeight w:val="112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事项配置</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需在配置平台对已经开通智能预审功能的事项进行配置，使得能顺利通过SPI接口获取到事项相关信息。</w:t>
            </w:r>
          </w:p>
        </w:tc>
      </w:tr>
      <w:tr>
        <w:tblPrEx>
          <w:tblCellMar>
            <w:top w:w="0" w:type="dxa"/>
            <w:left w:w="108" w:type="dxa"/>
            <w:bottom w:w="0" w:type="dxa"/>
            <w:right w:w="108" w:type="dxa"/>
          </w:tblCellMar>
        </w:tblPrEx>
        <w:trPr>
          <w:trHeight w:val="84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服务异常提示</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智能预审服务异常以及事项异常需通过数据平台进行提示。</w:t>
            </w:r>
          </w:p>
        </w:tc>
      </w:tr>
      <w:tr>
        <w:tblPrEx>
          <w:tblCellMar>
            <w:top w:w="0" w:type="dxa"/>
            <w:left w:w="108" w:type="dxa"/>
            <w:bottom w:w="0" w:type="dxa"/>
            <w:right w:w="108" w:type="dxa"/>
          </w:tblCellMar>
        </w:tblPrEx>
        <w:trPr>
          <w:trHeight w:val="84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WEB应用安全</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涉及到的api接口以及前端展示的web页面需根据相关的安全规范进行安全加密。</w:t>
            </w:r>
          </w:p>
        </w:tc>
      </w:tr>
      <w:tr>
        <w:tblPrEx>
          <w:tblCellMar>
            <w:top w:w="0" w:type="dxa"/>
            <w:left w:w="108" w:type="dxa"/>
            <w:bottom w:w="0" w:type="dxa"/>
            <w:right w:w="108" w:type="dxa"/>
          </w:tblCellMar>
        </w:tblPrEx>
        <w:trPr>
          <w:trHeight w:val="840" w:hRule="atLeast"/>
        </w:trPr>
        <w:tc>
          <w:tcPr>
            <w:tcW w:w="8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政务2.0结构化数据特殊处理</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需针对政务2.0的结构化数据的格式进行解析，提取出字段名和字段值。</w:t>
            </w:r>
          </w:p>
        </w:tc>
      </w:tr>
    </w:tbl>
    <w:p>
      <w:pPr>
        <w:autoSpaceDE w:val="0"/>
        <w:autoSpaceDN w:val="0"/>
        <w:spacing w:line="360" w:lineRule="auto"/>
        <w:rPr>
          <w:highlight w:val="none"/>
        </w:rPr>
      </w:pPr>
    </w:p>
    <w:p>
      <w:pPr>
        <w:keepNext/>
        <w:keepLines/>
        <w:numPr>
          <w:ilvl w:val="0"/>
          <w:numId w:val="2"/>
        </w:numPr>
        <w:adjustRightInd/>
        <w:spacing w:before="120" w:beforeLines="50" w:after="120" w:afterLines="50" w:line="360" w:lineRule="auto"/>
        <w:ind w:left="0" w:firstLine="0"/>
        <w:jc w:val="left"/>
        <w:outlineLvl w:val="1"/>
        <w:rPr>
          <w:rFonts w:ascii="宋体" w:hAnsi="宋体" w:cs="宋体"/>
          <w:b/>
          <w:bCs/>
          <w:sz w:val="24"/>
          <w:highlight w:val="none"/>
        </w:rPr>
      </w:pPr>
      <w:r>
        <w:rPr>
          <w:rFonts w:hint="eastAsia" w:ascii="宋体" w:hAnsi="宋体" w:cs="宋体"/>
          <w:b/>
          <w:bCs/>
          <w:sz w:val="24"/>
          <w:highlight w:val="none"/>
        </w:rPr>
        <w:t>“一键办”数据管理平台</w:t>
      </w:r>
    </w:p>
    <w:p>
      <w:pPr>
        <w:adjustRightInd/>
        <w:spacing w:before="120" w:beforeLines="50" w:after="120" w:afterLines="5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建设“一键办”数据管理平台，对智能预审数据进行统计、对智能预审状态进行查看和提示，具备租户管理（IRS组件申请租户）、指标看板、事项列表管理、接口管理等功能。投标人需提供数据管理平台样例图，并对核心功能模块（标记</w:t>
      </w:r>
      <w:r>
        <w:rPr>
          <w:rFonts w:hint="eastAsia" w:ascii="宋体" w:hAnsi="宋体" w:cs="宋体"/>
          <w:highlight w:val="none"/>
        </w:rPr>
        <w:t>*项</w:t>
      </w:r>
      <w:r>
        <w:rPr>
          <w:rFonts w:hint="eastAsia" w:ascii="宋体" w:hAnsi="宋体" w:cs="宋体"/>
          <w:kern w:val="0"/>
          <w:sz w:val="24"/>
          <w:highlight w:val="none"/>
        </w:rPr>
        <w:t>）进行演示，建设详细需求如下：</w:t>
      </w:r>
    </w:p>
    <w:tbl>
      <w:tblPr>
        <w:tblStyle w:val="63"/>
        <w:tblW w:w="5000" w:type="pct"/>
        <w:tblInd w:w="0" w:type="dxa"/>
        <w:tblLayout w:type="autofit"/>
        <w:tblCellMar>
          <w:top w:w="0" w:type="dxa"/>
          <w:left w:w="108" w:type="dxa"/>
          <w:bottom w:w="0" w:type="dxa"/>
          <w:right w:w="108" w:type="dxa"/>
        </w:tblCellMar>
      </w:tblPr>
      <w:tblGrid>
        <w:gridCol w:w="1458"/>
        <w:gridCol w:w="2392"/>
        <w:gridCol w:w="4645"/>
      </w:tblGrid>
      <w:tr>
        <w:tblPrEx>
          <w:tblCellMar>
            <w:top w:w="0" w:type="dxa"/>
            <w:left w:w="108" w:type="dxa"/>
            <w:bottom w:w="0" w:type="dxa"/>
            <w:right w:w="108" w:type="dxa"/>
          </w:tblCellMar>
        </w:tblPrEx>
        <w:trPr>
          <w:trHeight w:val="587" w:hRule="atLeast"/>
        </w:trPr>
        <w:tc>
          <w:tcPr>
            <w:tcW w:w="85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rPr>
                <w:rFonts w:ascii="宋体" w:hAnsi="宋体" w:cs="宋体"/>
                <w:b/>
                <w:bCs/>
                <w:kern w:val="0"/>
                <w:sz w:val="24"/>
                <w:highlight w:val="none"/>
              </w:rPr>
            </w:pPr>
            <w:r>
              <w:rPr>
                <w:rFonts w:hint="eastAsia" w:ascii="宋体" w:hAnsi="宋体" w:cs="宋体"/>
                <w:b/>
                <w:bCs/>
                <w:kern w:val="0"/>
                <w:sz w:val="24"/>
                <w:highlight w:val="none"/>
              </w:rPr>
              <w:t>建设任务</w:t>
            </w:r>
          </w:p>
        </w:tc>
        <w:tc>
          <w:tcPr>
            <w:tcW w:w="1408"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rPr>
                <w:rFonts w:ascii="宋体" w:hAnsi="宋体" w:cs="宋体"/>
                <w:b/>
                <w:bCs/>
                <w:kern w:val="0"/>
                <w:sz w:val="24"/>
                <w:highlight w:val="none"/>
              </w:rPr>
            </w:pPr>
            <w:r>
              <w:rPr>
                <w:rFonts w:hint="eastAsia" w:ascii="宋体" w:hAnsi="宋体" w:cs="宋体"/>
                <w:b/>
                <w:bCs/>
                <w:kern w:val="0"/>
                <w:sz w:val="24"/>
                <w:highlight w:val="none"/>
              </w:rPr>
              <w:t>模块</w:t>
            </w:r>
          </w:p>
        </w:tc>
        <w:tc>
          <w:tcPr>
            <w:tcW w:w="2734"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rPr>
                <w:rFonts w:ascii="宋体" w:hAnsi="宋体" w:cs="宋体"/>
                <w:b/>
                <w:bCs/>
                <w:kern w:val="0"/>
                <w:sz w:val="24"/>
                <w:highlight w:val="none"/>
              </w:rPr>
            </w:pPr>
            <w:r>
              <w:rPr>
                <w:rFonts w:hint="eastAsia" w:ascii="宋体" w:hAnsi="宋体" w:cs="宋体"/>
                <w:b/>
                <w:bCs/>
                <w:kern w:val="0"/>
                <w:sz w:val="24"/>
                <w:highlight w:val="none"/>
              </w:rPr>
              <w:t>需求说明</w:t>
            </w:r>
          </w:p>
        </w:tc>
      </w:tr>
      <w:tr>
        <w:tblPrEx>
          <w:tblCellMar>
            <w:top w:w="0" w:type="dxa"/>
            <w:left w:w="108" w:type="dxa"/>
            <w:bottom w:w="0" w:type="dxa"/>
            <w:right w:w="108" w:type="dxa"/>
          </w:tblCellMar>
        </w:tblPrEx>
        <w:trPr>
          <w:trHeight w:val="560" w:hRule="atLeast"/>
        </w:trPr>
        <w:tc>
          <w:tcPr>
            <w:tcW w:w="85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“一键办”数据管理平台</w:t>
            </w: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预审统计</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需对每天产生的智能预审数据进行统计，并支持筛选下载。</w:t>
            </w:r>
          </w:p>
        </w:tc>
      </w:tr>
      <w:tr>
        <w:tblPrEx>
          <w:tblCellMar>
            <w:top w:w="0" w:type="dxa"/>
            <w:left w:w="108" w:type="dxa"/>
            <w:bottom w:w="0" w:type="dxa"/>
            <w:right w:w="108" w:type="dxa"/>
          </w:tblCellMar>
        </w:tblPrEx>
        <w:trPr>
          <w:trHeight w:val="84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事项预审状态查看</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需通过管理平台查看每条预审的状态，以此可以监控服务正常情况。</w:t>
            </w:r>
          </w:p>
        </w:tc>
      </w:tr>
      <w:tr>
        <w:tblPrEx>
          <w:tblCellMar>
            <w:top w:w="0" w:type="dxa"/>
            <w:left w:w="108" w:type="dxa"/>
            <w:bottom w:w="0" w:type="dxa"/>
            <w:right w:w="108" w:type="dxa"/>
          </w:tblCellMar>
        </w:tblPrEx>
        <w:trPr>
          <w:trHeight w:val="84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事项预审异常提示</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需通过预审状态查看状态变化的情况，可以深入查询状态异常的详细信息。</w:t>
            </w:r>
          </w:p>
        </w:tc>
      </w:tr>
      <w:tr>
        <w:tblPrEx>
          <w:tblCellMar>
            <w:top w:w="0" w:type="dxa"/>
            <w:left w:w="108" w:type="dxa"/>
            <w:bottom w:w="0" w:type="dxa"/>
            <w:right w:w="108" w:type="dxa"/>
          </w:tblCellMar>
        </w:tblPrEx>
        <w:trPr>
          <w:trHeight w:val="112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事项差异提示</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需同步关联政务</w:t>
            </w:r>
            <w:r>
              <w:rPr>
                <w:kern w:val="0"/>
                <w:sz w:val="24"/>
                <w:highlight w:val="none"/>
              </w:rPr>
              <w:t>2.0</w:t>
            </w:r>
            <w:r>
              <w:rPr>
                <w:rFonts w:hint="eastAsia"/>
                <w:kern w:val="0"/>
                <w:sz w:val="24"/>
                <w:highlight w:val="none"/>
              </w:rPr>
              <w:t>事项具体信息，查看关注事项配置变化情况。</w:t>
            </w:r>
          </w:p>
        </w:tc>
      </w:tr>
      <w:tr>
        <w:tblPrEx>
          <w:tblCellMar>
            <w:top w:w="0" w:type="dxa"/>
            <w:left w:w="108" w:type="dxa"/>
            <w:bottom w:w="0" w:type="dxa"/>
            <w:right w:w="108" w:type="dxa"/>
          </w:tblCellMar>
        </w:tblPrEx>
        <w:trPr>
          <w:trHeight w:val="112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接口异常提示</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需支持实时查看各系统接口的运行情况，针对异常情况进行提醒。</w:t>
            </w:r>
          </w:p>
        </w:tc>
      </w:tr>
      <w:tr>
        <w:tblPrEx>
          <w:tblCellMar>
            <w:top w:w="0" w:type="dxa"/>
            <w:left w:w="108" w:type="dxa"/>
            <w:bottom w:w="0" w:type="dxa"/>
            <w:right w:w="108" w:type="dxa"/>
          </w:tblCellMar>
        </w:tblPrEx>
        <w:trPr>
          <w:trHeight w:val="84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bookmarkStart w:id="30" w:name="_Hlk138166438"/>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租户管理（IRS组件申请租户）</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需对</w:t>
            </w:r>
            <w:r>
              <w:rPr>
                <w:kern w:val="0"/>
                <w:sz w:val="24"/>
                <w:highlight w:val="none"/>
              </w:rPr>
              <w:t>IRS</w:t>
            </w:r>
            <w:r>
              <w:rPr>
                <w:rFonts w:hint="eastAsia"/>
                <w:kern w:val="0"/>
                <w:sz w:val="24"/>
                <w:highlight w:val="none"/>
              </w:rPr>
              <w:t>平台上申请使用组件的应用及对应密钥进行记录管理，并可配置组件使用白名单。</w:t>
            </w:r>
          </w:p>
        </w:tc>
      </w:tr>
      <w:tr>
        <w:tblPrEx>
          <w:tblCellMar>
            <w:top w:w="0" w:type="dxa"/>
            <w:left w:w="108" w:type="dxa"/>
            <w:bottom w:w="0" w:type="dxa"/>
            <w:right w:w="108" w:type="dxa"/>
          </w:tblCellMar>
        </w:tblPrEx>
        <w:trPr>
          <w:trHeight w:val="84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指标看板</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需通过数据看板详细展示不同时间段内各事项办理情况。</w:t>
            </w:r>
          </w:p>
        </w:tc>
      </w:tr>
      <w:tr>
        <w:tblPrEx>
          <w:tblCellMar>
            <w:top w:w="0" w:type="dxa"/>
            <w:left w:w="108" w:type="dxa"/>
            <w:bottom w:w="0" w:type="dxa"/>
            <w:right w:w="108" w:type="dxa"/>
          </w:tblCellMar>
        </w:tblPrEx>
        <w:trPr>
          <w:trHeight w:val="84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highlight w:val="none"/>
              </w:rPr>
              <w:t>*</w:t>
            </w:r>
            <w:r>
              <w:rPr>
                <w:rFonts w:hint="eastAsia" w:ascii="宋体" w:hAnsi="宋体" w:cs="宋体"/>
                <w:kern w:val="0"/>
                <w:sz w:val="24"/>
                <w:highlight w:val="none"/>
              </w:rPr>
              <w:t>事项列表管理</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需对以实现智能预审功能事项进行记录管理。</w:t>
            </w:r>
          </w:p>
        </w:tc>
      </w:tr>
      <w:tr>
        <w:tblPrEx>
          <w:tblCellMar>
            <w:top w:w="0" w:type="dxa"/>
            <w:left w:w="108" w:type="dxa"/>
            <w:bottom w:w="0" w:type="dxa"/>
            <w:right w:w="108" w:type="dxa"/>
          </w:tblCellMar>
        </w:tblPrEx>
        <w:trPr>
          <w:trHeight w:val="56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接口管理</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需在平台对系统用到的所有第三方接口进行管理。</w:t>
            </w:r>
          </w:p>
        </w:tc>
      </w:tr>
      <w:bookmarkEnd w:id="30"/>
      <w:tr>
        <w:tblPrEx>
          <w:tblCellMar>
            <w:top w:w="0" w:type="dxa"/>
            <w:left w:w="108" w:type="dxa"/>
            <w:bottom w:w="0" w:type="dxa"/>
            <w:right w:w="108" w:type="dxa"/>
          </w:tblCellMar>
        </w:tblPrEx>
        <w:trPr>
          <w:trHeight w:val="560" w:hRule="atLeast"/>
        </w:trPr>
        <w:tc>
          <w:tcPr>
            <w:tcW w:w="858" w:type="pct"/>
            <w:vMerge w:val="continue"/>
            <w:tcBorders>
              <w:top w:val="nil"/>
              <w:left w:val="single" w:color="auto" w:sz="4" w:space="0"/>
              <w:bottom w:val="single" w:color="auto" w:sz="4" w:space="0"/>
              <w:right w:val="single" w:color="auto" w:sz="4" w:space="0"/>
            </w:tcBorders>
            <w:vAlign w:val="center"/>
          </w:tcPr>
          <w:p>
            <w:pPr>
              <w:widowControl/>
              <w:adjustRightInd/>
              <w:rPr>
                <w:rFonts w:ascii="宋体" w:hAnsi="宋体" w:cs="宋体"/>
                <w:kern w:val="0"/>
                <w:sz w:val="24"/>
                <w:highlight w:val="none"/>
              </w:rPr>
            </w:pPr>
          </w:p>
        </w:tc>
        <w:tc>
          <w:tcPr>
            <w:tcW w:w="1408" w:type="pct"/>
            <w:tcBorders>
              <w:top w:val="nil"/>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highlight w:val="none"/>
              </w:rPr>
            </w:pPr>
            <w:r>
              <w:rPr>
                <w:rFonts w:hint="eastAsia" w:ascii="宋体" w:hAnsi="宋体" w:cs="宋体"/>
                <w:kern w:val="0"/>
                <w:sz w:val="24"/>
                <w:highlight w:val="none"/>
              </w:rPr>
              <w:t>数据平台权限以及异常管理</w:t>
            </w:r>
          </w:p>
        </w:tc>
        <w:tc>
          <w:tcPr>
            <w:tcW w:w="2734" w:type="pct"/>
            <w:tcBorders>
              <w:top w:val="nil"/>
              <w:left w:val="nil"/>
              <w:bottom w:val="single" w:color="auto" w:sz="4" w:space="0"/>
              <w:right w:val="single" w:color="auto" w:sz="4" w:space="0"/>
            </w:tcBorders>
            <w:shd w:val="clear" w:color="auto" w:fill="auto"/>
            <w:vAlign w:val="center"/>
          </w:tcPr>
          <w:p>
            <w:pPr>
              <w:widowControl/>
              <w:adjustRightInd/>
              <w:rPr>
                <w:rFonts w:ascii="宋体" w:hAnsi="宋体" w:cs="宋体"/>
                <w:kern w:val="0"/>
                <w:sz w:val="24"/>
                <w:highlight w:val="none"/>
              </w:rPr>
            </w:pPr>
            <w:r>
              <w:rPr>
                <w:rFonts w:hint="eastAsia"/>
                <w:kern w:val="0"/>
                <w:sz w:val="24"/>
                <w:highlight w:val="none"/>
              </w:rPr>
              <w:t>需支持配置数据管理平台账号权限以及相关异常提醒。</w:t>
            </w:r>
          </w:p>
        </w:tc>
      </w:tr>
    </w:tbl>
    <w:p>
      <w:pPr>
        <w:autoSpaceDE w:val="0"/>
        <w:autoSpaceDN w:val="0"/>
        <w:spacing w:line="360" w:lineRule="auto"/>
        <w:rPr>
          <w:highlight w:val="none"/>
        </w:rPr>
      </w:pPr>
    </w:p>
    <w:p>
      <w:pPr>
        <w:keepNext/>
        <w:keepLines/>
        <w:numPr>
          <w:ilvl w:val="0"/>
          <w:numId w:val="2"/>
        </w:numPr>
        <w:adjustRightInd/>
        <w:spacing w:before="120" w:beforeLines="50" w:after="120" w:afterLines="50" w:line="360" w:lineRule="auto"/>
        <w:ind w:left="0" w:firstLine="0"/>
        <w:jc w:val="left"/>
        <w:outlineLvl w:val="1"/>
        <w:rPr>
          <w:rFonts w:ascii="宋体" w:hAnsi="宋体" w:cs="宋体"/>
          <w:b/>
          <w:bCs/>
          <w:sz w:val="24"/>
          <w:highlight w:val="none"/>
        </w:rPr>
      </w:pPr>
      <w:r>
        <w:rPr>
          <w:rFonts w:hint="eastAsia" w:ascii="宋体" w:hAnsi="宋体" w:cs="宋体"/>
          <w:b/>
          <w:bCs/>
          <w:sz w:val="24"/>
          <w:highlight w:val="none"/>
        </w:rPr>
        <w:t>自助终端</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需提供3台自助办件终端</w:t>
      </w:r>
      <w:r>
        <w:rPr>
          <w:rFonts w:hint="eastAsia" w:ascii="宋体" w:hAnsi="宋体" w:cs="宋体"/>
          <w:sz w:val="24"/>
          <w:szCs w:val="22"/>
          <w:highlight w:val="none"/>
          <w:lang w:eastAsia="zh-CN"/>
        </w:rPr>
        <w:t>（质保</w:t>
      </w:r>
      <w:r>
        <w:rPr>
          <w:rFonts w:ascii="宋体" w:hAnsi="宋体" w:cs="宋体"/>
          <w:sz w:val="24"/>
          <w:szCs w:val="22"/>
          <w:highlight w:val="none"/>
        </w:rPr>
        <w:t>3</w:t>
      </w:r>
      <w:r>
        <w:rPr>
          <w:rFonts w:hint="eastAsia" w:ascii="宋体" w:hAnsi="宋体" w:cs="宋体"/>
          <w:sz w:val="24"/>
          <w:szCs w:val="22"/>
          <w:highlight w:val="none"/>
        </w:rPr>
        <w:t>年</w:t>
      </w:r>
      <w:r>
        <w:rPr>
          <w:rFonts w:hint="eastAsia" w:ascii="宋体" w:hAnsi="宋体" w:cs="宋体"/>
          <w:sz w:val="24"/>
          <w:szCs w:val="22"/>
          <w:highlight w:val="none"/>
          <w:lang w:eastAsia="zh-CN"/>
        </w:rPr>
        <w:t>）</w:t>
      </w:r>
      <w:r>
        <w:rPr>
          <w:rFonts w:hint="eastAsia" w:ascii="宋体" w:hAnsi="宋体" w:cs="宋体"/>
          <w:sz w:val="24"/>
          <w:szCs w:val="22"/>
          <w:highlight w:val="none"/>
          <w:lang w:val="en-US" w:eastAsia="zh-CN"/>
        </w:rPr>
        <w:t>的自助办件</w:t>
      </w:r>
      <w:r>
        <w:rPr>
          <w:rFonts w:hint="eastAsia" w:ascii="宋体" w:hAnsi="宋体" w:cs="宋体"/>
          <w:sz w:val="24"/>
          <w:szCs w:val="22"/>
          <w:highlight w:val="none"/>
        </w:rPr>
        <w:t>服务，设备在</w:t>
      </w:r>
      <w:r>
        <w:rPr>
          <w:rFonts w:hint="eastAsia" w:ascii="宋体" w:hAnsi="宋体" w:cs="宋体"/>
          <w:sz w:val="24"/>
          <w:szCs w:val="22"/>
          <w:highlight w:val="none"/>
          <w:lang w:val="en-US" w:eastAsia="zh-CN"/>
        </w:rPr>
        <w:t>使用</w:t>
      </w:r>
      <w:r>
        <w:rPr>
          <w:rFonts w:hint="eastAsia" w:ascii="宋体" w:hAnsi="宋体" w:cs="宋体"/>
          <w:sz w:val="24"/>
          <w:szCs w:val="22"/>
          <w:highlight w:val="none"/>
        </w:rPr>
        <w:t>期内应保证始终能正常运行，如发生故障，投标人应负责及时修复或更换。</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lang w:val="en-US" w:eastAsia="zh-CN"/>
        </w:rPr>
        <w:t>单台</w:t>
      </w:r>
      <w:r>
        <w:rPr>
          <w:rFonts w:hint="eastAsia" w:ascii="宋体" w:hAnsi="宋体" w:cs="宋体"/>
          <w:sz w:val="24"/>
          <w:szCs w:val="22"/>
          <w:highlight w:val="none"/>
        </w:rPr>
        <w:t>终端配置详细需求如下：</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82"/>
        <w:gridCol w:w="1057"/>
        <w:gridCol w:w="3436"/>
        <w:gridCol w:w="678"/>
        <w:gridCol w:w="60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519"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单元</w:t>
            </w:r>
          </w:p>
        </w:tc>
        <w:tc>
          <w:tcPr>
            <w:tcW w:w="622"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配件名称</w:t>
            </w:r>
          </w:p>
        </w:tc>
        <w:tc>
          <w:tcPr>
            <w:tcW w:w="2021"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规格</w:t>
            </w:r>
          </w:p>
        </w:tc>
        <w:tc>
          <w:tcPr>
            <w:tcW w:w="399"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单位</w:t>
            </w:r>
          </w:p>
        </w:tc>
        <w:tc>
          <w:tcPr>
            <w:tcW w:w="357"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762" w:type="pct"/>
            <w:shd w:val="clear" w:color="000000" w:fill="C0C0C0"/>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519"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机柜</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机柜外壳</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采用冷轧板及铝合金制作，坚固厚实，在高温高寒的环境下不会变形，机壳采用高端工艺进行外朔粉喷涂，防锈、 防水、耐久抗腐蚀，模块采用轨道拉伸设计，维护极其方便，内部布线采用链式线槽 ，整齐规范，维护方便。</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519" w:type="pct"/>
            <w:vMerge w:val="restar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主控单元</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主板</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芯片组：Intel H110；CPU类型：支持 Intel第6、7代 Core™i5/i3、Pentium 、Celeron系列；支持内存：DDR4 SO-DIMM内存插槽 </w:t>
            </w:r>
            <w:r>
              <w:rPr>
                <w:rFonts w:hint="eastAsia" w:ascii="宋体" w:hAnsi="宋体" w:cs="宋体"/>
                <w:color w:val="000000"/>
                <w:kern w:val="0"/>
                <w:sz w:val="24"/>
                <w:highlight w:val="none"/>
                <w:lang w:eastAsia="zh-CN"/>
              </w:rPr>
              <w:t>≥</w:t>
            </w:r>
            <w:r>
              <w:rPr>
                <w:rFonts w:ascii="宋体" w:hAnsi="宋体" w:cs="宋体"/>
                <w:kern w:val="0"/>
                <w:sz w:val="24"/>
                <w:highlight w:val="none"/>
              </w:rPr>
              <w:t>16</w:t>
            </w:r>
            <w:r>
              <w:rPr>
                <w:rFonts w:hint="eastAsia" w:ascii="宋体" w:hAnsi="宋体" w:cs="宋体"/>
                <w:kern w:val="0"/>
                <w:sz w:val="24"/>
                <w:highlight w:val="none"/>
              </w:rPr>
              <w:t>G ；串口：</w:t>
            </w:r>
            <w:r>
              <w:rPr>
                <w:rFonts w:hint="eastAsia" w:ascii="宋体" w:hAnsi="宋体" w:cs="宋体"/>
                <w:color w:val="000000"/>
                <w:kern w:val="0"/>
                <w:sz w:val="24"/>
                <w:highlight w:val="none"/>
                <w:lang w:eastAsia="zh-CN"/>
              </w:rPr>
              <w:t>≥</w:t>
            </w:r>
            <w:r>
              <w:rPr>
                <w:rFonts w:hint="eastAsia" w:ascii="宋体" w:hAnsi="宋体" w:cs="宋体"/>
                <w:kern w:val="0"/>
                <w:sz w:val="24"/>
                <w:highlight w:val="none"/>
              </w:rPr>
              <w:t>10个；USB口：</w:t>
            </w:r>
            <w:r>
              <w:rPr>
                <w:rFonts w:hint="eastAsia" w:ascii="宋体" w:hAnsi="宋体" w:cs="宋体"/>
                <w:color w:val="000000"/>
                <w:kern w:val="0"/>
                <w:sz w:val="24"/>
                <w:highlight w:val="none"/>
                <w:lang w:eastAsia="zh-CN"/>
              </w:rPr>
              <w:t>≥</w:t>
            </w:r>
            <w:r>
              <w:rPr>
                <w:rFonts w:hint="eastAsia" w:ascii="宋体" w:hAnsi="宋体" w:cs="宋体"/>
                <w:kern w:val="0"/>
                <w:sz w:val="24"/>
                <w:highlight w:val="none"/>
              </w:rPr>
              <w:t>8个；SATA接口：</w:t>
            </w:r>
            <w:r>
              <w:rPr>
                <w:rFonts w:hint="eastAsia" w:ascii="宋体" w:hAnsi="宋体" w:cs="宋体"/>
                <w:kern w:val="0"/>
                <w:sz w:val="24"/>
                <w:highlight w:val="none"/>
                <w:lang w:eastAsia="zh-CN"/>
              </w:rPr>
              <w:t>不少于</w:t>
            </w:r>
            <w:r>
              <w:rPr>
                <w:rFonts w:hint="eastAsia" w:ascii="宋体" w:hAnsi="宋体" w:cs="宋体"/>
                <w:kern w:val="0"/>
                <w:sz w:val="24"/>
                <w:highlight w:val="none"/>
              </w:rPr>
              <w:t>SATA×2；MSATA×2；VGA接口：2个；HDMI：1个；PS/2接口：键盘口、鼠标口；网络：</w:t>
            </w:r>
            <w:r>
              <w:rPr>
                <w:rFonts w:hint="eastAsia" w:ascii="宋体" w:hAnsi="宋体" w:cs="宋体"/>
                <w:kern w:val="0"/>
                <w:sz w:val="24"/>
                <w:highlight w:val="none"/>
                <w:lang w:eastAsia="zh-CN"/>
              </w:rPr>
              <w:t>不少于</w:t>
            </w:r>
            <w:r>
              <w:rPr>
                <w:rFonts w:hint="eastAsia" w:ascii="宋体" w:hAnsi="宋体" w:cs="宋体"/>
                <w:kern w:val="0"/>
                <w:sz w:val="24"/>
                <w:highlight w:val="none"/>
              </w:rPr>
              <w:t>2个网络接口支持集成10/100/1000Mbps。</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vMerge w:val="restar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操作系统windows10正版 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CPU</w:t>
            </w:r>
          </w:p>
        </w:tc>
        <w:tc>
          <w:tcPr>
            <w:tcW w:w="2021" w:type="pct"/>
            <w:shd w:val="clear" w:color="auto" w:fill="auto"/>
            <w:vAlign w:val="center"/>
          </w:tcPr>
          <w:p>
            <w:pPr>
              <w:widowControl/>
              <w:adjustRightInd/>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Core i</w:t>
            </w:r>
            <w:r>
              <w:rPr>
                <w:rFonts w:hint="default" w:ascii="宋体" w:hAnsi="宋体" w:cs="宋体"/>
                <w:color w:val="000000"/>
                <w:kern w:val="0"/>
                <w:sz w:val="24"/>
                <w:highlight w:val="none"/>
                <w:lang w:val="en-US"/>
              </w:rPr>
              <w:t>7</w:t>
            </w:r>
            <w:r>
              <w:rPr>
                <w:rFonts w:hint="eastAsia" w:ascii="宋体" w:hAnsi="宋体" w:cs="宋体"/>
                <w:color w:val="000000"/>
                <w:kern w:val="0"/>
                <w:sz w:val="24"/>
                <w:highlight w:val="none"/>
                <w:lang w:eastAsia="zh-CN"/>
              </w:rPr>
              <w:t>及以上</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vMerge w:val="continue"/>
            <w:vAlign w:val="center"/>
          </w:tcPr>
          <w:p>
            <w:pPr>
              <w:widowControl/>
              <w:adjustRightInd/>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内存</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DDR4，容量：</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32G</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vMerge w:val="continue"/>
            <w:vAlign w:val="center"/>
          </w:tcPr>
          <w:p>
            <w:pPr>
              <w:widowControl/>
              <w:adjustRightInd/>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显卡（GPU）</w:t>
            </w:r>
          </w:p>
        </w:tc>
        <w:tc>
          <w:tcPr>
            <w:tcW w:w="2021" w:type="pct"/>
            <w:shd w:val="clear" w:color="auto" w:fill="auto"/>
            <w:vAlign w:val="center"/>
          </w:tcPr>
          <w:p>
            <w:pPr>
              <w:widowControl/>
              <w:adjustRightInd/>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GTX1660</w:t>
            </w:r>
            <w:r>
              <w:rPr>
                <w:rFonts w:hint="eastAsia" w:ascii="宋体" w:hAnsi="宋体" w:cs="宋体"/>
                <w:color w:val="000000"/>
                <w:kern w:val="0"/>
                <w:sz w:val="24"/>
                <w:highlight w:val="none"/>
                <w:lang w:eastAsia="zh-CN"/>
              </w:rPr>
              <w:t>及以上</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vMerge w:val="continue"/>
            <w:vAlign w:val="center"/>
          </w:tcPr>
          <w:p>
            <w:pPr>
              <w:widowControl/>
              <w:adjustRightInd/>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硬盘</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2.5</w:t>
            </w:r>
            <w:r>
              <w:rPr>
                <w:rFonts w:hint="eastAsia" w:ascii="宋体" w:hAnsi="宋体" w:cs="宋体"/>
                <w:color w:val="000000"/>
                <w:kern w:val="0"/>
                <w:sz w:val="24"/>
                <w:highlight w:val="none"/>
                <w:lang w:val="en-US" w:eastAsia="zh-CN"/>
              </w:rPr>
              <w:t>寸</w:t>
            </w:r>
            <w:r>
              <w:rPr>
                <w:rFonts w:hint="eastAsia" w:ascii="宋体" w:hAnsi="宋体" w:cs="宋体"/>
                <w:color w:val="000000"/>
                <w:kern w:val="0"/>
                <w:sz w:val="24"/>
                <w:highlight w:val="none"/>
              </w:rPr>
              <w:t>，</w:t>
            </w:r>
            <w:r>
              <w:rPr>
                <w:rFonts w:hint="default" w:ascii="宋体" w:hAnsi="宋体" w:cs="宋体"/>
                <w:color w:val="000000"/>
                <w:kern w:val="0"/>
                <w:sz w:val="24"/>
                <w:highlight w:val="none"/>
                <w:lang w:val="en-US"/>
              </w:rPr>
              <w:t>1T</w:t>
            </w:r>
            <w:r>
              <w:rPr>
                <w:rFonts w:hint="eastAsia" w:ascii="宋体" w:hAnsi="宋体" w:cs="宋体"/>
                <w:color w:val="000000"/>
                <w:kern w:val="0"/>
                <w:sz w:val="24"/>
                <w:highlight w:val="none"/>
              </w:rPr>
              <w:t xml:space="preserve"> S</w:t>
            </w:r>
            <w:r>
              <w:rPr>
                <w:rFonts w:ascii="宋体" w:hAnsi="宋体" w:cs="宋体"/>
                <w:color w:val="000000"/>
                <w:kern w:val="0"/>
                <w:sz w:val="24"/>
                <w:highlight w:val="none"/>
              </w:rPr>
              <w:t>SD</w:t>
            </w:r>
            <w:r>
              <w:rPr>
                <w:rFonts w:hint="eastAsia" w:ascii="宋体" w:hAnsi="宋体" w:cs="宋体"/>
                <w:color w:val="000000"/>
                <w:kern w:val="0"/>
                <w:sz w:val="24"/>
                <w:highlight w:val="none"/>
              </w:rPr>
              <w:t>固态硬盘，SATA 接口</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vMerge w:val="continue"/>
            <w:vAlign w:val="center"/>
          </w:tcPr>
          <w:p>
            <w:pPr>
              <w:widowControl/>
              <w:adjustRightInd/>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电源</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支持Intel及AMD双核CPU/3.3V输出电流：16.7A 纠错;5V输出电流：18A 纠错;12V1输出电流：17A/额定功率：250W/安规认证：3C</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vMerge w:val="continue"/>
            <w:vAlign w:val="center"/>
          </w:tcPr>
          <w:p>
            <w:pPr>
              <w:widowControl/>
              <w:adjustRightInd/>
              <w:jc w:val="left"/>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9" w:type="pct"/>
            <w:vMerge w:val="restar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显示单元</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触控一体屏</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21.5</w:t>
            </w:r>
            <w:r>
              <w:rPr>
                <w:rFonts w:hint="eastAsia" w:ascii="宋体" w:hAnsi="宋体" w:cs="宋体"/>
                <w:color w:val="000000"/>
                <w:kern w:val="0"/>
                <w:sz w:val="24"/>
                <w:highlight w:val="none"/>
                <w:lang w:val="en-US" w:eastAsia="zh-CN"/>
              </w:rPr>
              <w:t>寸</w:t>
            </w:r>
            <w:r>
              <w:rPr>
                <w:rFonts w:hint="eastAsia" w:ascii="宋体" w:hAnsi="宋体" w:cs="宋体"/>
                <w:color w:val="000000"/>
                <w:kern w:val="0"/>
                <w:sz w:val="24"/>
                <w:highlight w:val="none"/>
              </w:rPr>
              <w:t>电容式/分辨率:1920x1080/显示比例16:9/亮度:250cd/m2/对比度1000:1/扫描频率:60MHZ/接口类型:VGA 触摸屏触摸屏透光率87% 表面硬度7H；触摸点数10，触摸反应时间≤10ms 单点触摸寿命≥5000万次；接口：USB</w:t>
            </w:r>
          </w:p>
        </w:tc>
        <w:tc>
          <w:tcPr>
            <w:tcW w:w="399" w:type="pct"/>
            <w:shd w:val="clear" w:color="auto" w:fill="auto"/>
            <w:vAlign w:val="center"/>
          </w:tcPr>
          <w:p>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灯箱</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广告灯箱</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9"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输出单元</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报告单打印机</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产品类型：黑白激光打印机;黑白打印；速度：38ppm;最大打印幅面：A4，首页打印速度6秒;</w:t>
            </w:r>
            <w:r>
              <w:rPr>
                <w:rFonts w:ascii="Wingdings 2" w:hAnsi="Wingdings 2" w:cs="宋体"/>
                <w:kern w:val="0"/>
                <w:sz w:val="24"/>
                <w:highlight w:val="none"/>
              </w:rPr>
              <w:t>ü</w:t>
            </w:r>
            <w:r>
              <w:rPr>
                <w:rFonts w:hint="eastAsia" w:ascii="宋体" w:hAnsi="宋体" w:cs="宋体"/>
                <w:kern w:val="0"/>
                <w:sz w:val="24"/>
                <w:highlight w:val="none"/>
              </w:rPr>
              <w:t>最高分辨率：1200×1200dpi;</w:t>
            </w:r>
            <w:r>
              <w:rPr>
                <w:rFonts w:hint="eastAsia" w:ascii="宋体" w:hAnsi="宋体" w:cs="宋体"/>
                <w:kern w:val="0"/>
                <w:sz w:val="24"/>
                <w:highlight w:val="none"/>
              </w:rPr>
              <w:br w:type="textWrapping"/>
            </w:r>
            <w:r>
              <w:rPr>
                <w:rFonts w:hint="eastAsia" w:ascii="宋体" w:hAnsi="宋体" w:cs="宋体"/>
                <w:kern w:val="0"/>
                <w:sz w:val="24"/>
                <w:highlight w:val="none"/>
              </w:rPr>
              <w:t>内存：128MB</w:t>
            </w:r>
            <w:r>
              <w:rPr>
                <w:rFonts w:ascii="Wingdings 2" w:hAnsi="Wingdings 2" w:cs="宋体"/>
                <w:kern w:val="0"/>
                <w:sz w:val="24"/>
                <w:highlight w:val="none"/>
              </w:rPr>
              <w:t>ü</w:t>
            </w:r>
            <w:r>
              <w:rPr>
                <w:rFonts w:hint="eastAsia" w:ascii="宋体" w:hAnsi="宋体" w:cs="宋体"/>
                <w:kern w:val="0"/>
                <w:sz w:val="24"/>
                <w:highlight w:val="none"/>
              </w:rPr>
              <w:t>；进纸盒容量：双纸盒500页，接口：USB</w:t>
            </w:r>
          </w:p>
        </w:tc>
        <w:tc>
          <w:tcPr>
            <w:tcW w:w="399" w:type="pct"/>
            <w:shd w:val="clear" w:color="auto" w:fill="auto"/>
            <w:vAlign w:val="center"/>
          </w:tcPr>
          <w:p>
            <w:pPr>
              <w:widowControl/>
              <w:adjustRightInd/>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台</w:t>
            </w:r>
          </w:p>
        </w:tc>
        <w:tc>
          <w:tcPr>
            <w:tcW w:w="357"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519" w:type="pct"/>
            <w:vMerge w:val="restar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　</w:t>
            </w:r>
            <w:r>
              <w:rPr>
                <w:rFonts w:hint="eastAsia" w:ascii="宋体" w:hAnsi="宋体" w:cs="宋体"/>
                <w:color w:val="000000"/>
                <w:kern w:val="0"/>
                <w:sz w:val="24"/>
                <w:highlight w:val="none"/>
                <w:lang w:eastAsia="zh-CN"/>
              </w:rPr>
              <w:t>配套设备</w:t>
            </w:r>
          </w:p>
        </w:tc>
        <w:tc>
          <w:tcPr>
            <w:tcW w:w="622"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社保读卡器</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通讯接口:USB  由社保局指定的可读社保卡数据的读卡器装置，支持适配，浙江省</w:t>
            </w:r>
          </w:p>
        </w:tc>
        <w:tc>
          <w:tcPr>
            <w:tcW w:w="399" w:type="pct"/>
            <w:shd w:val="clear" w:color="auto" w:fill="auto"/>
            <w:vAlign w:val="center"/>
          </w:tcPr>
          <w:p>
            <w:pPr>
              <w:widowControl/>
              <w:adjustRightInd/>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个</w:t>
            </w:r>
          </w:p>
        </w:tc>
        <w:tc>
          <w:tcPr>
            <w:tcW w:w="357" w:type="pct"/>
            <w:shd w:val="clear" w:color="auto" w:fill="auto"/>
            <w:noWrap/>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1</w:t>
            </w:r>
          </w:p>
        </w:tc>
        <w:tc>
          <w:tcPr>
            <w:tcW w:w="762" w:type="pct"/>
            <w:shd w:val="clear" w:color="auto" w:fill="auto"/>
            <w:noWrap/>
            <w:vAlign w:val="center"/>
          </w:tcPr>
          <w:p>
            <w:pPr>
              <w:widowControl/>
              <w:adjustRightInd/>
              <w:jc w:val="left"/>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000000" w:fill="FFFFFF"/>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身份证阅读器</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公安部认证模块,符合ISO/IEC 14443 TYPE B 标准的非接触卡，感应距离 大于50mm，感应面积为100*120mm。</w:t>
            </w:r>
          </w:p>
        </w:tc>
        <w:tc>
          <w:tcPr>
            <w:tcW w:w="399" w:type="pct"/>
            <w:shd w:val="clear" w:color="000000" w:fill="FFFFFF"/>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000000" w:fill="FFFFFF"/>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000000" w:fill="FFFFFF"/>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二维码扫描器</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支持标准一维条码及二维条码，可扫描手机二维码/识读景深：80-150mm/扫描方式：CMOS摄像/分辨率：752*480，支持扫描电子健康码，通讯接口:USB口</w:t>
            </w:r>
          </w:p>
        </w:tc>
        <w:tc>
          <w:tcPr>
            <w:tcW w:w="399" w:type="pct"/>
            <w:shd w:val="clear" w:color="auto" w:fill="auto"/>
            <w:vAlign w:val="center"/>
          </w:tcPr>
          <w:p>
            <w:pPr>
              <w:widowControl/>
              <w:adjustRightInd/>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个</w:t>
            </w:r>
          </w:p>
        </w:tc>
        <w:tc>
          <w:tcPr>
            <w:tcW w:w="357" w:type="pct"/>
            <w:shd w:val="clear" w:color="auto" w:fill="auto"/>
            <w:noWrap/>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14</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高速彩色文档扫描仪</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产品类型：馈纸式双面彩色扫描仪；扫描速度：35ppm / 70ipm* （200 / 300dpi 黑白 / 灰度 / 彩色）；扫描元件：CMOS CIS；光源：RGB LED ；光学分辨率：600×600dpi；长纸扫描：最小50.8×50.8mm；最大215.9×6096mm；纸张厚度：27 g/m2 ~ 413 g/m2 ，小于等于A8：127 g/m2 ~ 413 g/m2；进纸器容量：50 页（27-80 g/m2）；日扫描量：4,000页；扫描仪尺寸：296×169×176mm；扫描仪重量：约3.7kg；清除卡纸：打开扫描仪上盖，清除卡纸；接口：USB 3.0</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台</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文档拍摄仪（高拍仪）</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1000万像素，扫描范围：A3，A4，扫描速度：1秒，感光元件：大面积1/3高清CMOA传感器，带360°广角透镜1W大功率LED补光灯，USB接口</w:t>
            </w:r>
          </w:p>
        </w:tc>
        <w:tc>
          <w:tcPr>
            <w:tcW w:w="399" w:type="pct"/>
            <w:shd w:val="clear" w:color="auto" w:fill="auto"/>
            <w:vAlign w:val="center"/>
          </w:tcPr>
          <w:p>
            <w:pPr>
              <w:widowControl/>
              <w:adjustRightInd/>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台</w:t>
            </w:r>
          </w:p>
        </w:tc>
        <w:tc>
          <w:tcPr>
            <w:tcW w:w="357"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16</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000000" w:fill="FFFFFF"/>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金属操作键盘</w:t>
            </w:r>
          </w:p>
        </w:tc>
        <w:tc>
          <w:tcPr>
            <w:tcW w:w="2021" w:type="pct"/>
            <w:shd w:val="clear" w:color="000000" w:fill="FFFFFF"/>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按键数66个，独有Fn组合键设计，防水、防尘、防暴、防钻、防拆，机械性能：按键寿命：&gt;2000000次种，按键压力：2-3N，按键行程：1.5mm </w:t>
            </w:r>
          </w:p>
        </w:tc>
        <w:tc>
          <w:tcPr>
            <w:tcW w:w="399" w:type="pct"/>
            <w:shd w:val="clear" w:color="000000" w:fill="FFFFFF"/>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套</w:t>
            </w:r>
          </w:p>
        </w:tc>
        <w:tc>
          <w:tcPr>
            <w:tcW w:w="357" w:type="pct"/>
            <w:shd w:val="clear" w:color="000000" w:fill="FFFFFF"/>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17</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双目摄像头</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双目摄像头，200W像素;支持人脸识别，上下可调节。</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18</w:t>
            </w:r>
          </w:p>
        </w:tc>
        <w:tc>
          <w:tcPr>
            <w:tcW w:w="519" w:type="pct"/>
            <w:vMerge w:val="restar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供电单元</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电源箱</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自助终端专用电源箱；AC200~240/DC12；AC200~240/DC24；</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19</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定时开关</w:t>
            </w:r>
          </w:p>
        </w:tc>
        <w:tc>
          <w:tcPr>
            <w:tcW w:w="2021" w:type="pct"/>
            <w:shd w:val="clear" w:color="auto" w:fill="auto"/>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尺寸规格：110*90*40</w:t>
            </w:r>
            <w:r>
              <w:rPr>
                <w:rFonts w:hint="eastAsia" w:ascii="宋体" w:hAnsi="宋体" w:cs="宋体"/>
                <w:color w:val="000000"/>
                <w:kern w:val="0"/>
                <w:sz w:val="24"/>
                <w:highlight w:val="none"/>
                <w:lang w:val="en-US" w:eastAsia="zh-CN"/>
              </w:rPr>
              <w:t>mm</w:t>
            </w:r>
            <w:r>
              <w:rPr>
                <w:rFonts w:hint="eastAsia" w:ascii="宋体" w:hAnsi="宋体" w:cs="宋体"/>
                <w:color w:val="000000"/>
                <w:kern w:val="0"/>
                <w:sz w:val="24"/>
                <w:highlight w:val="none"/>
              </w:rPr>
              <w:t>；电源：AC220V，时控范围 1分～168小时/计时误差 ＜±2秒/天</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UPS</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后备式不间断电源，满载负荷待机5~10分钟，不需要定时开关功能；通讯接口:RS232</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21</w:t>
            </w:r>
          </w:p>
        </w:tc>
        <w:tc>
          <w:tcPr>
            <w:tcW w:w="519" w:type="pct"/>
            <w:vMerge w:val="restar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I/O控制单元</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I\O控制板</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DC12V直流输入，开门报警功能（安全报警系统）；指示灯提示功能（引导用户更直观的完成操作）；提供软件接口可记录开门次数、开门时间，电控锁、灯条、报警器、人体感应等多路集成控制板。通讯接口:RS232</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22</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电磁锁</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前门，DC12V 200mA-300mA 输出信号，锁闭（通），锁开（断）。</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23</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指示发光板</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指示灯提示功能（引导用户更直观的完成操作）</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24</w:t>
            </w:r>
          </w:p>
        </w:tc>
        <w:tc>
          <w:tcPr>
            <w:tcW w:w="519" w:type="pct"/>
            <w:vMerge w:val="restar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其他</w:t>
            </w: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功放喇叭</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8欧姆/2W；可实现多媒体声音提醒功能，喇叭X2；供电接口：USB口</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25</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定向拾音器</w:t>
            </w:r>
          </w:p>
        </w:tc>
        <w:tc>
          <w:tcPr>
            <w:tcW w:w="2021" w:type="pct"/>
            <w:shd w:val="clear" w:color="auto" w:fill="auto"/>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音色纯正，频率响应：20Hz～20KHz；</w:t>
            </w:r>
            <w:r>
              <w:rPr>
                <w:rFonts w:hint="eastAsia" w:ascii="宋体" w:hAnsi="宋体" w:cs="宋体"/>
                <w:kern w:val="0"/>
                <w:sz w:val="24"/>
                <w:highlight w:val="none"/>
              </w:rPr>
              <w:br w:type="textWrapping"/>
            </w:r>
            <w:r>
              <w:rPr>
                <w:rFonts w:hint="eastAsia" w:ascii="宋体" w:hAnsi="宋体" w:cs="宋体"/>
                <w:kern w:val="0"/>
                <w:sz w:val="24"/>
                <w:highlight w:val="none"/>
              </w:rPr>
              <w:t>定向拾音</w:t>
            </w:r>
          </w:p>
        </w:tc>
        <w:tc>
          <w:tcPr>
            <w:tcW w:w="399" w:type="pct"/>
            <w:shd w:val="clear" w:color="auto" w:fill="auto"/>
            <w:vAlign w:val="center"/>
          </w:tcPr>
          <w:p>
            <w:pPr>
              <w:widowControl/>
              <w:adjustRightInd/>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kern w:val="0"/>
                <w:sz w:val="24"/>
                <w:highlight w:val="none"/>
              </w:rPr>
            </w:pPr>
            <w:r>
              <w:rPr>
                <w:rFonts w:hint="eastAsia" w:ascii="宋体" w:hAnsi="宋体" w:cs="宋体"/>
                <w:kern w:val="0"/>
                <w:sz w:val="24"/>
                <w:highlight w:val="none"/>
              </w:rPr>
              <w:t>1</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26</w:t>
            </w:r>
          </w:p>
        </w:tc>
        <w:tc>
          <w:tcPr>
            <w:tcW w:w="519" w:type="pct"/>
            <w:vMerge w:val="continue"/>
            <w:vAlign w:val="center"/>
          </w:tcPr>
          <w:p>
            <w:pPr>
              <w:widowControl/>
              <w:adjustRightInd/>
              <w:jc w:val="left"/>
              <w:rPr>
                <w:rFonts w:ascii="宋体" w:hAnsi="宋体" w:cs="宋体"/>
                <w:color w:val="000000"/>
                <w:kern w:val="0"/>
                <w:sz w:val="24"/>
                <w:highlight w:val="none"/>
              </w:rPr>
            </w:pPr>
          </w:p>
        </w:tc>
        <w:tc>
          <w:tcPr>
            <w:tcW w:w="622"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散热风扇</w:t>
            </w:r>
          </w:p>
        </w:tc>
        <w:tc>
          <w:tcPr>
            <w:tcW w:w="2021" w:type="pct"/>
            <w:shd w:val="clear" w:color="auto" w:fill="auto"/>
            <w:vAlign w:val="center"/>
          </w:tcPr>
          <w:p>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轴承结构:滚珠轴承；电 压:DC12V； 功 率:20(W)</w:t>
            </w:r>
          </w:p>
        </w:tc>
        <w:tc>
          <w:tcPr>
            <w:tcW w:w="399" w:type="pct"/>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个</w:t>
            </w:r>
          </w:p>
        </w:tc>
        <w:tc>
          <w:tcPr>
            <w:tcW w:w="357" w:type="pct"/>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762" w:type="pct"/>
            <w:shd w:val="clear" w:color="auto" w:fill="auto"/>
            <w:noWrap/>
            <w:vAlign w:val="center"/>
          </w:tcPr>
          <w:p>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r>
    </w:tbl>
    <w:p>
      <w:pPr>
        <w:pStyle w:val="26"/>
        <w:ind w:firstLine="0"/>
        <w:rPr>
          <w:highlight w:val="none"/>
          <w:lang w:val="en-US"/>
        </w:rPr>
      </w:pPr>
    </w:p>
    <w:p>
      <w:pPr>
        <w:keepNext/>
        <w:keepLines/>
        <w:numPr>
          <w:ilvl w:val="0"/>
          <w:numId w:val="2"/>
        </w:numPr>
        <w:adjustRightInd/>
        <w:spacing w:before="120" w:beforeLines="50" w:after="120" w:afterLines="50" w:line="360" w:lineRule="auto"/>
        <w:ind w:left="0" w:firstLine="0"/>
        <w:jc w:val="left"/>
        <w:outlineLvl w:val="1"/>
        <w:rPr>
          <w:rFonts w:ascii="宋体" w:hAnsi="宋体" w:cs="宋体"/>
          <w:b/>
          <w:bCs/>
          <w:sz w:val="24"/>
          <w:highlight w:val="none"/>
        </w:rPr>
      </w:pPr>
      <w:r>
        <w:rPr>
          <w:rFonts w:hint="eastAsia" w:ascii="宋体" w:hAnsi="宋体" w:cs="宋体"/>
          <w:b/>
          <w:bCs/>
          <w:sz w:val="24"/>
          <w:highlight w:val="none"/>
        </w:rPr>
        <w:t>等保服务</w:t>
      </w:r>
    </w:p>
    <w:p>
      <w:pPr>
        <w:adjustRightInd/>
        <w:spacing w:before="120" w:beforeLines="50" w:after="120" w:afterLines="50" w:line="360" w:lineRule="auto"/>
        <w:ind w:firstLine="420"/>
        <w:rPr>
          <w:rFonts w:ascii="宋体" w:hAnsi="宋体" w:cs="宋体"/>
          <w:sz w:val="24"/>
          <w:highlight w:val="none"/>
        </w:rPr>
      </w:pPr>
      <w:r>
        <w:rPr>
          <w:rFonts w:hint="eastAsia" w:ascii="宋体" w:hAnsi="宋体" w:cs="宋体"/>
          <w:sz w:val="24"/>
          <w:highlight w:val="none"/>
        </w:rPr>
        <w:t>项目进行第三方等保评测服务，满足平台持续正常运营需求。</w:t>
      </w:r>
    </w:p>
    <w:tbl>
      <w:tblPr>
        <w:tblStyle w:val="63"/>
        <w:tblW w:w="5000"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pct"/>
            <w:shd w:val="clear" w:color="auto" w:fill="BEBEBE" w:themeFill="background1" w:themeFillShade="BF"/>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模块</w:t>
            </w:r>
          </w:p>
        </w:tc>
        <w:tc>
          <w:tcPr>
            <w:tcW w:w="3212" w:type="pct"/>
            <w:shd w:val="clear" w:color="auto" w:fill="BEBEBE" w:themeFill="background1" w:themeFillShade="BF"/>
            <w:vAlign w:val="center"/>
          </w:tcPr>
          <w:p>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787" w:type="pct"/>
            <w:shd w:val="clear" w:color="auto" w:fill="FFFFFF"/>
            <w:vAlign w:val="center"/>
          </w:tcPr>
          <w:p>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其他费用</w:t>
            </w:r>
          </w:p>
        </w:tc>
        <w:tc>
          <w:tcPr>
            <w:tcW w:w="3212" w:type="pct"/>
            <w:shd w:val="clear" w:color="auto" w:fill="FFFFFF"/>
            <w:vAlign w:val="center"/>
          </w:tcPr>
          <w:p>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等保测评（二级）</w:t>
            </w:r>
          </w:p>
        </w:tc>
      </w:tr>
    </w:tbl>
    <w:p>
      <w:pPr>
        <w:rPr>
          <w:highlight w:val="none"/>
        </w:rPr>
      </w:pPr>
    </w:p>
    <w:p>
      <w:pPr>
        <w:keepNext/>
        <w:keepLines/>
        <w:numPr>
          <w:ilvl w:val="0"/>
          <w:numId w:val="2"/>
        </w:numPr>
        <w:adjustRightInd/>
        <w:spacing w:before="120" w:beforeLines="50" w:after="120" w:afterLines="50" w:line="360" w:lineRule="auto"/>
        <w:ind w:left="0" w:firstLine="0"/>
        <w:jc w:val="left"/>
        <w:outlineLvl w:val="1"/>
        <w:rPr>
          <w:rFonts w:ascii="宋体" w:hAnsi="宋体" w:cs="宋体"/>
          <w:b/>
          <w:bCs/>
          <w:sz w:val="24"/>
          <w:highlight w:val="none"/>
        </w:rPr>
      </w:pPr>
      <w:r>
        <w:rPr>
          <w:rFonts w:hint="eastAsia" w:ascii="宋体" w:hAnsi="宋体" w:cs="宋体"/>
          <w:b/>
          <w:bCs/>
          <w:sz w:val="24"/>
          <w:highlight w:val="none"/>
        </w:rPr>
        <w:t>技术对接与延展性建设</w:t>
      </w:r>
    </w:p>
    <w:p>
      <w:pPr>
        <w:pStyle w:val="25"/>
        <w:autoSpaceDE/>
        <w:autoSpaceDN/>
        <w:adjustRightInd/>
        <w:ind w:firstLine="480" w:firstLineChars="200"/>
        <w:rPr>
          <w:highlight w:val="none"/>
          <w:lang w:val="en-US"/>
        </w:rPr>
      </w:pPr>
      <w:r>
        <w:rPr>
          <w:rFonts w:hint="eastAsia"/>
          <w:highlight w:val="none"/>
          <w:lang w:val="en-US"/>
        </w:rPr>
        <w:t>本项目为已建系统延展应用项目，需与原系统进行无缝对接，并满足在现有系统应用基础上的续建升级，供应商需说明本项目建设与原系统的关系体现技术对接与延展性建设。</w:t>
      </w:r>
    </w:p>
    <w:p>
      <w:pPr>
        <w:keepNext/>
        <w:keepLines/>
        <w:numPr>
          <w:ilvl w:val="0"/>
          <w:numId w:val="2"/>
        </w:numPr>
        <w:adjustRightInd/>
        <w:spacing w:before="120" w:beforeLines="50" w:after="120" w:afterLines="50" w:line="360" w:lineRule="auto"/>
        <w:ind w:left="0" w:firstLine="0"/>
        <w:jc w:val="left"/>
        <w:outlineLvl w:val="1"/>
        <w:rPr>
          <w:rFonts w:ascii="宋体" w:hAnsi="宋体" w:cs="宋体"/>
          <w:b/>
          <w:bCs/>
          <w:sz w:val="24"/>
          <w:highlight w:val="none"/>
        </w:rPr>
      </w:pPr>
      <w:r>
        <w:rPr>
          <w:rFonts w:hint="eastAsia" w:ascii="宋体" w:hAnsi="宋体" w:cs="宋体"/>
          <w:b/>
          <w:bCs/>
          <w:sz w:val="24"/>
          <w:highlight w:val="none"/>
        </w:rPr>
        <w:t>软件自主研发能力</w:t>
      </w:r>
    </w:p>
    <w:p>
      <w:pPr>
        <w:pStyle w:val="25"/>
        <w:autoSpaceDE/>
        <w:autoSpaceDN/>
        <w:adjustRightInd/>
        <w:ind w:firstLine="480" w:firstLineChars="200"/>
        <w:rPr>
          <w:rFonts w:hAnsi="宋体" w:cs="宋体"/>
          <w:szCs w:val="24"/>
          <w:highlight w:val="none"/>
        </w:rPr>
      </w:pPr>
      <w:r>
        <w:rPr>
          <w:rFonts w:hint="eastAsia" w:hAnsi="宋体" w:cs="宋体"/>
          <w:szCs w:val="24"/>
          <w:highlight w:val="none"/>
        </w:rPr>
        <w:t>本项目采用先进成熟的技术和产品，供应商需提供与本项目相关的技术和产品自主知识产权证明。</w:t>
      </w:r>
    </w:p>
    <w:p>
      <w:pPr>
        <w:keepNext/>
        <w:keepLines/>
        <w:spacing w:line="360" w:lineRule="auto"/>
        <w:jc w:val="left"/>
        <w:outlineLvl w:val="1"/>
        <w:rPr>
          <w:rFonts w:ascii="宋体" w:hAnsi="宋体" w:cs="宋体"/>
          <w:b/>
          <w:bCs/>
          <w:sz w:val="32"/>
          <w:szCs w:val="32"/>
          <w:highlight w:val="none"/>
        </w:rPr>
      </w:pPr>
      <w:r>
        <w:rPr>
          <w:rFonts w:hint="eastAsia" w:ascii="宋体" w:hAnsi="宋体" w:cs="宋体"/>
          <w:b/>
          <w:bCs/>
          <w:sz w:val="32"/>
          <w:szCs w:val="32"/>
          <w:highlight w:val="none"/>
          <w:lang w:val="zh-CN"/>
        </w:rPr>
        <w:t>五、售后服务要求</w:t>
      </w:r>
      <w:bookmarkEnd w:id="28"/>
    </w:p>
    <w:p>
      <w:pPr>
        <w:pStyle w:val="25"/>
        <w:autoSpaceDE/>
        <w:autoSpaceDN/>
        <w:adjustRightInd/>
        <w:ind w:firstLine="480" w:firstLineChars="200"/>
        <w:rPr>
          <w:rFonts w:hAnsi="宋体" w:cs="宋体"/>
          <w:szCs w:val="24"/>
          <w:highlight w:val="none"/>
        </w:rPr>
      </w:pPr>
      <w:r>
        <w:rPr>
          <w:rFonts w:hint="eastAsia" w:hAnsi="宋体" w:cs="宋体"/>
          <w:szCs w:val="24"/>
          <w:highlight w:val="none"/>
        </w:rPr>
        <w:t>1）本项目软件质保期自验收通过之日起</w:t>
      </w:r>
      <w:r>
        <w:rPr>
          <w:rFonts w:hAnsi="宋体" w:cs="宋体"/>
          <w:szCs w:val="24"/>
          <w:highlight w:val="none"/>
          <w:lang w:val="en-US"/>
        </w:rPr>
        <w:t>1</w:t>
      </w:r>
      <w:r>
        <w:rPr>
          <w:rFonts w:hint="eastAsia" w:hAnsi="宋体" w:cs="宋体"/>
          <w:szCs w:val="24"/>
          <w:highlight w:val="none"/>
          <w:lang w:val="en-US"/>
        </w:rPr>
        <w:t>年</w:t>
      </w:r>
      <w:r>
        <w:rPr>
          <w:rFonts w:hint="eastAsia" w:hAnsi="宋体" w:cs="宋体"/>
          <w:szCs w:val="24"/>
          <w:highlight w:val="none"/>
        </w:rPr>
        <w:t>，期间至少提供</w:t>
      </w:r>
      <w:r>
        <w:rPr>
          <w:rFonts w:hAnsi="宋体" w:cs="宋体"/>
          <w:szCs w:val="24"/>
          <w:highlight w:val="none"/>
          <w:lang w:val="en-US"/>
        </w:rPr>
        <w:t>5</w:t>
      </w:r>
      <w:r>
        <w:rPr>
          <w:rFonts w:hint="eastAsia" w:hAnsi="宋体" w:cs="宋体"/>
          <w:szCs w:val="24"/>
          <w:highlight w:val="none"/>
        </w:rPr>
        <w:t>名驻场服务的技术人员，硬件设备</w:t>
      </w:r>
      <w:r>
        <w:rPr>
          <w:rFonts w:hint="eastAsia" w:hAnsi="宋体" w:cs="宋体"/>
          <w:szCs w:val="24"/>
          <w:highlight w:val="none"/>
          <w:lang w:val="en-US" w:eastAsia="zh-CN"/>
        </w:rPr>
        <w:t>3年内</w:t>
      </w:r>
      <w:r>
        <w:rPr>
          <w:rFonts w:hint="eastAsia" w:hAnsi="宋体" w:cs="宋体"/>
          <w:szCs w:val="24"/>
          <w:highlight w:val="none"/>
        </w:rPr>
        <w:t>免费维保服务。</w:t>
      </w:r>
    </w:p>
    <w:p>
      <w:pPr>
        <w:pStyle w:val="25"/>
        <w:autoSpaceDE/>
        <w:autoSpaceDN/>
        <w:adjustRightInd/>
        <w:ind w:firstLine="480" w:firstLineChars="200"/>
        <w:rPr>
          <w:rFonts w:hAnsi="宋体" w:cs="宋体"/>
          <w:szCs w:val="24"/>
          <w:highlight w:val="none"/>
        </w:rPr>
      </w:pPr>
      <w:r>
        <w:rPr>
          <w:rFonts w:hAnsi="宋体" w:cs="宋体"/>
          <w:szCs w:val="24"/>
          <w:highlight w:val="none"/>
        </w:rPr>
        <w:t>2</w:t>
      </w:r>
      <w:r>
        <w:rPr>
          <w:rFonts w:hint="eastAsia" w:hAnsi="宋体" w:cs="宋体"/>
          <w:szCs w:val="24"/>
          <w:highlight w:val="none"/>
        </w:rPr>
        <w:t>）供应商应具有固定办公场所，并具有技术服务机构，配有较强的专业技术队伍，能提供优质快捷的技术支持服务。</w:t>
      </w:r>
    </w:p>
    <w:p>
      <w:pPr>
        <w:pStyle w:val="25"/>
        <w:autoSpaceDE/>
        <w:autoSpaceDN/>
        <w:adjustRightInd/>
        <w:ind w:firstLine="480" w:firstLineChars="200"/>
        <w:rPr>
          <w:rFonts w:hAnsi="宋体" w:cs="宋体"/>
          <w:szCs w:val="24"/>
          <w:highlight w:val="none"/>
        </w:rPr>
      </w:pPr>
      <w:r>
        <w:rPr>
          <w:rFonts w:hAnsi="宋体" w:cs="宋体"/>
          <w:szCs w:val="24"/>
          <w:highlight w:val="none"/>
        </w:rPr>
        <w:t>3</w:t>
      </w:r>
      <w:r>
        <w:rPr>
          <w:rFonts w:hint="eastAsia" w:hAnsi="宋体" w:cs="宋体"/>
          <w:szCs w:val="24"/>
          <w:highlight w:val="none"/>
        </w:rPr>
        <w:t>）产品服务期内供应商提供各类免费培训服务，次数不限。</w:t>
      </w:r>
    </w:p>
    <w:p>
      <w:pPr>
        <w:pStyle w:val="25"/>
        <w:autoSpaceDE/>
        <w:autoSpaceDN/>
        <w:adjustRightInd/>
        <w:ind w:firstLine="480" w:firstLineChars="200"/>
        <w:rPr>
          <w:rFonts w:hAnsi="宋体" w:cs="宋体"/>
          <w:szCs w:val="24"/>
          <w:highlight w:val="none"/>
        </w:rPr>
      </w:pPr>
      <w:r>
        <w:rPr>
          <w:rFonts w:hAnsi="宋体" w:cs="宋体"/>
          <w:szCs w:val="24"/>
          <w:highlight w:val="none"/>
        </w:rPr>
        <w:t>4</w:t>
      </w:r>
      <w:r>
        <w:rPr>
          <w:rFonts w:hint="eastAsia" w:hAnsi="宋体" w:cs="宋体"/>
          <w:szCs w:val="24"/>
          <w:highlight w:val="none"/>
        </w:rPr>
        <w:t>）产品服务期内供应商提供7×24小时电话热线支持，次数不限。</w:t>
      </w:r>
    </w:p>
    <w:p>
      <w:pPr>
        <w:widowControl/>
        <w:shd w:val="clear" w:color="auto" w:fill="FFFFFF" w:themeFill="background1"/>
        <w:spacing w:line="360" w:lineRule="auto"/>
        <w:ind w:firstLine="480" w:firstLineChars="200"/>
        <w:rPr>
          <w:rFonts w:ascii="宋体" w:hAnsi="宋体" w:cs="宋体"/>
          <w:sz w:val="24"/>
          <w:szCs w:val="20"/>
          <w:highlight w:val="none"/>
        </w:rPr>
      </w:pPr>
      <w:r>
        <w:rPr>
          <w:rFonts w:ascii="宋体" w:hAnsi="宋体" w:cs="宋体"/>
          <w:sz w:val="24"/>
          <w:highlight w:val="none"/>
        </w:rPr>
        <w:t>5</w:t>
      </w:r>
      <w:r>
        <w:rPr>
          <w:rFonts w:hint="eastAsia" w:ascii="宋体" w:hAnsi="宋体" w:cs="宋体"/>
          <w:sz w:val="24"/>
          <w:highlight w:val="none"/>
        </w:rPr>
        <w:t>）产品服务期内系统出现问题后，供应商应在30分钟内电话响应，如需提供现场技术支持，供应商工程师须2小时内到达现场</w:t>
      </w:r>
      <w:r>
        <w:rPr>
          <w:rFonts w:hint="eastAsia" w:ascii="宋体" w:hAnsi="宋体" w:cs="宋体"/>
          <w:sz w:val="24"/>
          <w:szCs w:val="20"/>
          <w:highlight w:val="none"/>
        </w:rPr>
        <w:t>。</w:t>
      </w:r>
    </w:p>
    <w:p>
      <w:pPr>
        <w:keepNext/>
        <w:keepLines/>
        <w:spacing w:line="360" w:lineRule="auto"/>
        <w:jc w:val="left"/>
        <w:outlineLvl w:val="1"/>
        <w:rPr>
          <w:rFonts w:ascii="宋体" w:hAnsi="宋体" w:cs="宋体"/>
          <w:b/>
          <w:bCs/>
          <w:sz w:val="32"/>
          <w:szCs w:val="32"/>
          <w:highlight w:val="none"/>
          <w:lang w:val="zh-CN"/>
        </w:rPr>
      </w:pPr>
      <w:bookmarkStart w:id="31" w:name="_Toc8590"/>
      <w:r>
        <w:rPr>
          <w:rFonts w:hint="eastAsia" w:ascii="宋体" w:hAnsi="宋体" w:cs="宋体"/>
          <w:b/>
          <w:bCs/>
          <w:sz w:val="32"/>
          <w:szCs w:val="32"/>
          <w:highlight w:val="none"/>
          <w:lang w:val="zh-CN"/>
        </w:rPr>
        <w:t>六、项目验收要求</w:t>
      </w:r>
      <w:bookmarkEnd w:id="31"/>
    </w:p>
    <w:p>
      <w:pPr>
        <w:widowControl/>
        <w:shd w:val="clear" w:color="auto" w:fill="FFFFFF" w:themeFill="background1"/>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项目验收要求：严格按照采购合同开展履约验收。采购人</w:t>
      </w:r>
      <w:r>
        <w:rPr>
          <w:rFonts w:hint="eastAsia" w:ascii="宋体" w:hAnsi="宋体" w:cs="宋体"/>
          <w:sz w:val="24"/>
          <w:szCs w:val="20"/>
          <w:highlight w:val="none"/>
          <w:lang w:val="en-US" w:eastAsia="zh-CN"/>
        </w:rPr>
        <w:t>自行组织或委托相关管理部门</w:t>
      </w:r>
      <w:r>
        <w:rPr>
          <w:rFonts w:hint="eastAsia" w:ascii="宋体" w:hAnsi="宋体" w:cs="宋体"/>
          <w:sz w:val="24"/>
          <w:szCs w:val="20"/>
          <w:highlight w:val="none"/>
        </w:rPr>
        <w:t>按照采购合同的约定对供应商履约情况进行验收。验收时，按照采购合同的约定对每一项技术、服务、安全标准的履约情况进行确认。验收结束后，出具验收</w:t>
      </w:r>
      <w:r>
        <w:rPr>
          <w:rFonts w:hint="eastAsia" w:ascii="宋体" w:hAnsi="宋体" w:cs="宋体"/>
          <w:sz w:val="24"/>
          <w:szCs w:val="20"/>
          <w:highlight w:val="none"/>
          <w:lang w:val="en-US" w:eastAsia="zh-CN"/>
        </w:rPr>
        <w:t>意见</w:t>
      </w:r>
      <w:r>
        <w:rPr>
          <w:rFonts w:hint="eastAsia" w:ascii="宋体" w:hAnsi="宋体" w:cs="宋体"/>
          <w:sz w:val="24"/>
          <w:szCs w:val="20"/>
          <w:highlight w:val="none"/>
        </w:rPr>
        <w:t>书，列明各项标准的验收情况及项目总体评价，由验收双方共同签署。</w:t>
      </w:r>
    </w:p>
    <w:p>
      <w:pPr>
        <w:widowControl/>
        <w:shd w:val="clear" w:color="auto" w:fill="FFFFFF" w:themeFill="background1"/>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本项目采用现场运行、测试验收方式验收，验收标准以符合招标文件、投标人的投标文件及相关附件所提供的功能性、使用性要求和采购人的要求为准。</w:t>
      </w:r>
    </w:p>
    <w:p>
      <w:pPr>
        <w:widowControl/>
        <w:shd w:val="clear" w:color="auto" w:fill="FFFFFF" w:themeFill="background1"/>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软件开发完成并达到规定要求后，中标人应以书面方式通知采购人进行交付验收的规程与安排。采购人应当在接到通知的5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w:t>
      </w:r>
    </w:p>
    <w:p>
      <w:pPr>
        <w:widowControl/>
        <w:shd w:val="clear" w:color="auto" w:fill="FFFFFF" w:themeFill="background1"/>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软件系统达到验收条件后由中标人提出验收申请，采购人根据中标人提交的验收申请进行确认，验收由双方人员共同参与。同时中标人须提供软件文档（包括但不限于《用户需求说明书》、《系统概要设计说明书》、《系统详细设计说明书》、《测试报告》、《用户使用手册》、《系统部署文档》、《源代码》以及可安装的程序运行文件）。</w:t>
      </w:r>
    </w:p>
    <w:p>
      <w:pPr>
        <w:widowControl/>
        <w:shd w:val="clear" w:color="auto" w:fill="FFFFFF" w:themeFill="background1"/>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从系统的实用性、稳定性、可维护性、灵活性、可操作性及系统文档、代码、规范及注释说明等方面全面进行验收。</w:t>
      </w:r>
    </w:p>
    <w:p>
      <w:pPr>
        <w:keepNext/>
        <w:keepLines/>
        <w:spacing w:line="360" w:lineRule="auto"/>
        <w:jc w:val="left"/>
        <w:outlineLvl w:val="1"/>
        <w:rPr>
          <w:rFonts w:ascii="宋体" w:hAnsi="宋体" w:cs="宋体"/>
          <w:b/>
          <w:bCs/>
          <w:sz w:val="32"/>
          <w:szCs w:val="32"/>
          <w:highlight w:val="none"/>
          <w:lang w:val="zh-CN"/>
        </w:rPr>
      </w:pPr>
      <w:r>
        <w:rPr>
          <w:rFonts w:hint="eastAsia" w:ascii="宋体" w:hAnsi="宋体" w:cs="宋体"/>
          <w:b/>
          <w:bCs/>
          <w:sz w:val="32"/>
          <w:szCs w:val="32"/>
          <w:highlight w:val="none"/>
          <w:lang w:val="zh-CN"/>
        </w:rPr>
        <w:t>七、项目管理要求</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（1）供应商需按照交付要求规定的时间期限合理安排项目进度并按时保质完成。建设工期：项目总建设工期1个月，试运行1个月。</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（2）供应商须承诺安排至少1名具有国家认证计算机类高级职称的人员担任项目经理，且具有类似项目经验（需提供相关证明）。</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（3）项目经理须全程参与本次项目的设计、开发、建设工作。在未经甲方允许的前提下，不得擅自变更项目经理人选。</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（4）供应商须承诺在项目建设期间，提供一支不少于</w:t>
      </w:r>
      <w:r>
        <w:rPr>
          <w:rFonts w:ascii="宋体" w:hAnsi="宋体" w:cs="宋体"/>
          <w:sz w:val="24"/>
          <w:szCs w:val="22"/>
          <w:highlight w:val="none"/>
        </w:rPr>
        <w:t>15</w:t>
      </w:r>
      <w:r>
        <w:rPr>
          <w:rFonts w:hint="eastAsia" w:ascii="宋体" w:hAnsi="宋体" w:cs="宋体"/>
          <w:sz w:val="24"/>
          <w:szCs w:val="22"/>
          <w:highlight w:val="none"/>
        </w:rPr>
        <w:t>人的项目建设团队，其中至少提供</w:t>
      </w:r>
      <w:r>
        <w:rPr>
          <w:rFonts w:ascii="宋体" w:hAnsi="宋体" w:cs="宋体"/>
          <w:sz w:val="24"/>
          <w:szCs w:val="22"/>
          <w:highlight w:val="none"/>
        </w:rPr>
        <w:t>5</w:t>
      </w:r>
      <w:r>
        <w:rPr>
          <w:rFonts w:hint="eastAsia" w:ascii="宋体" w:hAnsi="宋体" w:cs="宋体"/>
          <w:sz w:val="24"/>
          <w:szCs w:val="22"/>
          <w:highlight w:val="none"/>
        </w:rPr>
        <w:t>名驻场服务的技术人员，配合甲方在现场的工作协调和现场办公。</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5）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（6）供应商所交付的软件系统还应符合国家有关系统运行安全之规定。</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7）在软件开发启动之前，供应商应根据采购人需求进一步进行项目应用调研与开发前分析，双方对现拟需求、投标方案、运行目标及实施计划进行全面回顾与梳理，按实际可操作性进行必要调整，调整结果双方以合同附件形式增补生效。</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（8）档案信息需要纸质文档留底。</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（9）本项目需按要求完成二级等保测评工作。</w:t>
      </w:r>
    </w:p>
    <w:p>
      <w:pPr>
        <w:keepNext/>
        <w:keepLines/>
        <w:spacing w:line="360" w:lineRule="auto"/>
        <w:jc w:val="left"/>
        <w:outlineLvl w:val="1"/>
        <w:rPr>
          <w:rFonts w:ascii="宋体" w:hAnsi="宋体" w:cs="宋体"/>
          <w:b/>
          <w:bCs/>
          <w:sz w:val="32"/>
          <w:szCs w:val="32"/>
          <w:highlight w:val="none"/>
        </w:rPr>
      </w:pPr>
      <w:r>
        <w:rPr>
          <w:rFonts w:hint="eastAsia" w:ascii="宋体" w:hAnsi="宋体" w:cs="宋体"/>
          <w:b/>
          <w:bCs/>
          <w:sz w:val="32"/>
          <w:szCs w:val="32"/>
          <w:highlight w:val="none"/>
          <w:lang w:val="zh-CN"/>
        </w:rPr>
        <w:t>八、其他要求</w:t>
      </w:r>
    </w:p>
    <w:p>
      <w:pPr>
        <w:adjustRightInd/>
        <w:spacing w:before="120" w:beforeLines="50" w:after="120" w:afterLines="50" w:line="360" w:lineRule="auto"/>
        <w:ind w:firstLine="420" w:firstLineChars="200"/>
        <w:rPr>
          <w:rFonts w:ascii="宋体" w:hAnsi="宋体" w:cs="宋体"/>
          <w:sz w:val="24"/>
          <w:szCs w:val="22"/>
          <w:highlight w:val="none"/>
        </w:rPr>
      </w:pPr>
      <w:r>
        <w:rPr>
          <w:rFonts w:hint="eastAsia"/>
          <w:highlight w:val="none"/>
        </w:rPr>
        <w:t>（1）</w:t>
      </w:r>
      <w:r>
        <w:rPr>
          <w:rFonts w:hint="eastAsia" w:ascii="宋体" w:hAnsi="宋体" w:cs="宋体"/>
          <w:sz w:val="24"/>
          <w:szCs w:val="22"/>
          <w:highlight w:val="none"/>
        </w:rPr>
        <w:t>保密要求：</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1）对于采购人提供给各投标人的招标文件和其他业务需求说明文件，投标方有为采购人保密的义务。</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2）投标人应在采购人指定的工作机房内对数据进行处理，不得对采购人的数据进行拷贝、备份并带出工作机房，同时不得对外泄露采购人数据资料的具体内容。否则由此引起的采购人损失、相关社会和法律责任，由投标人负责承担。</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3）投标人必须协助采购人采取各种管理和技术手段，确保采购人的数据不外传和泄露。</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2）知识产权：本项目建设过程中投标人提供的原有功能部分的知识产权归投标人所有，根据采购人提供的相关资料和工作条件完成的新技术成果的知识产权归采购人拥有。投标人提供的软件产品（包括软件载体和文档）和相关系统接口，仅限于采购人使用，未经采购人书面许可不能对外转让。投标人应当保证其交付的软件开发成果不侵犯任何第三方的合法权益。如发生第三方指控采购人实施技术侵权的，投标人应当承担相应责任。</w:t>
      </w:r>
    </w:p>
    <w:p>
      <w:pPr>
        <w:adjustRightInd/>
        <w:spacing w:before="120" w:beforeLines="50" w:after="120" w:afterLines="50"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（3）项目中涉及与其他系统对接的，由采购人负责协调，投标人负责实施对接。</w:t>
      </w:r>
    </w:p>
    <w:p>
      <w:pPr>
        <w:adjustRightInd/>
        <w:spacing w:before="120" w:beforeLines="50" w:after="120" w:afterLines="50" w:line="360" w:lineRule="auto"/>
        <w:ind w:firstLine="480" w:firstLineChars="200"/>
        <w:rPr>
          <w:rFonts w:ascii="宋体" w:hAnsi="宋体" w:cs="宋体"/>
          <w:sz w:val="24"/>
          <w:szCs w:val="22"/>
          <w:highlight w:val="none"/>
        </w:rPr>
      </w:pPr>
      <w:bookmarkStart w:id="32" w:name="_Hlk138687806"/>
      <w:r>
        <w:rPr>
          <w:rFonts w:hint="eastAsia" w:ascii="宋体" w:hAnsi="宋体" w:cs="宋体"/>
          <w:sz w:val="24"/>
          <w:szCs w:val="22"/>
          <w:highlight w:val="none"/>
        </w:rPr>
        <w:t>（</w:t>
      </w:r>
      <w:r>
        <w:rPr>
          <w:rFonts w:hint="default" w:ascii="宋体" w:hAnsi="宋体" w:cs="宋体"/>
          <w:sz w:val="24"/>
          <w:szCs w:val="22"/>
          <w:highlight w:val="none"/>
          <w:lang w:val="en-US"/>
        </w:rPr>
        <w:t>4</w:t>
      </w:r>
      <w:r>
        <w:rPr>
          <w:rFonts w:hint="eastAsia" w:ascii="宋体" w:hAnsi="宋体" w:cs="宋体"/>
          <w:sz w:val="24"/>
          <w:szCs w:val="22"/>
          <w:highlight w:val="none"/>
        </w:rPr>
        <w:t>）供应商必须采用先进成熟的技术和产品，不允许在实施过程中作实验性开发或产品试用，确保本项目建设质量和进度，防范开发集成过程中的技术风险和产品风险。</w:t>
      </w:r>
    </w:p>
    <w:bookmarkEnd w:id="32"/>
    <w:p>
      <w:pPr>
        <w:keepNext w:val="0"/>
        <w:keepLines w:val="0"/>
        <w:pageBreakBefore w:val="0"/>
        <w:kinsoku/>
        <w:wordWrap/>
        <w:overflowPunct/>
        <w:topLinePunct w:val="0"/>
        <w:autoSpaceDE/>
        <w:autoSpaceDN/>
        <w:bidi w:val="0"/>
        <w:snapToGrid w:val="0"/>
        <w:spacing w:line="360" w:lineRule="auto"/>
        <w:ind w:firstLine="361" w:firstLineChars="150"/>
        <w:textAlignment w:val="auto"/>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注：</w:t>
      </w:r>
      <w:r>
        <w:rPr>
          <w:rFonts w:hint="eastAsia" w:ascii="宋体" w:hAnsi="宋体" w:eastAsia="宋体" w:cs="宋体"/>
          <w:b/>
          <w:bCs/>
          <w:kern w:val="0"/>
          <w:sz w:val="24"/>
          <w:highlight w:val="none"/>
          <w:lang w:val="en-US" w:eastAsia="zh-CN"/>
        </w:rPr>
        <w:t>评分办法中评审因素相应的其它要求。</w:t>
      </w:r>
    </w:p>
    <w:p>
      <w:pPr>
        <w:rPr>
          <w:highlight w:val="none"/>
        </w:rPr>
      </w:pPr>
    </w:p>
    <w:p>
      <w:pPr>
        <w:pStyle w:val="4"/>
        <w:rPr>
          <w:highlight w:val="none"/>
        </w:rPr>
      </w:pPr>
    </w:p>
    <w:p>
      <w:pPr>
        <w:rPr>
          <w:highlight w:val="none"/>
        </w:rPr>
      </w:pPr>
    </w:p>
    <w:p>
      <w:pPr>
        <w:spacing w:line="460" w:lineRule="exact"/>
        <w:jc w:val="both"/>
        <w:rPr>
          <w:rFonts w:asciiTheme="minorEastAsia" w:hAnsiTheme="minorEastAsia" w:eastAsiaTheme="minorEastAsia"/>
          <w:sz w:val="24"/>
          <w:highlight w:val="none"/>
        </w:rPr>
      </w:pPr>
    </w:p>
    <w:p>
      <w:pPr>
        <w:spacing w:line="360" w:lineRule="auto"/>
        <w:jc w:val="center"/>
        <w:outlineLvl w:val="0"/>
        <w:rPr>
          <w:rFonts w:hint="eastAsia" w:cs="宋体" w:asciiTheme="minorEastAsia" w:hAnsiTheme="minorEastAsia" w:eastAsiaTheme="minorEastAsia"/>
          <w:b/>
          <w:sz w:val="36"/>
          <w:szCs w:val="36"/>
          <w:highlight w:val="none"/>
        </w:rPr>
      </w:pPr>
    </w:p>
    <w:p>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 xml:space="preserve">第四部分   </w:t>
      </w:r>
      <w:bookmarkStart w:id="33" w:name="_Toc184314474"/>
      <w:bookmarkEnd w:id="33"/>
      <w:bookmarkStart w:id="34" w:name="_Toc184308057"/>
      <w:bookmarkEnd w:id="34"/>
      <w:bookmarkStart w:id="35" w:name="_Toc184314481"/>
      <w:bookmarkEnd w:id="35"/>
      <w:bookmarkStart w:id="36" w:name="_Toc184312124"/>
      <w:bookmarkEnd w:id="36"/>
      <w:bookmarkStart w:id="37" w:name="_Toc184310321"/>
      <w:bookmarkEnd w:id="37"/>
      <w:bookmarkStart w:id="38" w:name="_Toc184310294"/>
      <w:bookmarkEnd w:id="38"/>
      <w:bookmarkStart w:id="39" w:name="_Toc184312127"/>
      <w:bookmarkEnd w:id="39"/>
      <w:bookmarkStart w:id="40" w:name="_Toc184313286"/>
      <w:bookmarkEnd w:id="40"/>
      <w:bookmarkStart w:id="41" w:name="_Toc184314478"/>
      <w:bookmarkEnd w:id="41"/>
      <w:bookmarkStart w:id="42" w:name="_Toc184312125"/>
      <w:bookmarkEnd w:id="42"/>
      <w:bookmarkStart w:id="43" w:name="_Toc184314434"/>
      <w:bookmarkEnd w:id="43"/>
      <w:bookmarkStart w:id="44" w:name="_Toc184314440"/>
      <w:bookmarkEnd w:id="44"/>
      <w:bookmarkStart w:id="45" w:name="_Toc184308074"/>
      <w:bookmarkEnd w:id="45"/>
      <w:bookmarkStart w:id="46" w:name="_Toc184310291"/>
      <w:bookmarkEnd w:id="46"/>
      <w:bookmarkStart w:id="47" w:name="_Toc184310322"/>
      <w:bookmarkEnd w:id="47"/>
      <w:bookmarkStart w:id="48" w:name="_Toc184308062"/>
      <w:bookmarkEnd w:id="48"/>
      <w:bookmarkStart w:id="49" w:name="_Toc184308072"/>
      <w:bookmarkEnd w:id="49"/>
      <w:bookmarkStart w:id="50" w:name="_Toc184312084"/>
      <w:bookmarkEnd w:id="50"/>
      <w:bookmarkStart w:id="51" w:name="_Toc184308077"/>
      <w:bookmarkEnd w:id="51"/>
      <w:bookmarkStart w:id="52" w:name="_Toc184313280"/>
      <w:bookmarkEnd w:id="52"/>
      <w:bookmarkStart w:id="53" w:name="_Toc184313258"/>
      <w:bookmarkEnd w:id="53"/>
      <w:bookmarkStart w:id="54" w:name="_Toc184313302"/>
      <w:bookmarkEnd w:id="54"/>
      <w:bookmarkStart w:id="55" w:name="_Toc184313247"/>
      <w:bookmarkEnd w:id="55"/>
      <w:bookmarkStart w:id="56" w:name="_Toc184312069"/>
      <w:bookmarkEnd w:id="56"/>
      <w:bookmarkStart w:id="57" w:name="_Toc184310309"/>
      <w:bookmarkEnd w:id="57"/>
      <w:bookmarkStart w:id="58" w:name="_Toc184312100"/>
      <w:bookmarkEnd w:id="58"/>
      <w:bookmarkStart w:id="59" w:name="_Toc184312098"/>
      <w:bookmarkEnd w:id="59"/>
      <w:bookmarkStart w:id="60" w:name="_Toc184310288"/>
      <w:bookmarkEnd w:id="60"/>
      <w:bookmarkStart w:id="61" w:name="_Toc184310329"/>
      <w:bookmarkEnd w:id="61"/>
      <w:bookmarkStart w:id="62" w:name="_Toc184310283"/>
      <w:bookmarkEnd w:id="62"/>
      <w:bookmarkStart w:id="63" w:name="_Toc184313303"/>
      <w:bookmarkEnd w:id="63"/>
      <w:bookmarkStart w:id="64" w:name="_Toc184308089"/>
      <w:bookmarkEnd w:id="64"/>
      <w:bookmarkStart w:id="65" w:name="_Toc184313273"/>
      <w:bookmarkEnd w:id="65"/>
      <w:bookmarkStart w:id="66" w:name="_Toc184308099"/>
      <w:bookmarkEnd w:id="66"/>
      <w:bookmarkStart w:id="67" w:name="_Toc184312109"/>
      <w:bookmarkEnd w:id="67"/>
      <w:bookmarkStart w:id="68" w:name="_Toc184308049"/>
      <w:bookmarkEnd w:id="68"/>
      <w:bookmarkStart w:id="69" w:name="_Toc184312089"/>
      <w:bookmarkEnd w:id="69"/>
      <w:bookmarkStart w:id="70" w:name="_Toc184312119"/>
      <w:bookmarkEnd w:id="70"/>
      <w:bookmarkStart w:id="71" w:name="_Toc184314468"/>
      <w:bookmarkEnd w:id="71"/>
      <w:bookmarkStart w:id="72" w:name="_Toc184314458"/>
      <w:bookmarkEnd w:id="72"/>
      <w:bookmarkStart w:id="73" w:name="_Toc184308073"/>
      <w:bookmarkEnd w:id="73"/>
      <w:bookmarkStart w:id="74" w:name="_Toc184310278"/>
      <w:bookmarkEnd w:id="74"/>
      <w:bookmarkStart w:id="75" w:name="_Toc184310317"/>
      <w:bookmarkEnd w:id="75"/>
      <w:bookmarkStart w:id="76" w:name="_Toc184310303"/>
      <w:bookmarkEnd w:id="76"/>
      <w:bookmarkStart w:id="77" w:name="_Toc184314421"/>
      <w:bookmarkEnd w:id="77"/>
      <w:bookmarkStart w:id="78" w:name="_Toc184313281"/>
      <w:bookmarkEnd w:id="78"/>
      <w:bookmarkStart w:id="79" w:name="_Toc184314414"/>
      <w:bookmarkEnd w:id="79"/>
      <w:bookmarkStart w:id="80" w:name="_Toc184314438"/>
      <w:bookmarkEnd w:id="80"/>
      <w:bookmarkStart w:id="81" w:name="_Toc184313259"/>
      <w:bookmarkEnd w:id="81"/>
      <w:bookmarkStart w:id="82" w:name="_Toc184308048"/>
      <w:bookmarkEnd w:id="82"/>
      <w:bookmarkStart w:id="83" w:name="_Toc184310297"/>
      <w:bookmarkEnd w:id="83"/>
      <w:bookmarkStart w:id="84" w:name="_Toc184310290"/>
      <w:bookmarkEnd w:id="84"/>
      <w:bookmarkStart w:id="85" w:name="_Toc184314444"/>
      <w:bookmarkEnd w:id="85"/>
      <w:bookmarkStart w:id="86" w:name="_Toc184314412"/>
      <w:bookmarkEnd w:id="86"/>
      <w:bookmarkStart w:id="87" w:name="_Toc184308043"/>
      <w:bookmarkEnd w:id="87"/>
      <w:bookmarkStart w:id="88" w:name="_Toc184308040"/>
      <w:bookmarkEnd w:id="88"/>
      <w:bookmarkStart w:id="89" w:name="_Toc184312103"/>
      <w:bookmarkEnd w:id="89"/>
      <w:bookmarkStart w:id="90" w:name="_Toc184310295"/>
      <w:bookmarkEnd w:id="90"/>
      <w:bookmarkStart w:id="91" w:name="_Toc184314442"/>
      <w:bookmarkEnd w:id="91"/>
      <w:bookmarkStart w:id="92" w:name="_Toc184310286"/>
      <w:bookmarkEnd w:id="92"/>
      <w:bookmarkStart w:id="93" w:name="_Toc184314417"/>
      <w:bookmarkEnd w:id="93"/>
      <w:bookmarkStart w:id="94" w:name="_Toc184314435"/>
      <w:bookmarkEnd w:id="94"/>
      <w:bookmarkStart w:id="95" w:name="_Toc184310310"/>
      <w:bookmarkEnd w:id="95"/>
      <w:bookmarkStart w:id="96" w:name="_Toc184308087"/>
      <w:bookmarkEnd w:id="96"/>
      <w:bookmarkStart w:id="97" w:name="_Toc184314456"/>
      <w:bookmarkEnd w:id="97"/>
      <w:bookmarkStart w:id="98" w:name="_Toc184312137"/>
      <w:bookmarkEnd w:id="98"/>
      <w:bookmarkStart w:id="99" w:name="_Toc184313301"/>
      <w:bookmarkEnd w:id="99"/>
      <w:bookmarkStart w:id="100" w:name="_Toc184314413"/>
      <w:bookmarkEnd w:id="100"/>
      <w:bookmarkStart w:id="101" w:name="_Toc184308059"/>
      <w:bookmarkEnd w:id="101"/>
      <w:bookmarkStart w:id="102" w:name="_Toc184312108"/>
      <w:bookmarkEnd w:id="102"/>
      <w:bookmarkStart w:id="103" w:name="_Toc184310305"/>
      <w:bookmarkEnd w:id="103"/>
      <w:bookmarkStart w:id="104" w:name="_Toc184312135"/>
      <w:bookmarkEnd w:id="104"/>
      <w:bookmarkStart w:id="105" w:name="_Toc184308078"/>
      <w:bookmarkEnd w:id="105"/>
      <w:bookmarkStart w:id="106" w:name="_Toc184310318"/>
      <w:bookmarkEnd w:id="106"/>
      <w:bookmarkStart w:id="107" w:name="_Toc184308051"/>
      <w:bookmarkEnd w:id="107"/>
      <w:bookmarkStart w:id="108" w:name="_Toc184312128"/>
      <w:bookmarkEnd w:id="108"/>
      <w:bookmarkStart w:id="109" w:name="_Toc184313310"/>
      <w:bookmarkEnd w:id="109"/>
      <w:bookmarkStart w:id="110" w:name="_Toc184314416"/>
      <w:bookmarkEnd w:id="110"/>
      <w:bookmarkStart w:id="111" w:name="_Toc184314482"/>
      <w:bookmarkEnd w:id="111"/>
      <w:bookmarkStart w:id="112" w:name="_Toc184314471"/>
      <w:bookmarkEnd w:id="112"/>
      <w:bookmarkStart w:id="113" w:name="_Toc184310344"/>
      <w:bookmarkEnd w:id="113"/>
      <w:bookmarkStart w:id="114" w:name="_Toc184313283"/>
      <w:bookmarkEnd w:id="114"/>
      <w:bookmarkStart w:id="115" w:name="_Toc184312095"/>
      <w:bookmarkEnd w:id="115"/>
      <w:bookmarkStart w:id="116" w:name="_Toc184313239"/>
      <w:bookmarkEnd w:id="116"/>
      <w:bookmarkStart w:id="117" w:name="_Toc184310279"/>
      <w:bookmarkEnd w:id="117"/>
      <w:bookmarkStart w:id="118" w:name="_Toc184308061"/>
      <w:bookmarkEnd w:id="118"/>
      <w:bookmarkStart w:id="119" w:name="_Toc184314441"/>
      <w:bookmarkEnd w:id="119"/>
      <w:bookmarkStart w:id="120" w:name="_Toc184312129"/>
      <w:bookmarkEnd w:id="120"/>
      <w:bookmarkStart w:id="121" w:name="_Toc184308083"/>
      <w:bookmarkEnd w:id="121"/>
      <w:bookmarkStart w:id="122" w:name="_Toc184312078"/>
      <w:bookmarkEnd w:id="122"/>
      <w:bookmarkStart w:id="123" w:name="_Toc184308107"/>
      <w:bookmarkEnd w:id="123"/>
      <w:bookmarkStart w:id="124" w:name="_Toc184313254"/>
      <w:bookmarkEnd w:id="124"/>
      <w:bookmarkStart w:id="125" w:name="_Toc184310306"/>
      <w:bookmarkEnd w:id="125"/>
      <w:bookmarkStart w:id="126" w:name="_Toc184310333"/>
      <w:bookmarkEnd w:id="126"/>
      <w:bookmarkStart w:id="127" w:name="_Toc184312132"/>
      <w:bookmarkEnd w:id="127"/>
      <w:bookmarkStart w:id="128" w:name="_Toc184308066"/>
      <w:bookmarkEnd w:id="128"/>
      <w:bookmarkStart w:id="129" w:name="_Toc184308094"/>
      <w:bookmarkEnd w:id="129"/>
      <w:bookmarkStart w:id="130" w:name="_Toc184313275"/>
      <w:bookmarkEnd w:id="130"/>
      <w:bookmarkStart w:id="131" w:name="_Toc184310275"/>
      <w:bookmarkEnd w:id="131"/>
      <w:bookmarkStart w:id="132" w:name="_Toc184314433"/>
      <w:bookmarkEnd w:id="132"/>
      <w:bookmarkStart w:id="133" w:name="_Toc184314476"/>
      <w:bookmarkEnd w:id="133"/>
      <w:bookmarkStart w:id="134" w:name="_Toc184312118"/>
      <w:bookmarkEnd w:id="134"/>
      <w:bookmarkStart w:id="135" w:name="_Toc184314466"/>
      <w:bookmarkEnd w:id="135"/>
      <w:bookmarkStart w:id="136" w:name="_Toc184313242"/>
      <w:bookmarkEnd w:id="136"/>
      <w:bookmarkStart w:id="137" w:name="_Toc184312136"/>
      <w:bookmarkEnd w:id="137"/>
      <w:bookmarkStart w:id="138" w:name="_Toc184314419"/>
      <w:bookmarkEnd w:id="138"/>
      <w:bookmarkStart w:id="139" w:name="_Toc184313248"/>
      <w:bookmarkEnd w:id="139"/>
      <w:bookmarkStart w:id="140" w:name="_Toc184314424"/>
      <w:bookmarkEnd w:id="140"/>
      <w:bookmarkStart w:id="141" w:name="_Toc184310340"/>
      <w:bookmarkEnd w:id="141"/>
      <w:bookmarkStart w:id="142" w:name="_Toc184314411"/>
      <w:bookmarkEnd w:id="142"/>
      <w:bookmarkStart w:id="143" w:name="_Toc184313263"/>
      <w:bookmarkEnd w:id="143"/>
      <w:bookmarkStart w:id="144" w:name="_Toc184308108"/>
      <w:bookmarkEnd w:id="144"/>
      <w:bookmarkStart w:id="145" w:name="_Toc184310298"/>
      <w:bookmarkEnd w:id="145"/>
      <w:bookmarkStart w:id="146" w:name="_Toc184312092"/>
      <w:bookmarkEnd w:id="146"/>
      <w:bookmarkStart w:id="147" w:name="_Toc184312082"/>
      <w:bookmarkEnd w:id="147"/>
      <w:bookmarkStart w:id="148" w:name="_Toc184308056"/>
      <w:bookmarkEnd w:id="148"/>
      <w:bookmarkStart w:id="149" w:name="_Toc184310314"/>
      <w:bookmarkEnd w:id="149"/>
      <w:bookmarkStart w:id="150" w:name="_Toc184314430"/>
      <w:bookmarkEnd w:id="150"/>
      <w:bookmarkStart w:id="151" w:name="_Toc184312070"/>
      <w:bookmarkEnd w:id="151"/>
      <w:bookmarkStart w:id="152" w:name="_Toc184308063"/>
      <w:bookmarkEnd w:id="152"/>
      <w:bookmarkStart w:id="153" w:name="_Toc184313249"/>
      <w:bookmarkEnd w:id="153"/>
      <w:bookmarkStart w:id="154" w:name="_Toc184310326"/>
      <w:bookmarkEnd w:id="154"/>
      <w:bookmarkStart w:id="155" w:name="_Toc184308045"/>
      <w:bookmarkEnd w:id="155"/>
      <w:bookmarkStart w:id="156" w:name="_Toc184313276"/>
      <w:bookmarkEnd w:id="156"/>
      <w:bookmarkStart w:id="157" w:name="_Toc184314469"/>
      <w:bookmarkEnd w:id="157"/>
      <w:bookmarkStart w:id="158" w:name="_Toc184310328"/>
      <w:bookmarkEnd w:id="158"/>
      <w:bookmarkStart w:id="159" w:name="_Toc184313265"/>
      <w:bookmarkEnd w:id="159"/>
      <w:bookmarkStart w:id="160" w:name="_Toc184308069"/>
      <w:bookmarkEnd w:id="160"/>
      <w:bookmarkStart w:id="161" w:name="_Toc184310337"/>
      <w:bookmarkEnd w:id="161"/>
      <w:bookmarkStart w:id="162" w:name="_Toc184313262"/>
      <w:bookmarkEnd w:id="162"/>
      <w:bookmarkStart w:id="163" w:name="_Toc184314443"/>
      <w:bookmarkEnd w:id="163"/>
      <w:bookmarkStart w:id="164" w:name="_Toc184310338"/>
      <w:bookmarkEnd w:id="164"/>
      <w:bookmarkStart w:id="165" w:name="_Toc184314415"/>
      <w:bookmarkEnd w:id="165"/>
      <w:bookmarkStart w:id="166" w:name="_Toc184310272"/>
      <w:bookmarkEnd w:id="166"/>
      <w:bookmarkStart w:id="167" w:name="_Toc184314426"/>
      <w:bookmarkEnd w:id="167"/>
      <w:bookmarkStart w:id="168" w:name="_Toc184308067"/>
      <w:bookmarkEnd w:id="168"/>
      <w:bookmarkStart w:id="169" w:name="_Toc184313245"/>
      <w:bookmarkEnd w:id="169"/>
      <w:bookmarkStart w:id="170" w:name="_Toc184313279"/>
      <w:bookmarkEnd w:id="170"/>
      <w:bookmarkStart w:id="171" w:name="_Toc184308042"/>
      <w:bookmarkEnd w:id="171"/>
      <w:bookmarkStart w:id="172" w:name="_Toc184312101"/>
      <w:bookmarkEnd w:id="172"/>
      <w:bookmarkStart w:id="173" w:name="_Toc184312106"/>
      <w:bookmarkEnd w:id="173"/>
      <w:bookmarkStart w:id="174" w:name="_Toc184313289"/>
      <w:bookmarkEnd w:id="174"/>
      <w:bookmarkStart w:id="175" w:name="_Toc184314467"/>
      <w:bookmarkEnd w:id="175"/>
      <w:bookmarkStart w:id="176" w:name="_Toc184314449"/>
      <w:bookmarkEnd w:id="176"/>
      <w:bookmarkStart w:id="177" w:name="_Toc184312087"/>
      <w:bookmarkEnd w:id="177"/>
      <w:bookmarkStart w:id="178" w:name="_Toc184308105"/>
      <w:bookmarkEnd w:id="178"/>
      <w:bookmarkStart w:id="179" w:name="_Toc184308055"/>
      <w:bookmarkEnd w:id="179"/>
      <w:bookmarkStart w:id="180" w:name="_Toc184314418"/>
      <w:bookmarkEnd w:id="180"/>
      <w:bookmarkStart w:id="181" w:name="_Toc184312097"/>
      <w:bookmarkEnd w:id="181"/>
      <w:bookmarkStart w:id="182" w:name="_Toc184312075"/>
      <w:bookmarkEnd w:id="182"/>
      <w:bookmarkStart w:id="183" w:name="_Toc184314463"/>
      <w:bookmarkEnd w:id="183"/>
      <w:bookmarkStart w:id="184" w:name="_Toc184308088"/>
      <w:bookmarkEnd w:id="184"/>
      <w:bookmarkStart w:id="185" w:name="_Toc184310285"/>
      <w:bookmarkEnd w:id="185"/>
      <w:bookmarkStart w:id="186" w:name="_Toc184308097"/>
      <w:bookmarkEnd w:id="186"/>
      <w:bookmarkStart w:id="187" w:name="_Toc184314425"/>
      <w:bookmarkEnd w:id="187"/>
      <w:bookmarkStart w:id="188" w:name="_Toc184312090"/>
      <w:bookmarkEnd w:id="188"/>
      <w:bookmarkStart w:id="189" w:name="_Toc184313238"/>
      <w:bookmarkEnd w:id="189"/>
      <w:bookmarkStart w:id="190" w:name="_Toc184310299"/>
      <w:bookmarkEnd w:id="190"/>
      <w:bookmarkStart w:id="191" w:name="_Toc184313293"/>
      <w:bookmarkEnd w:id="191"/>
      <w:bookmarkStart w:id="192" w:name="_Toc184310323"/>
      <w:bookmarkEnd w:id="192"/>
      <w:bookmarkStart w:id="193" w:name="_Toc184312067"/>
      <w:bookmarkEnd w:id="193"/>
      <w:bookmarkStart w:id="194" w:name="_Toc184313272"/>
      <w:bookmarkEnd w:id="194"/>
      <w:bookmarkStart w:id="195" w:name="_Toc184313267"/>
      <w:bookmarkEnd w:id="195"/>
      <w:bookmarkStart w:id="196" w:name="_Toc184314457"/>
      <w:bookmarkEnd w:id="196"/>
      <w:bookmarkStart w:id="197" w:name="_Toc184308091"/>
      <w:bookmarkEnd w:id="197"/>
      <w:bookmarkStart w:id="198" w:name="_Toc184313270"/>
      <w:bookmarkEnd w:id="198"/>
      <w:bookmarkStart w:id="199" w:name="_Toc184314459"/>
      <w:bookmarkEnd w:id="199"/>
      <w:bookmarkStart w:id="200" w:name="_Toc184314480"/>
      <w:bookmarkEnd w:id="200"/>
      <w:bookmarkStart w:id="201" w:name="_Toc184310320"/>
      <w:bookmarkEnd w:id="201"/>
      <w:bookmarkStart w:id="202" w:name="_Toc184314477"/>
      <w:bookmarkEnd w:id="202"/>
      <w:bookmarkStart w:id="203" w:name="_Toc184310325"/>
      <w:bookmarkEnd w:id="203"/>
      <w:bookmarkStart w:id="204" w:name="_Toc184312071"/>
      <w:bookmarkEnd w:id="204"/>
      <w:bookmarkStart w:id="205" w:name="_Toc184313299"/>
      <w:bookmarkEnd w:id="205"/>
      <w:bookmarkStart w:id="206" w:name="_Toc184313264"/>
      <w:bookmarkEnd w:id="206"/>
      <w:bookmarkStart w:id="207" w:name="_Toc184310331"/>
      <w:bookmarkEnd w:id="207"/>
      <w:bookmarkStart w:id="208" w:name="_Toc184314455"/>
      <w:bookmarkEnd w:id="208"/>
      <w:bookmarkStart w:id="209" w:name="_Toc184312110"/>
      <w:bookmarkEnd w:id="209"/>
      <w:bookmarkStart w:id="210" w:name="_Toc184310292"/>
      <w:bookmarkEnd w:id="210"/>
      <w:bookmarkStart w:id="211" w:name="_Toc184314451"/>
      <w:bookmarkEnd w:id="211"/>
      <w:bookmarkStart w:id="212" w:name="_Toc184313256"/>
      <w:bookmarkEnd w:id="212"/>
      <w:bookmarkStart w:id="213" w:name="_Toc184308103"/>
      <w:bookmarkEnd w:id="213"/>
      <w:bookmarkStart w:id="214" w:name="_Toc184314450"/>
      <w:bookmarkEnd w:id="214"/>
      <w:bookmarkStart w:id="215" w:name="_Toc184310312"/>
      <w:bookmarkEnd w:id="215"/>
      <w:bookmarkStart w:id="216" w:name="_Toc184310332"/>
      <w:bookmarkEnd w:id="216"/>
      <w:bookmarkStart w:id="217" w:name="_Toc184314410"/>
      <w:bookmarkEnd w:id="217"/>
      <w:bookmarkStart w:id="218" w:name="_Toc184312107"/>
      <w:bookmarkEnd w:id="218"/>
      <w:bookmarkStart w:id="219" w:name="_Toc184313306"/>
      <w:bookmarkEnd w:id="219"/>
      <w:bookmarkStart w:id="220" w:name="_Toc184310296"/>
      <w:bookmarkEnd w:id="220"/>
      <w:bookmarkStart w:id="221" w:name="_Toc184313261"/>
      <w:bookmarkEnd w:id="221"/>
      <w:bookmarkStart w:id="222" w:name="_Toc184310282"/>
      <w:bookmarkEnd w:id="222"/>
      <w:bookmarkStart w:id="223" w:name="_Toc184308090"/>
      <w:bookmarkEnd w:id="223"/>
      <w:bookmarkStart w:id="224" w:name="_Toc184314420"/>
      <w:bookmarkEnd w:id="224"/>
      <w:bookmarkStart w:id="225" w:name="_Toc184313241"/>
      <w:bookmarkEnd w:id="225"/>
      <w:bookmarkStart w:id="226" w:name="_Toc184312072"/>
      <w:bookmarkEnd w:id="226"/>
      <w:bookmarkStart w:id="227" w:name="_Toc184312076"/>
      <w:bookmarkEnd w:id="227"/>
      <w:bookmarkStart w:id="228" w:name="_Toc184313246"/>
      <w:bookmarkEnd w:id="228"/>
      <w:bookmarkStart w:id="229" w:name="_Toc184314472"/>
      <w:bookmarkEnd w:id="229"/>
      <w:bookmarkStart w:id="230" w:name="_Toc184310273"/>
      <w:bookmarkEnd w:id="230"/>
      <w:bookmarkStart w:id="231" w:name="_Toc184308052"/>
      <w:bookmarkEnd w:id="231"/>
      <w:bookmarkStart w:id="232" w:name="_Toc184310302"/>
      <w:bookmarkEnd w:id="232"/>
      <w:bookmarkStart w:id="233" w:name="_Toc184310343"/>
      <w:bookmarkEnd w:id="233"/>
      <w:bookmarkStart w:id="234" w:name="_Toc184308050"/>
      <w:bookmarkEnd w:id="234"/>
      <w:bookmarkStart w:id="235" w:name="_Toc184312079"/>
      <w:bookmarkEnd w:id="235"/>
      <w:bookmarkStart w:id="236" w:name="_Toc184314428"/>
      <w:bookmarkEnd w:id="236"/>
      <w:bookmarkStart w:id="237" w:name="_Toc184308081"/>
      <w:bookmarkEnd w:id="237"/>
      <w:bookmarkStart w:id="238" w:name="_Toc184314432"/>
      <w:bookmarkEnd w:id="238"/>
      <w:bookmarkStart w:id="239" w:name="_Toc184312073"/>
      <w:bookmarkEnd w:id="239"/>
      <w:bookmarkStart w:id="240" w:name="_Toc184308104"/>
      <w:bookmarkEnd w:id="240"/>
      <w:bookmarkStart w:id="241" w:name="_Toc184313243"/>
      <w:bookmarkEnd w:id="241"/>
      <w:bookmarkStart w:id="242" w:name="_Toc184312121"/>
      <w:bookmarkEnd w:id="242"/>
      <w:bookmarkStart w:id="243" w:name="_Toc184312112"/>
      <w:bookmarkEnd w:id="243"/>
      <w:bookmarkStart w:id="244" w:name="_Toc184314475"/>
      <w:bookmarkEnd w:id="244"/>
      <w:bookmarkStart w:id="245" w:name="_Toc184310304"/>
      <w:bookmarkEnd w:id="245"/>
      <w:bookmarkStart w:id="246" w:name="_Toc184312086"/>
      <w:bookmarkEnd w:id="246"/>
      <w:bookmarkStart w:id="247" w:name="_Toc184312077"/>
      <w:bookmarkEnd w:id="247"/>
      <w:bookmarkStart w:id="248" w:name="_Toc184313257"/>
      <w:bookmarkEnd w:id="248"/>
      <w:bookmarkStart w:id="249" w:name="_Toc184308100"/>
      <w:bookmarkEnd w:id="249"/>
      <w:bookmarkStart w:id="250" w:name="_Toc184314431"/>
      <w:bookmarkEnd w:id="250"/>
      <w:bookmarkStart w:id="251" w:name="_Toc184308064"/>
      <w:bookmarkEnd w:id="251"/>
      <w:bookmarkStart w:id="252" w:name="_Toc184310301"/>
      <w:bookmarkEnd w:id="252"/>
      <w:bookmarkStart w:id="253" w:name="_Toc184312120"/>
      <w:bookmarkEnd w:id="253"/>
      <w:bookmarkStart w:id="254" w:name="_Toc184312096"/>
      <w:bookmarkEnd w:id="254"/>
      <w:bookmarkStart w:id="255" w:name="_Toc184308095"/>
      <w:bookmarkEnd w:id="255"/>
      <w:bookmarkStart w:id="256" w:name="_Toc184312114"/>
      <w:bookmarkEnd w:id="256"/>
      <w:bookmarkStart w:id="257" w:name="_Toc184308047"/>
      <w:bookmarkEnd w:id="257"/>
      <w:bookmarkStart w:id="258" w:name="_Toc184314446"/>
      <w:bookmarkEnd w:id="258"/>
      <w:bookmarkStart w:id="259" w:name="_Toc184310334"/>
      <w:bookmarkEnd w:id="259"/>
      <w:bookmarkStart w:id="260" w:name="_Toc184310289"/>
      <w:bookmarkEnd w:id="260"/>
      <w:bookmarkStart w:id="261" w:name="_Toc184308054"/>
      <w:bookmarkEnd w:id="261"/>
      <w:bookmarkStart w:id="262" w:name="_Toc184310308"/>
      <w:bookmarkEnd w:id="262"/>
      <w:bookmarkStart w:id="263" w:name="_Toc184308046"/>
      <w:bookmarkEnd w:id="263"/>
      <w:bookmarkStart w:id="264" w:name="_Toc184313260"/>
      <w:bookmarkEnd w:id="264"/>
      <w:bookmarkStart w:id="265" w:name="_Toc184308076"/>
      <w:bookmarkEnd w:id="265"/>
      <w:bookmarkStart w:id="266" w:name="_Toc184312091"/>
      <w:bookmarkEnd w:id="266"/>
      <w:bookmarkStart w:id="267" w:name="_Toc184308079"/>
      <w:bookmarkEnd w:id="267"/>
      <w:bookmarkStart w:id="268" w:name="_Toc184313296"/>
      <w:bookmarkEnd w:id="268"/>
      <w:bookmarkStart w:id="269" w:name="_Toc184314445"/>
      <w:bookmarkEnd w:id="269"/>
      <w:bookmarkStart w:id="270" w:name="_Toc184310281"/>
      <w:bookmarkEnd w:id="270"/>
      <w:bookmarkStart w:id="271" w:name="_Toc184313250"/>
      <w:bookmarkEnd w:id="271"/>
      <w:bookmarkStart w:id="272" w:name="_Toc184313300"/>
      <w:bookmarkEnd w:id="272"/>
      <w:bookmarkStart w:id="273" w:name="_Toc184313277"/>
      <w:bookmarkEnd w:id="273"/>
      <w:bookmarkStart w:id="274" w:name="_Toc184308086"/>
      <w:bookmarkEnd w:id="274"/>
      <w:bookmarkStart w:id="275" w:name="_Toc184313268"/>
      <w:bookmarkEnd w:id="275"/>
      <w:bookmarkStart w:id="276" w:name="_Toc184308080"/>
      <w:bookmarkEnd w:id="276"/>
      <w:bookmarkStart w:id="277" w:name="_Toc184310284"/>
      <w:bookmarkEnd w:id="277"/>
      <w:bookmarkStart w:id="278" w:name="_Toc184312123"/>
      <w:bookmarkEnd w:id="278"/>
      <w:bookmarkStart w:id="279" w:name="_Toc184310336"/>
      <w:bookmarkEnd w:id="279"/>
      <w:bookmarkStart w:id="280" w:name="_Toc184314427"/>
      <w:bookmarkEnd w:id="280"/>
      <w:bookmarkStart w:id="281" w:name="_Toc184310293"/>
      <w:bookmarkEnd w:id="281"/>
      <w:bookmarkStart w:id="282" w:name="_Toc184308071"/>
      <w:bookmarkEnd w:id="282"/>
      <w:bookmarkStart w:id="283" w:name="_Toc184308106"/>
      <w:bookmarkEnd w:id="283"/>
      <w:bookmarkStart w:id="284" w:name="_Toc184310276"/>
      <w:bookmarkEnd w:id="284"/>
      <w:bookmarkStart w:id="285" w:name="_Toc184312081"/>
      <w:bookmarkEnd w:id="285"/>
      <w:bookmarkStart w:id="286" w:name="_Toc184313294"/>
      <w:bookmarkEnd w:id="286"/>
      <w:bookmarkStart w:id="287" w:name="_Toc184314423"/>
      <w:bookmarkEnd w:id="287"/>
      <w:bookmarkStart w:id="288" w:name="_Toc184308096"/>
      <w:bookmarkEnd w:id="288"/>
      <w:bookmarkStart w:id="289" w:name="_Toc184313251"/>
      <w:bookmarkEnd w:id="289"/>
      <w:bookmarkStart w:id="290" w:name="_Toc184310342"/>
      <w:bookmarkEnd w:id="290"/>
      <w:bookmarkStart w:id="291" w:name="_Toc184313291"/>
      <w:bookmarkEnd w:id="291"/>
      <w:bookmarkStart w:id="292" w:name="_Toc184312115"/>
      <w:bookmarkEnd w:id="292"/>
      <w:bookmarkStart w:id="293" w:name="_Toc184310287"/>
      <w:bookmarkEnd w:id="293"/>
      <w:bookmarkStart w:id="294" w:name="_Toc184310327"/>
      <w:bookmarkEnd w:id="294"/>
      <w:bookmarkStart w:id="295" w:name="_Toc184310274"/>
      <w:bookmarkEnd w:id="295"/>
      <w:bookmarkStart w:id="296" w:name="_Toc184314479"/>
      <w:bookmarkEnd w:id="296"/>
      <w:bookmarkStart w:id="297" w:name="_Toc184308092"/>
      <w:bookmarkEnd w:id="297"/>
      <w:bookmarkStart w:id="298" w:name="_Toc184313309"/>
      <w:bookmarkEnd w:id="298"/>
      <w:bookmarkStart w:id="299" w:name="_Toc184312093"/>
      <w:bookmarkEnd w:id="299"/>
      <w:bookmarkStart w:id="300" w:name="_Toc184313287"/>
      <w:bookmarkEnd w:id="300"/>
      <w:bookmarkStart w:id="301" w:name="_Toc184312105"/>
      <w:bookmarkEnd w:id="301"/>
      <w:bookmarkStart w:id="302" w:name="_Toc184314448"/>
      <w:bookmarkEnd w:id="302"/>
      <w:bookmarkStart w:id="303" w:name="_Toc184308044"/>
      <w:bookmarkEnd w:id="303"/>
      <w:bookmarkStart w:id="304" w:name="_Toc184308101"/>
      <w:bookmarkEnd w:id="304"/>
      <w:bookmarkStart w:id="305" w:name="_Toc184310316"/>
      <w:bookmarkEnd w:id="305"/>
      <w:bookmarkStart w:id="306" w:name="_Toc184308039"/>
      <w:bookmarkEnd w:id="306"/>
      <w:bookmarkStart w:id="307" w:name="_Toc184308036"/>
      <w:bookmarkEnd w:id="307"/>
      <w:bookmarkStart w:id="308" w:name="_Toc184312080"/>
      <w:bookmarkEnd w:id="308"/>
      <w:bookmarkStart w:id="309" w:name="_Toc184308098"/>
      <w:bookmarkEnd w:id="309"/>
      <w:bookmarkStart w:id="310" w:name="_Toc184310324"/>
      <w:bookmarkEnd w:id="310"/>
      <w:bookmarkStart w:id="311" w:name="_Toc184313308"/>
      <w:bookmarkEnd w:id="311"/>
      <w:bookmarkStart w:id="312" w:name="_Toc184313266"/>
      <w:bookmarkEnd w:id="312"/>
      <w:bookmarkStart w:id="313" w:name="_Toc184314453"/>
      <w:bookmarkEnd w:id="313"/>
      <w:bookmarkStart w:id="314" w:name="_Toc184313244"/>
      <w:bookmarkEnd w:id="314"/>
      <w:bookmarkStart w:id="315" w:name="_Toc184312122"/>
      <w:bookmarkEnd w:id="315"/>
      <w:bookmarkStart w:id="316" w:name="_Toc184312102"/>
      <w:bookmarkEnd w:id="316"/>
      <w:bookmarkStart w:id="317" w:name="_Toc184314462"/>
      <w:bookmarkEnd w:id="317"/>
      <w:bookmarkStart w:id="318" w:name="_Toc184314470"/>
      <w:bookmarkEnd w:id="318"/>
      <w:bookmarkStart w:id="319" w:name="_Toc184312126"/>
      <w:bookmarkEnd w:id="319"/>
      <w:bookmarkStart w:id="320" w:name="_Toc184308070"/>
      <w:bookmarkEnd w:id="320"/>
      <w:bookmarkStart w:id="321" w:name="_Toc184312099"/>
      <w:bookmarkEnd w:id="321"/>
      <w:bookmarkStart w:id="322" w:name="_Toc184314460"/>
      <w:bookmarkEnd w:id="322"/>
      <w:bookmarkStart w:id="323" w:name="_Toc184314422"/>
      <w:bookmarkEnd w:id="323"/>
      <w:bookmarkStart w:id="324" w:name="_Toc184308093"/>
      <w:bookmarkEnd w:id="324"/>
      <w:bookmarkStart w:id="325" w:name="_Toc184313278"/>
      <w:bookmarkEnd w:id="325"/>
      <w:bookmarkStart w:id="326" w:name="_Toc184310300"/>
      <w:bookmarkEnd w:id="326"/>
      <w:bookmarkStart w:id="327" w:name="_Toc184310335"/>
      <w:bookmarkEnd w:id="327"/>
      <w:bookmarkStart w:id="328" w:name="_Toc184313305"/>
      <w:bookmarkEnd w:id="328"/>
      <w:bookmarkStart w:id="329" w:name="_Toc184308075"/>
      <w:bookmarkEnd w:id="329"/>
      <w:bookmarkStart w:id="330" w:name="_Toc184308102"/>
      <w:bookmarkEnd w:id="330"/>
      <w:bookmarkStart w:id="331" w:name="_Toc184314461"/>
      <w:bookmarkEnd w:id="331"/>
      <w:bookmarkStart w:id="332" w:name="_Toc184312139"/>
      <w:bookmarkEnd w:id="332"/>
      <w:bookmarkStart w:id="333" w:name="_Toc184310330"/>
      <w:bookmarkEnd w:id="333"/>
      <w:bookmarkStart w:id="334" w:name="_Toc184314447"/>
      <w:bookmarkEnd w:id="334"/>
      <w:bookmarkStart w:id="335" w:name="_Toc184312085"/>
      <w:bookmarkEnd w:id="335"/>
      <w:bookmarkStart w:id="336" w:name="_Toc184308065"/>
      <w:bookmarkEnd w:id="336"/>
      <w:bookmarkStart w:id="337" w:name="_Toc184312088"/>
      <w:bookmarkEnd w:id="337"/>
      <w:bookmarkStart w:id="338" w:name="_Toc184312133"/>
      <w:bookmarkEnd w:id="338"/>
      <w:bookmarkStart w:id="339" w:name="_Toc184312116"/>
      <w:bookmarkEnd w:id="339"/>
      <w:bookmarkStart w:id="340" w:name="_Toc184314473"/>
      <w:bookmarkEnd w:id="340"/>
      <w:bookmarkStart w:id="341" w:name="_Toc184310277"/>
      <w:bookmarkEnd w:id="341"/>
      <w:bookmarkStart w:id="342" w:name="_Toc184308085"/>
      <w:bookmarkEnd w:id="342"/>
      <w:bookmarkStart w:id="343" w:name="_Toc184312111"/>
      <w:bookmarkEnd w:id="343"/>
      <w:bookmarkStart w:id="344" w:name="_Toc184312094"/>
      <w:bookmarkEnd w:id="344"/>
      <w:bookmarkStart w:id="345" w:name="_Toc184308082"/>
      <w:bookmarkEnd w:id="345"/>
      <w:bookmarkStart w:id="346" w:name="_Toc184314465"/>
      <w:bookmarkEnd w:id="346"/>
      <w:bookmarkStart w:id="347" w:name="_Toc184313307"/>
      <w:bookmarkEnd w:id="347"/>
      <w:bookmarkStart w:id="348" w:name="_Toc184313288"/>
      <w:bookmarkEnd w:id="348"/>
      <w:bookmarkStart w:id="349" w:name="_Toc184314437"/>
      <w:bookmarkEnd w:id="349"/>
      <w:bookmarkStart w:id="350" w:name="_Toc184313298"/>
      <w:bookmarkEnd w:id="350"/>
      <w:bookmarkStart w:id="351" w:name="_Toc184313290"/>
      <w:bookmarkEnd w:id="351"/>
      <w:bookmarkStart w:id="352" w:name="_Toc184314439"/>
      <w:bookmarkEnd w:id="352"/>
      <w:bookmarkStart w:id="353" w:name="_Toc184308041"/>
      <w:bookmarkEnd w:id="353"/>
      <w:bookmarkStart w:id="354" w:name="_Toc184314436"/>
      <w:bookmarkEnd w:id="354"/>
      <w:bookmarkStart w:id="355" w:name="_Toc184313285"/>
      <w:bookmarkEnd w:id="355"/>
      <w:bookmarkStart w:id="356" w:name="_Toc184312083"/>
      <w:bookmarkEnd w:id="356"/>
      <w:bookmarkStart w:id="357" w:name="_Toc184312130"/>
      <w:bookmarkEnd w:id="357"/>
      <w:bookmarkStart w:id="358" w:name="_Toc184313304"/>
      <w:bookmarkEnd w:id="358"/>
      <w:bookmarkStart w:id="359" w:name="_Toc184308084"/>
      <w:bookmarkEnd w:id="359"/>
      <w:bookmarkStart w:id="360" w:name="_Toc184312134"/>
      <w:bookmarkEnd w:id="360"/>
      <w:bookmarkStart w:id="361" w:name="_Toc184313271"/>
      <w:bookmarkEnd w:id="361"/>
      <w:bookmarkStart w:id="362" w:name="_Toc184310313"/>
      <w:bookmarkEnd w:id="362"/>
      <w:bookmarkStart w:id="363" w:name="_Toc184313253"/>
      <w:bookmarkEnd w:id="363"/>
      <w:bookmarkStart w:id="364" w:name="_Toc184313252"/>
      <w:bookmarkEnd w:id="364"/>
      <w:bookmarkStart w:id="365" w:name="_Toc184308068"/>
      <w:bookmarkEnd w:id="365"/>
      <w:bookmarkStart w:id="366" w:name="_Toc184312068"/>
      <w:bookmarkEnd w:id="366"/>
      <w:bookmarkStart w:id="367" w:name="_Toc184313269"/>
      <w:bookmarkEnd w:id="367"/>
      <w:bookmarkStart w:id="368" w:name="_Toc184310341"/>
      <w:bookmarkEnd w:id="368"/>
      <w:bookmarkStart w:id="369" w:name="_Toc184310280"/>
      <w:bookmarkEnd w:id="369"/>
      <w:bookmarkStart w:id="370" w:name="_Toc184314454"/>
      <w:bookmarkEnd w:id="370"/>
      <w:bookmarkStart w:id="371" w:name="_Toc184310311"/>
      <w:bookmarkEnd w:id="371"/>
      <w:bookmarkStart w:id="372" w:name="_Toc184314464"/>
      <w:bookmarkEnd w:id="372"/>
      <w:bookmarkStart w:id="373" w:name="_Toc184312074"/>
      <w:bookmarkEnd w:id="373"/>
      <w:bookmarkStart w:id="374" w:name="_Toc184310319"/>
      <w:bookmarkEnd w:id="374"/>
      <w:bookmarkStart w:id="375" w:name="_Toc184310315"/>
      <w:bookmarkEnd w:id="375"/>
      <w:bookmarkStart w:id="376" w:name="_Toc184310339"/>
      <w:bookmarkEnd w:id="376"/>
      <w:bookmarkStart w:id="377" w:name="_Toc184310307"/>
      <w:bookmarkEnd w:id="377"/>
      <w:bookmarkStart w:id="378" w:name="_Toc184313282"/>
      <w:bookmarkEnd w:id="378"/>
      <w:bookmarkStart w:id="379" w:name="_Toc184313297"/>
      <w:bookmarkEnd w:id="379"/>
      <w:bookmarkStart w:id="380" w:name="_Toc184313240"/>
      <w:bookmarkEnd w:id="380"/>
      <w:bookmarkStart w:id="381" w:name="_Toc184312113"/>
      <w:bookmarkEnd w:id="381"/>
      <w:bookmarkStart w:id="382" w:name="_Toc184312117"/>
      <w:bookmarkEnd w:id="382"/>
      <w:bookmarkStart w:id="383" w:name="_Toc184312138"/>
      <w:bookmarkEnd w:id="383"/>
      <w:bookmarkStart w:id="384" w:name="_Toc184313274"/>
      <w:bookmarkEnd w:id="384"/>
      <w:bookmarkStart w:id="385" w:name="_Toc184308060"/>
      <w:bookmarkEnd w:id="385"/>
      <w:bookmarkStart w:id="386" w:name="_Toc184308053"/>
      <w:bookmarkEnd w:id="386"/>
      <w:bookmarkStart w:id="387" w:name="_Toc184313295"/>
      <w:bookmarkEnd w:id="387"/>
      <w:bookmarkStart w:id="388" w:name="_Toc184308037"/>
      <w:bookmarkEnd w:id="388"/>
      <w:bookmarkStart w:id="389" w:name="_Toc184312104"/>
      <w:bookmarkEnd w:id="389"/>
      <w:bookmarkStart w:id="390" w:name="_Toc184313284"/>
      <w:bookmarkEnd w:id="390"/>
      <w:bookmarkStart w:id="391" w:name="_Toc184312131"/>
      <w:bookmarkEnd w:id="391"/>
      <w:bookmarkStart w:id="392" w:name="_Toc184308058"/>
      <w:bookmarkEnd w:id="392"/>
      <w:bookmarkStart w:id="393" w:name="_Toc184308038"/>
      <w:bookmarkEnd w:id="393"/>
      <w:bookmarkStart w:id="394" w:name="_Toc184313255"/>
      <w:bookmarkEnd w:id="394"/>
      <w:bookmarkStart w:id="395" w:name="_Toc184314429"/>
      <w:bookmarkEnd w:id="395"/>
      <w:bookmarkStart w:id="396" w:name="_Toc184313292"/>
      <w:bookmarkEnd w:id="396"/>
      <w:bookmarkStart w:id="397" w:name="_Toc184314452"/>
      <w:bookmarkEnd w:id="397"/>
      <w:r>
        <w:rPr>
          <w:rFonts w:hint="eastAsia" w:cs="宋体" w:asciiTheme="minorEastAsia" w:hAnsiTheme="minorEastAsia" w:eastAsiaTheme="minorEastAsia"/>
          <w:b/>
          <w:sz w:val="36"/>
          <w:szCs w:val="36"/>
          <w:highlight w:val="none"/>
        </w:rPr>
        <w:t>评标办法</w:t>
      </w:r>
    </w:p>
    <w:p>
      <w:pPr>
        <w:snapToGrid w:val="0"/>
        <w:spacing w:line="360" w:lineRule="auto"/>
        <w:jc w:val="center"/>
        <w:rPr>
          <w:rFonts w:cs="宋体" w:asciiTheme="minorEastAsia" w:hAnsiTheme="minorEastAsia" w:eastAsiaTheme="minorEastAsia"/>
          <w:sz w:val="20"/>
          <w:szCs w:val="20"/>
          <w:highlight w:val="none"/>
          <w:shd w:val="clear" w:color="auto" w:fill="FFFFFF"/>
        </w:rPr>
      </w:pPr>
      <w:r>
        <w:rPr>
          <w:rFonts w:hint="eastAsia" w:cs="宋体" w:asciiTheme="minorEastAsia" w:hAnsiTheme="minorEastAsia" w:eastAsiaTheme="minorEastAsia"/>
          <w:b/>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5857"/>
        <w:gridCol w:w="494"/>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0" w:type="auto"/>
            <w:noWrap w:val="0"/>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序号</w:t>
            </w:r>
          </w:p>
        </w:tc>
        <w:tc>
          <w:tcPr>
            <w:tcW w:w="5857" w:type="dxa"/>
            <w:noWrap w:val="0"/>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评标标准</w:t>
            </w:r>
          </w:p>
        </w:tc>
        <w:tc>
          <w:tcPr>
            <w:tcW w:w="494" w:type="dxa"/>
            <w:noWrap w:val="0"/>
            <w:vAlign w:val="center"/>
          </w:tcPr>
          <w:p>
            <w:pPr>
              <w:spacing w:line="360" w:lineRule="auto"/>
              <w:outlineLvl w:val="0"/>
              <w:rPr>
                <w:rFonts w:ascii="宋体" w:hAnsi="宋体" w:cs="宋体"/>
                <w:bCs/>
                <w:sz w:val="24"/>
                <w:highlight w:val="none"/>
              </w:rPr>
            </w:pPr>
            <w:r>
              <w:rPr>
                <w:rFonts w:hint="eastAsia" w:ascii="宋体" w:hAnsi="宋体" w:cs="宋体"/>
                <w:bCs/>
                <w:sz w:val="24"/>
                <w:highlight w:val="none"/>
              </w:rPr>
              <w:t>权重</w:t>
            </w:r>
          </w:p>
        </w:tc>
        <w:tc>
          <w:tcPr>
            <w:tcW w:w="1650" w:type="dxa"/>
            <w:noWrap w:val="0"/>
            <w:vAlign w:val="top"/>
          </w:tcPr>
          <w:p>
            <w:pPr>
              <w:spacing w:line="360" w:lineRule="auto"/>
              <w:outlineLvl w:val="0"/>
              <w:rPr>
                <w:rFonts w:ascii="宋体" w:hAnsi="宋体" w:cs="宋体"/>
                <w:bCs/>
                <w:sz w:val="24"/>
                <w:highlight w:val="none"/>
              </w:rPr>
            </w:pPr>
            <w:r>
              <w:rPr>
                <w:rFonts w:hint="eastAsia" w:ascii="宋体" w:hAnsi="宋体" w:cs="宋体"/>
                <w:bCs/>
                <w:sz w:val="24"/>
                <w:highlight w:val="none"/>
              </w:rPr>
              <w:t>投标文件中评标标准相应的商务技术资料目录</w:t>
            </w:r>
            <w:r>
              <w:rPr>
                <w:rFonts w:hint="eastAsia" w:ascii="宋体" w:hAnsi="宋体" w:cs="宋体"/>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0" w:type="auto"/>
            <w:noWrap w:val="0"/>
            <w:vAlign w:val="center"/>
          </w:tcPr>
          <w:p>
            <w:pPr>
              <w:spacing w:line="360" w:lineRule="auto"/>
              <w:jc w:val="center"/>
              <w:outlineLvl w:val="0"/>
              <w:rPr>
                <w:rFonts w:hint="default" w:ascii="宋体" w:hAnsi="宋体" w:cs="宋体"/>
                <w:bCs/>
                <w:sz w:val="24"/>
                <w:highlight w:val="none"/>
                <w:lang w:val="en-US"/>
              </w:rPr>
            </w:pPr>
            <w:r>
              <w:rPr>
                <w:rFonts w:hint="default" w:ascii="宋体" w:hAnsi="宋体" w:cs="宋体"/>
                <w:bCs/>
                <w:sz w:val="24"/>
                <w:highlight w:val="none"/>
                <w:lang w:val="en-US"/>
              </w:rPr>
              <w:t>1</w:t>
            </w:r>
          </w:p>
        </w:tc>
        <w:tc>
          <w:tcPr>
            <w:tcW w:w="5857" w:type="dxa"/>
            <w:noWrap w:val="0"/>
            <w:vAlign w:val="center"/>
          </w:tcPr>
          <w:p>
            <w:pPr>
              <w:spacing w:line="360" w:lineRule="auto"/>
              <w:jc w:val="left"/>
              <w:outlineLvl w:val="0"/>
              <w:rPr>
                <w:rFonts w:hint="eastAsia" w:ascii="宋体" w:hAnsi="宋体" w:eastAsia="宋体" w:cs="宋体"/>
                <w:bCs/>
                <w:sz w:val="24"/>
                <w:highlight w:val="none"/>
                <w:lang w:eastAsia="zh-CN"/>
              </w:rPr>
            </w:pPr>
            <w:r>
              <w:rPr>
                <w:rFonts w:hint="eastAsia" w:ascii="宋体" w:hAnsi="宋体" w:cs="宋体"/>
                <w:bCs/>
                <w:sz w:val="24"/>
                <w:highlight w:val="none"/>
                <w:lang w:eastAsia="zh-CN"/>
              </w:rPr>
              <w:t>投标人具有1、信息技术服务管理体系认证证书；</w:t>
            </w:r>
            <w:r>
              <w:rPr>
                <w:rFonts w:hint="default" w:ascii="宋体" w:hAnsi="宋体" w:cs="宋体"/>
                <w:bCs/>
                <w:sz w:val="24"/>
                <w:highlight w:val="none"/>
                <w:lang w:val="en-US" w:eastAsia="zh-CN"/>
              </w:rPr>
              <w:t>2</w:t>
            </w:r>
            <w:r>
              <w:rPr>
                <w:rFonts w:hint="eastAsia" w:ascii="宋体" w:hAnsi="宋体" w:cs="宋体"/>
                <w:bCs/>
                <w:sz w:val="24"/>
                <w:highlight w:val="none"/>
                <w:lang w:eastAsia="zh-CN"/>
              </w:rPr>
              <w:t>、质量管理体系认证证书；</w:t>
            </w:r>
            <w:r>
              <w:rPr>
                <w:rFonts w:hint="default" w:ascii="宋体" w:hAnsi="宋体" w:cs="宋体"/>
                <w:bCs/>
                <w:sz w:val="24"/>
                <w:highlight w:val="none"/>
                <w:lang w:val="en-US" w:eastAsia="zh-CN"/>
              </w:rPr>
              <w:t>3</w:t>
            </w:r>
            <w:r>
              <w:rPr>
                <w:rFonts w:hint="eastAsia" w:ascii="宋体" w:hAnsi="宋体" w:cs="宋体"/>
                <w:bCs/>
                <w:sz w:val="24"/>
                <w:highlight w:val="none"/>
                <w:lang w:val="en-US" w:eastAsia="zh-CN"/>
              </w:rPr>
              <w:t>、信息安全管理体系认证证书。</w:t>
            </w:r>
            <w:r>
              <w:rPr>
                <w:rFonts w:hint="eastAsia" w:ascii="宋体" w:hAnsi="宋体" w:cs="宋体"/>
                <w:bCs/>
                <w:sz w:val="24"/>
                <w:highlight w:val="none"/>
                <w:lang w:eastAsia="zh-CN"/>
              </w:rPr>
              <w:t>提供有效证书的，每份证书得</w:t>
            </w:r>
            <w:r>
              <w:rPr>
                <w:rFonts w:hint="default" w:ascii="宋体" w:hAnsi="宋体" w:cs="宋体"/>
                <w:bCs/>
                <w:sz w:val="24"/>
                <w:highlight w:val="none"/>
                <w:lang w:val="en-US" w:eastAsia="zh-CN"/>
              </w:rPr>
              <w:t>1</w:t>
            </w:r>
            <w:r>
              <w:rPr>
                <w:rFonts w:hint="eastAsia" w:ascii="宋体" w:hAnsi="宋体" w:cs="宋体"/>
                <w:bCs/>
                <w:sz w:val="24"/>
                <w:highlight w:val="none"/>
                <w:lang w:eastAsia="zh-CN"/>
              </w:rPr>
              <w:t>分，不符合或不提供的不得分，最高得</w:t>
            </w:r>
            <w:r>
              <w:rPr>
                <w:rFonts w:hint="default" w:ascii="宋体" w:hAnsi="宋体" w:cs="宋体"/>
                <w:bCs/>
                <w:sz w:val="24"/>
                <w:highlight w:val="none"/>
                <w:lang w:val="en-US" w:eastAsia="zh-CN"/>
              </w:rPr>
              <w:t>3</w:t>
            </w:r>
            <w:r>
              <w:rPr>
                <w:rFonts w:hint="eastAsia" w:ascii="宋体" w:hAnsi="宋体" w:cs="宋体"/>
                <w:bCs/>
                <w:sz w:val="24"/>
                <w:highlight w:val="none"/>
                <w:lang w:eastAsia="zh-CN"/>
              </w:rPr>
              <w:t>分。</w:t>
            </w:r>
          </w:p>
        </w:tc>
        <w:tc>
          <w:tcPr>
            <w:tcW w:w="494" w:type="dxa"/>
            <w:noWrap w:val="0"/>
            <w:vAlign w:val="center"/>
          </w:tcPr>
          <w:p>
            <w:pPr>
              <w:spacing w:line="360" w:lineRule="auto"/>
              <w:jc w:val="center"/>
              <w:outlineLvl w:val="0"/>
              <w:rPr>
                <w:rFonts w:hint="default" w:ascii="宋体" w:hAnsi="宋体" w:cs="宋体"/>
                <w:bCs/>
                <w:sz w:val="24"/>
                <w:highlight w:val="none"/>
                <w:lang w:val="en-US"/>
              </w:rPr>
            </w:pPr>
            <w:r>
              <w:rPr>
                <w:rFonts w:hint="default" w:ascii="宋体" w:hAnsi="宋体" w:cs="宋体"/>
                <w:bCs/>
                <w:sz w:val="24"/>
                <w:highlight w:val="none"/>
                <w:lang w:val="en-US"/>
              </w:rPr>
              <w:t>3</w:t>
            </w:r>
          </w:p>
        </w:tc>
        <w:tc>
          <w:tcPr>
            <w:tcW w:w="1650" w:type="dxa"/>
            <w:noWrap w:val="0"/>
            <w:vAlign w:val="center"/>
          </w:tcPr>
          <w:p>
            <w:pPr>
              <w:spacing w:line="360" w:lineRule="auto"/>
              <w:jc w:val="center"/>
              <w:outlineLvl w:val="0"/>
              <w:rPr>
                <w:rFonts w:hint="eastAsia" w:ascii="宋体" w:hAnsi="宋体" w:cs="宋体"/>
                <w:bCs/>
                <w:sz w:val="24"/>
                <w:highlight w:val="none"/>
              </w:rPr>
            </w:pPr>
            <w:r>
              <w:rPr>
                <w:rFonts w:hint="eastAsia" w:ascii="宋体" w:hAnsi="宋体" w:cs="宋体"/>
                <w:b/>
                <w:bCs/>
                <w:sz w:val="24"/>
                <w:szCs w:val="22"/>
                <w:highlight w:val="none"/>
              </w:rPr>
              <w:t>（一）投标人</w:t>
            </w:r>
            <w:r>
              <w:rPr>
                <w:rFonts w:hint="eastAsia" w:ascii="宋体" w:hAnsi="宋体" w:cs="宋体"/>
                <w:b/>
                <w:bCs/>
                <w:sz w:val="24"/>
                <w:szCs w:val="22"/>
                <w:highlight w:val="none"/>
                <w:lang w:eastAsia="zh-CN"/>
              </w:rPr>
              <w:t>资质证书</w:t>
            </w:r>
            <w:r>
              <w:rPr>
                <w:rFonts w:hint="eastAsia" w:ascii="宋体" w:hAnsi="宋体" w:cs="宋体"/>
                <w:b/>
                <w:bCs/>
                <w:sz w:val="24"/>
                <w:szCs w:val="22"/>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0" w:type="auto"/>
            <w:noWrap w:val="0"/>
            <w:vAlign w:val="center"/>
          </w:tcPr>
          <w:p>
            <w:pPr>
              <w:adjustRightInd/>
              <w:spacing w:line="360" w:lineRule="auto"/>
              <w:jc w:val="center"/>
              <w:outlineLvl w:val="0"/>
              <w:rPr>
                <w:rFonts w:ascii="宋体" w:hAnsi="宋体" w:cs="宋体"/>
                <w:sz w:val="24"/>
                <w:szCs w:val="22"/>
                <w:highlight w:val="none"/>
              </w:rPr>
            </w:pPr>
            <w:r>
              <w:rPr>
                <w:rFonts w:hint="default" w:ascii="宋体" w:hAnsi="宋体" w:cs="宋体"/>
                <w:sz w:val="24"/>
                <w:szCs w:val="22"/>
                <w:highlight w:val="none"/>
                <w:lang w:val="en-US"/>
              </w:rPr>
              <w:t>2</w:t>
            </w:r>
          </w:p>
        </w:tc>
        <w:tc>
          <w:tcPr>
            <w:tcW w:w="5857" w:type="dxa"/>
            <w:noWrap w:val="0"/>
            <w:vAlign w:val="center"/>
          </w:tcPr>
          <w:p>
            <w:pPr>
              <w:adjustRightInd/>
              <w:spacing w:line="360" w:lineRule="auto"/>
              <w:outlineLvl w:val="0"/>
              <w:rPr>
                <w:rFonts w:ascii="宋体" w:hAnsi="宋体" w:cs="宋体"/>
                <w:sz w:val="24"/>
                <w:szCs w:val="22"/>
                <w:highlight w:val="none"/>
              </w:rPr>
            </w:pPr>
            <w:r>
              <w:rPr>
                <w:rFonts w:hint="eastAsia" w:ascii="宋体" w:hAnsi="宋体" w:cs="宋体"/>
                <w:kern w:val="0"/>
                <w:sz w:val="24"/>
                <w:szCs w:val="22"/>
                <w:highlight w:val="none"/>
              </w:rPr>
              <w:t>业绩案例：</w:t>
            </w:r>
            <w:r>
              <w:rPr>
                <w:rFonts w:hint="eastAsia" w:ascii="宋体" w:hAnsi="宋体" w:cs="宋体"/>
                <w:sz w:val="24"/>
                <w:szCs w:val="22"/>
                <w:highlight w:val="none"/>
              </w:rPr>
              <w:t>截止投标时间近三年，投标人承担类似项目实施的成功经验情况。结合已完成的项目案例和用户反映情况，依照投标人提供的</w:t>
            </w:r>
            <w:r>
              <w:rPr>
                <w:rFonts w:hint="eastAsia" w:ascii="宋体" w:hAnsi="宋体" w:cs="宋体"/>
                <w:b/>
                <w:bCs/>
                <w:sz w:val="24"/>
                <w:szCs w:val="22"/>
                <w:highlight w:val="none"/>
              </w:rPr>
              <w:t>合同和验收报告</w:t>
            </w:r>
            <w:r>
              <w:rPr>
                <w:rFonts w:hint="eastAsia" w:ascii="宋体" w:hAnsi="宋体" w:cs="宋体"/>
                <w:sz w:val="24"/>
                <w:szCs w:val="22"/>
                <w:highlight w:val="none"/>
              </w:rPr>
              <w:t>。每个案例（以用户验收报告时间为准）得</w:t>
            </w:r>
            <w:r>
              <w:rPr>
                <w:rFonts w:hint="default" w:ascii="宋体" w:hAnsi="宋体" w:cs="宋体"/>
                <w:sz w:val="24"/>
                <w:szCs w:val="22"/>
                <w:highlight w:val="none"/>
                <w:lang w:val="en-US"/>
              </w:rPr>
              <w:t>0.5</w:t>
            </w:r>
            <w:r>
              <w:rPr>
                <w:rFonts w:hint="eastAsia" w:ascii="宋体" w:hAnsi="宋体" w:cs="宋体"/>
                <w:sz w:val="24"/>
                <w:szCs w:val="22"/>
                <w:highlight w:val="none"/>
              </w:rPr>
              <w:t>分,最高得</w:t>
            </w:r>
            <w:r>
              <w:rPr>
                <w:rFonts w:hint="default" w:ascii="宋体" w:hAnsi="宋体" w:cs="宋体"/>
                <w:sz w:val="24"/>
                <w:szCs w:val="22"/>
                <w:highlight w:val="none"/>
                <w:lang w:val="en-US"/>
              </w:rPr>
              <w:t>1</w:t>
            </w:r>
            <w:r>
              <w:rPr>
                <w:rFonts w:hint="eastAsia" w:ascii="宋体" w:hAnsi="宋体" w:cs="宋体"/>
                <w:sz w:val="24"/>
                <w:szCs w:val="22"/>
                <w:highlight w:val="none"/>
              </w:rPr>
              <w:t>分。以分包方式履行政府采购合同的，还需提供该项目采购方同意分包的证明材料;如投标人提供的合同复印件等实施项目证明材料与投标主体无关或违规转包分包的，评标委员会将进行扣分直至认定投标无效。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494" w:type="dxa"/>
            <w:noWrap w:val="0"/>
            <w:vAlign w:val="center"/>
          </w:tcPr>
          <w:p>
            <w:pPr>
              <w:adjustRightInd/>
              <w:spacing w:line="360" w:lineRule="auto"/>
              <w:jc w:val="center"/>
              <w:outlineLvl w:val="0"/>
              <w:rPr>
                <w:rFonts w:ascii="宋体" w:hAnsi="宋体" w:cs="宋体"/>
                <w:sz w:val="24"/>
                <w:szCs w:val="22"/>
                <w:highlight w:val="none"/>
              </w:rPr>
            </w:pPr>
            <w:r>
              <w:rPr>
                <w:rFonts w:hint="default" w:ascii="宋体" w:hAnsi="宋体" w:cs="宋体"/>
                <w:sz w:val="24"/>
                <w:szCs w:val="22"/>
                <w:highlight w:val="none"/>
                <w:lang w:val="en-US"/>
              </w:rPr>
              <w:t>1</w:t>
            </w:r>
          </w:p>
        </w:tc>
        <w:tc>
          <w:tcPr>
            <w:tcW w:w="1650" w:type="dxa"/>
            <w:noWrap w:val="0"/>
            <w:vAlign w:val="center"/>
          </w:tcPr>
          <w:p>
            <w:pPr>
              <w:adjustRightInd/>
              <w:spacing w:line="360" w:lineRule="auto"/>
              <w:jc w:val="left"/>
              <w:outlineLvl w:val="0"/>
              <w:rPr>
                <w:rFonts w:ascii="宋体" w:hAnsi="宋体" w:cs="宋体"/>
                <w:b/>
                <w:bCs/>
                <w:sz w:val="24"/>
                <w:szCs w:val="22"/>
                <w:highlight w:val="none"/>
              </w:rPr>
            </w:pPr>
            <w:r>
              <w:rPr>
                <w:rFonts w:hint="eastAsia" w:ascii="宋体" w:hAnsi="宋体" w:cs="宋体"/>
                <w:b/>
                <w:bCs/>
                <w:sz w:val="24"/>
                <w:szCs w:val="22"/>
                <w:highlight w:val="none"/>
              </w:rPr>
              <w:t>（一）投标人业绩情况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adjustRightInd/>
              <w:spacing w:line="360" w:lineRule="auto"/>
              <w:jc w:val="center"/>
              <w:outlineLvl w:val="0"/>
              <w:rPr>
                <w:rFonts w:hint="default" w:ascii="宋体" w:hAnsi="宋体" w:cs="宋体"/>
                <w:sz w:val="24"/>
                <w:szCs w:val="22"/>
                <w:highlight w:val="none"/>
                <w:lang w:val="en-US"/>
              </w:rPr>
            </w:pPr>
            <w:r>
              <w:rPr>
                <w:rFonts w:hint="default" w:ascii="宋体" w:hAnsi="宋体" w:cs="宋体"/>
                <w:sz w:val="24"/>
                <w:szCs w:val="22"/>
                <w:highlight w:val="none"/>
                <w:lang w:val="en-US"/>
              </w:rPr>
              <w:t>3</w:t>
            </w:r>
          </w:p>
        </w:tc>
        <w:tc>
          <w:tcPr>
            <w:tcW w:w="5857" w:type="dxa"/>
            <w:noWrap w:val="0"/>
            <w:vAlign w:val="center"/>
          </w:tcPr>
          <w:p>
            <w:pPr>
              <w:adjustRightInd/>
              <w:spacing w:line="360" w:lineRule="auto"/>
              <w:outlineLvl w:val="0"/>
              <w:rPr>
                <w:rFonts w:hint="eastAsia" w:ascii="宋体" w:hAnsi="宋体" w:eastAsia="宋体" w:cs="宋体"/>
                <w:kern w:val="0"/>
                <w:sz w:val="24"/>
                <w:szCs w:val="22"/>
                <w:highlight w:val="none"/>
                <w:lang w:val="en-US" w:eastAsia="zh-CN"/>
              </w:rPr>
            </w:pPr>
            <w:r>
              <w:rPr>
                <w:rFonts w:hint="eastAsia" w:ascii="宋体" w:hAnsi="宋体" w:cs="宋体"/>
                <w:sz w:val="24"/>
                <w:highlight w:val="none"/>
                <w:lang w:eastAsia="zh-CN"/>
              </w:rPr>
              <w:t>投</w:t>
            </w:r>
            <w:r>
              <w:rPr>
                <w:rFonts w:hint="eastAsia" w:ascii="宋体" w:hAnsi="宋体" w:cs="宋体"/>
                <w:sz w:val="24"/>
                <w:highlight w:val="none"/>
              </w:rPr>
              <w:t>标总体方案</w:t>
            </w:r>
            <w:r>
              <w:rPr>
                <w:rFonts w:hint="eastAsia" w:ascii="宋体" w:hAnsi="宋体" w:cs="宋体"/>
                <w:sz w:val="24"/>
                <w:highlight w:val="none"/>
                <w:lang w:eastAsia="zh-CN"/>
              </w:rPr>
              <w:t>（包括项目建设原则、标准规范、系统构架、技术线路等）的科学性、合理性、完整性、可操作性等</w:t>
            </w:r>
            <w:r>
              <w:rPr>
                <w:rFonts w:hint="eastAsia" w:ascii="宋体" w:hAnsi="宋体" w:cs="宋体"/>
                <w:sz w:val="24"/>
                <w:highlight w:val="none"/>
              </w:rPr>
              <w:t>方面</w:t>
            </w:r>
            <w:r>
              <w:rPr>
                <w:rFonts w:hint="eastAsia" w:ascii="宋体" w:hAnsi="宋体" w:cs="宋体"/>
                <w:sz w:val="24"/>
                <w:highlight w:val="none"/>
                <w:lang w:eastAsia="zh-CN"/>
              </w:rPr>
              <w:t>与项目实际需求的满足情况</w:t>
            </w:r>
            <w:r>
              <w:rPr>
                <w:rFonts w:hint="eastAsia" w:ascii="宋体" w:hAnsi="宋体" w:cs="宋体"/>
                <w:sz w:val="24"/>
                <w:highlight w:val="none"/>
                <w:lang w:val="en-US" w:eastAsia="zh-CN"/>
              </w:rPr>
              <w:t>。方案目标清晰</w:t>
            </w:r>
            <w:r>
              <w:rPr>
                <w:rFonts w:hint="eastAsia" w:ascii="宋体" w:hAnsi="宋体" w:cs="宋体"/>
                <w:sz w:val="24"/>
                <w:highlight w:val="none"/>
                <w:lang w:eastAsia="zh-CN"/>
              </w:rPr>
              <w:t>、合理完整的得</w:t>
            </w:r>
            <w:r>
              <w:rPr>
                <w:rFonts w:hint="default" w:ascii="宋体" w:hAnsi="宋体" w:cs="宋体"/>
                <w:sz w:val="24"/>
                <w:highlight w:val="none"/>
                <w:lang w:val="en-US" w:eastAsia="zh-CN"/>
              </w:rPr>
              <w:t>6</w:t>
            </w:r>
            <w:r>
              <w:rPr>
                <w:rFonts w:hint="eastAsia" w:ascii="宋体" w:hAnsi="宋体" w:cs="宋体"/>
                <w:sz w:val="24"/>
                <w:highlight w:val="none"/>
                <w:lang w:eastAsia="zh-CN"/>
              </w:rPr>
              <w:t>分，清晰但较为合理完整的得</w:t>
            </w:r>
            <w:r>
              <w:rPr>
                <w:rFonts w:hint="default" w:ascii="宋体" w:hAnsi="宋体" w:cs="宋体"/>
                <w:sz w:val="24"/>
                <w:highlight w:val="none"/>
                <w:lang w:val="en-US" w:eastAsia="zh-CN"/>
              </w:rPr>
              <w:t>3</w:t>
            </w:r>
            <w:r>
              <w:rPr>
                <w:rFonts w:hint="eastAsia" w:ascii="宋体" w:hAnsi="宋体" w:cs="宋体"/>
                <w:sz w:val="24"/>
                <w:highlight w:val="none"/>
                <w:lang w:val="en-US" w:eastAsia="zh-CN"/>
              </w:rPr>
              <w:t>分，方案有重大偏差的得</w:t>
            </w:r>
            <w:r>
              <w:rPr>
                <w:rFonts w:hint="default" w:ascii="宋体" w:hAnsi="宋体" w:cs="宋体"/>
                <w:sz w:val="24"/>
                <w:highlight w:val="none"/>
                <w:lang w:val="en-US" w:eastAsia="zh-CN"/>
              </w:rPr>
              <w:t>0</w:t>
            </w:r>
            <w:r>
              <w:rPr>
                <w:rFonts w:hint="eastAsia" w:ascii="宋体" w:hAnsi="宋体" w:cs="宋体"/>
                <w:sz w:val="24"/>
                <w:highlight w:val="none"/>
                <w:lang w:val="en-US" w:eastAsia="zh-CN"/>
              </w:rPr>
              <w:t>分。</w:t>
            </w:r>
          </w:p>
        </w:tc>
        <w:tc>
          <w:tcPr>
            <w:tcW w:w="494" w:type="dxa"/>
            <w:noWrap w:val="0"/>
            <w:vAlign w:val="center"/>
          </w:tcPr>
          <w:p>
            <w:pPr>
              <w:adjustRightInd/>
              <w:spacing w:line="360" w:lineRule="auto"/>
              <w:jc w:val="center"/>
              <w:outlineLvl w:val="0"/>
              <w:rPr>
                <w:rFonts w:hint="default" w:ascii="宋体" w:hAnsi="宋体" w:cs="宋体"/>
                <w:sz w:val="24"/>
                <w:szCs w:val="22"/>
                <w:highlight w:val="none"/>
                <w:lang w:val="en-US"/>
              </w:rPr>
            </w:pPr>
            <w:r>
              <w:rPr>
                <w:rFonts w:hint="default" w:ascii="宋体" w:hAnsi="宋体" w:cs="宋体"/>
                <w:sz w:val="24"/>
                <w:szCs w:val="22"/>
                <w:highlight w:val="none"/>
                <w:lang w:val="en-US"/>
              </w:rPr>
              <w:t>6</w:t>
            </w:r>
          </w:p>
        </w:tc>
        <w:tc>
          <w:tcPr>
            <w:tcW w:w="1650" w:type="dxa"/>
            <w:vMerge w:val="restart"/>
            <w:noWrap w:val="0"/>
            <w:vAlign w:val="center"/>
          </w:tcPr>
          <w:p>
            <w:pPr>
              <w:adjustRightInd/>
              <w:spacing w:line="360" w:lineRule="auto"/>
              <w:jc w:val="left"/>
              <w:outlineLvl w:val="0"/>
              <w:rPr>
                <w:rFonts w:ascii="宋体" w:hAnsi="宋体" w:cs="宋体"/>
                <w:b/>
                <w:bCs/>
                <w:sz w:val="24"/>
                <w:szCs w:val="22"/>
                <w:highlight w:val="none"/>
              </w:rPr>
            </w:pPr>
            <w:r>
              <w:rPr>
                <w:rFonts w:hint="eastAsia" w:ascii="宋体" w:hAnsi="宋体" w:cs="宋体"/>
                <w:b/>
                <w:sz w:val="24"/>
                <w:highlight w:val="none"/>
              </w:rPr>
              <w:t>（二）技术总体方案科学性和完整性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0" w:type="auto"/>
            <w:noWrap w:val="0"/>
            <w:vAlign w:val="center"/>
          </w:tcPr>
          <w:p>
            <w:pPr>
              <w:adjustRightInd/>
              <w:spacing w:line="360" w:lineRule="auto"/>
              <w:jc w:val="center"/>
              <w:outlineLvl w:val="0"/>
              <w:rPr>
                <w:rFonts w:hint="default" w:ascii="宋体" w:hAnsi="宋体" w:cs="宋体"/>
                <w:sz w:val="24"/>
                <w:szCs w:val="22"/>
                <w:highlight w:val="none"/>
                <w:lang w:val="en-US"/>
              </w:rPr>
            </w:pPr>
            <w:r>
              <w:rPr>
                <w:rFonts w:hint="default" w:ascii="宋体" w:hAnsi="宋体" w:cs="宋体"/>
                <w:sz w:val="24"/>
                <w:szCs w:val="22"/>
                <w:highlight w:val="none"/>
                <w:lang w:val="en-US"/>
              </w:rPr>
              <w:t>4</w:t>
            </w:r>
          </w:p>
        </w:tc>
        <w:tc>
          <w:tcPr>
            <w:tcW w:w="5857" w:type="dxa"/>
            <w:noWrap w:val="0"/>
            <w:vAlign w:val="center"/>
          </w:tcPr>
          <w:p>
            <w:pPr>
              <w:adjustRightInd/>
              <w:spacing w:line="360" w:lineRule="auto"/>
              <w:outlineLvl w:val="0"/>
              <w:rPr>
                <w:rFonts w:hint="eastAsia" w:ascii="宋体" w:hAnsi="宋体" w:cs="宋体"/>
                <w:sz w:val="24"/>
                <w:highlight w:val="none"/>
              </w:rPr>
            </w:pPr>
            <w:r>
              <w:rPr>
                <w:rFonts w:hint="eastAsia" w:ascii="宋体" w:hAnsi="宋体" w:cs="宋体"/>
                <w:sz w:val="24"/>
                <w:highlight w:val="none"/>
                <w:lang w:eastAsia="zh-CN"/>
              </w:rPr>
              <w:t>对本项目平台建设目标的理解和阐述，包括对西湖区“一键办”系统运行现状和需求的理解程度。符合采购需求的得</w:t>
            </w:r>
            <w:r>
              <w:rPr>
                <w:rFonts w:hint="default" w:ascii="宋体" w:hAnsi="宋体" w:cs="宋体"/>
                <w:sz w:val="24"/>
                <w:highlight w:val="none"/>
                <w:lang w:val="en-US" w:eastAsia="zh-CN"/>
              </w:rPr>
              <w:t>6</w:t>
            </w:r>
            <w:r>
              <w:rPr>
                <w:rFonts w:hint="eastAsia" w:ascii="宋体" w:hAnsi="宋体" w:cs="宋体"/>
                <w:sz w:val="24"/>
                <w:highlight w:val="none"/>
                <w:lang w:eastAsia="zh-CN"/>
              </w:rPr>
              <w:t>分，部分符合的得</w:t>
            </w:r>
            <w:r>
              <w:rPr>
                <w:rFonts w:hint="default" w:ascii="宋体" w:hAnsi="宋体" w:cs="宋体"/>
                <w:sz w:val="24"/>
                <w:highlight w:val="none"/>
                <w:lang w:val="en-US" w:eastAsia="zh-CN"/>
              </w:rPr>
              <w:t>3</w:t>
            </w:r>
            <w:r>
              <w:rPr>
                <w:rFonts w:hint="eastAsia" w:ascii="宋体" w:hAnsi="宋体" w:cs="宋体"/>
                <w:sz w:val="24"/>
                <w:highlight w:val="none"/>
                <w:lang w:val="en-US" w:eastAsia="zh-CN"/>
              </w:rPr>
              <w:t>分，不符合或有重大偏差的得</w:t>
            </w:r>
            <w:r>
              <w:rPr>
                <w:rFonts w:hint="default" w:ascii="宋体" w:hAnsi="宋体" w:cs="宋体"/>
                <w:sz w:val="24"/>
                <w:highlight w:val="none"/>
                <w:lang w:val="en-US" w:eastAsia="zh-CN"/>
              </w:rPr>
              <w:t>0</w:t>
            </w:r>
            <w:r>
              <w:rPr>
                <w:rFonts w:hint="eastAsia" w:ascii="宋体" w:hAnsi="宋体" w:cs="宋体"/>
                <w:sz w:val="24"/>
                <w:highlight w:val="none"/>
                <w:lang w:val="en-US" w:eastAsia="zh-CN"/>
              </w:rPr>
              <w:t>分。</w:t>
            </w:r>
          </w:p>
        </w:tc>
        <w:tc>
          <w:tcPr>
            <w:tcW w:w="494" w:type="dxa"/>
            <w:noWrap w:val="0"/>
            <w:vAlign w:val="center"/>
          </w:tcPr>
          <w:p>
            <w:pPr>
              <w:adjustRightInd/>
              <w:spacing w:line="360" w:lineRule="auto"/>
              <w:jc w:val="center"/>
              <w:outlineLvl w:val="0"/>
              <w:rPr>
                <w:rFonts w:hint="default" w:ascii="宋体" w:hAnsi="宋体" w:cs="宋体"/>
                <w:sz w:val="24"/>
                <w:szCs w:val="22"/>
                <w:highlight w:val="none"/>
                <w:lang w:val="en-US"/>
              </w:rPr>
            </w:pPr>
            <w:r>
              <w:rPr>
                <w:rFonts w:hint="default" w:ascii="宋体" w:hAnsi="宋体" w:cs="宋体"/>
                <w:sz w:val="24"/>
                <w:szCs w:val="22"/>
                <w:highlight w:val="none"/>
                <w:lang w:val="en-US"/>
              </w:rPr>
              <w:t>6</w:t>
            </w:r>
          </w:p>
        </w:tc>
        <w:tc>
          <w:tcPr>
            <w:tcW w:w="1650" w:type="dxa"/>
            <w:vMerge w:val="continue"/>
            <w:noWrap w:val="0"/>
            <w:vAlign w:val="center"/>
          </w:tcPr>
          <w:p>
            <w:pPr>
              <w:adjustRightInd/>
              <w:spacing w:line="360" w:lineRule="auto"/>
              <w:jc w:val="left"/>
              <w:outlineLvl w:val="0"/>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4" w:type="dxa"/>
            <w:vMerge w:val="restart"/>
            <w:noWrap w:val="0"/>
            <w:vAlign w:val="center"/>
          </w:tcPr>
          <w:p>
            <w:pPr>
              <w:spacing w:line="360" w:lineRule="auto"/>
              <w:jc w:val="center"/>
              <w:outlineLvl w:val="0"/>
              <w:rPr>
                <w:rFonts w:hint="default" w:ascii="宋体" w:hAnsi="宋体" w:cs="宋体"/>
                <w:sz w:val="24"/>
                <w:szCs w:val="22"/>
                <w:highlight w:val="none"/>
                <w:lang w:val="en-US"/>
              </w:rPr>
            </w:pPr>
            <w:r>
              <w:rPr>
                <w:rFonts w:hint="default" w:ascii="宋体" w:hAnsi="宋体" w:cs="宋体"/>
                <w:sz w:val="24"/>
                <w:szCs w:val="22"/>
                <w:highlight w:val="none"/>
                <w:lang w:val="en-US"/>
              </w:rPr>
              <w:t>5</w:t>
            </w:r>
          </w:p>
        </w:tc>
        <w:tc>
          <w:tcPr>
            <w:tcW w:w="5857" w:type="dxa"/>
            <w:noWrap w:val="0"/>
            <w:vAlign w:val="center"/>
          </w:tcPr>
          <w:p>
            <w:pPr>
              <w:adjustRightInd/>
              <w:spacing w:line="360" w:lineRule="auto"/>
              <w:outlineLvl w:val="0"/>
              <w:rPr>
                <w:rFonts w:hint="default" w:ascii="宋体" w:hAnsi="宋体" w:eastAsia="宋体" w:cs="宋体"/>
                <w:kern w:val="0"/>
                <w:sz w:val="24"/>
                <w:szCs w:val="22"/>
                <w:highlight w:val="none"/>
                <w:lang w:val="en-US" w:eastAsia="zh-CN"/>
              </w:rPr>
            </w:pPr>
            <w:r>
              <w:rPr>
                <w:rFonts w:hint="eastAsia" w:ascii="宋体" w:hAnsi="宋体"/>
                <w:sz w:val="24"/>
                <w:highlight w:val="none"/>
                <w:lang w:eastAsia="zh-CN"/>
              </w:rPr>
              <w:t>投标人所提供的</w:t>
            </w:r>
            <w:r>
              <w:rPr>
                <w:rFonts w:hint="eastAsia" w:ascii="宋体" w:hAnsi="宋体"/>
                <w:b/>
                <w:bCs/>
                <w:sz w:val="24"/>
                <w:highlight w:val="none"/>
                <w:lang w:eastAsia="zh-CN"/>
              </w:rPr>
              <w:t>“智能预审”组件功能模块</w:t>
            </w:r>
            <w:r>
              <w:rPr>
                <w:rFonts w:hint="eastAsia" w:ascii="宋体" w:hAnsi="宋体"/>
                <w:sz w:val="24"/>
                <w:highlight w:val="none"/>
                <w:lang w:eastAsia="zh-CN"/>
              </w:rPr>
              <w:t>与采购需求模块内容（</w:t>
            </w:r>
            <w:r>
              <w:rPr>
                <w:rFonts w:hint="default" w:ascii="宋体" w:hAnsi="宋体"/>
                <w:sz w:val="24"/>
                <w:highlight w:val="none"/>
                <w:lang w:val="en-US" w:eastAsia="zh-CN"/>
              </w:rPr>
              <w:t>1</w:t>
            </w:r>
            <w:r>
              <w:rPr>
                <w:rFonts w:hint="eastAsia" w:ascii="宋体" w:hAnsi="宋体"/>
                <w:sz w:val="24"/>
                <w:highlight w:val="none"/>
                <w:lang w:val="en-US" w:eastAsia="zh-CN"/>
              </w:rPr>
              <w:t>、浙江省</w:t>
            </w:r>
            <w:r>
              <w:rPr>
                <w:rFonts w:hint="default" w:ascii="宋体" w:hAnsi="宋体"/>
                <w:sz w:val="24"/>
                <w:highlight w:val="none"/>
                <w:lang w:val="en-US" w:eastAsia="zh-CN"/>
              </w:rPr>
              <w:t>IRS</w:t>
            </w:r>
            <w:r>
              <w:rPr>
                <w:rFonts w:hint="eastAsia" w:ascii="宋体" w:hAnsi="宋体"/>
                <w:sz w:val="24"/>
                <w:highlight w:val="none"/>
                <w:lang w:val="en-US" w:eastAsia="zh-CN"/>
              </w:rPr>
              <w:t>组件上架；</w:t>
            </w:r>
            <w:r>
              <w:rPr>
                <w:rFonts w:hint="default" w:ascii="宋体" w:hAnsi="宋体"/>
                <w:sz w:val="24"/>
                <w:highlight w:val="none"/>
                <w:lang w:val="en-US" w:eastAsia="zh-CN"/>
              </w:rPr>
              <w:t>2</w:t>
            </w:r>
            <w:r>
              <w:rPr>
                <w:rFonts w:hint="eastAsia" w:ascii="宋体" w:hAnsi="宋体"/>
                <w:sz w:val="24"/>
                <w:highlight w:val="none"/>
                <w:lang w:val="en-US" w:eastAsia="zh-CN"/>
              </w:rPr>
              <w:t>、平台</w:t>
            </w:r>
            <w:r>
              <w:rPr>
                <w:rFonts w:hint="default" w:ascii="宋体" w:hAnsi="宋体"/>
                <w:sz w:val="24"/>
                <w:highlight w:val="none"/>
                <w:lang w:val="en-US" w:eastAsia="zh-CN"/>
              </w:rPr>
              <w:t>SPI</w:t>
            </w:r>
            <w:r>
              <w:rPr>
                <w:rFonts w:hint="eastAsia" w:ascii="宋体" w:hAnsi="宋体"/>
                <w:sz w:val="24"/>
                <w:highlight w:val="none"/>
                <w:lang w:val="en-US" w:eastAsia="zh-CN"/>
              </w:rPr>
              <w:t>接口对接；</w:t>
            </w:r>
            <w:r>
              <w:rPr>
                <w:rFonts w:hint="default" w:ascii="宋体" w:hAnsi="宋体"/>
                <w:sz w:val="24"/>
                <w:highlight w:val="none"/>
                <w:lang w:val="en-US" w:eastAsia="zh-CN"/>
              </w:rPr>
              <w:t>3</w:t>
            </w:r>
            <w:r>
              <w:rPr>
                <w:rFonts w:hint="eastAsia" w:ascii="宋体" w:hAnsi="宋体"/>
                <w:sz w:val="24"/>
                <w:highlight w:val="none"/>
                <w:lang w:val="en-US" w:eastAsia="zh-CN"/>
              </w:rPr>
              <w:t>、用户鉴权；</w:t>
            </w:r>
            <w:r>
              <w:rPr>
                <w:rFonts w:hint="default" w:ascii="宋体" w:hAnsi="宋体"/>
                <w:sz w:val="24"/>
                <w:highlight w:val="none"/>
                <w:lang w:val="en-US" w:eastAsia="zh-CN"/>
              </w:rPr>
              <w:t>4</w:t>
            </w:r>
            <w:r>
              <w:rPr>
                <w:rFonts w:hint="eastAsia" w:ascii="宋体" w:hAnsi="宋体"/>
                <w:sz w:val="24"/>
                <w:highlight w:val="none"/>
                <w:lang w:val="en-US" w:eastAsia="zh-CN"/>
              </w:rPr>
              <w:t>、权限许可；</w:t>
            </w:r>
            <w:r>
              <w:rPr>
                <w:rFonts w:hint="default" w:ascii="宋体" w:hAnsi="宋体"/>
                <w:sz w:val="24"/>
                <w:highlight w:val="none"/>
                <w:lang w:val="en-US" w:eastAsia="zh-CN"/>
              </w:rPr>
              <w:t>5</w:t>
            </w:r>
            <w:r>
              <w:rPr>
                <w:rFonts w:hint="eastAsia" w:ascii="宋体" w:hAnsi="宋体"/>
                <w:sz w:val="24"/>
                <w:highlight w:val="none"/>
                <w:lang w:val="en-US" w:eastAsia="zh-CN"/>
              </w:rPr>
              <w:t>、页面接入；</w:t>
            </w:r>
            <w:r>
              <w:rPr>
                <w:rFonts w:hint="default" w:ascii="宋体" w:hAnsi="宋体"/>
                <w:sz w:val="24"/>
                <w:highlight w:val="none"/>
                <w:lang w:val="en-US" w:eastAsia="zh-CN"/>
              </w:rPr>
              <w:t>6</w:t>
            </w:r>
            <w:r>
              <w:rPr>
                <w:rFonts w:hint="eastAsia" w:ascii="宋体" w:hAnsi="宋体"/>
                <w:sz w:val="24"/>
                <w:highlight w:val="none"/>
                <w:lang w:val="en-US" w:eastAsia="zh-CN"/>
              </w:rPr>
              <w:t>、数据安全；</w:t>
            </w:r>
            <w:r>
              <w:rPr>
                <w:rFonts w:hint="default" w:ascii="宋体" w:hAnsi="宋体"/>
                <w:sz w:val="24"/>
                <w:highlight w:val="none"/>
                <w:lang w:val="en-US" w:eastAsia="zh-CN"/>
              </w:rPr>
              <w:t>7</w:t>
            </w:r>
            <w:r>
              <w:rPr>
                <w:rFonts w:hint="eastAsia" w:ascii="宋体" w:hAnsi="宋体"/>
                <w:sz w:val="24"/>
                <w:highlight w:val="none"/>
                <w:lang w:val="en-US" w:eastAsia="zh-CN"/>
              </w:rPr>
              <w:t>、预审队列管理；</w:t>
            </w:r>
            <w:r>
              <w:rPr>
                <w:rFonts w:hint="default" w:ascii="宋体" w:hAnsi="宋体"/>
                <w:sz w:val="24"/>
                <w:highlight w:val="none"/>
                <w:lang w:val="en-US" w:eastAsia="zh-CN"/>
              </w:rPr>
              <w:t>8</w:t>
            </w:r>
            <w:r>
              <w:rPr>
                <w:rFonts w:hint="eastAsia" w:ascii="宋体" w:hAnsi="宋体"/>
                <w:sz w:val="24"/>
                <w:highlight w:val="none"/>
                <w:lang w:val="en-US" w:eastAsia="zh-CN"/>
              </w:rPr>
              <w:t>、算法配置管理；</w:t>
            </w:r>
            <w:r>
              <w:rPr>
                <w:rFonts w:hint="default" w:ascii="宋体" w:hAnsi="宋体"/>
                <w:sz w:val="24"/>
                <w:highlight w:val="none"/>
                <w:lang w:val="en-US" w:eastAsia="zh-CN"/>
              </w:rPr>
              <w:t>9</w:t>
            </w:r>
            <w:r>
              <w:rPr>
                <w:rFonts w:hint="eastAsia" w:ascii="宋体" w:hAnsi="宋体"/>
                <w:sz w:val="24"/>
                <w:highlight w:val="none"/>
                <w:lang w:val="en-US" w:eastAsia="zh-CN"/>
              </w:rPr>
              <w:t>、预审任务重复提交问题处理；</w:t>
            </w:r>
            <w:r>
              <w:rPr>
                <w:rFonts w:hint="default" w:ascii="宋体" w:hAnsi="宋体"/>
                <w:sz w:val="24"/>
                <w:highlight w:val="none"/>
                <w:lang w:val="en-US" w:eastAsia="zh-CN"/>
              </w:rPr>
              <w:t>10</w:t>
            </w:r>
            <w:r>
              <w:rPr>
                <w:rFonts w:hint="eastAsia" w:ascii="宋体" w:hAnsi="宋体"/>
                <w:sz w:val="24"/>
                <w:highlight w:val="none"/>
                <w:lang w:val="en-US" w:eastAsia="zh-CN"/>
              </w:rPr>
              <w:t>、事项配置；</w:t>
            </w:r>
            <w:r>
              <w:rPr>
                <w:rFonts w:hint="default" w:ascii="宋体" w:hAnsi="宋体"/>
                <w:sz w:val="24"/>
                <w:highlight w:val="none"/>
                <w:lang w:val="en-US" w:eastAsia="zh-CN"/>
              </w:rPr>
              <w:t>11</w:t>
            </w:r>
            <w:r>
              <w:rPr>
                <w:rFonts w:hint="eastAsia" w:ascii="宋体" w:hAnsi="宋体"/>
                <w:sz w:val="24"/>
                <w:highlight w:val="none"/>
                <w:lang w:val="en-US" w:eastAsia="zh-CN"/>
              </w:rPr>
              <w:t>、服务异常提示；</w:t>
            </w:r>
            <w:r>
              <w:rPr>
                <w:rFonts w:hint="default" w:ascii="宋体" w:hAnsi="宋体"/>
                <w:sz w:val="24"/>
                <w:highlight w:val="none"/>
                <w:lang w:val="en-US" w:eastAsia="zh-CN"/>
              </w:rPr>
              <w:t>12</w:t>
            </w:r>
            <w:r>
              <w:rPr>
                <w:rFonts w:hint="eastAsia" w:ascii="宋体" w:hAnsi="宋体"/>
                <w:sz w:val="24"/>
                <w:highlight w:val="none"/>
                <w:lang w:val="en-US" w:eastAsia="zh-CN"/>
              </w:rPr>
              <w:t>、</w:t>
            </w:r>
            <w:r>
              <w:rPr>
                <w:rFonts w:hint="default" w:ascii="宋体" w:hAnsi="宋体"/>
                <w:sz w:val="24"/>
                <w:highlight w:val="none"/>
                <w:lang w:val="en-US" w:eastAsia="zh-CN"/>
              </w:rPr>
              <w:t>WEB</w:t>
            </w:r>
            <w:r>
              <w:rPr>
                <w:rFonts w:hint="eastAsia" w:ascii="宋体" w:hAnsi="宋体"/>
                <w:sz w:val="24"/>
                <w:highlight w:val="none"/>
                <w:lang w:val="en-US" w:eastAsia="zh-CN"/>
              </w:rPr>
              <w:t>应用安全；</w:t>
            </w:r>
            <w:r>
              <w:rPr>
                <w:rFonts w:hint="default" w:ascii="宋体" w:hAnsi="宋体"/>
                <w:sz w:val="24"/>
                <w:highlight w:val="none"/>
                <w:lang w:val="en-US" w:eastAsia="zh-CN"/>
              </w:rPr>
              <w:t>13</w:t>
            </w:r>
            <w:r>
              <w:rPr>
                <w:rFonts w:hint="eastAsia" w:ascii="宋体" w:hAnsi="宋体"/>
                <w:sz w:val="24"/>
                <w:highlight w:val="none"/>
                <w:lang w:val="en-US" w:eastAsia="zh-CN"/>
              </w:rPr>
              <w:t>、政务</w:t>
            </w:r>
            <w:r>
              <w:rPr>
                <w:rFonts w:hint="default" w:ascii="宋体" w:hAnsi="宋体"/>
                <w:sz w:val="24"/>
                <w:highlight w:val="none"/>
                <w:lang w:val="en-US" w:eastAsia="zh-CN"/>
              </w:rPr>
              <w:t>2.0</w:t>
            </w:r>
            <w:r>
              <w:rPr>
                <w:rFonts w:hint="eastAsia" w:ascii="宋体" w:hAnsi="宋体"/>
                <w:sz w:val="24"/>
                <w:highlight w:val="none"/>
                <w:lang w:val="en-US" w:eastAsia="zh-CN"/>
              </w:rPr>
              <w:t>结构化数据特殊处理</w:t>
            </w:r>
            <w:r>
              <w:rPr>
                <w:rFonts w:hint="eastAsia" w:ascii="宋体" w:hAnsi="宋体"/>
                <w:sz w:val="24"/>
                <w:highlight w:val="none"/>
                <w:lang w:eastAsia="zh-CN"/>
              </w:rPr>
              <w:t>）的吻合契合程度，模块内容需最大限度满足采购需求，并对各项服务进行阐述。每一项全部符合得</w:t>
            </w:r>
            <w:r>
              <w:rPr>
                <w:rFonts w:hint="default" w:ascii="宋体" w:hAnsi="宋体"/>
                <w:sz w:val="24"/>
                <w:highlight w:val="none"/>
                <w:lang w:val="en-US" w:eastAsia="zh-CN"/>
              </w:rPr>
              <w:t>1</w:t>
            </w:r>
            <w:r>
              <w:rPr>
                <w:rFonts w:hint="eastAsia" w:ascii="宋体" w:hAnsi="宋体"/>
                <w:sz w:val="24"/>
                <w:highlight w:val="none"/>
                <w:lang w:eastAsia="zh-CN"/>
              </w:rPr>
              <w:t>分，部分符合得</w:t>
            </w:r>
            <w:r>
              <w:rPr>
                <w:rFonts w:hint="default" w:ascii="宋体" w:hAnsi="宋体"/>
                <w:sz w:val="24"/>
                <w:highlight w:val="none"/>
                <w:lang w:val="en-US" w:eastAsia="zh-CN"/>
              </w:rPr>
              <w:t>0.5</w:t>
            </w:r>
            <w:r>
              <w:rPr>
                <w:rFonts w:hint="eastAsia" w:ascii="宋体" w:hAnsi="宋体"/>
                <w:sz w:val="24"/>
                <w:highlight w:val="none"/>
                <w:lang w:eastAsia="zh-CN"/>
              </w:rPr>
              <w:t>分，不符合不得分。最高</w:t>
            </w:r>
            <w:r>
              <w:rPr>
                <w:rFonts w:hint="default" w:ascii="宋体" w:hAnsi="宋体"/>
                <w:sz w:val="24"/>
                <w:highlight w:val="none"/>
                <w:lang w:val="en-US" w:eastAsia="zh-CN"/>
              </w:rPr>
              <w:t>13</w:t>
            </w:r>
            <w:r>
              <w:rPr>
                <w:rFonts w:hint="eastAsia" w:ascii="宋体" w:hAnsi="宋体"/>
                <w:sz w:val="24"/>
                <w:highlight w:val="none"/>
                <w:lang w:eastAsia="zh-CN"/>
              </w:rPr>
              <w:t>分。</w:t>
            </w:r>
          </w:p>
        </w:tc>
        <w:tc>
          <w:tcPr>
            <w:tcW w:w="494" w:type="dxa"/>
            <w:noWrap w:val="0"/>
            <w:vAlign w:val="center"/>
          </w:tcPr>
          <w:p>
            <w:pPr>
              <w:spacing w:line="360" w:lineRule="auto"/>
              <w:jc w:val="center"/>
              <w:outlineLvl w:val="0"/>
              <w:rPr>
                <w:rFonts w:hint="default" w:ascii="宋体" w:hAnsi="宋体" w:cs="宋体"/>
                <w:szCs w:val="22"/>
                <w:highlight w:val="none"/>
                <w:lang w:val="en-US"/>
              </w:rPr>
            </w:pPr>
            <w:r>
              <w:rPr>
                <w:rFonts w:hint="default" w:ascii="宋体" w:hAnsi="宋体" w:cs="宋体"/>
                <w:sz w:val="24"/>
                <w:highlight w:val="none"/>
                <w:lang w:val="en-US"/>
              </w:rPr>
              <w:t>13</w:t>
            </w:r>
          </w:p>
        </w:tc>
        <w:tc>
          <w:tcPr>
            <w:tcW w:w="1650" w:type="dxa"/>
            <w:vMerge w:val="restart"/>
            <w:noWrap w:val="0"/>
            <w:vAlign w:val="center"/>
          </w:tcPr>
          <w:p>
            <w:pPr>
              <w:rPr>
                <w:rFonts w:ascii="宋体" w:hAnsi="宋体" w:cs="宋体"/>
                <w:b/>
                <w:bCs/>
                <w:sz w:val="24"/>
                <w:szCs w:val="22"/>
                <w:highlight w:val="none"/>
              </w:rPr>
            </w:pPr>
            <w:r>
              <w:rPr>
                <w:rFonts w:hint="eastAsia" w:ascii="宋体" w:hAnsi="宋体" w:cs="宋体"/>
                <w:b/>
                <w:bCs/>
                <w:sz w:val="24"/>
                <w:highlight w:val="none"/>
              </w:rPr>
              <w:t>（</w:t>
            </w:r>
            <w:r>
              <w:rPr>
                <w:rFonts w:hint="eastAsia" w:ascii="宋体" w:hAnsi="宋体" w:cs="宋体"/>
                <w:b/>
                <w:bCs/>
                <w:sz w:val="24"/>
                <w:highlight w:val="none"/>
                <w:lang w:eastAsia="zh-CN"/>
              </w:rPr>
              <w:t>三</w:t>
            </w:r>
            <w:r>
              <w:rPr>
                <w:rFonts w:hint="eastAsia" w:ascii="宋体" w:hAnsi="宋体" w:cs="宋体"/>
                <w:b/>
                <w:bCs/>
                <w:sz w:val="24"/>
                <w:highlight w:val="none"/>
              </w:rPr>
              <w:t>）</w:t>
            </w:r>
            <w:r>
              <w:rPr>
                <w:rFonts w:hint="eastAsia" w:ascii="宋体" w:hAnsi="宋体"/>
                <w:b/>
                <w:sz w:val="24"/>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4" w:type="dxa"/>
            <w:vMerge w:val="continue"/>
            <w:noWrap w:val="0"/>
            <w:vAlign w:val="center"/>
          </w:tcPr>
          <w:p>
            <w:pPr>
              <w:spacing w:line="360" w:lineRule="auto"/>
              <w:jc w:val="center"/>
              <w:outlineLvl w:val="0"/>
              <w:rPr>
                <w:rFonts w:ascii="宋体" w:hAnsi="宋体" w:cs="宋体"/>
                <w:sz w:val="24"/>
                <w:highlight w:val="none"/>
              </w:rPr>
            </w:pPr>
          </w:p>
        </w:tc>
        <w:tc>
          <w:tcPr>
            <w:tcW w:w="5857" w:type="dxa"/>
            <w:noWrap w:val="0"/>
            <w:vAlign w:val="center"/>
          </w:tcPr>
          <w:p>
            <w:pPr>
              <w:adjustRightInd/>
              <w:spacing w:line="360" w:lineRule="auto"/>
              <w:outlineLvl w:val="0"/>
              <w:rPr>
                <w:rFonts w:hint="default" w:ascii="宋体" w:hAnsi="宋体" w:eastAsia="宋体" w:cs="宋体"/>
                <w:kern w:val="0"/>
                <w:sz w:val="24"/>
                <w:szCs w:val="22"/>
                <w:highlight w:val="none"/>
                <w:lang w:val="en-US" w:eastAsia="zh-CN" w:bidi="ar-SA"/>
              </w:rPr>
            </w:pPr>
            <w:r>
              <w:rPr>
                <w:rFonts w:hint="eastAsia" w:ascii="宋体" w:hAnsi="宋体"/>
                <w:sz w:val="24"/>
                <w:highlight w:val="none"/>
                <w:lang w:eastAsia="zh-CN"/>
              </w:rPr>
              <w:t>投标人所提供的</w:t>
            </w:r>
            <w:r>
              <w:rPr>
                <w:rFonts w:hint="eastAsia" w:ascii="宋体" w:hAnsi="宋体"/>
                <w:b/>
                <w:bCs/>
                <w:sz w:val="24"/>
                <w:highlight w:val="none"/>
                <w:lang w:eastAsia="zh-CN"/>
              </w:rPr>
              <w:t>“一键办”数据管理平台功能模块</w:t>
            </w:r>
            <w:r>
              <w:rPr>
                <w:rFonts w:hint="eastAsia" w:ascii="宋体" w:hAnsi="宋体"/>
                <w:sz w:val="24"/>
                <w:highlight w:val="none"/>
                <w:lang w:eastAsia="zh-CN"/>
              </w:rPr>
              <w:t>与采购需求模块内容（</w:t>
            </w:r>
            <w:r>
              <w:rPr>
                <w:rFonts w:hint="default" w:ascii="宋体" w:hAnsi="宋体"/>
                <w:sz w:val="24"/>
                <w:highlight w:val="none"/>
                <w:lang w:val="en-US" w:eastAsia="zh-CN"/>
              </w:rPr>
              <w:t>1</w:t>
            </w:r>
            <w:r>
              <w:rPr>
                <w:rFonts w:hint="eastAsia" w:ascii="宋体" w:hAnsi="宋体"/>
                <w:sz w:val="24"/>
                <w:highlight w:val="none"/>
                <w:lang w:val="en-US" w:eastAsia="zh-CN"/>
              </w:rPr>
              <w:t>、预审统计；</w:t>
            </w:r>
            <w:r>
              <w:rPr>
                <w:rFonts w:hint="default" w:ascii="宋体" w:hAnsi="宋体"/>
                <w:sz w:val="24"/>
                <w:highlight w:val="none"/>
                <w:lang w:val="en-US" w:eastAsia="zh-CN"/>
              </w:rPr>
              <w:t>2</w:t>
            </w:r>
            <w:r>
              <w:rPr>
                <w:rFonts w:hint="eastAsia" w:ascii="宋体" w:hAnsi="宋体"/>
                <w:sz w:val="24"/>
                <w:highlight w:val="none"/>
                <w:lang w:val="en-US" w:eastAsia="zh-CN"/>
              </w:rPr>
              <w:t>、事项预审状态查看；</w:t>
            </w:r>
            <w:r>
              <w:rPr>
                <w:rFonts w:hint="default" w:ascii="宋体" w:hAnsi="宋体"/>
                <w:sz w:val="24"/>
                <w:highlight w:val="none"/>
                <w:lang w:val="en-US" w:eastAsia="zh-CN"/>
              </w:rPr>
              <w:t>3</w:t>
            </w:r>
            <w:r>
              <w:rPr>
                <w:rFonts w:hint="eastAsia" w:ascii="宋体" w:hAnsi="宋体"/>
                <w:sz w:val="24"/>
                <w:highlight w:val="none"/>
                <w:lang w:val="en-US" w:eastAsia="zh-CN"/>
              </w:rPr>
              <w:t>、事项预审异常提示；</w:t>
            </w:r>
            <w:r>
              <w:rPr>
                <w:rFonts w:hint="default" w:ascii="宋体" w:hAnsi="宋体"/>
                <w:sz w:val="24"/>
                <w:highlight w:val="none"/>
                <w:lang w:val="en-US" w:eastAsia="zh-CN"/>
              </w:rPr>
              <w:t>4</w:t>
            </w:r>
            <w:r>
              <w:rPr>
                <w:rFonts w:hint="eastAsia" w:ascii="宋体" w:hAnsi="宋体"/>
                <w:sz w:val="24"/>
                <w:highlight w:val="none"/>
                <w:lang w:val="en-US" w:eastAsia="zh-CN"/>
              </w:rPr>
              <w:t>、事项差异提示；</w:t>
            </w:r>
            <w:r>
              <w:rPr>
                <w:rFonts w:hint="default" w:ascii="宋体" w:hAnsi="宋体"/>
                <w:sz w:val="24"/>
                <w:highlight w:val="none"/>
                <w:lang w:val="en-US" w:eastAsia="zh-CN"/>
              </w:rPr>
              <w:t>5</w:t>
            </w:r>
            <w:r>
              <w:rPr>
                <w:rFonts w:hint="eastAsia" w:ascii="宋体" w:hAnsi="宋体"/>
                <w:sz w:val="24"/>
                <w:highlight w:val="none"/>
                <w:lang w:val="en-US" w:eastAsia="zh-CN"/>
              </w:rPr>
              <w:t>、接口异常提示；</w:t>
            </w:r>
            <w:r>
              <w:rPr>
                <w:rFonts w:hint="default" w:ascii="宋体" w:hAnsi="宋体"/>
                <w:sz w:val="24"/>
                <w:highlight w:val="none"/>
                <w:lang w:val="en-US" w:eastAsia="zh-CN"/>
              </w:rPr>
              <w:t>6</w:t>
            </w:r>
            <w:r>
              <w:rPr>
                <w:rFonts w:hint="eastAsia" w:ascii="宋体" w:hAnsi="宋体"/>
                <w:sz w:val="24"/>
                <w:highlight w:val="none"/>
                <w:lang w:val="en-US" w:eastAsia="zh-CN"/>
              </w:rPr>
              <w:t>、租户管理（</w:t>
            </w:r>
            <w:r>
              <w:rPr>
                <w:rFonts w:hint="default" w:ascii="宋体" w:hAnsi="宋体"/>
                <w:sz w:val="24"/>
                <w:highlight w:val="none"/>
                <w:lang w:val="en-US" w:eastAsia="zh-CN"/>
              </w:rPr>
              <w:t>IRS</w:t>
            </w:r>
            <w:r>
              <w:rPr>
                <w:rFonts w:hint="eastAsia" w:ascii="宋体" w:hAnsi="宋体"/>
                <w:sz w:val="24"/>
                <w:highlight w:val="none"/>
                <w:lang w:val="en-US" w:eastAsia="zh-CN"/>
              </w:rPr>
              <w:t>组件申请租户）；</w:t>
            </w:r>
            <w:r>
              <w:rPr>
                <w:rFonts w:hint="default" w:ascii="宋体" w:hAnsi="宋体"/>
                <w:sz w:val="24"/>
                <w:highlight w:val="none"/>
                <w:lang w:val="en-US" w:eastAsia="zh-CN"/>
              </w:rPr>
              <w:t>7</w:t>
            </w:r>
            <w:r>
              <w:rPr>
                <w:rFonts w:hint="eastAsia" w:ascii="宋体" w:hAnsi="宋体"/>
                <w:sz w:val="24"/>
                <w:highlight w:val="none"/>
                <w:lang w:val="en-US" w:eastAsia="zh-CN"/>
              </w:rPr>
              <w:t>、指标看板；</w:t>
            </w:r>
            <w:r>
              <w:rPr>
                <w:rFonts w:hint="default" w:ascii="宋体" w:hAnsi="宋体"/>
                <w:sz w:val="24"/>
                <w:highlight w:val="none"/>
                <w:lang w:val="en-US" w:eastAsia="zh-CN"/>
              </w:rPr>
              <w:t>8</w:t>
            </w:r>
            <w:r>
              <w:rPr>
                <w:rFonts w:hint="eastAsia" w:ascii="宋体" w:hAnsi="宋体"/>
                <w:sz w:val="24"/>
                <w:highlight w:val="none"/>
                <w:lang w:val="en-US" w:eastAsia="zh-CN"/>
              </w:rPr>
              <w:t>、事项列表管理；</w:t>
            </w:r>
            <w:r>
              <w:rPr>
                <w:rFonts w:hint="default" w:ascii="宋体" w:hAnsi="宋体"/>
                <w:sz w:val="24"/>
                <w:highlight w:val="none"/>
                <w:lang w:val="en-US" w:eastAsia="zh-CN"/>
              </w:rPr>
              <w:t>9</w:t>
            </w:r>
            <w:r>
              <w:rPr>
                <w:rFonts w:hint="eastAsia" w:ascii="宋体" w:hAnsi="宋体"/>
                <w:sz w:val="24"/>
                <w:highlight w:val="none"/>
                <w:lang w:val="en-US" w:eastAsia="zh-CN"/>
              </w:rPr>
              <w:t>、接口管理；</w:t>
            </w:r>
            <w:r>
              <w:rPr>
                <w:rFonts w:hint="default" w:ascii="宋体" w:hAnsi="宋体"/>
                <w:sz w:val="24"/>
                <w:highlight w:val="none"/>
                <w:lang w:val="en-US" w:eastAsia="zh-CN"/>
              </w:rPr>
              <w:t>10</w:t>
            </w:r>
            <w:r>
              <w:rPr>
                <w:rFonts w:hint="eastAsia" w:ascii="宋体" w:hAnsi="宋体"/>
                <w:sz w:val="24"/>
                <w:highlight w:val="none"/>
                <w:lang w:val="en-US" w:eastAsia="zh-CN"/>
              </w:rPr>
              <w:t>、数据平台权限以及异常管理的</w:t>
            </w:r>
            <w:r>
              <w:rPr>
                <w:rFonts w:hint="eastAsia" w:ascii="宋体" w:hAnsi="宋体"/>
                <w:sz w:val="24"/>
                <w:highlight w:val="none"/>
                <w:lang w:eastAsia="zh-CN"/>
              </w:rPr>
              <w:t>吻合契合程度，模块内容需最大限度满足采购需求，并对各项服务进行阐述。每一项全部符合得</w:t>
            </w:r>
            <w:r>
              <w:rPr>
                <w:rFonts w:hint="default" w:ascii="宋体" w:hAnsi="宋体"/>
                <w:sz w:val="24"/>
                <w:highlight w:val="none"/>
                <w:lang w:val="en-US" w:eastAsia="zh-CN"/>
              </w:rPr>
              <w:t>1</w:t>
            </w:r>
            <w:r>
              <w:rPr>
                <w:rFonts w:hint="eastAsia" w:ascii="宋体" w:hAnsi="宋体"/>
                <w:sz w:val="24"/>
                <w:highlight w:val="none"/>
                <w:lang w:eastAsia="zh-CN"/>
              </w:rPr>
              <w:t>分，部分符合得</w:t>
            </w:r>
            <w:r>
              <w:rPr>
                <w:rFonts w:hint="default" w:ascii="宋体" w:hAnsi="宋体"/>
                <w:sz w:val="24"/>
                <w:highlight w:val="none"/>
                <w:lang w:val="en-US" w:eastAsia="zh-CN"/>
              </w:rPr>
              <w:t>0.5</w:t>
            </w:r>
            <w:r>
              <w:rPr>
                <w:rFonts w:hint="eastAsia" w:ascii="宋体" w:hAnsi="宋体"/>
                <w:sz w:val="24"/>
                <w:highlight w:val="none"/>
                <w:lang w:eastAsia="zh-CN"/>
              </w:rPr>
              <w:t>分，不符合不得分。最高</w:t>
            </w:r>
            <w:r>
              <w:rPr>
                <w:rFonts w:hint="default" w:ascii="宋体" w:hAnsi="宋体"/>
                <w:sz w:val="24"/>
                <w:highlight w:val="none"/>
                <w:lang w:val="en-US" w:eastAsia="zh-CN"/>
              </w:rPr>
              <w:t>10</w:t>
            </w:r>
            <w:r>
              <w:rPr>
                <w:rFonts w:hint="eastAsia" w:ascii="宋体" w:hAnsi="宋体"/>
                <w:sz w:val="24"/>
                <w:highlight w:val="none"/>
                <w:lang w:eastAsia="zh-CN"/>
              </w:rPr>
              <w:t>分。</w:t>
            </w:r>
          </w:p>
        </w:tc>
        <w:tc>
          <w:tcPr>
            <w:tcW w:w="494" w:type="dxa"/>
            <w:noWrap w:val="0"/>
            <w:vAlign w:val="center"/>
          </w:tcPr>
          <w:p>
            <w:pPr>
              <w:spacing w:line="360" w:lineRule="auto"/>
              <w:jc w:val="center"/>
              <w:outlineLvl w:val="0"/>
              <w:rPr>
                <w:rFonts w:hint="default" w:ascii="宋体" w:hAnsi="宋体" w:eastAsia="宋体" w:cs="宋体"/>
                <w:kern w:val="2"/>
                <w:sz w:val="21"/>
                <w:szCs w:val="22"/>
                <w:highlight w:val="none"/>
                <w:lang w:val="en-US" w:eastAsia="zh-CN" w:bidi="ar-SA"/>
              </w:rPr>
            </w:pPr>
            <w:r>
              <w:rPr>
                <w:rFonts w:hint="default" w:ascii="宋体" w:hAnsi="宋体" w:cs="宋体"/>
                <w:sz w:val="24"/>
                <w:highlight w:val="none"/>
                <w:lang w:val="en-US" w:eastAsia="zh-CN"/>
              </w:rPr>
              <w:t>10</w:t>
            </w:r>
          </w:p>
        </w:tc>
        <w:tc>
          <w:tcPr>
            <w:tcW w:w="1650" w:type="dxa"/>
            <w:vMerge w:val="continue"/>
            <w:noWrap w:val="0"/>
            <w:vAlign w:val="center"/>
          </w:tcPr>
          <w:p>
            <w:pP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4" w:type="dxa"/>
            <w:vMerge w:val="continue"/>
            <w:noWrap w:val="0"/>
            <w:vAlign w:val="center"/>
          </w:tcPr>
          <w:p>
            <w:pPr>
              <w:spacing w:line="360" w:lineRule="auto"/>
              <w:jc w:val="center"/>
              <w:outlineLvl w:val="0"/>
              <w:rPr>
                <w:rFonts w:ascii="宋体" w:hAnsi="宋体" w:cs="宋体"/>
                <w:sz w:val="24"/>
                <w:highlight w:val="none"/>
              </w:rPr>
            </w:pPr>
          </w:p>
        </w:tc>
        <w:tc>
          <w:tcPr>
            <w:tcW w:w="5857" w:type="dxa"/>
            <w:noWrap w:val="0"/>
            <w:vAlign w:val="center"/>
          </w:tcPr>
          <w:p>
            <w:pPr>
              <w:adjustRightInd/>
              <w:spacing w:line="360" w:lineRule="auto"/>
              <w:outlineLvl w:val="0"/>
              <w:rPr>
                <w:rFonts w:hint="eastAsia" w:ascii="宋体" w:hAnsi="宋体"/>
                <w:sz w:val="24"/>
                <w:highlight w:val="none"/>
                <w:lang w:eastAsia="zh-CN"/>
              </w:rPr>
            </w:pPr>
            <w:r>
              <w:rPr>
                <w:rFonts w:hint="eastAsia" w:ascii="宋体" w:hAnsi="宋体"/>
                <w:sz w:val="24"/>
                <w:highlight w:val="none"/>
                <w:lang w:eastAsia="zh-CN"/>
              </w:rPr>
              <w:t>投标人所提供的的自助终端技术要求符合情况。</w:t>
            </w:r>
          </w:p>
          <w:p>
            <w:pPr>
              <w:adjustRightInd/>
              <w:spacing w:line="360" w:lineRule="auto"/>
              <w:outlineLvl w:val="0"/>
              <w:rPr>
                <w:rFonts w:hint="eastAsia" w:ascii="宋体" w:hAnsi="宋体"/>
                <w:sz w:val="24"/>
                <w:highlight w:val="none"/>
                <w:lang w:eastAsia="zh-CN"/>
              </w:rPr>
            </w:pPr>
            <w:r>
              <w:rPr>
                <w:rFonts w:hint="eastAsia" w:ascii="宋体" w:hAnsi="宋体"/>
                <w:sz w:val="24"/>
                <w:highlight w:val="none"/>
                <w:lang w:eastAsia="zh-CN"/>
              </w:rPr>
              <w:t>标“▲”符号的属于实质性要求，如负偏离或未响应均作无效标处理；</w:t>
            </w:r>
          </w:p>
          <w:p>
            <w:pPr>
              <w:adjustRightInd/>
              <w:spacing w:line="360" w:lineRule="auto"/>
              <w:outlineLvl w:val="0"/>
              <w:rPr>
                <w:rFonts w:hint="eastAsia" w:ascii="宋体" w:hAnsi="宋体"/>
                <w:b/>
                <w:bCs/>
                <w:sz w:val="24"/>
                <w:highlight w:val="none"/>
                <w:lang w:eastAsia="zh-CN"/>
              </w:rPr>
            </w:pPr>
            <w:r>
              <w:rPr>
                <w:rFonts w:hint="eastAsia" w:ascii="宋体" w:hAnsi="宋体"/>
                <w:b/>
                <w:bCs/>
                <w:sz w:val="24"/>
                <w:highlight w:val="none"/>
                <w:lang w:val="en-US" w:eastAsia="zh-CN"/>
              </w:rPr>
              <w:t>每存在一项</w:t>
            </w:r>
            <w:r>
              <w:rPr>
                <w:rFonts w:hint="eastAsia" w:ascii="宋体" w:hAnsi="宋体"/>
                <w:b/>
                <w:bCs/>
                <w:sz w:val="24"/>
                <w:highlight w:val="none"/>
                <w:lang w:eastAsia="zh-CN"/>
              </w:rPr>
              <w:t>负偏离或未响应的扣</w:t>
            </w:r>
            <w:r>
              <w:rPr>
                <w:rFonts w:hint="default" w:ascii="宋体" w:hAnsi="宋体"/>
                <w:b/>
                <w:bCs/>
                <w:sz w:val="24"/>
                <w:highlight w:val="none"/>
                <w:lang w:val="en-US" w:eastAsia="zh-CN"/>
              </w:rPr>
              <w:t>0.5</w:t>
            </w:r>
            <w:r>
              <w:rPr>
                <w:rFonts w:hint="eastAsia" w:ascii="宋体" w:hAnsi="宋体"/>
                <w:b/>
                <w:bCs/>
                <w:sz w:val="24"/>
                <w:highlight w:val="none"/>
                <w:lang w:eastAsia="zh-CN"/>
              </w:rPr>
              <w:t>分，扣完为止（</w:t>
            </w:r>
            <w:r>
              <w:rPr>
                <w:rFonts w:hint="default" w:ascii="宋体" w:hAnsi="宋体"/>
                <w:b/>
                <w:bCs/>
                <w:sz w:val="24"/>
                <w:highlight w:val="none"/>
                <w:lang w:val="en-US" w:eastAsia="zh-CN"/>
              </w:rPr>
              <w:t>6</w:t>
            </w:r>
            <w:r>
              <w:rPr>
                <w:rFonts w:hint="eastAsia" w:ascii="宋体" w:hAnsi="宋体"/>
                <w:b/>
                <w:bCs/>
                <w:sz w:val="24"/>
                <w:highlight w:val="none"/>
                <w:lang w:eastAsia="zh-CN"/>
              </w:rPr>
              <w:t>分）。</w:t>
            </w:r>
          </w:p>
          <w:p>
            <w:pPr>
              <w:adjustRightInd/>
              <w:spacing w:line="360" w:lineRule="auto"/>
              <w:outlineLvl w:val="0"/>
              <w:rPr>
                <w:rFonts w:hint="eastAsia" w:ascii="宋体" w:hAnsi="宋体" w:eastAsia="宋体" w:cs="宋体"/>
                <w:kern w:val="0"/>
                <w:sz w:val="24"/>
                <w:szCs w:val="24"/>
                <w:highlight w:val="none"/>
                <w:lang w:val="en-US" w:eastAsia="zh-CN" w:bidi="ar-SA"/>
              </w:rPr>
            </w:pPr>
            <w:r>
              <w:rPr>
                <w:rFonts w:hint="eastAsia" w:ascii="宋体" w:hAnsi="宋体"/>
                <w:sz w:val="24"/>
                <w:highlight w:val="none"/>
                <w:lang w:eastAsia="zh-CN"/>
              </w:rPr>
              <w:t>注：根据技术参数（参数规格）要求提供证明/证书/报告/功能截图/说明书/图片等资料证明的，应当提供上述证明材料；没有要求提供证明材料的，应当根据技术参数要求进行响应。否则视为不满足或不响应或负偏离该项指标或要求。</w:t>
            </w:r>
          </w:p>
        </w:tc>
        <w:tc>
          <w:tcPr>
            <w:tcW w:w="494" w:type="dxa"/>
            <w:noWrap w:val="0"/>
            <w:vAlign w:val="center"/>
          </w:tcPr>
          <w:p>
            <w:pPr>
              <w:jc w:val="center"/>
              <w:rPr>
                <w:rFonts w:hint="default" w:ascii="宋体" w:hAnsi="宋体" w:cs="宋体"/>
                <w:sz w:val="24"/>
                <w:highlight w:val="none"/>
                <w:lang w:val="en-US"/>
              </w:rPr>
            </w:pPr>
            <w:r>
              <w:rPr>
                <w:rFonts w:hint="default" w:ascii="宋体" w:hAnsi="宋体" w:cs="宋体"/>
                <w:sz w:val="24"/>
                <w:highlight w:val="none"/>
                <w:lang w:val="en-US"/>
              </w:rPr>
              <w:t>6</w:t>
            </w:r>
          </w:p>
        </w:tc>
        <w:tc>
          <w:tcPr>
            <w:tcW w:w="1650" w:type="dxa"/>
            <w:vMerge w:val="continue"/>
            <w:noWrap w:val="0"/>
            <w:vAlign w:val="center"/>
          </w:tcPr>
          <w:p>
            <w:pP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4" w:type="dxa"/>
            <w:vMerge w:val="continue"/>
            <w:noWrap w:val="0"/>
            <w:vAlign w:val="center"/>
          </w:tcPr>
          <w:p>
            <w:pPr>
              <w:spacing w:line="360" w:lineRule="auto"/>
              <w:jc w:val="center"/>
              <w:outlineLvl w:val="0"/>
              <w:rPr>
                <w:rFonts w:ascii="宋体" w:hAnsi="宋体" w:cs="宋体"/>
                <w:sz w:val="24"/>
                <w:highlight w:val="none"/>
              </w:rPr>
            </w:pPr>
          </w:p>
        </w:tc>
        <w:tc>
          <w:tcPr>
            <w:tcW w:w="5857" w:type="dxa"/>
            <w:noWrap w:val="0"/>
            <w:vAlign w:val="center"/>
          </w:tcPr>
          <w:p>
            <w:pPr>
              <w:adjustRightInd/>
              <w:spacing w:line="360" w:lineRule="auto"/>
              <w:outlineLvl w:val="0"/>
              <w:rPr>
                <w:rFonts w:hint="default" w:ascii="宋体" w:hAnsi="宋体"/>
                <w:sz w:val="24"/>
                <w:highlight w:val="none"/>
                <w:lang w:val="en-US" w:eastAsia="zh-CN"/>
              </w:rPr>
            </w:pPr>
            <w:r>
              <w:rPr>
                <w:rFonts w:hint="eastAsia" w:ascii="宋体" w:hAnsi="宋体"/>
                <w:sz w:val="24"/>
                <w:highlight w:val="none"/>
                <w:lang w:eastAsia="zh-CN"/>
              </w:rPr>
              <w:t>投标人提供“智能预审”组件及“一键办”数据管理平台的样例图，样例图与“浙里办”页面设计风格匹配程度，风格匹配的得</w:t>
            </w:r>
            <w:r>
              <w:rPr>
                <w:rFonts w:hint="default" w:ascii="宋体" w:hAnsi="宋体"/>
                <w:sz w:val="24"/>
                <w:highlight w:val="none"/>
                <w:lang w:val="en-US" w:eastAsia="zh-CN"/>
              </w:rPr>
              <w:t>2</w:t>
            </w:r>
            <w:r>
              <w:rPr>
                <w:rFonts w:hint="eastAsia" w:ascii="宋体" w:hAnsi="宋体"/>
                <w:sz w:val="24"/>
                <w:highlight w:val="none"/>
                <w:lang w:eastAsia="zh-CN"/>
              </w:rPr>
              <w:t>分，基本匹配的得</w:t>
            </w:r>
            <w:r>
              <w:rPr>
                <w:rFonts w:hint="default" w:ascii="宋体" w:hAnsi="宋体"/>
                <w:sz w:val="24"/>
                <w:highlight w:val="none"/>
                <w:lang w:val="en-US" w:eastAsia="zh-CN"/>
              </w:rPr>
              <w:t>1</w:t>
            </w:r>
            <w:r>
              <w:rPr>
                <w:rFonts w:hint="eastAsia" w:ascii="宋体" w:hAnsi="宋体"/>
                <w:sz w:val="24"/>
                <w:highlight w:val="none"/>
                <w:lang w:eastAsia="zh-CN"/>
              </w:rPr>
              <w:t>分，不匹配的不得分。</w:t>
            </w:r>
          </w:p>
        </w:tc>
        <w:tc>
          <w:tcPr>
            <w:tcW w:w="494" w:type="dxa"/>
            <w:noWrap w:val="0"/>
            <w:vAlign w:val="center"/>
          </w:tcPr>
          <w:p>
            <w:pPr>
              <w:jc w:val="center"/>
              <w:rPr>
                <w:rFonts w:hint="default" w:ascii="宋体" w:hAnsi="宋体" w:cs="宋体"/>
                <w:sz w:val="24"/>
                <w:highlight w:val="none"/>
                <w:lang w:val="en-US"/>
              </w:rPr>
            </w:pPr>
            <w:r>
              <w:rPr>
                <w:rFonts w:hint="default" w:ascii="宋体" w:hAnsi="宋体" w:cs="宋体"/>
                <w:sz w:val="24"/>
                <w:highlight w:val="none"/>
                <w:lang w:val="en-US"/>
              </w:rPr>
              <w:t>2</w:t>
            </w:r>
          </w:p>
        </w:tc>
        <w:tc>
          <w:tcPr>
            <w:tcW w:w="1650" w:type="dxa"/>
            <w:vMerge w:val="continue"/>
            <w:noWrap w:val="0"/>
            <w:vAlign w:val="center"/>
          </w:tcPr>
          <w:p>
            <w:pP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4" w:type="dxa"/>
            <w:vMerge w:val="continue"/>
            <w:noWrap w:val="0"/>
            <w:vAlign w:val="center"/>
          </w:tcPr>
          <w:p>
            <w:pPr>
              <w:spacing w:line="360" w:lineRule="auto"/>
              <w:jc w:val="center"/>
              <w:outlineLvl w:val="0"/>
              <w:rPr>
                <w:rFonts w:ascii="宋体" w:hAnsi="宋体" w:cs="宋体"/>
                <w:sz w:val="24"/>
                <w:highlight w:val="none"/>
              </w:rPr>
            </w:pPr>
          </w:p>
        </w:tc>
        <w:tc>
          <w:tcPr>
            <w:tcW w:w="5857" w:type="dxa"/>
            <w:noWrap w:val="0"/>
            <w:vAlign w:val="center"/>
          </w:tcPr>
          <w:p>
            <w:pPr>
              <w:adjustRightInd/>
              <w:spacing w:line="360" w:lineRule="auto"/>
              <w:outlineLvl w:val="0"/>
              <w:rPr>
                <w:rFonts w:hint="default" w:ascii="宋体" w:hAnsi="宋体"/>
                <w:sz w:val="24"/>
                <w:highlight w:val="none"/>
                <w:lang w:val="en-US" w:eastAsia="zh-CN"/>
              </w:rPr>
            </w:pPr>
            <w:r>
              <w:rPr>
                <w:rFonts w:hint="eastAsia" w:ascii="宋体" w:hAnsi="宋体"/>
                <w:sz w:val="24"/>
                <w:highlight w:val="none"/>
                <w:lang w:eastAsia="zh-CN"/>
              </w:rPr>
              <w:t>本项目承诺：本项目与原系统进行无缝对接，并满足在现有系统应用基础上的续建升级。</w:t>
            </w:r>
            <w:r>
              <w:rPr>
                <w:rFonts w:hint="eastAsia" w:ascii="宋体" w:hAnsi="宋体"/>
                <w:b/>
                <w:bCs/>
                <w:sz w:val="24"/>
                <w:highlight w:val="none"/>
                <w:lang w:eastAsia="zh-CN"/>
              </w:rPr>
              <w:t>提供满足采购需求的承诺并提供合理可行方案</w:t>
            </w:r>
            <w:r>
              <w:rPr>
                <w:rFonts w:hint="eastAsia" w:ascii="宋体" w:hAnsi="宋体"/>
                <w:sz w:val="24"/>
                <w:highlight w:val="none"/>
                <w:lang w:eastAsia="zh-CN"/>
              </w:rPr>
              <w:t>的得</w:t>
            </w:r>
            <w:r>
              <w:rPr>
                <w:rFonts w:hint="default" w:ascii="宋体" w:hAnsi="宋体"/>
                <w:sz w:val="24"/>
                <w:highlight w:val="none"/>
                <w:lang w:val="en-US" w:eastAsia="zh-CN"/>
              </w:rPr>
              <w:t>2</w:t>
            </w:r>
            <w:r>
              <w:rPr>
                <w:rFonts w:hint="eastAsia" w:ascii="宋体" w:hAnsi="宋体"/>
                <w:sz w:val="24"/>
                <w:highlight w:val="none"/>
                <w:lang w:val="en-US" w:eastAsia="zh-CN"/>
              </w:rPr>
              <w:t>分，承诺无缝对接但在续建升级上存在欠缺的得</w:t>
            </w:r>
            <w:r>
              <w:rPr>
                <w:rFonts w:hint="default" w:ascii="宋体" w:hAnsi="宋体"/>
                <w:sz w:val="24"/>
                <w:highlight w:val="none"/>
                <w:lang w:val="en-US" w:eastAsia="zh-CN"/>
              </w:rPr>
              <w:t>1</w:t>
            </w:r>
            <w:r>
              <w:rPr>
                <w:rFonts w:hint="eastAsia" w:ascii="宋体" w:hAnsi="宋体"/>
                <w:sz w:val="24"/>
                <w:highlight w:val="none"/>
                <w:lang w:val="en-US" w:eastAsia="zh-CN"/>
              </w:rPr>
              <w:t>分，不提供或不符合要求的不得分。</w:t>
            </w:r>
          </w:p>
        </w:tc>
        <w:tc>
          <w:tcPr>
            <w:tcW w:w="494" w:type="dxa"/>
            <w:noWrap w:val="0"/>
            <w:vAlign w:val="center"/>
          </w:tcPr>
          <w:p>
            <w:pPr>
              <w:jc w:val="center"/>
              <w:rPr>
                <w:rFonts w:hint="default" w:ascii="宋体" w:hAnsi="宋体" w:cs="宋体"/>
                <w:sz w:val="24"/>
                <w:highlight w:val="none"/>
                <w:lang w:val="en-US"/>
              </w:rPr>
            </w:pPr>
            <w:r>
              <w:rPr>
                <w:rFonts w:hint="default" w:ascii="宋体" w:hAnsi="宋体" w:cs="宋体"/>
                <w:sz w:val="24"/>
                <w:highlight w:val="none"/>
                <w:lang w:val="en-US"/>
              </w:rPr>
              <w:t>2</w:t>
            </w:r>
          </w:p>
        </w:tc>
        <w:tc>
          <w:tcPr>
            <w:tcW w:w="1650" w:type="dxa"/>
            <w:vMerge w:val="continue"/>
            <w:noWrap w:val="0"/>
            <w:vAlign w:val="center"/>
          </w:tcPr>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4" w:type="dxa"/>
            <w:vMerge w:val="continue"/>
            <w:noWrap w:val="0"/>
            <w:vAlign w:val="center"/>
          </w:tcPr>
          <w:p>
            <w:pPr>
              <w:spacing w:line="360" w:lineRule="auto"/>
              <w:jc w:val="center"/>
              <w:outlineLvl w:val="0"/>
              <w:rPr>
                <w:rFonts w:ascii="宋体" w:hAnsi="宋体" w:cs="宋体"/>
                <w:sz w:val="24"/>
                <w:highlight w:val="none"/>
              </w:rPr>
            </w:pPr>
          </w:p>
        </w:tc>
        <w:tc>
          <w:tcPr>
            <w:tcW w:w="5857" w:type="dxa"/>
            <w:noWrap w:val="0"/>
            <w:vAlign w:val="center"/>
          </w:tcPr>
          <w:p>
            <w:pPr>
              <w:adjustRightInd/>
              <w:spacing w:line="360" w:lineRule="auto"/>
              <w:outlineLvl w:val="0"/>
              <w:rPr>
                <w:rFonts w:hint="eastAsia" w:ascii="宋体" w:hAnsi="宋体"/>
                <w:sz w:val="24"/>
                <w:highlight w:val="none"/>
                <w:lang w:eastAsia="zh-CN"/>
              </w:rPr>
            </w:pPr>
            <w:r>
              <w:rPr>
                <w:rFonts w:hint="eastAsia" w:ascii="宋体" w:hAnsi="宋体"/>
                <w:sz w:val="24"/>
                <w:highlight w:val="none"/>
                <w:lang w:eastAsia="zh-CN"/>
              </w:rPr>
              <w:t>投标人提供与本项目“智能预审”相关的技术和产品自主知识产权证明，每提供一个有效证明材料的得</w:t>
            </w:r>
            <w:r>
              <w:rPr>
                <w:rFonts w:hint="default" w:ascii="宋体" w:hAnsi="宋体"/>
                <w:sz w:val="24"/>
                <w:highlight w:val="none"/>
                <w:lang w:val="en-US" w:eastAsia="zh-CN"/>
              </w:rPr>
              <w:t>0.5</w:t>
            </w:r>
            <w:r>
              <w:rPr>
                <w:rFonts w:hint="eastAsia" w:ascii="宋体" w:hAnsi="宋体"/>
                <w:sz w:val="24"/>
                <w:highlight w:val="none"/>
                <w:lang w:eastAsia="zh-CN"/>
              </w:rPr>
              <w:t>分，最多得</w:t>
            </w:r>
            <w:r>
              <w:rPr>
                <w:rFonts w:hint="default" w:ascii="宋体" w:hAnsi="宋体"/>
                <w:sz w:val="24"/>
                <w:highlight w:val="none"/>
                <w:lang w:val="en-US" w:eastAsia="zh-CN"/>
              </w:rPr>
              <w:t>1</w:t>
            </w:r>
            <w:r>
              <w:rPr>
                <w:rFonts w:hint="eastAsia" w:ascii="宋体" w:hAnsi="宋体"/>
                <w:sz w:val="24"/>
                <w:highlight w:val="none"/>
                <w:lang w:eastAsia="zh-CN"/>
              </w:rPr>
              <w:t>分。</w:t>
            </w:r>
          </w:p>
        </w:tc>
        <w:tc>
          <w:tcPr>
            <w:tcW w:w="494" w:type="dxa"/>
            <w:noWrap w:val="0"/>
            <w:vAlign w:val="center"/>
          </w:tcPr>
          <w:p>
            <w:pPr>
              <w:jc w:val="center"/>
              <w:rPr>
                <w:rFonts w:hint="default" w:ascii="宋体" w:hAnsi="宋体" w:cs="宋体"/>
                <w:sz w:val="24"/>
                <w:highlight w:val="none"/>
                <w:lang w:val="en-US"/>
              </w:rPr>
            </w:pPr>
            <w:r>
              <w:rPr>
                <w:rFonts w:hint="default" w:ascii="宋体" w:hAnsi="宋体" w:cs="宋体"/>
                <w:sz w:val="24"/>
                <w:highlight w:val="none"/>
                <w:lang w:val="en-US"/>
              </w:rPr>
              <w:t>1</w:t>
            </w:r>
          </w:p>
        </w:tc>
        <w:tc>
          <w:tcPr>
            <w:tcW w:w="1650" w:type="dxa"/>
            <w:vMerge w:val="continue"/>
            <w:noWrap w:val="0"/>
            <w:vAlign w:val="center"/>
          </w:tcPr>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0" w:type="auto"/>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6</w:t>
            </w:r>
          </w:p>
        </w:tc>
        <w:tc>
          <w:tcPr>
            <w:tcW w:w="5857" w:type="dxa"/>
            <w:noWrap w:val="0"/>
            <w:vAlign w:val="center"/>
          </w:tcPr>
          <w:p>
            <w:pPr>
              <w:tabs>
                <w:tab w:val="left" w:pos="3990"/>
              </w:tabs>
              <w:spacing w:line="360" w:lineRule="auto"/>
              <w:outlineLvl w:val="0"/>
              <w:rPr>
                <w:rFonts w:ascii="宋体" w:hAnsi="宋体" w:cs="宋体"/>
                <w:sz w:val="24"/>
                <w:highlight w:val="none"/>
              </w:rPr>
            </w:pPr>
            <w:r>
              <w:rPr>
                <w:rFonts w:hint="eastAsia" w:ascii="宋体" w:hAnsi="宋体" w:cs="宋体"/>
                <w:color w:val="auto"/>
                <w:sz w:val="24"/>
                <w:highlight w:val="none"/>
              </w:rPr>
              <w:t>项目实施方案：①提供科学、合理、可操作的项目整体实施方案；②项目合理的实施计划进度；③项目有效的实施保障措施。根据供应商提供的方案能否满足采购需求判定评分，方案完整合理视为符合要求，每一项全部符合的得</w:t>
            </w:r>
            <w:r>
              <w:rPr>
                <w:rFonts w:hint="default" w:ascii="宋体" w:hAnsi="宋体" w:cs="宋体"/>
                <w:color w:val="auto"/>
                <w:sz w:val="24"/>
                <w:highlight w:val="none"/>
                <w:lang w:val="en-US"/>
              </w:rPr>
              <w:t>2</w:t>
            </w:r>
            <w:r>
              <w:rPr>
                <w:rFonts w:hint="eastAsia" w:ascii="宋体" w:hAnsi="宋体" w:cs="宋体"/>
                <w:color w:val="auto"/>
                <w:sz w:val="24"/>
                <w:highlight w:val="none"/>
              </w:rPr>
              <w:t>分，部分符合的得</w:t>
            </w:r>
            <w:r>
              <w:rPr>
                <w:rFonts w:hint="default" w:ascii="宋体" w:hAnsi="宋体" w:cs="宋体"/>
                <w:color w:val="auto"/>
                <w:sz w:val="24"/>
                <w:highlight w:val="none"/>
                <w:lang w:val="en-US"/>
              </w:rPr>
              <w:t>1</w:t>
            </w:r>
            <w:r>
              <w:rPr>
                <w:rFonts w:hint="eastAsia" w:ascii="宋体" w:hAnsi="宋体" w:cs="宋体"/>
                <w:color w:val="auto"/>
                <w:sz w:val="24"/>
                <w:highlight w:val="none"/>
              </w:rPr>
              <w:t>分，未提供或不符合的不得分，共</w:t>
            </w:r>
            <w:r>
              <w:rPr>
                <w:rFonts w:hint="default" w:ascii="宋体" w:hAnsi="宋体" w:cs="宋体"/>
                <w:color w:val="auto"/>
                <w:sz w:val="24"/>
                <w:highlight w:val="none"/>
                <w:lang w:val="en-US"/>
              </w:rPr>
              <w:t>6</w:t>
            </w:r>
            <w:r>
              <w:rPr>
                <w:rFonts w:hint="eastAsia" w:ascii="宋体" w:hAnsi="宋体" w:cs="宋体"/>
                <w:color w:val="auto"/>
                <w:sz w:val="24"/>
                <w:highlight w:val="none"/>
              </w:rPr>
              <w:t>分。</w:t>
            </w:r>
          </w:p>
        </w:tc>
        <w:tc>
          <w:tcPr>
            <w:tcW w:w="494" w:type="dxa"/>
            <w:noWrap w:val="0"/>
            <w:vAlign w:val="center"/>
          </w:tcPr>
          <w:p>
            <w:pPr>
              <w:spacing w:line="360" w:lineRule="auto"/>
              <w:jc w:val="center"/>
              <w:outlineLvl w:val="0"/>
              <w:rPr>
                <w:rFonts w:ascii="宋体" w:hAnsi="宋体" w:cs="宋体"/>
                <w:sz w:val="24"/>
                <w:highlight w:val="none"/>
              </w:rPr>
            </w:pPr>
            <w:r>
              <w:rPr>
                <w:rFonts w:hint="default" w:ascii="宋体" w:hAnsi="宋体" w:cs="宋体"/>
                <w:sz w:val="24"/>
                <w:highlight w:val="none"/>
                <w:lang w:val="en-US"/>
              </w:rPr>
              <w:t>6</w:t>
            </w:r>
          </w:p>
        </w:tc>
        <w:tc>
          <w:tcPr>
            <w:tcW w:w="1650" w:type="dxa"/>
            <w:noWrap w:val="0"/>
            <w:vAlign w:val="center"/>
          </w:tcPr>
          <w:p>
            <w:pPr>
              <w:spacing w:line="360" w:lineRule="auto"/>
              <w:jc w:val="left"/>
              <w:outlineLvl w:val="0"/>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eastAsia="zh-CN"/>
              </w:rPr>
              <w:t>四</w:t>
            </w:r>
            <w:r>
              <w:rPr>
                <w:rFonts w:hint="eastAsia" w:ascii="宋体" w:hAnsi="宋体"/>
                <w:b/>
                <w:bCs/>
                <w:sz w:val="24"/>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7</w:t>
            </w:r>
          </w:p>
        </w:tc>
        <w:tc>
          <w:tcPr>
            <w:tcW w:w="5857" w:type="dxa"/>
            <w:noWrap w:val="0"/>
            <w:vAlign w:val="center"/>
          </w:tcPr>
          <w:p>
            <w:pPr>
              <w:tabs>
                <w:tab w:val="left" w:pos="3990"/>
              </w:tabs>
              <w:spacing w:line="360" w:lineRule="auto"/>
              <w:outlineLvl w:val="0"/>
              <w:rPr>
                <w:rFonts w:hint="eastAsia" w:ascii="宋体" w:hAnsi="宋体" w:cs="宋体"/>
                <w:sz w:val="24"/>
                <w:highlight w:val="none"/>
                <w:lang w:eastAsia="zh-CN"/>
              </w:rPr>
            </w:pPr>
            <w:r>
              <w:rPr>
                <w:rFonts w:hint="eastAsia" w:ascii="宋体" w:hAnsi="宋体" w:cs="宋体"/>
                <w:sz w:val="24"/>
                <w:highlight w:val="none"/>
              </w:rPr>
              <w:t>项目</w:t>
            </w:r>
            <w:r>
              <w:rPr>
                <w:rFonts w:hint="eastAsia" w:ascii="宋体" w:hAnsi="宋体" w:cs="宋体"/>
                <w:sz w:val="24"/>
                <w:highlight w:val="none"/>
                <w:lang w:eastAsia="zh-CN"/>
              </w:rPr>
              <w:t>经理情况：</w:t>
            </w:r>
          </w:p>
          <w:p>
            <w:pPr>
              <w:numPr>
                <w:ilvl w:val="0"/>
                <w:numId w:val="3"/>
              </w:numPr>
              <w:tabs>
                <w:tab w:val="left" w:pos="3990"/>
              </w:tabs>
              <w:spacing w:line="360" w:lineRule="auto"/>
              <w:outlineLvl w:val="0"/>
              <w:rPr>
                <w:rFonts w:hint="eastAsia" w:ascii="宋体" w:hAnsi="宋体" w:cs="宋体"/>
                <w:sz w:val="24"/>
                <w:highlight w:val="none"/>
                <w:lang w:val="en-US" w:eastAsia="zh-CN"/>
              </w:rPr>
            </w:pPr>
            <w:r>
              <w:rPr>
                <w:rFonts w:hint="eastAsia" w:ascii="宋体" w:hAnsi="宋体" w:cs="宋体"/>
                <w:sz w:val="24"/>
                <w:highlight w:val="none"/>
              </w:rPr>
              <w:t>具备</w:t>
            </w:r>
            <w:r>
              <w:rPr>
                <w:rFonts w:hint="eastAsia" w:ascii="宋体" w:hAnsi="宋体" w:cs="宋体"/>
                <w:sz w:val="24"/>
                <w:highlight w:val="none"/>
                <w:lang w:eastAsia="zh-CN"/>
              </w:rPr>
              <w:t>高级信息系统项目管理师</w:t>
            </w:r>
            <w:r>
              <w:rPr>
                <w:rFonts w:hint="eastAsia" w:ascii="宋体" w:hAnsi="宋体" w:cs="宋体"/>
                <w:sz w:val="24"/>
                <w:highlight w:val="none"/>
              </w:rPr>
              <w:t>证书</w:t>
            </w:r>
            <w:r>
              <w:rPr>
                <w:rFonts w:hint="eastAsia" w:ascii="宋体" w:hAnsi="宋体" w:cs="宋体"/>
                <w:sz w:val="24"/>
                <w:highlight w:val="none"/>
                <w:lang w:eastAsia="zh-CN"/>
              </w:rPr>
              <w:t>，提供有效的证书得</w:t>
            </w:r>
            <w:r>
              <w:rPr>
                <w:rFonts w:hint="default" w:ascii="宋体" w:hAnsi="宋体" w:cs="宋体"/>
                <w:sz w:val="24"/>
                <w:highlight w:val="none"/>
                <w:lang w:val="en-US" w:eastAsia="zh-CN"/>
              </w:rPr>
              <w:t>2</w:t>
            </w:r>
            <w:r>
              <w:rPr>
                <w:rFonts w:hint="eastAsia" w:ascii="宋体" w:hAnsi="宋体" w:cs="宋体"/>
                <w:sz w:val="24"/>
                <w:highlight w:val="none"/>
                <w:lang w:val="en-US" w:eastAsia="zh-CN"/>
              </w:rPr>
              <w:t>分，不提供或不符合要求的不得分（</w:t>
            </w:r>
            <w:r>
              <w:rPr>
                <w:rFonts w:hint="default" w:ascii="宋体" w:hAnsi="宋体" w:cs="宋体"/>
                <w:sz w:val="24"/>
                <w:highlight w:val="none"/>
                <w:lang w:val="en-US" w:eastAsia="zh-CN"/>
              </w:rPr>
              <w:t>2</w:t>
            </w:r>
            <w:r>
              <w:rPr>
                <w:rFonts w:hint="eastAsia" w:ascii="宋体" w:hAnsi="宋体" w:cs="宋体"/>
                <w:sz w:val="24"/>
                <w:highlight w:val="none"/>
                <w:lang w:val="en-US" w:eastAsia="zh-CN"/>
              </w:rPr>
              <w:t>分）；</w:t>
            </w:r>
          </w:p>
          <w:p>
            <w:pPr>
              <w:numPr>
                <w:ilvl w:val="0"/>
                <w:numId w:val="3"/>
              </w:numPr>
              <w:tabs>
                <w:tab w:val="left" w:pos="3990"/>
              </w:tabs>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具备类似项目经验，提供相应资历（</w:t>
            </w:r>
            <w:r>
              <w:rPr>
                <w:rFonts w:hint="eastAsia" w:ascii="宋体" w:hAnsi="宋体" w:cs="宋体"/>
                <w:sz w:val="24"/>
                <w:highlight w:val="none"/>
                <w:lang w:eastAsia="zh-CN"/>
              </w:rPr>
              <w:t>工作合同</w:t>
            </w:r>
            <w:r>
              <w:rPr>
                <w:rFonts w:hint="eastAsia" w:ascii="宋体" w:hAnsi="宋体" w:cs="宋体"/>
                <w:sz w:val="24"/>
                <w:highlight w:val="none"/>
              </w:rPr>
              <w:t>等证明材料）</w:t>
            </w:r>
            <w:r>
              <w:rPr>
                <w:rFonts w:hint="eastAsia" w:ascii="宋体" w:hAnsi="宋体" w:cs="宋体"/>
                <w:sz w:val="24"/>
                <w:highlight w:val="none"/>
                <w:lang w:eastAsia="zh-CN"/>
              </w:rPr>
              <w:t>。符合要求的得</w:t>
            </w:r>
            <w:r>
              <w:rPr>
                <w:rFonts w:hint="default" w:ascii="宋体" w:hAnsi="宋体" w:cs="宋体"/>
                <w:sz w:val="24"/>
                <w:highlight w:val="none"/>
                <w:lang w:val="en-US" w:eastAsia="zh-CN"/>
              </w:rPr>
              <w:t>2</w:t>
            </w:r>
            <w:r>
              <w:rPr>
                <w:rFonts w:hint="eastAsia" w:ascii="宋体" w:hAnsi="宋体" w:cs="宋体"/>
                <w:sz w:val="24"/>
                <w:highlight w:val="none"/>
                <w:lang w:val="en-US" w:eastAsia="zh-CN"/>
              </w:rPr>
              <w:t>分，不符合要求的均不得分（</w:t>
            </w:r>
            <w:r>
              <w:rPr>
                <w:rFonts w:hint="default" w:ascii="宋体" w:hAnsi="宋体" w:cs="宋体"/>
                <w:sz w:val="24"/>
                <w:highlight w:val="none"/>
                <w:lang w:val="en-US" w:eastAsia="zh-CN"/>
              </w:rPr>
              <w:t>2</w:t>
            </w:r>
            <w:r>
              <w:rPr>
                <w:rFonts w:hint="eastAsia" w:ascii="宋体" w:hAnsi="宋体" w:cs="宋体"/>
                <w:sz w:val="24"/>
                <w:highlight w:val="none"/>
                <w:lang w:val="en-US" w:eastAsia="zh-CN"/>
              </w:rPr>
              <w:t>分）。</w:t>
            </w:r>
          </w:p>
        </w:tc>
        <w:tc>
          <w:tcPr>
            <w:tcW w:w="494" w:type="dxa"/>
            <w:noWrap w:val="0"/>
            <w:vAlign w:val="center"/>
          </w:tcPr>
          <w:p>
            <w:pPr>
              <w:spacing w:line="360" w:lineRule="auto"/>
              <w:jc w:val="center"/>
              <w:outlineLvl w:val="0"/>
              <w:rPr>
                <w:rFonts w:hint="default" w:ascii="宋体" w:hAnsi="宋体" w:eastAsia="宋体" w:cs="宋体"/>
                <w:kern w:val="2"/>
                <w:sz w:val="24"/>
                <w:szCs w:val="24"/>
                <w:highlight w:val="none"/>
                <w:lang w:val="en-US" w:eastAsia="zh-CN" w:bidi="ar-SA"/>
              </w:rPr>
            </w:pPr>
            <w:r>
              <w:rPr>
                <w:rFonts w:hint="default" w:ascii="宋体" w:hAnsi="宋体" w:cs="宋体"/>
                <w:sz w:val="24"/>
                <w:highlight w:val="none"/>
                <w:lang w:val="en-US"/>
              </w:rPr>
              <w:t>4</w:t>
            </w:r>
          </w:p>
        </w:tc>
        <w:tc>
          <w:tcPr>
            <w:tcW w:w="1650" w:type="dxa"/>
            <w:vMerge w:val="restart"/>
            <w:noWrap w:val="0"/>
            <w:vAlign w:val="center"/>
          </w:tcPr>
          <w:p>
            <w:pPr>
              <w:spacing w:line="360" w:lineRule="auto"/>
              <w:jc w:val="left"/>
              <w:outlineLvl w:val="0"/>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rPr>
              <w:t>（</w:t>
            </w:r>
            <w:r>
              <w:rPr>
                <w:rFonts w:hint="eastAsia" w:ascii="宋体" w:hAnsi="宋体"/>
                <w:b/>
                <w:bCs/>
                <w:sz w:val="24"/>
                <w:highlight w:val="none"/>
                <w:lang w:eastAsia="zh-CN"/>
              </w:rPr>
              <w:t>五</w:t>
            </w:r>
            <w:r>
              <w:rPr>
                <w:rFonts w:hint="eastAsia" w:ascii="宋体" w:hAnsi="宋体"/>
                <w:b/>
                <w:bCs/>
                <w:sz w:val="24"/>
                <w:highlight w:val="none"/>
              </w:rPr>
              <w:t>）</w:t>
            </w:r>
            <w:r>
              <w:rPr>
                <w:rFonts w:hint="eastAsia" w:ascii="宋体" w:hAnsi="宋体"/>
                <w:b/>
                <w:bCs/>
                <w:sz w:val="24"/>
                <w:highlight w:val="none"/>
                <w:lang w:eastAsia="zh-CN"/>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continue"/>
            <w:noWrap w:val="0"/>
            <w:vAlign w:val="center"/>
          </w:tcPr>
          <w:p>
            <w:pPr>
              <w:spacing w:line="360" w:lineRule="auto"/>
              <w:outlineLvl w:val="0"/>
              <w:rPr>
                <w:highlight w:val="none"/>
              </w:rPr>
            </w:pPr>
          </w:p>
        </w:tc>
        <w:tc>
          <w:tcPr>
            <w:tcW w:w="5857" w:type="dxa"/>
            <w:noWrap w:val="0"/>
            <w:vAlign w:val="center"/>
          </w:tcPr>
          <w:p>
            <w:pPr>
              <w:pStyle w:val="83"/>
              <w:ind w:left="0" w:leftChars="0" w:firstLine="0" w:firstLineChars="0"/>
              <w:rPr>
                <w:rFonts w:hint="eastAsia" w:cs="宋体"/>
                <w:sz w:val="24"/>
                <w:highlight w:val="none"/>
                <w:lang w:val="en-US" w:eastAsia="zh-CN"/>
              </w:rPr>
            </w:pPr>
            <w:r>
              <w:rPr>
                <w:rFonts w:hint="eastAsia" w:ascii="宋体" w:hAnsi="宋体" w:cs="宋体"/>
                <w:sz w:val="24"/>
                <w:highlight w:val="none"/>
                <w:lang w:val="en-US" w:eastAsia="zh-CN"/>
              </w:rPr>
              <w:t>项目</w:t>
            </w:r>
            <w:r>
              <w:rPr>
                <w:rFonts w:hint="eastAsia" w:cs="宋体"/>
                <w:sz w:val="24"/>
                <w:highlight w:val="none"/>
                <w:lang w:val="en-US" w:eastAsia="zh-CN"/>
              </w:rPr>
              <w:t>建设期间的项目团队</w:t>
            </w:r>
            <w:r>
              <w:rPr>
                <w:rFonts w:hint="eastAsia" w:ascii="宋体" w:hAnsi="宋体" w:cs="宋体"/>
                <w:sz w:val="24"/>
                <w:highlight w:val="none"/>
                <w:lang w:val="en-US" w:eastAsia="zh-CN"/>
              </w:rPr>
              <w:t>人员</w:t>
            </w:r>
            <w:r>
              <w:rPr>
                <w:rFonts w:hint="eastAsia" w:cs="宋体"/>
                <w:sz w:val="24"/>
                <w:highlight w:val="none"/>
                <w:lang w:val="en-US" w:eastAsia="zh-CN"/>
              </w:rPr>
              <w:t>情况：</w:t>
            </w:r>
          </w:p>
          <w:p>
            <w:pPr>
              <w:pStyle w:val="83"/>
              <w:numPr>
                <w:ilvl w:val="0"/>
                <w:numId w:val="4"/>
              </w:numPr>
              <w:ind w:left="0" w:leftChars="0" w:firstLine="0" w:firstLineChars="0"/>
              <w:rPr>
                <w:rFonts w:hint="eastAsia" w:cs="宋体"/>
                <w:sz w:val="24"/>
                <w:highlight w:val="none"/>
                <w:lang w:val="en-US" w:eastAsia="zh-CN"/>
              </w:rPr>
            </w:pPr>
            <w:r>
              <w:rPr>
                <w:rFonts w:hint="eastAsia" w:cs="宋体"/>
                <w:sz w:val="24"/>
                <w:highlight w:val="none"/>
                <w:lang w:val="en-US" w:eastAsia="zh-CN"/>
              </w:rPr>
              <w:t>团队人员不得少于</w:t>
            </w:r>
            <w:r>
              <w:rPr>
                <w:rFonts w:hint="default" w:cs="宋体"/>
                <w:sz w:val="24"/>
                <w:highlight w:val="none"/>
                <w:lang w:val="en-US" w:eastAsia="zh-CN"/>
              </w:rPr>
              <w:t>15</w:t>
            </w:r>
            <w:r>
              <w:rPr>
                <w:rFonts w:hint="eastAsia" w:cs="宋体"/>
                <w:sz w:val="24"/>
                <w:highlight w:val="none"/>
                <w:lang w:val="en-US" w:eastAsia="zh-CN"/>
              </w:rPr>
              <w:t>人，提供人员清单及工作合同证明材料，符合要求的得</w:t>
            </w:r>
            <w:r>
              <w:rPr>
                <w:rFonts w:hint="default" w:cs="宋体"/>
                <w:sz w:val="24"/>
                <w:highlight w:val="none"/>
                <w:lang w:val="en-US" w:eastAsia="zh-CN"/>
              </w:rPr>
              <w:t>2</w:t>
            </w:r>
            <w:r>
              <w:rPr>
                <w:rFonts w:hint="eastAsia" w:cs="宋体"/>
                <w:sz w:val="24"/>
                <w:highlight w:val="none"/>
                <w:lang w:val="en-US" w:eastAsia="zh-CN"/>
              </w:rPr>
              <w:t>分，不符合不得分（</w:t>
            </w:r>
            <w:r>
              <w:rPr>
                <w:rFonts w:hint="default" w:cs="宋体"/>
                <w:sz w:val="24"/>
                <w:highlight w:val="none"/>
                <w:lang w:val="en-US" w:eastAsia="zh-CN"/>
              </w:rPr>
              <w:t>2</w:t>
            </w:r>
            <w:r>
              <w:rPr>
                <w:rFonts w:hint="eastAsia" w:cs="宋体"/>
                <w:sz w:val="24"/>
                <w:highlight w:val="none"/>
                <w:lang w:val="en-US" w:eastAsia="zh-CN"/>
              </w:rPr>
              <w:t>分）；</w:t>
            </w:r>
          </w:p>
          <w:p>
            <w:pPr>
              <w:pStyle w:val="83"/>
              <w:numPr>
                <w:ilvl w:val="0"/>
                <w:numId w:val="4"/>
              </w:numPr>
              <w:ind w:left="0" w:leftChars="0" w:firstLine="0" w:firstLineChars="0"/>
              <w:rPr>
                <w:rFonts w:hint="eastAsia" w:cs="宋体"/>
                <w:sz w:val="24"/>
                <w:highlight w:val="none"/>
                <w:lang w:val="en-US" w:eastAsia="zh-CN"/>
              </w:rPr>
            </w:pPr>
            <w:r>
              <w:rPr>
                <w:rFonts w:hint="eastAsia" w:cs="宋体"/>
                <w:sz w:val="24"/>
                <w:highlight w:val="none"/>
                <w:lang w:val="en-US" w:eastAsia="zh-CN"/>
              </w:rPr>
              <w:t>其中至少提供</w:t>
            </w:r>
            <w:r>
              <w:rPr>
                <w:rFonts w:hint="default" w:cs="宋体"/>
                <w:sz w:val="24"/>
                <w:highlight w:val="none"/>
                <w:lang w:val="en-US" w:eastAsia="zh-CN"/>
              </w:rPr>
              <w:t>5</w:t>
            </w:r>
            <w:r>
              <w:rPr>
                <w:rFonts w:hint="eastAsia" w:cs="宋体"/>
                <w:sz w:val="24"/>
                <w:highlight w:val="none"/>
                <w:lang w:val="en-US" w:eastAsia="zh-CN"/>
              </w:rPr>
              <w:t>名驻场服务人员</w:t>
            </w:r>
            <w:r>
              <w:rPr>
                <w:rFonts w:hint="eastAsia" w:ascii="宋体" w:hAnsi="宋体" w:cs="宋体"/>
                <w:sz w:val="24"/>
                <w:highlight w:val="none"/>
                <w:lang w:val="en-US" w:eastAsia="zh-CN"/>
              </w:rPr>
              <w:t>。</w:t>
            </w:r>
            <w:r>
              <w:rPr>
                <w:rFonts w:hint="eastAsia" w:cs="宋体"/>
                <w:sz w:val="24"/>
                <w:highlight w:val="none"/>
                <w:lang w:val="en-US" w:eastAsia="zh-CN"/>
              </w:rPr>
              <w:t>符合要求的得</w:t>
            </w:r>
            <w:r>
              <w:rPr>
                <w:rFonts w:hint="default" w:cs="宋体"/>
                <w:sz w:val="24"/>
                <w:highlight w:val="none"/>
                <w:lang w:val="en-US" w:eastAsia="zh-CN"/>
              </w:rPr>
              <w:t>2</w:t>
            </w:r>
            <w:r>
              <w:rPr>
                <w:rFonts w:hint="eastAsia" w:cs="宋体"/>
                <w:sz w:val="24"/>
                <w:highlight w:val="none"/>
                <w:lang w:val="en-US" w:eastAsia="zh-CN"/>
              </w:rPr>
              <w:t>分，不符合不得分（</w:t>
            </w:r>
            <w:r>
              <w:rPr>
                <w:rFonts w:hint="default" w:cs="宋体"/>
                <w:sz w:val="24"/>
                <w:highlight w:val="none"/>
                <w:lang w:val="en-US" w:eastAsia="zh-CN"/>
              </w:rPr>
              <w:t>2</w:t>
            </w:r>
            <w:r>
              <w:rPr>
                <w:rFonts w:hint="eastAsia" w:cs="宋体"/>
                <w:sz w:val="24"/>
                <w:highlight w:val="none"/>
                <w:lang w:val="en-US" w:eastAsia="zh-CN"/>
              </w:rPr>
              <w:t>分）。</w:t>
            </w:r>
          </w:p>
          <w:p>
            <w:pPr>
              <w:pStyle w:val="83"/>
              <w:ind w:left="0" w:leftChars="0" w:firstLine="0" w:firstLineChars="0"/>
              <w:rPr>
                <w:rFonts w:hint="eastAsia" w:ascii="宋体" w:hAnsi="宋体" w:eastAsia="宋体" w:cs="宋体"/>
                <w:kern w:val="0"/>
                <w:sz w:val="24"/>
                <w:szCs w:val="20"/>
                <w:highlight w:val="none"/>
                <w:lang w:val="en-US" w:eastAsia="zh-CN" w:bidi="ar-SA"/>
              </w:rPr>
            </w:pPr>
            <w:r>
              <w:rPr>
                <w:rFonts w:hint="eastAsia" w:cs="宋体"/>
                <w:b/>
                <w:bCs/>
                <w:sz w:val="24"/>
                <w:highlight w:val="none"/>
                <w:lang w:val="en-US" w:eastAsia="zh-CN"/>
              </w:rPr>
              <w:t>注：需在人员清单中注明，不注明或没有明显标识的视为不符合要求。</w:t>
            </w:r>
          </w:p>
        </w:tc>
        <w:tc>
          <w:tcPr>
            <w:tcW w:w="494" w:type="dxa"/>
            <w:noWrap w:val="0"/>
            <w:vAlign w:val="center"/>
          </w:tcPr>
          <w:p>
            <w:pPr>
              <w:spacing w:line="360" w:lineRule="auto"/>
              <w:jc w:val="center"/>
              <w:outlineLvl w:val="0"/>
              <w:rPr>
                <w:rFonts w:hint="eastAsia" w:ascii="宋体" w:hAnsi="宋体" w:eastAsia="宋体" w:cs="宋体"/>
                <w:kern w:val="2"/>
                <w:sz w:val="24"/>
                <w:szCs w:val="24"/>
                <w:highlight w:val="none"/>
                <w:lang w:val="en-US" w:eastAsia="zh-CN" w:bidi="ar-SA"/>
              </w:rPr>
            </w:pPr>
            <w:r>
              <w:rPr>
                <w:rFonts w:hint="default" w:ascii="宋体" w:hAnsi="宋体" w:cs="宋体"/>
                <w:sz w:val="24"/>
                <w:highlight w:val="none"/>
                <w:lang w:val="en-US"/>
              </w:rPr>
              <w:t>4</w:t>
            </w:r>
          </w:p>
        </w:tc>
        <w:tc>
          <w:tcPr>
            <w:tcW w:w="1650" w:type="dxa"/>
            <w:vMerge w:val="continue"/>
            <w:noWrap w:val="0"/>
            <w:vAlign w:val="center"/>
          </w:tcPr>
          <w:p>
            <w:pPr>
              <w:spacing w:line="360" w:lineRule="auto"/>
              <w:outlineLvl w:val="0"/>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0" w:type="auto"/>
            <w:vMerge w:val="restart"/>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8</w:t>
            </w:r>
          </w:p>
        </w:tc>
        <w:tc>
          <w:tcPr>
            <w:tcW w:w="5857" w:type="dxa"/>
            <w:noWrap w:val="0"/>
            <w:vAlign w:val="center"/>
          </w:tcPr>
          <w:p>
            <w:pPr>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根据投标人提供的售后服务方案进行评价。包括</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cs="宋体"/>
                <w:color w:val="auto"/>
                <w:sz w:val="24"/>
                <w:highlight w:val="none"/>
              </w:rPr>
              <w:t>①</w:t>
            </w:r>
            <w:r>
              <w:rPr>
                <w:rFonts w:hint="eastAsia" w:ascii="宋体" w:hAnsi="宋体" w:cs="宋体"/>
                <w:sz w:val="24"/>
                <w:szCs w:val="24"/>
                <w:highlight w:val="none"/>
                <w:lang w:eastAsia="zh-CN"/>
              </w:rPr>
              <w:t>承诺</w:t>
            </w:r>
            <w:r>
              <w:rPr>
                <w:rFonts w:hint="eastAsia" w:ascii="宋体" w:hAnsi="宋体" w:eastAsia="宋体" w:cs="宋体"/>
                <w:sz w:val="24"/>
                <w:szCs w:val="24"/>
                <w:highlight w:val="none"/>
              </w:rPr>
              <w:t>本项目软件质保期自验收通过之日起1年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硬件设备3年内</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免费维保服务</w:t>
            </w:r>
            <w:r>
              <w:rPr>
                <w:rFonts w:hint="eastAsia" w:ascii="宋体" w:hAnsi="宋体" w:cs="宋体"/>
                <w:sz w:val="24"/>
                <w:szCs w:val="24"/>
                <w:highlight w:val="none"/>
                <w:lang w:eastAsia="zh-CN"/>
              </w:rPr>
              <w:t>（满足要求的得</w:t>
            </w:r>
            <w:r>
              <w:rPr>
                <w:rFonts w:hint="default" w:ascii="宋体" w:hAnsi="宋体" w:cs="宋体"/>
                <w:sz w:val="24"/>
                <w:szCs w:val="24"/>
                <w:highlight w:val="none"/>
                <w:lang w:val="en-US" w:eastAsia="zh-CN"/>
              </w:rPr>
              <w:t>1</w:t>
            </w:r>
            <w:r>
              <w:rPr>
                <w:rFonts w:hint="eastAsia" w:ascii="宋体" w:hAnsi="宋体" w:cs="宋体"/>
                <w:sz w:val="24"/>
                <w:szCs w:val="24"/>
                <w:highlight w:val="none"/>
                <w:lang w:val="en-US" w:eastAsia="zh-CN"/>
              </w:rPr>
              <w:t>分，不满足或不提供的不得分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cs="宋体"/>
                <w:color w:val="auto"/>
                <w:sz w:val="24"/>
                <w:highlight w:val="none"/>
              </w:rPr>
              <w:t>②</w:t>
            </w:r>
            <w:r>
              <w:rPr>
                <w:rFonts w:hint="eastAsia" w:ascii="宋体" w:hAnsi="宋体" w:cs="宋体"/>
                <w:color w:val="auto"/>
                <w:sz w:val="24"/>
                <w:highlight w:val="none"/>
                <w:lang w:eastAsia="zh-CN"/>
              </w:rPr>
              <w:t>具有</w:t>
            </w:r>
            <w:r>
              <w:rPr>
                <w:rFonts w:hint="eastAsia" w:ascii="宋体" w:hAnsi="宋体" w:eastAsia="宋体" w:cs="宋体"/>
                <w:sz w:val="24"/>
                <w:szCs w:val="24"/>
                <w:highlight w:val="none"/>
              </w:rPr>
              <w:t>固定办公场所</w:t>
            </w:r>
            <w:r>
              <w:rPr>
                <w:rFonts w:hint="eastAsia" w:ascii="宋体" w:hAnsi="宋体" w:cs="宋体"/>
                <w:sz w:val="24"/>
                <w:szCs w:val="24"/>
                <w:highlight w:val="none"/>
                <w:lang w:eastAsia="zh-CN"/>
              </w:rPr>
              <w:t>及相关</w:t>
            </w:r>
            <w:r>
              <w:rPr>
                <w:rFonts w:hint="eastAsia" w:ascii="宋体" w:hAnsi="宋体" w:eastAsia="宋体" w:cs="宋体"/>
                <w:sz w:val="24"/>
                <w:szCs w:val="24"/>
                <w:highlight w:val="none"/>
              </w:rPr>
              <w:t>技术服务机构，配有较强的专业技术队伍，能提供优质快捷的技术支持服务</w:t>
            </w:r>
            <w:r>
              <w:rPr>
                <w:rFonts w:hint="eastAsia" w:ascii="宋体" w:hAnsi="宋体" w:cs="宋体"/>
                <w:sz w:val="24"/>
                <w:szCs w:val="24"/>
                <w:highlight w:val="none"/>
                <w:lang w:eastAsia="zh-CN"/>
              </w:rPr>
              <w:t>（满足要求的得</w:t>
            </w:r>
            <w:r>
              <w:rPr>
                <w:rFonts w:hint="default" w:ascii="宋体" w:hAnsi="宋体" w:cs="宋体"/>
                <w:sz w:val="24"/>
                <w:szCs w:val="24"/>
                <w:highlight w:val="none"/>
                <w:lang w:val="en-US" w:eastAsia="zh-CN"/>
              </w:rPr>
              <w:t>1</w:t>
            </w:r>
            <w:r>
              <w:rPr>
                <w:rFonts w:hint="eastAsia" w:ascii="宋体" w:hAnsi="宋体" w:cs="宋体"/>
                <w:sz w:val="24"/>
                <w:szCs w:val="24"/>
                <w:highlight w:val="none"/>
                <w:lang w:val="en-US" w:eastAsia="zh-CN"/>
              </w:rPr>
              <w:t>分，不满足或不提供的不得分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cs="宋体"/>
                <w:color w:val="auto"/>
                <w:sz w:val="24"/>
                <w:highlight w:val="none"/>
              </w:rPr>
              <w:t>③</w:t>
            </w:r>
            <w:r>
              <w:rPr>
                <w:rFonts w:hint="eastAsia" w:ascii="宋体" w:hAnsi="宋体" w:cs="宋体"/>
                <w:sz w:val="24"/>
                <w:szCs w:val="24"/>
                <w:highlight w:val="none"/>
                <w:lang w:eastAsia="zh-CN"/>
              </w:rPr>
              <w:t>承诺</w:t>
            </w:r>
            <w:r>
              <w:rPr>
                <w:rFonts w:hint="eastAsia" w:ascii="宋体" w:hAnsi="宋体" w:eastAsia="宋体" w:cs="宋体"/>
                <w:sz w:val="24"/>
                <w:szCs w:val="24"/>
                <w:highlight w:val="none"/>
              </w:rPr>
              <w:t>产品服务期内提供7×24小时电话热线支持，次数不限</w:t>
            </w:r>
            <w:r>
              <w:rPr>
                <w:rFonts w:hint="eastAsia" w:ascii="宋体" w:hAnsi="宋体" w:cs="宋体"/>
                <w:sz w:val="24"/>
                <w:szCs w:val="24"/>
                <w:highlight w:val="none"/>
                <w:lang w:eastAsia="zh-CN"/>
              </w:rPr>
              <w:t>（满足要求的得</w:t>
            </w:r>
            <w:r>
              <w:rPr>
                <w:rFonts w:hint="default" w:ascii="宋体" w:hAnsi="宋体" w:cs="宋体"/>
                <w:sz w:val="24"/>
                <w:szCs w:val="24"/>
                <w:highlight w:val="none"/>
                <w:lang w:val="en-US" w:eastAsia="zh-CN"/>
              </w:rPr>
              <w:t>1</w:t>
            </w:r>
            <w:r>
              <w:rPr>
                <w:rFonts w:hint="eastAsia" w:ascii="宋体" w:hAnsi="宋体" w:cs="宋体"/>
                <w:sz w:val="24"/>
                <w:szCs w:val="24"/>
                <w:highlight w:val="none"/>
                <w:lang w:val="en-US" w:eastAsia="zh-CN"/>
              </w:rPr>
              <w:t>分，不满足或不提供的不得分</w:t>
            </w:r>
            <w:r>
              <w:rPr>
                <w:rFonts w:hint="eastAsia" w:ascii="宋体" w:hAnsi="宋体" w:cs="宋体"/>
                <w:sz w:val="24"/>
                <w:szCs w:val="24"/>
                <w:highlight w:val="none"/>
                <w:lang w:eastAsia="zh-CN"/>
              </w:rPr>
              <w:t>）；</w:t>
            </w:r>
          </w:p>
          <w:p>
            <w:pPr>
              <w:spacing w:line="360" w:lineRule="auto"/>
              <w:rPr>
                <w:rFonts w:hint="eastAsia" w:ascii="宋体" w:hAnsi="宋体" w:eastAsia="宋体" w:cs="Times New Roman"/>
                <w:kern w:val="2"/>
                <w:sz w:val="24"/>
                <w:szCs w:val="24"/>
                <w:highlight w:val="none"/>
                <w:lang w:val="en-US" w:eastAsia="zh-CN" w:bidi="ar-SA"/>
              </w:rPr>
            </w:pPr>
            <w:r>
              <w:rPr>
                <w:rFonts w:hint="eastAsia" w:ascii="宋体" w:hAnsi="宋体" w:cs="宋体"/>
                <w:bCs/>
                <w:color w:val="auto"/>
                <w:sz w:val="24"/>
                <w:highlight w:val="none"/>
                <w:lang w:val="en-US" w:eastAsia="zh-CN"/>
              </w:rPr>
              <w:t>④承诺</w:t>
            </w:r>
            <w:r>
              <w:rPr>
                <w:rFonts w:hint="eastAsia" w:ascii="宋体" w:hAnsi="宋体" w:eastAsia="宋体" w:cs="宋体"/>
                <w:sz w:val="24"/>
                <w:szCs w:val="24"/>
                <w:highlight w:val="none"/>
              </w:rPr>
              <w:t>产品服务期内系统出现问题后，在30分钟内电话响应，如需提供现场技术支持，工程师2小时内到达现场</w:t>
            </w:r>
            <w:r>
              <w:rPr>
                <w:rFonts w:hint="eastAsia" w:ascii="宋体" w:hAnsi="宋体" w:cs="宋体"/>
                <w:sz w:val="24"/>
                <w:szCs w:val="24"/>
                <w:highlight w:val="none"/>
                <w:lang w:eastAsia="zh-CN"/>
              </w:rPr>
              <w:t>（满足要求的得</w:t>
            </w:r>
            <w:r>
              <w:rPr>
                <w:rFonts w:hint="default" w:ascii="宋体" w:hAnsi="宋体" w:cs="宋体"/>
                <w:sz w:val="24"/>
                <w:szCs w:val="24"/>
                <w:highlight w:val="none"/>
                <w:lang w:val="en-US" w:eastAsia="zh-CN"/>
              </w:rPr>
              <w:t>1</w:t>
            </w:r>
            <w:r>
              <w:rPr>
                <w:rFonts w:hint="eastAsia" w:ascii="宋体" w:hAnsi="宋体" w:cs="宋体"/>
                <w:sz w:val="24"/>
                <w:szCs w:val="24"/>
                <w:highlight w:val="none"/>
                <w:lang w:val="en-US" w:eastAsia="zh-CN"/>
              </w:rPr>
              <w:t>分，不满足或不提供的不得分</w:t>
            </w:r>
            <w:r>
              <w:rPr>
                <w:rFonts w:hint="eastAsia" w:ascii="宋体" w:hAnsi="宋体" w:cs="宋体"/>
                <w:sz w:val="24"/>
                <w:szCs w:val="24"/>
                <w:highlight w:val="none"/>
                <w:lang w:eastAsia="zh-CN"/>
              </w:rPr>
              <w:t>）。</w:t>
            </w:r>
          </w:p>
        </w:tc>
        <w:tc>
          <w:tcPr>
            <w:tcW w:w="494" w:type="dxa"/>
            <w:noWrap w:val="0"/>
            <w:vAlign w:val="center"/>
          </w:tcPr>
          <w:p>
            <w:pPr>
              <w:spacing w:line="360" w:lineRule="auto"/>
              <w:jc w:val="center"/>
              <w:outlineLvl w:val="0"/>
              <w:rPr>
                <w:rFonts w:ascii="宋体" w:hAnsi="宋体" w:eastAsia="宋体" w:cs="宋体"/>
                <w:kern w:val="2"/>
                <w:sz w:val="24"/>
                <w:szCs w:val="24"/>
                <w:highlight w:val="none"/>
                <w:lang w:val="en-US" w:eastAsia="zh-CN" w:bidi="ar-SA"/>
              </w:rPr>
            </w:pPr>
            <w:r>
              <w:rPr>
                <w:rFonts w:hint="default" w:ascii="宋体" w:hAnsi="宋体" w:cs="宋体"/>
                <w:sz w:val="24"/>
                <w:highlight w:val="none"/>
                <w:lang w:val="en-US"/>
              </w:rPr>
              <w:t>4</w:t>
            </w:r>
          </w:p>
        </w:tc>
        <w:tc>
          <w:tcPr>
            <w:tcW w:w="1650" w:type="dxa"/>
            <w:vMerge w:val="restart"/>
            <w:noWrap w:val="0"/>
            <w:vAlign w:val="center"/>
          </w:tcPr>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eastAsia="zh-CN"/>
              </w:rPr>
              <w:t>六</w:t>
            </w:r>
            <w:r>
              <w:rPr>
                <w:rFonts w:hint="eastAsia" w:ascii="宋体" w:hAnsi="宋体" w:cs="宋体"/>
                <w:b/>
                <w:bCs/>
                <w:sz w:val="24"/>
                <w:highlight w:val="none"/>
              </w:rPr>
              <w:t>）售后服务方案及承诺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0" w:type="auto"/>
            <w:vMerge w:val="continue"/>
            <w:noWrap w:val="0"/>
            <w:vAlign w:val="center"/>
          </w:tcPr>
          <w:p>
            <w:pPr>
              <w:spacing w:line="360" w:lineRule="auto"/>
              <w:rPr>
                <w:highlight w:val="none"/>
              </w:rPr>
            </w:pPr>
          </w:p>
        </w:tc>
        <w:tc>
          <w:tcPr>
            <w:tcW w:w="5857"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投标人承诺：按要求完成本项目二级等保测评工作，</w:t>
            </w:r>
            <w:r>
              <w:rPr>
                <w:rFonts w:hint="eastAsia" w:ascii="宋体" w:hAnsi="宋体"/>
                <w:sz w:val="24"/>
                <w:highlight w:val="none"/>
                <w:lang w:eastAsia="zh-CN"/>
              </w:rPr>
              <w:t>提供满足采购需求的承诺的得</w:t>
            </w:r>
            <w:r>
              <w:rPr>
                <w:rFonts w:hint="default" w:ascii="宋体" w:hAnsi="宋体"/>
                <w:sz w:val="24"/>
                <w:highlight w:val="none"/>
                <w:lang w:val="en-US" w:eastAsia="zh-CN"/>
              </w:rPr>
              <w:t>2</w:t>
            </w:r>
            <w:r>
              <w:rPr>
                <w:rFonts w:hint="eastAsia" w:ascii="宋体" w:hAnsi="宋体"/>
                <w:sz w:val="24"/>
                <w:highlight w:val="none"/>
                <w:lang w:val="en-US" w:eastAsia="zh-CN"/>
              </w:rPr>
              <w:t>分，不提供或不符合要求的不得分。</w:t>
            </w:r>
          </w:p>
        </w:tc>
        <w:tc>
          <w:tcPr>
            <w:tcW w:w="494"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w:t>
            </w:r>
          </w:p>
        </w:tc>
        <w:tc>
          <w:tcPr>
            <w:tcW w:w="1650" w:type="dxa"/>
            <w:vMerge w:val="continue"/>
            <w:noWrap w:val="0"/>
            <w:vAlign w:val="center"/>
          </w:tcPr>
          <w:p>
            <w:pPr>
              <w:spacing w:line="360" w:lineRule="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9</w:t>
            </w:r>
          </w:p>
        </w:tc>
        <w:tc>
          <w:tcPr>
            <w:tcW w:w="5857"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培训</w:t>
            </w:r>
            <w:r>
              <w:rPr>
                <w:rFonts w:hint="eastAsia" w:ascii="宋体" w:hAnsi="宋体" w:eastAsia="宋体" w:cs="宋体"/>
                <w:sz w:val="24"/>
                <w:szCs w:val="24"/>
                <w:highlight w:val="none"/>
              </w:rPr>
              <w:t>方案，提出合理</w:t>
            </w:r>
            <w:r>
              <w:rPr>
                <w:rFonts w:hint="eastAsia" w:ascii="宋体" w:hAnsi="宋体" w:eastAsia="宋体" w:cs="宋体"/>
                <w:sz w:val="24"/>
                <w:szCs w:val="24"/>
                <w:highlight w:val="none"/>
                <w:lang w:eastAsia="zh-CN"/>
              </w:rPr>
              <w:t>丰富</w:t>
            </w:r>
            <w:r>
              <w:rPr>
                <w:rFonts w:hint="eastAsia" w:ascii="宋体" w:hAnsi="宋体" w:eastAsia="宋体" w:cs="宋体"/>
                <w:sz w:val="24"/>
                <w:szCs w:val="24"/>
                <w:highlight w:val="none"/>
              </w:rPr>
              <w:t>的项目</w:t>
            </w:r>
            <w:r>
              <w:rPr>
                <w:rFonts w:hint="eastAsia" w:ascii="宋体" w:hAnsi="宋体" w:eastAsia="宋体" w:cs="宋体"/>
                <w:sz w:val="24"/>
                <w:szCs w:val="24"/>
                <w:highlight w:val="none"/>
                <w:lang w:eastAsia="zh-CN"/>
              </w:rPr>
              <w:t>培训</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提供相应培训教材</w:t>
            </w:r>
            <w:r>
              <w:rPr>
                <w:rFonts w:hint="eastAsia" w:ascii="宋体" w:hAnsi="宋体" w:eastAsia="宋体" w:cs="宋体"/>
                <w:sz w:val="24"/>
                <w:szCs w:val="24"/>
                <w:highlight w:val="none"/>
              </w:rPr>
              <w:t>。根据投标人提供的方案能否满足采购需求判定评分，内容完整、措施有效、符合采购人实际。完全满足得</w:t>
            </w:r>
            <w:r>
              <w:rPr>
                <w:rFonts w:hint="default" w:ascii="宋体" w:hAnsi="宋体" w:eastAsia="宋体" w:cs="宋体"/>
                <w:sz w:val="24"/>
                <w:szCs w:val="24"/>
                <w:highlight w:val="none"/>
                <w:lang w:val="en-US"/>
              </w:rPr>
              <w:t>4</w:t>
            </w:r>
            <w:r>
              <w:rPr>
                <w:rFonts w:hint="eastAsia" w:ascii="宋体" w:hAnsi="宋体" w:eastAsia="宋体" w:cs="宋体"/>
                <w:sz w:val="24"/>
                <w:szCs w:val="24"/>
                <w:highlight w:val="none"/>
              </w:rPr>
              <w:t>分，部分满足得</w:t>
            </w:r>
            <w:r>
              <w:rPr>
                <w:rFonts w:hint="default" w:ascii="宋体" w:hAnsi="宋体" w:eastAsia="宋体" w:cs="宋体"/>
                <w:sz w:val="24"/>
                <w:szCs w:val="24"/>
                <w:highlight w:val="none"/>
                <w:lang w:val="en-US"/>
              </w:rPr>
              <w:t>2</w:t>
            </w:r>
            <w:r>
              <w:rPr>
                <w:rFonts w:hint="eastAsia" w:ascii="宋体" w:hAnsi="宋体" w:eastAsia="宋体" w:cs="宋体"/>
                <w:sz w:val="24"/>
                <w:szCs w:val="24"/>
                <w:highlight w:val="none"/>
              </w:rPr>
              <w:t>分,不满足不得分。</w:t>
            </w:r>
          </w:p>
        </w:tc>
        <w:tc>
          <w:tcPr>
            <w:tcW w:w="494" w:type="dxa"/>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4</w:t>
            </w:r>
          </w:p>
        </w:tc>
        <w:tc>
          <w:tcPr>
            <w:tcW w:w="1650" w:type="dxa"/>
            <w:noWrap w:val="0"/>
            <w:vAlign w:val="center"/>
          </w:tcPr>
          <w:p>
            <w:pPr>
              <w:spacing w:line="360" w:lineRule="auto"/>
              <w:jc w:val="center"/>
              <w:outlineLvl w:val="0"/>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（七）培训方案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10</w:t>
            </w:r>
          </w:p>
        </w:tc>
        <w:tc>
          <w:tcPr>
            <w:tcW w:w="585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投标人对于本项目是否具有一定的管理能力及保密措施，是否制定了相关保密制度并承诺承担相关保密责任</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根据投标人提供的方案能否满足采购需求判定评分</w:t>
            </w:r>
            <w:r>
              <w:rPr>
                <w:rFonts w:hint="eastAsia" w:ascii="宋体" w:hAnsi="宋体" w:cs="宋体"/>
                <w:sz w:val="24"/>
                <w:szCs w:val="24"/>
                <w:highlight w:val="none"/>
                <w:lang w:eastAsia="zh-CN"/>
              </w:rPr>
              <w:t>，符合采购需求的得</w:t>
            </w:r>
            <w:r>
              <w:rPr>
                <w:rFonts w:hint="default" w:ascii="宋体" w:hAnsi="宋体" w:cs="宋体"/>
                <w:sz w:val="24"/>
                <w:szCs w:val="24"/>
                <w:highlight w:val="none"/>
                <w:lang w:val="en-US" w:eastAsia="zh-CN"/>
              </w:rPr>
              <w:t>4</w:t>
            </w:r>
            <w:r>
              <w:rPr>
                <w:rFonts w:hint="eastAsia" w:ascii="宋体" w:hAnsi="宋体" w:cs="宋体"/>
                <w:sz w:val="24"/>
                <w:szCs w:val="24"/>
                <w:highlight w:val="none"/>
                <w:lang w:val="en-US" w:eastAsia="zh-CN"/>
              </w:rPr>
              <w:t>分，部分符合的得</w:t>
            </w: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分，不符合或不提供的不得分。</w:t>
            </w:r>
          </w:p>
        </w:tc>
        <w:tc>
          <w:tcPr>
            <w:tcW w:w="494" w:type="dxa"/>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4</w:t>
            </w:r>
          </w:p>
        </w:tc>
        <w:tc>
          <w:tcPr>
            <w:tcW w:w="1650" w:type="dxa"/>
            <w:noWrap w:val="0"/>
            <w:vAlign w:val="center"/>
          </w:tcPr>
          <w:p>
            <w:pPr>
              <w:spacing w:line="360" w:lineRule="auto"/>
              <w:jc w:val="center"/>
              <w:outlineLvl w:val="0"/>
              <w:rPr>
                <w:rFonts w:hint="eastAsia" w:ascii="宋体" w:hAnsi="宋体" w:cs="宋体"/>
                <w:b/>
                <w:bCs/>
                <w:sz w:val="24"/>
                <w:highlight w:val="none"/>
                <w:lang w:eastAsia="zh-CN"/>
              </w:rPr>
            </w:pPr>
            <w:r>
              <w:rPr>
                <w:rFonts w:hint="eastAsia" w:ascii="宋体" w:hAnsi="宋体" w:cs="宋体"/>
                <w:b/>
                <w:bCs/>
                <w:sz w:val="24"/>
                <w:highlight w:val="none"/>
                <w:lang w:eastAsia="zh-CN"/>
              </w:rPr>
              <w:t>（八）保密措施方案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11</w:t>
            </w:r>
          </w:p>
        </w:tc>
        <w:tc>
          <w:tcPr>
            <w:tcW w:w="5857" w:type="dxa"/>
            <w:noWrap w:val="0"/>
            <w:vAlign w:val="center"/>
          </w:tcPr>
          <w:p>
            <w:pPr>
              <w:spacing w:line="360" w:lineRule="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“智能预审”组件</w:t>
            </w:r>
            <w:r>
              <w:rPr>
                <w:rFonts w:hint="eastAsia" w:ascii="宋体" w:hAnsi="宋体" w:eastAsia="宋体" w:cs="宋体"/>
                <w:b/>
                <w:bCs/>
                <w:sz w:val="24"/>
                <w:szCs w:val="24"/>
                <w:highlight w:val="none"/>
              </w:rPr>
              <w:t>演示</w:t>
            </w:r>
            <w:r>
              <w:rPr>
                <w:rFonts w:hint="eastAsia" w:ascii="宋体" w:hAnsi="宋体" w:cs="宋体"/>
                <w:b/>
                <w:bCs/>
                <w:sz w:val="24"/>
                <w:szCs w:val="24"/>
                <w:highlight w:val="none"/>
                <w:lang w:eastAsia="zh-CN"/>
              </w:rPr>
              <w:t>（</w:t>
            </w:r>
            <w:r>
              <w:rPr>
                <w:rFonts w:hint="default" w:ascii="宋体" w:hAnsi="宋体" w:cs="宋体"/>
                <w:b/>
                <w:bCs/>
                <w:sz w:val="24"/>
                <w:szCs w:val="24"/>
                <w:highlight w:val="none"/>
                <w:lang w:val="en-US" w:eastAsia="zh-CN"/>
              </w:rPr>
              <w:t>3</w:t>
            </w:r>
            <w:r>
              <w:rPr>
                <w:rFonts w:hint="eastAsia" w:ascii="宋体" w:hAnsi="宋体" w:cs="宋体"/>
                <w:b/>
                <w:bCs/>
                <w:sz w:val="24"/>
                <w:szCs w:val="24"/>
                <w:highlight w:val="none"/>
                <w:lang w:val="en-US" w:eastAsia="zh-CN"/>
              </w:rPr>
              <w:t>分</w:t>
            </w:r>
            <w:r>
              <w:rPr>
                <w:rFonts w:hint="eastAsia" w:ascii="宋体" w:hAnsi="宋体" w:cs="宋体"/>
                <w:b/>
                <w:bCs/>
                <w:sz w:val="24"/>
                <w:szCs w:val="24"/>
                <w:highlight w:val="none"/>
                <w:lang w:eastAsia="zh-CN"/>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(1)在进行智能预审前，需通过弹窗的形式征求用户关于使用相关信息、材料的同意。满足得1分，不满足的不得分(1分);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(2)需根据省数据局相关要求规范设计并且开发手机端、电脑端以及相关适老版对应页面。满足得1分，不满足的不得分(1分);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(3)同一时间进行预审的事项较多的情况下，需通过先后以及材料多少进行队列管理，以保证服务正常使用。满足得1分，不满足的不得分(1分)。</w:t>
            </w:r>
          </w:p>
        </w:tc>
        <w:tc>
          <w:tcPr>
            <w:tcW w:w="494" w:type="dxa"/>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3</w:t>
            </w:r>
          </w:p>
        </w:tc>
        <w:tc>
          <w:tcPr>
            <w:tcW w:w="1650" w:type="dxa"/>
            <w:vMerge w:val="restart"/>
            <w:noWrap w:val="0"/>
            <w:vAlign w:val="center"/>
          </w:tcPr>
          <w:p>
            <w:pPr>
              <w:spacing w:line="360" w:lineRule="auto"/>
              <w:rPr>
                <w:rFonts w:hint="eastAsia" w:ascii="宋体" w:hAnsi="宋体" w:cs="宋体"/>
                <w:b/>
                <w:bCs/>
                <w:sz w:val="24"/>
                <w:highlight w:val="none"/>
                <w:lang w:eastAsia="zh-CN"/>
              </w:rPr>
            </w:pPr>
            <w:r>
              <w:rPr>
                <w:rFonts w:hint="eastAsia" w:ascii="宋体" w:hAnsi="宋体" w:cs="宋体"/>
                <w:b/>
                <w:bCs/>
                <w:sz w:val="24"/>
                <w:highlight w:val="none"/>
                <w:lang w:eastAsia="zh-CN"/>
              </w:rPr>
              <w:t>（九）功能演示讲解（</w:t>
            </w:r>
            <w:r>
              <w:rPr>
                <w:rFonts w:hint="eastAsia" w:ascii="宋体" w:hAnsi="宋体" w:cs="宋体"/>
                <w:b/>
                <w:bCs/>
                <w:sz w:val="24"/>
                <w:szCs w:val="24"/>
                <w:highlight w:val="none"/>
                <w:lang w:eastAsia="zh-CN"/>
              </w:rPr>
              <w:t>功能演示采用在线讲解演示或播放录制好的演示视频，通过图片、</w:t>
            </w:r>
            <w:r>
              <w:rPr>
                <w:rFonts w:hint="default" w:ascii="宋体" w:hAnsi="宋体" w:cs="宋体"/>
                <w:b/>
                <w:bCs/>
                <w:sz w:val="24"/>
                <w:szCs w:val="24"/>
                <w:highlight w:val="none"/>
                <w:lang w:val="en-US" w:eastAsia="zh-CN"/>
              </w:rPr>
              <w:t>PPT</w:t>
            </w:r>
            <w:r>
              <w:rPr>
                <w:rFonts w:hint="eastAsia" w:ascii="宋体" w:hAnsi="宋体" w:cs="宋体"/>
                <w:b/>
                <w:bCs/>
                <w:sz w:val="24"/>
                <w:szCs w:val="24"/>
                <w:highlight w:val="none"/>
                <w:lang w:val="en-US" w:eastAsia="zh-CN"/>
              </w:rPr>
              <w:t>等方式演示的不得分</w:t>
            </w:r>
            <w:r>
              <w:rPr>
                <w:rFonts w:hint="eastAsia" w:ascii="宋体" w:hAnsi="宋体" w:cs="宋体"/>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0" w:type="auto"/>
            <w:vMerge w:val="continue"/>
            <w:noWrap w:val="0"/>
            <w:vAlign w:val="center"/>
          </w:tcPr>
          <w:p>
            <w:pPr>
              <w:spacing w:line="360" w:lineRule="auto"/>
              <w:jc w:val="center"/>
              <w:outlineLvl w:val="0"/>
              <w:rPr>
                <w:highlight w:val="none"/>
              </w:rPr>
            </w:pPr>
          </w:p>
        </w:tc>
        <w:tc>
          <w:tcPr>
            <w:tcW w:w="5857" w:type="dxa"/>
            <w:noWrap w:val="0"/>
            <w:vAlign w:val="center"/>
          </w:tcPr>
          <w:p>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“一键办”数据管理平台演示</w:t>
            </w:r>
            <w:r>
              <w:rPr>
                <w:rFonts w:hint="eastAsia" w:ascii="宋体" w:hAnsi="宋体" w:cs="宋体"/>
                <w:b/>
                <w:bCs/>
                <w:sz w:val="24"/>
                <w:szCs w:val="24"/>
                <w:highlight w:val="none"/>
                <w:lang w:eastAsia="zh-CN"/>
              </w:rPr>
              <w:t>（</w:t>
            </w:r>
            <w:r>
              <w:rPr>
                <w:rFonts w:hint="default" w:ascii="宋体" w:hAnsi="宋体" w:cs="宋体"/>
                <w:b/>
                <w:bCs/>
                <w:sz w:val="24"/>
                <w:szCs w:val="24"/>
                <w:highlight w:val="none"/>
                <w:lang w:val="en-US" w:eastAsia="zh-CN"/>
              </w:rPr>
              <w:t>9</w:t>
            </w:r>
            <w:r>
              <w:rPr>
                <w:rFonts w:hint="eastAsia" w:ascii="宋体" w:hAnsi="宋体" w:cs="宋体"/>
                <w:b/>
                <w:bCs/>
                <w:sz w:val="24"/>
                <w:szCs w:val="24"/>
                <w:highlight w:val="none"/>
                <w:lang w:val="en-US" w:eastAsia="zh-CN"/>
              </w:rPr>
              <w:t>分</w:t>
            </w:r>
            <w:r>
              <w:rPr>
                <w:rFonts w:hint="eastAsia" w:ascii="宋体" w:hAnsi="宋体" w:cs="宋体"/>
                <w:b/>
                <w:bCs/>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(1)需对每天产生的智能预审数据进行统计</w:t>
            </w:r>
            <w:bookmarkStart w:id="411" w:name="_GoBack"/>
            <w:bookmarkEnd w:id="411"/>
            <w:r>
              <w:rPr>
                <w:rFonts w:hint="eastAsia" w:ascii="宋体" w:hAnsi="宋体" w:eastAsia="宋体" w:cs="宋体"/>
                <w:sz w:val="24"/>
                <w:szCs w:val="24"/>
                <w:highlight w:val="none"/>
              </w:rPr>
              <w:t>，并支持筛选下载。满足得1分，不满足的不得分(1分)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(2)需通过管理平台查看每条预审的状态，以此可以监控服务正常情况。满足得1分，不满足的不得分(1分)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(3)需通过预审状态查看状态变化的情况，可以深入查询状态异常的详细信息。满足得1分，不满足的不得分(1分)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(4)需同步关联政务20事项具体信息，查看关注事项配置变化情况。满足得2分，不满足的不得分(2分)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(5)需支持实时查看各系统接口的运行情况，针对异常情况进行提醒。满足得1分，不满足的不得分(1分)</w:t>
            </w:r>
            <w:r>
              <w:rPr>
                <w:rFonts w:hint="eastAsia" w:ascii="宋体" w:hAnsi="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(6):需对IRS平台上申请使用组件的应用及对应密钥进行记录管理,并可配置组件使用白名单。满足得2分，不满足的不得分(2分)</w:t>
            </w:r>
            <w:r>
              <w:rPr>
                <w:rFonts w:hint="eastAsia" w:ascii="宋体" w:hAnsi="宋体" w:cs="宋体"/>
                <w:sz w:val="24"/>
                <w:szCs w:val="24"/>
                <w:highlight w:val="none"/>
                <w:lang w:eastAsia="zh-CN"/>
              </w:rPr>
              <w:t>；</w:t>
            </w:r>
          </w:p>
          <w:p>
            <w:pPr>
              <w:spacing w:line="360" w:lineRule="auto"/>
              <w:rPr>
                <w:rFonts w:hint="eastAsia" w:eastAsia="宋体"/>
                <w:highlight w:val="none"/>
                <w:lang w:eastAsia="zh-CN"/>
              </w:rPr>
            </w:pPr>
            <w:r>
              <w:rPr>
                <w:rFonts w:hint="eastAsia" w:ascii="宋体" w:hAnsi="宋体" w:eastAsia="宋体" w:cs="宋体"/>
                <w:sz w:val="24"/>
                <w:szCs w:val="24"/>
                <w:highlight w:val="none"/>
              </w:rPr>
              <w:t>(7)需对以实现智能预审功能事项进行记录管理。满足得1分，不满足的不得分(1分)</w:t>
            </w:r>
            <w:r>
              <w:rPr>
                <w:rFonts w:hint="eastAsia" w:ascii="宋体" w:hAnsi="宋体" w:cs="宋体"/>
                <w:sz w:val="24"/>
                <w:szCs w:val="24"/>
                <w:highlight w:val="none"/>
                <w:lang w:eastAsia="zh-CN"/>
              </w:rPr>
              <w:t>。</w:t>
            </w:r>
          </w:p>
        </w:tc>
        <w:tc>
          <w:tcPr>
            <w:tcW w:w="494" w:type="dxa"/>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9</w:t>
            </w:r>
          </w:p>
        </w:tc>
        <w:tc>
          <w:tcPr>
            <w:tcW w:w="1650" w:type="dxa"/>
            <w:vMerge w:val="continue"/>
            <w:noWrap w:val="0"/>
            <w:vAlign w:val="center"/>
          </w:tcPr>
          <w:p>
            <w:pPr>
              <w:spacing w:line="360" w:lineRule="auto"/>
              <w:jc w:val="center"/>
              <w:outlineLvl w:val="0"/>
              <w:rPr>
                <w:rFonts w:hint="default" w:ascii="宋体" w:hAnsi="宋体" w:cs="宋体"/>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0" w:type="auto"/>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12</w:t>
            </w:r>
          </w:p>
        </w:tc>
        <w:tc>
          <w:tcPr>
            <w:tcW w:w="5857" w:type="dxa"/>
            <w:noWrap w:val="0"/>
            <w:vAlign w:val="top"/>
          </w:tcPr>
          <w:p>
            <w:pPr>
              <w:spacing w:line="360" w:lineRule="auto"/>
              <w:outlineLvl w:val="0"/>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w:t>
            </w:r>
            <w:r>
              <w:rPr>
                <w:rFonts w:hint="default" w:ascii="宋体" w:hAnsi="宋体" w:cs="宋体"/>
                <w:sz w:val="24"/>
                <w:highlight w:val="none"/>
                <w:lang w:val="en-US"/>
              </w:rPr>
              <w:t>1</w:t>
            </w:r>
            <w:r>
              <w:rPr>
                <w:rFonts w:hint="eastAsia" w:ascii="宋体" w:hAnsi="宋体" w:cs="宋体"/>
                <w:sz w:val="24"/>
                <w:highlight w:val="none"/>
              </w:rPr>
              <w:t>0］的计算公式计算。</w:t>
            </w:r>
          </w:p>
          <w:p>
            <w:pPr>
              <w:widowControl/>
              <w:shd w:val="clear" w:color="auto" w:fill="FFFFFF"/>
              <w:adjustRightInd/>
              <w:spacing w:after="225" w:line="315" w:lineRule="atLeast"/>
              <w:ind w:firstLine="420"/>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sz w:val="24"/>
                <w:highlight w:val="none"/>
              </w:rPr>
            </w:pPr>
            <w:r>
              <w:rPr>
                <w:rFonts w:hint="eastAsia" w:ascii="宋体" w:hAnsi="宋体" w:cs="宋体"/>
                <w:sz w:val="24"/>
                <w:highlight w:val="none"/>
              </w:rPr>
              <w:t>因落实政府采购政策需要进行价格调整的，以调整后的价格计算评标基准价和投标报价。</w:t>
            </w:r>
          </w:p>
          <w:p>
            <w:pPr>
              <w:widowControl/>
              <w:shd w:val="clear" w:color="auto" w:fill="FFFFFF"/>
              <w:adjustRightInd/>
              <w:spacing w:after="225" w:line="315" w:lineRule="atLeast"/>
              <w:ind w:firstLine="420"/>
              <w:jc w:val="left"/>
              <w:rPr>
                <w:rFonts w:ascii="宋体" w:hAnsi="宋体" w:cs="宋体"/>
                <w:sz w:val="24"/>
                <w:highlight w:val="none"/>
              </w:rPr>
            </w:pPr>
            <w:r>
              <w:rPr>
                <w:rFonts w:hint="eastAsia" w:ascii="宋体" w:hAnsi="宋体" w:cs="仿宋_GB2312"/>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494" w:type="dxa"/>
            <w:noWrap w:val="0"/>
            <w:vAlign w:val="center"/>
          </w:tcPr>
          <w:p>
            <w:pPr>
              <w:spacing w:line="360" w:lineRule="auto"/>
              <w:jc w:val="center"/>
              <w:outlineLvl w:val="0"/>
              <w:rPr>
                <w:rFonts w:hint="default" w:ascii="宋体" w:hAnsi="宋体" w:cs="宋体"/>
                <w:sz w:val="24"/>
                <w:highlight w:val="none"/>
                <w:lang w:val="en-US"/>
              </w:rPr>
            </w:pPr>
            <w:r>
              <w:rPr>
                <w:rFonts w:hint="default" w:ascii="宋体" w:hAnsi="宋体" w:cs="宋体"/>
                <w:sz w:val="24"/>
                <w:highlight w:val="none"/>
                <w:lang w:val="en-US"/>
              </w:rPr>
              <w:t>10</w:t>
            </w:r>
          </w:p>
        </w:tc>
        <w:tc>
          <w:tcPr>
            <w:tcW w:w="1650" w:type="dxa"/>
            <w:noWrap w:val="0"/>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w:t>
            </w:r>
          </w:p>
        </w:tc>
      </w:tr>
    </w:tbl>
    <w:p>
      <w:pPr>
        <w:snapToGrid w:val="0"/>
        <w:spacing w:line="360" w:lineRule="auto"/>
        <w:rPr>
          <w:rFonts w:hint="eastAsia" w:cs="宋体" w:asciiTheme="minorEastAsia" w:hAnsiTheme="minorEastAsia" w:eastAsiaTheme="minorEastAsia"/>
          <w:sz w:val="20"/>
          <w:szCs w:val="20"/>
          <w:highlight w:val="none"/>
          <w:shd w:val="clear" w:color="auto" w:fill="FFFFFF"/>
        </w:rPr>
      </w:pPr>
    </w:p>
    <w:p>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3.4.1.2大写金额和小写金额不一致的，以大写金额为准;</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3.4.5对于未预留份额专门面向中小企业的政府采购服务项目，以及预留份额政府采购服务项目中的非预留部分标项，对小型和微型企业的投标报价给予</w:t>
      </w:r>
      <w:r>
        <w:rPr>
          <w:rFonts w:cs="宋体" w:asciiTheme="minorEastAsia" w:hAnsiTheme="minorEastAsia" w:eastAsiaTheme="minorEastAsia"/>
          <w:kern w:val="0"/>
          <w:szCs w:val="24"/>
          <w:highlight w:val="none"/>
        </w:rPr>
        <w:t>20%</w:t>
      </w:r>
      <w:r>
        <w:rPr>
          <w:rFonts w:hint="eastAsia" w:cs="宋体" w:asciiTheme="minorEastAsia" w:hAnsiTheme="minorEastAsia" w:eastAsiaTheme="minorEastAsia"/>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宋体" w:asciiTheme="minorEastAsia" w:hAnsiTheme="minorEastAsia" w:eastAsiaTheme="minorEastAsia"/>
          <w:kern w:val="0"/>
          <w:szCs w:val="24"/>
          <w:highlight w:val="none"/>
        </w:rPr>
        <w:t>6%</w:t>
      </w:r>
      <w:r>
        <w:rPr>
          <w:rFonts w:hint="eastAsia" w:cs="宋体" w:asciiTheme="minorEastAsia" w:hAnsiTheme="minorEastAsia" w:eastAsiaTheme="minorEastAsia"/>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pPr>
        <w:pStyle w:val="4"/>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pPr>
        <w:pStyle w:val="4"/>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pPr>
        <w:pStyle w:val="27"/>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pPr>
        <w:pStyle w:val="27"/>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pPr>
        <w:pStyle w:val="27"/>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asciiTheme="minorEastAsia" w:hAnsiTheme="minorEastAsia" w:eastAsiaTheme="minorEastAsia"/>
          <w:highlight w:val="none"/>
        </w:rPr>
      </w:pPr>
    </w:p>
    <w:bookmarkEnd w:id="15"/>
    <w:p>
      <w:pPr>
        <w:widowControl/>
        <w:adjustRightInd/>
        <w:jc w:val="left"/>
        <w:rPr>
          <w:rFonts w:cs="宋体" w:asciiTheme="minorEastAsia" w:hAnsiTheme="minorEastAsia" w:eastAsiaTheme="minorEastAsia"/>
          <w:b/>
          <w:sz w:val="36"/>
          <w:szCs w:val="36"/>
          <w:highlight w:val="none"/>
        </w:rPr>
      </w:pPr>
      <w:bookmarkStart w:id="398" w:name="第五部分"/>
      <w:bookmarkStart w:id="399" w:name="_Toc86217003"/>
      <w:r>
        <w:rPr>
          <w:rFonts w:cs="宋体" w:asciiTheme="minorEastAsia" w:hAnsiTheme="minorEastAsia" w:eastAsiaTheme="minorEastAsia"/>
          <w:b/>
          <w:sz w:val="36"/>
          <w:szCs w:val="36"/>
          <w:highlight w:val="none"/>
        </w:rPr>
        <w:br w:type="page"/>
      </w:r>
    </w:p>
    <w:p>
      <w:pPr>
        <w:spacing w:line="360" w:lineRule="auto"/>
        <w:ind w:left="720" w:leftChars="343" w:firstLine="1084" w:firstLineChars="300"/>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第五部分 拟签订的合同文本</w:t>
      </w:r>
    </w:p>
    <w:p>
      <w:pPr>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合同编号：</w:t>
      </w:r>
      <w:r>
        <w:rPr>
          <w:rFonts w:hint="eastAsia" w:cs="宋体" w:asciiTheme="minorEastAsia" w:hAnsiTheme="minorEastAsia" w:eastAsiaTheme="minorEastAsia"/>
          <w:sz w:val="24"/>
          <w:highlight w:val="none"/>
          <w:u w:val="single"/>
        </w:rPr>
        <w:t xml:space="preserve">           </w:t>
      </w:r>
    </w:p>
    <w:p>
      <w:pPr>
        <w:spacing w:line="480" w:lineRule="auto"/>
        <w:jc w:val="center"/>
        <w:rPr>
          <w:rFonts w:cs="宋体" w:asciiTheme="minorEastAsia" w:hAnsiTheme="minorEastAsia" w:eastAsiaTheme="minorEastAsia"/>
          <w:b/>
          <w:sz w:val="28"/>
          <w:szCs w:val="28"/>
          <w:highlight w:val="none"/>
        </w:rPr>
      </w:pPr>
    </w:p>
    <w:p>
      <w:pPr>
        <w:spacing w:line="480" w:lineRule="auto"/>
        <w:jc w:val="center"/>
        <w:rPr>
          <w:rFonts w:cs="宋体" w:asciiTheme="minorEastAsia" w:hAnsiTheme="minorEastAsia" w:eastAsiaTheme="minorEastAsia"/>
          <w:b/>
          <w:sz w:val="24"/>
          <w:highlight w:val="none"/>
        </w:rPr>
      </w:pPr>
    </w:p>
    <w:p>
      <w:pPr>
        <w:spacing w:line="480" w:lineRule="auto"/>
        <w:jc w:val="center"/>
        <w:rPr>
          <w:rFonts w:cs="宋体" w:asciiTheme="minorEastAsia" w:hAnsiTheme="minorEastAsia" w:eastAsiaTheme="minorEastAsia"/>
          <w:b/>
          <w:sz w:val="24"/>
          <w:highlight w:val="none"/>
        </w:rPr>
      </w:pPr>
    </w:p>
    <w:p>
      <w:pPr>
        <w:spacing w:line="480" w:lineRule="auto"/>
        <w:jc w:val="center"/>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政府采购合同参考范本</w:t>
      </w:r>
    </w:p>
    <w:p>
      <w:pPr>
        <w:spacing w:line="480" w:lineRule="auto"/>
        <w:jc w:val="center"/>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（服务类）</w:t>
      </w:r>
    </w:p>
    <w:p>
      <w:pPr>
        <w:spacing w:before="120" w:line="22" w:lineRule="atLeast"/>
        <w:rPr>
          <w:rFonts w:cs="宋体" w:asciiTheme="minorEastAsia" w:hAnsiTheme="minorEastAsia" w:eastAsiaTheme="minorEastAsia"/>
          <w:sz w:val="24"/>
          <w:highlight w:val="none"/>
        </w:rPr>
      </w:pPr>
    </w:p>
    <w:p>
      <w:pPr>
        <w:pStyle w:val="4"/>
        <w:rPr>
          <w:rFonts w:asciiTheme="minorEastAsia" w:hAnsiTheme="minorEastAsia" w:eastAsiaTheme="minorEastAsia"/>
          <w:highlight w:val="none"/>
        </w:rPr>
      </w:pPr>
    </w:p>
    <w:p>
      <w:pPr>
        <w:spacing w:before="120" w:line="22" w:lineRule="atLeast"/>
        <w:ind w:left="96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项目名称：</w:t>
      </w:r>
      <w:r>
        <w:rPr>
          <w:rFonts w:hint="eastAsia" w:cs="宋体" w:asciiTheme="minorEastAsia" w:hAnsiTheme="minorEastAsia" w:eastAsiaTheme="minorEastAsia"/>
          <w:sz w:val="24"/>
          <w:highlight w:val="none"/>
          <w:u w:val="single"/>
        </w:rPr>
        <w:t xml:space="preserve">                                   </w:t>
      </w:r>
    </w:p>
    <w:p>
      <w:pPr>
        <w:pStyle w:val="597"/>
        <w:spacing w:before="120" w:line="22" w:lineRule="atLeast"/>
        <w:rPr>
          <w:rFonts w:cs="宋体" w:asciiTheme="minorEastAsia" w:hAnsiTheme="minorEastAsia" w:eastAsiaTheme="minorEastAsia"/>
          <w:szCs w:val="24"/>
          <w:highlight w:val="none"/>
        </w:rPr>
      </w:pPr>
    </w:p>
    <w:p>
      <w:pPr>
        <w:pStyle w:val="597"/>
        <w:spacing w:before="120" w:line="22" w:lineRule="atLeast"/>
        <w:rPr>
          <w:rFonts w:cs="宋体" w:asciiTheme="minorEastAsia" w:hAnsiTheme="minorEastAsia" w:eastAsiaTheme="minorEastAsia"/>
          <w:szCs w:val="24"/>
          <w:highlight w:val="none"/>
        </w:rPr>
      </w:pPr>
    </w:p>
    <w:p>
      <w:pPr>
        <w:rPr>
          <w:rFonts w:cs="宋体" w:asciiTheme="minorEastAsia" w:hAnsiTheme="minorEastAsia" w:eastAsiaTheme="minorEastAsia"/>
          <w:sz w:val="24"/>
          <w:highlight w:val="none"/>
        </w:rPr>
      </w:pPr>
    </w:p>
    <w:p>
      <w:pPr>
        <w:spacing w:before="120" w:line="22" w:lineRule="atLeast"/>
        <w:ind w:left="96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甲方：</w:t>
      </w:r>
      <w:r>
        <w:rPr>
          <w:rFonts w:hint="eastAsia" w:cs="宋体" w:asciiTheme="minorEastAsia" w:hAnsiTheme="minorEastAsia" w:eastAsiaTheme="minorEastAsia"/>
          <w:sz w:val="24"/>
          <w:highlight w:val="none"/>
          <w:u w:val="single"/>
        </w:rPr>
        <w:t xml:space="preserve">                                       </w:t>
      </w:r>
    </w:p>
    <w:p>
      <w:pPr>
        <w:spacing w:before="120" w:line="22" w:lineRule="atLeast"/>
        <w:rPr>
          <w:rFonts w:cs="宋体" w:asciiTheme="minorEastAsia" w:hAnsiTheme="minorEastAsia" w:eastAsiaTheme="minorEastAsia"/>
          <w:sz w:val="24"/>
          <w:highlight w:val="none"/>
        </w:rPr>
      </w:pPr>
    </w:p>
    <w:p>
      <w:pPr>
        <w:spacing w:before="120" w:line="22" w:lineRule="atLeast"/>
        <w:ind w:left="96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乙方：</w:t>
      </w:r>
      <w:r>
        <w:rPr>
          <w:rFonts w:hint="eastAsia" w:cs="宋体" w:asciiTheme="minorEastAsia" w:hAnsiTheme="minorEastAsia" w:eastAsiaTheme="minorEastAsia"/>
          <w:sz w:val="24"/>
          <w:highlight w:val="none"/>
          <w:u w:val="single"/>
        </w:rPr>
        <w:t xml:space="preserve">                                       </w:t>
      </w:r>
    </w:p>
    <w:p>
      <w:pPr>
        <w:spacing w:before="120" w:line="22" w:lineRule="atLeast"/>
        <w:rPr>
          <w:rFonts w:cs="宋体" w:asciiTheme="minorEastAsia" w:hAnsiTheme="minorEastAsia" w:eastAsiaTheme="minorEastAsia"/>
          <w:sz w:val="24"/>
          <w:highlight w:val="none"/>
        </w:rPr>
      </w:pPr>
    </w:p>
    <w:p>
      <w:pPr>
        <w:spacing w:before="120" w:line="22" w:lineRule="atLeast"/>
        <w:ind w:firstLine="960" w:firstLineChars="4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签订地：</w:t>
      </w:r>
      <w:r>
        <w:rPr>
          <w:rFonts w:hint="eastAsia" w:cs="宋体" w:asciiTheme="minorEastAsia" w:hAnsiTheme="minorEastAsia" w:eastAsiaTheme="minorEastAsia"/>
          <w:sz w:val="24"/>
          <w:highlight w:val="none"/>
          <w:u w:val="single"/>
        </w:rPr>
        <w:t xml:space="preserve">                                     </w:t>
      </w:r>
    </w:p>
    <w:p>
      <w:pPr>
        <w:spacing w:before="120" w:line="22" w:lineRule="atLeast"/>
        <w:rPr>
          <w:rFonts w:cs="宋体" w:asciiTheme="minorEastAsia" w:hAnsiTheme="minorEastAsia" w:eastAsiaTheme="minorEastAsia"/>
          <w:sz w:val="24"/>
          <w:highlight w:val="none"/>
        </w:rPr>
      </w:pPr>
    </w:p>
    <w:p>
      <w:pPr>
        <w:spacing w:before="120" w:line="22" w:lineRule="atLeast"/>
        <w:ind w:firstLine="960" w:firstLineChars="4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签订日期：</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日</w:t>
      </w:r>
    </w:p>
    <w:p>
      <w:pPr>
        <w:widowControl/>
        <w:jc w:val="left"/>
        <w:rPr>
          <w:rFonts w:cs="宋体" w:asciiTheme="minorEastAsia" w:hAnsiTheme="minorEastAsia" w:eastAsiaTheme="minorEastAsia"/>
          <w:kern w:val="0"/>
          <w:sz w:val="24"/>
          <w:highlight w:val="none"/>
        </w:rPr>
        <w:sectPr>
          <w:headerReference r:id="rId8" w:type="default"/>
          <w:footerReference r:id="rId9" w:type="default"/>
          <w:pgSz w:w="11907" w:h="16840"/>
          <w:pgMar w:top="1276" w:right="1814" w:bottom="1474" w:left="1814" w:header="851" w:footer="851" w:gutter="0"/>
          <w:cols w:space="720" w:num="1"/>
        </w:sectPr>
      </w:pPr>
    </w:p>
    <w:p>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根据《中华人民共和国政府采购法》和《中华人民共和国民法典》、地方有关法律、法规和政策，在平等、自愿、协商一致的基础上，就甲方（</w:t>
      </w:r>
      <w:r>
        <w:rPr>
          <w:rFonts w:hint="eastAsia" w:ascii="宋体" w:hAnsi="宋体" w:cs="宋体"/>
          <w:color w:val="000000"/>
          <w:sz w:val="24"/>
          <w:highlight w:val="none"/>
          <w:lang w:eastAsia="zh-CN"/>
        </w:rPr>
        <w:t>杭州市西湖区行政审批服务管理办公室</w:t>
      </w:r>
      <w:r>
        <w:rPr>
          <w:rFonts w:hint="eastAsia" w:ascii="宋体" w:hAnsi="宋体" w:eastAsia="宋体" w:cs="宋体"/>
          <w:color w:val="000000"/>
          <w:sz w:val="24"/>
          <w:highlight w:val="none"/>
        </w:rPr>
        <w:t>）委托乙方（</w:t>
      </w:r>
      <w:r>
        <w:rPr>
          <w:rFonts w:hint="eastAsia" w:ascii="宋体" w:hAnsi="宋体" w:eastAsia="宋体" w:cs="宋体"/>
          <w:color w:val="000000"/>
          <w:kern w:val="0"/>
          <w:sz w:val="24"/>
          <w:highlight w:val="none"/>
          <w:lang w:val="zh-CN"/>
        </w:rPr>
        <w:t>经评审最终确定的</w:t>
      </w:r>
      <w:r>
        <w:rPr>
          <w:rFonts w:hint="eastAsia" w:ascii="宋体" w:hAnsi="宋体" w:eastAsia="宋体" w:cs="宋体"/>
          <w:color w:val="000000"/>
          <w:sz w:val="24"/>
          <w:highlight w:val="none"/>
        </w:rPr>
        <w:t>成交供应商）对</w:t>
      </w:r>
      <w:r>
        <w:rPr>
          <w:rFonts w:hint="eastAsia" w:ascii="宋体" w:hAnsi="宋体" w:cs="宋体"/>
          <w:color w:val="000000"/>
          <w:sz w:val="24"/>
          <w:highlight w:val="none"/>
          <w:lang w:eastAsia="zh-CN"/>
        </w:rPr>
        <w:t>杭州市西湖区“一键办”浙里办平台应用开发项目</w:t>
      </w:r>
      <w:r>
        <w:rPr>
          <w:rFonts w:hint="eastAsia" w:ascii="宋体" w:hAnsi="宋体" w:eastAsia="宋体" w:cs="宋体"/>
          <w:color w:val="000000"/>
          <w:sz w:val="24"/>
          <w:highlight w:val="none"/>
        </w:rPr>
        <w:t>订立本合同。</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 定义</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 “</w:t>
      </w:r>
      <w:r>
        <w:rPr>
          <w:rFonts w:hint="eastAsia" w:ascii="宋体" w:hAnsi="宋体" w:eastAsia="宋体" w:cs="宋体"/>
          <w:color w:val="000000"/>
          <w:kern w:val="0"/>
          <w:sz w:val="24"/>
          <w:highlight w:val="none"/>
          <w:lang w:val="zh-CN"/>
        </w:rPr>
        <w:t>合同”</w:t>
      </w:r>
      <w:r>
        <w:rPr>
          <w:rFonts w:hint="eastAsia" w:ascii="宋体" w:hAnsi="宋体" w:eastAsia="宋体" w:cs="宋体"/>
          <w:color w:val="000000"/>
          <w:sz w:val="24"/>
          <w:highlight w:val="none"/>
        </w:rPr>
        <w:t>即由</w:t>
      </w:r>
      <w:r>
        <w:rPr>
          <w:rFonts w:hint="eastAsia" w:ascii="宋体" w:hAnsi="宋体" w:eastAsia="宋体" w:cs="宋体"/>
          <w:color w:val="000000"/>
          <w:kern w:val="0"/>
          <w:sz w:val="24"/>
          <w:highlight w:val="none"/>
          <w:lang w:val="zh-CN"/>
        </w:rPr>
        <w:t>甲乙方</w:t>
      </w:r>
      <w:r>
        <w:rPr>
          <w:rFonts w:hint="eastAsia" w:ascii="宋体" w:hAnsi="宋体" w:eastAsia="宋体" w:cs="宋体"/>
          <w:color w:val="000000"/>
          <w:sz w:val="24"/>
          <w:highlight w:val="none"/>
        </w:rPr>
        <w:t>双方签订的合同格式中的文件，包括所有的附件、附录和组成合同部分的所有其他文件。</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合同将由</w:t>
      </w:r>
      <w:r>
        <w:rPr>
          <w:rFonts w:hint="eastAsia" w:ascii="宋体" w:hAnsi="宋体" w:cs="宋体"/>
          <w:color w:val="000000"/>
          <w:sz w:val="24"/>
          <w:highlight w:val="none"/>
          <w:lang w:eastAsia="zh-CN"/>
        </w:rPr>
        <w:t>杭州市西湖区行政审批服务管理办公室</w:t>
      </w:r>
      <w:r>
        <w:rPr>
          <w:rFonts w:hint="eastAsia" w:ascii="宋体" w:hAnsi="宋体" w:eastAsia="宋体" w:cs="宋体"/>
          <w:color w:val="000000"/>
          <w:sz w:val="24"/>
          <w:highlight w:val="none"/>
        </w:rPr>
        <w:t>（以下简称甲方）与经评审最终确定的成交供应商（以下简称乙方）结合本项目具体情况协商后签订</w:t>
      </w:r>
      <w:r>
        <w:rPr>
          <w:rFonts w:hint="eastAsia" w:ascii="宋体" w:hAnsi="宋体" w:eastAsia="宋体" w:cs="宋体"/>
          <w:color w:val="000000"/>
          <w:kern w:val="0"/>
          <w:sz w:val="24"/>
          <w:highlight w:val="none"/>
          <w:lang w:val="zh-CN"/>
        </w:rPr>
        <w:t>。以下为采购单位提出涉及乙方的主要条款，投标人在投标文件中应对其进行确认或拒绝。如投标人在其投标文件中未做拒绝或提出修改要求的，采购单位将视作认同</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“合同价格”系指根据合同规定，在供应商全面正确地履行合同义务时，采购单位应支付给供应商的款项。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color w:val="000000"/>
          <w:sz w:val="24"/>
          <w:highlight w:val="none"/>
        </w:rPr>
        <w:t>.</w:t>
      </w:r>
      <w:r>
        <w:rPr>
          <w:rFonts w:hint="eastAsia" w:ascii="宋体" w:hAnsi="宋体" w:eastAsia="宋体" w:cs="宋体"/>
          <w:sz w:val="24"/>
          <w:highlight w:val="none"/>
        </w:rPr>
        <w:t>“服务”系指招标文件规定供应商须承担的安装、调试、技术协助、校准、培训以及其它类似的义务。</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 “甲方”系指通过采购接受合同及服务的</w:t>
      </w:r>
      <w:r>
        <w:rPr>
          <w:rFonts w:hint="eastAsia" w:ascii="宋体" w:hAnsi="宋体" w:cs="宋体"/>
          <w:color w:val="000000"/>
          <w:sz w:val="24"/>
          <w:highlight w:val="none"/>
          <w:lang w:eastAsia="zh-CN"/>
        </w:rPr>
        <w:t>杭州市西湖区行政审批服务管理办公室</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 “乙方”系指</w:t>
      </w:r>
      <w:r>
        <w:rPr>
          <w:rFonts w:hint="eastAsia" w:ascii="宋体" w:hAnsi="宋体" w:eastAsia="宋体" w:cs="宋体"/>
          <w:color w:val="000000"/>
          <w:kern w:val="0"/>
          <w:sz w:val="24"/>
          <w:highlight w:val="none"/>
          <w:lang w:val="zh-CN"/>
        </w:rPr>
        <w:t>经评审最终确定的</w:t>
      </w:r>
      <w:r>
        <w:rPr>
          <w:rFonts w:hint="eastAsia" w:ascii="宋体" w:hAnsi="宋体" w:eastAsia="宋体" w:cs="宋体"/>
          <w:color w:val="000000"/>
          <w:sz w:val="24"/>
          <w:highlight w:val="none"/>
        </w:rPr>
        <w:t>成交供应商。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 “现场”系指将要进行系统安装和运转的地点。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 “验收”系指采购人依据国家有关规定接受合同所依据的程序和条件。</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 适用范围</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本合同条款适用与本次采购活动。项目实施范围详见附件——投标文件和投标文件及补充文件、承诺书等。</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3．项目</w:t>
      </w:r>
      <w:r>
        <w:rPr>
          <w:rFonts w:hint="eastAsia" w:ascii="宋体" w:hAnsi="宋体" w:cs="宋体"/>
          <w:b/>
          <w:sz w:val="24"/>
          <w:highlight w:val="none"/>
          <w:lang w:eastAsia="zh-CN"/>
        </w:rPr>
        <w:t>服务及</w:t>
      </w:r>
      <w:r>
        <w:rPr>
          <w:rFonts w:hint="eastAsia" w:ascii="宋体" w:hAnsi="宋体" w:eastAsia="宋体" w:cs="宋体"/>
          <w:b/>
          <w:sz w:val="24"/>
          <w:highlight w:val="none"/>
        </w:rPr>
        <w:t>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1</w:t>
      </w:r>
      <w:r>
        <w:rPr>
          <w:rFonts w:hint="eastAsia" w:ascii="宋体" w:hAnsi="宋体" w:cs="宋体"/>
          <w:sz w:val="24"/>
          <w:highlight w:val="none"/>
        </w:rPr>
        <w:t>乙方在投标文件中所列的开发产品等应与实际安装实施的产品完全一致，并提供相关证明。如发现产品与投标</w:t>
      </w:r>
      <w:r>
        <w:rPr>
          <w:rFonts w:hint="eastAsia" w:ascii="宋体" w:hAnsi="宋体" w:cs="宋体"/>
          <w:sz w:val="24"/>
          <w:highlight w:val="none"/>
          <w:lang w:eastAsia="zh-CN"/>
        </w:rPr>
        <w:t>文件</w:t>
      </w:r>
      <w:r>
        <w:rPr>
          <w:rFonts w:hint="eastAsia" w:ascii="宋体" w:hAnsi="宋体" w:cs="宋体"/>
          <w:sz w:val="24"/>
          <w:highlight w:val="none"/>
        </w:rPr>
        <w:t>等资料不符，甲方有权更换，其一切后果及费用由乙方承担。如发现不符合功能性能要求、质量要求等情况由乙方负责重新开发或补足，并不得影响</w:t>
      </w:r>
      <w:r>
        <w:rPr>
          <w:rFonts w:hint="eastAsia" w:ascii="宋体" w:hAnsi="宋体" w:cs="宋体"/>
          <w:sz w:val="24"/>
          <w:highlight w:val="none"/>
          <w:lang w:eastAsia="zh-CN"/>
        </w:rPr>
        <w:t>使用周期</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w:t>
      </w:r>
      <w:r>
        <w:rPr>
          <w:rFonts w:hint="eastAsia" w:ascii="宋体" w:hAnsi="宋体" w:cs="宋体"/>
          <w:sz w:val="24"/>
          <w:highlight w:val="none"/>
        </w:rPr>
        <w:t>乙方必须按照本项目进度推进实施，按照项目需求、</w:t>
      </w:r>
      <w:r>
        <w:rPr>
          <w:rFonts w:hint="eastAsia" w:ascii="宋体" w:hAnsi="宋体" w:cs="宋体"/>
          <w:sz w:val="24"/>
          <w:szCs w:val="28"/>
          <w:highlight w:val="none"/>
        </w:rPr>
        <w:t>国家技术规范和质量标准实施项目开发和系统集成</w:t>
      </w:r>
      <w:r>
        <w:rPr>
          <w:rFonts w:hint="eastAsia" w:ascii="宋体" w:hAnsi="宋体" w:cs="宋体"/>
          <w:sz w:val="24"/>
          <w:highlight w:val="none"/>
        </w:rPr>
        <w:t>。</w:t>
      </w:r>
    </w:p>
    <w:p>
      <w:pPr>
        <w:snapToGrid w:val="0"/>
        <w:spacing w:line="360" w:lineRule="auto"/>
        <w:ind w:firstLine="540" w:firstLineChars="225"/>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3</w:t>
      </w:r>
      <w:r>
        <w:rPr>
          <w:rFonts w:hint="eastAsia" w:ascii="宋体" w:hAnsi="宋体" w:cs="宋体"/>
          <w:sz w:val="24"/>
          <w:highlight w:val="none"/>
        </w:rPr>
        <w:t>该项目的应用软件成果由甲方与乙方共同所有。但乙方对甲方提供的业务资料、技术资料应严格保密，不得扩散。</w:t>
      </w:r>
    </w:p>
    <w:p>
      <w:pPr>
        <w:spacing w:line="360" w:lineRule="auto"/>
        <w:rPr>
          <w:rFonts w:ascii="宋体" w:hAnsi="宋体" w:cs="宋体"/>
          <w:b/>
          <w:sz w:val="24"/>
          <w:highlight w:val="none"/>
        </w:rPr>
      </w:pPr>
      <w:r>
        <w:rPr>
          <w:rFonts w:hint="eastAsia" w:ascii="宋体" w:hAnsi="宋体" w:cs="宋体"/>
          <w:b/>
          <w:sz w:val="24"/>
          <w:highlight w:val="none"/>
        </w:rPr>
        <w:t>4．项目实施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4.1甲方提供项目所需的数据信息支持和必要场地。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default" w:ascii="宋体" w:hAnsi="宋体" w:cs="宋体"/>
          <w:sz w:val="24"/>
          <w:highlight w:val="none"/>
          <w:lang w:val="en-US"/>
        </w:rPr>
        <w:t>2</w:t>
      </w:r>
      <w:r>
        <w:rPr>
          <w:rFonts w:hint="eastAsia" w:ascii="宋体" w:hAnsi="宋体" w:cs="宋体"/>
          <w:sz w:val="24"/>
          <w:highlight w:val="none"/>
        </w:rPr>
        <w:t xml:space="preserve">乙方应根据项目情况提供硬件送货安装、系统集成、软件开发、安装调试计划，项目实施进度计划，经甲、乙双方共同确定后作为双方共同执行的合同条款，乙方应按计划完工交付验收，若超过计划完工日15天以上的按超期处罚。 </w:t>
      </w:r>
    </w:p>
    <w:p>
      <w:pPr>
        <w:spacing w:line="360" w:lineRule="auto"/>
        <w:rPr>
          <w:rFonts w:ascii="宋体" w:hAnsi="宋体" w:cs="宋体"/>
          <w:b/>
          <w:sz w:val="24"/>
          <w:highlight w:val="none"/>
        </w:rPr>
      </w:pPr>
      <w:r>
        <w:rPr>
          <w:rFonts w:hint="eastAsia" w:ascii="宋体" w:hAnsi="宋体" w:cs="宋体"/>
          <w:b/>
          <w:sz w:val="24"/>
          <w:highlight w:val="none"/>
        </w:rPr>
        <w:t>5．</w:t>
      </w:r>
      <w:r>
        <w:rPr>
          <w:rFonts w:hint="eastAsia" w:ascii="宋体" w:hAnsi="宋体" w:cs="宋体"/>
          <w:b/>
          <w:bCs/>
          <w:kern w:val="0"/>
          <w:sz w:val="24"/>
          <w:highlight w:val="none"/>
          <w:lang w:val="zh-CN"/>
        </w:rPr>
        <w:t>系统维护与保修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 乙方对甲方提供操作维护、管理等培训。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 乙方</w:t>
      </w:r>
      <w:r>
        <w:rPr>
          <w:rFonts w:hint="eastAsia" w:ascii="宋体" w:hAnsi="宋体" w:cs="宋体"/>
          <w:bCs/>
          <w:sz w:val="24"/>
          <w:highlight w:val="none"/>
        </w:rPr>
        <w:t>提</w:t>
      </w:r>
      <w:r>
        <w:rPr>
          <w:rFonts w:hint="eastAsia" w:ascii="宋体" w:hAnsi="宋体" w:cs="宋体"/>
          <w:sz w:val="24"/>
          <w:highlight w:val="none"/>
        </w:rPr>
        <w:t>供</w:t>
      </w:r>
      <w:r>
        <w:rPr>
          <w:rFonts w:ascii="宋体" w:hAnsi="宋体" w:cs="宋体"/>
          <w:sz w:val="24"/>
          <w:highlight w:val="none"/>
          <w:u w:val="single"/>
        </w:rPr>
        <w:t xml:space="preserve">  </w:t>
      </w:r>
      <w:r>
        <w:rPr>
          <w:rFonts w:hint="eastAsia" w:ascii="宋体" w:hAnsi="宋体" w:cs="宋体"/>
          <w:sz w:val="24"/>
          <w:highlight w:val="none"/>
        </w:rPr>
        <w:t>年 7×24小时售后技术支持服务，从服务开通</w:t>
      </w:r>
      <w:r>
        <w:rPr>
          <w:rFonts w:hint="eastAsia" w:ascii="宋体" w:hAnsi="宋体" w:cs="宋体"/>
          <w:sz w:val="24"/>
          <w:highlight w:val="none"/>
          <w:lang w:val="en-US" w:eastAsia="zh-CN"/>
        </w:rPr>
        <w:t>之</w:t>
      </w:r>
      <w:r>
        <w:rPr>
          <w:rFonts w:hint="eastAsia" w:ascii="宋体" w:hAnsi="宋体" w:cs="宋体"/>
          <w:sz w:val="24"/>
          <w:highlight w:val="none"/>
        </w:rPr>
        <w:t>日起计算。</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6．验收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方对所供系统进行最终验收。甲方将组织有关专家对系统进行验收。如果发现与合同中要求不符，乙方须承担由此发生的一切损失和费用，并接受相应的处罚。验收合格后，甲乙双方共同签署验收报告，一式二份，一份交甲方留存，一份由乙方用作结算凭证。项目验收有关费用由中标单位承担。</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w:t>
      </w:r>
      <w:r>
        <w:rPr>
          <w:rFonts w:hint="eastAsia" w:ascii="宋体" w:hAnsi="宋体" w:eastAsia="宋体" w:cs="宋体"/>
          <w:b/>
          <w:sz w:val="24"/>
          <w:highlight w:val="none"/>
          <w:lang w:val="en-US" w:eastAsia="zh-CN"/>
        </w:rPr>
        <w:t>项目</w:t>
      </w:r>
      <w:r>
        <w:rPr>
          <w:rFonts w:hint="eastAsia" w:ascii="宋体" w:hAnsi="宋体" w:eastAsia="宋体" w:cs="宋体"/>
          <w:b/>
          <w:sz w:val="24"/>
          <w:highlight w:val="none"/>
        </w:rPr>
        <w:t>价款及调整</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招标项目采取固定总价承包，未经甲方认可，不得以任何理由予以变更，除以下列明的价款调整和计算方法之外，所有费用包干，不予调整。乙方应按甲方提供的要求报价，缺项、漏项和产品偏离视作报价已包含在其它子项中，不予以调整。允许乙方对招标文件提供的技术方案在投标价格不增加且能扩大使用功能的前提下，可提出合理化建议或优化方案，做出其优越性、先进性等详细说明。</w:t>
      </w:r>
    </w:p>
    <w:p>
      <w:pPr>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项目价格组成如下：</w:t>
      </w:r>
    </w:p>
    <w:p>
      <w:pPr>
        <w:numPr>
          <w:ilvl w:val="0"/>
          <w:numId w:val="5"/>
        </w:numPr>
        <w:spacing w:line="360" w:lineRule="auto"/>
        <w:ind w:left="0" w:leftChars="0" w:firstLine="0" w:firstLineChars="0"/>
        <w:rPr>
          <w:rFonts w:hint="eastAsia" w:ascii="宋体" w:hAnsi="宋体" w:cs="宋体"/>
          <w:b/>
          <w:sz w:val="24"/>
          <w:highlight w:val="none"/>
          <w:lang w:val="en-US" w:eastAsia="zh-CN"/>
        </w:rPr>
      </w:pPr>
      <w:r>
        <w:rPr>
          <w:rFonts w:hint="eastAsia" w:ascii="宋体" w:hAnsi="宋体" w:cs="宋体"/>
          <w:b/>
          <w:sz w:val="24"/>
          <w:highlight w:val="none"/>
          <w:lang w:val="en-US" w:eastAsia="zh-CN"/>
        </w:rPr>
        <w:t>付款方式、比例</w:t>
      </w:r>
    </w:p>
    <w:p>
      <w:pPr>
        <w:pStyle w:val="958"/>
        <w:spacing w:before="0" w:beforeAutospacing="0" w:after="0" w:afterAutospacing="0" w:line="360" w:lineRule="auto"/>
        <w:ind w:firstLine="480"/>
        <w:rPr>
          <w:rFonts w:cs="Times New Roman"/>
          <w:color w:val="auto"/>
          <w:highlight w:val="none"/>
        </w:rPr>
      </w:pPr>
      <w:r>
        <w:rPr>
          <w:rFonts w:hint="eastAsia" w:cs="Times New Roman"/>
          <w:color w:val="auto"/>
          <w:highlight w:val="none"/>
          <w:lang w:val="en-US" w:eastAsia="zh-CN"/>
        </w:rPr>
        <w:t>8.</w:t>
      </w:r>
      <w:r>
        <w:rPr>
          <w:rFonts w:cs="Times New Roman"/>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甲方应严格履行合同，及时组织验收，验收合格后及时将合同款支付完毕。对于满足合同约定支付条件的，甲方自收到发票后5</w:t>
      </w:r>
      <w:r>
        <w:rPr>
          <w:rFonts w:cs="Times New Roman"/>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ascii="宋体" w:hAnsi="宋体"/>
          <w:color w:val="auto"/>
          <w:sz w:val="24"/>
          <w:highlight w:val="none"/>
        </w:rPr>
        <w:t>2</w:t>
      </w:r>
      <w:r>
        <w:rPr>
          <w:rFonts w:hint="eastAsia" w:ascii="宋体" w:hAnsi="宋体"/>
          <w:color w:val="auto"/>
          <w:sz w:val="24"/>
          <w:highlight w:val="none"/>
        </w:rPr>
        <w:t>甲方在政府采购合同中约定预付款，对中小企业合同预付款比例原则上不低于合同金额的40％，不高于合同金额的70%（对提交预付款保函的可提高预付款比例至70%）；项目分年安排预算的，每年预付款比例不低于项目年度计划支付资金额的40％，不高于年度计划支付资金额的70%（对提交预付款保函的可提高预付款比例至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8.3</w:t>
      </w:r>
      <w:r>
        <w:rPr>
          <w:rFonts w:hint="eastAsia" w:ascii="宋体" w:hAnsi="宋体"/>
          <w:color w:val="auto"/>
          <w:sz w:val="24"/>
          <w:highlight w:val="none"/>
        </w:rPr>
        <w:t>甲方迟延支付乙方款项的，向乙方支付逾期利息。双方可约定逾期利率，约定利率不得低于合同订立时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8.4付款比例、时间</w:t>
      </w:r>
    </w:p>
    <w:p>
      <w:pPr>
        <w:autoSpaceDE w:val="0"/>
        <w:autoSpaceDN w:val="0"/>
        <w:adjustRightInd w:val="0"/>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本次项目合同总价为人民币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元），采用分期付款方式</w:t>
      </w:r>
      <w:r>
        <w:rPr>
          <w:rFonts w:hint="eastAsia" w:ascii="宋体" w:hAnsi="宋体" w:eastAsia="宋体" w:cs="宋体"/>
          <w:kern w:val="0"/>
          <w:sz w:val="24"/>
          <w:highlight w:val="none"/>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16"/>
        <w:gridCol w:w="936"/>
        <w:gridCol w:w="936"/>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付款期数</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付款比例</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val="zh-CN"/>
              </w:rPr>
              <w:t>）</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付款大写金额（元）</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付款小写金额（元）</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第一期</w:t>
            </w:r>
          </w:p>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预付款</w:t>
            </w:r>
            <w:r>
              <w:rPr>
                <w:rFonts w:hint="eastAsia" w:ascii="宋体" w:hAnsi="宋体" w:cs="宋体"/>
                <w:kern w:val="0"/>
                <w:sz w:val="24"/>
                <w:szCs w:val="24"/>
                <w:highlight w:val="none"/>
                <w:lang w:val="zh-CN"/>
              </w:rPr>
              <w:t>）</w:t>
            </w:r>
          </w:p>
        </w:tc>
        <w:tc>
          <w:tcPr>
            <w:tcW w:w="0" w:type="auto"/>
            <w:noWrap w:val="0"/>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rPr>
            </w:pPr>
            <w:r>
              <w:rPr>
                <w:rFonts w:hint="default" w:ascii="宋体" w:hAnsi="宋体" w:cs="宋体"/>
                <w:kern w:val="0"/>
                <w:sz w:val="24"/>
                <w:szCs w:val="24"/>
                <w:highlight w:val="none"/>
                <w:lang w:val="en-US"/>
              </w:rPr>
              <w:t>50</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5902" w:type="dxa"/>
            <w:noWrap w:val="0"/>
            <w:vAlign w:val="center"/>
          </w:tcPr>
          <w:p>
            <w:p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kern w:val="0"/>
                <w:sz w:val="24"/>
                <w:highlight w:val="none"/>
                <w:lang w:val="zh-CN"/>
              </w:rPr>
              <w:t>合同签订后</w:t>
            </w:r>
            <w:r>
              <w:rPr>
                <w:rFonts w:hint="eastAsia" w:ascii="宋体" w:hAnsi="宋体" w:cs="宋体"/>
                <w:sz w:val="24"/>
                <w:highlight w:val="none"/>
              </w:rPr>
              <w:t>7</w:t>
            </w:r>
            <w:r>
              <w:rPr>
                <w:rFonts w:hint="eastAsia" w:ascii="宋体" w:hAnsi="宋体" w:cs="宋体"/>
                <w:sz w:val="24"/>
                <w:highlight w:val="none"/>
                <w:lang w:val="zh-CN"/>
              </w:rPr>
              <w:t>个工作日内，进行详细的需求调研，进一步优化概要设计、详细设计，并细化系统建设计划、目标任务书和测试验收方案，向甲方提供上述文档并需经甲方审查通过。</w:t>
            </w:r>
            <w:r>
              <w:rPr>
                <w:rFonts w:hint="eastAsia" w:ascii="宋体" w:hAnsi="宋体" w:cs="宋体"/>
                <w:sz w:val="24"/>
                <w:highlight w:val="none"/>
              </w:rPr>
              <w:t>乙方凭甲方签字盖章的支付通知书向甲方办理合同总价</w:t>
            </w:r>
            <w:r>
              <w:rPr>
                <w:rFonts w:hint="eastAsia" w:ascii="宋体" w:hAnsi="宋体" w:cs="宋体"/>
                <w:sz w:val="24"/>
                <w:highlight w:val="none"/>
                <w:lang w:val="en-US" w:eastAsia="zh-CN"/>
              </w:rPr>
              <w:t>5</w:t>
            </w:r>
            <w:r>
              <w:rPr>
                <w:rFonts w:hint="eastAsia" w:ascii="宋体" w:hAnsi="宋体" w:cs="宋体"/>
                <w:sz w:val="24"/>
                <w:highlight w:val="none"/>
              </w:rPr>
              <w:t>0%的款项支付手续。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第二期</w:t>
            </w:r>
          </w:p>
        </w:tc>
        <w:tc>
          <w:tcPr>
            <w:tcW w:w="0" w:type="auto"/>
            <w:noWrap w:val="0"/>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default" w:ascii="宋体" w:hAnsi="宋体" w:cs="宋体"/>
                <w:kern w:val="0"/>
                <w:sz w:val="24"/>
                <w:szCs w:val="24"/>
                <w:highlight w:val="none"/>
                <w:lang w:val="en-US" w:eastAsia="zh-CN"/>
              </w:rPr>
              <w:t>50</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5902" w:type="dxa"/>
            <w:noWrap w:val="0"/>
            <w:vAlign w:val="center"/>
          </w:tcPr>
          <w:p>
            <w:pPr>
              <w:autoSpaceDE w:val="0"/>
              <w:autoSpaceDN w:val="0"/>
              <w:adjustRightInd w:val="0"/>
              <w:spacing w:line="360" w:lineRule="auto"/>
              <w:jc w:val="left"/>
              <w:rPr>
                <w:rFonts w:hint="eastAsia" w:ascii="宋体" w:hAnsi="宋体" w:eastAsia="宋体" w:cs="宋体"/>
                <w:b w:val="0"/>
                <w:bCs w:val="0"/>
                <w:i w:val="0"/>
                <w:iCs w:val="0"/>
                <w:color w:val="auto"/>
                <w:kern w:val="2"/>
                <w:sz w:val="24"/>
                <w:szCs w:val="24"/>
                <w:highlight w:val="none"/>
                <w:lang w:val="en-US" w:eastAsia="zh-CN" w:bidi="ar"/>
              </w:rPr>
            </w:pPr>
            <w:r>
              <w:rPr>
                <w:rFonts w:hint="eastAsia" w:ascii="宋体" w:hAnsi="宋体" w:cs="宋体"/>
                <w:sz w:val="24"/>
                <w:highlight w:val="none"/>
              </w:rPr>
              <w:t>合同签订后</w:t>
            </w:r>
            <w:r>
              <w:rPr>
                <w:rFonts w:ascii="宋体" w:hAnsi="宋体" w:cs="宋体"/>
                <w:b/>
                <w:bCs/>
                <w:sz w:val="24"/>
                <w:highlight w:val="none"/>
              </w:rPr>
              <w:t>1</w:t>
            </w:r>
            <w:r>
              <w:rPr>
                <w:rFonts w:hint="eastAsia" w:ascii="宋体" w:hAnsi="宋体" w:cs="宋体"/>
                <w:b/>
                <w:bCs/>
                <w:sz w:val="24"/>
                <w:highlight w:val="none"/>
              </w:rPr>
              <w:t>个月</w:t>
            </w:r>
            <w:r>
              <w:rPr>
                <w:rFonts w:hint="eastAsia" w:ascii="宋体" w:hAnsi="宋体" w:cs="宋体"/>
                <w:sz w:val="24"/>
                <w:highlight w:val="none"/>
                <w:lang w:val="zh-CN"/>
              </w:rPr>
              <w:t>内完成软件系统开发建设、开发、上线</w:t>
            </w:r>
            <w:r>
              <w:rPr>
                <w:rFonts w:hint="eastAsia" w:ascii="宋体" w:hAnsi="宋体" w:cs="宋体"/>
                <w:sz w:val="24"/>
                <w:highlight w:val="none"/>
                <w:lang w:val="en-US" w:eastAsia="zh-CN"/>
              </w:rPr>
              <w:t>，同时再完成1个月试运行后，并</w:t>
            </w:r>
            <w:r>
              <w:rPr>
                <w:rFonts w:hint="eastAsia" w:ascii="宋体" w:hAnsi="宋体" w:cs="宋体"/>
                <w:sz w:val="24"/>
                <w:highlight w:val="none"/>
                <w:lang w:val="zh-CN"/>
              </w:rPr>
              <w:t>通过</w:t>
            </w:r>
            <w:r>
              <w:rPr>
                <w:rFonts w:hint="eastAsia" w:ascii="宋体" w:hAnsi="宋体" w:cs="宋体"/>
                <w:sz w:val="24"/>
                <w:highlight w:val="none"/>
                <w:lang w:val="en-US" w:eastAsia="zh-CN"/>
              </w:rPr>
              <w:t>初验和竣工验收后</w:t>
            </w:r>
            <w:r>
              <w:rPr>
                <w:rFonts w:hint="eastAsia" w:ascii="宋体" w:hAnsi="宋体" w:cs="宋体"/>
                <w:sz w:val="24"/>
                <w:highlight w:val="none"/>
                <w:lang w:val="zh-CN"/>
              </w:rPr>
              <w:t>，</w:t>
            </w:r>
            <w:r>
              <w:rPr>
                <w:rFonts w:hint="eastAsia" w:ascii="宋体" w:hAnsi="宋体" w:cs="宋体"/>
                <w:sz w:val="24"/>
                <w:highlight w:val="none"/>
              </w:rPr>
              <w:t>10</w:t>
            </w:r>
            <w:r>
              <w:rPr>
                <w:rFonts w:hint="eastAsia" w:ascii="宋体" w:hAnsi="宋体" w:cs="宋体"/>
                <w:sz w:val="24"/>
                <w:highlight w:val="none"/>
                <w:lang w:val="zh-CN"/>
              </w:rPr>
              <w:t>个工作日内</w:t>
            </w:r>
            <w:r>
              <w:rPr>
                <w:rFonts w:hint="eastAsia" w:ascii="宋体" w:hAnsi="宋体" w:cs="宋体"/>
                <w:sz w:val="24"/>
                <w:highlight w:val="none"/>
              </w:rPr>
              <w:t>，乙方凭甲方签字盖章的支付通知书、初验报告向甲方办理合同总价</w:t>
            </w:r>
            <w:r>
              <w:rPr>
                <w:rFonts w:ascii="宋体" w:hAnsi="宋体" w:cs="宋体"/>
                <w:sz w:val="24"/>
                <w:highlight w:val="none"/>
              </w:rPr>
              <w:t>5</w:t>
            </w:r>
            <w:r>
              <w:rPr>
                <w:rFonts w:hint="eastAsia" w:ascii="宋体" w:hAnsi="宋体" w:cs="宋体"/>
                <w:sz w:val="24"/>
                <w:highlight w:val="none"/>
              </w:rPr>
              <w:t>0%的款项支付手续。</w:t>
            </w:r>
          </w:p>
        </w:tc>
      </w:tr>
    </w:tbl>
    <w:p>
      <w:pPr>
        <w:pStyle w:val="37"/>
        <w:spacing w:line="360" w:lineRule="auto"/>
        <w:rPr>
          <w:rFonts w:hint="eastAsia" w:ascii="宋体" w:hAnsi="宋体" w:eastAsia="宋体" w:cs="宋体"/>
          <w:b/>
          <w:sz w:val="24"/>
          <w:highlight w:val="none"/>
          <w:lang w:val="zh-CN"/>
        </w:rPr>
      </w:pPr>
      <w:r>
        <w:rPr>
          <w:rFonts w:hint="eastAsia" w:ascii="宋体" w:hAnsi="宋体" w:eastAsia="宋体" w:cs="宋体"/>
          <w:b/>
          <w:sz w:val="24"/>
          <w:highlight w:val="none"/>
        </w:rPr>
        <w:t>9</w:t>
      </w:r>
      <w:r>
        <w:rPr>
          <w:rFonts w:hint="eastAsia" w:ascii="宋体" w:hAnsi="宋体" w:eastAsia="宋体" w:cs="宋体"/>
          <w:sz w:val="24"/>
          <w:highlight w:val="none"/>
        </w:rPr>
        <w:t xml:space="preserve">. </w:t>
      </w:r>
      <w:r>
        <w:rPr>
          <w:rFonts w:hint="eastAsia" w:ascii="宋体" w:hAnsi="宋体" w:eastAsia="宋体" w:cs="宋体"/>
          <w:b/>
          <w:sz w:val="24"/>
          <w:highlight w:val="none"/>
          <w:lang w:val="zh-CN"/>
        </w:rPr>
        <w:t>履约保证金缴纳及退付</w:t>
      </w:r>
    </w:p>
    <w:p>
      <w:pPr>
        <w:pStyle w:val="129"/>
        <w:adjustRightInd w:val="0"/>
        <w:snapToGrid w:val="0"/>
        <w:spacing w:before="0"/>
        <w:ind w:firstLine="480"/>
        <w:rPr>
          <w:rFonts w:hint="eastAsia" w:ascii="宋体" w:hAnsi="宋体" w:eastAsia="宋体" w:cs="宋体"/>
          <w:kern w:val="0"/>
          <w:highlight w:val="none"/>
          <w:lang w:val="zh-CN" w:eastAsia="zh-CN"/>
        </w:rPr>
      </w:pPr>
      <w:r>
        <w:rPr>
          <w:rFonts w:hint="eastAsia" w:ascii="宋体" w:hAnsi="宋体" w:eastAsia="宋体" w:cs="宋体"/>
          <w:kern w:val="0"/>
          <w:highlight w:val="none"/>
          <w:lang w:val="zh-CN"/>
        </w:rPr>
        <w:t>9.1 签订合同后3个工作日内，中标人</w:t>
      </w:r>
      <w:r>
        <w:rPr>
          <w:rFonts w:hint="eastAsia" w:ascii="宋体" w:hAnsi="宋体" w:cs="宋体"/>
          <w:kern w:val="0"/>
          <w:highlight w:val="none"/>
          <w:lang w:val="zh-CN"/>
        </w:rPr>
        <w:t>（乙方）</w:t>
      </w:r>
      <w:r>
        <w:rPr>
          <w:rFonts w:hint="eastAsia" w:ascii="宋体" w:hAnsi="宋体" w:eastAsia="宋体" w:cs="宋体"/>
          <w:kern w:val="0"/>
          <w:highlight w:val="none"/>
          <w:lang w:val="zh-CN"/>
        </w:rPr>
        <w:t>须向采购人</w:t>
      </w:r>
      <w:r>
        <w:rPr>
          <w:rFonts w:hint="eastAsia" w:ascii="宋体" w:hAnsi="宋体" w:cs="宋体"/>
          <w:kern w:val="0"/>
          <w:highlight w:val="none"/>
          <w:lang w:val="zh-CN"/>
        </w:rPr>
        <w:t>（甲方）</w:t>
      </w:r>
      <w:r>
        <w:rPr>
          <w:rFonts w:hint="eastAsia" w:ascii="宋体" w:hAnsi="宋体" w:eastAsia="宋体" w:cs="宋体"/>
          <w:kern w:val="0"/>
          <w:highlight w:val="none"/>
          <w:lang w:val="zh-CN"/>
        </w:rPr>
        <w:t>缴纳不超过政府采购合同总额</w:t>
      </w:r>
      <w:r>
        <w:rPr>
          <w:rFonts w:hint="default" w:ascii="宋体" w:hAnsi="宋体" w:cs="宋体"/>
          <w:kern w:val="0"/>
          <w:highlight w:val="none"/>
          <w:u w:val="single"/>
          <w:lang w:val="en-US"/>
        </w:rPr>
        <w:t xml:space="preserve">  </w:t>
      </w:r>
      <w:r>
        <w:rPr>
          <w:rFonts w:hint="eastAsia" w:ascii="宋体" w:hAnsi="宋体" w:eastAsia="宋体" w:cs="宋体"/>
          <w:kern w:val="0"/>
          <w:highlight w:val="none"/>
          <w:lang w:val="zh-CN"/>
        </w:rPr>
        <w:t xml:space="preserve">％的履约保证金，缴纳金额: </w:t>
      </w:r>
      <w:r>
        <w:rPr>
          <w:rFonts w:hint="eastAsia" w:ascii="宋体" w:hAnsi="宋体" w:eastAsia="宋体" w:cs="宋体"/>
          <w:kern w:val="0"/>
          <w:highlight w:val="none"/>
          <w:u w:val="single"/>
          <w:lang w:val="zh-CN"/>
        </w:rPr>
        <w:t xml:space="preserve">  </w:t>
      </w:r>
      <w:r>
        <w:rPr>
          <w:rFonts w:hint="default" w:ascii="宋体" w:hAnsi="宋体" w:cs="宋体"/>
          <w:kern w:val="0"/>
          <w:highlight w:val="none"/>
          <w:u w:val="single"/>
          <w:lang w:val="en-US"/>
        </w:rPr>
        <w:t xml:space="preserve"> </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w:t>
      </w:r>
      <w:r>
        <w:rPr>
          <w:rFonts w:hint="default" w:ascii="宋体" w:hAnsi="宋体" w:cs="宋体"/>
          <w:kern w:val="0"/>
          <w:highlight w:val="none"/>
          <w:u w:val="single"/>
          <w:lang w:val="en-US"/>
        </w:rPr>
        <w:t xml:space="preserve">     </w:t>
      </w:r>
      <w:r>
        <w:rPr>
          <w:rFonts w:hint="eastAsia" w:ascii="宋体" w:hAnsi="宋体" w:eastAsia="宋体" w:cs="宋体"/>
          <w:kern w:val="0"/>
          <w:highlight w:val="none"/>
          <w:lang w:val="zh-CN"/>
        </w:rPr>
        <w:t>元）。</w:t>
      </w:r>
      <w:r>
        <w:rPr>
          <w:rFonts w:hint="eastAsia" w:ascii="宋体" w:hAnsi="宋体" w:eastAsia="宋体" w:cs="宋体"/>
          <w:color w:val="000000"/>
          <w:highlight w:val="none"/>
        </w:rPr>
        <w:t>采购人在项目验收合格后，若无质量和服务等问题，在5个工作日内将履约保证金原额（无息）归还中标人</w:t>
      </w:r>
      <w:r>
        <w:rPr>
          <w:rFonts w:hint="eastAsia" w:ascii="宋体" w:hAnsi="宋体" w:cs="宋体"/>
          <w:color w:val="000000"/>
          <w:highlight w:val="none"/>
          <w:lang w:eastAsia="zh-CN"/>
        </w:rPr>
        <w:t>。</w:t>
      </w:r>
    </w:p>
    <w:p>
      <w:pPr>
        <w:pStyle w:val="129"/>
        <w:adjustRightInd w:val="0"/>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9.</w:t>
      </w:r>
      <w:r>
        <w:rPr>
          <w:rFonts w:hint="eastAsia" w:ascii="宋体" w:hAnsi="宋体" w:cs="宋体"/>
          <w:kern w:val="0"/>
          <w:highlight w:val="none"/>
          <w:lang w:val="en-US" w:eastAsia="zh-CN"/>
        </w:rPr>
        <w:t>2</w:t>
      </w:r>
      <w:r>
        <w:rPr>
          <w:rFonts w:hint="eastAsia" w:ascii="宋体" w:hAnsi="宋体" w:eastAsia="宋体" w:cs="宋体"/>
          <w:kern w:val="0"/>
          <w:highlight w:val="none"/>
          <w:lang w:val="zh-CN"/>
        </w:rPr>
        <w:t>履约保证金可以用支票、汇票、本票或者银行、保险公司出具的保函等非现金形式交纳。</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10．延期交付与核定损失额</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在正常情况下未能按合同规定的时间按期交付使用或未能按合同规定履行其义务，</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将承担相应后果，甲方有权从履约</w:t>
      </w:r>
      <w:r>
        <w:rPr>
          <w:rFonts w:hint="eastAsia" w:ascii="宋体" w:hAnsi="宋体" w:eastAsia="宋体" w:cs="宋体"/>
          <w:kern w:val="0"/>
          <w:sz w:val="24"/>
          <w:highlight w:val="none"/>
          <w:lang w:val="zh-CN"/>
        </w:rPr>
        <w:t>保证金中取得补偿。</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11．不可抗力</w:t>
      </w:r>
    </w:p>
    <w:p>
      <w:pPr>
        <w:autoSpaceDE w:val="0"/>
        <w:autoSpaceDN w:val="0"/>
        <w:adjustRightInd w:val="0"/>
        <w:spacing w:line="360" w:lineRule="auto"/>
        <w:ind w:firstLine="480" w:firstLineChars="200"/>
        <w:jc w:val="left"/>
        <w:rPr>
          <w:rFonts w:hint="eastAsia" w:ascii="宋体" w:hAnsi="宋体" w:eastAsia="宋体" w:cs="宋体"/>
          <w:b/>
          <w:bCs/>
          <w:kern w:val="0"/>
          <w:sz w:val="24"/>
          <w:highlight w:val="none"/>
          <w:lang w:val="zh-CN"/>
        </w:rPr>
      </w:pPr>
      <w:r>
        <w:rPr>
          <w:rFonts w:hint="eastAsia" w:ascii="宋体" w:hAnsi="宋体" w:eastAsia="宋体" w:cs="宋体"/>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12. 乙方的责任与义务</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 根据投标文件的承诺向甲方委派</w:t>
      </w:r>
      <w:r>
        <w:rPr>
          <w:rFonts w:hint="eastAsia" w:ascii="宋体" w:hAnsi="宋体" w:eastAsia="宋体" w:cs="宋体"/>
          <w:sz w:val="24"/>
          <w:highlight w:val="none"/>
        </w:rPr>
        <w:t>项目负责人、技术负责人</w:t>
      </w:r>
      <w:r>
        <w:rPr>
          <w:rFonts w:hint="eastAsia" w:ascii="宋体" w:hAnsi="宋体" w:eastAsia="宋体" w:cs="宋体"/>
          <w:kern w:val="0"/>
          <w:sz w:val="24"/>
          <w:highlight w:val="none"/>
          <w:lang w:val="zh-CN"/>
        </w:rPr>
        <w:t>和专业技术人员。</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 在履行本合同义务的期间，应运用合理的技能，认真、勤奋工作。</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 在本合同期内或合同终止后，未征得有关方同意，不得泄</w:t>
      </w:r>
      <w:r>
        <w:rPr>
          <w:rFonts w:hint="eastAsia" w:ascii="宋体" w:hAnsi="宋体" w:eastAsia="宋体" w:cs="宋体"/>
          <w:kern w:val="0"/>
          <w:sz w:val="24"/>
          <w:highlight w:val="none"/>
          <w:lang w:val="en-US" w:eastAsia="zh-CN"/>
        </w:rPr>
        <w:t>露</w:t>
      </w:r>
      <w:r>
        <w:rPr>
          <w:rFonts w:hint="eastAsia" w:ascii="宋体" w:hAnsi="宋体" w:eastAsia="宋体" w:cs="宋体"/>
          <w:kern w:val="0"/>
          <w:sz w:val="24"/>
          <w:highlight w:val="none"/>
          <w:lang w:val="zh-CN"/>
        </w:rPr>
        <w:t>与本项目、本合同有关的技术、资料等，不得以任何形式侵害甲方的知识产权。</w:t>
      </w:r>
    </w:p>
    <w:p>
      <w:pPr>
        <w:autoSpaceDE w:val="0"/>
        <w:autoSpaceDN w:val="0"/>
        <w:adjustRightInd w:val="0"/>
        <w:spacing w:line="360" w:lineRule="auto"/>
        <w:ind w:firstLine="480"/>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12.4 </w:t>
      </w:r>
      <w:r>
        <w:rPr>
          <w:rFonts w:hint="eastAsia" w:ascii="宋体" w:hAnsi="宋体" w:eastAsia="宋体" w:cs="宋体"/>
          <w:sz w:val="24"/>
          <w:highlight w:val="none"/>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12.7 项目实施组织设计和技术方案，按照保质量、保工期和降低成本的原则，向甲方提出书面报告。如果由于拟提出的建议会提高项目造价，或延长工期，应当事先取得甲方的同意。</w:t>
      </w:r>
    </w:p>
    <w:p>
      <w:pPr>
        <w:adjustRightInd w:val="0"/>
        <w:spacing w:line="360" w:lineRule="auto"/>
        <w:ind w:firstLine="420"/>
        <w:rPr>
          <w:rFonts w:hint="eastAsia" w:ascii="宋体" w:hAnsi="宋体" w:eastAsia="宋体" w:cs="宋体"/>
          <w:sz w:val="24"/>
          <w:highlight w:val="none"/>
        </w:rPr>
      </w:pPr>
      <w:r>
        <w:rPr>
          <w:rFonts w:hint="eastAsia" w:ascii="宋体" w:hAnsi="宋体" w:eastAsia="宋体" w:cs="宋体"/>
          <w:kern w:val="0"/>
          <w:sz w:val="24"/>
          <w:highlight w:val="none"/>
          <w:lang w:val="zh-CN"/>
        </w:rPr>
        <w:t>12.8</w:t>
      </w:r>
      <w:r>
        <w:rPr>
          <w:rFonts w:hint="eastAsia" w:ascii="宋体" w:hAnsi="宋体" w:eastAsia="宋体" w:cs="宋体"/>
          <w:sz w:val="24"/>
          <w:highlight w:val="none"/>
        </w:rPr>
        <w:t>乙方须保证所提供软件系统是拥有合法版权的产品，符合国家有关规定。能提供技术及备件支持。乙方须保证所提供产品具有合法的版权或使用权，如在本项目范围内使用过程中出现版权或使用权纠纷，应由乙方负责，甲方不承担责任。</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13. 甲方的责任与义务</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 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13.2 甲方应当按合同条款双方约定的内容和时间，向乙方提供与项目建设有关的项目资料等。</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13.3 甲方应当按合同条款约定的时间就乙方书面提交并要求做出决定的一切事宜做出书面决定。逾期应视为甲方同意。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13.5 甲方有与乙方订立补充合同的签订权。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13.7 甲方有权要求乙方提交工作月度报告及专项报告等。</w:t>
      </w:r>
    </w:p>
    <w:p>
      <w:pPr>
        <w:adjustRightInd w:val="0"/>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14. 合同生效、变更和终止</w:t>
      </w:r>
    </w:p>
    <w:p>
      <w:pPr>
        <w:pStyle w:val="25"/>
        <w:spacing w:line="360" w:lineRule="auto"/>
        <w:ind w:firstLine="480" w:firstLineChars="200"/>
        <w:rPr>
          <w:rFonts w:hint="eastAsia" w:ascii="宋体" w:hAnsi="宋体" w:eastAsia="宋体" w:cs="宋体"/>
          <w:highlight w:val="none"/>
          <w:lang w:val="zh-CN"/>
        </w:rPr>
      </w:pPr>
      <w:r>
        <w:rPr>
          <w:rFonts w:hint="eastAsia" w:ascii="宋体" w:hAnsi="宋体" w:eastAsia="宋体" w:cs="宋体"/>
          <w:kern w:val="0"/>
          <w:sz w:val="24"/>
          <w:highlight w:val="none"/>
          <w:lang w:val="zh-CN"/>
        </w:rPr>
        <w:t xml:space="preserve">14.1 </w:t>
      </w:r>
      <w:r>
        <w:rPr>
          <w:rFonts w:hint="eastAsia" w:ascii="宋体" w:hAnsi="宋体" w:eastAsia="宋体" w:cs="宋体"/>
          <w:sz w:val="24"/>
          <w:highlight w:val="none"/>
        </w:rPr>
        <w:t>本合同经甲乙双方法定代表人或其委托人签字盖章，并且乙方向甲方缴纳合同约定金额的履约保证金，合同在政采云平台备案后生效。</w:t>
      </w:r>
      <w:r>
        <w:rPr>
          <w:rFonts w:hint="eastAsia" w:ascii="宋体" w:hAnsi="宋体" w:eastAsia="宋体" w:cs="宋体"/>
          <w:kern w:val="0"/>
          <w:sz w:val="24"/>
          <w:highlight w:val="none"/>
          <w:lang w:val="zh-CN"/>
        </w:rPr>
        <w:t>至合同期止</w:t>
      </w:r>
      <w:r>
        <w:rPr>
          <w:rFonts w:hint="eastAsia" w:ascii="宋体" w:hAnsi="宋体" w:eastAsia="宋体" w:cs="宋体"/>
          <w:sz w:val="24"/>
          <w:highlight w:val="none"/>
        </w:rPr>
        <w:t>。</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w:t>
      </w:r>
      <w:r>
        <w:rPr>
          <w:rFonts w:hint="default" w:ascii="宋体" w:hAnsi="宋体" w:cs="宋体"/>
          <w:kern w:val="0"/>
          <w:sz w:val="24"/>
          <w:highlight w:val="none"/>
          <w:lang w:val="en-US"/>
        </w:rPr>
        <w:t>2</w:t>
      </w:r>
      <w:r>
        <w:rPr>
          <w:rFonts w:hint="eastAsia" w:ascii="宋体" w:hAnsi="宋体" w:eastAsia="宋体" w:cs="宋体"/>
          <w:kern w:val="0"/>
          <w:sz w:val="24"/>
          <w:highlight w:val="none"/>
          <w:lang w:val="zh-CN"/>
        </w:rPr>
        <w:t xml:space="preserve"> 在乙方的责任期即合同的有效期内，如因</w:t>
      </w:r>
      <w:r>
        <w:rPr>
          <w:rFonts w:hint="eastAsia" w:ascii="宋体" w:hAnsi="宋体" w:eastAsia="宋体" w:cs="宋体"/>
          <w:sz w:val="24"/>
          <w:highlight w:val="none"/>
        </w:rPr>
        <w:t>甲方</w:t>
      </w:r>
      <w:r>
        <w:rPr>
          <w:rFonts w:hint="eastAsia" w:ascii="宋体" w:hAnsi="宋体" w:eastAsia="宋体" w:cs="宋体"/>
          <w:kern w:val="0"/>
          <w:sz w:val="24"/>
          <w:highlight w:val="none"/>
          <w:lang w:val="zh-CN"/>
        </w:rPr>
        <w:t>的原因，导致项目建设进度的推迟或延误而超过约定的日期，</w:t>
      </w:r>
      <w:r>
        <w:rPr>
          <w:rFonts w:hint="eastAsia" w:ascii="宋体" w:hAnsi="宋体" w:eastAsia="宋体" w:cs="宋体"/>
          <w:sz w:val="24"/>
          <w:highlight w:val="none"/>
        </w:rPr>
        <w:t>甲乙</w:t>
      </w:r>
      <w:r>
        <w:rPr>
          <w:rFonts w:hint="eastAsia" w:ascii="宋体" w:hAnsi="宋体" w:eastAsia="宋体" w:cs="宋体"/>
          <w:kern w:val="0"/>
          <w:sz w:val="24"/>
          <w:highlight w:val="none"/>
          <w:lang w:val="zh-CN"/>
        </w:rPr>
        <w:t>双方应协商，重新约定相应延长的合同期。因乙方的责任，导致项目建设进度的推迟或延误而超过约定的日期</w:t>
      </w:r>
      <w:r>
        <w:rPr>
          <w:rFonts w:hint="eastAsia" w:ascii="宋体" w:hAnsi="宋体" w:eastAsia="宋体" w:cs="宋体"/>
          <w:sz w:val="24"/>
          <w:highlight w:val="none"/>
          <w:lang w:val="zh-CN"/>
        </w:rPr>
        <w:t>按</w:t>
      </w:r>
      <w:r>
        <w:rPr>
          <w:rFonts w:hint="eastAsia" w:ascii="宋体" w:hAnsi="宋体" w:eastAsia="宋体" w:cs="宋体"/>
          <w:bCs/>
          <w:kern w:val="0"/>
          <w:sz w:val="24"/>
          <w:highlight w:val="none"/>
          <w:lang w:val="zh-CN"/>
        </w:rPr>
        <w:t>违约责任处罚。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 xml:space="preserve">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w:t>
      </w:r>
      <w:r>
        <w:rPr>
          <w:rFonts w:hint="default" w:ascii="宋体" w:hAnsi="宋体" w:cs="宋体"/>
          <w:kern w:val="0"/>
          <w:sz w:val="24"/>
          <w:highlight w:val="none"/>
          <w:lang w:val="en-US"/>
        </w:rPr>
        <w:t>4</w:t>
      </w:r>
      <w:r>
        <w:rPr>
          <w:rFonts w:hint="eastAsia" w:ascii="宋体" w:hAnsi="宋体" w:eastAsia="宋体" w:cs="宋体"/>
          <w:kern w:val="0"/>
          <w:sz w:val="24"/>
          <w:highlight w:val="none"/>
          <w:lang w:val="en-US"/>
        </w:rPr>
        <w:t xml:space="preserve"> </w:t>
      </w:r>
      <w:r>
        <w:rPr>
          <w:rFonts w:hint="eastAsia" w:ascii="宋体" w:hAnsi="宋体" w:eastAsia="宋体" w:cs="宋体"/>
          <w:kern w:val="0"/>
          <w:sz w:val="24"/>
          <w:highlight w:val="none"/>
          <w:lang w:val="zh-CN"/>
        </w:rPr>
        <w:t>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80" w:firstLineChars="200"/>
        <w:rPr>
          <w:rFonts w:hint="eastAsia" w:ascii="宋体" w:hAnsi="宋体" w:eastAsia="宋体" w:cs="宋体"/>
          <w:b w:val="0"/>
          <w:bCs w:val="0"/>
          <w:snapToGrid w:val="0"/>
          <w:color w:val="auto"/>
          <w:kern w:val="0"/>
          <w:sz w:val="24"/>
          <w:szCs w:val="24"/>
          <w:highlight w:val="none"/>
          <w:lang w:eastAsia="zh-CN"/>
        </w:rPr>
      </w:pPr>
      <w:r>
        <w:rPr>
          <w:rFonts w:hint="default" w:ascii="宋体" w:hAnsi="宋体" w:eastAsia="宋体" w:cs="宋体"/>
          <w:b w:val="0"/>
          <w:bCs w:val="0"/>
          <w:snapToGrid w:val="0"/>
          <w:color w:val="auto"/>
          <w:kern w:val="0"/>
          <w:sz w:val="24"/>
          <w:szCs w:val="24"/>
          <w:highlight w:val="none"/>
          <w:lang w:val="en-US"/>
        </w:rPr>
        <w:t>16.5</w:t>
      </w:r>
      <w:r>
        <w:rPr>
          <w:rFonts w:hint="eastAsia" w:ascii="宋体" w:hAnsi="宋体" w:eastAsia="宋体" w:cs="宋体"/>
          <w:b w:val="0"/>
          <w:bCs w:val="0"/>
          <w:snapToGrid w:val="0"/>
          <w:color w:val="auto"/>
          <w:kern w:val="0"/>
          <w:sz w:val="24"/>
          <w:szCs w:val="24"/>
          <w:highlight w:val="none"/>
        </w:rPr>
        <w:t xml:space="preserve">. </w:t>
      </w:r>
      <w:r>
        <w:rPr>
          <w:rFonts w:hint="eastAsia" w:ascii="宋体" w:hAnsi="宋体" w:eastAsia="宋体" w:cs="宋体"/>
          <w:b w:val="0"/>
          <w:bCs w:val="0"/>
          <w:snapToGrid w:val="0"/>
          <w:color w:val="auto"/>
          <w:kern w:val="0"/>
          <w:sz w:val="24"/>
          <w:szCs w:val="24"/>
          <w:highlight w:val="none"/>
          <w:lang w:eastAsia="zh-CN"/>
        </w:rPr>
        <w:t>合同转让和分包</w:t>
      </w:r>
    </w:p>
    <w:p>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合同的权利义务依法不得转让，但经甲方同意，乙方可以依法采取分包方式履行合同，即：依法可以将合同项下的部分非主体、非关键性</w:t>
      </w:r>
      <w:r>
        <w:rPr>
          <w:rFonts w:hint="eastAsia" w:ascii="宋体" w:hAnsi="宋体" w:eastAsia="宋体" w:cs="宋体"/>
          <w:snapToGrid w:val="0"/>
          <w:color w:val="auto"/>
          <w:kern w:val="0"/>
          <w:sz w:val="24"/>
          <w:szCs w:val="24"/>
          <w:highlight w:val="none"/>
          <w:lang w:eastAsia="zh-CN"/>
        </w:rPr>
        <w:t>的</w:t>
      </w:r>
      <w:r>
        <w:rPr>
          <w:rFonts w:hint="eastAsia" w:ascii="宋体" w:hAnsi="宋体" w:cs="宋体"/>
          <w:b/>
          <w:bCs/>
          <w:snapToGrid w:val="0"/>
          <w:color w:val="auto"/>
          <w:kern w:val="0"/>
          <w:sz w:val="24"/>
          <w:szCs w:val="24"/>
          <w:highlight w:val="none"/>
          <w:u w:val="single"/>
          <w:lang w:eastAsia="zh-CN"/>
        </w:rPr>
        <w:t>自助终端的运输安装</w:t>
      </w:r>
      <w:r>
        <w:rPr>
          <w:rFonts w:hint="eastAsia" w:ascii="宋体" w:hAnsi="宋体" w:eastAsia="宋体" w:cs="宋体"/>
          <w:snapToGrid w:val="0"/>
          <w:color w:val="auto"/>
          <w:kern w:val="0"/>
          <w:sz w:val="24"/>
          <w:szCs w:val="24"/>
          <w:highlight w:val="none"/>
        </w:rPr>
        <w:t>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分包内容：</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，分包合同（如有）</w:t>
      </w:r>
      <w:r>
        <w:rPr>
          <w:rFonts w:hint="eastAsia" w:ascii="宋体" w:hAnsi="宋体" w:eastAsia="宋体" w:cs="宋体"/>
          <w:snapToGrid w:val="0"/>
          <w:color w:val="auto"/>
          <w:kern w:val="0"/>
          <w:sz w:val="24"/>
          <w:szCs w:val="24"/>
          <w:highlight w:val="none"/>
          <w:lang w:eastAsia="zh-CN"/>
        </w:rPr>
        <w:t>附页</w:t>
      </w:r>
      <w:r>
        <w:rPr>
          <w:rFonts w:hint="eastAsia" w:ascii="宋体" w:hAnsi="宋体" w:eastAsia="宋体" w:cs="宋体"/>
          <w:snapToGrid w:val="0"/>
          <w:color w:val="auto"/>
          <w:kern w:val="0"/>
          <w:sz w:val="24"/>
          <w:szCs w:val="24"/>
          <w:highlight w:val="none"/>
        </w:rPr>
        <w:t>。</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15. 违约责任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15.1</w:t>
      </w:r>
      <w:r>
        <w:rPr>
          <w:rFonts w:hint="eastAsia" w:ascii="宋体" w:hAnsi="宋体" w:eastAsia="宋体" w:cs="宋体"/>
          <w:sz w:val="24"/>
          <w:highlight w:val="none"/>
        </w:rPr>
        <w:t>乙方必须在整个项目安装调试开通全部完成后约定时间内，会同甲方及有关部门共同按有关规范验收，如因产品质量和项目实施质量问题，不能按期验收或验收不合格，乙方应负责返工所造成的经济损失。由此而造成推迟交货的时间按超期天数计算，每超过一天乙方按本项目总价款的2‰赔偿甲方的经济损失。如因甲方原因造成不能按期完工，工期相应顺延。</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15.2 如</w:t>
      </w:r>
      <w:r>
        <w:rPr>
          <w:rFonts w:hint="eastAsia" w:ascii="宋体" w:hAnsi="宋体" w:eastAsia="宋体" w:cs="宋体"/>
          <w:kern w:val="0"/>
          <w:sz w:val="24"/>
          <w:highlight w:val="none"/>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15.3 如因乙方原因达不到合格等级的，则必须无条件返工至合格，并全额没收履约保证金。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15.4因乙方原因造成采购单位其他系统不能正常运行，酿成重大事故（正常工作日系统中断一天或一天以上）的，将承担全部法律责任，并赔偿经济损失，赔偿金额最高为项目总价的50%。</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15.5 </w:t>
      </w:r>
      <w:r>
        <w:rPr>
          <w:rFonts w:hint="eastAsia" w:ascii="宋体" w:hAnsi="宋体" w:eastAsia="宋体" w:cs="宋体"/>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15.6 </w:t>
      </w:r>
      <w:r>
        <w:rPr>
          <w:rFonts w:hint="eastAsia" w:ascii="宋体" w:hAnsi="宋体" w:eastAsia="宋体" w:cs="宋体"/>
          <w:kern w:val="0"/>
          <w:sz w:val="24"/>
          <w:highlight w:val="none"/>
          <w:lang w:val="zh-CN"/>
        </w:rPr>
        <w:t>因不可抗力导致合同不能全部或部分履行，</w:t>
      </w:r>
      <w:r>
        <w:rPr>
          <w:rFonts w:hint="eastAsia" w:ascii="宋体" w:hAnsi="宋体" w:eastAsia="宋体" w:cs="宋体"/>
          <w:sz w:val="24"/>
          <w:highlight w:val="none"/>
        </w:rPr>
        <w:t>甲、</w:t>
      </w:r>
      <w:r>
        <w:rPr>
          <w:rFonts w:hint="eastAsia" w:ascii="宋体" w:hAnsi="宋体" w:eastAsia="宋体" w:cs="宋体"/>
          <w:kern w:val="0"/>
          <w:sz w:val="24"/>
          <w:highlight w:val="none"/>
          <w:lang w:val="zh-CN"/>
        </w:rPr>
        <w:t>乙双方协商解决。</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6</w:t>
      </w:r>
      <w:r>
        <w:rPr>
          <w:rFonts w:hint="eastAsia" w:ascii="宋体" w:hAnsi="宋体" w:eastAsia="宋体" w:cs="宋体"/>
          <w:b/>
          <w:kern w:val="0"/>
          <w:sz w:val="24"/>
          <w:highlight w:val="none"/>
          <w:lang w:val="zh-CN"/>
        </w:rPr>
        <w:t>.项目质量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.1 乙方保证按ISO9000系列标准或相应的质量管理和质量保证体系，对项目安装、调试、检验等各个环节进行严格的质量和质量控制。</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.2 乙方须严格按设计方案和国家现行项目实施验收规范有关规定，精心组织安装、调试、记录、检验。</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.5 项目实施过程中应严格做好安全防范措施，如乙方项目实施人员在施工中违反操作规定造成人员伤亡事故或施工现场防范措施设置不明造成人员伤害事故，一切责任均有乙方负责。</w:t>
      </w:r>
    </w:p>
    <w:p>
      <w:pPr>
        <w:autoSpaceDE w:val="0"/>
        <w:autoSpaceDN w:val="0"/>
        <w:adjustRightInd w:val="0"/>
        <w:spacing w:line="360" w:lineRule="auto"/>
        <w:jc w:val="left"/>
        <w:rPr>
          <w:rFonts w:hint="eastAsia" w:ascii="宋体" w:hAnsi="宋体" w:eastAsia="宋体" w:cs="宋体"/>
          <w:b/>
          <w:bCs/>
          <w:kern w:val="0"/>
          <w:sz w:val="24"/>
          <w:highlight w:val="none"/>
          <w:lang w:val="zh-CN"/>
        </w:rPr>
      </w:pPr>
      <w:r>
        <w:rPr>
          <w:rFonts w:hint="eastAsia" w:ascii="宋体" w:hAnsi="宋体" w:cs="宋体"/>
          <w:b/>
          <w:bCs/>
          <w:kern w:val="0"/>
          <w:sz w:val="24"/>
          <w:highlight w:val="none"/>
          <w:lang w:val="en-US" w:eastAsia="zh-CN"/>
        </w:rPr>
        <w:t>17.</w:t>
      </w:r>
      <w:r>
        <w:rPr>
          <w:rFonts w:hint="eastAsia" w:ascii="宋体" w:hAnsi="宋体" w:eastAsia="宋体" w:cs="宋体"/>
          <w:b/>
          <w:bCs/>
          <w:kern w:val="0"/>
          <w:sz w:val="24"/>
          <w:highlight w:val="none"/>
          <w:lang w:val="zh-CN"/>
        </w:rPr>
        <w:t>安全责任及处罚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网络数据安全责任。乙方应按照《网络安全法》、《数据安全法》、《个人信息保护法》的要求，履行网络和数据安全相关责任和义务，项目涉及人员需签订《保密承诺书》，对驻场服务人员进行背景审查。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私开账户、擅自更改权限等操作，严禁乙方多名工作人员共用账号，严禁使用弱密码。乙方应加强网络安全风险监测，制定应急预案，完善应急机制。确保第一时间检测发现，第一时间应急处置，第一时间向甲方报告。</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网络数据安全处罚。由于乙方原因，受到国家级、省级、市级安全问题通报或造成特别重大事故的，每次扣除合同款5万元、3万元、1万元，乙方不及时处置安全事件、隐患的</w:t>
      </w:r>
      <w:bookmarkStart w:id="400" w:name="_Hlk105856030"/>
      <w:r>
        <w:rPr>
          <w:rFonts w:hint="eastAsia" w:ascii="宋体" w:hAnsi="宋体" w:eastAsia="宋体" w:cs="宋体"/>
          <w:kern w:val="0"/>
          <w:sz w:val="24"/>
          <w:highlight w:val="none"/>
          <w:lang w:val="zh-CN"/>
        </w:rPr>
        <w:t>,每次扣除合同款1万元。乙方派驻的驻场人员</w:t>
      </w:r>
      <w:bookmarkEnd w:id="400"/>
      <w:r>
        <w:rPr>
          <w:rFonts w:hint="eastAsia" w:ascii="宋体" w:hAnsi="宋体" w:eastAsia="宋体" w:cs="宋体"/>
          <w:kern w:val="0"/>
          <w:sz w:val="24"/>
          <w:highlight w:val="none"/>
          <w:lang w:val="zh-CN"/>
        </w:rPr>
        <w:t>未按照甲方工作要求进行出勤的，每出现1人次扣除500元。收到国家、省、市通报后，乙方应及时解决并递交书面整改报告给甲方，若乙方未根据整改报告按期整改的，每次扣除合同款1万元。以上扣除总额不超过合同的20%。</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8</w:t>
      </w:r>
      <w:r>
        <w:rPr>
          <w:rFonts w:hint="eastAsia" w:ascii="宋体" w:hAnsi="宋体" w:eastAsia="宋体" w:cs="宋体"/>
          <w:b/>
          <w:kern w:val="0"/>
          <w:sz w:val="24"/>
          <w:highlight w:val="none"/>
          <w:lang w:val="zh-CN"/>
        </w:rPr>
        <w:t>. 其他</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.1 本合同（□是  □否）为可融资合同（若为可融资合同，则甲方必须将采购资金支付到合同中指定的融资银行及收款账号，开户银行：</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账号：</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）。关于中小企业信用融资事项可在“政采云”平台申请政采贷。</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.2 未经过甲方的书面同意，乙方不得</w:t>
      </w:r>
      <w:r>
        <w:rPr>
          <w:rFonts w:hint="eastAsia" w:ascii="宋体" w:hAnsi="宋体" w:cs="宋体"/>
          <w:kern w:val="0"/>
          <w:sz w:val="24"/>
          <w:highlight w:val="none"/>
          <w:lang w:val="zh-CN"/>
        </w:rPr>
        <w:t>将招标文件未允许的分包内容</w:t>
      </w:r>
      <w:r>
        <w:rPr>
          <w:rFonts w:hint="eastAsia" w:ascii="宋体" w:hAnsi="宋体" w:eastAsia="宋体" w:cs="宋体"/>
          <w:kern w:val="0"/>
          <w:sz w:val="24"/>
          <w:highlight w:val="none"/>
          <w:lang w:val="zh-CN"/>
        </w:rPr>
        <w:t>转让其应履行的合同项下的义务，和将部分合同项下的义务分包给其他单位完成。</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.3 乙方不得参与可能与合同规定的与甲方的利益相冲突的任何活动。</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.4 乙方人员在甲方场地工作时，应遵守甲方相关规章、制度。</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 xml:space="preserve">.5 </w:t>
      </w:r>
      <w:r>
        <w:rPr>
          <w:rFonts w:hint="eastAsia" w:ascii="宋体" w:hAnsi="宋体" w:eastAsia="宋体" w:cs="宋体"/>
          <w:sz w:val="24"/>
          <w:highlight w:val="none"/>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 xml:space="preserve">.6 </w:t>
      </w:r>
      <w:r>
        <w:rPr>
          <w:rFonts w:hint="eastAsia" w:ascii="宋体" w:hAnsi="宋体" w:eastAsia="宋体" w:cs="宋体"/>
          <w:sz w:val="24"/>
          <w:highlight w:val="none"/>
        </w:rPr>
        <w:t>合同履行期内甲乙双方均不得随意变更或解除合同。合同若有未尽事宜，需经双方共同协商，订立补充协议，补充协议与本合同有同等法律效力。</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 xml:space="preserve">.7 </w:t>
      </w:r>
      <w:r>
        <w:rPr>
          <w:rFonts w:hint="eastAsia" w:ascii="宋体" w:hAnsi="宋体" w:eastAsia="宋体" w:cs="宋体"/>
          <w:sz w:val="24"/>
          <w:highlight w:val="none"/>
        </w:rPr>
        <w:t>招标文件[编号：</w:t>
      </w:r>
      <w:r>
        <w:rPr>
          <w:rFonts w:hint="eastAsia" w:ascii="宋体" w:hAnsi="宋体" w:cs="宋体"/>
          <w:sz w:val="24"/>
          <w:highlight w:val="none"/>
        </w:rPr>
        <w:t>XHZFCG-2023-G-77</w:t>
      </w:r>
      <w:r>
        <w:rPr>
          <w:rFonts w:hint="eastAsia" w:ascii="宋体" w:hAnsi="宋体" w:eastAsia="宋体" w:cs="宋体"/>
          <w:sz w:val="24"/>
          <w:highlight w:val="none"/>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 xml:space="preserve">.8 </w:t>
      </w:r>
      <w:r>
        <w:rPr>
          <w:rFonts w:hint="eastAsia" w:ascii="宋体" w:hAnsi="宋体" w:eastAsia="宋体" w:cs="宋体"/>
          <w:sz w:val="24"/>
          <w:highlight w:val="none"/>
        </w:rPr>
        <w:t>本合同经甲乙双方法定代表人或其委托人签字盖章，并且乙方向甲方缴纳合同约定金额的履约保证金，合同</w:t>
      </w:r>
      <w:r>
        <w:rPr>
          <w:rFonts w:hint="eastAsia" w:ascii="宋体" w:hAnsi="宋体" w:cs="宋体"/>
          <w:sz w:val="24"/>
          <w:highlight w:val="none"/>
          <w:lang w:eastAsia="zh-CN"/>
        </w:rPr>
        <w:t>由甲方自行</w:t>
      </w:r>
      <w:r>
        <w:rPr>
          <w:rFonts w:hint="eastAsia" w:ascii="宋体" w:hAnsi="宋体" w:eastAsia="宋体" w:cs="宋体"/>
          <w:sz w:val="24"/>
          <w:highlight w:val="none"/>
        </w:rPr>
        <w:t>在政采云平台备案后生效。</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 xml:space="preserve">.9 </w:t>
      </w:r>
      <w:r>
        <w:rPr>
          <w:rFonts w:hint="eastAsia" w:ascii="宋体" w:hAnsi="宋体" w:eastAsia="宋体" w:cs="宋体"/>
          <w:sz w:val="24"/>
          <w:highlight w:val="none"/>
        </w:rPr>
        <w:t>本合同一式伍份，甲方、乙方各执贰份，采购机构执壹份。</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sz w:val="24"/>
          <w:highlight w:val="none"/>
        </w:rPr>
        <w:t>.10 适用法律：本合同应按照中华人民共和国的法律进行解释。</w:t>
      </w:r>
    </w:p>
    <w:p>
      <w:pPr>
        <w:autoSpaceDE w:val="0"/>
        <w:autoSpaceDN w:val="0"/>
        <w:adjustRightInd w:val="0"/>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 1</w:t>
      </w:r>
      <w:r>
        <w:rPr>
          <w:rFonts w:hint="default" w:ascii="宋体" w:hAnsi="宋体" w:cs="宋体"/>
          <w:sz w:val="24"/>
          <w:highlight w:val="none"/>
          <w:lang w:val="en-US"/>
        </w:rPr>
        <w:t>8</w:t>
      </w:r>
      <w:r>
        <w:rPr>
          <w:rFonts w:hint="eastAsia" w:ascii="宋体" w:hAnsi="宋体" w:eastAsia="宋体" w:cs="宋体"/>
          <w:sz w:val="24"/>
          <w:highlight w:val="none"/>
        </w:rPr>
        <w:t xml:space="preserve">.11 以上是合同的主要条款，合同条款包括但不止于以上条款（如安全生产责任状以及廉政合同等）。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甲方（盖章）：                             乙方（盖章）：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法定代表人：                              法定代表人：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或受委托人（签字）：                       或受委托人（签字）：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                                  联系人：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地址：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                                    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传真：                                    传真：</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帐号：                                    帐号：</w:t>
      </w:r>
    </w:p>
    <w:p>
      <w:pPr>
        <w:spacing w:line="360" w:lineRule="auto"/>
        <w:rPr>
          <w:rFonts w:hint="eastAsia" w:ascii="宋体" w:hAnsi="宋体" w:eastAsia="宋体" w:cs="宋体"/>
          <w:sz w:val="24"/>
          <w:highlight w:val="none"/>
        </w:rPr>
      </w:pPr>
    </w:p>
    <w:p>
      <w:pPr>
        <w:spacing w:line="360" w:lineRule="auto"/>
        <w:ind w:firstLine="5280" w:firstLineChars="2200"/>
        <w:rPr>
          <w:rFonts w:hint="eastAsia" w:ascii="宋体" w:hAnsi="宋体" w:eastAsia="宋体" w:cs="宋体"/>
          <w:sz w:val="24"/>
          <w:highlight w:val="none"/>
        </w:rPr>
      </w:pPr>
      <w:r>
        <w:rPr>
          <w:rFonts w:hint="eastAsia" w:ascii="宋体" w:hAnsi="宋体" w:eastAsia="宋体" w:cs="宋体"/>
          <w:sz w:val="24"/>
          <w:highlight w:val="none"/>
        </w:rPr>
        <w:t>签 约 地：</w:t>
      </w:r>
    </w:p>
    <w:p>
      <w:pPr>
        <w:adjustRightInd w:val="0"/>
        <w:snapToGrid w:val="0"/>
        <w:spacing w:line="360" w:lineRule="auto"/>
        <w:rPr>
          <w:rFonts w:hint="eastAsia" w:ascii="宋体" w:hAnsi="宋体" w:eastAsia="宋体" w:cs="宋体"/>
          <w:b/>
          <w:sz w:val="36"/>
          <w:highlight w:val="none"/>
        </w:rPr>
      </w:pPr>
      <w:r>
        <w:rPr>
          <w:rFonts w:hint="eastAsia" w:ascii="宋体" w:hAnsi="宋体" w:eastAsia="宋体" w:cs="宋体"/>
          <w:sz w:val="24"/>
          <w:highlight w:val="none"/>
        </w:rPr>
        <w:t xml:space="preserve">                                            签约日期：   年   月    日</w:t>
      </w:r>
    </w:p>
    <w:p>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398"/>
      <w:r>
        <w:rPr>
          <w:rFonts w:hint="eastAsia" w:cs="宋体" w:asciiTheme="minorEastAsia" w:hAnsiTheme="minorEastAsia" w:eastAsiaTheme="minorEastAsia"/>
          <w:b/>
          <w:sz w:val="36"/>
          <w:szCs w:val="20"/>
          <w:highlight w:val="none"/>
        </w:rPr>
        <w:t xml:space="preserve"> </w:t>
      </w:r>
      <w:bookmarkEnd w:id="399"/>
      <w:r>
        <w:rPr>
          <w:rFonts w:hint="eastAsia" w:cs="宋体" w:asciiTheme="minorEastAsia" w:hAnsiTheme="minorEastAsia" w:eastAsiaTheme="minorEastAsia"/>
          <w:b/>
          <w:sz w:val="36"/>
          <w:szCs w:val="20"/>
          <w:highlight w:val="none"/>
        </w:rPr>
        <w:t>应提交的有关格式范例</w:t>
      </w:r>
    </w:p>
    <w:p>
      <w:pPr>
        <w:spacing w:line="360" w:lineRule="auto"/>
        <w:jc w:val="center"/>
        <w:outlineLvl w:val="0"/>
        <w:rPr>
          <w:rFonts w:cs="宋体" w:asciiTheme="minorEastAsia" w:hAnsiTheme="minorEastAsia" w:eastAsiaTheme="minorEastAsia"/>
          <w:b/>
          <w:kern w:val="0"/>
          <w:sz w:val="36"/>
          <w:szCs w:val="36"/>
          <w:highlight w:val="none"/>
        </w:rPr>
      </w:pP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pPr>
        <w:spacing w:line="360" w:lineRule="auto"/>
        <w:jc w:val="center"/>
        <w:outlineLvl w:val="0"/>
        <w:rPr>
          <w:rFonts w:cs="宋体" w:asciiTheme="minorEastAsia" w:hAnsiTheme="minorEastAsia" w:eastAsiaTheme="minorEastAsia"/>
          <w:b/>
          <w:kern w:val="0"/>
          <w:sz w:val="36"/>
          <w:szCs w:val="36"/>
          <w:highlight w:val="none"/>
        </w:rPr>
      </w:pP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pPr>
        <w:snapToGrid w:val="0"/>
        <w:spacing w:line="360" w:lineRule="auto"/>
        <w:ind w:firstLine="480" w:firstLineChars="200"/>
        <w:rPr>
          <w:rFonts w:cs="宋体" w:asciiTheme="minorEastAsia" w:hAnsiTheme="minorEastAsia" w:eastAsiaTheme="minorEastAsia"/>
          <w:sz w:val="24"/>
          <w:highlight w:val="none"/>
        </w:rPr>
      </w:pPr>
    </w:p>
    <w:p>
      <w:pPr>
        <w:spacing w:line="360" w:lineRule="auto"/>
        <w:ind w:firstLine="480" w:firstLineChars="200"/>
        <w:rPr>
          <w:rFonts w:cs="宋体" w:asciiTheme="minorEastAsia" w:hAnsiTheme="minorEastAsia" w:eastAsiaTheme="minorEastAsia"/>
          <w:sz w:val="24"/>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杭州市西湖区行政审批服务管理办公室</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【招标编号：XHZFCG-2023-G-77】政府采购活动，郑重承诺：</w:t>
      </w:r>
    </w:p>
    <w:p>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pPr>
        <w:snapToGrid w:val="0"/>
        <w:spacing w:line="360" w:lineRule="auto"/>
        <w:ind w:right="480"/>
        <w:jc w:val="left"/>
        <w:rPr>
          <w:rFonts w:hint="eastAsia" w:ascii="宋体" w:hAnsi="宋体" w:cs="仿宋_GB2312"/>
          <w:color w:val="auto"/>
          <w:sz w:val="24"/>
          <w:highlight w:val="none"/>
        </w:rPr>
      </w:pPr>
    </w:p>
    <w:p>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lang w:val="en-US" w:eastAsia="zh-CN"/>
        </w:rPr>
        <w:t>本项目专门面向中小企业，</w:t>
      </w:r>
      <w:r>
        <w:rPr>
          <w:rFonts w:hint="eastAsia" w:ascii="宋体" w:hAnsi="宋体" w:cs="宋体"/>
          <w:b/>
          <w:bCs/>
          <w:sz w:val="24"/>
          <w:highlight w:val="none"/>
        </w:rPr>
        <w:t>服务全部由符合政策要求的中小企业承接，提供中小企业声明函；</w:t>
      </w:r>
    </w:p>
    <w:p>
      <w:pPr>
        <w:widowControl/>
        <w:spacing w:line="360" w:lineRule="auto"/>
        <w:ind w:firstLine="480"/>
        <w:jc w:val="left"/>
        <w:rPr>
          <w:rFonts w:hint="default" w:ascii="宋体" w:hAnsi="宋体" w:cs="宋体"/>
          <w:sz w:val="24"/>
          <w:highlight w:val="none"/>
          <w:lang w:val="en-US"/>
        </w:rPr>
      </w:pPr>
    </w:p>
    <w:p>
      <w:pPr>
        <w:rPr>
          <w:highlight w:val="none"/>
        </w:rPr>
      </w:pPr>
    </w:p>
    <w:p>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pPr>
        <w:rPr>
          <w:rFonts w:cs="宋体" w:asciiTheme="minorEastAsia" w:hAnsiTheme="minorEastAsia" w:eastAsiaTheme="minorEastAsia"/>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pPr>
        <w:spacing w:line="360" w:lineRule="auto"/>
        <w:jc w:val="center"/>
        <w:outlineLvl w:val="0"/>
        <w:rPr>
          <w:rFonts w:cs="宋体" w:asciiTheme="minorEastAsia" w:hAnsiTheme="minorEastAsia" w:eastAsiaTheme="minorEastAsia"/>
          <w:b/>
          <w:kern w:val="0"/>
          <w:sz w:val="24"/>
          <w:highlight w:val="none"/>
        </w:rPr>
      </w:pPr>
    </w:p>
    <w:p>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snapToGrid w:val="0"/>
        <w:spacing w:line="360" w:lineRule="auto"/>
        <w:jc w:val="center"/>
        <w:rPr>
          <w:rFonts w:cs="宋体" w:asciiTheme="minorEastAsia" w:hAnsiTheme="minorEastAsia" w:eastAsiaTheme="minorEastAsia"/>
          <w:b/>
          <w:kern w:val="0"/>
          <w:sz w:val="32"/>
          <w:szCs w:val="32"/>
          <w:highlight w:val="none"/>
          <w:lang w:val="zh-CN"/>
        </w:rPr>
      </w:pPr>
    </w:p>
    <w:p>
      <w:pPr>
        <w:rPr>
          <w:rFonts w:cs="宋体" w:asciiTheme="minorEastAsia" w:hAnsiTheme="minorEastAsia" w:eastAsiaTheme="minorEastAsia"/>
          <w:b/>
          <w:kern w:val="0"/>
          <w:sz w:val="32"/>
          <w:szCs w:val="32"/>
          <w:highlight w:val="none"/>
          <w:lang w:val="zh-CN"/>
        </w:rPr>
      </w:pPr>
    </w:p>
    <w:p>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杭州市西湖区行政审批服务管理办公室</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【招标编号：XHZFCG-2023-G-77】招标的有关活动，并对此项目进行投标。为此：</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401" w:name="_Hlk101257010"/>
      <w:r>
        <w:rPr>
          <w:rFonts w:hint="eastAsia" w:cs="宋体" w:asciiTheme="minorEastAsia" w:hAnsiTheme="minorEastAsia" w:eastAsiaTheme="minorEastAsia"/>
          <w:sz w:val="24"/>
          <w:highlight w:val="none"/>
        </w:rPr>
        <w:t>（如果有)</w:t>
      </w:r>
      <w:bookmarkEnd w:id="401"/>
      <w:r>
        <w:rPr>
          <w:rFonts w:hint="eastAsia" w:cs="宋体" w:asciiTheme="minorEastAsia" w:hAnsiTheme="minorEastAsia" w:eastAsiaTheme="minorEastAsia"/>
          <w:snapToGrid w:val="0"/>
          <w:kern w:val="28"/>
          <w:sz w:val="24"/>
          <w:szCs w:val="20"/>
          <w:highlight w:val="none"/>
        </w:rPr>
        <w:t>；</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jc w:val="center"/>
        <w:rPr>
          <w:rFonts w:cs="宋体" w:asciiTheme="minorEastAsia" w:hAnsiTheme="minorEastAsia" w:eastAsiaTheme="minorEastAsia"/>
          <w:b/>
          <w:kern w:val="0"/>
          <w:sz w:val="32"/>
          <w:szCs w:val="32"/>
          <w:highlight w:val="none"/>
        </w:rPr>
      </w:pPr>
    </w:p>
    <w:p>
      <w:pPr>
        <w:snapToGrid w:val="0"/>
        <w:spacing w:line="360" w:lineRule="auto"/>
        <w:rPr>
          <w:rFonts w:cs="宋体" w:asciiTheme="minorEastAsia" w:hAnsiTheme="minorEastAsia" w:eastAsiaTheme="minorEastAsia"/>
          <w:sz w:val="24"/>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pStyle w:val="4"/>
        <w:rPr>
          <w:rFonts w:asciiTheme="minorEastAsia" w:hAnsiTheme="minorEastAsia" w:eastAsiaTheme="minorEastAsia"/>
          <w:highlight w:val="none"/>
          <w:lang w:val="en-US"/>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杭州市西湖区行政审批服务管理办公室</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w:t>
      </w:r>
      <w:r>
        <w:rPr>
          <w:rFonts w:hint="eastAsia" w:cs="宋体"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pPr>
        <w:snapToGrid w:val="0"/>
        <w:spacing w:line="360" w:lineRule="auto"/>
        <w:rPr>
          <w:rFonts w:cs="宋体" w:asciiTheme="minorEastAsia" w:hAnsiTheme="minorEastAsia" w:eastAsiaTheme="minorEastAsia"/>
          <w:sz w:val="24"/>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杭州市西湖区行政审批服务管理办公室</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w:t>
      </w:r>
      <w:r>
        <w:rPr>
          <w:rFonts w:hint="eastAsia" w:cs="宋体"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pPr>
        <w:jc w:val="center"/>
        <w:rPr>
          <w:rFonts w:cs="宋体" w:asciiTheme="minorEastAsia" w:hAnsiTheme="minorEastAsia" w:eastAsiaTheme="minorEastAsia"/>
          <w:b/>
          <w:kern w:val="0"/>
          <w:sz w:val="32"/>
          <w:szCs w:val="32"/>
          <w:highlight w:val="none"/>
        </w:rPr>
      </w:pPr>
    </w:p>
    <w:p>
      <w:pPr>
        <w:rPr>
          <w:rFonts w:cs="宋体" w:asciiTheme="minorEastAsia" w:hAnsiTheme="minorEastAsia" w:eastAsiaTheme="minorEastAsia"/>
          <w:highlight w:val="none"/>
        </w:rPr>
      </w:pP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pPr>
              <w:pStyle w:val="147"/>
              <w:adjustRightInd w:val="0"/>
              <w:spacing w:line="360" w:lineRule="auto"/>
              <w:rPr>
                <w:rFonts w:cs="宋体" w:asciiTheme="minorEastAsia" w:hAnsiTheme="minorEastAsia" w:eastAsiaTheme="minorEastAsia"/>
                <w:bCs/>
                <w:sz w:val="24"/>
                <w:highlight w:val="none"/>
              </w:rPr>
            </w:pPr>
          </w:p>
        </w:tc>
      </w:tr>
    </w:tbl>
    <w:p>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snapToGrid w:val="0"/>
        <w:spacing w:line="360" w:lineRule="auto"/>
        <w:ind w:right="480"/>
        <w:rPr>
          <w:rFonts w:cs="宋体" w:asciiTheme="minorEastAsia" w:hAnsiTheme="minorEastAsia" w:eastAsiaTheme="minorEastAsia"/>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rPr>
          <w:rFonts w:cs="宋体" w:asciiTheme="minorEastAsia" w:hAnsiTheme="minorEastAsia" w:eastAsiaTheme="minorEastAsia"/>
          <w:kern w:val="0"/>
          <w:sz w:val="24"/>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pPr>
        <w:jc w:val="center"/>
        <w:rPr>
          <w:rFonts w:cs="宋体" w:asciiTheme="minorEastAsia" w:hAnsiTheme="minorEastAsia" w:eastAsiaTheme="minorEastAsia"/>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pPr>
              <w:jc w:val="center"/>
              <w:rPr>
                <w:rFonts w:cs="宋体" w:asciiTheme="minorEastAsia" w:hAnsiTheme="minorEastAsia" w:eastAsiaTheme="minorEastAsia"/>
                <w:sz w:val="24"/>
                <w:highlight w:val="none"/>
              </w:rPr>
            </w:pPr>
          </w:p>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pPr>
              <w:spacing w:line="360" w:lineRule="auto"/>
              <w:jc w:val="center"/>
              <w:rPr>
                <w:rFonts w:cs="宋体" w:asciiTheme="minorEastAsia" w:hAnsiTheme="minorEastAsia" w:eastAsiaTheme="minorEastAsia"/>
                <w:b/>
                <w:sz w:val="24"/>
                <w:highlight w:val="none"/>
              </w:rPr>
            </w:pPr>
          </w:p>
          <w:p>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p>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lang w:eastAsia="zh-CN"/>
              </w:rPr>
              <w:t>（质保时间）</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highlight w:val="none"/>
              </w:rPr>
            </w:pPr>
          </w:p>
        </w:tc>
      </w:tr>
    </w:tbl>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pPr>
              <w:jc w:val="center"/>
              <w:rPr>
                <w:rFonts w:cs="宋体" w:asciiTheme="minorEastAsia" w:hAnsiTheme="minorEastAsia" w:eastAsiaTheme="minorEastAsia"/>
                <w:b/>
                <w:kern w:val="0"/>
                <w:sz w:val="32"/>
                <w:szCs w:val="32"/>
                <w:highlight w:val="none"/>
              </w:rPr>
            </w:pPr>
          </w:p>
        </w:tc>
        <w:tc>
          <w:tcPr>
            <w:tcW w:w="3546" w:type="dxa"/>
          </w:tcPr>
          <w:p>
            <w:pPr>
              <w:jc w:val="center"/>
              <w:rPr>
                <w:rFonts w:cs="宋体" w:asciiTheme="minorEastAsia" w:hAnsiTheme="minorEastAsia" w:eastAsiaTheme="minorEastAsia"/>
                <w:b/>
                <w:kern w:val="0"/>
                <w:sz w:val="32"/>
                <w:szCs w:val="32"/>
                <w:highlight w:val="none"/>
              </w:rPr>
            </w:pPr>
          </w:p>
        </w:tc>
        <w:tc>
          <w:tcPr>
            <w:tcW w:w="1276" w:type="dxa"/>
          </w:tcPr>
          <w:p>
            <w:pPr>
              <w:jc w:val="center"/>
              <w:rPr>
                <w:rFonts w:cs="宋体" w:asciiTheme="minorEastAsia" w:hAnsiTheme="minorEastAsia" w:eastAsia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pPr>
              <w:jc w:val="center"/>
              <w:rPr>
                <w:rFonts w:cs="宋体" w:asciiTheme="minorEastAsia" w:hAnsiTheme="minorEastAsia" w:eastAsiaTheme="minorEastAsia"/>
                <w:b/>
                <w:kern w:val="0"/>
                <w:sz w:val="32"/>
                <w:szCs w:val="32"/>
                <w:highlight w:val="none"/>
              </w:rPr>
            </w:pPr>
          </w:p>
        </w:tc>
        <w:tc>
          <w:tcPr>
            <w:tcW w:w="3546" w:type="dxa"/>
          </w:tcPr>
          <w:p>
            <w:pPr>
              <w:jc w:val="center"/>
              <w:rPr>
                <w:rFonts w:cs="宋体" w:asciiTheme="minorEastAsia" w:hAnsiTheme="minorEastAsia" w:eastAsiaTheme="minorEastAsia"/>
                <w:b/>
                <w:kern w:val="0"/>
                <w:sz w:val="32"/>
                <w:szCs w:val="32"/>
                <w:highlight w:val="none"/>
              </w:rPr>
            </w:pPr>
          </w:p>
        </w:tc>
        <w:tc>
          <w:tcPr>
            <w:tcW w:w="1276" w:type="dxa"/>
          </w:tcPr>
          <w:p>
            <w:pPr>
              <w:jc w:val="center"/>
              <w:rPr>
                <w:rFonts w:cs="宋体" w:asciiTheme="minorEastAsia" w:hAnsiTheme="minorEastAsia" w:eastAsia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pPr>
              <w:jc w:val="center"/>
              <w:rPr>
                <w:rFonts w:cs="宋体" w:asciiTheme="minorEastAsia" w:hAnsiTheme="minorEastAsia" w:eastAsiaTheme="minorEastAsia"/>
                <w:b/>
                <w:kern w:val="0"/>
                <w:sz w:val="32"/>
                <w:szCs w:val="32"/>
                <w:highlight w:val="none"/>
              </w:rPr>
            </w:pPr>
          </w:p>
        </w:tc>
        <w:tc>
          <w:tcPr>
            <w:tcW w:w="3546" w:type="dxa"/>
          </w:tcPr>
          <w:p>
            <w:pPr>
              <w:jc w:val="center"/>
              <w:rPr>
                <w:rFonts w:cs="宋体" w:asciiTheme="minorEastAsia" w:hAnsiTheme="minorEastAsia" w:eastAsiaTheme="minorEastAsia"/>
                <w:b/>
                <w:kern w:val="0"/>
                <w:sz w:val="32"/>
                <w:szCs w:val="32"/>
                <w:highlight w:val="none"/>
              </w:rPr>
            </w:pPr>
          </w:p>
        </w:tc>
        <w:tc>
          <w:tcPr>
            <w:tcW w:w="1276" w:type="dxa"/>
          </w:tcPr>
          <w:p>
            <w:pPr>
              <w:jc w:val="center"/>
              <w:rPr>
                <w:rFonts w:cs="宋体" w:asciiTheme="minorEastAsia" w:hAnsiTheme="minorEastAsia" w:eastAsiaTheme="minorEastAsia"/>
                <w:b/>
                <w:kern w:val="0"/>
                <w:sz w:val="32"/>
                <w:szCs w:val="32"/>
                <w:highlight w:val="none"/>
              </w:rPr>
            </w:pPr>
          </w:p>
        </w:tc>
      </w:tr>
    </w:tbl>
    <w:p>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highlight w:val="non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ind w:firstLine="1911" w:firstLineChars="595"/>
        <w:rPr>
          <w:rFonts w:cs="宋体" w:asciiTheme="minorEastAsia" w:hAnsiTheme="minorEastAsia" w:eastAsiaTheme="minorEastAsia"/>
          <w:b/>
          <w:bCs/>
          <w:sz w:val="32"/>
          <w:szCs w:val="32"/>
          <w:highlight w:val="none"/>
        </w:rPr>
      </w:pPr>
    </w:p>
    <w:p>
      <w:pPr>
        <w:ind w:firstLine="1911" w:firstLineChars="595"/>
        <w:rPr>
          <w:rFonts w:cs="宋体" w:asciiTheme="minorEastAsia" w:hAnsiTheme="minorEastAsia" w:eastAsiaTheme="minorEastAsia"/>
          <w:b/>
          <w:bCs/>
          <w:sz w:val="32"/>
          <w:szCs w:val="32"/>
          <w:highlight w:val="none"/>
        </w:rPr>
      </w:pPr>
    </w:p>
    <w:p>
      <w:pPr>
        <w:ind w:firstLine="1911" w:firstLineChars="595"/>
        <w:rPr>
          <w:rFonts w:cs="宋体" w:asciiTheme="minorEastAsia" w:hAnsiTheme="minorEastAsia" w:eastAsiaTheme="minorEastAsia"/>
          <w:b/>
          <w:bCs/>
          <w:sz w:val="32"/>
          <w:szCs w:val="32"/>
          <w:highlight w:val="none"/>
        </w:rPr>
      </w:pPr>
    </w:p>
    <w:p>
      <w:pPr>
        <w:widowControl/>
        <w:adjustRightInd/>
        <w:jc w:val="left"/>
        <w:rPr>
          <w:rFonts w:cs="宋体" w:asciiTheme="minorEastAsia" w:hAnsiTheme="minorEastAsia" w:eastAsiaTheme="minorEastAsia"/>
          <w:b/>
          <w:bCs/>
          <w:sz w:val="32"/>
          <w:szCs w:val="32"/>
          <w:highlight w:val="none"/>
        </w:rPr>
      </w:pPr>
      <w:r>
        <w:rPr>
          <w:rFonts w:cs="宋体" w:asciiTheme="minorEastAsia" w:hAnsiTheme="minorEastAsia" w:eastAsiaTheme="minorEastAsia"/>
          <w:b/>
          <w:bCs/>
          <w:sz w:val="32"/>
          <w:szCs w:val="32"/>
          <w:highlight w:val="none"/>
        </w:rPr>
        <w:br w:type="page"/>
      </w:r>
    </w:p>
    <w:p>
      <w:pPr>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pPr>
        <w:snapToGrid w:val="0"/>
        <w:spacing w:line="360" w:lineRule="auto"/>
        <w:rPr>
          <w:rFonts w:cs="宋体" w:asciiTheme="minorEastAsia" w:hAnsiTheme="minorEastAsia" w:eastAsiaTheme="minorEastAsia"/>
          <w:sz w:val="24"/>
          <w:highlight w:val="none"/>
        </w:rPr>
      </w:pP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杭州市西湖区行政审批服务管理办公室</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highlight w:val="none"/>
          <w:lang w:val="zh-CN"/>
        </w:rPr>
      </w:pPr>
    </w:p>
    <w:p>
      <w:pPr>
        <w:autoSpaceDE w:val="0"/>
        <w:autoSpaceDN w:val="0"/>
        <w:spacing w:line="360" w:lineRule="auto"/>
        <w:ind w:left="2"/>
        <w:jc w:val="left"/>
        <w:rPr>
          <w:rFonts w:cs="宋体" w:asciiTheme="minorEastAsia" w:hAnsiTheme="minorEastAsia" w:eastAsiaTheme="minorEastAsia"/>
          <w:kern w:val="0"/>
          <w:sz w:val="24"/>
          <w:highlight w:val="none"/>
          <w:lang w:val="zh-CN"/>
        </w:rPr>
      </w:pPr>
    </w:p>
    <w:p>
      <w:pPr>
        <w:autoSpaceDE w:val="0"/>
        <w:autoSpaceDN w:val="0"/>
        <w:spacing w:line="360" w:lineRule="auto"/>
        <w:ind w:left="2"/>
        <w:jc w:val="left"/>
        <w:rPr>
          <w:rFonts w:cs="宋体"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pPr>
        <w:spacing w:line="360" w:lineRule="auto"/>
        <w:jc w:val="center"/>
        <w:rPr>
          <w:rFonts w:cs="宋体" w:asciiTheme="minorEastAsia" w:hAnsiTheme="minorEastAsia" w:eastAsiaTheme="minorEastAsia"/>
          <w:b/>
          <w:bCs/>
          <w:sz w:val="24"/>
          <w:highlight w:val="non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pacing w:line="360" w:lineRule="auto"/>
        <w:jc w:val="center"/>
        <w:rPr>
          <w:rFonts w:cs="宋体" w:asciiTheme="minorEastAsia" w:hAnsiTheme="minorEastAsia" w:eastAsiaTheme="minorEastAsia"/>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pPr>
        <w:spacing w:line="360" w:lineRule="auto"/>
        <w:jc w:val="center"/>
        <w:outlineLvl w:val="0"/>
        <w:rPr>
          <w:rFonts w:cs="宋体" w:asciiTheme="minorEastAsia" w:hAnsiTheme="minorEastAsia" w:eastAsiaTheme="minorEastAsia"/>
          <w:b/>
          <w:kern w:val="0"/>
          <w:sz w:val="36"/>
          <w:szCs w:val="36"/>
          <w:highlight w:val="none"/>
        </w:rPr>
      </w:pP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杭州市西湖区行政审批服务管理办公室</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rPr>
        <w:t>XHZFCG-2023-G-77】的实施</w:t>
      </w: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r>
              <w:rPr>
                <w:rFonts w:hint="eastAsia" w:cs="宋体" w:asciiTheme="minorEastAsia" w:hAnsiTheme="minorEastAsia" w:eastAsiaTheme="minorEastAsia"/>
                <w:b/>
                <w:sz w:val="24"/>
                <w:highlight w:val="none"/>
                <w:lang w:eastAsia="zh-CN"/>
              </w:rPr>
              <w:t>（</w:t>
            </w:r>
            <w:r>
              <w:rPr>
                <w:rFonts w:hint="default" w:cs="宋体" w:asciiTheme="minorEastAsia" w:hAnsiTheme="minorEastAsia" w:eastAsiaTheme="minorEastAsia"/>
                <w:b/>
                <w:sz w:val="24"/>
                <w:highlight w:val="none"/>
                <w:lang w:val="en-US" w:eastAsia="zh-CN"/>
              </w:rPr>
              <w:t>1</w:t>
            </w:r>
            <w:r>
              <w:rPr>
                <w:rFonts w:hint="eastAsia" w:cs="宋体" w:asciiTheme="minorEastAsia" w:hAnsiTheme="minorEastAsia" w:eastAsiaTheme="minorEastAsia"/>
                <w:b/>
                <w:sz w:val="24"/>
                <w:highlight w:val="none"/>
                <w:lang w:eastAsia="zh-CN"/>
              </w:rPr>
              <w:t>年）</w:t>
            </w:r>
          </w:p>
        </w:tc>
        <w:tc>
          <w:tcPr>
            <w:tcW w:w="2126"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1559" w:type="dxa"/>
            <w:vAlign w:val="center"/>
          </w:tcPr>
          <w:p>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pStyle w:val="4"/>
              <w:rPr>
                <w:rFonts w:asciiTheme="minorEastAsia" w:hAnsiTheme="minorEastAsia" w:eastAsiaTheme="minorEastAsia"/>
                <w:highlight w:val="none"/>
              </w:rPr>
            </w:pPr>
          </w:p>
        </w:tc>
        <w:tc>
          <w:tcPr>
            <w:tcW w:w="1559"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1559" w:type="dxa"/>
            <w:vAlign w:val="center"/>
          </w:tcPr>
          <w:p>
            <w:pPr>
              <w:snapToGrid w:val="0"/>
              <w:spacing w:line="360" w:lineRule="auto"/>
              <w:jc w:val="center"/>
              <w:rPr>
                <w:rFonts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1559" w:type="dxa"/>
            <w:vAlign w:val="center"/>
          </w:tcPr>
          <w:p>
            <w:pPr>
              <w:snapToGrid w:val="0"/>
              <w:spacing w:line="360" w:lineRule="auto"/>
              <w:jc w:val="center"/>
              <w:rPr>
                <w:rFonts w:asciiTheme="minorEastAsia" w:hAnsiTheme="minorEastAsia" w:eastAsiaTheme="minorEastAsia"/>
                <w:sz w:val="24"/>
                <w:highlight w:val="none"/>
              </w:rPr>
            </w:pPr>
          </w:p>
        </w:tc>
        <w:tc>
          <w:tcPr>
            <w:tcW w:w="1701"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8647" w:type="dxa"/>
            <w:gridSpan w:val="4"/>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8647" w:type="dxa"/>
            <w:gridSpan w:val="4"/>
            <w:vAlign w:val="center"/>
          </w:tcPr>
          <w:p>
            <w:pPr>
              <w:spacing w:line="360" w:lineRule="auto"/>
              <w:jc w:val="center"/>
              <w:rPr>
                <w:rFonts w:cs="宋体" w:asciiTheme="minorEastAsia" w:hAnsiTheme="minorEastAsia" w:eastAsiaTheme="minorEastAsia"/>
                <w:sz w:val="24"/>
                <w:highlight w:val="none"/>
              </w:rPr>
            </w:pPr>
          </w:p>
        </w:tc>
      </w:tr>
    </w:tbl>
    <w:p>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pStyle w:val="4"/>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、特别提示：采购机构将对项目名称和项目编号，中标供应商名称、地址和中标金额，主要中标标的名称、品牌、规格型号、数量、单价等予以公示。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pPr>
        <w:spacing w:line="360" w:lineRule="auto"/>
        <w:jc w:val="center"/>
        <w:rPr>
          <w:rFonts w:cs="宋体" w:asciiTheme="minorEastAsia" w:hAnsiTheme="minorEastAsia" w:eastAsiaTheme="minorEastAsia"/>
          <w:b/>
          <w:spacing w:val="6"/>
          <w:sz w:val="32"/>
          <w:szCs w:val="32"/>
          <w:highlight w:val="none"/>
        </w:rPr>
      </w:pPr>
      <w:bookmarkStart w:id="402" w:name="OLE_LINK14"/>
      <w:bookmarkStart w:id="403" w:name="OLE_LINK13"/>
      <w:r>
        <w:rPr>
          <w:rFonts w:hint="eastAsia" w:cs="宋体" w:asciiTheme="minorEastAsia" w:hAnsiTheme="minorEastAsia" w:eastAsiaTheme="minorEastAsia"/>
          <w:b/>
          <w:spacing w:val="6"/>
          <w:sz w:val="32"/>
          <w:szCs w:val="32"/>
          <w:highlight w:val="none"/>
        </w:rPr>
        <w:t>残疾人福利性单位声明函</w:t>
      </w:r>
    </w:p>
    <w:bookmarkEnd w:id="402"/>
    <w:bookmarkEnd w:id="403"/>
    <w:p>
      <w:pPr>
        <w:spacing w:line="360" w:lineRule="auto"/>
        <w:rPr>
          <w:rFonts w:cs="宋体" w:asciiTheme="minorEastAsia" w:hAnsiTheme="minorEastAsia" w:eastAsiaTheme="minorEastAsia"/>
          <w:b/>
          <w:spacing w:val="6"/>
          <w:sz w:val="30"/>
          <w:szCs w:val="30"/>
          <w:highlight w:val="none"/>
        </w:rPr>
      </w:pP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杭州市西湖区行政审批服务管理办公室</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杭州市西湖区“一键办”浙里办平台应用开发项目的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highlight w:val="none"/>
        </w:rPr>
      </w:pPr>
    </w:p>
    <w:p>
      <w:pPr>
        <w:spacing w:line="360" w:lineRule="auto"/>
        <w:ind w:firstLine="480" w:firstLineChars="200"/>
        <w:rPr>
          <w:rFonts w:cs="宋体" w:asciiTheme="minorEastAsia" w:hAnsiTheme="minorEastAsia" w:eastAsiaTheme="minorEastAsia"/>
          <w:sz w:val="24"/>
          <w:highlight w:val="none"/>
        </w:rPr>
      </w:pPr>
    </w:p>
    <w:p>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pPr>
        <w:spacing w:line="360" w:lineRule="auto"/>
        <w:ind w:firstLine="480" w:firstLineChars="200"/>
        <w:rPr>
          <w:rFonts w:cs="宋体" w:asciiTheme="minorEastAsia" w:hAnsiTheme="minorEastAsia" w:eastAsiaTheme="minorEastAsia"/>
          <w:sz w:val="24"/>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ind w:firstLine="420" w:firstLineChars="200"/>
        <w:rPr>
          <w:rFonts w:cs="宋体" w:asciiTheme="minorEastAsia" w:hAnsiTheme="minorEastAsia" w:eastAsiaTheme="minorEastAsia"/>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pPr>
        <w:spacing w:line="360" w:lineRule="auto"/>
        <w:jc w:val="center"/>
        <w:rPr>
          <w:rFonts w:cs="宋体" w:asciiTheme="minorEastAsia" w:hAnsiTheme="minorEastAsia" w:eastAsiaTheme="minorEastAsia"/>
          <w:b/>
          <w:bCs/>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center"/>
        <w:rPr>
          <w:rFonts w:cs="宋体" w:asciiTheme="minorEastAsia" w:hAnsiTheme="minorEastAsia" w:eastAsiaTheme="minorEastAsia"/>
          <w:b/>
          <w:spacing w:val="6"/>
          <w:sz w:val="32"/>
          <w:szCs w:val="32"/>
          <w:highlight w:val="none"/>
        </w:rPr>
      </w:pPr>
    </w:p>
    <w:p>
      <w:pPr>
        <w:spacing w:line="360" w:lineRule="auto"/>
        <w:jc w:val="left"/>
        <w:rPr>
          <w:rFonts w:cs="宋体" w:asciiTheme="minorEastAsia" w:hAnsiTheme="minorEastAsia" w:eastAsiaTheme="minorEastAsia"/>
          <w:b/>
          <w:spacing w:val="6"/>
          <w:sz w:val="32"/>
          <w:szCs w:val="32"/>
          <w:highlight w:val="none"/>
        </w:rPr>
      </w:pPr>
    </w:p>
    <w:p>
      <w:pPr>
        <w:spacing w:line="360" w:lineRule="auto"/>
        <w:jc w:val="left"/>
        <w:rPr>
          <w:rFonts w:cs="宋体" w:asciiTheme="minorEastAsia" w:hAnsiTheme="minorEastAsia" w:eastAsiaTheme="minorEastAsia"/>
          <w:b/>
          <w:spacing w:val="6"/>
          <w:sz w:val="32"/>
          <w:szCs w:val="32"/>
          <w:highlight w:val="none"/>
        </w:rPr>
      </w:pPr>
    </w:p>
    <w:p>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pStyle w:val="4"/>
        <w:rPr>
          <w:rFonts w:cs="宋体" w:asciiTheme="minorEastAsia" w:hAnsiTheme="minorEastAsia" w:eastAsiaTheme="minorEastAsia"/>
          <w:b/>
          <w:spacing w:val="6"/>
          <w:sz w:val="32"/>
          <w:szCs w:val="32"/>
          <w:highlight w:val="none"/>
        </w:rPr>
      </w:pPr>
    </w:p>
    <w:p>
      <w:pPr>
        <w:rPr>
          <w:rFonts w:cs="宋体" w:asciiTheme="minorEastAsia" w:hAnsiTheme="minorEastAsia" w:eastAsiaTheme="minorEastAsia"/>
          <w:b/>
          <w:spacing w:val="6"/>
          <w:sz w:val="32"/>
          <w:szCs w:val="32"/>
          <w:highlight w:val="none"/>
        </w:rPr>
      </w:pPr>
    </w:p>
    <w:p>
      <w:pPr>
        <w:pStyle w:val="4"/>
        <w:rPr>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pPr>
        <w:spacing w:line="360" w:lineRule="auto"/>
        <w:rPr>
          <w:rFonts w:cs="宋体" w:asciiTheme="minorEastAsia" w:hAnsiTheme="minorEastAsia" w:eastAsiaTheme="minorEastAsia"/>
          <w:sz w:val="24"/>
          <w:highlight w:val="none"/>
          <w:u w:val="single"/>
        </w:rPr>
      </w:pP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杭州市西湖区行政审批服务管理办公室</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w:t>
      </w:r>
      <w:r>
        <w:rPr>
          <w:rFonts w:hint="eastAsia" w:cs="宋体" w:asciiTheme="minorEastAsia" w:hAnsiTheme="minorEastAsia" w:eastAsiaTheme="minorEastAsia"/>
          <w:kern w:val="0"/>
          <w:sz w:val="24"/>
          <w:highlight w:val="none"/>
          <w:lang w:val="zh-CN"/>
        </w:rPr>
        <w:t xml:space="preserve">投标。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40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40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405"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405"/>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40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406"/>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snapToGrid w:val="0"/>
        <w:spacing w:line="360" w:lineRule="auto"/>
        <w:ind w:firstLine="3666" w:firstLineChars="1100"/>
        <w:rPr>
          <w:rFonts w:cs="宋体" w:asciiTheme="minorEastAsia" w:hAnsiTheme="minorEastAsia" w:eastAsiaTheme="minorEastAsia"/>
          <w:b/>
          <w:spacing w:val="6"/>
          <w:sz w:val="32"/>
          <w:szCs w:val="32"/>
          <w:highlight w:val="none"/>
        </w:rPr>
      </w:pPr>
    </w:p>
    <w:p>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杭州市西湖区“一键办”浙里办平台应用开发项目</w:t>
      </w:r>
      <w:r>
        <w:rPr>
          <w:rFonts w:hint="eastAsia" w:cs="宋体" w:asciiTheme="minorEastAsia" w:hAnsiTheme="minorEastAsia" w:eastAsiaTheme="minorEastAsia"/>
          <w:sz w:val="24"/>
          <w:highlight w:val="none"/>
        </w:rPr>
        <w:t>【招标编号：XHZFCG-2023-G-77】</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4"/>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autoSpaceDE w:val="0"/>
        <w:autoSpaceDN w:val="0"/>
        <w:jc w:val="center"/>
        <w:rPr>
          <w:rFonts w:cs="宋体" w:asciiTheme="minorEastAsia" w:hAnsiTheme="minorEastAsia" w:eastAsiaTheme="minorEastAsia"/>
          <w:b/>
          <w:spacing w:val="6"/>
          <w:sz w:val="32"/>
          <w:szCs w:val="32"/>
          <w:highlight w:val="none"/>
        </w:rPr>
      </w:pPr>
    </w:p>
    <w:p>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杭州市西湖区行政审批服务管理办公室</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杭州市西湖区“一键办”浙里办平台应用开发项目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pPr>
        <w:numPr>
          <w:ilvl w:val="0"/>
          <w:numId w:val="6"/>
        </w:numPr>
        <w:spacing w:line="360" w:lineRule="auto"/>
        <w:ind w:firstLine="480" w:firstLineChars="200"/>
        <w:jc w:val="left"/>
        <w:rPr>
          <w:rFonts w:hint="eastAsia" w:cs="宋体" w:asciiTheme="minorEastAsia" w:hAnsiTheme="minorEastAsia" w:eastAsiaTheme="minorEastAsia"/>
          <w:sz w:val="24"/>
          <w:highlight w:val="none"/>
        </w:rPr>
      </w:pPr>
      <w:r>
        <w:rPr>
          <w:rFonts w:hint="eastAsia" w:ascii="宋体" w:hAnsi="宋体" w:cs="宋体"/>
          <w:kern w:val="0"/>
          <w:sz w:val="24"/>
          <w:highlight w:val="none"/>
          <w:u w:val="single"/>
          <w:lang w:eastAsia="zh-CN"/>
        </w:rPr>
        <w:t>平台应用开发项目</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ascii="宋体" w:hAnsi="宋体" w:cs="宋体"/>
          <w:kern w:val="0"/>
          <w:sz w:val="24"/>
          <w:highlight w:val="none"/>
          <w:u w:val="single"/>
        </w:rPr>
        <w:t>软件和信息技术服务业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default" w:cs="宋体" w:asciiTheme="minorEastAsia" w:hAnsiTheme="minorEastAsia" w:eastAsiaTheme="minorEastAsia"/>
          <w:sz w:val="24"/>
          <w:highlight w:val="none"/>
          <w:lang w:val="en-US"/>
        </w:rPr>
        <w:t>2</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highlight w:val="none"/>
        </w:rPr>
        <w:t xml:space="preserve"> </w:t>
      </w:r>
      <w:r>
        <w:rPr>
          <w:rFonts w:hint="eastAsia" w:ascii="宋体" w:hAnsi="宋体" w:cs="宋体"/>
          <w:kern w:val="0"/>
          <w:sz w:val="24"/>
          <w:highlight w:val="none"/>
          <w:u w:val="single"/>
          <w:lang w:eastAsia="zh-CN"/>
        </w:rPr>
        <w:t>平台应用开发项目</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ascii="宋体" w:hAnsi="宋体" w:cs="宋体"/>
          <w:kern w:val="0"/>
          <w:sz w:val="24"/>
          <w:highlight w:val="none"/>
          <w:u w:val="single"/>
        </w:rPr>
        <w:t>软件和信息技术服务业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pStyle w:val="4"/>
        <w:numPr>
          <w:ilvl w:val="0"/>
          <w:numId w:val="0"/>
        </w:numPr>
        <w:ind w:leftChars="0"/>
        <w:rPr>
          <w:rFonts w:hint="default"/>
          <w:b w:val="0"/>
          <w:bCs w:val="0"/>
          <w:sz w:val="24"/>
          <w:szCs w:val="24"/>
          <w:highlight w:val="none"/>
          <w:lang w:val="en-US"/>
        </w:rPr>
      </w:pPr>
      <w:r>
        <w:rPr>
          <w:rFonts w:hint="default"/>
          <w:b w:val="0"/>
          <w:bCs w:val="0"/>
          <w:sz w:val="24"/>
          <w:szCs w:val="24"/>
          <w:highlight w:val="none"/>
          <w:lang w:val="en-US"/>
        </w:rPr>
        <w:t>......</w:t>
      </w:r>
    </w:p>
    <w:p>
      <w:pPr>
        <w:rPr>
          <w:rFonts w:hint="default"/>
          <w:highlight w:val="none"/>
          <w:lang w:val="en-US"/>
        </w:rPr>
      </w:pP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407" w:name="_Toc131845147"/>
    <w:bookmarkStart w:id="408" w:name="_Toc164085800"/>
    <w:bookmarkStart w:id="409" w:name="_Toc3611018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rPr>
        <w:rFonts w:hint="eastAsia"/>
        <w:lang w:eastAsia="zh-CN"/>
      </w:rPr>
      <w:t>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lang w:eastAsia="zh-CN"/>
      </w:rPr>
      <w:t>西湖区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rPr>
        <w:rFonts w:hint="eastAsia"/>
        <w:lang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6387B"/>
    <w:multiLevelType w:val="singleLevel"/>
    <w:tmpl w:val="83C6387B"/>
    <w:lvl w:ilvl="0" w:tentative="0">
      <w:start w:val="1"/>
      <w:numFmt w:val="chineseCounting"/>
      <w:suff w:val="nothing"/>
      <w:lvlText w:val="%1、"/>
      <w:lvlJc w:val="left"/>
      <w:rPr>
        <w:rFonts w:hint="eastAsia"/>
      </w:rPr>
    </w:lvl>
  </w:abstractNum>
  <w:abstractNum w:abstractNumId="1">
    <w:nsid w:val="BCD1949A"/>
    <w:multiLevelType w:val="singleLevel"/>
    <w:tmpl w:val="BCD1949A"/>
    <w:lvl w:ilvl="0" w:tentative="0">
      <w:start w:val="1"/>
      <w:numFmt w:val="decimal"/>
      <w:suff w:val="nothing"/>
      <w:lvlText w:val="%1、"/>
      <w:lvlJc w:val="left"/>
    </w:lvl>
  </w:abstractNum>
  <w:abstractNum w:abstractNumId="2">
    <w:nsid w:val="F0AC40ED"/>
    <w:multiLevelType w:val="singleLevel"/>
    <w:tmpl w:val="F0AC40ED"/>
    <w:lvl w:ilvl="0" w:tentative="0">
      <w:start w:val="1"/>
      <w:numFmt w:val="decimal"/>
      <w:suff w:val="nothing"/>
      <w:lvlText w:val="%1、"/>
      <w:lvlJc w:val="left"/>
    </w:lvl>
  </w:abstractNum>
  <w:abstractNum w:abstractNumId="3">
    <w:nsid w:val="292A329A"/>
    <w:multiLevelType w:val="singleLevel"/>
    <w:tmpl w:val="292A329A"/>
    <w:lvl w:ilvl="0" w:tentative="0">
      <w:start w:val="1"/>
      <w:numFmt w:val="decimal"/>
      <w:suff w:val="space"/>
      <w:lvlText w:val="%1."/>
      <w:lvlJc w:val="left"/>
    </w:lvl>
  </w:abstractNum>
  <w:abstractNum w:abstractNumId="4">
    <w:nsid w:val="37F7E2EB"/>
    <w:multiLevelType w:val="singleLevel"/>
    <w:tmpl w:val="37F7E2EB"/>
    <w:lvl w:ilvl="0" w:tentative="0">
      <w:start w:val="8"/>
      <w:numFmt w:val="decimal"/>
      <w:suff w:val="space"/>
      <w:lvlText w:val="%1."/>
      <w:lvlJc w:val="left"/>
    </w:lvl>
  </w:abstractNum>
  <w:abstractNum w:abstractNumId="5">
    <w:nsid w:val="51AAEDBC"/>
    <w:multiLevelType w:val="singleLevel"/>
    <w:tmpl w:val="51AAEDBC"/>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MmRmZjBkMzY0Mzc3ZDdhOTViYWQ1OTY3ZmJmM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75FE"/>
    <w:rsid w:val="019F7441"/>
    <w:rsid w:val="01B37585"/>
    <w:rsid w:val="01D55165"/>
    <w:rsid w:val="01DF6BF8"/>
    <w:rsid w:val="01E55BFE"/>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22EE7"/>
    <w:rsid w:val="042311BA"/>
    <w:rsid w:val="042B157A"/>
    <w:rsid w:val="048F763B"/>
    <w:rsid w:val="049F330E"/>
    <w:rsid w:val="04AA775C"/>
    <w:rsid w:val="04AF1889"/>
    <w:rsid w:val="04ED7DD8"/>
    <w:rsid w:val="04F66F48"/>
    <w:rsid w:val="0519699F"/>
    <w:rsid w:val="05251E14"/>
    <w:rsid w:val="053026F6"/>
    <w:rsid w:val="05A16594"/>
    <w:rsid w:val="05A7762D"/>
    <w:rsid w:val="060E5941"/>
    <w:rsid w:val="06110FAF"/>
    <w:rsid w:val="06130AF1"/>
    <w:rsid w:val="06493CA7"/>
    <w:rsid w:val="065A6178"/>
    <w:rsid w:val="066F1CF3"/>
    <w:rsid w:val="06930BB8"/>
    <w:rsid w:val="07245D42"/>
    <w:rsid w:val="07264C62"/>
    <w:rsid w:val="075E0091"/>
    <w:rsid w:val="0779354C"/>
    <w:rsid w:val="08061376"/>
    <w:rsid w:val="08452D77"/>
    <w:rsid w:val="086401F8"/>
    <w:rsid w:val="08751CAA"/>
    <w:rsid w:val="087E4C40"/>
    <w:rsid w:val="08A871D0"/>
    <w:rsid w:val="08D66AD6"/>
    <w:rsid w:val="08DA33A3"/>
    <w:rsid w:val="08DB7E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71FF"/>
    <w:rsid w:val="0A5B7E63"/>
    <w:rsid w:val="0AA374A5"/>
    <w:rsid w:val="0AAB7649"/>
    <w:rsid w:val="0ABC5606"/>
    <w:rsid w:val="0B30404E"/>
    <w:rsid w:val="0B4C6C14"/>
    <w:rsid w:val="0B547599"/>
    <w:rsid w:val="0B631A88"/>
    <w:rsid w:val="0B683D45"/>
    <w:rsid w:val="0B7F3F11"/>
    <w:rsid w:val="0B884417"/>
    <w:rsid w:val="0BCB0FB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859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120CC"/>
    <w:rsid w:val="10646583"/>
    <w:rsid w:val="107D4B15"/>
    <w:rsid w:val="108A3C80"/>
    <w:rsid w:val="10C26171"/>
    <w:rsid w:val="10F33360"/>
    <w:rsid w:val="10FC16EA"/>
    <w:rsid w:val="110F1D40"/>
    <w:rsid w:val="11266F33"/>
    <w:rsid w:val="118963A1"/>
    <w:rsid w:val="11917F2C"/>
    <w:rsid w:val="11C6522A"/>
    <w:rsid w:val="11E104CC"/>
    <w:rsid w:val="11E20309"/>
    <w:rsid w:val="12255233"/>
    <w:rsid w:val="12530213"/>
    <w:rsid w:val="127723A9"/>
    <w:rsid w:val="12783358"/>
    <w:rsid w:val="12862074"/>
    <w:rsid w:val="12883966"/>
    <w:rsid w:val="129E45B4"/>
    <w:rsid w:val="12B0506E"/>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E77F9"/>
    <w:rsid w:val="172F2D79"/>
    <w:rsid w:val="17557BEF"/>
    <w:rsid w:val="17D349C1"/>
    <w:rsid w:val="1830729E"/>
    <w:rsid w:val="1870062C"/>
    <w:rsid w:val="18817102"/>
    <w:rsid w:val="18830A15"/>
    <w:rsid w:val="18852B28"/>
    <w:rsid w:val="188B5321"/>
    <w:rsid w:val="196B7D23"/>
    <w:rsid w:val="19932372"/>
    <w:rsid w:val="19A20DD5"/>
    <w:rsid w:val="19AE03F1"/>
    <w:rsid w:val="1A071A03"/>
    <w:rsid w:val="1A1F16AE"/>
    <w:rsid w:val="1A3B5C77"/>
    <w:rsid w:val="1A984BAD"/>
    <w:rsid w:val="1AB8220E"/>
    <w:rsid w:val="1AC24A97"/>
    <w:rsid w:val="1AE4166C"/>
    <w:rsid w:val="1AF06CFB"/>
    <w:rsid w:val="1AF11B8D"/>
    <w:rsid w:val="1B11359C"/>
    <w:rsid w:val="1B2A271F"/>
    <w:rsid w:val="1B530544"/>
    <w:rsid w:val="1B713184"/>
    <w:rsid w:val="1BA209CF"/>
    <w:rsid w:val="1BB4777D"/>
    <w:rsid w:val="1BD75AB8"/>
    <w:rsid w:val="1C0459C2"/>
    <w:rsid w:val="1C1B3B4A"/>
    <w:rsid w:val="1C2245B4"/>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B07CA"/>
    <w:rsid w:val="1EA703CC"/>
    <w:rsid w:val="1EB7330C"/>
    <w:rsid w:val="1F0A0FF3"/>
    <w:rsid w:val="1F32070F"/>
    <w:rsid w:val="1F4629DA"/>
    <w:rsid w:val="1F5771FF"/>
    <w:rsid w:val="1FE868A9"/>
    <w:rsid w:val="20034907"/>
    <w:rsid w:val="20173E4B"/>
    <w:rsid w:val="204E48BC"/>
    <w:rsid w:val="206162AC"/>
    <w:rsid w:val="208921B3"/>
    <w:rsid w:val="20973DEB"/>
    <w:rsid w:val="20B26522"/>
    <w:rsid w:val="20B44310"/>
    <w:rsid w:val="20F26836"/>
    <w:rsid w:val="211116EB"/>
    <w:rsid w:val="216133FC"/>
    <w:rsid w:val="21D56769"/>
    <w:rsid w:val="21E52EF3"/>
    <w:rsid w:val="21FB5D7B"/>
    <w:rsid w:val="22015E94"/>
    <w:rsid w:val="220B1C3D"/>
    <w:rsid w:val="221D1D20"/>
    <w:rsid w:val="22334A87"/>
    <w:rsid w:val="22BE6801"/>
    <w:rsid w:val="233500BF"/>
    <w:rsid w:val="23377FF7"/>
    <w:rsid w:val="235F2FFB"/>
    <w:rsid w:val="236B425F"/>
    <w:rsid w:val="23836192"/>
    <w:rsid w:val="23901F29"/>
    <w:rsid w:val="239C0061"/>
    <w:rsid w:val="23B908A4"/>
    <w:rsid w:val="23E95BEF"/>
    <w:rsid w:val="23FD0064"/>
    <w:rsid w:val="24131E7D"/>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3139C"/>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872A8"/>
    <w:rsid w:val="2BBF00EC"/>
    <w:rsid w:val="2BC37CFD"/>
    <w:rsid w:val="2BD5237F"/>
    <w:rsid w:val="2BE536CE"/>
    <w:rsid w:val="2BE758D9"/>
    <w:rsid w:val="2C09049E"/>
    <w:rsid w:val="2C0A653C"/>
    <w:rsid w:val="2C191F85"/>
    <w:rsid w:val="2C1F33CD"/>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44583"/>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CA1BD7"/>
    <w:rsid w:val="33E505BB"/>
    <w:rsid w:val="33E571B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225B7"/>
    <w:rsid w:val="37ED5AF6"/>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C414B"/>
    <w:rsid w:val="3B976654"/>
    <w:rsid w:val="3BC01EFC"/>
    <w:rsid w:val="3BCA786A"/>
    <w:rsid w:val="3BD31E2F"/>
    <w:rsid w:val="3BF15831"/>
    <w:rsid w:val="3C105946"/>
    <w:rsid w:val="3C471448"/>
    <w:rsid w:val="3C5F759A"/>
    <w:rsid w:val="3C6C525A"/>
    <w:rsid w:val="3C8A7746"/>
    <w:rsid w:val="3CAF580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1591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65E6D"/>
    <w:rsid w:val="44DE1391"/>
    <w:rsid w:val="451B225C"/>
    <w:rsid w:val="452410C9"/>
    <w:rsid w:val="45317DFB"/>
    <w:rsid w:val="456D3CE4"/>
    <w:rsid w:val="4579042C"/>
    <w:rsid w:val="457F0571"/>
    <w:rsid w:val="45851176"/>
    <w:rsid w:val="45C63B94"/>
    <w:rsid w:val="45F10866"/>
    <w:rsid w:val="460E7DA5"/>
    <w:rsid w:val="46422483"/>
    <w:rsid w:val="4659254A"/>
    <w:rsid w:val="465B0637"/>
    <w:rsid w:val="465E3F0D"/>
    <w:rsid w:val="466A16E6"/>
    <w:rsid w:val="46893F2B"/>
    <w:rsid w:val="46C4686E"/>
    <w:rsid w:val="477B778F"/>
    <w:rsid w:val="478203EC"/>
    <w:rsid w:val="47B025FA"/>
    <w:rsid w:val="47E63584"/>
    <w:rsid w:val="4809698F"/>
    <w:rsid w:val="4811697D"/>
    <w:rsid w:val="487A3E25"/>
    <w:rsid w:val="488B5503"/>
    <w:rsid w:val="48937E21"/>
    <w:rsid w:val="489A0361"/>
    <w:rsid w:val="48B94FF3"/>
    <w:rsid w:val="48E37AAB"/>
    <w:rsid w:val="48FD4B4C"/>
    <w:rsid w:val="49022B51"/>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441DF"/>
    <w:rsid w:val="4BEE2503"/>
    <w:rsid w:val="4C245A30"/>
    <w:rsid w:val="4CB6685F"/>
    <w:rsid w:val="4CC367FE"/>
    <w:rsid w:val="4CEB57C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0B05"/>
    <w:rsid w:val="58917D2F"/>
    <w:rsid w:val="5894085C"/>
    <w:rsid w:val="58AE4F0C"/>
    <w:rsid w:val="58B85899"/>
    <w:rsid w:val="58E363A9"/>
    <w:rsid w:val="595E1678"/>
    <w:rsid w:val="596D5BD4"/>
    <w:rsid w:val="597E3DD8"/>
    <w:rsid w:val="59E75EE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8D5986"/>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9358C"/>
    <w:rsid w:val="5F8D0B82"/>
    <w:rsid w:val="5FCC5339"/>
    <w:rsid w:val="5FE34A5B"/>
    <w:rsid w:val="5FFE1E36"/>
    <w:rsid w:val="60232584"/>
    <w:rsid w:val="607330CE"/>
    <w:rsid w:val="60825176"/>
    <w:rsid w:val="609F2AC4"/>
    <w:rsid w:val="60FA2EE8"/>
    <w:rsid w:val="61054A27"/>
    <w:rsid w:val="610A52BC"/>
    <w:rsid w:val="611D2366"/>
    <w:rsid w:val="6135328B"/>
    <w:rsid w:val="61421856"/>
    <w:rsid w:val="615227C4"/>
    <w:rsid w:val="61654E3F"/>
    <w:rsid w:val="6182292A"/>
    <w:rsid w:val="619F7F92"/>
    <w:rsid w:val="61F94C26"/>
    <w:rsid w:val="62000E56"/>
    <w:rsid w:val="624F3E49"/>
    <w:rsid w:val="62632286"/>
    <w:rsid w:val="62885958"/>
    <w:rsid w:val="62A44442"/>
    <w:rsid w:val="62F40B65"/>
    <w:rsid w:val="62FC2CFE"/>
    <w:rsid w:val="63024505"/>
    <w:rsid w:val="630B44AB"/>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563F5"/>
    <w:rsid w:val="66195831"/>
    <w:rsid w:val="662E75B1"/>
    <w:rsid w:val="66342C2E"/>
    <w:rsid w:val="663E784C"/>
    <w:rsid w:val="668B6A45"/>
    <w:rsid w:val="67284557"/>
    <w:rsid w:val="672F3F24"/>
    <w:rsid w:val="673E055F"/>
    <w:rsid w:val="67551CE3"/>
    <w:rsid w:val="67A22552"/>
    <w:rsid w:val="67B22DCC"/>
    <w:rsid w:val="67BE71AA"/>
    <w:rsid w:val="67D90273"/>
    <w:rsid w:val="67DE5875"/>
    <w:rsid w:val="67E55852"/>
    <w:rsid w:val="67EB1AB4"/>
    <w:rsid w:val="67FA1285"/>
    <w:rsid w:val="684A75E9"/>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96F71"/>
    <w:rsid w:val="6C226FCB"/>
    <w:rsid w:val="6C31226F"/>
    <w:rsid w:val="6C552F0B"/>
    <w:rsid w:val="6C8C67B7"/>
    <w:rsid w:val="6C9D744C"/>
    <w:rsid w:val="6D167928"/>
    <w:rsid w:val="6D26299B"/>
    <w:rsid w:val="6D4772EC"/>
    <w:rsid w:val="6D5D358C"/>
    <w:rsid w:val="6D9078AF"/>
    <w:rsid w:val="6DAA3FEF"/>
    <w:rsid w:val="6DC0172B"/>
    <w:rsid w:val="6DCB690C"/>
    <w:rsid w:val="6DD41A5B"/>
    <w:rsid w:val="6DF43C2E"/>
    <w:rsid w:val="6DF51CA3"/>
    <w:rsid w:val="6E8335BD"/>
    <w:rsid w:val="6E8E12EF"/>
    <w:rsid w:val="6E972936"/>
    <w:rsid w:val="6ED446C5"/>
    <w:rsid w:val="6F2A7D94"/>
    <w:rsid w:val="6F8331F1"/>
    <w:rsid w:val="6F885A6B"/>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F26AF"/>
    <w:rsid w:val="73C0646E"/>
    <w:rsid w:val="742222F5"/>
    <w:rsid w:val="74476126"/>
    <w:rsid w:val="74706664"/>
    <w:rsid w:val="747F3682"/>
    <w:rsid w:val="749C4185"/>
    <w:rsid w:val="75067759"/>
    <w:rsid w:val="752E6DCD"/>
    <w:rsid w:val="7551380D"/>
    <w:rsid w:val="75600BE5"/>
    <w:rsid w:val="7564475C"/>
    <w:rsid w:val="7583797F"/>
    <w:rsid w:val="75A47E64"/>
    <w:rsid w:val="75D20F1D"/>
    <w:rsid w:val="75DA2C18"/>
    <w:rsid w:val="75F54412"/>
    <w:rsid w:val="761D08E0"/>
    <w:rsid w:val="765D347C"/>
    <w:rsid w:val="76826699"/>
    <w:rsid w:val="76A70579"/>
    <w:rsid w:val="76C87133"/>
    <w:rsid w:val="76CD08D5"/>
    <w:rsid w:val="76DB4B92"/>
    <w:rsid w:val="76E7660B"/>
    <w:rsid w:val="77052AA4"/>
    <w:rsid w:val="77136511"/>
    <w:rsid w:val="77164FD3"/>
    <w:rsid w:val="77340A39"/>
    <w:rsid w:val="77351FD0"/>
    <w:rsid w:val="77472422"/>
    <w:rsid w:val="776035B6"/>
    <w:rsid w:val="777F31F2"/>
    <w:rsid w:val="77D1700D"/>
    <w:rsid w:val="77EC04CC"/>
    <w:rsid w:val="78775729"/>
    <w:rsid w:val="78A42DB0"/>
    <w:rsid w:val="78A656AB"/>
    <w:rsid w:val="78B2245C"/>
    <w:rsid w:val="78E172CC"/>
    <w:rsid w:val="78EA1D1F"/>
    <w:rsid w:val="7904172F"/>
    <w:rsid w:val="790F7E27"/>
    <w:rsid w:val="79261D71"/>
    <w:rsid w:val="792A231A"/>
    <w:rsid w:val="79316829"/>
    <w:rsid w:val="797E66A9"/>
    <w:rsid w:val="798518A4"/>
    <w:rsid w:val="79A97383"/>
    <w:rsid w:val="79E27E8B"/>
    <w:rsid w:val="79F850CE"/>
    <w:rsid w:val="79FD443C"/>
    <w:rsid w:val="7A1D1975"/>
    <w:rsid w:val="7A322ADF"/>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30"/>
    <w:qFormat/>
    <w:uiPriority w:val="0"/>
    <w:rPr>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Body Text Indent"/>
    <w:basedOn w:val="1"/>
    <w:next w:val="28"/>
    <w:link w:val="263"/>
    <w:qFormat/>
    <w:uiPriority w:val="0"/>
    <w:pPr>
      <w:spacing w:line="480" w:lineRule="exact"/>
      <w:ind w:firstLine="480" w:firstLineChars="200"/>
    </w:pPr>
    <w:rPr>
      <w:rFonts w:ascii="宋体" w:hAnsi="宋体"/>
      <w:sz w:val="24"/>
    </w:rPr>
  </w:style>
  <w:style w:type="paragraph" w:styleId="28">
    <w:name w:val="Body Text First Indent 2"/>
    <w:basedOn w:val="27"/>
    <w:next w:val="29"/>
    <w:link w:val="119"/>
    <w:qFormat/>
    <w:uiPriority w:val="0"/>
    <w:pPr>
      <w:adjustRightInd/>
      <w:spacing w:after="120" w:line="240" w:lineRule="auto"/>
      <w:ind w:left="420" w:leftChars="200" w:firstLine="210"/>
    </w:pPr>
    <w:rPr>
      <w:sz w:val="21"/>
    </w:rPr>
  </w:style>
  <w:style w:type="paragraph" w:styleId="2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79"/>
    <w:qFormat/>
    <w:uiPriority w:val="0"/>
    <w:pPr>
      <w:ind w:left="100" w:leftChars="2500"/>
    </w:pPr>
    <w:rPr>
      <w:rFonts w:ascii="宋体"/>
      <w:sz w:val="24"/>
      <w:szCs w:val="21"/>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8"/>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40"/>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4"/>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9"/>
    <w:qFormat/>
    <w:uiPriority w:val="0"/>
    <w:rPr>
      <w:rFonts w:ascii="黑体" w:hAnsi="Courier New" w:eastAsia="黑体"/>
    </w:rPr>
  </w:style>
  <w:style w:type="character" w:customStyle="1" w:styleId="300">
    <w:name w:val="正文文本 2 Char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2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2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2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2"/>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CAA66-CAB7-478F-A9A2-724D7B7DBAE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45685</Words>
  <Characters>47560</Characters>
  <Lines>460</Lines>
  <Paragraphs>129</Paragraphs>
  <TotalTime>21</TotalTime>
  <ScaleCrop>false</ScaleCrop>
  <LinksUpToDate>false</LinksUpToDate>
  <CharactersWithSpaces>52635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杳</cp:lastModifiedBy>
  <cp:lastPrinted>2021-12-27T03:06:00Z</cp:lastPrinted>
  <dcterms:modified xsi:type="dcterms:W3CDTF">2023-07-31T01:21:02Z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F428F200441B4C23BE28A05835024CAA</vt:lpwstr>
  </property>
</Properties>
</file>