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outlineLvl w:val="9"/>
        <w:rPr>
          <w:rFonts w:hint="eastAsia" w:asciiTheme="minorEastAsia" w:hAnsiTheme="minorEastAsia" w:eastAsiaTheme="minorEastAsia" w:cstheme="minorEastAsia"/>
          <w:bCs/>
          <w:sz w:val="48"/>
          <w:szCs w:val="48"/>
          <w:highlight w:val="none"/>
        </w:rPr>
      </w:pPr>
    </w:p>
    <w:p>
      <w:pPr>
        <w:pStyle w:val="61"/>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pStyle w:val="61"/>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pStyle w:val="61"/>
        <w:rPr>
          <w:rFonts w:hint="eastAsia" w:asciiTheme="minorEastAsia" w:hAnsiTheme="minorEastAsia" w:eastAsiaTheme="minorEastAsia" w:cstheme="minorEastAsia"/>
          <w:highlight w:val="none"/>
        </w:rPr>
      </w:pPr>
    </w:p>
    <w:p>
      <w:pPr>
        <w:pStyle w:val="61"/>
        <w:rPr>
          <w:rFonts w:hint="eastAsia" w:asciiTheme="minorEastAsia" w:hAnsiTheme="minorEastAsia" w:eastAsiaTheme="minorEastAsia" w:cstheme="minorEastAsia"/>
          <w:highlight w:val="none"/>
        </w:rPr>
      </w:pPr>
    </w:p>
    <w:p>
      <w:pPr>
        <w:adjustRightInd/>
        <w:spacing w:line="360" w:lineRule="auto"/>
        <w:jc w:val="center"/>
        <w:rPr>
          <w:rFonts w:hint="eastAsia" w:asciiTheme="minorEastAsia" w:hAnsiTheme="minorEastAsia" w:eastAsiaTheme="minorEastAsia" w:cstheme="minorEastAsia"/>
          <w:sz w:val="48"/>
          <w:szCs w:val="48"/>
          <w:highlight w:val="none"/>
          <w:lang w:eastAsia="zh-CN"/>
        </w:rPr>
      </w:pPr>
      <w:r>
        <w:rPr>
          <w:rFonts w:hint="eastAsia" w:asciiTheme="minorEastAsia" w:hAnsiTheme="minorEastAsia" w:eastAsiaTheme="minorEastAsia" w:cstheme="minorEastAsia"/>
          <w:sz w:val="48"/>
          <w:szCs w:val="48"/>
          <w:highlight w:val="none"/>
          <w:lang w:eastAsia="zh-CN"/>
        </w:rPr>
        <w:t>杭州市西湖区2023年度“TWGC”基层综合治理感知体系租赁项目</w:t>
      </w:r>
    </w:p>
    <w:p>
      <w:pPr>
        <w:adjustRightInd/>
        <w:spacing w:line="360" w:lineRule="auto"/>
        <w:jc w:val="center"/>
        <w:rPr>
          <w:rFonts w:hint="eastAsia" w:asciiTheme="minorEastAsia" w:hAnsiTheme="minorEastAsia" w:eastAsiaTheme="minorEastAsia" w:cstheme="minorEastAsia"/>
          <w:sz w:val="48"/>
          <w:szCs w:val="48"/>
          <w:highlight w:val="none"/>
          <w:lang w:eastAsia="zh-CN"/>
        </w:rPr>
      </w:pPr>
    </w:p>
    <w:p>
      <w:pPr>
        <w:adjustRightInd/>
        <w:spacing w:line="360" w:lineRule="auto"/>
        <w:jc w:val="center"/>
        <w:rPr>
          <w:rFonts w:hint="eastAsia" w:asciiTheme="minorEastAsia" w:hAnsiTheme="minorEastAsia" w:eastAsiaTheme="minorEastAsia" w:cstheme="minorEastAsia"/>
          <w:sz w:val="56"/>
          <w:szCs w:val="56"/>
          <w:highlight w:val="none"/>
        </w:rPr>
      </w:pPr>
      <w:r>
        <w:rPr>
          <w:rFonts w:hint="eastAsia" w:asciiTheme="minorEastAsia" w:hAnsiTheme="minorEastAsia" w:eastAsiaTheme="minorEastAsia" w:cstheme="minorEastAsia"/>
          <w:sz w:val="56"/>
          <w:szCs w:val="56"/>
          <w:highlight w:val="none"/>
        </w:rPr>
        <w:t xml:space="preserve">招标文件 </w:t>
      </w:r>
    </w:p>
    <w:p>
      <w:pPr>
        <w:adjustRightInd/>
        <w:spacing w:line="360" w:lineRule="auto"/>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 xml:space="preserve"> （电子招投标）</w:t>
      </w:r>
    </w:p>
    <w:p>
      <w:pPr>
        <w:snapToGrid w:val="0"/>
        <w:spacing w:line="360" w:lineRule="auto"/>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编号:XHZFCG-2023-G-02</w:t>
      </w:r>
    </w:p>
    <w:p>
      <w:pPr>
        <w:adjustRightInd/>
        <w:spacing w:line="360" w:lineRule="auto"/>
        <w:rPr>
          <w:rFonts w:hint="eastAsia" w:asciiTheme="minorEastAsia" w:hAnsiTheme="minorEastAsia" w:eastAsiaTheme="minorEastAsia" w:cstheme="minorEastAsia"/>
          <w:sz w:val="36"/>
          <w:szCs w:val="36"/>
          <w:highlight w:val="none"/>
        </w:rPr>
      </w:pPr>
    </w:p>
    <w:p>
      <w:pPr>
        <w:spacing w:line="360" w:lineRule="auto"/>
        <w:jc w:val="center"/>
        <w:rPr>
          <w:rFonts w:hint="eastAsia" w:asciiTheme="minorEastAsia" w:hAnsiTheme="minorEastAsia" w:eastAsiaTheme="minorEastAsia" w:cstheme="minorEastAsia"/>
          <w:b/>
          <w:sz w:val="36"/>
          <w:szCs w:val="36"/>
          <w:highlight w:val="none"/>
        </w:rPr>
      </w:pPr>
    </w:p>
    <w:p>
      <w:pPr>
        <w:spacing w:line="360" w:lineRule="auto"/>
        <w:jc w:val="center"/>
        <w:rPr>
          <w:rFonts w:hint="eastAsia" w:asciiTheme="minorEastAsia" w:hAnsiTheme="minorEastAsia" w:eastAsiaTheme="minorEastAsia" w:cstheme="minorEastAsia"/>
          <w:b/>
          <w:sz w:val="36"/>
          <w:szCs w:val="36"/>
          <w:highlight w:val="none"/>
        </w:rPr>
      </w:pPr>
    </w:p>
    <w:p>
      <w:pPr>
        <w:spacing w:line="360" w:lineRule="auto"/>
        <w:jc w:val="center"/>
        <w:rPr>
          <w:rFonts w:hint="eastAsia" w:asciiTheme="minorEastAsia" w:hAnsiTheme="minorEastAsia" w:eastAsiaTheme="minorEastAsia" w:cstheme="minorEastAsia"/>
          <w:sz w:val="36"/>
          <w:szCs w:val="36"/>
          <w:highlight w:val="none"/>
        </w:rPr>
      </w:pPr>
    </w:p>
    <w:p>
      <w:pPr>
        <w:spacing w:line="360" w:lineRule="auto"/>
        <w:jc w:val="center"/>
        <w:rPr>
          <w:rFonts w:hint="eastAsia" w:asciiTheme="minorEastAsia" w:hAnsiTheme="minorEastAsia" w:eastAsiaTheme="minorEastAsia" w:cstheme="minorEastAsia"/>
          <w:sz w:val="36"/>
          <w:szCs w:val="36"/>
          <w:highlight w:val="none"/>
        </w:rPr>
      </w:pPr>
    </w:p>
    <w:p>
      <w:pPr>
        <w:spacing w:line="360" w:lineRule="auto"/>
        <w:rPr>
          <w:rFonts w:hint="eastAsia" w:asciiTheme="minorEastAsia" w:hAnsiTheme="minorEastAsia" w:eastAsiaTheme="minorEastAsia" w:cstheme="minorEastAsia"/>
          <w:sz w:val="36"/>
          <w:szCs w:val="36"/>
          <w:highlight w:val="none"/>
        </w:rPr>
      </w:pPr>
    </w:p>
    <w:p>
      <w:pPr>
        <w:snapToGrid w:val="0"/>
        <w:spacing w:line="360" w:lineRule="auto"/>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 xml:space="preserve">杭州市公安局西湖区分局 </w:t>
      </w:r>
    </w:p>
    <w:p>
      <w:pPr>
        <w:spacing w:line="360" w:lineRule="auto"/>
        <w:jc w:val="center"/>
        <w:rPr>
          <w:rFonts w:hint="eastAsia" w:asciiTheme="minorEastAsia" w:hAnsiTheme="minorEastAsia" w:eastAsiaTheme="minorEastAsia" w:cstheme="minorEastAsia"/>
          <w:bCs/>
          <w:sz w:val="36"/>
          <w:szCs w:val="36"/>
          <w:highlight w:val="none"/>
        </w:rPr>
      </w:pPr>
      <w:r>
        <w:rPr>
          <w:rFonts w:hint="eastAsia" w:asciiTheme="minorEastAsia" w:hAnsiTheme="minorEastAsia" w:eastAsiaTheme="minorEastAsia" w:cstheme="minorEastAsia"/>
          <w:bCs/>
          <w:sz w:val="36"/>
          <w:szCs w:val="36"/>
          <w:highlight w:val="none"/>
        </w:rPr>
        <w:t>杭州市西湖区政府采购中心</w:t>
      </w:r>
    </w:p>
    <w:p>
      <w:pPr>
        <w:snapToGrid w:val="0"/>
        <w:spacing w:line="360" w:lineRule="auto"/>
        <w:jc w:val="center"/>
        <w:rPr>
          <w:rFonts w:hint="eastAsia" w:asciiTheme="minorEastAsia" w:hAnsiTheme="minorEastAsia" w:eastAsiaTheme="minorEastAsia" w:cstheme="minorEastAsia"/>
          <w:b/>
          <w:sz w:val="48"/>
          <w:szCs w:val="48"/>
          <w:highlight w:val="none"/>
        </w:rPr>
      </w:pPr>
      <w:r>
        <w:rPr>
          <w:rFonts w:hint="eastAsia" w:asciiTheme="minorEastAsia" w:hAnsiTheme="minorEastAsia" w:eastAsiaTheme="minorEastAsia" w:cstheme="minorEastAsia"/>
          <w:bCs/>
          <w:sz w:val="36"/>
          <w:szCs w:val="36"/>
          <w:highlight w:val="none"/>
        </w:rPr>
        <w:t>二〇二</w:t>
      </w:r>
      <w:r>
        <w:rPr>
          <w:rFonts w:hint="eastAsia" w:asciiTheme="minorEastAsia" w:hAnsiTheme="minorEastAsia" w:eastAsiaTheme="minorEastAsia" w:cstheme="minorEastAsia"/>
          <w:bCs/>
          <w:sz w:val="36"/>
          <w:szCs w:val="36"/>
          <w:highlight w:val="none"/>
          <w:lang w:eastAsia="zh-CN"/>
        </w:rPr>
        <w:t>三</w:t>
      </w:r>
      <w:r>
        <w:rPr>
          <w:rFonts w:hint="eastAsia" w:asciiTheme="minorEastAsia" w:hAnsiTheme="minorEastAsia" w:eastAsiaTheme="minorEastAsia" w:cstheme="minorEastAsia"/>
          <w:bCs/>
          <w:sz w:val="36"/>
          <w:szCs w:val="36"/>
          <w:highlight w:val="none"/>
        </w:rPr>
        <w:t>年</w:t>
      </w:r>
      <w:r>
        <w:rPr>
          <w:rFonts w:hint="eastAsia" w:asciiTheme="minorEastAsia" w:hAnsiTheme="minorEastAsia" w:eastAsiaTheme="minorEastAsia" w:cstheme="minorEastAsia"/>
          <w:bCs/>
          <w:sz w:val="36"/>
          <w:szCs w:val="36"/>
          <w:highlight w:val="none"/>
          <w:lang w:eastAsia="zh-CN"/>
        </w:rPr>
        <w:t>一</w:t>
      </w:r>
      <w:r>
        <w:rPr>
          <w:rFonts w:hint="eastAsia" w:asciiTheme="minorEastAsia" w:hAnsiTheme="minorEastAsia" w:eastAsiaTheme="minorEastAsia" w:cstheme="minorEastAsia"/>
          <w:bCs/>
          <w:sz w:val="36"/>
          <w:szCs w:val="36"/>
          <w:highlight w:val="none"/>
        </w:rPr>
        <w:t>月</w:t>
      </w:r>
      <w:r>
        <w:rPr>
          <w:rFonts w:hint="eastAsia" w:asciiTheme="minorEastAsia" w:hAnsiTheme="minorEastAsia" w:eastAsiaTheme="minorEastAsia" w:cstheme="minorEastAsia"/>
          <w:bCs/>
          <w:sz w:val="36"/>
          <w:szCs w:val="36"/>
          <w:highlight w:val="none"/>
          <w:lang w:val="en-US" w:eastAsia="zh-CN"/>
        </w:rPr>
        <w:t>十九</w:t>
      </w:r>
      <w:r>
        <w:rPr>
          <w:rFonts w:hint="eastAsia" w:asciiTheme="minorEastAsia" w:hAnsiTheme="minorEastAsia" w:eastAsiaTheme="minorEastAsia" w:cstheme="minorEastAsia"/>
          <w:bCs/>
          <w:sz w:val="36"/>
          <w:szCs w:val="36"/>
          <w:highlight w:val="none"/>
        </w:rPr>
        <w:t>日</w:t>
      </w:r>
      <w:r>
        <w:rPr>
          <w:rFonts w:hint="eastAsia" w:asciiTheme="minorEastAsia" w:hAnsiTheme="minorEastAsia" w:eastAsiaTheme="minorEastAsia" w:cstheme="minorEastAsia"/>
          <w:sz w:val="24"/>
          <w:szCs w:val="24"/>
          <w:highlight w:val="none"/>
        </w:rPr>
        <w:br w:type="page"/>
      </w:r>
      <w:bookmarkStart w:id="0" w:name="_Hlt67893495"/>
      <w:bookmarkEnd w:id="0"/>
      <w:r>
        <w:rPr>
          <w:rFonts w:hint="eastAsia" w:asciiTheme="minorEastAsia" w:hAnsiTheme="minorEastAsia" w:eastAsiaTheme="minorEastAsia" w:cstheme="minorEastAsia"/>
          <w:b/>
          <w:sz w:val="48"/>
          <w:szCs w:val="48"/>
          <w:highlight w:val="none"/>
        </w:rPr>
        <w:t>目  录</w:t>
      </w:r>
    </w:p>
    <w:p>
      <w:pPr>
        <w:spacing w:line="360" w:lineRule="auto"/>
        <w:rPr>
          <w:rFonts w:hint="eastAsia" w:asciiTheme="minorEastAsia" w:hAnsiTheme="minorEastAsia" w:eastAsiaTheme="minorEastAsia" w:cstheme="minorEastAsia"/>
          <w:sz w:val="36"/>
          <w:szCs w:val="36"/>
          <w:highlight w:val="none"/>
        </w:rPr>
      </w:pPr>
    </w:p>
    <w:p>
      <w:pPr>
        <w:spacing w:line="360" w:lineRule="auto"/>
        <w:rPr>
          <w:rFonts w:hint="eastAsia" w:asciiTheme="minorEastAsia" w:hAnsiTheme="minorEastAsia" w:eastAsiaTheme="minorEastAsia" w:cstheme="minorEastAsia"/>
          <w:sz w:val="36"/>
          <w:szCs w:val="36"/>
          <w:highlight w:val="none"/>
        </w:rPr>
      </w:pPr>
    </w:p>
    <w:p>
      <w:pPr>
        <w:spacing w:line="360" w:lineRule="auto"/>
        <w:ind w:firstLine="1280" w:firstLineChars="4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第一部分      招标公告</w:t>
      </w:r>
    </w:p>
    <w:p>
      <w:pPr>
        <w:spacing w:line="360" w:lineRule="auto"/>
        <w:ind w:firstLine="1280" w:firstLineChars="4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第二部分      投标人须知</w:t>
      </w:r>
    </w:p>
    <w:p>
      <w:pPr>
        <w:spacing w:line="360" w:lineRule="auto"/>
        <w:ind w:firstLine="1280" w:firstLineChars="4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第三部分      采购需求</w:t>
      </w:r>
    </w:p>
    <w:p>
      <w:pPr>
        <w:spacing w:line="360" w:lineRule="auto"/>
        <w:ind w:firstLine="1280" w:firstLineChars="4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第四部分      评标办法</w:t>
      </w:r>
    </w:p>
    <w:p>
      <w:pPr>
        <w:spacing w:line="360" w:lineRule="auto"/>
        <w:ind w:firstLine="1280" w:firstLineChars="4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第五部分      拟签订的合同文本</w:t>
      </w:r>
    </w:p>
    <w:p>
      <w:pPr>
        <w:spacing w:line="360" w:lineRule="auto"/>
        <w:ind w:firstLine="1280" w:firstLineChars="4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第六部分      应提交的有关格式范例</w:t>
      </w:r>
    </w:p>
    <w:p>
      <w:pPr>
        <w:spacing w:line="360" w:lineRule="auto"/>
        <w:ind w:firstLine="732" w:firstLineChars="229"/>
        <w:rPr>
          <w:rFonts w:hint="eastAsia" w:asciiTheme="minorEastAsia" w:hAnsiTheme="minorEastAsia" w:eastAsiaTheme="minorEastAsia" w:cstheme="minorEastAsia"/>
          <w:sz w:val="32"/>
          <w:szCs w:val="32"/>
          <w:highlight w:val="none"/>
        </w:rPr>
      </w:pPr>
      <w:bookmarkStart w:id="1" w:name="_Hlt91233176"/>
      <w:bookmarkEnd w:id="1"/>
      <w:bookmarkStart w:id="2" w:name="_Toc91899869"/>
    </w:p>
    <w:p>
      <w:pPr>
        <w:spacing w:line="360" w:lineRule="auto"/>
        <w:ind w:firstLine="732" w:firstLineChars="229"/>
        <w:rPr>
          <w:rFonts w:hint="eastAsia" w:asciiTheme="minorEastAsia" w:hAnsiTheme="minorEastAsia" w:eastAsiaTheme="minorEastAsia" w:cstheme="minorEastAsia"/>
          <w:sz w:val="32"/>
          <w:szCs w:val="32"/>
          <w:highlight w:val="none"/>
        </w:rPr>
      </w:pPr>
    </w:p>
    <w:p>
      <w:pPr>
        <w:spacing w:line="360" w:lineRule="auto"/>
        <w:ind w:firstLine="549" w:firstLineChars="229"/>
        <w:rPr>
          <w:rFonts w:hint="eastAsia" w:asciiTheme="minorEastAsia" w:hAnsiTheme="minorEastAsia" w:eastAsiaTheme="minorEastAsia" w:cstheme="minorEastAsia"/>
          <w:sz w:val="24"/>
          <w:szCs w:val="24"/>
          <w:highlight w:val="none"/>
        </w:rPr>
      </w:pPr>
    </w:p>
    <w:p>
      <w:pPr>
        <w:spacing w:line="360" w:lineRule="auto"/>
        <w:ind w:firstLine="549" w:firstLineChars="229"/>
        <w:rPr>
          <w:rFonts w:hint="eastAsia" w:asciiTheme="minorEastAsia" w:hAnsiTheme="minorEastAsia" w:eastAsiaTheme="minorEastAsia" w:cstheme="minorEastAsia"/>
          <w:sz w:val="24"/>
          <w:szCs w:val="24"/>
          <w:highlight w:val="none"/>
        </w:rPr>
      </w:pPr>
    </w:p>
    <w:p>
      <w:pPr>
        <w:spacing w:line="360" w:lineRule="auto"/>
        <w:ind w:firstLine="549" w:firstLineChars="229"/>
        <w:rPr>
          <w:rFonts w:hint="eastAsia" w:asciiTheme="minorEastAsia" w:hAnsiTheme="minorEastAsia" w:eastAsiaTheme="minorEastAsia" w:cstheme="minorEastAsia"/>
          <w:sz w:val="24"/>
          <w:szCs w:val="24"/>
          <w:highlight w:val="none"/>
        </w:rPr>
      </w:pPr>
    </w:p>
    <w:p>
      <w:pPr>
        <w:spacing w:line="360" w:lineRule="auto"/>
        <w:ind w:firstLine="549" w:firstLineChars="229"/>
        <w:rPr>
          <w:rFonts w:hint="eastAsia" w:asciiTheme="minorEastAsia" w:hAnsiTheme="minorEastAsia" w:eastAsiaTheme="minorEastAsia" w:cstheme="minorEastAsia"/>
          <w:sz w:val="24"/>
          <w:szCs w:val="24"/>
          <w:highlight w:val="none"/>
        </w:rPr>
      </w:pPr>
    </w:p>
    <w:p>
      <w:pPr>
        <w:spacing w:line="360" w:lineRule="auto"/>
        <w:ind w:firstLine="549" w:firstLineChars="229"/>
        <w:rPr>
          <w:rFonts w:hint="eastAsia" w:asciiTheme="minorEastAsia" w:hAnsiTheme="minorEastAsia" w:eastAsiaTheme="minorEastAsia" w:cstheme="minorEastAsia"/>
          <w:sz w:val="24"/>
          <w:szCs w:val="24"/>
          <w:highlight w:val="none"/>
        </w:rPr>
      </w:pPr>
    </w:p>
    <w:p>
      <w:pPr>
        <w:spacing w:line="360" w:lineRule="auto"/>
        <w:ind w:firstLine="549" w:firstLineChars="229"/>
        <w:rPr>
          <w:rFonts w:hint="eastAsia" w:asciiTheme="minorEastAsia" w:hAnsiTheme="minorEastAsia" w:eastAsiaTheme="minorEastAsia" w:cstheme="minorEastAsia"/>
          <w:sz w:val="24"/>
          <w:szCs w:val="24"/>
          <w:highlight w:val="none"/>
        </w:rPr>
      </w:pPr>
    </w:p>
    <w:p>
      <w:pPr>
        <w:spacing w:line="360" w:lineRule="auto"/>
        <w:ind w:firstLine="549" w:firstLineChars="229"/>
        <w:rPr>
          <w:rFonts w:hint="eastAsia" w:asciiTheme="minorEastAsia" w:hAnsiTheme="minorEastAsia" w:eastAsiaTheme="minorEastAsia" w:cstheme="minorEastAsia"/>
          <w:sz w:val="24"/>
          <w:szCs w:val="24"/>
          <w:highlight w:val="none"/>
        </w:rPr>
      </w:pPr>
    </w:p>
    <w:p>
      <w:pPr>
        <w:spacing w:line="360" w:lineRule="auto"/>
        <w:ind w:firstLine="549" w:firstLineChars="229"/>
        <w:rPr>
          <w:rFonts w:hint="eastAsia" w:asciiTheme="minorEastAsia" w:hAnsiTheme="minorEastAsia" w:eastAsiaTheme="minorEastAsia" w:cstheme="minorEastAsia"/>
          <w:sz w:val="24"/>
          <w:szCs w:val="24"/>
          <w:highlight w:val="none"/>
        </w:rPr>
      </w:pPr>
    </w:p>
    <w:p>
      <w:pPr>
        <w:spacing w:line="360" w:lineRule="auto"/>
        <w:ind w:firstLine="549" w:firstLineChars="229"/>
        <w:rPr>
          <w:rFonts w:hint="eastAsia" w:asciiTheme="minorEastAsia" w:hAnsiTheme="minorEastAsia" w:eastAsiaTheme="minorEastAsia" w:cstheme="minorEastAsia"/>
          <w:sz w:val="24"/>
          <w:szCs w:val="24"/>
          <w:highlight w:val="none"/>
        </w:rPr>
      </w:pPr>
    </w:p>
    <w:p>
      <w:pPr>
        <w:spacing w:line="360" w:lineRule="auto"/>
        <w:ind w:firstLine="549" w:firstLineChars="229"/>
        <w:rPr>
          <w:rFonts w:hint="eastAsia" w:asciiTheme="minorEastAsia" w:hAnsiTheme="minorEastAsia" w:eastAsiaTheme="minorEastAsia" w:cstheme="minorEastAsia"/>
          <w:sz w:val="24"/>
          <w:szCs w:val="24"/>
          <w:highlight w:val="none"/>
        </w:rPr>
      </w:pPr>
    </w:p>
    <w:p>
      <w:pPr>
        <w:spacing w:line="360" w:lineRule="auto"/>
        <w:ind w:firstLine="549" w:firstLineChars="229"/>
        <w:rPr>
          <w:rFonts w:hint="eastAsia" w:asciiTheme="minorEastAsia" w:hAnsiTheme="minorEastAsia" w:eastAsiaTheme="minorEastAsia" w:cstheme="minorEastAsia"/>
          <w:sz w:val="24"/>
          <w:szCs w:val="24"/>
          <w:highlight w:val="none"/>
        </w:rPr>
      </w:pPr>
    </w:p>
    <w:p>
      <w:pPr>
        <w:spacing w:line="360" w:lineRule="auto"/>
        <w:rPr>
          <w:rFonts w:hint="eastAsia" w:asciiTheme="minorEastAsia" w:hAnsiTheme="minorEastAsia" w:eastAsiaTheme="minorEastAsia" w:cstheme="minorEastAsia"/>
          <w:sz w:val="24"/>
          <w:szCs w:val="24"/>
          <w:highlight w:val="none"/>
        </w:rPr>
      </w:pPr>
    </w:p>
    <w:p>
      <w:pPr>
        <w:adjustRightInd/>
        <w:spacing w:line="360" w:lineRule="auto"/>
        <w:jc w:val="center"/>
        <w:outlineLvl w:val="0"/>
        <w:rPr>
          <w:rFonts w:hint="eastAsia" w:asciiTheme="minorEastAsia" w:hAnsiTheme="minorEastAsia" w:eastAsiaTheme="minorEastAsia" w:cstheme="minorEastAsia"/>
          <w:b/>
          <w:sz w:val="28"/>
          <w:szCs w:val="28"/>
          <w:highlight w:val="none"/>
        </w:rPr>
      </w:pPr>
      <w:bookmarkStart w:id="3" w:name="第一部分"/>
      <w:r>
        <w:rPr>
          <w:rFonts w:hint="eastAsia" w:asciiTheme="minorEastAsia" w:hAnsiTheme="minorEastAsia" w:eastAsiaTheme="minorEastAsia" w:cstheme="minorEastAsia"/>
          <w:b/>
          <w:sz w:val="24"/>
          <w:szCs w:val="24"/>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Theme="minorEastAsia" w:hAnsiTheme="minorEastAsia" w:eastAsiaTheme="minorEastAsia" w:cstheme="minorEastAsia"/>
          <w:b/>
          <w:sz w:val="28"/>
          <w:szCs w:val="28"/>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lang w:eastAsia="zh-CN"/>
        </w:rPr>
        <w:t>杭州市西湖区2023年度“TWGC” 基层综合治理感知体系租赁项目</w:t>
      </w:r>
      <w:r>
        <w:rPr>
          <w:rFonts w:hint="eastAsia" w:asciiTheme="minorEastAsia" w:hAnsiTheme="minorEastAsia" w:eastAsiaTheme="minorEastAsia" w:cstheme="minorEastAsia"/>
          <w:sz w:val="24"/>
          <w:szCs w:val="24"/>
          <w:highlight w:val="none"/>
        </w:rPr>
        <w:t>招标项目的潜在投标人应在政采云平台（</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"https://www.zcygov.cn/）获取（下载）招标文件，并于2021年" </w:instrText>
      </w:r>
      <w:r>
        <w:rPr>
          <w:rFonts w:hint="eastAsia" w:asciiTheme="minorEastAsia" w:hAnsiTheme="minorEastAsia" w:eastAsiaTheme="minorEastAsia" w:cstheme="minorEastAsia"/>
          <w:sz w:val="24"/>
          <w:szCs w:val="24"/>
          <w:highlight w:val="none"/>
        </w:rPr>
        <w:fldChar w:fldCharType="separate"/>
      </w:r>
      <w:r>
        <w:rPr>
          <w:rStyle w:val="76"/>
          <w:rFonts w:hint="eastAsia" w:asciiTheme="minorEastAsia" w:hAnsiTheme="minorEastAsia" w:eastAsiaTheme="minorEastAsia" w:cstheme="minorEastAsia"/>
          <w:snapToGrid/>
          <w:color w:val="auto"/>
          <w:kern w:val="2"/>
          <w:sz w:val="24"/>
          <w:szCs w:val="24"/>
          <w:highlight w:val="none"/>
        </w:rPr>
        <w:t>https://www.zcygov.cn/）获取（下载）招标文件，并于</w:t>
      </w:r>
      <w:r>
        <w:rPr>
          <w:rFonts w:hint="eastAsia" w:asciiTheme="minorEastAsia" w:hAnsiTheme="minorEastAsia" w:eastAsiaTheme="minorEastAsia" w:cstheme="minorEastAsia"/>
          <w:sz w:val="24"/>
          <w:szCs w:val="24"/>
          <w:highlight w:val="none"/>
          <w:u w:val="single"/>
        </w:rPr>
        <w:t>202</w:t>
      </w:r>
      <w:r>
        <w:rPr>
          <w:rFonts w:hint="default" w:asciiTheme="minorEastAsia" w:hAnsiTheme="minorEastAsia" w:eastAsiaTheme="minorEastAsia" w:cstheme="minorEastAsia"/>
          <w:sz w:val="24"/>
          <w:szCs w:val="24"/>
          <w:highlight w:val="none"/>
          <w:u w:val="single"/>
          <w:lang w:val="en-US"/>
        </w:rPr>
        <w:t>3</w:t>
      </w:r>
      <w:r>
        <w:rPr>
          <w:rFonts w:hint="eastAsia" w:asciiTheme="minorEastAsia" w:hAnsiTheme="minorEastAsia" w:eastAsiaTheme="minorEastAsia" w:cstheme="minorEastAsia"/>
          <w:sz w:val="24"/>
          <w:szCs w:val="24"/>
          <w:highlight w:val="none"/>
          <w:u w:val="single"/>
        </w:rPr>
        <w:t>年</w:t>
      </w:r>
      <w:r>
        <w:rPr>
          <w:rFonts w:hint="default" w:asciiTheme="minorEastAsia" w:hAnsiTheme="minorEastAsia" w:eastAsiaTheme="minorEastAsia" w:cstheme="minorEastAsia"/>
          <w:sz w:val="24"/>
          <w:szCs w:val="24"/>
          <w:highlight w:val="none"/>
          <w:u w:val="single"/>
          <w:lang w:val="en-US"/>
        </w:rPr>
        <w:t>2</w:t>
      </w:r>
      <w:r>
        <w:rPr>
          <w:rFonts w:hint="eastAsia" w:asciiTheme="minorEastAsia" w:hAnsiTheme="minorEastAsia" w:eastAsiaTheme="minorEastAsia" w:cstheme="minorEastAsia"/>
          <w:sz w:val="24"/>
          <w:szCs w:val="24"/>
          <w:highlight w:val="none"/>
          <w:u w:val="single"/>
        </w:rPr>
        <w:t>月</w:t>
      </w:r>
      <w:r>
        <w:rPr>
          <w:rFonts w:hint="default" w:asciiTheme="minorEastAsia" w:hAnsiTheme="minorEastAsia" w:eastAsiaTheme="minorEastAsia" w:cstheme="minorEastAsia"/>
          <w:sz w:val="24"/>
          <w:szCs w:val="24"/>
          <w:highlight w:val="none"/>
          <w:u w:val="single"/>
          <w:lang w:val="en-US" w:eastAsia="zh-CN"/>
        </w:rPr>
        <w:t>9</w:t>
      </w:r>
      <w:r>
        <w:rPr>
          <w:rFonts w:hint="eastAsia" w:asciiTheme="minorEastAsia" w:hAnsiTheme="minorEastAsia" w:eastAsiaTheme="minorEastAsia" w:cstheme="minorEastAsia"/>
          <w:sz w:val="24"/>
          <w:szCs w:val="24"/>
          <w:highlight w:val="none"/>
          <w:u w:val="single"/>
        </w:rPr>
        <w:t>日9点30分</w:t>
      </w:r>
      <w:r>
        <w:rPr>
          <w:rFonts w:hint="eastAsia" w:asciiTheme="minorEastAsia" w:hAnsiTheme="minorEastAsia" w:eastAsiaTheme="minorEastAsia" w:cstheme="minorEastAsia"/>
          <w:bCs/>
          <w:sz w:val="24"/>
          <w:szCs w:val="24"/>
          <w:highlight w:val="none"/>
          <w:u w:val="single"/>
        </w:rPr>
        <w:t>00秒</w:t>
      </w:r>
      <w:r>
        <w:rPr>
          <w:rFonts w:hint="eastAsia" w:asciiTheme="minorEastAsia" w:hAnsiTheme="minorEastAsia" w:eastAsiaTheme="minorEastAsia" w:cstheme="minorEastAsia"/>
          <w:bCs/>
          <w:sz w:val="24"/>
          <w:szCs w:val="24"/>
          <w:highlight w:val="none"/>
          <w:u w:val="single"/>
        </w:rPr>
        <w:fldChar w:fldCharType="end"/>
      </w:r>
      <w:r>
        <w:rPr>
          <w:rFonts w:hint="eastAsia" w:asciiTheme="minorEastAsia" w:hAnsiTheme="minorEastAsia" w:eastAsiaTheme="minorEastAsia" w:cstheme="minorEastAsia"/>
          <w:bCs/>
          <w:sz w:val="24"/>
          <w:szCs w:val="24"/>
          <w:highlight w:val="none"/>
        </w:rPr>
        <w:t>（北京时间）前</w:t>
      </w:r>
      <w:r>
        <w:rPr>
          <w:rFonts w:hint="eastAsia" w:asciiTheme="minorEastAsia" w:hAnsiTheme="minorEastAsia" w:eastAsiaTheme="minorEastAsia" w:cstheme="minorEastAsia"/>
          <w:sz w:val="24"/>
          <w:szCs w:val="24"/>
          <w:highlight w:val="none"/>
        </w:rPr>
        <w:t>递交（上传）投标文件。</w:t>
      </w:r>
    </w:p>
    <w:p>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 xml:space="preserve">一、项目基本情况                                            </w:t>
      </w:r>
    </w:p>
    <w:p>
      <w:pPr>
        <w:spacing w:line="360" w:lineRule="auto"/>
        <w:ind w:firstLine="482"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sz w:val="24"/>
          <w:szCs w:val="24"/>
          <w:highlight w:val="none"/>
        </w:rPr>
        <w:t>项目编号：</w:t>
      </w:r>
      <w:r>
        <w:rPr>
          <w:rFonts w:hint="eastAsia" w:asciiTheme="minorEastAsia" w:hAnsiTheme="minorEastAsia" w:eastAsiaTheme="minorEastAsia" w:cstheme="minorEastAsia"/>
          <w:b w:val="0"/>
          <w:bCs/>
          <w:sz w:val="24"/>
          <w:szCs w:val="24"/>
          <w:highlight w:val="none"/>
        </w:rPr>
        <w:t>XHZFCG-2023-G-02</w:t>
      </w:r>
    </w:p>
    <w:p>
      <w:pPr>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项目名称：</w:t>
      </w:r>
      <w:r>
        <w:rPr>
          <w:rFonts w:hint="eastAsia" w:asciiTheme="minorEastAsia" w:hAnsiTheme="minorEastAsia" w:eastAsiaTheme="minorEastAsia" w:cstheme="minorEastAsia"/>
          <w:sz w:val="24"/>
          <w:szCs w:val="24"/>
          <w:highlight w:val="none"/>
          <w:lang w:eastAsia="zh-CN"/>
        </w:rPr>
        <w:t>杭州市西湖区2023年度“TWGC” 基层综合治理感知体系租赁项目</w:t>
      </w:r>
      <w:r>
        <w:rPr>
          <w:rFonts w:hint="eastAsia" w:asciiTheme="minorEastAsia" w:hAnsiTheme="minorEastAsia" w:eastAsiaTheme="minorEastAsia" w:cstheme="minorEastAsia"/>
          <w:b/>
          <w:sz w:val="24"/>
          <w:szCs w:val="24"/>
          <w:highlight w:val="none"/>
        </w:rPr>
        <w:t xml:space="preserve"> </w:t>
      </w:r>
    </w:p>
    <w:p>
      <w:pPr>
        <w:spacing w:line="360" w:lineRule="auto"/>
        <w:ind w:firstLine="482"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b/>
          <w:color w:val="auto"/>
          <w:sz w:val="24"/>
          <w:highlight w:val="none"/>
        </w:rPr>
        <w:t>预算金额（元）：</w:t>
      </w:r>
      <w:r>
        <w:rPr>
          <w:rFonts w:hint="eastAsia" w:asciiTheme="minorEastAsia" w:hAnsiTheme="minorEastAsia" w:eastAsiaTheme="minorEastAsia" w:cstheme="minorEastAsia"/>
          <w:color w:val="auto"/>
          <w:sz w:val="24"/>
          <w:highlight w:val="none"/>
        </w:rPr>
        <w:t xml:space="preserve"> </w:t>
      </w:r>
      <w:r>
        <w:rPr>
          <w:rFonts w:hint="default" w:asciiTheme="minorEastAsia" w:hAnsiTheme="minorEastAsia" w:eastAsiaTheme="minorEastAsia" w:cstheme="minorEastAsia"/>
          <w:color w:val="auto"/>
          <w:sz w:val="24"/>
          <w:szCs w:val="24"/>
          <w:highlight w:val="none"/>
          <w:lang w:val="en-US"/>
        </w:rPr>
        <w:t>39221318.00</w:t>
      </w:r>
      <w:r>
        <w:rPr>
          <w:rFonts w:hint="eastAsia" w:asciiTheme="minorEastAsia" w:hAnsiTheme="minorEastAsia" w:eastAsiaTheme="minorEastAsia" w:cstheme="minorEastAsia"/>
          <w:color w:val="auto"/>
          <w:sz w:val="24"/>
          <w:szCs w:val="24"/>
          <w:highlight w:val="none"/>
        </w:rPr>
        <w:t xml:space="preserve"> </w:t>
      </w:r>
    </w:p>
    <w:p>
      <w:pPr>
        <w:spacing w:line="360" w:lineRule="auto"/>
        <w:ind w:firstLine="48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sz w:val="24"/>
          <w:highlight w:val="none"/>
        </w:rPr>
        <w:t>最高限价（元）：</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szCs w:val="24"/>
          <w:highlight w:val="none"/>
        </w:rPr>
        <w:t>标项</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w:t>
      </w:r>
      <w:r>
        <w:rPr>
          <w:rFonts w:hint="default" w:asciiTheme="minorEastAsia" w:hAnsiTheme="minorEastAsia" w:eastAsiaTheme="minorEastAsia" w:cstheme="minorEastAsia"/>
          <w:color w:val="auto"/>
          <w:sz w:val="24"/>
          <w:szCs w:val="24"/>
          <w:highlight w:val="none"/>
          <w:lang w:val="en-US"/>
        </w:rPr>
        <w:t>13131406.00</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标项二：</w:t>
      </w:r>
      <w:r>
        <w:rPr>
          <w:rFonts w:hint="default" w:asciiTheme="minorEastAsia" w:hAnsiTheme="minorEastAsia" w:eastAsiaTheme="minorEastAsia" w:cstheme="minorEastAsia"/>
          <w:color w:val="auto"/>
          <w:sz w:val="24"/>
          <w:szCs w:val="24"/>
          <w:highlight w:val="none"/>
          <w:lang w:val="en-US"/>
        </w:rPr>
        <w:t>13080134.00</w:t>
      </w:r>
      <w:r>
        <w:rPr>
          <w:rFonts w:hint="eastAsia" w:asciiTheme="minorEastAsia" w:hAnsiTheme="minorEastAsia" w:eastAsiaTheme="minorEastAsia" w:cstheme="minorEastAsia"/>
          <w:color w:val="auto"/>
          <w:sz w:val="24"/>
          <w:szCs w:val="24"/>
          <w:highlight w:val="none"/>
        </w:rPr>
        <w:t>；标项</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w:t>
      </w:r>
      <w:r>
        <w:rPr>
          <w:rFonts w:hint="default" w:asciiTheme="minorEastAsia" w:hAnsiTheme="minorEastAsia" w:eastAsiaTheme="minorEastAsia" w:cstheme="minorEastAsia"/>
          <w:color w:val="auto"/>
          <w:sz w:val="24"/>
          <w:szCs w:val="24"/>
          <w:highlight w:val="none"/>
          <w:lang w:val="en-US"/>
        </w:rPr>
        <w:t>13009778.00</w:t>
      </w:r>
      <w:r>
        <w:rPr>
          <w:rFonts w:hint="eastAsia" w:asciiTheme="minorEastAsia" w:hAnsiTheme="minorEastAsia" w:eastAsiaTheme="minorEastAsia" w:cstheme="minorEastAsia"/>
          <w:color w:val="auto"/>
          <w:sz w:val="24"/>
          <w:szCs w:val="24"/>
          <w:highlight w:val="none"/>
          <w:lang w:val="en-US" w:eastAsia="zh-CN"/>
        </w:rPr>
        <w:t>。</w:t>
      </w:r>
    </w:p>
    <w:p>
      <w:pPr>
        <w:pStyle w:val="15"/>
        <w:spacing w:line="360" w:lineRule="auto"/>
        <w:ind w:left="0" w:leftChars="0" w:firstLine="420" w:firstLineChars="0"/>
        <w:rPr>
          <w:rFonts w:hint="eastAsia" w:asciiTheme="minorEastAsia" w:hAnsiTheme="minorEastAsia" w:eastAsiaTheme="minorEastAsia" w:cstheme="minorEastAsia"/>
          <w:bCs/>
          <w:snapToGrid/>
          <w:color w:val="auto"/>
          <w:kern w:val="2"/>
          <w:sz w:val="24"/>
          <w:szCs w:val="24"/>
          <w:highlight w:val="none"/>
          <w:lang w:eastAsia="zh-CN"/>
        </w:rPr>
      </w:pPr>
      <w:r>
        <w:rPr>
          <w:rFonts w:hint="eastAsia" w:asciiTheme="minorEastAsia" w:hAnsiTheme="minorEastAsia" w:eastAsiaTheme="minorEastAsia" w:cstheme="minorEastAsia"/>
          <w:b/>
          <w:color w:val="auto"/>
          <w:sz w:val="24"/>
          <w:szCs w:val="24"/>
          <w:highlight w:val="none"/>
        </w:rPr>
        <w:t>采购需求：</w:t>
      </w:r>
      <w:r>
        <w:rPr>
          <w:rFonts w:hint="eastAsia" w:asciiTheme="minorEastAsia" w:hAnsiTheme="minorEastAsia" w:eastAsiaTheme="minorEastAsia" w:cstheme="minorEastAsia"/>
          <w:bCs/>
          <w:snapToGrid/>
          <w:color w:val="auto"/>
          <w:kern w:val="2"/>
          <w:sz w:val="24"/>
          <w:szCs w:val="24"/>
          <w:highlight w:val="none"/>
          <w:lang w:val="en-US" w:eastAsia="zh-CN"/>
        </w:rPr>
        <w:t>杭州市西湖区2023年度“TWGC” 基层综合治理感知体系租赁项目，主要内容所辖杭州市西湖区主要道路、重点部位、治安复杂场所等共计3240路监控点位的新建工作以及配套中心设备、后端存储设备与市局天网平台对接、安全系统建设、安装调试、系统集成、技术培训等。</w:t>
      </w:r>
      <w:r>
        <w:rPr>
          <w:rFonts w:hint="eastAsia" w:asciiTheme="minorEastAsia" w:hAnsiTheme="minorEastAsia" w:eastAsiaTheme="minorEastAsia" w:cstheme="minorEastAsia"/>
          <w:b/>
          <w:bCs w:val="0"/>
          <w:snapToGrid/>
          <w:color w:val="auto"/>
          <w:kern w:val="2"/>
          <w:sz w:val="24"/>
          <w:szCs w:val="24"/>
          <w:highlight w:val="none"/>
        </w:rPr>
        <w:t>本次招标共三个标项，</w:t>
      </w:r>
      <w:r>
        <w:rPr>
          <w:rFonts w:hint="eastAsia" w:asciiTheme="minorEastAsia" w:hAnsiTheme="minorEastAsia" w:eastAsiaTheme="minorEastAsia" w:cstheme="minorEastAsia"/>
          <w:b/>
          <w:bCs w:val="0"/>
          <w:snapToGrid/>
          <w:color w:val="auto"/>
          <w:kern w:val="2"/>
          <w:sz w:val="24"/>
          <w:szCs w:val="24"/>
          <w:highlight w:val="none"/>
          <w:lang w:eastAsia="zh-CN"/>
        </w:rPr>
        <w:t>投标人可以就上述项目的一个直至全部标项进行投标，同一标项不得拆标。该项目实行兼投不兼中（如供应商已在标项一中被确定为中标候选人，则其不再进入后续所有标项的评审，标项二同理）。各标项需求详见招标文件第三部分采购需求。</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标项一：</w:t>
      </w:r>
    </w:p>
    <w:p>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val="0"/>
          <w:bCs/>
          <w:color w:val="000000"/>
          <w:sz w:val="24"/>
          <w:szCs w:val="24"/>
          <w:highlight w:val="none"/>
          <w:lang w:val="en-US" w:eastAsia="zh-CN"/>
        </w:rPr>
        <w:t>项目名称：</w:t>
      </w:r>
      <w:r>
        <w:rPr>
          <w:rFonts w:hint="eastAsia" w:asciiTheme="minorEastAsia" w:hAnsiTheme="minorEastAsia" w:eastAsiaTheme="minorEastAsia" w:cstheme="minorEastAsia"/>
          <w:sz w:val="24"/>
          <w:szCs w:val="24"/>
          <w:highlight w:val="none"/>
          <w:lang w:eastAsia="zh-CN"/>
        </w:rPr>
        <w:t>杭州市西湖区2023年度“TWGC” 基层综合治理感知体系租赁项目（</w:t>
      </w:r>
      <w:r>
        <w:rPr>
          <w:rFonts w:hint="eastAsia" w:asciiTheme="minorEastAsia" w:hAnsiTheme="minorEastAsia" w:eastAsiaTheme="minorEastAsia" w:cstheme="minorEastAsia"/>
          <w:sz w:val="24"/>
          <w:szCs w:val="24"/>
          <w:highlight w:val="none"/>
          <w:lang w:val="en-US" w:eastAsia="zh-CN"/>
        </w:rPr>
        <w:t>1200路</w:t>
      </w:r>
      <w:r>
        <w:rPr>
          <w:rFonts w:hint="eastAsia" w:asciiTheme="minorEastAsia" w:hAnsiTheme="minorEastAsia" w:eastAsiaTheme="minorEastAsia" w:cstheme="minorEastAsia"/>
          <w:sz w:val="24"/>
          <w:szCs w:val="24"/>
          <w:highlight w:val="none"/>
          <w:lang w:eastAsia="zh-CN"/>
        </w:rPr>
        <w:t>）</w:t>
      </w:r>
    </w:p>
    <w:p>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数量：</w:t>
      </w:r>
      <w:r>
        <w:rPr>
          <w:rFonts w:hint="default"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en-US" w:eastAsia="zh-CN"/>
        </w:rPr>
        <w:t>批</w:t>
      </w:r>
    </w:p>
    <w:p>
      <w:pPr>
        <w:pStyle w:val="61"/>
        <w:spacing w:line="360" w:lineRule="auto"/>
        <w:ind w:left="0" w:leftChars="0" w:firstLine="480" w:firstLineChars="200"/>
        <w:rPr>
          <w:rFonts w:hint="default"/>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预算金额（元）：</w:t>
      </w:r>
      <w:r>
        <w:rPr>
          <w:rFonts w:hint="default" w:asciiTheme="minorEastAsia" w:hAnsiTheme="minorEastAsia" w:eastAsiaTheme="minorEastAsia" w:cstheme="minorEastAsia"/>
          <w:color w:val="auto"/>
          <w:sz w:val="24"/>
          <w:szCs w:val="24"/>
          <w:highlight w:val="none"/>
          <w:lang w:val="en-US"/>
        </w:rPr>
        <w:t>13131406.00</w:t>
      </w:r>
    </w:p>
    <w:p>
      <w:pPr>
        <w:pStyle w:val="15"/>
        <w:spacing w:line="360" w:lineRule="auto"/>
        <w:ind w:firstLine="480"/>
        <w:rPr>
          <w:rFonts w:hint="eastAsia" w:asciiTheme="minorEastAsia" w:hAnsiTheme="minorEastAsia" w:eastAsiaTheme="minorEastAsia" w:cstheme="minorEastAsia"/>
          <w:color w:val="000000"/>
          <w:sz w:val="24"/>
          <w:szCs w:val="24"/>
          <w:highlight w:val="none"/>
          <w:lang w:eastAsia="zh-CN"/>
        </w:rPr>
      </w:pPr>
      <w:r>
        <w:rPr>
          <w:rFonts w:hint="eastAsia" w:hAnsi="宋体" w:cs="宋体"/>
          <w:bCs/>
          <w:snapToGrid/>
          <w:color w:val="auto"/>
          <w:kern w:val="2"/>
          <w:sz w:val="24"/>
          <w:szCs w:val="24"/>
          <w:highlight w:val="none"/>
        </w:rPr>
        <w:t>简要规格描述或项目基本概况介绍、用途：</w:t>
      </w:r>
      <w:r>
        <w:rPr>
          <w:rFonts w:hint="eastAsia" w:asciiTheme="minorEastAsia" w:hAnsiTheme="minorEastAsia" w:eastAsiaTheme="minorEastAsia" w:cstheme="minorEastAsia"/>
          <w:color w:val="000000"/>
          <w:sz w:val="24"/>
          <w:szCs w:val="24"/>
          <w:highlight w:val="none"/>
          <w:lang w:eastAsia="zh-CN"/>
        </w:rPr>
        <w:t>主要包括重点部位重要点位的人脸抓拍增设，对小区出入口、主要路口等重点区域的人脸以及重点区域的重要路段、区域的监控补盲，共计1200路监控点位的增补和配套机箱。同时包括前端采集设备执法记录仪。搭配后端配套资源设备，包括通用服务器、GPU服务器、人脸图片智能分析、融合大数据服务器和图片、视频存储设备。同时增补服务器包括用于公权力大数据分析平台和省级重点部位风险管控决策平台的视频分析服务器、应用服务器、视频分析扩容和人脸边缘计算盒的扩容。后端视频专网侧应用平台升级扩容包括资源管理调度和运维平台能力升级。网络安全系统建设包括视频专网和公安网链路（公安网）、分局和市局纵向链路。扩容视频监控接入路数、和配套的安装调试、系统集成、技术培训、施工运维等。具体详见招标文件第三部分采购需求。</w:t>
      </w:r>
    </w:p>
    <w:p>
      <w:pPr>
        <w:pStyle w:val="15"/>
        <w:spacing w:line="360" w:lineRule="auto"/>
        <w:ind w:firstLine="480"/>
        <w:rPr>
          <w:rFonts w:hint="eastAsia"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lang w:val="en-US" w:eastAsia="zh-CN"/>
        </w:rPr>
        <w:t>备注：</w:t>
      </w:r>
    </w:p>
    <w:p>
      <w:pPr>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000000"/>
          <w:sz w:val="24"/>
          <w:szCs w:val="24"/>
          <w:highlight w:val="none"/>
        </w:rPr>
        <w:t>标项二：</w:t>
      </w:r>
    </w:p>
    <w:p>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hAnsi="宋体" w:cs="宋体"/>
          <w:bCs/>
          <w:snapToGrid/>
          <w:color w:val="auto"/>
          <w:kern w:val="2"/>
          <w:sz w:val="24"/>
          <w:szCs w:val="24"/>
          <w:highlight w:val="none"/>
        </w:rPr>
        <w:t>标项名称：</w:t>
      </w:r>
      <w:r>
        <w:rPr>
          <w:rFonts w:hint="eastAsia" w:asciiTheme="minorEastAsia" w:hAnsiTheme="minorEastAsia" w:eastAsiaTheme="minorEastAsia" w:cstheme="minorEastAsia"/>
          <w:sz w:val="24"/>
          <w:szCs w:val="24"/>
          <w:highlight w:val="none"/>
          <w:lang w:eastAsia="zh-CN"/>
        </w:rPr>
        <w:t>杭州市西湖区2023年度“TWGC” 基层综合治理感知体系租赁项目（</w:t>
      </w:r>
      <w:r>
        <w:rPr>
          <w:rFonts w:hint="eastAsia" w:asciiTheme="minorEastAsia" w:hAnsiTheme="minorEastAsia" w:eastAsiaTheme="minorEastAsia" w:cstheme="minorEastAsia"/>
          <w:sz w:val="24"/>
          <w:szCs w:val="24"/>
          <w:highlight w:val="none"/>
          <w:lang w:val="en-US" w:eastAsia="zh-CN"/>
        </w:rPr>
        <w:t>1</w:t>
      </w:r>
      <w:r>
        <w:rPr>
          <w:rFonts w:hint="default" w:asciiTheme="minorEastAsia" w:hAnsiTheme="minorEastAsia" w:eastAsiaTheme="minorEastAsia" w:cstheme="minorEastAsia"/>
          <w:sz w:val="24"/>
          <w:szCs w:val="24"/>
          <w:highlight w:val="none"/>
          <w:lang w:val="en-US" w:eastAsia="zh-CN"/>
        </w:rPr>
        <w:t>024</w:t>
      </w:r>
      <w:r>
        <w:rPr>
          <w:rFonts w:hint="eastAsia" w:asciiTheme="minorEastAsia" w:hAnsiTheme="minorEastAsia" w:eastAsiaTheme="minorEastAsia" w:cstheme="minorEastAsia"/>
          <w:sz w:val="24"/>
          <w:szCs w:val="24"/>
          <w:highlight w:val="none"/>
          <w:lang w:val="en-US" w:eastAsia="zh-CN"/>
        </w:rPr>
        <w:t>路</w:t>
      </w:r>
      <w:r>
        <w:rPr>
          <w:rFonts w:hint="eastAsia" w:asciiTheme="minorEastAsia" w:hAnsiTheme="minorEastAsia" w:eastAsiaTheme="minorEastAsia" w:cstheme="minorEastAsia"/>
          <w:sz w:val="24"/>
          <w:szCs w:val="24"/>
          <w:highlight w:val="none"/>
          <w:lang w:eastAsia="zh-CN"/>
        </w:rPr>
        <w:t>）</w:t>
      </w:r>
    </w:p>
    <w:p>
      <w:pPr>
        <w:pStyle w:val="15"/>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数量：1批</w:t>
      </w:r>
    </w:p>
    <w:p>
      <w:pPr>
        <w:spacing w:line="360" w:lineRule="auto"/>
        <w:ind w:firstLine="480"/>
        <w:rPr>
          <w:rFonts w:hint="default" w:ascii="宋体" w:hAnsi="宋体" w:cs="宋体"/>
          <w:color w:val="auto"/>
          <w:sz w:val="24"/>
          <w:highlight w:val="none"/>
          <w:lang w:val="en-US"/>
        </w:rPr>
      </w:pPr>
      <w:r>
        <w:rPr>
          <w:rFonts w:hint="eastAsia" w:hAnsi="宋体" w:cs="宋体"/>
          <w:bCs/>
          <w:snapToGrid/>
          <w:color w:val="auto"/>
          <w:kern w:val="2"/>
          <w:sz w:val="24"/>
          <w:szCs w:val="24"/>
          <w:highlight w:val="none"/>
        </w:rPr>
        <w:t>预算金额（元）：</w:t>
      </w:r>
      <w:r>
        <w:rPr>
          <w:rFonts w:hint="default" w:asciiTheme="minorEastAsia" w:hAnsiTheme="minorEastAsia" w:eastAsiaTheme="minorEastAsia" w:cstheme="minorEastAsia"/>
          <w:color w:val="auto"/>
          <w:sz w:val="24"/>
          <w:szCs w:val="24"/>
          <w:highlight w:val="none"/>
          <w:lang w:val="en-US" w:eastAsia="zh-CN"/>
        </w:rPr>
        <w:t>13080134.00</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hAnsi="宋体" w:cs="宋体"/>
          <w:bCs/>
          <w:snapToGrid/>
          <w:color w:val="auto"/>
          <w:kern w:val="2"/>
          <w:sz w:val="24"/>
          <w:szCs w:val="24"/>
          <w:highlight w:val="none"/>
        </w:rPr>
        <w:t>简要规格描述或项目基本概况介绍、用途：</w:t>
      </w:r>
      <w:r>
        <w:rPr>
          <w:rFonts w:hint="eastAsia" w:asciiTheme="minorEastAsia" w:hAnsiTheme="minorEastAsia" w:eastAsiaTheme="minorEastAsia" w:cstheme="minorEastAsia"/>
          <w:color w:val="000000"/>
          <w:sz w:val="24"/>
          <w:szCs w:val="24"/>
          <w:highlight w:val="none"/>
          <w:lang w:eastAsia="zh-CN"/>
        </w:rPr>
        <w:t>主要包括重点部位重要点位、主要路口等重点区域车辆抓拍、重点区域的高空全局监控、视频监控补盲，共计1024路监控点位的增补和配套智能机箱。同时包括前端采集设备WiFi感知前端室外型。搭配后端配套资源设备，包括通用服务器、GPU服务器、车辆图片智能分析、融合大数据服务器、模型比对服务器和图片、视频存储设备。后端视频专网侧应用平台升级扩容包括资源管理调度和运维平台能力升级。区视频共享平台升级扩容包括平台基础能力、实战应用中心、事件存储中心、数据看板应用和扩容对应的安全基础设施。扩容视频监控接入路数、和配套的安装调试、系统集成、技术培训、施工运维等。具体详见招标文件第三部分采购需求。</w:t>
      </w:r>
    </w:p>
    <w:p>
      <w:pPr>
        <w:pStyle w:val="15"/>
        <w:spacing w:line="360" w:lineRule="auto"/>
        <w:ind w:firstLine="480"/>
        <w:rPr>
          <w:rFonts w:hint="eastAsia"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lang w:val="en-US" w:eastAsia="zh-CN"/>
        </w:rPr>
        <w:t>备注：</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标项</w:t>
      </w:r>
      <w:r>
        <w:rPr>
          <w:rFonts w:hint="eastAsia" w:asciiTheme="minorEastAsia" w:hAnsiTheme="minorEastAsia" w:eastAsiaTheme="minorEastAsia" w:cstheme="minorEastAsia"/>
          <w:b/>
          <w:color w:val="000000"/>
          <w:sz w:val="24"/>
          <w:szCs w:val="24"/>
          <w:highlight w:val="none"/>
          <w:lang w:eastAsia="zh-CN"/>
        </w:rPr>
        <w:t>三</w:t>
      </w:r>
      <w:r>
        <w:rPr>
          <w:rFonts w:hint="eastAsia" w:asciiTheme="minorEastAsia" w:hAnsiTheme="minorEastAsia" w:eastAsiaTheme="minorEastAsia" w:cstheme="minorEastAsia"/>
          <w:b/>
          <w:color w:val="000000"/>
          <w:sz w:val="24"/>
          <w:szCs w:val="24"/>
          <w:highlight w:val="none"/>
        </w:rPr>
        <w:t>：</w:t>
      </w:r>
    </w:p>
    <w:p>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val="0"/>
          <w:bCs/>
          <w:color w:val="000000"/>
          <w:sz w:val="24"/>
          <w:szCs w:val="24"/>
          <w:highlight w:val="none"/>
          <w:lang w:val="en-US" w:eastAsia="zh-CN"/>
        </w:rPr>
        <w:t>项目名称：</w:t>
      </w:r>
      <w:r>
        <w:rPr>
          <w:rFonts w:hint="eastAsia" w:asciiTheme="minorEastAsia" w:hAnsiTheme="minorEastAsia" w:eastAsiaTheme="minorEastAsia" w:cstheme="minorEastAsia"/>
          <w:sz w:val="24"/>
          <w:szCs w:val="24"/>
          <w:highlight w:val="none"/>
          <w:lang w:eastAsia="zh-CN"/>
        </w:rPr>
        <w:t>杭州市西湖区2023年度“TWGC” 基层综合治理感知体系租赁项目（</w:t>
      </w:r>
      <w:r>
        <w:rPr>
          <w:rFonts w:hint="eastAsia" w:asciiTheme="minorEastAsia" w:hAnsiTheme="minorEastAsia" w:eastAsiaTheme="minorEastAsia" w:cstheme="minorEastAsia"/>
          <w:sz w:val="24"/>
          <w:szCs w:val="24"/>
          <w:highlight w:val="none"/>
          <w:lang w:val="en-US" w:eastAsia="zh-CN"/>
        </w:rPr>
        <w:t>1016路</w:t>
      </w:r>
      <w:r>
        <w:rPr>
          <w:rFonts w:hint="eastAsia" w:asciiTheme="minorEastAsia" w:hAnsiTheme="minorEastAsia" w:eastAsiaTheme="minorEastAsia" w:cstheme="minorEastAsia"/>
          <w:sz w:val="24"/>
          <w:szCs w:val="24"/>
          <w:highlight w:val="none"/>
          <w:lang w:eastAsia="zh-CN"/>
        </w:rPr>
        <w:t>）</w:t>
      </w:r>
    </w:p>
    <w:p>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数量：</w:t>
      </w:r>
      <w:r>
        <w:rPr>
          <w:rFonts w:hint="default"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en-US" w:eastAsia="zh-CN"/>
        </w:rPr>
        <w:t>批</w:t>
      </w:r>
    </w:p>
    <w:p>
      <w:pPr>
        <w:pStyle w:val="61"/>
        <w:spacing w:line="360" w:lineRule="auto"/>
        <w:ind w:left="0" w:leftChars="0" w:firstLine="480" w:firstLineChars="200"/>
        <w:rPr>
          <w:rFonts w:hint="default"/>
          <w:highlight w:val="none"/>
          <w:lang w:val="en-US" w:eastAsia="zh-CN"/>
        </w:rPr>
      </w:pPr>
      <w:r>
        <w:rPr>
          <w:rFonts w:hint="eastAsia" w:asciiTheme="minorEastAsia" w:hAnsiTheme="minorEastAsia" w:eastAsiaTheme="minorEastAsia" w:cstheme="minorEastAsia"/>
          <w:sz w:val="24"/>
          <w:szCs w:val="24"/>
          <w:highlight w:val="none"/>
          <w:lang w:val="en-US" w:eastAsia="zh-CN"/>
        </w:rPr>
        <w:t>预算金额（元）：</w:t>
      </w:r>
      <w:r>
        <w:rPr>
          <w:rFonts w:hint="default" w:asciiTheme="minorEastAsia" w:hAnsiTheme="minorEastAsia" w:eastAsiaTheme="minorEastAsia" w:cstheme="minorEastAsia"/>
          <w:color w:val="auto"/>
          <w:sz w:val="24"/>
          <w:szCs w:val="24"/>
          <w:highlight w:val="none"/>
          <w:lang w:val="en-US"/>
        </w:rPr>
        <w:t>13009778.00</w:t>
      </w:r>
    </w:p>
    <w:p>
      <w:pPr>
        <w:pStyle w:val="15"/>
        <w:spacing w:line="360" w:lineRule="auto"/>
        <w:ind w:firstLine="480"/>
        <w:rPr>
          <w:rFonts w:hint="eastAsia" w:asciiTheme="minorEastAsia" w:hAnsiTheme="minorEastAsia" w:eastAsiaTheme="minorEastAsia" w:cstheme="minorEastAsia"/>
          <w:color w:val="000000"/>
          <w:sz w:val="24"/>
          <w:szCs w:val="24"/>
          <w:highlight w:val="none"/>
          <w:lang w:eastAsia="zh-CN"/>
        </w:rPr>
      </w:pPr>
      <w:r>
        <w:rPr>
          <w:rFonts w:hint="eastAsia" w:hAnsi="宋体" w:cs="宋体"/>
          <w:bCs/>
          <w:snapToGrid/>
          <w:color w:val="auto"/>
          <w:kern w:val="2"/>
          <w:sz w:val="24"/>
          <w:szCs w:val="24"/>
          <w:highlight w:val="none"/>
        </w:rPr>
        <w:t>简要规格描述或项目基本概况介绍、用途：</w:t>
      </w:r>
      <w:r>
        <w:rPr>
          <w:rFonts w:hint="eastAsia" w:asciiTheme="minorEastAsia" w:hAnsiTheme="minorEastAsia" w:eastAsiaTheme="minorEastAsia" w:cstheme="minorEastAsia"/>
          <w:color w:val="000000"/>
          <w:sz w:val="24"/>
          <w:szCs w:val="24"/>
          <w:highlight w:val="none"/>
          <w:lang w:eastAsia="zh-CN"/>
        </w:rPr>
        <w:t>主要包括重点部位重要点位、主要路口等重点区域视频监控补盲，共计1016路监控点位的增补和配套机箱和防雷设备。搭配后端配套资源设备，包括通用服务器、视频共享安全网关、600路视频结构化能力扩容、GPU服务器、车辆图片智能分析、融合大数据服务器、模型比对服务器和图片、视频存储设备。后端视频专网侧应用平台升级扩容包括资源管理调度和运维平台能力升级。公安网侧升级扩容数据资源池升级视频和规划审批应用。增加一套视频存储感知压缩系统。扩容视频监控接入路数、和配套的安装调试、系统集成、技术培训、施工运维等。具体详见招标文件第三部分采购需求。</w:t>
      </w:r>
    </w:p>
    <w:p>
      <w:pPr>
        <w:pStyle w:val="15"/>
        <w:spacing w:line="360" w:lineRule="auto"/>
        <w:ind w:firstLine="480"/>
        <w:rPr>
          <w:rFonts w:hint="eastAsia"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lang w:val="en-US" w:eastAsia="zh-CN"/>
        </w:rPr>
        <w:t>备注：</w:t>
      </w:r>
    </w:p>
    <w:p>
      <w:pPr>
        <w:pStyle w:val="128"/>
        <w:spacing w:line="360" w:lineRule="auto"/>
        <w:outlineLvl w:val="2"/>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
          <w:sz w:val="24"/>
          <w:szCs w:val="24"/>
          <w:highlight w:val="none"/>
        </w:rPr>
        <w:t>合同履约期限：</w:t>
      </w:r>
      <w:r>
        <w:rPr>
          <w:rFonts w:hint="eastAsia" w:asciiTheme="minorEastAsia" w:hAnsiTheme="minorEastAsia" w:eastAsiaTheme="minorEastAsia" w:cstheme="minorEastAsia"/>
          <w:b/>
          <w:bCs/>
          <w:color w:val="000000"/>
          <w:kern w:val="2"/>
          <w:sz w:val="24"/>
          <w:szCs w:val="24"/>
          <w:highlight w:val="none"/>
          <w:lang w:val="zh-CN" w:eastAsia="zh-CN" w:bidi="ar-SA"/>
        </w:rPr>
        <w:t>本项目租赁服务期</w:t>
      </w:r>
      <w:r>
        <w:rPr>
          <w:rFonts w:hint="eastAsia" w:asciiTheme="minorEastAsia" w:hAnsiTheme="minorEastAsia" w:eastAsiaTheme="minorEastAsia" w:cstheme="minorEastAsia"/>
          <w:b/>
          <w:bCs/>
          <w:color w:val="000000"/>
          <w:kern w:val="2"/>
          <w:sz w:val="24"/>
          <w:szCs w:val="24"/>
          <w:highlight w:val="none"/>
          <w:lang w:val="en-US" w:eastAsia="zh-CN" w:bidi="ar-SA"/>
        </w:rPr>
        <w:t>为3年</w:t>
      </w:r>
      <w:r>
        <w:rPr>
          <w:rFonts w:hint="eastAsia" w:asciiTheme="minorEastAsia" w:hAnsiTheme="minorEastAsia" w:eastAsiaTheme="minorEastAsia" w:cstheme="minorEastAsia"/>
          <w:color w:val="000000"/>
          <w:kern w:val="2"/>
          <w:sz w:val="24"/>
          <w:szCs w:val="24"/>
          <w:highlight w:val="none"/>
          <w:lang w:val="en-US" w:eastAsia="zh-CN" w:bidi="ar-SA"/>
        </w:rPr>
        <w:t>（合同按年签订，合同金额每年相同，为第一年中标金额，合同期内，中标单位没有按合同规定服务，采购单位有权终止合同，另行招标采购；服务期内，供应商能严格履行合同，采购单位同意续签。项目服务期开始时间为项目建设完成并通过终验验收之日的次日起开始计算）。</w:t>
      </w:r>
    </w:p>
    <w:p>
      <w:pPr>
        <w:pStyle w:val="15"/>
        <w:spacing w:line="360" w:lineRule="auto"/>
        <w:ind w:firstLine="480"/>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sz w:val="24"/>
          <w:szCs w:val="24"/>
          <w:highlight w:val="none"/>
        </w:rPr>
        <w:t>本项目接受联合体投标：</w:t>
      </w:r>
      <w:sdt>
        <w:sdtPr>
          <w:rPr>
            <w:rFonts w:hint="eastAsia" w:asciiTheme="minorEastAsia" w:hAnsiTheme="minorEastAsia" w:eastAsiaTheme="minorEastAsia" w:cstheme="minorEastAsia"/>
            <w:color w:val="auto"/>
            <w:kern w:val="0"/>
            <w:sz w:val="24"/>
            <w:szCs w:val="24"/>
            <w:highlight w:val="none"/>
          </w:rPr>
          <w:id w:val="-1765526721"/>
        </w:sdtPr>
        <w:sdtEndPr>
          <w:rPr>
            <w:rFonts w:hint="eastAsia" w:asciiTheme="minorEastAsia" w:hAnsiTheme="minorEastAsia" w:eastAsiaTheme="minorEastAsia" w:cstheme="minorEastAsia"/>
            <w:color w:val="auto"/>
            <w:kern w:val="0"/>
            <w:sz w:val="24"/>
            <w:szCs w:val="24"/>
            <w:highlight w:val="none"/>
          </w:rPr>
        </w:sdtEndPr>
        <w:sdtContent>
          <w:r>
            <w:rPr>
              <w:rFonts w:hint="eastAsia" w:asciiTheme="minorEastAsia" w:hAnsiTheme="minorEastAsia" w:eastAsiaTheme="minorEastAsia" w:cstheme="minorEastAsia"/>
              <w:color w:val="auto"/>
              <w:kern w:val="0"/>
              <w:sz w:val="24"/>
              <w:szCs w:val="24"/>
              <w:highlight w:val="none"/>
            </w:rPr>
            <w:sym w:font="Wingdings" w:char="00FE"/>
          </w:r>
        </w:sdtContent>
      </w:sdt>
      <w:sdt>
        <w:sdtPr>
          <w:rPr>
            <w:rFonts w:hint="eastAsia" w:asciiTheme="minorEastAsia" w:hAnsiTheme="minorEastAsia" w:eastAsiaTheme="minorEastAsia" w:cstheme="minorEastAsia"/>
            <w:color w:val="auto"/>
            <w:kern w:val="0"/>
            <w:sz w:val="24"/>
            <w:szCs w:val="24"/>
            <w:highlight w:val="none"/>
          </w:rPr>
          <w:id w:val="2035453831"/>
        </w:sdtPr>
        <w:sdtEndPr>
          <w:rPr>
            <w:rFonts w:hint="eastAsia" w:asciiTheme="minorEastAsia" w:hAnsiTheme="minorEastAsia" w:eastAsiaTheme="minorEastAsia" w:cstheme="minorEastAsia"/>
            <w:color w:val="auto"/>
            <w:kern w:val="0"/>
            <w:sz w:val="24"/>
            <w:szCs w:val="24"/>
            <w:highlight w:val="none"/>
          </w:rPr>
        </w:sdtEndPr>
        <w:sdtContent/>
      </w:sdt>
      <w:r>
        <w:rPr>
          <w:rFonts w:hint="eastAsia" w:asciiTheme="minorEastAsia" w:hAnsiTheme="minorEastAsia" w:eastAsiaTheme="minorEastAsia" w:cstheme="minorEastAsia"/>
          <w:b/>
          <w:color w:val="auto"/>
          <w:sz w:val="24"/>
          <w:szCs w:val="24"/>
          <w:highlight w:val="none"/>
        </w:rPr>
        <w:t>是，</w:t>
      </w:r>
      <w:sdt>
        <w:sdtPr>
          <w:rPr>
            <w:rFonts w:hint="eastAsia" w:asciiTheme="minorEastAsia" w:hAnsiTheme="minorEastAsia" w:eastAsiaTheme="minorEastAsia" w:cstheme="minorEastAsia"/>
            <w:color w:val="auto"/>
            <w:kern w:val="0"/>
            <w:sz w:val="24"/>
            <w:szCs w:val="24"/>
            <w:highlight w:val="none"/>
          </w:rPr>
          <w:id w:val="1672685941"/>
        </w:sdtPr>
        <w:sdtEndPr>
          <w:rPr>
            <w:rFonts w:hint="eastAsia" w:asciiTheme="minorEastAsia" w:hAnsiTheme="minorEastAsia" w:eastAsiaTheme="minorEastAsia" w:cstheme="minorEastAsia"/>
            <w:color w:val="auto"/>
            <w:kern w:val="0"/>
            <w:sz w:val="24"/>
            <w:szCs w:val="24"/>
            <w:highlight w:val="none"/>
          </w:rPr>
        </w:sdtEndPr>
        <w:sdtContent>
          <w:r>
            <w:rPr>
              <w:rFonts w:hint="eastAsia" w:asciiTheme="minorEastAsia" w:hAnsiTheme="minorEastAsia" w:eastAsiaTheme="minorEastAsia" w:cstheme="minorEastAsia"/>
              <w:color w:val="auto"/>
              <w:kern w:val="0"/>
              <w:sz w:val="24"/>
              <w:szCs w:val="24"/>
              <w:highlight w:val="none"/>
            </w:rPr>
            <w:sym w:font="Wingdings" w:char="00A8"/>
          </w:r>
        </w:sdtContent>
      </w:sdt>
      <w:r>
        <w:rPr>
          <w:rFonts w:hint="eastAsia" w:asciiTheme="minorEastAsia" w:hAnsiTheme="minorEastAsia" w:eastAsiaTheme="minorEastAsia" w:cstheme="minorEastAsia"/>
          <w:b/>
          <w:color w:val="auto"/>
          <w:sz w:val="24"/>
          <w:szCs w:val="24"/>
          <w:highlight w:val="none"/>
        </w:rPr>
        <w:t>否</w:t>
      </w:r>
      <w:r>
        <w:rPr>
          <w:rFonts w:hint="eastAsia" w:asciiTheme="minorEastAsia" w:hAnsiTheme="minorEastAsia" w:eastAsiaTheme="minorEastAsia" w:cstheme="minorEastAsia"/>
          <w:color w:val="auto"/>
          <w:kern w:val="0"/>
          <w:sz w:val="24"/>
          <w:szCs w:val="24"/>
          <w:highlight w:val="none"/>
        </w:rPr>
        <w:t>。</w:t>
      </w:r>
    </w:p>
    <w:p>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二、申请人的资格要求：</w:t>
      </w:r>
    </w:p>
    <w:p>
      <w:pPr>
        <w:spacing w:line="360" w:lineRule="auto"/>
        <w:ind w:firstLine="480"/>
        <w:rPr>
          <w:rFonts w:hint="eastAsia" w:asciiTheme="minorEastAsia" w:hAnsiTheme="minorEastAsia" w:eastAsiaTheme="minorEastAsia" w:cstheme="minorEastAsia"/>
          <w:snapToGrid w:val="0"/>
          <w:kern w:val="28"/>
          <w:sz w:val="24"/>
          <w:szCs w:val="24"/>
          <w:highlight w:val="none"/>
        </w:rPr>
      </w:pPr>
      <w:r>
        <w:rPr>
          <w:rFonts w:hint="eastAsia" w:asciiTheme="minorEastAsia" w:hAnsiTheme="minorEastAsia" w:eastAsiaTheme="minorEastAsia" w:cstheme="minorEastAsia"/>
          <w:snapToGrid w:val="0"/>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Theme="minorEastAsia" w:hAnsiTheme="minorEastAsia" w:eastAsiaTheme="minorEastAsia" w:cstheme="minorEastAsia"/>
          <w:snapToGrid w:val="0"/>
          <w:kern w:val="28"/>
          <w:sz w:val="24"/>
          <w:szCs w:val="24"/>
          <w:highlight w:val="none"/>
        </w:rPr>
      </w:pPr>
      <w:r>
        <w:rPr>
          <w:rFonts w:hint="eastAsia" w:asciiTheme="minorEastAsia" w:hAnsiTheme="minorEastAsia" w:eastAsiaTheme="minorEastAsia" w:cstheme="minorEastAsia"/>
          <w:snapToGrid w:val="0"/>
          <w:kern w:val="28"/>
          <w:sz w:val="24"/>
          <w:szCs w:val="24"/>
          <w:highlight w:val="none"/>
        </w:rPr>
        <w:t>2.以联合体形式投标的，提供联合协议(本项目不接受联合体投标或者投标人不以联合体形式投标的，则不需要提供) ；</w:t>
      </w:r>
    </w:p>
    <w:p>
      <w:pPr>
        <w:spacing w:line="360" w:lineRule="auto"/>
        <w:ind w:firstLine="480" w:firstLineChars="200"/>
        <w:rPr>
          <w:rFonts w:hint="eastAsia" w:asciiTheme="minorEastAsia" w:hAnsiTheme="minorEastAsia" w:eastAsiaTheme="minorEastAsia" w:cstheme="minorEastAsia"/>
          <w:snapToGrid w:val="0"/>
          <w:kern w:val="28"/>
          <w:sz w:val="24"/>
          <w:szCs w:val="24"/>
          <w:highlight w:val="none"/>
        </w:rPr>
      </w:pPr>
      <w:r>
        <w:rPr>
          <w:rFonts w:hint="eastAsia" w:asciiTheme="minorEastAsia" w:hAnsiTheme="minorEastAsia" w:eastAsiaTheme="minorEastAsia" w:cstheme="minorEastAsia"/>
          <w:snapToGrid w:val="0"/>
          <w:kern w:val="28"/>
          <w:sz w:val="24"/>
          <w:szCs w:val="24"/>
          <w:highlight w:val="none"/>
        </w:rPr>
        <w:t>3.落实政府采购政策需满足的资格要求：</w:t>
      </w:r>
    </w:p>
    <w:p>
      <w:pPr>
        <w:spacing w:line="360" w:lineRule="auto"/>
        <w:ind w:firstLine="480" w:firstLineChars="200"/>
        <w:rPr>
          <w:rFonts w:hint="eastAsia" w:asciiTheme="minorEastAsia" w:hAnsiTheme="minorEastAsia" w:eastAsiaTheme="minorEastAsia" w:cstheme="minorEastAsia"/>
          <w:sz w:val="24"/>
          <w:szCs w:val="24"/>
          <w:highlight w:val="none"/>
        </w:rPr>
      </w:pPr>
      <w:sdt>
        <w:sdtPr>
          <w:rPr>
            <w:rFonts w:hint="eastAsia" w:asciiTheme="minorEastAsia" w:hAnsiTheme="minorEastAsia" w:eastAsiaTheme="minorEastAsia" w:cstheme="minorEastAsia"/>
            <w:kern w:val="0"/>
            <w:sz w:val="24"/>
            <w:szCs w:val="24"/>
            <w:highlight w:val="none"/>
          </w:rPr>
          <w:id w:val="1928616923"/>
        </w:sdtPr>
        <w:sdtEndPr>
          <w:rPr>
            <w:rFonts w:hint="eastAsia" w:asciiTheme="minorEastAsia" w:hAnsiTheme="minorEastAsia" w:eastAsiaTheme="minorEastAsia" w:cstheme="minorEastAsia"/>
            <w:kern w:val="0"/>
            <w:sz w:val="24"/>
            <w:szCs w:val="24"/>
            <w:highlight w:val="none"/>
          </w:rPr>
        </w:sdtEndPr>
        <w:sdtContent>
          <w:r>
            <w:rPr>
              <w:rFonts w:hint="eastAsia" w:asciiTheme="minorEastAsia" w:hAnsiTheme="minorEastAsia" w:eastAsiaTheme="minorEastAsia" w:cstheme="minorEastAsia"/>
              <w:kern w:val="0"/>
              <w:sz w:val="24"/>
              <w:szCs w:val="24"/>
              <w:highlight w:val="none"/>
            </w:rPr>
            <w:sym w:font="Wingdings" w:char="00FE"/>
          </w:r>
        </w:sdtContent>
      </w:sdt>
      <w:r>
        <w:rPr>
          <w:rFonts w:hint="eastAsia" w:asciiTheme="minorEastAsia" w:hAnsiTheme="minorEastAsia" w:eastAsiaTheme="minorEastAsia" w:cstheme="minorEastAsia"/>
          <w:sz w:val="24"/>
          <w:szCs w:val="24"/>
          <w:highlight w:val="none"/>
        </w:rPr>
        <w:t>无；</w:t>
      </w:r>
      <w:r>
        <w:rPr>
          <w:rFonts w:hint="eastAsia" w:asciiTheme="minorEastAsia" w:hAnsiTheme="minorEastAsia" w:eastAsiaTheme="minorEastAsia" w:cstheme="minorEastAsia"/>
          <w:sz w:val="24"/>
          <w:highlight w:val="none"/>
        </w:rPr>
        <w:t>（注：不得限制大中型企业与小微企业组成联合体参与投标）；</w:t>
      </w:r>
    </w:p>
    <w:p>
      <w:pPr>
        <w:spacing w:line="360" w:lineRule="auto"/>
        <w:ind w:firstLine="480" w:firstLineChars="200"/>
        <w:rPr>
          <w:rFonts w:hint="eastAsia" w:asciiTheme="minorEastAsia" w:hAnsiTheme="minorEastAsia" w:eastAsiaTheme="minorEastAsia" w:cstheme="minorEastAsia"/>
          <w:sz w:val="24"/>
          <w:szCs w:val="24"/>
          <w:highlight w:val="none"/>
        </w:rPr>
      </w:pPr>
      <w:sdt>
        <w:sdtPr>
          <w:rPr>
            <w:rFonts w:hint="eastAsia" w:asciiTheme="minorEastAsia" w:hAnsiTheme="minorEastAsia" w:eastAsiaTheme="minorEastAsia" w:cstheme="minorEastAsia"/>
            <w:kern w:val="0"/>
            <w:sz w:val="24"/>
            <w:szCs w:val="24"/>
            <w:highlight w:val="none"/>
          </w:rPr>
          <w:id w:val="-1024704304"/>
        </w:sdtPr>
        <w:sdtEndPr>
          <w:rPr>
            <w:rFonts w:hint="eastAsia" w:asciiTheme="minorEastAsia" w:hAnsiTheme="minorEastAsia" w:eastAsiaTheme="minorEastAsia" w:cstheme="minorEastAsia"/>
            <w:kern w:val="0"/>
            <w:sz w:val="24"/>
            <w:szCs w:val="24"/>
            <w:highlight w:val="none"/>
          </w:rPr>
        </w:sdtEndPr>
        <w:sdtContent>
          <w:sdt>
            <w:sdtPr>
              <w:rPr>
                <w:rFonts w:hint="eastAsia" w:asciiTheme="minorEastAsia" w:hAnsiTheme="minorEastAsia" w:eastAsiaTheme="minorEastAsia" w:cstheme="minorEastAsia"/>
                <w:kern w:val="0"/>
                <w:sz w:val="24"/>
                <w:szCs w:val="24"/>
                <w:highlight w:val="none"/>
              </w:rPr>
              <w:id w:val="880132255"/>
            </w:sdtPr>
            <w:sdtEndPr>
              <w:rPr>
                <w:rFonts w:hint="eastAsia" w:asciiTheme="minorEastAsia" w:hAnsiTheme="minorEastAsia" w:eastAsiaTheme="minorEastAsia" w:cstheme="minorEastAsia"/>
                <w:kern w:val="0"/>
                <w:sz w:val="24"/>
                <w:szCs w:val="24"/>
                <w:highlight w:val="none"/>
              </w:rPr>
            </w:sdtEndPr>
            <w:sdtContent>
              <w:r>
                <w:rPr>
                  <w:rFonts w:hint="eastAsia" w:asciiTheme="minorEastAsia" w:hAnsiTheme="minorEastAsia" w:eastAsiaTheme="minorEastAsia" w:cstheme="minorEastAsia"/>
                  <w:kern w:val="0"/>
                  <w:sz w:val="24"/>
                  <w:szCs w:val="24"/>
                  <w:highlight w:val="none"/>
                </w:rPr>
                <w:sym w:font="Wingdings" w:char="00A8"/>
              </w:r>
            </w:sdtContent>
          </w:sdt>
        </w:sdtContent>
      </w:sdt>
      <w:r>
        <w:rPr>
          <w:rFonts w:hint="eastAsia" w:asciiTheme="minorEastAsia" w:hAnsiTheme="minorEastAsia" w:eastAsiaTheme="minorEastAsia" w:cstheme="minorEastAsia"/>
          <w:kern w:val="0"/>
          <w:sz w:val="24"/>
          <w:szCs w:val="24"/>
          <w:highlight w:val="none"/>
        </w:rPr>
        <w:t>专</w:t>
      </w:r>
      <w:r>
        <w:rPr>
          <w:rFonts w:hint="eastAsia" w:asciiTheme="minorEastAsia" w:hAnsiTheme="minorEastAsia" w:eastAsiaTheme="minorEastAsia" w:cstheme="minorEastAsia"/>
          <w:sz w:val="24"/>
          <w:szCs w:val="24"/>
          <w:highlight w:val="none"/>
        </w:rPr>
        <w:t>门面向中小企业</w:t>
      </w:r>
    </w:p>
    <w:p>
      <w:pPr>
        <w:spacing w:line="360" w:lineRule="auto"/>
        <w:ind w:firstLine="897" w:firstLineChars="374"/>
        <w:rPr>
          <w:rFonts w:hint="eastAsia" w:asciiTheme="minorEastAsia" w:hAnsiTheme="minorEastAsia" w:eastAsiaTheme="minorEastAsia" w:cstheme="minorEastAsia"/>
          <w:sz w:val="24"/>
          <w:szCs w:val="24"/>
          <w:highlight w:val="none"/>
        </w:rPr>
      </w:pPr>
      <w:sdt>
        <w:sdtPr>
          <w:rPr>
            <w:rFonts w:hint="eastAsia" w:asciiTheme="minorEastAsia" w:hAnsiTheme="minorEastAsia" w:eastAsiaTheme="minorEastAsia" w:cstheme="minorEastAsia"/>
            <w:kern w:val="0"/>
            <w:sz w:val="24"/>
            <w:szCs w:val="24"/>
            <w:highlight w:val="none"/>
          </w:rPr>
          <w:id w:val="-333685401"/>
        </w:sdtPr>
        <w:sdtEndPr>
          <w:rPr>
            <w:rFonts w:hint="eastAsia" w:asciiTheme="minorEastAsia" w:hAnsiTheme="minorEastAsia" w:eastAsiaTheme="minorEastAsia" w:cstheme="minorEastAsia"/>
            <w:kern w:val="0"/>
            <w:sz w:val="24"/>
            <w:szCs w:val="24"/>
            <w:highlight w:val="none"/>
          </w:rPr>
        </w:sdtEndPr>
        <w:sdtContent>
          <w:sdt>
            <w:sdtPr>
              <w:rPr>
                <w:rFonts w:hint="eastAsia" w:asciiTheme="minorEastAsia" w:hAnsiTheme="minorEastAsia" w:eastAsiaTheme="minorEastAsia" w:cstheme="minorEastAsia"/>
                <w:kern w:val="0"/>
                <w:sz w:val="24"/>
                <w:szCs w:val="24"/>
                <w:highlight w:val="none"/>
              </w:rPr>
              <w:id w:val="-1016381459"/>
            </w:sdtPr>
            <w:sdtEndPr>
              <w:rPr>
                <w:rFonts w:hint="eastAsia" w:asciiTheme="minorEastAsia" w:hAnsiTheme="minorEastAsia" w:eastAsiaTheme="minorEastAsia" w:cstheme="minorEastAsia"/>
                <w:kern w:val="0"/>
                <w:sz w:val="24"/>
                <w:szCs w:val="24"/>
                <w:highlight w:val="none"/>
              </w:rPr>
            </w:sdtEndPr>
            <w:sdtContent>
              <w:r>
                <w:rPr>
                  <w:rFonts w:hint="eastAsia" w:asciiTheme="minorEastAsia" w:hAnsiTheme="minorEastAsia" w:eastAsiaTheme="minorEastAsia" w:cstheme="minorEastAsia"/>
                  <w:kern w:val="0"/>
                  <w:sz w:val="24"/>
                  <w:szCs w:val="24"/>
                  <w:highlight w:val="none"/>
                </w:rPr>
                <w:sym w:font="Wingdings" w:char="00A8"/>
              </w:r>
            </w:sdtContent>
          </w:sdt>
        </w:sdtContent>
      </w:sdt>
      <w:r>
        <w:rPr>
          <w:rFonts w:hint="eastAsia" w:asciiTheme="minorEastAsia" w:hAnsiTheme="minorEastAsia" w:eastAsiaTheme="minorEastAsia" w:cstheme="minorEastAsia"/>
          <w:sz w:val="24"/>
          <w:szCs w:val="24"/>
          <w:highlight w:val="none"/>
        </w:rPr>
        <w:t>服务全部由符合政策要求的中小企业承接，提供中小企业声明函；</w:t>
      </w:r>
    </w:p>
    <w:p>
      <w:pPr>
        <w:spacing w:line="360" w:lineRule="auto"/>
        <w:ind w:firstLine="897" w:firstLineChars="374"/>
        <w:rPr>
          <w:rFonts w:hint="eastAsia" w:asciiTheme="minorEastAsia" w:hAnsiTheme="minorEastAsia" w:eastAsiaTheme="minorEastAsia" w:cstheme="minorEastAsia"/>
          <w:sz w:val="24"/>
          <w:szCs w:val="24"/>
          <w:highlight w:val="none"/>
        </w:rPr>
      </w:pPr>
      <w:sdt>
        <w:sdtPr>
          <w:rPr>
            <w:rFonts w:hint="eastAsia" w:asciiTheme="minorEastAsia" w:hAnsiTheme="minorEastAsia" w:eastAsiaTheme="minorEastAsia" w:cstheme="minorEastAsia"/>
            <w:kern w:val="0"/>
            <w:sz w:val="24"/>
            <w:szCs w:val="24"/>
            <w:highlight w:val="none"/>
          </w:rPr>
          <w:id w:val="1028061825"/>
        </w:sdtPr>
        <w:sdtEndPr>
          <w:rPr>
            <w:rFonts w:hint="eastAsia" w:asciiTheme="minorEastAsia" w:hAnsiTheme="minorEastAsia" w:eastAsiaTheme="minorEastAsia" w:cstheme="minorEastAsia"/>
            <w:kern w:val="0"/>
            <w:sz w:val="24"/>
            <w:szCs w:val="24"/>
            <w:highlight w:val="none"/>
          </w:rPr>
        </w:sdtEndPr>
        <w:sdtContent>
          <w:r>
            <w:rPr>
              <w:rFonts w:hint="eastAsia" w:asciiTheme="minorEastAsia" w:hAnsiTheme="minorEastAsia" w:eastAsiaTheme="minorEastAsia" w:cstheme="minorEastAsia"/>
              <w:kern w:val="0"/>
              <w:sz w:val="24"/>
              <w:szCs w:val="24"/>
              <w:highlight w:val="none"/>
            </w:rPr>
            <w:sym w:font="Wingdings" w:char="00A8"/>
          </w:r>
        </w:sdtContent>
      </w:sdt>
      <w:sdt>
        <w:sdtPr>
          <w:rPr>
            <w:rFonts w:hint="eastAsia" w:asciiTheme="minorEastAsia" w:hAnsiTheme="minorEastAsia" w:eastAsiaTheme="minorEastAsia" w:cstheme="minorEastAsia"/>
            <w:kern w:val="0"/>
            <w:sz w:val="24"/>
            <w:szCs w:val="24"/>
            <w:highlight w:val="none"/>
          </w:rPr>
          <w:id w:val="-2141025358"/>
        </w:sdtPr>
        <w:sdtEndPr>
          <w:rPr>
            <w:rFonts w:hint="eastAsia" w:asciiTheme="minorEastAsia" w:hAnsiTheme="minorEastAsia" w:eastAsiaTheme="minorEastAsia" w:cstheme="minorEastAsia"/>
            <w:kern w:val="0"/>
            <w:sz w:val="24"/>
            <w:szCs w:val="24"/>
            <w:highlight w:val="none"/>
          </w:rPr>
        </w:sdtEndPr>
        <w:sdtContent/>
      </w:sdt>
      <w:r>
        <w:rPr>
          <w:rFonts w:hint="eastAsia" w:asciiTheme="minorEastAsia" w:hAnsiTheme="minorEastAsia" w:eastAsiaTheme="minorEastAsia" w:cstheme="minorEastAsia"/>
          <w:sz w:val="24"/>
          <w:szCs w:val="24"/>
          <w:highlight w:val="none"/>
        </w:rPr>
        <w:t>服务全部由符合政策要求的小微企业承接，提供中小企业声明函；</w:t>
      </w:r>
    </w:p>
    <w:p>
      <w:pPr>
        <w:spacing w:line="360" w:lineRule="auto"/>
        <w:ind w:firstLine="480" w:firstLineChars="200"/>
        <w:rPr>
          <w:rFonts w:hint="eastAsia" w:asciiTheme="minorEastAsia" w:hAnsiTheme="minorEastAsia" w:eastAsiaTheme="minorEastAsia" w:cstheme="minorEastAsia"/>
          <w:sz w:val="24"/>
          <w:szCs w:val="24"/>
          <w:highlight w:val="none"/>
        </w:rPr>
      </w:pPr>
      <w:sdt>
        <w:sdtPr>
          <w:rPr>
            <w:rFonts w:hint="eastAsia" w:asciiTheme="minorEastAsia" w:hAnsiTheme="minorEastAsia" w:eastAsiaTheme="minorEastAsia" w:cstheme="minorEastAsia"/>
            <w:kern w:val="0"/>
            <w:sz w:val="24"/>
            <w:szCs w:val="24"/>
            <w:highlight w:val="none"/>
          </w:rPr>
          <w:id w:val="-1985607795"/>
        </w:sdtPr>
        <w:sdtEndPr>
          <w:rPr>
            <w:rFonts w:hint="eastAsia" w:asciiTheme="minorEastAsia" w:hAnsiTheme="minorEastAsia" w:eastAsiaTheme="minorEastAsia" w:cstheme="minorEastAsia"/>
            <w:kern w:val="0"/>
            <w:sz w:val="24"/>
            <w:szCs w:val="24"/>
            <w:highlight w:val="none"/>
          </w:rPr>
        </w:sdtEndPr>
        <w:sdtContent>
          <w:sdt>
            <w:sdtPr>
              <w:rPr>
                <w:rFonts w:hint="eastAsia" w:asciiTheme="minorEastAsia" w:hAnsiTheme="minorEastAsia" w:eastAsiaTheme="minorEastAsia" w:cstheme="minorEastAsia"/>
                <w:kern w:val="0"/>
                <w:sz w:val="24"/>
                <w:szCs w:val="24"/>
                <w:highlight w:val="none"/>
              </w:rPr>
              <w:id w:val="-551996266"/>
            </w:sdtPr>
            <w:sdtEndPr>
              <w:rPr>
                <w:rFonts w:hint="eastAsia" w:asciiTheme="minorEastAsia" w:hAnsiTheme="minorEastAsia" w:eastAsiaTheme="minorEastAsia" w:cstheme="minorEastAsia"/>
                <w:kern w:val="0"/>
                <w:sz w:val="24"/>
                <w:szCs w:val="24"/>
                <w:highlight w:val="none"/>
              </w:rPr>
            </w:sdtEndPr>
            <w:sdtContent>
              <w:r>
                <w:rPr>
                  <w:rFonts w:hint="eastAsia" w:asciiTheme="minorEastAsia" w:hAnsiTheme="minorEastAsia" w:eastAsiaTheme="minorEastAsia" w:cstheme="minorEastAsia"/>
                  <w:kern w:val="0"/>
                  <w:sz w:val="24"/>
                  <w:szCs w:val="24"/>
                  <w:highlight w:val="none"/>
                </w:rPr>
                <w:sym w:font="Wingdings" w:char="00A8"/>
              </w:r>
            </w:sdtContent>
          </w:sdt>
        </w:sdtContent>
      </w:sdt>
      <w:r>
        <w:rPr>
          <w:rFonts w:hint="eastAsia" w:asciiTheme="minorEastAsia" w:hAnsiTheme="minorEastAsia" w:eastAsiaTheme="minorEastAsia" w:cstheme="minorEastAsia"/>
          <w:sz w:val="24"/>
          <w:szCs w:val="24"/>
          <w:highlight w:val="none"/>
        </w:rPr>
        <w:t>要求以联合体形式参加，提供联合协议和中小企业声明函，联合协议中中小企业合同金额应当达到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%，小微企业合同金额应当达到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8"/>
          <w:kern w:val="0"/>
          <w:sz w:val="24"/>
          <w:szCs w:val="24"/>
          <w:highlight w:val="none"/>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cstheme="minorEastAsia"/>
          <w:sz w:val="24"/>
          <w:szCs w:val="24"/>
          <w:highlight w:val="none"/>
        </w:rPr>
        <w:t>；</w:t>
      </w:r>
    </w:p>
    <w:p>
      <w:pPr>
        <w:spacing w:line="360" w:lineRule="auto"/>
        <w:ind w:firstLine="480" w:firstLineChars="200"/>
        <w:rPr>
          <w:rFonts w:hint="eastAsia" w:asciiTheme="minorEastAsia" w:hAnsiTheme="minorEastAsia" w:eastAsiaTheme="minorEastAsia" w:cstheme="minorEastAsia"/>
          <w:sz w:val="24"/>
          <w:szCs w:val="24"/>
          <w:highlight w:val="none"/>
        </w:rPr>
      </w:pPr>
      <w:sdt>
        <w:sdtPr>
          <w:rPr>
            <w:rFonts w:hint="eastAsia" w:asciiTheme="minorEastAsia" w:hAnsiTheme="minorEastAsia" w:eastAsiaTheme="minorEastAsia" w:cstheme="minorEastAsia"/>
            <w:kern w:val="0"/>
            <w:sz w:val="24"/>
            <w:szCs w:val="24"/>
            <w:highlight w:val="none"/>
          </w:rPr>
          <w:id w:val="34630645"/>
        </w:sdtPr>
        <w:sdtEndPr>
          <w:rPr>
            <w:rFonts w:hint="eastAsia" w:asciiTheme="minorEastAsia" w:hAnsiTheme="minorEastAsia" w:eastAsiaTheme="minorEastAsia" w:cstheme="minorEastAsia"/>
            <w:kern w:val="0"/>
            <w:sz w:val="24"/>
            <w:szCs w:val="24"/>
            <w:highlight w:val="none"/>
          </w:rPr>
        </w:sdtEndPr>
        <w:sdtContent>
          <w:sdt>
            <w:sdtPr>
              <w:rPr>
                <w:rFonts w:hint="eastAsia" w:asciiTheme="minorEastAsia" w:hAnsiTheme="minorEastAsia" w:eastAsiaTheme="minorEastAsia" w:cstheme="minorEastAsia"/>
                <w:kern w:val="0"/>
                <w:sz w:val="24"/>
                <w:szCs w:val="24"/>
                <w:highlight w:val="none"/>
              </w:rPr>
              <w:id w:val="-743872858"/>
            </w:sdtPr>
            <w:sdtEndPr>
              <w:rPr>
                <w:rFonts w:hint="eastAsia" w:asciiTheme="minorEastAsia" w:hAnsiTheme="minorEastAsia" w:eastAsiaTheme="minorEastAsia" w:cstheme="minorEastAsia"/>
                <w:kern w:val="0"/>
                <w:sz w:val="24"/>
                <w:szCs w:val="24"/>
                <w:highlight w:val="none"/>
              </w:rPr>
            </w:sdtEndPr>
            <w:sdtContent>
              <w:r>
                <w:rPr>
                  <w:rFonts w:hint="eastAsia" w:asciiTheme="minorEastAsia" w:hAnsiTheme="minorEastAsia" w:eastAsiaTheme="minorEastAsia" w:cstheme="minorEastAsia"/>
                  <w:kern w:val="0"/>
                  <w:sz w:val="24"/>
                  <w:szCs w:val="24"/>
                  <w:highlight w:val="none"/>
                </w:rPr>
                <w:sym w:font="Wingdings" w:char="00A8"/>
              </w:r>
            </w:sdtContent>
          </w:sdt>
        </w:sdtContent>
      </w:sdt>
      <w:r>
        <w:rPr>
          <w:rFonts w:hint="eastAsia" w:asciiTheme="minorEastAsia" w:hAnsiTheme="minorEastAsia" w:eastAsiaTheme="minorEastAsia" w:cstheme="minorEastAsia"/>
          <w:sz w:val="24"/>
          <w:szCs w:val="24"/>
          <w:highlight w:val="none"/>
        </w:rPr>
        <w:t>要求合同分包，提供分包意向协议和中小企业声明函，分包意向协议中中小企业合同金额应当达到达到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，小微企业合同金额应当达到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w:t>
      </w:r>
      <w:r>
        <w:rPr>
          <w:rFonts w:hint="eastAsia" w:asciiTheme="minorEastAsia" w:hAnsiTheme="minorEastAsia" w:eastAsiaTheme="minorEastAsia" w:cstheme="minorEastAsia"/>
          <w:spacing w:val="8"/>
          <w:kern w:val="0"/>
          <w:sz w:val="24"/>
          <w:szCs w:val="24"/>
          <w:highlight w:val="none"/>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cstheme="minorEastAsia"/>
          <w:sz w:val="24"/>
          <w:szCs w:val="24"/>
          <w:highlight w:val="none"/>
        </w:rPr>
        <w:t>；</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4.本项目的特定资格要求：无；</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 xml:space="preserve">三、获取招标文件 </w:t>
      </w:r>
    </w:p>
    <w:p>
      <w:pPr>
        <w:spacing w:line="360"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时间：</w:t>
      </w:r>
      <w:r>
        <w:rPr>
          <w:rFonts w:hint="eastAsia" w:asciiTheme="minorEastAsia" w:hAnsiTheme="minorEastAsia" w:eastAsiaTheme="minorEastAsia" w:cstheme="minorEastAsia"/>
          <w:sz w:val="24"/>
          <w:szCs w:val="24"/>
          <w:highlight w:val="none"/>
        </w:rPr>
        <w:t>/至</w:t>
      </w:r>
      <w:r>
        <w:rPr>
          <w:rFonts w:hint="eastAsia" w:asciiTheme="minorEastAsia" w:hAnsiTheme="minorEastAsia" w:eastAsiaTheme="minorEastAsia" w:cstheme="minorEastAsia"/>
          <w:sz w:val="24"/>
          <w:szCs w:val="24"/>
          <w:highlight w:val="none"/>
          <w:u w:val="single"/>
        </w:rPr>
        <w:t>202</w:t>
      </w:r>
      <w:r>
        <w:rPr>
          <w:rFonts w:hint="default" w:asciiTheme="minorEastAsia" w:hAnsiTheme="minorEastAsia" w:eastAsiaTheme="minorEastAsia" w:cstheme="minorEastAsia"/>
          <w:sz w:val="24"/>
          <w:szCs w:val="24"/>
          <w:highlight w:val="none"/>
          <w:u w:val="single"/>
          <w:lang w:val="en-US"/>
        </w:rPr>
        <w:t>3</w:t>
      </w:r>
      <w:r>
        <w:rPr>
          <w:rFonts w:hint="eastAsia" w:asciiTheme="minorEastAsia" w:hAnsiTheme="minorEastAsia" w:eastAsiaTheme="minorEastAsia" w:cstheme="minorEastAsia"/>
          <w:sz w:val="24"/>
          <w:szCs w:val="24"/>
          <w:highlight w:val="none"/>
          <w:u w:val="single"/>
        </w:rPr>
        <w:t>年</w:t>
      </w:r>
      <w:r>
        <w:rPr>
          <w:rFonts w:hint="default" w:asciiTheme="minorEastAsia" w:hAnsiTheme="minorEastAsia" w:eastAsiaTheme="minorEastAsia" w:cstheme="minorEastAsia"/>
          <w:sz w:val="24"/>
          <w:szCs w:val="24"/>
          <w:highlight w:val="none"/>
          <w:u w:val="single"/>
          <w:lang w:val="en-US"/>
        </w:rPr>
        <w:t>2</w:t>
      </w:r>
      <w:r>
        <w:rPr>
          <w:rFonts w:hint="eastAsia" w:asciiTheme="minorEastAsia" w:hAnsiTheme="minorEastAsia" w:eastAsiaTheme="minorEastAsia" w:cstheme="minorEastAsia"/>
          <w:sz w:val="24"/>
          <w:szCs w:val="24"/>
          <w:highlight w:val="none"/>
          <w:u w:val="single"/>
        </w:rPr>
        <w:t>月</w:t>
      </w:r>
      <w:r>
        <w:rPr>
          <w:rFonts w:hint="default" w:asciiTheme="minorEastAsia" w:hAnsiTheme="minorEastAsia" w:eastAsiaTheme="minorEastAsia" w:cstheme="minorEastAsia"/>
          <w:sz w:val="24"/>
          <w:szCs w:val="24"/>
          <w:highlight w:val="none"/>
          <w:u w:val="single"/>
          <w:lang w:val="en-US" w:eastAsia="zh-CN"/>
        </w:rPr>
        <w:t>9</w:t>
      </w:r>
      <w:r>
        <w:rPr>
          <w:rFonts w:hint="eastAsia" w:asciiTheme="minorEastAsia" w:hAnsiTheme="minorEastAsia" w:eastAsiaTheme="minorEastAsia" w:cstheme="minorEastAsia"/>
          <w:sz w:val="24"/>
          <w:szCs w:val="24"/>
          <w:highlight w:val="none"/>
          <w:u w:val="single"/>
        </w:rPr>
        <w:t>日</w:t>
      </w:r>
      <w:r>
        <w:rPr>
          <w:rFonts w:hint="eastAsia" w:asciiTheme="minorEastAsia" w:hAnsiTheme="minorEastAsia" w:eastAsiaTheme="minorEastAsia" w:cstheme="minorEastAsia"/>
          <w:sz w:val="24"/>
          <w:szCs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地点（网址）：</w:t>
      </w:r>
      <w:r>
        <w:rPr>
          <w:rFonts w:hint="eastAsia" w:asciiTheme="minorEastAsia" w:hAnsiTheme="minorEastAsia" w:eastAsiaTheme="minorEastAsia" w:cstheme="minorEastAsia"/>
          <w:sz w:val="24"/>
          <w:szCs w:val="24"/>
          <w:highlight w:val="none"/>
        </w:rPr>
        <w:t xml:space="preserve">政采云平台（https://www.zcygov.cn/） </w:t>
      </w:r>
    </w:p>
    <w:p>
      <w:pPr>
        <w:spacing w:line="360"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方式：</w:t>
      </w:r>
      <w:r>
        <w:rPr>
          <w:rFonts w:hint="eastAsia" w:asciiTheme="minorEastAsia" w:hAnsiTheme="minorEastAsia" w:eastAsiaTheme="minorEastAsia" w:cstheme="minorEastAsia"/>
          <w:sz w:val="24"/>
          <w:szCs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售价（元）：</w:t>
      </w:r>
      <w:r>
        <w:rPr>
          <w:rFonts w:hint="eastAsia" w:asciiTheme="minorEastAsia" w:hAnsiTheme="minorEastAsia" w:eastAsiaTheme="minorEastAsia" w:cstheme="minorEastAsia"/>
          <w:sz w:val="24"/>
          <w:szCs w:val="24"/>
          <w:highlight w:val="none"/>
        </w:rPr>
        <w:t xml:space="preserve">0 </w:t>
      </w:r>
      <w:r>
        <w:rPr>
          <w:rFonts w:hint="eastAsia" w:asciiTheme="minorEastAsia" w:hAnsiTheme="minorEastAsia" w:eastAsiaTheme="minorEastAsia" w:cstheme="minorEastAsia"/>
          <w:sz w:val="24"/>
          <w:szCs w:val="24"/>
          <w:highlight w:val="none"/>
        </w:rPr>
        <w:tab/>
      </w:r>
    </w:p>
    <w:p>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四、提交投标文件截止时间、开标时间和地点</w:t>
      </w:r>
    </w:p>
    <w:p>
      <w:pPr>
        <w:spacing w:line="360"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提交投标文件截止时间：</w:t>
      </w:r>
      <w:r>
        <w:rPr>
          <w:rFonts w:hint="eastAsia" w:asciiTheme="minorEastAsia" w:hAnsiTheme="minorEastAsia" w:eastAsiaTheme="minorEastAsia" w:cstheme="minorEastAsia"/>
          <w:sz w:val="24"/>
          <w:szCs w:val="24"/>
          <w:highlight w:val="none"/>
          <w:u w:val="single"/>
        </w:rPr>
        <w:t xml:space="preserve"> 202</w:t>
      </w:r>
      <w:r>
        <w:rPr>
          <w:rFonts w:hint="default" w:asciiTheme="minorEastAsia" w:hAnsiTheme="minorEastAsia" w:eastAsiaTheme="minorEastAsia" w:cstheme="minorEastAsia"/>
          <w:sz w:val="24"/>
          <w:szCs w:val="24"/>
          <w:highlight w:val="none"/>
          <w:u w:val="single"/>
          <w:lang w:val="en-US"/>
        </w:rPr>
        <w:t>3</w:t>
      </w:r>
      <w:r>
        <w:rPr>
          <w:rFonts w:hint="eastAsia" w:asciiTheme="minorEastAsia" w:hAnsiTheme="minorEastAsia" w:eastAsiaTheme="minorEastAsia" w:cstheme="minorEastAsia"/>
          <w:sz w:val="24"/>
          <w:szCs w:val="24"/>
          <w:highlight w:val="none"/>
          <w:u w:val="single"/>
        </w:rPr>
        <w:t>年</w:t>
      </w:r>
      <w:r>
        <w:rPr>
          <w:rFonts w:hint="default" w:asciiTheme="minorEastAsia" w:hAnsiTheme="minorEastAsia" w:eastAsiaTheme="minorEastAsia" w:cstheme="minorEastAsia"/>
          <w:sz w:val="24"/>
          <w:szCs w:val="24"/>
          <w:highlight w:val="none"/>
          <w:u w:val="single"/>
          <w:lang w:val="en-US"/>
        </w:rPr>
        <w:t>2</w:t>
      </w:r>
      <w:r>
        <w:rPr>
          <w:rFonts w:hint="eastAsia" w:asciiTheme="minorEastAsia" w:hAnsiTheme="minorEastAsia" w:eastAsiaTheme="minorEastAsia" w:cstheme="minorEastAsia"/>
          <w:sz w:val="24"/>
          <w:szCs w:val="24"/>
          <w:highlight w:val="none"/>
          <w:u w:val="single"/>
        </w:rPr>
        <w:t>月</w:t>
      </w:r>
      <w:r>
        <w:rPr>
          <w:rFonts w:hint="default" w:asciiTheme="minorEastAsia" w:hAnsiTheme="minorEastAsia" w:eastAsiaTheme="minorEastAsia" w:cstheme="minorEastAsia"/>
          <w:sz w:val="24"/>
          <w:szCs w:val="24"/>
          <w:highlight w:val="none"/>
          <w:u w:val="single"/>
          <w:lang w:val="en-US" w:eastAsia="zh-CN"/>
        </w:rPr>
        <w:t>9</w:t>
      </w:r>
      <w:r>
        <w:rPr>
          <w:rFonts w:hint="eastAsia" w:asciiTheme="minorEastAsia" w:hAnsiTheme="minorEastAsia" w:eastAsiaTheme="minorEastAsia" w:cstheme="minorEastAsia"/>
          <w:sz w:val="24"/>
          <w:szCs w:val="24"/>
          <w:highlight w:val="none"/>
          <w:u w:val="single"/>
        </w:rPr>
        <w:t>日</w:t>
      </w:r>
      <w:r>
        <w:rPr>
          <w:rFonts w:hint="default" w:asciiTheme="minorEastAsia" w:hAnsiTheme="minorEastAsia" w:eastAsiaTheme="minorEastAsia" w:cstheme="minorEastAsia"/>
          <w:sz w:val="24"/>
          <w:szCs w:val="24"/>
          <w:highlight w:val="none"/>
          <w:u w:val="single"/>
          <w:lang w:val="en-US"/>
        </w:rPr>
        <w:t>9</w:t>
      </w:r>
      <w:r>
        <w:rPr>
          <w:rFonts w:hint="eastAsia" w:asciiTheme="minorEastAsia" w:hAnsiTheme="minorEastAsia" w:eastAsiaTheme="minorEastAsia" w:cstheme="minorEastAsia"/>
          <w:sz w:val="24"/>
          <w:szCs w:val="24"/>
          <w:highlight w:val="none"/>
          <w:u w:val="single"/>
        </w:rPr>
        <w:t>点</w:t>
      </w:r>
      <w:r>
        <w:rPr>
          <w:rFonts w:hint="default" w:asciiTheme="minorEastAsia" w:hAnsiTheme="minorEastAsia" w:eastAsiaTheme="minorEastAsia" w:cstheme="minorEastAsia"/>
          <w:sz w:val="24"/>
          <w:szCs w:val="24"/>
          <w:highlight w:val="none"/>
          <w:u w:val="single"/>
          <w:lang w:val="en-US"/>
        </w:rPr>
        <w:t>3</w:t>
      </w:r>
      <w:r>
        <w:rPr>
          <w:rFonts w:hint="eastAsia" w:asciiTheme="minorEastAsia" w:hAnsiTheme="minorEastAsia" w:eastAsiaTheme="minorEastAsia" w:cstheme="minorEastAsia"/>
          <w:sz w:val="24"/>
          <w:szCs w:val="24"/>
          <w:highlight w:val="none"/>
          <w:u w:val="single"/>
        </w:rPr>
        <w:t>0分</w:t>
      </w:r>
      <w:r>
        <w:rPr>
          <w:rFonts w:hint="eastAsia" w:asciiTheme="minorEastAsia" w:hAnsiTheme="minorEastAsia" w:eastAsiaTheme="minorEastAsia" w:cstheme="minorEastAsia"/>
          <w:sz w:val="24"/>
          <w:szCs w:val="24"/>
          <w:highlight w:val="none"/>
        </w:rPr>
        <w:t>（北京时间）</w:t>
      </w:r>
    </w:p>
    <w:p>
      <w:pPr>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投标地点（网址）：</w:t>
      </w:r>
      <w:r>
        <w:rPr>
          <w:rFonts w:hint="eastAsia" w:asciiTheme="minorEastAsia" w:hAnsiTheme="minorEastAsia" w:eastAsiaTheme="minorEastAsia" w:cstheme="minorEastAsia"/>
          <w:sz w:val="24"/>
          <w:szCs w:val="24"/>
          <w:highlight w:val="none"/>
        </w:rPr>
        <w:t xml:space="preserve">政采云平台（https://www.zcygov.cn/） </w:t>
      </w:r>
    </w:p>
    <w:p>
      <w:pPr>
        <w:spacing w:line="360" w:lineRule="auto"/>
        <w:ind w:firstLine="482"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
          <w:sz w:val="24"/>
          <w:szCs w:val="24"/>
          <w:highlight w:val="none"/>
        </w:rPr>
        <w:t>开标时间：</w:t>
      </w:r>
      <w:r>
        <w:rPr>
          <w:rFonts w:hint="eastAsia" w:asciiTheme="minorEastAsia" w:hAnsiTheme="minorEastAsia" w:eastAsiaTheme="minorEastAsia" w:cstheme="minorEastAsia"/>
          <w:sz w:val="24"/>
          <w:szCs w:val="24"/>
          <w:highlight w:val="none"/>
          <w:u w:val="single"/>
        </w:rPr>
        <w:t>202</w:t>
      </w:r>
      <w:r>
        <w:rPr>
          <w:rFonts w:hint="default" w:asciiTheme="minorEastAsia" w:hAnsiTheme="minorEastAsia" w:eastAsiaTheme="minorEastAsia" w:cstheme="minorEastAsia"/>
          <w:sz w:val="24"/>
          <w:szCs w:val="24"/>
          <w:highlight w:val="none"/>
          <w:u w:val="single"/>
          <w:lang w:val="en-US"/>
        </w:rPr>
        <w:t>3</w:t>
      </w:r>
      <w:r>
        <w:rPr>
          <w:rFonts w:hint="eastAsia" w:asciiTheme="minorEastAsia" w:hAnsiTheme="minorEastAsia" w:eastAsiaTheme="minorEastAsia" w:cstheme="minorEastAsia"/>
          <w:sz w:val="24"/>
          <w:szCs w:val="24"/>
          <w:highlight w:val="none"/>
          <w:u w:val="single"/>
        </w:rPr>
        <w:t>年</w:t>
      </w:r>
      <w:r>
        <w:rPr>
          <w:rFonts w:hint="default" w:asciiTheme="minorEastAsia" w:hAnsiTheme="minorEastAsia" w:eastAsiaTheme="minorEastAsia" w:cstheme="minorEastAsia"/>
          <w:sz w:val="24"/>
          <w:szCs w:val="24"/>
          <w:highlight w:val="none"/>
          <w:u w:val="single"/>
          <w:lang w:val="en-US"/>
        </w:rPr>
        <w:t>2</w:t>
      </w:r>
      <w:r>
        <w:rPr>
          <w:rFonts w:hint="eastAsia" w:asciiTheme="minorEastAsia" w:hAnsiTheme="minorEastAsia" w:eastAsiaTheme="minorEastAsia" w:cstheme="minorEastAsia"/>
          <w:sz w:val="24"/>
          <w:szCs w:val="24"/>
          <w:highlight w:val="none"/>
          <w:u w:val="single"/>
        </w:rPr>
        <w:t>月</w:t>
      </w:r>
      <w:r>
        <w:rPr>
          <w:rFonts w:hint="default" w:asciiTheme="minorEastAsia" w:hAnsiTheme="minorEastAsia" w:eastAsiaTheme="minorEastAsia" w:cstheme="minorEastAsia"/>
          <w:sz w:val="24"/>
          <w:szCs w:val="24"/>
          <w:highlight w:val="none"/>
          <w:u w:val="single"/>
          <w:lang w:val="en-US" w:eastAsia="zh-CN"/>
        </w:rPr>
        <w:t>9</w:t>
      </w:r>
      <w:r>
        <w:rPr>
          <w:rFonts w:hint="eastAsia" w:asciiTheme="minorEastAsia" w:hAnsiTheme="minorEastAsia" w:eastAsiaTheme="minorEastAsia" w:cstheme="minorEastAsia"/>
          <w:sz w:val="24"/>
          <w:szCs w:val="24"/>
          <w:highlight w:val="none"/>
          <w:u w:val="single"/>
        </w:rPr>
        <w:t>日</w:t>
      </w:r>
      <w:r>
        <w:rPr>
          <w:rFonts w:hint="default" w:asciiTheme="minorEastAsia" w:hAnsiTheme="minorEastAsia" w:eastAsiaTheme="minorEastAsia" w:cstheme="minorEastAsia"/>
          <w:sz w:val="24"/>
          <w:szCs w:val="24"/>
          <w:highlight w:val="none"/>
          <w:u w:val="single"/>
          <w:lang w:val="en-US"/>
        </w:rPr>
        <w:t>9</w:t>
      </w:r>
      <w:r>
        <w:rPr>
          <w:rFonts w:hint="eastAsia" w:asciiTheme="minorEastAsia" w:hAnsiTheme="minorEastAsia" w:eastAsiaTheme="minorEastAsia" w:cstheme="minorEastAsia"/>
          <w:sz w:val="24"/>
          <w:szCs w:val="24"/>
          <w:highlight w:val="none"/>
          <w:u w:val="single"/>
        </w:rPr>
        <w:t>点</w:t>
      </w:r>
      <w:r>
        <w:rPr>
          <w:rFonts w:hint="default" w:asciiTheme="minorEastAsia" w:hAnsiTheme="minorEastAsia" w:eastAsiaTheme="minorEastAsia" w:cstheme="minorEastAsia"/>
          <w:sz w:val="24"/>
          <w:szCs w:val="24"/>
          <w:highlight w:val="none"/>
          <w:u w:val="single"/>
          <w:lang w:val="en-US"/>
        </w:rPr>
        <w:t>30</w:t>
      </w:r>
      <w:r>
        <w:rPr>
          <w:rFonts w:hint="eastAsia" w:asciiTheme="minorEastAsia" w:hAnsiTheme="minorEastAsia" w:eastAsiaTheme="minorEastAsia" w:cstheme="minorEastAsia"/>
          <w:sz w:val="24"/>
          <w:szCs w:val="24"/>
          <w:highlight w:val="none"/>
          <w:u w:val="single"/>
        </w:rPr>
        <w:t>分</w:t>
      </w:r>
    </w:p>
    <w:p>
      <w:pPr>
        <w:spacing w:line="360"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开标地点（网址）：</w:t>
      </w:r>
      <w:r>
        <w:rPr>
          <w:rFonts w:hint="eastAsia" w:asciiTheme="minorEastAsia" w:hAnsiTheme="minorEastAsia" w:eastAsiaTheme="minorEastAsia" w:cstheme="minorEastAsia"/>
          <w:sz w:val="24"/>
          <w:szCs w:val="24"/>
          <w:highlight w:val="none"/>
        </w:rPr>
        <w:t>政采云平台（https://www.zcygov.cn/）</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 xml:space="preserve">五、公告期限 </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自本公告发布之日起5个工作日。</w:t>
      </w:r>
    </w:p>
    <w:p>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六、其他补充事宜</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七、对本次采购提出询问、质疑、投诉，请按以下方式联系</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1.采购人信息</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名    称：杭州市公安局西湖区分局</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地    址：杭州市西湖区晴川街123号</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传    真：0571-87281388</w:t>
      </w:r>
    </w:p>
    <w:p>
      <w:pPr>
        <w:spacing w:line="360" w:lineRule="auto"/>
        <w:ind w:firstLine="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项目联系人（询问）：</w:t>
      </w:r>
      <w:r>
        <w:rPr>
          <w:rFonts w:hint="eastAsia" w:asciiTheme="minorEastAsia" w:hAnsiTheme="minorEastAsia" w:eastAsiaTheme="minorEastAsia" w:cstheme="minorEastAsia"/>
          <w:sz w:val="24"/>
          <w:szCs w:val="24"/>
          <w:highlight w:val="none"/>
          <w:lang w:eastAsia="zh-CN"/>
        </w:rPr>
        <w:t>王作宁</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项目联系方式（询问）：0571-87281385</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质疑联系人：姚继汾</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质疑联系方式：0571-87281382</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2.采购代理机构信息            </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名    称：杭州市西湖区政府采购中心</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    址：杭州市文一西路858号</w:t>
      </w:r>
    </w:p>
    <w:p>
      <w:pPr>
        <w:spacing w:line="360" w:lineRule="auto"/>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rPr>
        <w:t xml:space="preserve">    传    真：0571-</w:t>
      </w:r>
      <w:r>
        <w:rPr>
          <w:rFonts w:hint="default" w:asciiTheme="minorEastAsia" w:hAnsiTheme="minorEastAsia" w:eastAsiaTheme="minorEastAsia" w:cstheme="minorEastAsia"/>
          <w:sz w:val="24"/>
          <w:szCs w:val="24"/>
          <w:highlight w:val="none"/>
          <w:lang w:val="en-US"/>
        </w:rPr>
        <w:t>89511006</w:t>
      </w:r>
    </w:p>
    <w:p>
      <w:pPr>
        <w:spacing w:line="360" w:lineRule="auto"/>
        <w:ind w:firstLine="48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项目联系人（询问）：</w:t>
      </w:r>
      <w:r>
        <w:rPr>
          <w:rFonts w:hint="eastAsia" w:asciiTheme="minorEastAsia" w:hAnsiTheme="minorEastAsia" w:eastAsiaTheme="minorEastAsia" w:cstheme="minorEastAsia"/>
          <w:sz w:val="24"/>
          <w:szCs w:val="24"/>
          <w:highlight w:val="none"/>
          <w:lang w:val="en-US" w:eastAsia="zh-CN"/>
        </w:rPr>
        <w:t>江涛</w:t>
      </w:r>
    </w:p>
    <w:p>
      <w:pPr>
        <w:spacing w:line="360" w:lineRule="auto"/>
        <w:ind w:firstLine="480"/>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rPr>
        <w:t>项目联系方式（询问）：0571-</w:t>
      </w:r>
      <w:r>
        <w:rPr>
          <w:rFonts w:hint="default" w:asciiTheme="minorEastAsia" w:hAnsiTheme="minorEastAsia" w:eastAsiaTheme="minorEastAsia" w:cstheme="minorEastAsia"/>
          <w:sz w:val="24"/>
          <w:szCs w:val="24"/>
          <w:highlight w:val="none"/>
          <w:lang w:val="en-US"/>
        </w:rPr>
        <w:t>89511007</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质疑联系人：缪新新</w:t>
      </w:r>
    </w:p>
    <w:p>
      <w:pPr>
        <w:spacing w:line="360" w:lineRule="auto"/>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rPr>
        <w:t xml:space="preserve">    质疑联系方式：0571-</w:t>
      </w:r>
      <w:r>
        <w:rPr>
          <w:rFonts w:hint="default" w:asciiTheme="minorEastAsia" w:hAnsiTheme="minorEastAsia" w:eastAsiaTheme="minorEastAsia" w:cstheme="minorEastAsia"/>
          <w:sz w:val="24"/>
          <w:szCs w:val="24"/>
          <w:highlight w:val="none"/>
          <w:lang w:val="en-US"/>
        </w:rPr>
        <w:t>89511561</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3.同级政府采购监督管理部门            </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名    称：杭州市西湖区财政局政府采购监管科</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地    址：杭州市文三西路18号11楼1104</w:t>
      </w:r>
    </w:p>
    <w:p>
      <w:pPr>
        <w:spacing w:line="360" w:lineRule="auto"/>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传    真： /</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联系人 ：韩继伟</w:t>
      </w:r>
    </w:p>
    <w:p>
      <w:pPr>
        <w:spacing w:line="360" w:lineRule="auto"/>
        <w:ind w:firstLine="480" w:firstLineChars="200"/>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rPr>
        <w:t>监督投诉电话：0571-</w:t>
      </w:r>
      <w:r>
        <w:rPr>
          <w:rFonts w:hint="default" w:asciiTheme="minorEastAsia" w:hAnsiTheme="minorEastAsia" w:eastAsiaTheme="minorEastAsia" w:cstheme="minorEastAsia"/>
          <w:sz w:val="24"/>
          <w:szCs w:val="24"/>
          <w:highlight w:val="none"/>
          <w:lang w:val="en-US"/>
        </w:rPr>
        <w:t>89511307</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sz w:val="24"/>
          <w:szCs w:val="24"/>
          <w:highlight w:val="none"/>
        </w:rPr>
        <w:t>CA问题联系电话（人工）：汇信CA 400-888-4636；天谷CA 400-087-8198。</w:t>
      </w:r>
    </w:p>
    <w:p>
      <w:pPr>
        <w:pStyle w:val="33"/>
        <w:adjustRightInd/>
        <w:spacing w:line="360" w:lineRule="auto"/>
        <w:ind w:firstLine="2891" w:firstLineChars="800"/>
        <w:jc w:val="both"/>
        <w:outlineLvl w:val="0"/>
        <w:rPr>
          <w:rFonts w:hint="eastAsia" w:asciiTheme="minorEastAsia" w:hAnsiTheme="minorEastAsia" w:eastAsiaTheme="minorEastAsia" w:cstheme="minorEastAsia"/>
          <w:b/>
          <w:sz w:val="36"/>
          <w:szCs w:val="36"/>
          <w:highlight w:val="none"/>
        </w:rPr>
      </w:pPr>
    </w:p>
    <w:p>
      <w:pPr>
        <w:pStyle w:val="33"/>
        <w:adjustRightInd/>
        <w:spacing w:line="360" w:lineRule="auto"/>
        <w:ind w:firstLine="2891" w:firstLineChars="800"/>
        <w:jc w:val="both"/>
        <w:outlineLvl w:val="0"/>
        <w:rPr>
          <w:rFonts w:hint="eastAsia" w:asciiTheme="minorEastAsia" w:hAnsiTheme="minorEastAsia" w:eastAsiaTheme="minorEastAsia" w:cstheme="minorEastAsia"/>
          <w:b/>
          <w:sz w:val="36"/>
          <w:szCs w:val="36"/>
          <w:highlight w:val="none"/>
        </w:rPr>
      </w:pPr>
    </w:p>
    <w:p>
      <w:pPr>
        <w:pStyle w:val="33"/>
        <w:adjustRightInd/>
        <w:spacing w:line="360" w:lineRule="auto"/>
        <w:ind w:firstLine="2891" w:firstLineChars="800"/>
        <w:jc w:val="both"/>
        <w:outlineLvl w:val="0"/>
        <w:rPr>
          <w:rFonts w:hint="eastAsia" w:asciiTheme="minorEastAsia" w:hAnsiTheme="minorEastAsia" w:eastAsiaTheme="minorEastAsia" w:cstheme="minorEastAsia"/>
          <w:b/>
          <w:sz w:val="36"/>
          <w:szCs w:val="36"/>
          <w:highlight w:val="none"/>
        </w:rPr>
      </w:pPr>
    </w:p>
    <w:p>
      <w:pPr>
        <w:pStyle w:val="33"/>
        <w:adjustRightInd/>
        <w:spacing w:line="360" w:lineRule="auto"/>
        <w:ind w:firstLine="2891" w:firstLineChars="800"/>
        <w:jc w:val="both"/>
        <w:outlineLvl w:val="0"/>
        <w:rPr>
          <w:rFonts w:hint="eastAsia" w:asciiTheme="minorEastAsia" w:hAnsiTheme="minorEastAsia" w:eastAsiaTheme="minorEastAsia" w:cstheme="minorEastAsia"/>
          <w:b/>
          <w:sz w:val="36"/>
          <w:szCs w:val="36"/>
          <w:highlight w:val="none"/>
        </w:rPr>
      </w:pPr>
    </w:p>
    <w:p>
      <w:pPr>
        <w:pStyle w:val="33"/>
        <w:adjustRightInd/>
        <w:spacing w:line="360" w:lineRule="auto"/>
        <w:ind w:firstLine="2891" w:firstLineChars="800"/>
        <w:jc w:val="both"/>
        <w:outlineLvl w:val="0"/>
        <w:rPr>
          <w:rFonts w:hint="eastAsia" w:asciiTheme="minorEastAsia" w:hAnsiTheme="minorEastAsia" w:eastAsiaTheme="minorEastAsia" w:cstheme="minorEastAsia"/>
          <w:b/>
          <w:sz w:val="36"/>
          <w:szCs w:val="36"/>
          <w:highlight w:val="none"/>
        </w:rPr>
      </w:pPr>
    </w:p>
    <w:p>
      <w:pPr>
        <w:pStyle w:val="33"/>
        <w:adjustRightInd/>
        <w:spacing w:line="360" w:lineRule="auto"/>
        <w:ind w:firstLine="2891" w:firstLineChars="800"/>
        <w:jc w:val="both"/>
        <w:outlineLvl w:val="0"/>
        <w:rPr>
          <w:rFonts w:hint="eastAsia" w:asciiTheme="minorEastAsia" w:hAnsiTheme="minorEastAsia" w:eastAsiaTheme="minorEastAsia" w:cstheme="minorEastAsia"/>
          <w:b/>
          <w:sz w:val="36"/>
          <w:szCs w:val="36"/>
          <w:highlight w:val="none"/>
          <w:lang w:val="en-US" w:eastAsia="zh-CN"/>
        </w:rPr>
      </w:pPr>
      <w:r>
        <w:rPr>
          <w:rFonts w:hint="eastAsia" w:asciiTheme="minorEastAsia" w:hAnsiTheme="minorEastAsia" w:eastAsiaTheme="minorEastAsia" w:cstheme="minorEastAsia"/>
          <w:b/>
          <w:sz w:val="36"/>
          <w:szCs w:val="36"/>
          <w:highlight w:val="none"/>
        </w:rPr>
        <w:t>第二部分</w:t>
      </w:r>
      <w:bookmarkEnd w:id="8"/>
      <w:r>
        <w:rPr>
          <w:rFonts w:hint="eastAsia" w:asciiTheme="minorEastAsia" w:hAnsiTheme="minorEastAsia" w:eastAsiaTheme="minorEastAsia" w:cstheme="minorEastAsia"/>
          <w:b/>
          <w:sz w:val="36"/>
          <w:szCs w:val="36"/>
          <w:highlight w:val="none"/>
        </w:rPr>
        <w:t xml:space="preserve"> 投标人须</w:t>
      </w:r>
      <w:bookmarkEnd w:id="9"/>
      <w:r>
        <w:rPr>
          <w:rFonts w:hint="eastAsia" w:asciiTheme="minorEastAsia" w:hAnsiTheme="minorEastAsia" w:eastAsiaTheme="minorEastAsia" w:cstheme="minorEastAsia"/>
          <w:b/>
          <w:sz w:val="36"/>
          <w:szCs w:val="36"/>
          <w:highlight w:val="none"/>
          <w:lang w:val="en-US" w:eastAsia="zh-CN"/>
        </w:rPr>
        <w:t>知</w:t>
      </w:r>
    </w:p>
    <w:p>
      <w:pPr>
        <w:snapToGrid w:val="0"/>
        <w:spacing w:line="360"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（1）标的：</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eastAsia="zh-CN"/>
              </w:rPr>
              <w:t>视频监控租赁服务</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none"/>
              </w:rPr>
              <w:t>属</w:t>
            </w:r>
            <w:r>
              <w:rPr>
                <w:rFonts w:hint="eastAsia" w:asciiTheme="minorEastAsia" w:hAnsiTheme="minorEastAsia" w:eastAsiaTheme="minorEastAsia" w:cstheme="minorEastAsia"/>
                <w:color w:val="auto"/>
                <w:kern w:val="0"/>
                <w:sz w:val="24"/>
                <w:szCs w:val="24"/>
                <w:highlight w:val="none"/>
                <w:u w:val="none"/>
                <w:lang w:eastAsia="zh-CN"/>
              </w:rPr>
              <w:t>于</w:t>
            </w:r>
            <w:r>
              <w:rPr>
                <w:rFonts w:hint="eastAsia" w:asciiTheme="minorEastAsia" w:hAnsiTheme="minorEastAsia" w:eastAsiaTheme="minorEastAsia" w:cstheme="minorEastAsia"/>
                <w:color w:val="auto"/>
                <w:kern w:val="0"/>
                <w:sz w:val="24"/>
                <w:szCs w:val="24"/>
                <w:highlight w:val="none"/>
                <w:u w:val="single"/>
                <w:lang w:eastAsia="zh-CN"/>
              </w:rPr>
              <w:t>信息传输业</w:t>
            </w:r>
            <w:r>
              <w:rPr>
                <w:rFonts w:hint="eastAsia" w:asciiTheme="minorEastAsia" w:hAnsiTheme="minorEastAsia" w:eastAsiaTheme="minorEastAsia" w:cstheme="minorEastAsia"/>
                <w:color w:val="auto"/>
                <w:kern w:val="0"/>
                <w:sz w:val="24"/>
                <w:szCs w:val="24"/>
                <w:highlight w:val="none"/>
              </w:rPr>
              <w:t>行业；</w:t>
            </w:r>
          </w:p>
          <w:p>
            <w:pPr>
              <w:pStyle w:val="2"/>
              <w:rPr>
                <w:rFonts w:hint="eastAsia" w:asciiTheme="minorEastAsia" w:hAnsiTheme="minorEastAsia" w:eastAsiaTheme="minorEastAsia" w:cstheme="minorEastAsia"/>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kern w:val="0"/>
                <w:sz w:val="24"/>
                <w:szCs w:val="24"/>
                <w:highlight w:val="none"/>
              </w:rPr>
            </w:pPr>
            <w:sdt>
              <w:sdtPr>
                <w:rPr>
                  <w:rFonts w:hint="eastAsia" w:asciiTheme="minorEastAsia" w:hAnsiTheme="minorEastAsia" w:eastAsiaTheme="minorEastAsia" w:cstheme="minorEastAsia"/>
                  <w:kern w:val="0"/>
                  <w:sz w:val="24"/>
                  <w:szCs w:val="24"/>
                  <w:highlight w:val="none"/>
                </w:rPr>
                <w:id w:val="-1828425707"/>
              </w:sdtPr>
              <w:sdtEndPr>
                <w:rPr>
                  <w:rFonts w:hint="eastAsia" w:asciiTheme="minorEastAsia" w:hAnsiTheme="minorEastAsia" w:eastAsiaTheme="minorEastAsia" w:cstheme="minorEastAsia"/>
                  <w:kern w:val="0"/>
                  <w:sz w:val="24"/>
                  <w:szCs w:val="24"/>
                  <w:highlight w:val="none"/>
                </w:rPr>
              </w:sdtEndPr>
              <w:sdtContent>
                <w:r>
                  <w:rPr>
                    <w:rFonts w:hint="eastAsia" w:asciiTheme="minorEastAsia" w:hAnsiTheme="minorEastAsia" w:eastAsiaTheme="minorEastAsia" w:cstheme="minorEastAsia"/>
                    <w:kern w:val="0"/>
                    <w:sz w:val="24"/>
                    <w:szCs w:val="24"/>
                    <w:highlight w:val="none"/>
                  </w:rPr>
                  <w:sym w:font="Wingdings" w:char="F0FE"/>
                </w:r>
              </w:sdtContent>
            </w:sdt>
            <w:r>
              <w:rPr>
                <w:rFonts w:hint="eastAsia" w:asciiTheme="minorEastAsia" w:hAnsiTheme="minorEastAsia" w:eastAsiaTheme="minorEastAsia" w:cstheme="minorEastAsia"/>
                <w:kern w:val="0"/>
                <w:sz w:val="24"/>
                <w:szCs w:val="24"/>
                <w:highlight w:val="none"/>
              </w:rPr>
              <w:t>本项目不允许采购进口产品。</w:t>
            </w:r>
          </w:p>
          <w:p>
            <w:pPr>
              <w:spacing w:line="360" w:lineRule="auto"/>
              <w:rPr>
                <w:rFonts w:hint="eastAsia" w:asciiTheme="minorEastAsia" w:hAnsiTheme="minorEastAsia" w:eastAsiaTheme="minorEastAsia" w:cstheme="minorEastAsia"/>
                <w:sz w:val="24"/>
                <w:szCs w:val="24"/>
                <w:highlight w:val="none"/>
              </w:rPr>
            </w:pPr>
            <w:sdt>
              <w:sdtPr>
                <w:rPr>
                  <w:rFonts w:hint="eastAsia" w:asciiTheme="minorEastAsia" w:hAnsiTheme="minorEastAsia" w:eastAsiaTheme="minorEastAsia" w:cstheme="minorEastAsia"/>
                  <w:kern w:val="0"/>
                  <w:sz w:val="24"/>
                  <w:szCs w:val="24"/>
                  <w:highlight w:val="none"/>
                </w:rPr>
                <w:id w:val="-52852824"/>
              </w:sdtPr>
              <w:sdtEndPr>
                <w:rPr>
                  <w:rFonts w:hint="eastAsia" w:asciiTheme="minorEastAsia" w:hAnsiTheme="minorEastAsia" w:eastAsiaTheme="minorEastAsia" w:cstheme="minorEastAsia"/>
                  <w:kern w:val="0"/>
                  <w:sz w:val="24"/>
                  <w:szCs w:val="24"/>
                  <w:highlight w:val="none"/>
                </w:rPr>
              </w:sdtEndPr>
              <w:sdtContent>
                <w:r>
                  <w:rPr>
                    <w:rFonts w:hint="eastAsia" w:asciiTheme="minorEastAsia" w:hAnsiTheme="minorEastAsia" w:eastAsiaTheme="minorEastAsia" w:cstheme="minorEastAsia"/>
                    <w:kern w:val="0"/>
                    <w:sz w:val="24"/>
                    <w:szCs w:val="24"/>
                    <w:highlight w:val="none"/>
                  </w:rPr>
                  <w:t>☐</w:t>
                </w:r>
              </w:sdtContent>
            </w:sdt>
            <w:r>
              <w:rPr>
                <w:rFonts w:hint="eastAsia" w:asciiTheme="minorEastAsia" w:hAnsiTheme="minorEastAsia" w:eastAsiaTheme="minorEastAsia" w:cstheme="minorEastAsia"/>
                <w:kern w:val="0"/>
                <w:sz w:val="24"/>
                <w:szCs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sz w:val="24"/>
                <w:szCs w:val="24"/>
                <w:highlight w:val="none"/>
              </w:rPr>
            </w:pPr>
            <w:sdt>
              <w:sdtPr>
                <w:rPr>
                  <w:rFonts w:hint="eastAsia" w:asciiTheme="minorEastAsia" w:hAnsiTheme="minorEastAsia" w:eastAsiaTheme="minorEastAsia" w:cstheme="minorEastAsia"/>
                  <w:kern w:val="0"/>
                  <w:sz w:val="24"/>
                  <w:szCs w:val="24"/>
                  <w:highlight w:val="none"/>
                </w:rPr>
                <w:id w:val="-1477286927"/>
              </w:sdtPr>
              <w:sdtEndPr>
                <w:rPr>
                  <w:rFonts w:hint="eastAsia" w:asciiTheme="minorEastAsia" w:hAnsiTheme="minorEastAsia" w:eastAsiaTheme="minorEastAsia" w:cstheme="minorEastAsia"/>
                  <w:kern w:val="0"/>
                  <w:sz w:val="24"/>
                  <w:szCs w:val="24"/>
                  <w:highlight w:val="none"/>
                </w:rPr>
              </w:sdtEndPr>
              <w:sdtContent>
                <w:sdt>
                  <w:sdtPr>
                    <w:rPr>
                      <w:rFonts w:hint="eastAsia" w:asciiTheme="minorEastAsia" w:hAnsiTheme="minorEastAsia" w:eastAsiaTheme="minorEastAsia" w:cstheme="minorEastAsia"/>
                      <w:kern w:val="0"/>
                      <w:sz w:val="24"/>
                      <w:szCs w:val="24"/>
                      <w:highlight w:val="none"/>
                    </w:rPr>
                    <w:id w:val="-1276331357"/>
                  </w:sdtPr>
                  <w:sdtEndPr>
                    <w:rPr>
                      <w:rFonts w:hint="eastAsia" w:asciiTheme="minorEastAsia" w:hAnsiTheme="minorEastAsia" w:eastAsiaTheme="minorEastAsia" w:cstheme="minorEastAsia"/>
                      <w:kern w:val="0"/>
                      <w:sz w:val="24"/>
                      <w:szCs w:val="24"/>
                      <w:highlight w:val="none"/>
                    </w:rPr>
                  </w:sdtEndPr>
                  <w:sdtContent>
                    <w:r>
                      <w:rPr>
                        <w:rFonts w:hint="eastAsia" w:asciiTheme="minorEastAsia" w:hAnsiTheme="minorEastAsia" w:eastAsiaTheme="minorEastAsia" w:cstheme="minorEastAsia"/>
                        <w:kern w:val="0"/>
                        <w:sz w:val="24"/>
                        <w:szCs w:val="24"/>
                        <w:highlight w:val="none"/>
                      </w:rPr>
                      <w:sym w:font="Wingdings" w:char="00A8"/>
                    </w:r>
                  </w:sdtContent>
                </w:sdt>
              </w:sdtContent>
            </w:sdt>
            <w:r>
              <w:rPr>
                <w:rFonts w:hint="eastAsia" w:asciiTheme="minorEastAsia" w:hAnsiTheme="minorEastAsia" w:eastAsiaTheme="minorEastAsia" w:cstheme="minorEastAsia"/>
                <w:kern w:val="0"/>
                <w:sz w:val="24"/>
                <w:szCs w:val="24"/>
                <w:highlight w:val="none"/>
              </w:rPr>
              <w:t xml:space="preserve"> A</w:t>
            </w:r>
            <w:r>
              <w:rPr>
                <w:rFonts w:hint="eastAsia" w:asciiTheme="minorEastAsia" w:hAnsiTheme="minorEastAsia" w:eastAsiaTheme="minorEastAsia" w:cstheme="minorEastAsia"/>
                <w:sz w:val="24"/>
                <w:szCs w:val="24"/>
                <w:highlight w:val="none"/>
              </w:rPr>
              <w:t>同意将非主体、非关键性的工作分包。</w:t>
            </w:r>
          </w:p>
          <w:p>
            <w:pPr>
              <w:spacing w:line="360" w:lineRule="auto"/>
              <w:rPr>
                <w:rFonts w:hint="eastAsia" w:asciiTheme="minorEastAsia" w:hAnsiTheme="minorEastAsia" w:eastAsiaTheme="minorEastAsia" w:cstheme="minorEastAsia"/>
                <w:sz w:val="24"/>
                <w:szCs w:val="24"/>
                <w:highlight w:val="none"/>
              </w:rPr>
            </w:pPr>
            <w:sdt>
              <w:sdtPr>
                <w:rPr>
                  <w:rFonts w:hint="eastAsia" w:asciiTheme="minorEastAsia" w:hAnsiTheme="minorEastAsia" w:eastAsiaTheme="minorEastAsia" w:cstheme="minorEastAsia"/>
                  <w:kern w:val="0"/>
                  <w:sz w:val="24"/>
                  <w:szCs w:val="24"/>
                  <w:highlight w:val="none"/>
                </w:rPr>
                <w:id w:val="-1380700543"/>
              </w:sdtPr>
              <w:sdtEndPr>
                <w:rPr>
                  <w:rFonts w:hint="eastAsia" w:asciiTheme="minorEastAsia" w:hAnsiTheme="minorEastAsia" w:eastAsiaTheme="minorEastAsia" w:cstheme="minorEastAsia"/>
                  <w:kern w:val="0"/>
                  <w:sz w:val="24"/>
                  <w:szCs w:val="24"/>
                  <w:highlight w:val="none"/>
                </w:rPr>
              </w:sdtEndPr>
              <w:sdtContent>
                <w:r>
                  <w:rPr>
                    <w:rFonts w:hint="eastAsia" w:asciiTheme="minorEastAsia" w:hAnsiTheme="minorEastAsia" w:eastAsiaTheme="minorEastAsia" w:cstheme="minorEastAsia"/>
                    <w:kern w:val="0"/>
                    <w:sz w:val="24"/>
                    <w:szCs w:val="24"/>
                    <w:highlight w:val="none"/>
                  </w:rPr>
                  <w:sym w:font="Wingdings" w:char="00FE"/>
                </w:r>
              </w:sdtContent>
            </w:sdt>
            <w:r>
              <w:rPr>
                <w:rFonts w:hint="eastAsia" w:asciiTheme="minorEastAsia" w:hAnsiTheme="minorEastAsia" w:eastAsiaTheme="minorEastAsia" w:cstheme="minorEastAsia"/>
                <w:kern w:val="0"/>
                <w:sz w:val="24"/>
                <w:szCs w:val="24"/>
                <w:highlight w:val="none"/>
              </w:rPr>
              <w:t xml:space="preserve"> B</w:t>
            </w:r>
            <w:r>
              <w:rPr>
                <w:rFonts w:hint="eastAsia" w:asciiTheme="minorEastAsia" w:hAnsiTheme="minorEastAsia" w:eastAsiaTheme="minorEastAsia" w:cstheme="minorEastAsia"/>
                <w:sz w:val="24"/>
                <w:szCs w:val="24"/>
                <w:highlight w:val="none"/>
              </w:rPr>
              <w:t>不同意分包。</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p>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sz w:val="24"/>
                <w:szCs w:val="24"/>
                <w:highlight w:val="none"/>
              </w:rPr>
            </w:pPr>
            <w:sdt>
              <w:sdtPr>
                <w:rPr>
                  <w:rFonts w:hint="eastAsia" w:asciiTheme="minorEastAsia" w:hAnsiTheme="minorEastAsia" w:eastAsiaTheme="minorEastAsia" w:cstheme="minorEastAsia"/>
                  <w:kern w:val="0"/>
                  <w:sz w:val="24"/>
                  <w:szCs w:val="24"/>
                  <w:highlight w:val="none"/>
                </w:rPr>
                <w:id w:val="-212966419"/>
              </w:sdtPr>
              <w:sdtEndPr>
                <w:rPr>
                  <w:rFonts w:hint="eastAsia" w:asciiTheme="minorEastAsia" w:hAnsiTheme="minorEastAsia" w:eastAsiaTheme="minorEastAsia" w:cstheme="minorEastAsia"/>
                  <w:kern w:val="0"/>
                  <w:sz w:val="24"/>
                  <w:szCs w:val="24"/>
                  <w:highlight w:val="none"/>
                </w:rPr>
              </w:sdtEndPr>
              <w:sdtContent>
                <w:r>
                  <w:rPr>
                    <w:rFonts w:hint="eastAsia" w:asciiTheme="minorEastAsia" w:hAnsiTheme="minorEastAsia" w:eastAsiaTheme="minorEastAsia" w:cstheme="minorEastAsia"/>
                    <w:kern w:val="0"/>
                    <w:sz w:val="24"/>
                    <w:szCs w:val="24"/>
                    <w:highlight w:val="none"/>
                  </w:rPr>
                  <w:sym w:font="Wingdings" w:char="00FE"/>
                </w:r>
              </w:sdtContent>
            </w:sdt>
            <w:r>
              <w:rPr>
                <w:rFonts w:hint="eastAsia" w:asciiTheme="minorEastAsia" w:hAnsiTheme="minorEastAsia" w:eastAsiaTheme="minorEastAsia" w:cstheme="minorEastAsia"/>
                <w:kern w:val="0"/>
                <w:sz w:val="24"/>
                <w:szCs w:val="24"/>
                <w:highlight w:val="none"/>
              </w:rPr>
              <w:t>A</w:t>
            </w:r>
            <w:r>
              <w:rPr>
                <w:rFonts w:hint="eastAsia" w:asciiTheme="minorEastAsia" w:hAnsiTheme="minorEastAsia" w:eastAsiaTheme="minorEastAsia" w:cstheme="minorEastAsia"/>
                <w:sz w:val="24"/>
                <w:szCs w:val="24"/>
                <w:highlight w:val="none"/>
              </w:rPr>
              <w:t>不组织。</w:t>
            </w:r>
          </w:p>
          <w:p>
            <w:pPr>
              <w:spacing w:line="360" w:lineRule="auto"/>
              <w:rPr>
                <w:rFonts w:hint="eastAsia" w:asciiTheme="minorEastAsia" w:hAnsiTheme="minorEastAsia" w:eastAsiaTheme="minorEastAsia" w:cstheme="minorEastAsia"/>
                <w:sz w:val="24"/>
                <w:szCs w:val="24"/>
                <w:highlight w:val="none"/>
              </w:rPr>
            </w:pPr>
            <w:sdt>
              <w:sdtPr>
                <w:rPr>
                  <w:rFonts w:hint="eastAsia" w:asciiTheme="minorEastAsia" w:hAnsiTheme="minorEastAsia" w:eastAsiaTheme="minorEastAsia" w:cstheme="minorEastAsia"/>
                  <w:kern w:val="0"/>
                  <w:sz w:val="24"/>
                  <w:szCs w:val="24"/>
                  <w:highlight w:val="none"/>
                </w:rPr>
                <w:id w:val="-999802974"/>
              </w:sdtPr>
              <w:sdtEndPr>
                <w:rPr>
                  <w:rFonts w:hint="eastAsia" w:asciiTheme="minorEastAsia" w:hAnsiTheme="minorEastAsia" w:eastAsiaTheme="minorEastAsia" w:cstheme="minorEastAsia"/>
                  <w:kern w:val="0"/>
                  <w:sz w:val="24"/>
                  <w:szCs w:val="24"/>
                  <w:highlight w:val="none"/>
                </w:rPr>
              </w:sdtEndPr>
              <w:sdtContent>
                <w:r>
                  <w:rPr>
                    <w:rFonts w:hint="eastAsia" w:asciiTheme="minorEastAsia" w:hAnsiTheme="minorEastAsia" w:eastAsiaTheme="minorEastAsia" w:cstheme="minorEastAsia"/>
                    <w:kern w:val="0"/>
                    <w:sz w:val="24"/>
                    <w:szCs w:val="24"/>
                    <w:highlight w:val="none"/>
                  </w:rPr>
                  <w:t>☐</w:t>
                </w:r>
              </w:sdtContent>
            </w:sdt>
            <w:r>
              <w:rPr>
                <w:rFonts w:hint="eastAsia" w:asciiTheme="minorEastAsia" w:hAnsiTheme="minorEastAsia" w:eastAsiaTheme="minorEastAsia" w:cstheme="minorEastAsia"/>
                <w:kern w:val="0"/>
                <w:sz w:val="24"/>
                <w:szCs w:val="24"/>
                <w:highlight w:val="none"/>
              </w:rPr>
              <w:t>B组织，</w:t>
            </w:r>
            <w:r>
              <w:rPr>
                <w:rFonts w:hint="eastAsia" w:asciiTheme="minorEastAsia" w:hAnsiTheme="minorEastAsia" w:eastAsiaTheme="minorEastAsia" w:cstheme="minorEastAsia"/>
                <w:sz w:val="24"/>
                <w:szCs w:val="24"/>
                <w:highlight w:val="none"/>
              </w:rPr>
              <w:t>时间：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地点：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联系人：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联系方式：</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p>
          <w:p>
            <w:pPr>
              <w:snapToGrid w:val="0"/>
              <w:spacing w:line="360" w:lineRule="auto"/>
              <w:jc w:val="center"/>
              <w:rPr>
                <w:rFonts w:hint="eastAsia" w:asciiTheme="minorEastAsia" w:hAnsiTheme="minorEastAsia" w:eastAsiaTheme="minorEastAsia" w:cstheme="minorEastAsia"/>
                <w:sz w:val="24"/>
                <w:szCs w:val="24"/>
                <w:highlight w:val="none"/>
              </w:rPr>
            </w:pPr>
          </w:p>
          <w:p>
            <w:pPr>
              <w:snapToGrid w:val="0"/>
              <w:spacing w:line="360" w:lineRule="auto"/>
              <w:jc w:val="center"/>
              <w:rPr>
                <w:rFonts w:hint="eastAsia" w:asciiTheme="minorEastAsia" w:hAnsiTheme="minorEastAsia" w:eastAsiaTheme="minorEastAsia" w:cstheme="minorEastAsia"/>
                <w:sz w:val="24"/>
                <w:szCs w:val="24"/>
                <w:highlight w:val="none"/>
              </w:rPr>
            </w:pPr>
          </w:p>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sz w:val="24"/>
                <w:szCs w:val="24"/>
                <w:highlight w:val="none"/>
              </w:rPr>
            </w:pPr>
            <w:sdt>
              <w:sdtPr>
                <w:rPr>
                  <w:rFonts w:hint="eastAsia" w:asciiTheme="minorEastAsia" w:hAnsiTheme="minorEastAsia" w:eastAsiaTheme="minorEastAsia" w:cstheme="minorEastAsia"/>
                  <w:kern w:val="0"/>
                  <w:sz w:val="24"/>
                  <w:szCs w:val="24"/>
                  <w:highlight w:val="none"/>
                </w:rPr>
                <w:id w:val="-1639946486"/>
              </w:sdtPr>
              <w:sdtEndPr>
                <w:rPr>
                  <w:rFonts w:hint="eastAsia" w:asciiTheme="minorEastAsia" w:hAnsiTheme="minorEastAsia" w:eastAsiaTheme="minorEastAsia" w:cstheme="minorEastAsia"/>
                  <w:kern w:val="0"/>
                  <w:sz w:val="24"/>
                  <w:szCs w:val="24"/>
                  <w:highlight w:val="none"/>
                </w:rPr>
              </w:sdtEndPr>
              <w:sdtContent>
                <w:r>
                  <w:rPr>
                    <w:rFonts w:hint="eastAsia" w:asciiTheme="minorEastAsia" w:hAnsiTheme="minorEastAsia" w:eastAsiaTheme="minorEastAsia" w:cstheme="minorEastAsia"/>
                    <w:kern w:val="0"/>
                    <w:sz w:val="24"/>
                    <w:szCs w:val="24"/>
                    <w:highlight w:val="none"/>
                  </w:rPr>
                  <w:sym w:font="Wingdings" w:char="F0FE"/>
                </w:r>
              </w:sdtContent>
            </w:sdt>
            <w:r>
              <w:rPr>
                <w:rFonts w:hint="eastAsia" w:asciiTheme="minorEastAsia" w:hAnsiTheme="minorEastAsia" w:eastAsiaTheme="minorEastAsia" w:cstheme="minorEastAsia"/>
                <w:kern w:val="0"/>
                <w:sz w:val="24"/>
                <w:szCs w:val="24"/>
                <w:highlight w:val="none"/>
              </w:rPr>
              <w:t>A</w:t>
            </w:r>
            <w:r>
              <w:rPr>
                <w:rFonts w:hint="eastAsia" w:asciiTheme="minorEastAsia" w:hAnsiTheme="minorEastAsia" w:eastAsiaTheme="minorEastAsia" w:cstheme="minorEastAsia"/>
                <w:sz w:val="24"/>
                <w:szCs w:val="24"/>
                <w:highlight w:val="none"/>
              </w:rPr>
              <w:t>不要求提供。</w:t>
            </w:r>
          </w:p>
          <w:p>
            <w:pPr>
              <w:spacing w:line="360" w:lineRule="auto"/>
              <w:rPr>
                <w:rFonts w:hint="eastAsia" w:asciiTheme="minorEastAsia" w:hAnsiTheme="minorEastAsia" w:eastAsiaTheme="minorEastAsia" w:cstheme="minorEastAsia"/>
                <w:kern w:val="0"/>
                <w:sz w:val="24"/>
                <w:szCs w:val="24"/>
                <w:highlight w:val="none"/>
              </w:rPr>
            </w:pPr>
            <w:sdt>
              <w:sdtPr>
                <w:rPr>
                  <w:rFonts w:hint="eastAsia" w:asciiTheme="minorEastAsia" w:hAnsiTheme="minorEastAsia" w:eastAsiaTheme="minorEastAsia" w:cstheme="minorEastAsia"/>
                  <w:kern w:val="0"/>
                  <w:sz w:val="24"/>
                  <w:szCs w:val="24"/>
                  <w:highlight w:val="none"/>
                </w:rPr>
                <w:id w:val="1026831988"/>
              </w:sdtPr>
              <w:sdtEndPr>
                <w:rPr>
                  <w:rFonts w:hint="eastAsia" w:asciiTheme="minorEastAsia" w:hAnsiTheme="minorEastAsia" w:eastAsiaTheme="minorEastAsia" w:cstheme="minorEastAsia"/>
                  <w:kern w:val="0"/>
                  <w:sz w:val="24"/>
                  <w:szCs w:val="24"/>
                  <w:highlight w:val="none"/>
                </w:rPr>
              </w:sdtEndPr>
              <w:sdtContent>
                <w:r>
                  <w:rPr>
                    <w:rFonts w:hint="eastAsia" w:asciiTheme="minorEastAsia" w:hAnsiTheme="minorEastAsia" w:eastAsiaTheme="minorEastAsia" w:cstheme="minorEastAsia"/>
                    <w:kern w:val="0"/>
                    <w:sz w:val="24"/>
                    <w:szCs w:val="24"/>
                    <w:highlight w:val="none"/>
                  </w:rPr>
                  <w:t>☐</w:t>
                </w:r>
              </w:sdtContent>
            </w:sdt>
            <w:r>
              <w:rPr>
                <w:rFonts w:hint="eastAsia" w:asciiTheme="minorEastAsia" w:hAnsiTheme="minorEastAsia" w:eastAsiaTheme="minorEastAsia" w:cstheme="minorEastAsia"/>
                <w:kern w:val="0"/>
                <w:sz w:val="24"/>
                <w:szCs w:val="24"/>
                <w:highlight w:val="none"/>
              </w:rPr>
              <w:t>B要求提供，</w:t>
            </w:r>
          </w:p>
          <w:p>
            <w:pPr>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r>
              <w:rPr>
                <w:rFonts w:hint="eastAsia" w:asciiTheme="minorEastAsia" w:hAnsiTheme="minorEastAsia" w:eastAsiaTheme="minorEastAsia" w:cstheme="minorEastAsia"/>
                <w:snapToGrid w:val="0"/>
                <w:kern w:val="28"/>
                <w:sz w:val="24"/>
                <w:szCs w:val="24"/>
                <w:highlight w:val="none"/>
              </w:rPr>
              <w:t>样品：</w:t>
            </w:r>
            <w:r>
              <w:rPr>
                <w:rFonts w:hint="eastAsia" w:asciiTheme="minorEastAsia" w:hAnsiTheme="minorEastAsia" w:eastAsiaTheme="minorEastAsia" w:cstheme="minorEastAsia"/>
                <w:kern w:val="0"/>
                <w:sz w:val="24"/>
                <w:szCs w:val="24"/>
                <w:highlight w:val="none"/>
              </w:rPr>
              <w:t>；</w:t>
            </w:r>
          </w:p>
          <w:p>
            <w:pPr>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w:t>
            </w:r>
            <w:r>
              <w:rPr>
                <w:rFonts w:hint="eastAsia" w:asciiTheme="minorEastAsia" w:hAnsiTheme="minorEastAsia" w:eastAsiaTheme="minorEastAsia" w:cstheme="minorEastAsia"/>
                <w:snapToGrid w:val="0"/>
                <w:kern w:val="28"/>
                <w:sz w:val="24"/>
                <w:szCs w:val="24"/>
                <w:highlight w:val="none"/>
              </w:rPr>
              <w:t>样品制作的标准和要求：</w:t>
            </w:r>
            <w:r>
              <w:rPr>
                <w:rFonts w:hint="eastAsia" w:asciiTheme="minorEastAsia" w:hAnsiTheme="minorEastAsia" w:eastAsiaTheme="minorEastAsia" w:cstheme="minorEastAsia"/>
                <w:kern w:val="0"/>
                <w:sz w:val="24"/>
                <w:szCs w:val="24"/>
                <w:highlight w:val="none"/>
              </w:rPr>
              <w:t>；</w:t>
            </w:r>
          </w:p>
          <w:p>
            <w:pPr>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（3）样品的评审方法以及评审标准</w:t>
            </w:r>
            <w:r>
              <w:rPr>
                <w:rFonts w:hint="eastAsia" w:asciiTheme="minorEastAsia" w:hAnsiTheme="minorEastAsia" w:eastAsiaTheme="minorEastAsia" w:cstheme="minorEastAsia"/>
                <w:snapToGrid w:val="0"/>
                <w:kern w:val="28"/>
                <w:sz w:val="24"/>
                <w:szCs w:val="24"/>
                <w:highlight w:val="none"/>
              </w:rPr>
              <w:t>：详见</w:t>
            </w:r>
            <w:r>
              <w:rPr>
                <w:rFonts w:hint="eastAsia" w:asciiTheme="minorEastAsia" w:hAnsiTheme="minorEastAsia" w:eastAsiaTheme="minorEastAsia" w:cstheme="minorEastAsia"/>
                <w:sz w:val="24"/>
                <w:szCs w:val="24"/>
                <w:highlight w:val="none"/>
                <w:u w:val="single"/>
              </w:rPr>
              <w:t>评标办法</w:t>
            </w:r>
            <w:r>
              <w:rPr>
                <w:rFonts w:hint="eastAsia" w:asciiTheme="minorEastAsia" w:hAnsiTheme="minorEastAsia" w:eastAsiaTheme="minorEastAsia" w:cstheme="minorEastAsia"/>
                <w:kern w:val="0"/>
                <w:sz w:val="24"/>
                <w:szCs w:val="24"/>
                <w:highlight w:val="none"/>
              </w:rPr>
              <w:t>；</w:t>
            </w:r>
          </w:p>
          <w:p>
            <w:pPr>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（4）是否需要随样品提交检测报告：</w:t>
            </w:r>
            <w:sdt>
              <w:sdtPr>
                <w:rPr>
                  <w:rFonts w:hint="eastAsia" w:asciiTheme="minorEastAsia" w:hAnsiTheme="minorEastAsia" w:eastAsiaTheme="minorEastAsia" w:cstheme="minorEastAsia"/>
                  <w:kern w:val="0"/>
                  <w:sz w:val="24"/>
                  <w:szCs w:val="24"/>
                  <w:highlight w:val="none"/>
                </w:rPr>
                <w:id w:val="1303421454"/>
              </w:sdtPr>
              <w:sdtEndPr>
                <w:rPr>
                  <w:rFonts w:hint="eastAsia" w:asciiTheme="minorEastAsia" w:hAnsiTheme="minorEastAsia" w:eastAsiaTheme="minorEastAsia" w:cstheme="minorEastAsia"/>
                  <w:kern w:val="0"/>
                  <w:sz w:val="24"/>
                  <w:szCs w:val="24"/>
                  <w:highlight w:val="none"/>
                </w:rPr>
              </w:sdtEndPr>
              <w:sdtContent>
                <w:r>
                  <w:rPr>
                    <w:rFonts w:hint="eastAsia" w:asciiTheme="minorEastAsia" w:hAnsiTheme="minorEastAsia" w:eastAsiaTheme="minorEastAsia" w:cstheme="minorEastAsia"/>
                    <w:kern w:val="0"/>
                    <w:sz w:val="24"/>
                    <w:szCs w:val="24"/>
                    <w:highlight w:val="none"/>
                  </w:rPr>
                  <w:sym w:font="Wingdings" w:char="F0FE"/>
                </w:r>
              </w:sdtContent>
            </w:sdt>
            <w:r>
              <w:rPr>
                <w:rFonts w:hint="eastAsia" w:asciiTheme="minorEastAsia" w:hAnsiTheme="minorEastAsia" w:eastAsiaTheme="minorEastAsia" w:cstheme="minorEastAsia"/>
                <w:kern w:val="0"/>
                <w:sz w:val="24"/>
                <w:szCs w:val="24"/>
                <w:highlight w:val="none"/>
              </w:rPr>
              <w:t>否；</w:t>
            </w:r>
            <w:sdt>
              <w:sdtPr>
                <w:rPr>
                  <w:rFonts w:hint="eastAsia" w:asciiTheme="minorEastAsia" w:hAnsiTheme="minorEastAsia" w:eastAsiaTheme="minorEastAsia" w:cstheme="minorEastAsia"/>
                  <w:kern w:val="0"/>
                  <w:sz w:val="24"/>
                  <w:szCs w:val="24"/>
                  <w:highlight w:val="none"/>
                </w:rPr>
                <w:id w:val="1621728433"/>
              </w:sdtPr>
              <w:sdtEndPr>
                <w:rPr>
                  <w:rFonts w:hint="eastAsia" w:asciiTheme="minorEastAsia" w:hAnsiTheme="minorEastAsia" w:eastAsiaTheme="minorEastAsia" w:cstheme="minorEastAsia"/>
                  <w:kern w:val="0"/>
                  <w:sz w:val="24"/>
                  <w:szCs w:val="24"/>
                  <w:highlight w:val="none"/>
                </w:rPr>
              </w:sdtEndPr>
              <w:sdtContent>
                <w:r>
                  <w:rPr>
                    <w:rFonts w:hint="eastAsia" w:asciiTheme="minorEastAsia" w:hAnsiTheme="minorEastAsia" w:eastAsiaTheme="minorEastAsia" w:cstheme="minorEastAsia"/>
                    <w:kern w:val="0"/>
                    <w:sz w:val="24"/>
                    <w:szCs w:val="24"/>
                    <w:highlight w:val="none"/>
                  </w:rPr>
                  <w:t>☐</w:t>
                </w:r>
              </w:sdtContent>
            </w:sdt>
            <w:r>
              <w:rPr>
                <w:rFonts w:hint="eastAsia" w:asciiTheme="minorEastAsia" w:hAnsiTheme="minorEastAsia" w:eastAsiaTheme="minorEastAsia" w:cstheme="minorEastAsia"/>
                <w:kern w:val="0"/>
                <w:sz w:val="24"/>
                <w:szCs w:val="24"/>
                <w:highlight w:val="none"/>
              </w:rPr>
              <w:t>是，检测机构的要求</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lang w:val="en-US"/>
              </w:rPr>
              <w:t xml:space="preserve">        </w:t>
            </w:r>
            <w:r>
              <w:rPr>
                <w:rFonts w:hint="eastAsia" w:asciiTheme="minorEastAsia" w:hAnsiTheme="minorEastAsia" w:eastAsiaTheme="minorEastAsia" w:cstheme="minorEastAsia"/>
                <w:kern w:val="0"/>
                <w:sz w:val="24"/>
                <w:szCs w:val="24"/>
                <w:highlight w:val="none"/>
              </w:rPr>
              <w:t>；检测内容</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lang w:val="en-US"/>
              </w:rPr>
              <w:t xml:space="preserve">           </w:t>
            </w:r>
            <w:r>
              <w:rPr>
                <w:rFonts w:hint="eastAsia" w:asciiTheme="minorEastAsia" w:hAnsiTheme="minorEastAsia" w:eastAsiaTheme="minorEastAsia" w:cstheme="minorEastAsia"/>
                <w:kern w:val="0"/>
                <w:sz w:val="24"/>
                <w:szCs w:val="24"/>
                <w:highlight w:val="none"/>
              </w:rPr>
              <w:t>。</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（5）提供样品的时间：</w:t>
            </w:r>
            <w:r>
              <w:rPr>
                <w:rFonts w:hint="eastAsia" w:asciiTheme="minorEastAsia" w:hAnsiTheme="minorEastAsia" w:eastAsiaTheme="minorEastAsia" w:cstheme="minorEastAsia"/>
                <w:kern w:val="0"/>
                <w:sz w:val="24"/>
                <w:szCs w:val="24"/>
                <w:highlight w:val="none"/>
              </w:rPr>
              <w:t>；地点：；联系人</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28"/>
                <w:sz w:val="24"/>
                <w:szCs w:val="24"/>
                <w:highlight w:val="none"/>
              </w:rPr>
              <w:t>联系电话：</w:t>
            </w:r>
            <w:r>
              <w:rPr>
                <w:rFonts w:hint="eastAsia" w:asciiTheme="minorEastAsia" w:hAnsiTheme="minorEastAsia" w:eastAsiaTheme="minorEastAsia" w:cstheme="minorEastAsia"/>
                <w:sz w:val="24"/>
                <w:szCs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sz w:val="24"/>
                <w:szCs w:val="24"/>
                <w:highlight w:val="none"/>
              </w:rPr>
            </w:pPr>
            <w:sdt>
              <w:sdtPr>
                <w:rPr>
                  <w:rFonts w:hint="eastAsia" w:asciiTheme="minorEastAsia" w:hAnsiTheme="minorEastAsia" w:eastAsiaTheme="minorEastAsia" w:cstheme="minorEastAsia"/>
                  <w:kern w:val="0"/>
                  <w:sz w:val="24"/>
                  <w:szCs w:val="24"/>
                  <w:highlight w:val="none"/>
                </w:rPr>
                <w:id w:val="-1859348549"/>
              </w:sdtPr>
              <w:sdtEndPr>
                <w:rPr>
                  <w:rFonts w:hint="eastAsia" w:asciiTheme="minorEastAsia" w:hAnsiTheme="minorEastAsia" w:eastAsiaTheme="minorEastAsia" w:cstheme="minorEastAsia"/>
                  <w:kern w:val="0"/>
                  <w:sz w:val="24"/>
                  <w:szCs w:val="24"/>
                  <w:highlight w:val="none"/>
                </w:rPr>
              </w:sdtEndPr>
              <w:sdtContent>
                <w:r>
                  <w:rPr>
                    <w:rFonts w:hint="eastAsia" w:asciiTheme="minorEastAsia" w:hAnsiTheme="minorEastAsia" w:eastAsiaTheme="minorEastAsia" w:cstheme="minorEastAsia"/>
                    <w:kern w:val="0"/>
                    <w:sz w:val="24"/>
                    <w:szCs w:val="24"/>
                    <w:highlight w:val="none"/>
                  </w:rPr>
                  <w:t>☐</w:t>
                </w:r>
              </w:sdtContent>
            </w:sdt>
            <w:r>
              <w:rPr>
                <w:rFonts w:hint="eastAsia" w:asciiTheme="minorEastAsia" w:hAnsiTheme="minorEastAsia" w:eastAsiaTheme="minorEastAsia" w:cstheme="minorEastAsia"/>
                <w:kern w:val="0"/>
                <w:sz w:val="24"/>
                <w:szCs w:val="24"/>
                <w:highlight w:val="none"/>
              </w:rPr>
              <w:t>A</w:t>
            </w:r>
            <w:r>
              <w:rPr>
                <w:rFonts w:hint="eastAsia" w:asciiTheme="minorEastAsia" w:hAnsiTheme="minorEastAsia" w:eastAsiaTheme="minorEastAsia" w:cstheme="minorEastAsia"/>
                <w:sz w:val="24"/>
                <w:szCs w:val="24"/>
                <w:highlight w:val="none"/>
              </w:rPr>
              <w:t>不组织。</w:t>
            </w:r>
          </w:p>
          <w:p>
            <w:pPr>
              <w:snapToGrid w:val="0"/>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174071719"/>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B组织。</w:t>
            </w:r>
          </w:p>
          <w:p>
            <w:pPr>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（1）在评标时安排每个投标人进行方案讲解演示。每个投标人时间不超过20分钟，</w:t>
            </w:r>
            <w:r>
              <w:rPr>
                <w:rFonts w:hint="eastAsia" w:asciiTheme="minorEastAsia" w:hAnsiTheme="minorEastAsia" w:eastAsiaTheme="minorEastAsia" w:cstheme="minorEastAsia"/>
                <w:b/>
                <w:bCs/>
                <w:color w:val="auto"/>
                <w:kern w:val="0"/>
                <w:sz w:val="24"/>
                <w:szCs w:val="24"/>
                <w:highlight w:val="none"/>
              </w:rPr>
              <w:t>讲解次序以投标文件解密时间先后次序为准</w:t>
            </w:r>
            <w:r>
              <w:rPr>
                <w:rFonts w:hint="eastAsia" w:asciiTheme="minorEastAsia" w:hAnsiTheme="minorEastAsia" w:eastAsiaTheme="minorEastAsia" w:cstheme="minorEastAsia"/>
                <w:color w:val="auto"/>
                <w:kern w:val="0"/>
                <w:sz w:val="24"/>
                <w:szCs w:val="24"/>
                <w:highlight w:val="none"/>
              </w:rPr>
              <w:t>，讲解演示人员不超过3人。讲解演示结束后按要求解答评标委员会提问。</w:t>
            </w:r>
          </w:p>
          <w:p>
            <w:pPr>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（2）方案讲解演示方式：</w:t>
            </w:r>
          </w:p>
          <w:p>
            <w:pPr>
              <w:snapToGrid w:val="0"/>
              <w:spacing w:line="360" w:lineRule="auto"/>
              <w:rPr>
                <w:rFonts w:hint="eastAsia" w:asciiTheme="minorEastAsia" w:hAnsiTheme="minorEastAsia" w:eastAsiaTheme="minorEastAsia" w:cstheme="minorEastAsia"/>
                <w:color w:val="auto"/>
                <w:kern w:val="0"/>
                <w:sz w:val="24"/>
                <w:szCs w:val="24"/>
                <w:highlight w:val="none"/>
                <w:u w:val="single"/>
                <w:lang w:eastAsia="zh-CN"/>
              </w:rPr>
            </w:pPr>
            <w:r>
              <w:rPr>
                <w:rFonts w:hint="eastAsia" w:asciiTheme="minorEastAsia" w:hAnsiTheme="minorEastAsia" w:eastAsiaTheme="minorEastAsia" w:cstheme="minorEastAsia"/>
                <w:color w:val="auto"/>
                <w:kern w:val="0"/>
                <w:sz w:val="24"/>
                <w:szCs w:val="24"/>
                <w:highlight w:val="none"/>
              </w:rPr>
              <w:t>政采云平台在线讲解演示。政采云平台在线讲解需投标人根据政采云平台操作要求做好准备工作，提前完善软硬件配置环境。</w:t>
            </w:r>
            <w:r>
              <w:rPr>
                <w:rFonts w:hint="eastAsia" w:asciiTheme="minorEastAsia" w:hAnsiTheme="minorEastAsia" w:eastAsiaTheme="minorEastAsia" w:cstheme="minorEastAsia"/>
                <w:b/>
                <w:bCs/>
                <w:color w:val="auto"/>
                <w:sz w:val="24"/>
                <w:highlight w:val="none"/>
                <w:u w:val="single"/>
              </w:rPr>
              <w:t>（①提供在线</w:t>
            </w:r>
            <w:r>
              <w:rPr>
                <w:rFonts w:hint="eastAsia" w:asciiTheme="minorEastAsia" w:hAnsiTheme="minorEastAsia" w:eastAsiaTheme="minorEastAsia" w:cstheme="minorEastAsia"/>
                <w:b/>
                <w:bCs/>
                <w:color w:val="auto"/>
                <w:sz w:val="24"/>
                <w:highlight w:val="none"/>
                <w:u w:val="single"/>
                <w:lang w:val="en-US" w:eastAsia="zh-CN"/>
              </w:rPr>
              <w:t>讲解</w:t>
            </w:r>
            <w:r>
              <w:rPr>
                <w:rFonts w:hint="eastAsia" w:asciiTheme="minorEastAsia" w:hAnsiTheme="minorEastAsia" w:eastAsiaTheme="minorEastAsia" w:cstheme="minorEastAsia"/>
                <w:b/>
                <w:bCs/>
                <w:color w:val="auto"/>
                <w:sz w:val="24"/>
                <w:highlight w:val="none"/>
                <w:u w:val="single"/>
              </w:rPr>
              <w:t>演示</w:t>
            </w:r>
            <w:r>
              <w:rPr>
                <w:rFonts w:hint="eastAsia" w:asciiTheme="minorEastAsia" w:hAnsiTheme="minorEastAsia" w:eastAsiaTheme="minorEastAsia" w:cstheme="minorEastAsia"/>
                <w:b/>
                <w:bCs/>
                <w:color w:val="auto"/>
                <w:sz w:val="24"/>
                <w:highlight w:val="none"/>
                <w:u w:val="single"/>
                <w:lang w:eastAsia="zh-CN"/>
              </w:rPr>
              <w:t>（</w:t>
            </w:r>
            <w:r>
              <w:rPr>
                <w:rFonts w:hint="eastAsia" w:asciiTheme="minorEastAsia" w:hAnsiTheme="minorEastAsia" w:eastAsiaTheme="minorEastAsia" w:cstheme="minorEastAsia"/>
                <w:b/>
                <w:bCs/>
                <w:color w:val="auto"/>
                <w:sz w:val="24"/>
                <w:highlight w:val="none"/>
                <w:u w:val="single"/>
                <w:lang w:val="en-US" w:eastAsia="zh-CN"/>
              </w:rPr>
              <w:t>原型演示</w:t>
            </w:r>
            <w:r>
              <w:rPr>
                <w:rFonts w:hint="eastAsia" w:asciiTheme="minorEastAsia" w:hAnsiTheme="minorEastAsia" w:eastAsiaTheme="minorEastAsia" w:cstheme="minorEastAsia"/>
                <w:b/>
                <w:bCs/>
                <w:color w:val="auto"/>
                <w:sz w:val="24"/>
                <w:highlight w:val="none"/>
                <w:u w:val="single"/>
                <w:lang w:eastAsia="zh-CN"/>
              </w:rPr>
              <w:t>）</w:t>
            </w:r>
            <w:r>
              <w:rPr>
                <w:rFonts w:hint="eastAsia" w:asciiTheme="minorEastAsia" w:hAnsiTheme="minorEastAsia" w:eastAsiaTheme="minorEastAsia" w:cstheme="minorEastAsia"/>
                <w:b/>
                <w:bCs/>
                <w:color w:val="auto"/>
                <w:sz w:val="24"/>
                <w:highlight w:val="none"/>
                <w:u w:val="single"/>
              </w:rPr>
              <w:t>，建议使用笔记本和有线/无线蓝牙耳机②</w:t>
            </w:r>
            <w:r>
              <w:rPr>
                <w:rFonts w:hint="eastAsia" w:asciiTheme="minorEastAsia" w:hAnsiTheme="minorEastAsia" w:eastAsiaTheme="minorEastAsia" w:cstheme="minorEastAsia"/>
                <w:b/>
                <w:bCs/>
                <w:color w:val="auto"/>
                <w:sz w:val="24"/>
                <w:highlight w:val="none"/>
                <w:u w:val="single"/>
                <w:lang w:val="en-US" w:eastAsia="zh-CN"/>
              </w:rPr>
              <w:t>由投标人通过系统，自行</w:t>
            </w:r>
            <w:r>
              <w:rPr>
                <w:rFonts w:hint="eastAsia" w:asciiTheme="minorEastAsia" w:hAnsiTheme="minorEastAsia" w:eastAsiaTheme="minorEastAsia" w:cstheme="minorEastAsia"/>
                <w:b/>
                <w:bCs/>
                <w:color w:val="auto"/>
                <w:sz w:val="24"/>
                <w:highlight w:val="none"/>
                <w:u w:val="single"/>
                <w:lang w:eastAsia="zh-CN"/>
              </w:rPr>
              <w:t>在线</w:t>
            </w:r>
            <w:r>
              <w:rPr>
                <w:rFonts w:hint="eastAsia" w:asciiTheme="minorEastAsia" w:hAnsiTheme="minorEastAsia" w:eastAsiaTheme="minorEastAsia" w:cstheme="minorEastAsia"/>
                <w:b/>
                <w:bCs/>
                <w:color w:val="auto"/>
                <w:sz w:val="24"/>
                <w:highlight w:val="none"/>
                <w:u w:val="single"/>
              </w:rPr>
              <w:t>播放</w:t>
            </w:r>
            <w:r>
              <w:rPr>
                <w:rFonts w:hint="eastAsia" w:asciiTheme="minorEastAsia" w:hAnsiTheme="minorEastAsia" w:eastAsiaTheme="minorEastAsia" w:cstheme="minorEastAsia"/>
                <w:b/>
                <w:bCs/>
                <w:color w:val="auto"/>
                <w:sz w:val="24"/>
                <w:highlight w:val="none"/>
                <w:u w:val="single"/>
                <w:lang w:val="en-US" w:eastAsia="zh-CN"/>
              </w:rPr>
              <w:t>已录制好的</w:t>
            </w:r>
            <w:r>
              <w:rPr>
                <w:rFonts w:hint="eastAsia" w:asciiTheme="minorEastAsia" w:hAnsiTheme="minorEastAsia" w:eastAsiaTheme="minorEastAsia" w:cstheme="minorEastAsia"/>
                <w:b/>
                <w:bCs/>
                <w:color w:val="auto"/>
                <w:sz w:val="24"/>
                <w:highlight w:val="none"/>
                <w:u w:val="single"/>
              </w:rPr>
              <w:t>视频，</w:t>
            </w:r>
            <w:r>
              <w:rPr>
                <w:rFonts w:hint="eastAsia" w:asciiTheme="minorEastAsia" w:hAnsiTheme="minorEastAsia" w:eastAsiaTheme="minorEastAsia" w:cstheme="minorEastAsia"/>
                <w:b/>
                <w:bCs/>
                <w:color w:val="auto"/>
                <w:sz w:val="24"/>
                <w:highlight w:val="none"/>
                <w:u w:val="single"/>
                <w:lang w:val="en-US" w:eastAsia="zh-CN"/>
              </w:rPr>
              <w:t>为保证视频播放的流畅性，</w:t>
            </w:r>
            <w:r>
              <w:rPr>
                <w:rFonts w:hint="eastAsia" w:asciiTheme="minorEastAsia" w:hAnsiTheme="minorEastAsia" w:eastAsiaTheme="minorEastAsia" w:cstheme="minorEastAsia"/>
                <w:b/>
                <w:bCs/>
                <w:color w:val="auto"/>
                <w:sz w:val="24"/>
                <w:highlight w:val="none"/>
                <w:u w:val="single"/>
              </w:rPr>
              <w:t>视频分辨率要求为1280*720</w:t>
            </w:r>
            <w:r>
              <w:rPr>
                <w:rFonts w:hint="eastAsia" w:asciiTheme="minorEastAsia" w:hAnsiTheme="minorEastAsia" w:eastAsiaTheme="minorEastAsia" w:cstheme="minorEastAsia"/>
                <w:b/>
                <w:bCs/>
                <w:color w:val="auto"/>
                <w:sz w:val="24"/>
                <w:highlight w:val="none"/>
                <w:u w:val="single"/>
                <w:lang w:eastAsia="zh-CN"/>
              </w:rPr>
              <w:t>，</w:t>
            </w:r>
            <w:r>
              <w:rPr>
                <w:rFonts w:hint="eastAsia" w:asciiTheme="minorEastAsia" w:hAnsiTheme="minorEastAsia" w:eastAsiaTheme="minorEastAsia" w:cstheme="minorEastAsia"/>
                <w:b/>
                <w:bCs/>
                <w:color w:val="auto"/>
                <w:sz w:val="24"/>
                <w:highlight w:val="none"/>
                <w:u w:val="single"/>
                <w:lang w:val="en-US" w:eastAsia="zh-CN"/>
              </w:rPr>
              <w:t>两种演示方式任选其一</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b/>
                <w:bCs/>
                <w:color w:val="auto"/>
                <w:sz w:val="24"/>
                <w:highlight w:val="none"/>
                <w:u w:val="single"/>
                <w:lang w:eastAsia="zh-CN"/>
              </w:rPr>
              <w:t>。</w:t>
            </w:r>
          </w:p>
          <w:p>
            <w:pPr>
              <w:snapToGrid w:val="0"/>
              <w:spacing w:line="360" w:lineRule="auto"/>
              <w:rPr>
                <w:rFonts w:hint="eastAsia" w:asciiTheme="minorEastAsia" w:hAnsiTheme="minorEastAsia" w:eastAsiaTheme="minorEastAsia" w:cstheme="minorEastAsia"/>
                <w:b/>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（1）资格证明文件：见招标文件第二部分11.1。</w:t>
            </w:r>
          </w:p>
          <w:p>
            <w:pPr>
              <w:spacing w:line="360" w:lineRule="auto"/>
              <w:rPr>
                <w:rFonts w:hint="eastAsia" w:asciiTheme="minorEastAsia" w:hAnsiTheme="minorEastAsia" w:eastAsiaTheme="minorEastAsia" w:cstheme="minorEastAsia"/>
                <w:snapToGrid w:val="0"/>
                <w:kern w:val="0"/>
                <w:sz w:val="24"/>
                <w:szCs w:val="24"/>
                <w:highlight w:val="none"/>
              </w:rPr>
            </w:pPr>
            <w:r>
              <w:rPr>
                <w:rFonts w:hint="eastAsia" w:asciiTheme="minorEastAsia" w:hAnsiTheme="minorEastAsia" w:eastAsiaTheme="minorEastAsia" w:cstheme="minorEastAsia"/>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Theme="minorEastAsia" w:hAnsiTheme="minorEastAsia" w:eastAsiaTheme="minorEastAsia" w:cstheme="minorEastAsia"/>
                <w:b/>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有关本项目实施所需的所有费用（含税费）均计入报价。</w:t>
            </w:r>
            <w:r>
              <w:rPr>
                <w:rFonts w:hint="eastAsia" w:asciiTheme="minorEastAsia" w:hAnsiTheme="minorEastAsia" w:eastAsiaTheme="minorEastAsia" w:cstheme="minorEastAsia"/>
                <w:sz w:val="24"/>
                <w:szCs w:val="24"/>
                <w:highlight w:val="none"/>
              </w:rPr>
              <w:t>开标一览表（报价表）是报价的唯一载体</w:t>
            </w:r>
            <w:r>
              <w:rPr>
                <w:rFonts w:hint="eastAsia" w:asciiTheme="minorEastAsia" w:hAnsiTheme="minorEastAsia" w:eastAsiaTheme="minorEastAsia" w:cstheme="minorEastAsia"/>
                <w:kern w:val="0"/>
                <w:sz w:val="24"/>
                <w:szCs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kern w:val="0"/>
                <w:sz w:val="24"/>
                <w:szCs w:val="24"/>
                <w:highlight w:val="none"/>
                <w:lang w:val="zh-CN"/>
              </w:rPr>
              <w:t>提醒：验收时检测费用由采购人承担，不包含在投标总价中。</w:t>
            </w:r>
          </w:p>
          <w:p>
            <w:pPr>
              <w:snapToGrid w:val="0"/>
              <w:spacing w:line="360" w:lineRule="auto"/>
              <w:jc w:val="left"/>
              <w:rPr>
                <w:rFonts w:hint="eastAsia" w:asciiTheme="minorEastAsia" w:hAnsiTheme="minorEastAsia" w:eastAsiaTheme="minorEastAsia" w:cstheme="minorEastAsia"/>
                <w:b/>
                <w:kern w:val="0"/>
                <w:sz w:val="24"/>
                <w:szCs w:val="24"/>
                <w:highlight w:val="none"/>
                <w:lang w:val="zh-CN"/>
              </w:rPr>
            </w:pPr>
            <w:r>
              <w:rPr>
                <w:rFonts w:hint="eastAsia" w:asciiTheme="minorEastAsia" w:hAnsiTheme="minorEastAsia" w:eastAsiaTheme="minorEastAsia" w:cstheme="minorEastAsia"/>
                <w:b/>
                <w:kern w:val="0"/>
                <w:sz w:val="24"/>
                <w:szCs w:val="24"/>
                <w:highlight w:val="none"/>
                <w:lang w:val="zh-CN"/>
              </w:rPr>
              <w:t>投标报价出现下列情形的，投标无效：</w:t>
            </w:r>
          </w:p>
          <w:p>
            <w:pPr>
              <w:snapToGrid w:val="0"/>
              <w:spacing w:line="360" w:lineRule="auto"/>
              <w:ind w:firstLine="241" w:firstLineChars="100"/>
              <w:jc w:val="left"/>
              <w:rPr>
                <w:rFonts w:hint="eastAsia" w:asciiTheme="minorEastAsia" w:hAnsiTheme="minorEastAsia" w:eastAsiaTheme="minorEastAsia" w:cstheme="minorEastAsia"/>
                <w:b/>
                <w:kern w:val="0"/>
                <w:sz w:val="24"/>
                <w:szCs w:val="24"/>
                <w:highlight w:val="none"/>
                <w:lang w:val="zh-CN"/>
              </w:rPr>
            </w:pPr>
            <w:r>
              <w:rPr>
                <w:rFonts w:hint="eastAsia" w:asciiTheme="minorEastAsia" w:hAnsiTheme="minorEastAsia" w:eastAsiaTheme="minorEastAsia" w:cstheme="minorEastAsia"/>
                <w:b/>
                <w:kern w:val="0"/>
                <w:sz w:val="24"/>
                <w:szCs w:val="24"/>
                <w:highlight w:val="none"/>
                <w:lang w:val="zh-CN"/>
              </w:rPr>
              <w:t>投标文件出现不是唯一的、有选择性投标报价的；</w:t>
            </w:r>
          </w:p>
          <w:p>
            <w:pPr>
              <w:snapToGrid w:val="0"/>
              <w:spacing w:line="360" w:lineRule="auto"/>
              <w:ind w:firstLine="241" w:firstLineChars="100"/>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b/>
                <w:kern w:val="0"/>
                <w:sz w:val="24"/>
                <w:szCs w:val="24"/>
                <w:highlight w:val="none"/>
                <w:lang w:val="zh-CN"/>
              </w:rPr>
              <w:t>投标报价超过招标文件中规定的预算金额或者最高限价的;</w:t>
            </w:r>
          </w:p>
          <w:p>
            <w:pPr>
              <w:spacing w:line="360" w:lineRule="auto"/>
              <w:ind w:firstLine="241" w:firstLineChars="1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sz w:val="24"/>
                <w:szCs w:val="24"/>
                <w:highlight w:val="none"/>
              </w:rPr>
              <w:t>;</w:t>
            </w:r>
          </w:p>
          <w:p>
            <w:pPr>
              <w:spacing w:line="360" w:lineRule="auto"/>
              <w:ind w:firstLine="241"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kern w:val="0"/>
                <w:sz w:val="24"/>
                <w:szCs w:val="24"/>
                <w:highlight w:val="none"/>
              </w:rPr>
              <w:t>投标人对根据修正原则修正后的报价不确认的</w:t>
            </w:r>
            <w:r>
              <w:rPr>
                <w:rFonts w:hint="eastAsia" w:asciiTheme="minorEastAsia" w:hAnsiTheme="minorEastAsia" w:eastAsiaTheme="minorEastAsia" w:cstheme="minorEastAsia"/>
                <w:b/>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napToGrid w:val="0"/>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80" w:firstLineChars="200"/>
              <w:jc w:val="center"/>
              <w:rPr>
                <w:rFonts w:hint="eastAsia" w:asciiTheme="minorEastAsia" w:hAnsiTheme="minorEastAsia" w:eastAsiaTheme="minorEastAsia" w:cstheme="minorEastAsia"/>
                <w:sz w:val="24"/>
                <w:szCs w:val="24"/>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80" w:firstLineChars="200"/>
              <w:rPr>
                <w:rFonts w:hint="eastAsia" w:asciiTheme="minorEastAsia" w:hAnsiTheme="minorEastAsia" w:eastAsiaTheme="minorEastAsia" w:cstheme="minorEastAsia"/>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Theme="minorEastAsia" w:hAnsiTheme="minorEastAsia" w:eastAsiaTheme="minorEastAsia" w:cstheme="minorEastAsia"/>
                <w:snapToGrid w:val="0"/>
                <w:kern w:val="28"/>
                <w:sz w:val="24"/>
                <w:szCs w:val="24"/>
                <w:highlight w:val="none"/>
              </w:rPr>
            </w:pPr>
            <w:r>
              <w:rPr>
                <w:rFonts w:hint="eastAsia" w:asciiTheme="minorEastAsia" w:hAnsiTheme="minorEastAsia" w:eastAsiaTheme="minorEastAsia" w:cstheme="minorEastAsia"/>
                <w:snapToGrid w:val="0"/>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备份投标文件送达地点：</w:t>
            </w:r>
            <w:r>
              <w:rPr>
                <w:rFonts w:hint="eastAsia" w:asciiTheme="minorEastAsia" w:hAnsiTheme="minorEastAsia" w:eastAsiaTheme="minorEastAsia" w:cstheme="minorEastAsia"/>
                <w:sz w:val="24"/>
                <w:szCs w:val="24"/>
                <w:highlight w:val="none"/>
                <w:u w:val="single"/>
              </w:rPr>
              <w:t>杭州市文一西路858号东3楼329办公室</w:t>
            </w:r>
            <w:r>
              <w:rPr>
                <w:rFonts w:hint="eastAsia" w:asciiTheme="minorEastAsia" w:hAnsiTheme="minorEastAsia" w:eastAsiaTheme="minorEastAsia" w:cstheme="minorEastAsia"/>
                <w:kern w:val="28"/>
                <w:sz w:val="24"/>
                <w:szCs w:val="24"/>
                <w:highlight w:val="none"/>
              </w:rPr>
              <w:t>；备份投标文件签收人员联系电话：</w:t>
            </w:r>
            <w:r>
              <w:rPr>
                <w:rFonts w:hint="eastAsia" w:asciiTheme="minorEastAsia" w:hAnsiTheme="minorEastAsia" w:eastAsiaTheme="minorEastAsia" w:cstheme="minorEastAsia"/>
                <w:sz w:val="24"/>
                <w:szCs w:val="24"/>
                <w:highlight w:val="none"/>
                <w:u w:val="single"/>
              </w:rPr>
              <w:t>0571</w:t>
            </w:r>
            <w:r>
              <w:rPr>
                <w:rFonts w:hint="eastAsia" w:asciiTheme="minorEastAsia" w:hAnsiTheme="minorEastAsia" w:eastAsiaTheme="minorEastAsia" w:cstheme="minorEastAsia"/>
                <w:sz w:val="24"/>
                <w:highlight w:val="none"/>
                <w:u w:val="single"/>
                <w:lang w:eastAsia="zh-CN"/>
              </w:rPr>
              <w:t>-</w:t>
            </w:r>
            <w:r>
              <w:rPr>
                <w:rFonts w:hint="default" w:asciiTheme="minorEastAsia" w:hAnsiTheme="minorEastAsia" w:eastAsiaTheme="minorEastAsia" w:cstheme="minorEastAsia"/>
                <w:sz w:val="24"/>
                <w:highlight w:val="none"/>
                <w:u w:val="single"/>
                <w:lang w:val="en-US" w:eastAsia="zh-CN"/>
              </w:rPr>
              <w:t>89511007</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其它说明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snapToGrid w:val="0"/>
                <w:kern w:val="28"/>
                <w:sz w:val="24"/>
                <w:szCs w:val="24"/>
                <w:highlight w:val="none"/>
              </w:rPr>
            </w:pPr>
            <w:r>
              <w:rPr>
                <w:rFonts w:hint="eastAsia" w:asciiTheme="minorEastAsia" w:hAnsiTheme="minorEastAsia" w:eastAsiaTheme="minorEastAsia" w:cstheme="minorEastAsia"/>
                <w:snapToGrid w:val="0"/>
                <w:kern w:val="28"/>
                <w:sz w:val="24"/>
                <w:szCs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Theme="minorEastAsia" w:hAnsiTheme="minorEastAsia" w:eastAsiaTheme="minorEastAsia" w:cstheme="minorEastAsia"/>
                <w:b/>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Theme="minorEastAsia" w:hAnsiTheme="minorEastAsia" w:eastAsiaTheme="minorEastAsia" w:cstheme="minorEastAsia"/>
                <w:snapToGrid w:val="0"/>
                <w:kern w:val="28"/>
                <w:sz w:val="24"/>
                <w:szCs w:val="24"/>
                <w:highlight w:val="none"/>
              </w:rPr>
            </w:pPr>
            <w:r>
              <w:rPr>
                <w:rFonts w:hint="eastAsia" w:asciiTheme="minorEastAsia" w:hAnsiTheme="minorEastAsia" w:eastAsiaTheme="minorEastAsia" w:cstheme="minorEastAsia"/>
                <w:color w:val="auto"/>
                <w:kern w:val="0"/>
                <w:sz w:val="24"/>
                <w:highlight w:val="none"/>
              </w:rPr>
              <w:sym w:font="Wingdings" w:char="00FE"/>
            </w:r>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Theme="minorEastAsia" w:hAnsiTheme="minorEastAsia" w:eastAsiaTheme="minorEastAsia" w:cstheme="minorEastAsia"/>
          <w:b/>
          <w:sz w:val="24"/>
          <w:szCs w:val="24"/>
          <w:highlight w:val="none"/>
        </w:rPr>
      </w:pPr>
    </w:p>
    <w:bookmarkEnd w:id="10"/>
    <w:p>
      <w:pPr>
        <w:adjustRightInd/>
        <w:spacing w:line="360" w:lineRule="auto"/>
        <w:ind w:firstLine="3845" w:firstLineChars="1197"/>
        <w:outlineLvl w:val="0"/>
        <w:rPr>
          <w:rFonts w:hint="eastAsia" w:asciiTheme="minorEastAsia" w:hAnsiTheme="minorEastAsia" w:eastAsiaTheme="minorEastAsia" w:cstheme="minorEastAsia"/>
          <w:b/>
          <w:sz w:val="32"/>
          <w:szCs w:val="32"/>
          <w:highlight w:val="none"/>
        </w:rPr>
      </w:pPr>
      <w:bookmarkStart w:id="11" w:name="_Toc164416483"/>
      <w:bookmarkStart w:id="12" w:name="第三部分"/>
      <w:r>
        <w:rPr>
          <w:rFonts w:hint="eastAsia" w:asciiTheme="minorEastAsia" w:hAnsiTheme="minorEastAsia" w:eastAsiaTheme="minorEastAsia" w:cstheme="minorEastAsia"/>
          <w:b/>
          <w:sz w:val="32"/>
          <w:szCs w:val="32"/>
          <w:highlight w:val="none"/>
        </w:rPr>
        <w:t>一、总则</w:t>
      </w:r>
    </w:p>
    <w:p>
      <w:pPr>
        <w:snapToGrid w:val="0"/>
        <w:spacing w:line="360" w:lineRule="auto"/>
        <w:ind w:firstLine="361" w:firstLineChars="150"/>
        <w:jc w:val="left"/>
        <w:outlineLvl w:val="1"/>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 适用范围</w:t>
      </w:r>
    </w:p>
    <w:p>
      <w:pPr>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 xml:space="preserve">   2.定义</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 “采购人”系指招标公告中载明的本项目的采购人。</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 “采购机构”系指招标公告中载明的本项目的采购机构。</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 “投标人”系指是指响应招标、参加投标竞争的法人、其他组织或者自然人。</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2.6“电子交易平台”是指本项目政府采购活动所依托的政府采购云平台（https://www.zcygov.cn/）。</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2.7 “▲” 系指实质性要求条款， </w:t>
      </w:r>
      <w:r>
        <w:rPr>
          <w:rFonts w:hint="eastAsia" w:asciiTheme="minorEastAsia" w:hAnsiTheme="minorEastAsia" w:eastAsiaTheme="minorEastAsia" w:cstheme="minorEastAsia"/>
          <w:sz w:val="24"/>
          <w:highlight w:val="none"/>
        </w:rPr>
        <w:t>“</w:t>
      </w:r>
      <w:sdt>
        <w:sdtPr>
          <w:rPr>
            <w:rFonts w:hint="eastAsia" w:asciiTheme="minorEastAsia" w:hAnsiTheme="minorEastAsia" w:eastAsiaTheme="minorEastAsia" w:cstheme="minorEastAsia"/>
            <w:kern w:val="0"/>
            <w:sz w:val="24"/>
            <w:highlight w:val="none"/>
          </w:rPr>
          <w:id w:val="5129702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highlight w:val="none"/>
          </w:rPr>
        </w:sdtEndPr>
        <w:sdtContent>
          <w:r>
            <w:rPr>
              <w:rFonts w:hint="eastAsia" w:ascii="Wingdings" w:hAnsi="Wingdings" w:eastAsiaTheme="minorEastAsia" w:cstheme="minorEastAsia"/>
              <w:kern w:val="0"/>
              <w:sz w:val="24"/>
              <w:szCs w:val="24"/>
              <w:highlight w:val="none"/>
              <w:lang w:val="en-US" w:eastAsia="zh-CN" w:bidi="ar-SA"/>
            </w:rPr>
            <w:t>þ</w:t>
          </w:r>
        </w:sdtContent>
      </w:sdt>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szCs w:val="24"/>
          <w:highlight w:val="none"/>
        </w:rPr>
        <w:t>系指适用本项目的要求，“</w:t>
      </w:r>
      <w:sdt>
        <w:sdtPr>
          <w:rPr>
            <w:rFonts w:hint="eastAsia" w:asciiTheme="minorEastAsia" w:hAnsiTheme="minorEastAsia" w:eastAsiaTheme="minorEastAsia" w:cstheme="minorEastAsia"/>
            <w:kern w:val="0"/>
            <w:sz w:val="24"/>
            <w:szCs w:val="24"/>
            <w:highlight w:val="none"/>
          </w:rPr>
          <w:id w:val="404888855"/>
        </w:sdtPr>
        <w:sdtEndPr>
          <w:rPr>
            <w:rFonts w:hint="eastAsia" w:asciiTheme="minorEastAsia" w:hAnsiTheme="minorEastAsia" w:eastAsiaTheme="minorEastAsia" w:cstheme="minorEastAsia"/>
            <w:kern w:val="0"/>
            <w:sz w:val="24"/>
            <w:szCs w:val="24"/>
            <w:highlight w:val="none"/>
          </w:rPr>
        </w:sdtEndPr>
        <w:sdtContent>
          <w:r>
            <w:rPr>
              <w:rFonts w:hint="eastAsia" w:asciiTheme="minorEastAsia" w:hAnsiTheme="minorEastAsia" w:eastAsiaTheme="minorEastAsia" w:cstheme="minorEastAsia"/>
              <w:kern w:val="0"/>
              <w:sz w:val="24"/>
              <w:szCs w:val="24"/>
              <w:highlight w:val="none"/>
            </w:rPr>
            <w:t>☐</w:t>
          </w:r>
        </w:sdtContent>
      </w:sdt>
      <w:r>
        <w:rPr>
          <w:rFonts w:hint="eastAsia" w:asciiTheme="minorEastAsia" w:hAnsiTheme="minorEastAsia" w:eastAsiaTheme="minorEastAsia" w:cstheme="minorEastAsia"/>
          <w:sz w:val="24"/>
          <w:szCs w:val="24"/>
          <w:highlight w:val="none"/>
        </w:rPr>
        <w:t>” 系指不适用本项目的要求。</w:t>
      </w:r>
    </w:p>
    <w:p>
      <w:pPr>
        <w:spacing w:line="360" w:lineRule="auto"/>
        <w:ind w:firstLine="241" w:firstLineChars="100"/>
        <w:outlineLvl w:val="1"/>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3.采购项目需要落实的政府采购政策</w:t>
      </w:r>
    </w:p>
    <w:p>
      <w:pPr>
        <w:spacing w:line="360" w:lineRule="auto"/>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Theme="minorEastAsia" w:hAnsiTheme="minorEastAsia" w:eastAsiaTheme="minorEastAsia" w:cstheme="minorEastAsia"/>
          <w:kern w:val="0"/>
          <w:sz w:val="24"/>
          <w:szCs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sz w:val="24"/>
          <w:szCs w:val="24"/>
          <w:highlight w:val="none"/>
        </w:rPr>
        <w:t>。</w:t>
      </w:r>
    </w:p>
    <w:p>
      <w:pPr>
        <w:spacing w:line="360" w:lineRule="auto"/>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 支持绿色发展</w:t>
      </w:r>
    </w:p>
    <w:p>
      <w:pPr>
        <w:spacing w:line="360" w:lineRule="auto"/>
        <w:ind w:firstLine="480"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3.3支持中小企业发展</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符合中小企业划分标准的个体工商户，在政府采购活动中视同中小企业。</w:t>
      </w:r>
    </w:p>
    <w:p>
      <w:pPr>
        <w:widowControl/>
        <w:spacing w:line="36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Cs/>
          <w:sz w:val="24"/>
          <w:szCs w:val="24"/>
          <w:highlight w:val="none"/>
        </w:rPr>
        <w:t>3.3.2</w:t>
      </w:r>
      <w:r>
        <w:rPr>
          <w:rFonts w:hint="eastAsia" w:asciiTheme="minorEastAsia" w:hAnsiTheme="minorEastAsia" w:eastAsiaTheme="minorEastAsia" w:cstheme="minorEastAsia"/>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3.3.3对于未预留份额专门面向中小企业的政府采购服务项目，以及预留份额政府采购服务项目中的非预留部分标项，对小型和微型企业的投标报价给予</w:t>
      </w:r>
      <w:r>
        <w:rPr>
          <w:rFonts w:hint="eastAsia" w:asciiTheme="minorEastAsia" w:hAnsiTheme="minorEastAsia" w:eastAsiaTheme="minorEastAsia" w:cstheme="minorEastAsia"/>
          <w:sz w:val="24"/>
          <w:szCs w:val="24"/>
          <w:highlight w:val="none"/>
          <w:lang w:val="en-US"/>
        </w:rPr>
        <w:t>2</w:t>
      </w:r>
      <w:r>
        <w:rPr>
          <w:rFonts w:hint="eastAsia" w:asciiTheme="minorEastAsia" w:hAnsiTheme="minorEastAsia" w:eastAsiaTheme="minorEastAsia" w:cstheme="minorEastAsia"/>
          <w:sz w:val="24"/>
          <w:szCs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sz w:val="24"/>
          <w:szCs w:val="24"/>
          <w:highlight w:val="none"/>
          <w:lang w:val="en-US"/>
        </w:rPr>
        <w:t>6</w:t>
      </w:r>
      <w:r>
        <w:rPr>
          <w:rFonts w:hint="eastAsia" w:asciiTheme="minorEastAsia" w:hAnsiTheme="minorEastAsia" w:eastAsiaTheme="minorEastAsia" w:cstheme="minorEastAsia"/>
          <w:sz w:val="24"/>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w:t>
      </w:r>
      <w:r>
        <w:rPr>
          <w:rFonts w:hint="eastAsia" w:asciiTheme="minorEastAsia" w:hAnsiTheme="minorEastAsia" w:eastAsiaTheme="minorEastAsia" w:cstheme="minorEastAsia"/>
          <w:bCs/>
          <w:sz w:val="24"/>
          <w:szCs w:val="24"/>
          <w:highlight w:val="none"/>
        </w:rPr>
        <w:t>支持创新发展</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3.4.1 采购人优先采购被认定为首台套产品和“制造精品”的自主创新产品。</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3.5平等对待内外资企业和符合条件的破产重整企业</w:t>
      </w:r>
    </w:p>
    <w:p>
      <w:pPr>
        <w:spacing w:line="360" w:lineRule="auto"/>
        <w:ind w:firstLine="480" w:firstLineChars="20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平等对待内外资企业和符合条件的破产重整企业，切实保障企业公平竞争，平等维护企业的合法利益。</w:t>
      </w:r>
    </w:p>
    <w:p>
      <w:pPr>
        <w:spacing w:line="360" w:lineRule="auto"/>
        <w:ind w:firstLine="241" w:firstLineChars="100"/>
        <w:outlineLvl w:val="1"/>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4. 询问、质疑、投诉</w:t>
      </w:r>
    </w:p>
    <w:p>
      <w:pPr>
        <w:autoSpaceDE w:val="0"/>
        <w:autoSpaceDN w:val="0"/>
        <w:spacing w:line="360" w:lineRule="auto"/>
        <w:ind w:firstLine="240" w:firstLineChars="100"/>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4.1供应商询问</w:t>
      </w:r>
    </w:p>
    <w:p>
      <w:pPr>
        <w:autoSpaceDE w:val="0"/>
        <w:autoSpaceDN w:val="0"/>
        <w:spacing w:line="360" w:lineRule="auto"/>
        <w:ind w:firstLine="480" w:firstLineChars="200"/>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4.2</w:t>
      </w:r>
      <w:r>
        <w:rPr>
          <w:rFonts w:hint="default" w:asciiTheme="minorEastAsia" w:hAnsiTheme="minorEastAsia" w:eastAsiaTheme="minorEastAsia" w:cstheme="minorEastAsia"/>
          <w:kern w:val="0"/>
          <w:sz w:val="24"/>
          <w:szCs w:val="24"/>
          <w:highlight w:val="none"/>
          <w:lang w:val="en-US"/>
        </w:rPr>
        <w:t xml:space="preserve"> </w:t>
      </w:r>
      <w:r>
        <w:rPr>
          <w:rFonts w:hint="eastAsia" w:asciiTheme="minorEastAsia" w:hAnsiTheme="minorEastAsia" w:eastAsiaTheme="minorEastAsia" w:cstheme="minorEastAsia"/>
          <w:kern w:val="0"/>
          <w:sz w:val="24"/>
          <w:szCs w:val="24"/>
          <w:highlight w:val="none"/>
          <w:lang w:val="zh-CN"/>
        </w:rPr>
        <w:t>供应商质疑</w:t>
      </w:r>
    </w:p>
    <w:p>
      <w:pPr>
        <w:pStyle w:val="33"/>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zh-CN"/>
        </w:rPr>
        <w:t>4.2</w:t>
      </w:r>
      <w:r>
        <w:rPr>
          <w:rFonts w:hint="eastAsia" w:asciiTheme="minorEastAsia" w:hAnsiTheme="minorEastAsia" w:eastAsiaTheme="minorEastAsia" w:cstheme="minorEastAsia"/>
          <w:sz w:val="24"/>
          <w:szCs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zh-CN"/>
        </w:rPr>
        <w:t>4.2</w:t>
      </w:r>
      <w:r>
        <w:rPr>
          <w:rFonts w:hint="eastAsia" w:asciiTheme="minorEastAsia" w:hAnsiTheme="minorEastAsia" w:eastAsiaTheme="minorEastAsia" w:cstheme="minorEastAsia"/>
          <w:sz w:val="24"/>
          <w:szCs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int="eastAsia" w:asciiTheme="minorEastAsia" w:hAnsiTheme="minorEastAsia" w:eastAsiaTheme="minorEastAsia" w:cstheme="minorEastAsia"/>
          <w:snapToGrid/>
          <w:color w:val="auto"/>
          <w:kern w:val="2"/>
          <w:sz w:val="24"/>
          <w:szCs w:val="24"/>
          <w:highlight w:val="none"/>
        </w:rPr>
      </w:pPr>
      <w:r>
        <w:rPr>
          <w:rFonts w:hint="eastAsia" w:asciiTheme="minorEastAsia" w:hAnsiTheme="minorEastAsia" w:eastAsiaTheme="minorEastAsia" w:cstheme="minorEastAsia"/>
          <w:snapToGrid/>
          <w:color w:val="auto"/>
          <w:kern w:val="2"/>
          <w:sz w:val="24"/>
          <w:szCs w:val="24"/>
          <w:highlight w:val="none"/>
        </w:rPr>
        <w:t>4.2.2.1对招标文件提出质疑的，质疑期限为供应商获得招标文件之日或者招标文件公告期限届满之日起计算。</w:t>
      </w:r>
    </w:p>
    <w:p>
      <w:pPr>
        <w:pStyle w:val="33"/>
        <w:spacing w:line="360" w:lineRule="auto"/>
        <w:ind w:left="958" w:leftChars="45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4.2.2.2对采购过程提出质疑的，质疑期限为各采购程序环节结束之日起计算。4.2.2.3对采购结果提出质疑的，质疑期限自采购结果公告期限届满之日起计算。</w:t>
      </w:r>
    </w:p>
    <w:p>
      <w:pPr>
        <w:pStyle w:val="33"/>
        <w:spacing w:line="360" w:lineRule="auto"/>
        <w:ind w:firstLine="480" w:firstLineChars="2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4.2.3</w:t>
      </w:r>
      <w:r>
        <w:rPr>
          <w:rFonts w:hint="eastAsia" w:asciiTheme="minorEastAsia" w:hAnsiTheme="minorEastAsia" w:eastAsiaTheme="minorEastAsia" w:cstheme="minorEastAsia"/>
          <w:sz w:val="24"/>
          <w:szCs w:val="24"/>
          <w:highlight w:val="none"/>
        </w:rPr>
        <w:t>供应商提出质疑应当提交质疑函和必要的证明材料。质疑函应当包括下列内容：</w:t>
      </w:r>
    </w:p>
    <w:p>
      <w:pPr>
        <w:pStyle w:val="33"/>
        <w:spacing w:line="360" w:lineRule="auto"/>
        <w:ind w:firstLine="480" w:firstLineChars="2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　　4.2.3.1供应商的姓名或者名称、地址、邮编、联系人及联系电话；</w:t>
      </w:r>
    </w:p>
    <w:p>
      <w:pPr>
        <w:pStyle w:val="33"/>
        <w:spacing w:line="360" w:lineRule="auto"/>
        <w:ind w:firstLine="480" w:firstLineChars="2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　　4.2.3.2质疑项目的名称、编号；</w:t>
      </w:r>
    </w:p>
    <w:p>
      <w:pPr>
        <w:pStyle w:val="33"/>
        <w:spacing w:line="360" w:lineRule="auto"/>
        <w:ind w:firstLine="480" w:firstLineChars="2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　　4.2.3.3具体、明确的质疑事项和与质疑事项相关的请求；</w:t>
      </w:r>
    </w:p>
    <w:p>
      <w:pPr>
        <w:pStyle w:val="33"/>
        <w:spacing w:line="360" w:lineRule="auto"/>
        <w:ind w:firstLine="480" w:firstLineChars="2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　　4.2.3.4事实依据；</w:t>
      </w:r>
    </w:p>
    <w:p>
      <w:pPr>
        <w:pStyle w:val="33"/>
        <w:spacing w:line="360" w:lineRule="auto"/>
        <w:ind w:firstLine="480" w:firstLineChars="2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　　4.2.3.5必要的法律依据；</w:t>
      </w:r>
    </w:p>
    <w:p>
      <w:pPr>
        <w:pStyle w:val="33"/>
        <w:spacing w:line="360" w:lineRule="auto"/>
        <w:ind w:firstLine="960" w:firstLineChars="4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4.2.3.6提出质疑的日期。</w:t>
      </w:r>
    </w:p>
    <w:p>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质疑函范本及制作说明详见附件2。</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4.2.4对同一采购程序环节的质疑，供应商须在法定质疑期内一次性提出。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4.2</w:t>
      </w:r>
      <w:r>
        <w:rPr>
          <w:rFonts w:hint="eastAsia" w:asciiTheme="minorEastAsia" w:hAnsiTheme="minorEastAsia" w:eastAsiaTheme="minorEastAsia" w:cstheme="minorEastAsia"/>
          <w:sz w:val="24"/>
          <w:szCs w:val="24"/>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4.2</w:t>
      </w:r>
      <w:r>
        <w:rPr>
          <w:rFonts w:hint="eastAsia" w:asciiTheme="minorEastAsia" w:hAnsiTheme="minorEastAsia" w:eastAsiaTheme="minorEastAsia" w:cstheme="minorEastAsia"/>
          <w:sz w:val="24"/>
          <w:szCs w:val="24"/>
          <w:highlight w:val="none"/>
        </w:rPr>
        <w:t>.6询问或者质疑事项可能影响采购结果的，采购人应当暂停签订合同，已经签订合同的，应当中止履行合同。</w:t>
      </w:r>
    </w:p>
    <w:p>
      <w:pPr>
        <w:keepNext w:val="0"/>
        <w:keepLines w:val="0"/>
        <w:pageBreakBefore w:val="0"/>
        <w:kinsoku/>
        <w:wordWrap/>
        <w:overflowPunct/>
        <w:topLinePunct w:val="0"/>
        <w:autoSpaceDE/>
        <w:autoSpaceDN/>
        <w:bidi w:val="0"/>
        <w:adjustRightInd w:val="0"/>
        <w:snapToGrid w:val="0"/>
        <w:spacing w:line="360" w:lineRule="auto"/>
        <w:ind w:firstLine="240" w:firstLineChars="1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4.3供应商投诉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4.3.1质疑供应商对采购人、采购机构的答复不满意或者采购人、采购机构未在规定的时间内作出答复的，可以在答复期满后十五个工作日内向同级政府采购监督管理部门提出投诉。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w:t>
      </w:r>
      <w:r>
        <w:rPr>
          <w:rFonts w:hint="eastAsia" w:asciiTheme="minorEastAsia" w:hAnsiTheme="minorEastAsia" w:eastAsiaTheme="minorEastAsia" w:cstheme="minorEastAsia"/>
          <w:sz w:val="24"/>
          <w:szCs w:val="24"/>
          <w:highlight w:val="none"/>
          <w:lang w:val="zh-CN"/>
        </w:rPr>
        <w:t>2</w:t>
      </w:r>
      <w:r>
        <w:rPr>
          <w:rFonts w:hint="eastAsia" w:asciiTheme="minorEastAsia" w:hAnsiTheme="minorEastAsia" w:eastAsiaTheme="minorEastAsia" w:cstheme="minorEastAsia"/>
          <w:sz w:val="24"/>
          <w:szCs w:val="24"/>
          <w:highlight w:val="none"/>
        </w:rPr>
        <w:t>供应商投诉的事项不得超出已质疑事项的范围，基于质疑答复内容提出的投诉事项除外。</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4.3.3供应商投诉应当有明确的请求和必要的证明材料。</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4.3.5 以联合体形式参加政府采购活动的，其投诉应当由组成联合体的所有供应商共同提出。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投诉书范本及制作说明详见附件3。</w:t>
      </w:r>
    </w:p>
    <w:p>
      <w:pPr>
        <w:keepNext w:val="0"/>
        <w:keepLines w:val="0"/>
        <w:pageBreakBefore w:val="0"/>
        <w:kinsoku/>
        <w:wordWrap/>
        <w:overflowPunct/>
        <w:topLinePunct w:val="0"/>
        <w:autoSpaceDE/>
        <w:autoSpaceDN/>
        <w:bidi w:val="0"/>
        <w:adjustRightInd w:val="0"/>
        <w:snapToGrid w:val="0"/>
        <w:spacing w:line="360" w:lineRule="auto"/>
        <w:ind w:firstLine="240" w:firstLineChars="1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4.4在线质疑、投诉。</w:t>
      </w:r>
    </w:p>
    <w:p>
      <w:pPr>
        <w:keepNext w:val="0"/>
        <w:keepLines w:val="0"/>
        <w:pageBreakBefore w:val="0"/>
        <w:kinsoku/>
        <w:wordWrap/>
        <w:overflowPunct/>
        <w:topLinePunct w:val="0"/>
        <w:autoSpaceDE/>
        <w:autoSpaceDN/>
        <w:bidi w:val="0"/>
        <w:adjustRightInd w:val="0"/>
        <w:snapToGrid w:val="0"/>
        <w:spacing w:line="360" w:lineRule="auto"/>
        <w:ind w:firstLine="240" w:firstLineChars="1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二、招标文件的构成、澄清、修改</w:t>
      </w:r>
    </w:p>
    <w:p>
      <w:pPr>
        <w:pStyle w:val="33"/>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5．招标文件的构成</w:t>
      </w:r>
    </w:p>
    <w:p>
      <w:pPr>
        <w:pStyle w:val="33"/>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 招标文件包括下列文件及附件：</w:t>
      </w:r>
    </w:p>
    <w:p>
      <w:pPr>
        <w:pStyle w:val="33"/>
        <w:tabs>
          <w:tab w:val="left" w:pos="840"/>
        </w:tabs>
        <w:spacing w:line="360" w:lineRule="auto"/>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5.1.1招标公告；</w:t>
      </w:r>
    </w:p>
    <w:p>
      <w:pPr>
        <w:pStyle w:val="33"/>
        <w:tabs>
          <w:tab w:val="left" w:pos="840"/>
        </w:tabs>
        <w:spacing w:line="360" w:lineRule="auto"/>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5.1.2投标人须知；</w:t>
      </w:r>
    </w:p>
    <w:p>
      <w:pPr>
        <w:pStyle w:val="33"/>
        <w:tabs>
          <w:tab w:val="left" w:pos="840"/>
        </w:tabs>
        <w:spacing w:line="360" w:lineRule="auto"/>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5.1.3采购需求；</w:t>
      </w:r>
    </w:p>
    <w:p>
      <w:pPr>
        <w:pStyle w:val="33"/>
        <w:tabs>
          <w:tab w:val="left" w:pos="840"/>
        </w:tabs>
        <w:spacing w:line="360" w:lineRule="auto"/>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5.1.4评标办法；</w:t>
      </w:r>
    </w:p>
    <w:p>
      <w:pPr>
        <w:pStyle w:val="33"/>
        <w:tabs>
          <w:tab w:val="left" w:pos="840"/>
        </w:tabs>
        <w:spacing w:line="360" w:lineRule="auto"/>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5.1.5拟签订的合同文本；</w:t>
      </w:r>
    </w:p>
    <w:p>
      <w:pPr>
        <w:pStyle w:val="33"/>
        <w:tabs>
          <w:tab w:val="left" w:pos="840"/>
        </w:tabs>
        <w:spacing w:line="360" w:lineRule="auto"/>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5.1.6应提交的有关格式范例。</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5.2与本项目有关的</w:t>
      </w:r>
      <w:r>
        <w:rPr>
          <w:rFonts w:hint="eastAsia" w:asciiTheme="minorEastAsia" w:hAnsiTheme="minorEastAsia" w:eastAsiaTheme="minorEastAsia" w:cstheme="minorEastAsia"/>
          <w:bCs/>
          <w:sz w:val="24"/>
          <w:szCs w:val="24"/>
          <w:highlight w:val="none"/>
        </w:rPr>
        <w:t>澄清或者修改的内容为招标文件的组成部分</w:t>
      </w:r>
      <w:r>
        <w:rPr>
          <w:rFonts w:hint="eastAsia" w:asciiTheme="minorEastAsia" w:hAnsiTheme="minorEastAsia" w:eastAsiaTheme="minorEastAsia" w:cstheme="minorEastAsia"/>
          <w:sz w:val="24"/>
          <w:szCs w:val="24"/>
          <w:highlight w:val="none"/>
        </w:rPr>
        <w:t>。</w:t>
      </w:r>
    </w:p>
    <w:p>
      <w:pPr>
        <w:pStyle w:val="33"/>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6. 招标文件的澄清、修改</w:t>
      </w:r>
    </w:p>
    <w:p>
      <w:pPr>
        <w:pStyle w:val="128"/>
        <w:snapToGrid w:val="0"/>
        <w:spacing w:before="0"/>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6.1已获取招标文件的潜在投标人，若有问题需要澄清，应于投标截止时间前，以书面形式向采购机构提出。</w:t>
      </w:r>
    </w:p>
    <w:p>
      <w:pPr>
        <w:pStyle w:val="128"/>
        <w:snapToGrid w:val="0"/>
        <w:spacing w:before="0"/>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Theme="minorEastAsia" w:hAnsiTheme="minorEastAsia" w:eastAsiaTheme="minorEastAsia" w:cstheme="minorEastAsia"/>
          <w:sz w:val="24"/>
          <w:szCs w:val="24"/>
          <w:highlight w:val="none"/>
          <w:lang w:val="en-US"/>
        </w:rPr>
      </w:pPr>
    </w:p>
    <w:p>
      <w:pPr>
        <w:adjustRightInd/>
        <w:spacing w:line="360" w:lineRule="auto"/>
        <w:jc w:val="center"/>
        <w:outlineLvl w:val="0"/>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三、投标</w:t>
      </w:r>
    </w:p>
    <w:p>
      <w:pPr>
        <w:pStyle w:val="33"/>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7. 招标文件的获取</w:t>
      </w:r>
    </w:p>
    <w:p>
      <w:pPr>
        <w:spacing w:line="360" w:lineRule="auto"/>
        <w:ind w:firstLine="480" w:firstLineChars="200"/>
        <w:rPr>
          <w:rFonts w:hint="eastAsia" w:asciiTheme="minorEastAsia" w:hAnsiTheme="minorEastAsia" w:eastAsiaTheme="minorEastAsia" w:cstheme="minorEastAsia"/>
          <w:snapToGrid w:val="0"/>
          <w:kern w:val="28"/>
          <w:sz w:val="24"/>
          <w:szCs w:val="24"/>
          <w:highlight w:val="none"/>
        </w:rPr>
      </w:pPr>
      <w:r>
        <w:rPr>
          <w:rFonts w:hint="eastAsia" w:asciiTheme="minorEastAsia" w:hAnsiTheme="minorEastAsia" w:eastAsiaTheme="minorEastAsia" w:cstheme="minorEastAsia"/>
          <w:snapToGrid w:val="0"/>
          <w:kern w:val="28"/>
          <w:sz w:val="24"/>
          <w:szCs w:val="24"/>
          <w:highlight w:val="none"/>
        </w:rPr>
        <w:t>详见招标公告中获取招标文件的时间期限、地点、方式及招标文件售价。</w:t>
      </w:r>
    </w:p>
    <w:p>
      <w:pPr>
        <w:pStyle w:val="33"/>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8.开标前答疑会或现场考察</w:t>
      </w:r>
    </w:p>
    <w:p>
      <w:pPr>
        <w:pStyle w:val="33"/>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kern w:val="28"/>
          <w:sz w:val="24"/>
          <w:szCs w:val="24"/>
          <w:highlight w:val="none"/>
        </w:rPr>
        <w:t>9.投标保证金</w:t>
      </w:r>
    </w:p>
    <w:p>
      <w:pPr>
        <w:pStyle w:val="15"/>
        <w:spacing w:line="360" w:lineRule="auto"/>
        <w:ind w:firstLine="470"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w:t>
      </w:r>
      <w:r>
        <w:rPr>
          <w:rFonts w:hint="eastAsia" w:asciiTheme="minorEastAsia" w:hAnsiTheme="minorEastAsia" w:eastAsiaTheme="minorEastAsia" w:cstheme="minorEastAsia"/>
          <w:color w:val="auto"/>
          <w:sz w:val="24"/>
          <w:szCs w:val="24"/>
          <w:highlight w:val="none"/>
          <w:lang w:eastAsia="zh-CN"/>
        </w:rPr>
        <w:t>无</w:t>
      </w:r>
      <w:r>
        <w:rPr>
          <w:rFonts w:hint="eastAsia" w:asciiTheme="minorEastAsia" w:hAnsiTheme="minorEastAsia" w:eastAsiaTheme="minorEastAsia" w:cstheme="minorEastAsia"/>
          <w:color w:val="auto"/>
          <w:sz w:val="24"/>
          <w:szCs w:val="24"/>
          <w:highlight w:val="none"/>
        </w:rPr>
        <w:t>需缴纳投标保证金。</w:t>
      </w:r>
    </w:p>
    <w:p>
      <w:pPr>
        <w:pStyle w:val="33"/>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10. 投标文件的语言</w:t>
      </w:r>
    </w:p>
    <w:p>
      <w:pPr>
        <w:autoSpaceDE w:val="0"/>
        <w:autoSpaceDN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投标文件及投标人与采购有关的来往通知、函件和文件均应使用中文。</w:t>
      </w:r>
    </w:p>
    <w:p>
      <w:pPr>
        <w:pStyle w:val="33"/>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11. 投标文件的组成</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eastAsiaTheme="minorEastAsia" w:cstheme="minorEastAsia"/>
          <w:b/>
          <w:sz w:val="24"/>
          <w:szCs w:val="24"/>
          <w:highlight w:val="none"/>
        </w:rPr>
        <w:t>资格文件</w:t>
      </w:r>
      <w:r>
        <w:rPr>
          <w:rFonts w:hint="eastAsia" w:asciiTheme="minorEastAsia" w:hAnsiTheme="minorEastAsia" w:eastAsiaTheme="minorEastAsia" w:cstheme="minorEastAsia"/>
          <w:sz w:val="24"/>
          <w:szCs w:val="24"/>
          <w:highlight w:val="none"/>
        </w:rPr>
        <w:t>：</w:t>
      </w:r>
    </w:p>
    <w:p>
      <w:pPr>
        <w:snapToGrid w:val="0"/>
        <w:spacing w:line="360" w:lineRule="auto"/>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11.1.1符合参加政府采购活动应当具备的一般条件的承诺函；</w:t>
      </w:r>
    </w:p>
    <w:p>
      <w:pPr>
        <w:snapToGrid w:val="0"/>
        <w:spacing w:line="360" w:lineRule="auto"/>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11.1.2</w:t>
      </w:r>
      <w:r>
        <w:rPr>
          <w:rFonts w:hint="eastAsia" w:asciiTheme="minorEastAsia" w:hAnsiTheme="minorEastAsia" w:eastAsiaTheme="minorEastAsia" w:cstheme="minorEastAsia"/>
          <w:snapToGrid w:val="0"/>
          <w:kern w:val="28"/>
          <w:sz w:val="24"/>
          <w:szCs w:val="24"/>
          <w:highlight w:val="none"/>
        </w:rPr>
        <w:t>联合协议（如果有)；</w:t>
      </w:r>
    </w:p>
    <w:p>
      <w:pPr>
        <w:snapToGrid w:val="0"/>
        <w:spacing w:line="360" w:lineRule="auto"/>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11.1.3落实政府采购政策需满足的资格要求</w:t>
      </w:r>
      <w:r>
        <w:rPr>
          <w:rFonts w:hint="eastAsia" w:asciiTheme="minorEastAsia" w:hAnsiTheme="minorEastAsia" w:eastAsiaTheme="minorEastAsia" w:cstheme="minorEastAsia"/>
          <w:snapToGrid w:val="0"/>
          <w:kern w:val="28"/>
          <w:sz w:val="24"/>
          <w:szCs w:val="24"/>
          <w:highlight w:val="none"/>
        </w:rPr>
        <w:t>（如果有)</w:t>
      </w:r>
      <w:r>
        <w:rPr>
          <w:rFonts w:hint="eastAsia" w:asciiTheme="minorEastAsia" w:hAnsiTheme="minorEastAsia" w:eastAsiaTheme="minorEastAsia" w:cstheme="minorEastAsia"/>
          <w:sz w:val="24"/>
          <w:szCs w:val="24"/>
          <w:highlight w:val="none"/>
        </w:rPr>
        <w:t>；</w:t>
      </w:r>
    </w:p>
    <w:p>
      <w:pPr>
        <w:snapToGrid w:val="0"/>
        <w:spacing w:line="360" w:lineRule="auto"/>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11.1.4本项目的特定资格要求</w:t>
      </w:r>
      <w:r>
        <w:rPr>
          <w:rFonts w:hint="eastAsia" w:asciiTheme="minorEastAsia" w:hAnsiTheme="minorEastAsia" w:eastAsiaTheme="minorEastAsia" w:cstheme="minorEastAsia"/>
          <w:snapToGrid w:val="0"/>
          <w:kern w:val="28"/>
          <w:sz w:val="24"/>
          <w:szCs w:val="24"/>
          <w:highlight w:val="none"/>
        </w:rPr>
        <w:t>（如果有)</w:t>
      </w:r>
      <w:r>
        <w:rPr>
          <w:rFonts w:hint="eastAsia" w:asciiTheme="minorEastAsia" w:hAnsiTheme="minorEastAsia" w:eastAsiaTheme="minorEastAsia" w:cstheme="minorEastAsia"/>
          <w:sz w:val="24"/>
          <w:szCs w:val="24"/>
          <w:highlight w:val="none"/>
        </w:rPr>
        <w:t>。</w:t>
      </w:r>
    </w:p>
    <w:p>
      <w:pPr>
        <w:snapToGrid w:val="0"/>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11.</w:t>
      </w:r>
      <w:r>
        <w:rPr>
          <w:rFonts w:hint="eastAsia" w:asciiTheme="minorEastAsia" w:hAnsiTheme="minorEastAsia" w:eastAsiaTheme="minorEastAsia" w:cstheme="minorEastAsia"/>
          <w:sz w:val="24"/>
          <w:szCs w:val="24"/>
          <w:highlight w:val="none"/>
        </w:rPr>
        <w:t>2商务技术</w:t>
      </w:r>
      <w:r>
        <w:rPr>
          <w:rFonts w:hint="eastAsia" w:asciiTheme="minorEastAsia" w:hAnsiTheme="minorEastAsia" w:eastAsiaTheme="minorEastAsia" w:cstheme="minorEastAsia"/>
          <w:sz w:val="24"/>
          <w:szCs w:val="24"/>
          <w:highlight w:val="none"/>
          <w:lang w:val="zh-CN"/>
        </w:rPr>
        <w:t>文件：</w:t>
      </w:r>
    </w:p>
    <w:p>
      <w:pPr>
        <w:snapToGrid w:val="0"/>
        <w:spacing w:line="360" w:lineRule="auto"/>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11.2.1投标函；</w:t>
      </w:r>
    </w:p>
    <w:p>
      <w:pPr>
        <w:snapToGrid w:val="0"/>
        <w:spacing w:line="360" w:lineRule="auto"/>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11.2.2授权委托书或法定代表人（单位负责人、自然人本人）身份证明；</w:t>
      </w:r>
    </w:p>
    <w:p>
      <w:pPr>
        <w:snapToGrid w:val="0"/>
        <w:spacing w:line="360" w:lineRule="auto"/>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11.2.3分包意向协议</w:t>
      </w:r>
      <w:r>
        <w:rPr>
          <w:rFonts w:hint="eastAsia" w:asciiTheme="minorEastAsia" w:hAnsiTheme="minorEastAsia" w:eastAsiaTheme="minorEastAsia" w:cstheme="minorEastAsia"/>
          <w:snapToGrid w:val="0"/>
          <w:kern w:val="28"/>
          <w:sz w:val="24"/>
          <w:szCs w:val="24"/>
          <w:highlight w:val="none"/>
        </w:rPr>
        <w:t>（如果有)</w:t>
      </w:r>
      <w:r>
        <w:rPr>
          <w:rFonts w:hint="eastAsia" w:asciiTheme="minorEastAsia" w:hAnsiTheme="minorEastAsia" w:eastAsiaTheme="minorEastAsia" w:cstheme="minorEastAsia"/>
          <w:sz w:val="24"/>
          <w:szCs w:val="24"/>
          <w:highlight w:val="none"/>
        </w:rPr>
        <w:t>；</w:t>
      </w:r>
    </w:p>
    <w:p>
      <w:pPr>
        <w:snapToGrid w:val="0"/>
        <w:spacing w:line="360" w:lineRule="auto"/>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11.2.4符合性审查资料；</w:t>
      </w:r>
    </w:p>
    <w:p>
      <w:pPr>
        <w:snapToGrid w:val="0"/>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11.2.5评标标准相应的商务技术资料；</w:t>
      </w:r>
    </w:p>
    <w:p>
      <w:pPr>
        <w:snapToGrid w:val="0"/>
        <w:spacing w:line="360" w:lineRule="auto"/>
        <w:ind w:firstLine="960" w:firstLineChars="4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val="0"/>
          <w:bCs w:val="0"/>
          <w:color w:val="auto"/>
          <w:sz w:val="24"/>
          <w:highlight w:val="none"/>
          <w:lang w:val="en-US"/>
        </w:rPr>
        <w:t xml:space="preserve">11.2.6 </w:t>
      </w:r>
      <w:r>
        <w:rPr>
          <w:rFonts w:hint="eastAsia" w:asciiTheme="minorEastAsia" w:hAnsiTheme="minorEastAsia" w:eastAsiaTheme="minorEastAsia" w:cstheme="minorEastAsia"/>
          <w:b w:val="0"/>
          <w:bCs w:val="0"/>
          <w:color w:val="auto"/>
          <w:sz w:val="24"/>
          <w:highlight w:val="none"/>
          <w:lang w:val="en-US" w:eastAsia="zh-CN"/>
        </w:rPr>
        <w:t>投标标的清单；</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w:t>
      </w:r>
      <w:r>
        <w:rPr>
          <w:rFonts w:hint="eastAsia" w:asciiTheme="minorEastAsia" w:hAnsiTheme="minorEastAsia" w:eastAsiaTheme="minorEastAsia" w:cstheme="minorEastAsia"/>
          <w:color w:val="auto"/>
          <w:sz w:val="24"/>
          <w:highlight w:val="none"/>
          <w:lang w:val="en-US"/>
        </w:rPr>
        <w:t>7</w:t>
      </w:r>
      <w:r>
        <w:rPr>
          <w:rFonts w:hint="eastAsia" w:asciiTheme="minorEastAsia" w:hAnsiTheme="minorEastAsia" w:eastAsiaTheme="minorEastAsia" w:cstheme="minorEastAsia"/>
          <w:color w:val="auto"/>
          <w:sz w:val="24"/>
          <w:highlight w:val="none"/>
        </w:rPr>
        <w:t>商务技术偏离表；</w:t>
      </w:r>
    </w:p>
    <w:p>
      <w:pPr>
        <w:snapToGrid w:val="0"/>
        <w:spacing w:line="360" w:lineRule="auto"/>
        <w:ind w:firstLine="960" w:firstLineChars="4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en-US"/>
        </w:rPr>
        <w:t>8</w:t>
      </w: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sz w:val="24"/>
          <w:szCs w:val="24"/>
          <w:highlight w:val="none"/>
          <w:lang w:val="zh-CN"/>
        </w:rPr>
        <w:t>。</w:t>
      </w:r>
    </w:p>
    <w:p>
      <w:pPr>
        <w:snapToGrid w:val="0"/>
        <w:spacing w:line="360" w:lineRule="auto"/>
        <w:ind w:firstLine="480" w:firstLineChars="200"/>
        <w:rPr>
          <w:rFonts w:hint="eastAsia" w:asciiTheme="minorEastAsia" w:hAnsiTheme="minorEastAsia" w:eastAsiaTheme="minorEastAsia" w:cstheme="minorEastAsia"/>
          <w:sz w:val="24"/>
          <w:szCs w:val="24"/>
          <w:highlight w:val="none"/>
          <w:u w:val="single"/>
          <w:lang w:val="zh-CN"/>
        </w:rPr>
      </w:pPr>
      <w:r>
        <w:rPr>
          <w:rFonts w:hint="eastAsia" w:asciiTheme="minorEastAsia" w:hAnsiTheme="minorEastAsia" w:eastAsiaTheme="minorEastAsia" w:cstheme="minorEastAsia"/>
          <w:kern w:val="0"/>
          <w:sz w:val="24"/>
          <w:szCs w:val="24"/>
          <w:highlight w:val="none"/>
          <w:lang w:val="zh-CN"/>
        </w:rPr>
        <w:t>11.</w:t>
      </w:r>
      <w:r>
        <w:rPr>
          <w:rFonts w:hint="eastAsia" w:asciiTheme="minorEastAsia" w:hAnsiTheme="minorEastAsia" w:eastAsiaTheme="minorEastAsia" w:cstheme="minorEastAsia"/>
          <w:kern w:val="0"/>
          <w:sz w:val="24"/>
          <w:szCs w:val="24"/>
          <w:highlight w:val="none"/>
        </w:rPr>
        <w:t>3</w:t>
      </w:r>
      <w:r>
        <w:rPr>
          <w:rFonts w:hint="eastAsia" w:asciiTheme="minorEastAsia" w:hAnsiTheme="minorEastAsia" w:eastAsiaTheme="minorEastAsia" w:cstheme="minorEastAsia"/>
          <w:b/>
          <w:sz w:val="24"/>
          <w:szCs w:val="24"/>
          <w:highlight w:val="none"/>
        </w:rPr>
        <w:t>报价文件：</w:t>
      </w:r>
    </w:p>
    <w:p>
      <w:pPr>
        <w:snapToGrid w:val="0"/>
        <w:spacing w:line="360" w:lineRule="auto"/>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11.3.1开标一览表（报价表）；</w:t>
      </w:r>
    </w:p>
    <w:p>
      <w:pPr>
        <w:pStyle w:val="2"/>
        <w:rPr>
          <w:rFonts w:hint="eastAsia" w:asciiTheme="minorEastAsia" w:hAnsiTheme="minorEastAsia" w:eastAsiaTheme="minorEastAsia" w:cstheme="minorEastAsia"/>
          <w:highlight w:val="none"/>
          <w:lang w:val="en-US"/>
        </w:rPr>
      </w:pPr>
      <w:r>
        <w:rPr>
          <w:rFonts w:hint="eastAsia" w:asciiTheme="minorEastAsia" w:hAnsiTheme="minorEastAsia" w:eastAsiaTheme="minorEastAsia" w:cstheme="minorEastAsia"/>
          <w:sz w:val="24"/>
          <w:szCs w:val="24"/>
          <w:highlight w:val="none"/>
          <w:lang w:val="en-US"/>
        </w:rPr>
        <w:t xml:space="preserve">     </w:t>
      </w:r>
      <w:r>
        <w:rPr>
          <w:rFonts w:hint="eastAsia" w:asciiTheme="minorEastAsia" w:hAnsiTheme="minorEastAsia" w:eastAsiaTheme="minorEastAsia" w:cstheme="minorEastAsia"/>
          <w:b w:val="0"/>
          <w:bCs w:val="0"/>
          <w:sz w:val="24"/>
          <w:szCs w:val="24"/>
          <w:highlight w:val="none"/>
          <w:lang w:val="en-US"/>
        </w:rPr>
        <w:t xml:space="preserve">   11.3.2 </w:t>
      </w:r>
      <w:r>
        <w:rPr>
          <w:rFonts w:hint="eastAsia" w:asciiTheme="minorEastAsia" w:hAnsiTheme="minorEastAsia" w:eastAsiaTheme="minorEastAsia" w:cstheme="minorEastAsia"/>
          <w:b w:val="0"/>
          <w:bCs w:val="0"/>
          <w:kern w:val="2"/>
          <w:sz w:val="24"/>
          <w:szCs w:val="24"/>
          <w:highlight w:val="none"/>
          <w:lang w:val="en-US" w:eastAsia="zh-CN" w:bidi="ar-SA"/>
        </w:rPr>
        <w:t>中小企业声明函（如果有）。</w:t>
      </w:r>
    </w:p>
    <w:p>
      <w:pPr>
        <w:spacing w:line="360" w:lineRule="auto"/>
        <w:ind w:firstLine="723" w:firstLineChars="3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投标文件含有采购人不能接受的附加条件的，投标无效；</w:t>
      </w:r>
    </w:p>
    <w:p>
      <w:pPr>
        <w:spacing w:line="360" w:lineRule="auto"/>
        <w:ind w:firstLine="723" w:firstLineChars="3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投标人提供虚假材料投标的，投标无效。</w:t>
      </w:r>
    </w:p>
    <w:p>
      <w:pPr>
        <w:pStyle w:val="128"/>
        <w:snapToGrid w:val="0"/>
        <w:spacing w:before="0"/>
        <w:ind w:firstLine="0" w:firstLineChars="0"/>
        <w:outlineLvl w:val="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12</w:t>
      </w:r>
      <w:r>
        <w:rPr>
          <w:rFonts w:hint="eastAsia" w:asciiTheme="minorEastAsia" w:hAnsiTheme="minorEastAsia" w:eastAsiaTheme="minorEastAsia" w:cstheme="minorEastAsia"/>
          <w:b/>
          <w:kern w:val="0"/>
          <w:sz w:val="24"/>
          <w:szCs w:val="24"/>
          <w:highlight w:val="none"/>
          <w:lang w:val="zh-CN"/>
        </w:rPr>
        <w:t xml:space="preserve">. </w:t>
      </w:r>
      <w:r>
        <w:rPr>
          <w:rFonts w:hint="eastAsia" w:asciiTheme="minorEastAsia" w:hAnsiTheme="minorEastAsia" w:eastAsiaTheme="minorEastAsia" w:cstheme="minorEastAsia"/>
          <w:b/>
          <w:sz w:val="24"/>
          <w:szCs w:val="24"/>
          <w:highlight w:val="none"/>
        </w:rPr>
        <w:t>投标文件的编制</w:t>
      </w:r>
    </w:p>
    <w:p>
      <w:pPr>
        <w:spacing w:line="360" w:lineRule="auto"/>
        <w:ind w:firstLine="480"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13.投标文件的签署、盖章</w:t>
      </w:r>
    </w:p>
    <w:p>
      <w:pPr>
        <w:pStyle w:val="128"/>
        <w:snapToGrid w:val="0"/>
        <w:spacing w:before="0"/>
        <w:ind w:firstLine="48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13.1投标文件按照招标文件第六部分格式要求进行签署、盖章。</w:t>
      </w:r>
      <w:r>
        <w:rPr>
          <w:rFonts w:hint="eastAsia" w:asciiTheme="minorEastAsia" w:hAnsiTheme="minorEastAsia" w:eastAsiaTheme="minorEastAsia" w:cstheme="minorEastAsia"/>
          <w:b/>
          <w:sz w:val="24"/>
          <w:szCs w:val="24"/>
          <w:highlight w:val="none"/>
        </w:rPr>
        <w:t>▲投标人的投标文件未按照招标文件要求签署、盖章的，其投标无效</w:t>
      </w:r>
      <w:r>
        <w:rPr>
          <w:rFonts w:hint="eastAsia" w:asciiTheme="minorEastAsia" w:hAnsiTheme="minorEastAsia" w:eastAsiaTheme="minorEastAsia" w:cstheme="minorEastAsia"/>
          <w:sz w:val="24"/>
          <w:szCs w:val="24"/>
          <w:highlight w:val="none"/>
        </w:rPr>
        <w:t>。</w:t>
      </w:r>
    </w:p>
    <w:p>
      <w:pPr>
        <w:pStyle w:val="128"/>
        <w:snapToGrid w:val="0"/>
        <w:spacing w:before="0"/>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13.3招标文件对投标文件签署、盖章的要求适用于电子签名。</w:t>
      </w:r>
    </w:p>
    <w:p>
      <w:pPr>
        <w:pStyle w:val="128"/>
        <w:snapToGrid w:val="0"/>
        <w:spacing w:before="0"/>
        <w:ind w:firstLine="0"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14. 投标文件的提交、补充、修改、撤回</w:t>
      </w:r>
    </w:p>
    <w:p>
      <w:pPr>
        <w:pStyle w:val="128"/>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15.备份投标文件</w:t>
      </w:r>
    </w:p>
    <w:p>
      <w:pPr>
        <w:pStyle w:val="33"/>
        <w:spacing w:line="360" w:lineRule="auto"/>
        <w:ind w:firstLine="360" w:firstLineChars="15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sz w:val="24"/>
          <w:szCs w:val="24"/>
          <w:highlight w:val="none"/>
        </w:rPr>
        <w:t>但采购人、采购机构不强制或变相强制投标人提交备份投标文件。</w:t>
      </w:r>
    </w:p>
    <w:p>
      <w:pPr>
        <w:pStyle w:val="33"/>
        <w:spacing w:line="360" w:lineRule="auto"/>
        <w:ind w:firstLine="480"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sz w:val="24"/>
          <w:szCs w:val="24"/>
          <w:highlight w:val="none"/>
        </w:rPr>
        <w:t>不符合上述制作、存储、密封规定的备份投标文件将被视为无效或者被拒绝接收。</w:t>
      </w:r>
    </w:p>
    <w:p>
      <w:pPr>
        <w:pStyle w:val="33"/>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sz w:val="24"/>
          <w:szCs w:val="24"/>
          <w:highlight w:val="none"/>
        </w:rPr>
        <w:t>招标文件第二部分投标人须知前附表规定的备份投标文件送达地点；</w:t>
      </w:r>
      <w:r>
        <w:rPr>
          <w:rFonts w:hint="eastAsia" w:asciiTheme="minorEastAsia" w:hAnsiTheme="minorEastAsia" w:eastAsiaTheme="minorEastAsia" w:cstheme="minorEastAsia"/>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15.5投标人仅提交备份投标文件，未在电子交易平台传输递交投标文件的，投标无效。</w:t>
      </w:r>
    </w:p>
    <w:p>
      <w:pPr>
        <w:pStyle w:val="128"/>
        <w:spacing w:before="0"/>
        <w:ind w:firstLine="0"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16.投标文件的无效处理</w:t>
      </w:r>
    </w:p>
    <w:p>
      <w:pPr>
        <w:pStyle w:val="25"/>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有招标文件第四部分4.2规定的情形之一的，投标无效：</w:t>
      </w:r>
    </w:p>
    <w:p>
      <w:pPr>
        <w:pStyle w:val="128"/>
        <w:spacing w:before="0"/>
        <w:ind w:firstLine="0"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17.投标有效期</w:t>
      </w:r>
    </w:p>
    <w:p>
      <w:pPr>
        <w:spacing w:line="360" w:lineRule="auto"/>
        <w:ind w:firstLine="480"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17.1投标有效期为从提交投标文件的截止之日起90天。▲</w:t>
      </w:r>
      <w:r>
        <w:rPr>
          <w:rFonts w:hint="eastAsia" w:asciiTheme="minorEastAsia" w:hAnsiTheme="minorEastAsia" w:eastAsiaTheme="minorEastAsia" w:cstheme="minorEastAsia"/>
          <w:b/>
          <w:sz w:val="24"/>
          <w:szCs w:val="24"/>
          <w:highlight w:val="none"/>
        </w:rPr>
        <w:t>投标人的投标文件中承诺的投标有效期少于招标文件中载明的投标有效期的，投标无效。</w:t>
      </w:r>
    </w:p>
    <w:p>
      <w:pPr>
        <w:pStyle w:val="128"/>
        <w:spacing w:before="0"/>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17.2投标文件合格投递后，自投标截止日期起，在投标有效期内有效。</w:t>
      </w:r>
    </w:p>
    <w:p>
      <w:pPr>
        <w:pStyle w:val="128"/>
        <w:spacing w:before="0"/>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hint="eastAsia" w:asciiTheme="minorEastAsia" w:hAnsiTheme="minorEastAsia" w:eastAsiaTheme="minorEastAsia" w:cstheme="minorEastAsia"/>
          <w:b/>
          <w:sz w:val="24"/>
          <w:szCs w:val="24"/>
          <w:highlight w:val="none"/>
        </w:rPr>
      </w:pPr>
    </w:p>
    <w:p>
      <w:pPr>
        <w:adjustRightInd/>
        <w:spacing w:line="360" w:lineRule="auto"/>
        <w:jc w:val="center"/>
        <w:outlineLvl w:val="0"/>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四、开标、资格审查与信用信息查询</w:t>
      </w:r>
    </w:p>
    <w:p>
      <w:pPr>
        <w:pStyle w:val="554"/>
        <w:spacing w:before="0" w:line="360" w:lineRule="auto"/>
        <w:ind w:left="0" w:firstLine="241" w:firstLineChars="100"/>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18.开标</w:t>
      </w:r>
    </w:p>
    <w:p>
      <w:pPr>
        <w:pStyle w:val="554"/>
        <w:spacing w:before="0" w:line="360" w:lineRule="auto"/>
        <w:ind w:left="0" w:firstLine="480" w:firstLineChars="200"/>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　18.3</w:t>
      </w:r>
      <w:r>
        <w:rPr>
          <w:rFonts w:hint="eastAsia" w:asciiTheme="minorEastAsia" w:hAnsiTheme="minorEastAsia" w:eastAsiaTheme="minorEastAsia" w:cstheme="minorEastAsia"/>
          <w:b/>
          <w:sz w:val="24"/>
          <w:szCs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　19、资格审查</w:t>
      </w:r>
    </w:p>
    <w:p>
      <w:pPr>
        <w:pStyle w:val="128"/>
        <w:spacing w:before="0"/>
        <w:ind w:firstLine="48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19.1开标后，采购人或采购机构将依法对投标人的资格进行审查。</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19.2</w:t>
      </w:r>
      <w:r>
        <w:rPr>
          <w:rFonts w:hint="eastAsia" w:asciiTheme="minorEastAsia" w:hAnsiTheme="minorEastAsia" w:eastAsiaTheme="minorEastAsia" w:cstheme="minorEastAsia"/>
          <w:sz w:val="24"/>
          <w:szCs w:val="24"/>
          <w:highlight w:val="none"/>
        </w:rPr>
        <w:t>采购人或采购机构依据法律法规和招标文件的规定，对投标人的资格进行审查。</w:t>
      </w:r>
    </w:p>
    <w:p>
      <w:pPr>
        <w:pStyle w:val="128"/>
        <w:spacing w:before="0"/>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19.3投标人未按照招标文件要求提供与</w:t>
      </w:r>
      <w:r>
        <w:rPr>
          <w:rFonts w:hint="eastAsia" w:asciiTheme="minorEastAsia" w:hAnsiTheme="minorEastAsia" w:eastAsiaTheme="minorEastAsia" w:cstheme="minorEastAsia"/>
          <w:sz w:val="24"/>
          <w:szCs w:val="24"/>
          <w:highlight w:val="none"/>
        </w:rPr>
        <w:t>资格条件相应的</w:t>
      </w:r>
      <w:r>
        <w:rPr>
          <w:rFonts w:hint="eastAsia" w:asciiTheme="minorEastAsia" w:hAnsiTheme="minorEastAsia" w:eastAsiaTheme="minorEastAsia" w:cstheme="minorEastAsia"/>
          <w:kern w:val="0"/>
          <w:sz w:val="24"/>
          <w:szCs w:val="24"/>
          <w:highlight w:val="none"/>
        </w:rPr>
        <w:t>有效资格证明材料的，视为</w:t>
      </w:r>
      <w:r>
        <w:rPr>
          <w:rFonts w:hint="eastAsia" w:asciiTheme="minorEastAsia" w:hAnsiTheme="minorEastAsia" w:eastAsiaTheme="minorEastAsia" w:cstheme="minorEastAsia"/>
          <w:sz w:val="24"/>
          <w:szCs w:val="24"/>
          <w:highlight w:val="none"/>
        </w:rPr>
        <w:t>投标人不具备招标文件中规定的资格要求，其投标无效。</w:t>
      </w:r>
    </w:p>
    <w:p>
      <w:pPr>
        <w:pStyle w:val="128"/>
        <w:spacing w:before="0"/>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19.</w:t>
      </w:r>
      <w:r>
        <w:rPr>
          <w:rFonts w:hint="eastAsia" w:asciiTheme="minorEastAsia" w:hAnsiTheme="minorEastAsia" w:eastAsiaTheme="minorEastAsia" w:cstheme="minorEastAsia"/>
          <w:sz w:val="24"/>
          <w:szCs w:val="24"/>
          <w:highlight w:val="none"/>
        </w:rPr>
        <w:t>4对未通过资格审查的投标人，采购人或采购机构告知其未通过的原因。</w:t>
      </w:r>
    </w:p>
    <w:p>
      <w:pPr>
        <w:pStyle w:val="128"/>
        <w:spacing w:before="0"/>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19.</w:t>
      </w:r>
      <w:r>
        <w:rPr>
          <w:rFonts w:hint="eastAsia" w:asciiTheme="minorEastAsia" w:hAnsiTheme="minorEastAsia" w:eastAsiaTheme="minorEastAsia" w:cstheme="minorEastAsia"/>
          <w:sz w:val="24"/>
          <w:szCs w:val="24"/>
          <w:highlight w:val="none"/>
        </w:rPr>
        <w:t>5合格投标人不足3家的，不再评标。</w:t>
      </w:r>
    </w:p>
    <w:p>
      <w:pPr>
        <w:pStyle w:val="128"/>
        <w:spacing w:before="0"/>
        <w:ind w:firstLine="0"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20、信用信息查询</w:t>
      </w:r>
    </w:p>
    <w:p>
      <w:pPr>
        <w:pStyle w:val="128"/>
        <w:spacing w:before="0"/>
        <w:ind w:firstLine="495"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sz w:val="24"/>
          <w:szCs w:val="24"/>
          <w:highlight w:val="none"/>
        </w:rPr>
        <w:t>。</w:t>
      </w:r>
    </w:p>
    <w:p>
      <w:pPr>
        <w:pStyle w:val="128"/>
        <w:spacing w:before="0"/>
        <w:ind w:firstLine="0" w:firstLineChars="0"/>
        <w:rPr>
          <w:rFonts w:hint="eastAsia" w:asciiTheme="minorEastAsia" w:hAnsiTheme="minorEastAsia" w:eastAsiaTheme="minorEastAsia" w:cstheme="minorEastAsia"/>
          <w:kern w:val="0"/>
          <w:sz w:val="24"/>
          <w:szCs w:val="24"/>
          <w:highlight w:val="none"/>
        </w:rPr>
      </w:pPr>
    </w:p>
    <w:p>
      <w:pPr>
        <w:adjustRightInd/>
        <w:spacing w:line="360" w:lineRule="auto"/>
        <w:jc w:val="center"/>
        <w:outlineLvl w:val="0"/>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五、评标</w:t>
      </w:r>
    </w:p>
    <w:p>
      <w:pPr>
        <w:spacing w:line="360" w:lineRule="auto"/>
        <w:rPr>
          <w:rFonts w:hint="eastAsia" w:asciiTheme="minorEastAsia" w:hAnsiTheme="minorEastAsia" w:eastAsiaTheme="minorEastAsia" w:cstheme="minorEastAsia"/>
          <w:b/>
          <w:sz w:val="24"/>
          <w:szCs w:val="24"/>
          <w:highlight w:val="none"/>
        </w:rPr>
      </w:pPr>
      <w:bookmarkStart w:id="13" w:name="_Toc91899903"/>
      <w:r>
        <w:rPr>
          <w:rFonts w:hint="eastAsia" w:asciiTheme="minorEastAsia" w:hAnsiTheme="minorEastAsia" w:eastAsiaTheme="minorEastAsia" w:cstheme="minorEastAsia"/>
          <w:b/>
          <w:sz w:val="24"/>
          <w:szCs w:val="24"/>
          <w:highlight w:val="none"/>
        </w:rPr>
        <w:t>21.</w:t>
      </w:r>
      <w:r>
        <w:rPr>
          <w:rFonts w:hint="eastAsia" w:asciiTheme="minorEastAsia" w:hAnsiTheme="minorEastAsia" w:eastAsiaTheme="minorEastAsia" w:cstheme="minorEastAsia"/>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sz w:val="24"/>
          <w:szCs w:val="24"/>
          <w:highlight w:val="none"/>
        </w:rPr>
        <w:t>详见招标文件第四部分评标办法。</w:t>
      </w:r>
    </w:p>
    <w:p>
      <w:pPr>
        <w:spacing w:line="360" w:lineRule="auto"/>
        <w:rPr>
          <w:rFonts w:hint="eastAsia" w:asciiTheme="minorEastAsia" w:hAnsiTheme="minorEastAsia" w:eastAsiaTheme="minorEastAsia" w:cstheme="minorEastAsia"/>
          <w:b/>
          <w:sz w:val="24"/>
          <w:szCs w:val="24"/>
          <w:highlight w:val="none"/>
        </w:rPr>
      </w:pPr>
    </w:p>
    <w:p>
      <w:pPr>
        <w:adjustRightInd/>
        <w:spacing w:line="360" w:lineRule="auto"/>
        <w:jc w:val="center"/>
        <w:outlineLvl w:val="0"/>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六、定 标</w:t>
      </w:r>
    </w:p>
    <w:p>
      <w:pPr>
        <w:pStyle w:val="25"/>
        <w:spacing w:line="360" w:lineRule="auto"/>
        <w:ind w:left="479" w:hanging="479" w:hangingChars="199"/>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22. 确定中标供应商</w:t>
      </w:r>
    </w:p>
    <w:p>
      <w:pPr>
        <w:pStyle w:val="128"/>
        <w:snapToGrid w:val="0"/>
        <w:spacing w:before="0"/>
        <w:ind w:firstLine="48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23. 中标通知与中标结果公告</w:t>
      </w:r>
    </w:p>
    <w:p>
      <w:pPr>
        <w:widowControl/>
        <w:shd w:val="clear" w:color="auto" w:fill="FFFFFF"/>
        <w:spacing w:line="360" w:lineRule="auto"/>
        <w:ind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Theme="minorEastAsia" w:hAnsiTheme="minorEastAsia" w:eastAsiaTheme="minorEastAsia" w:cstheme="minorEastAsia"/>
          <w:b/>
          <w:bCs/>
          <w:sz w:val="24"/>
          <w:szCs w:val="24"/>
          <w:highlight w:val="none"/>
        </w:rPr>
        <w:t>资格审查情况、评审专家抽取规则、符合性审查情况、</w:t>
      </w:r>
      <w:bookmarkEnd w:id="14"/>
      <w:r>
        <w:rPr>
          <w:rFonts w:hint="eastAsia" w:asciiTheme="minorEastAsia" w:hAnsiTheme="minorEastAsia" w:eastAsiaTheme="minorEastAsia" w:cstheme="minorEastAsia"/>
          <w:sz w:val="24"/>
          <w:szCs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23.3公告期限为1个工作日。</w:t>
      </w:r>
    </w:p>
    <w:p>
      <w:pPr>
        <w:snapToGrid w:val="0"/>
        <w:spacing w:line="360" w:lineRule="auto"/>
        <w:ind w:left="120" w:leftChars="57" w:firstLine="361" w:firstLineChars="150"/>
        <w:jc w:val="center"/>
        <w:rPr>
          <w:rFonts w:hint="eastAsia" w:asciiTheme="minorEastAsia" w:hAnsiTheme="minorEastAsia" w:eastAsiaTheme="minorEastAsia" w:cstheme="minorEastAsia"/>
          <w:b/>
          <w:sz w:val="24"/>
          <w:szCs w:val="24"/>
          <w:highlight w:val="none"/>
        </w:rPr>
      </w:pPr>
    </w:p>
    <w:p>
      <w:pPr>
        <w:adjustRightInd/>
        <w:spacing w:line="360" w:lineRule="auto"/>
        <w:jc w:val="center"/>
        <w:outlineLvl w:val="0"/>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七、合同授予</w:t>
      </w:r>
    </w:p>
    <w:p>
      <w:pPr>
        <w:pStyle w:val="25"/>
        <w:spacing w:line="360" w:lineRule="auto"/>
        <w:ind w:left="479" w:hanging="479" w:hangingChars="199"/>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 xml:space="preserve">24. </w:t>
      </w:r>
      <w:r>
        <w:rPr>
          <w:rFonts w:hint="eastAsia" w:asciiTheme="minorEastAsia" w:hAnsiTheme="minorEastAsia" w:eastAsiaTheme="minorEastAsia" w:cstheme="minorEastAsia"/>
          <w:sz w:val="24"/>
          <w:szCs w:val="24"/>
          <w:highlight w:val="none"/>
        </w:rPr>
        <w:t>合同主要条款详见第五部分拟签订的合同文本。</w:t>
      </w:r>
    </w:p>
    <w:p>
      <w:pPr>
        <w:pStyle w:val="25"/>
        <w:spacing w:line="360" w:lineRule="auto"/>
        <w:ind w:left="479" w:hanging="479" w:hangingChars="199"/>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25. 合同的签订</w:t>
      </w:r>
    </w:p>
    <w:p>
      <w:pPr>
        <w:widowControl/>
        <w:shd w:val="clear" w:color="auto" w:fill="FFFFFF"/>
        <w:spacing w:line="360" w:lineRule="auto"/>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25.1</w:t>
      </w:r>
      <w:r>
        <w:rPr>
          <w:rFonts w:hint="eastAsia" w:asciiTheme="minorEastAsia" w:hAnsiTheme="minorEastAsia" w:eastAsiaTheme="minorEastAsia" w:cstheme="minorEastAsia"/>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25.3如签订合同并生效后，供应商无故拒绝或延期，除按照合同条款处理外，列入不良行为记录一次，并给予通报。</w:t>
      </w:r>
    </w:p>
    <w:p>
      <w:pPr>
        <w:pStyle w:val="128"/>
        <w:snapToGrid w:val="0"/>
        <w:spacing w:before="0"/>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26. 履约保证金</w:t>
      </w:r>
    </w:p>
    <w:p>
      <w:pPr>
        <w:tabs>
          <w:tab w:val="left" w:pos="0"/>
        </w:tabs>
        <w:spacing w:line="360" w:lineRule="auto"/>
        <w:ind w:firstLine="48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sz w:val="24"/>
          <w:szCs w:val="24"/>
          <w:highlight w:val="none"/>
        </w:rPr>
        <w:t>。履约保证金的数额不得超过政府采购合同金额的</w:t>
      </w:r>
      <w:r>
        <w:rPr>
          <w:rFonts w:hint="eastAsia" w:asciiTheme="minorEastAsia" w:hAnsiTheme="minorEastAsia" w:eastAsiaTheme="minorEastAsia" w:cstheme="minorEastAsia"/>
          <w:sz w:val="24"/>
          <w:szCs w:val="24"/>
          <w:highlight w:val="none"/>
          <w:lang w:val="en-US"/>
        </w:rPr>
        <w:t>1</w:t>
      </w:r>
      <w:r>
        <w:rPr>
          <w:rFonts w:hint="eastAsia" w:asciiTheme="minorEastAsia" w:hAnsiTheme="minorEastAsia" w:eastAsiaTheme="minorEastAsia" w:cstheme="minorEastAsia"/>
          <w:sz w:val="24"/>
          <w:szCs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政府采购货物和服务项目中，采购单位可根据杭州市政府采购网公布的供应商履约评价情况减免履约保证金。供应商履约验收评价总分为100分的，采购单位应当免收履约保证金。</w:t>
      </w:r>
    </w:p>
    <w:p>
      <w:pPr>
        <w:pStyle w:val="2"/>
        <w:ind w:left="0" w:firstLine="480" w:firstLineChars="200"/>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b w:val="0"/>
          <w:bCs w:val="0"/>
          <w:snapToGrid w:val="0"/>
          <w:kern w:val="28"/>
          <w:sz w:val="24"/>
          <w:szCs w:val="24"/>
          <w:highlight w:val="none"/>
        </w:rPr>
        <w:t>供应商</w:t>
      </w:r>
      <w:r>
        <w:rPr>
          <w:rFonts w:hint="eastAsia" w:asciiTheme="minorEastAsia" w:hAnsiTheme="minorEastAsia" w:eastAsiaTheme="minorEastAsia" w:cstheme="minorEastAsia"/>
          <w:b w:val="0"/>
          <w:bCs w:val="0"/>
          <w:snapToGrid w:val="0"/>
          <w:kern w:val="28"/>
          <w:sz w:val="24"/>
          <w:szCs w:val="24"/>
          <w:highlight w:val="none"/>
          <w:lang w:val="en-US"/>
        </w:rPr>
        <w:t>可</w:t>
      </w:r>
      <w:r>
        <w:rPr>
          <w:rFonts w:hint="eastAsia" w:asciiTheme="minorEastAsia" w:hAnsiTheme="minorEastAsia" w:eastAsiaTheme="minorEastAsia" w:cstheme="minorEastAsia"/>
          <w:b w:val="0"/>
          <w:bCs w:val="0"/>
          <w:snapToGrid w:val="0"/>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2518" w:firstLineChars="1045"/>
        <w:rPr>
          <w:rFonts w:hint="eastAsia" w:asciiTheme="minorEastAsia" w:hAnsiTheme="minorEastAsia" w:eastAsiaTheme="minorEastAsia" w:cstheme="minorEastAsia"/>
          <w:b/>
          <w:sz w:val="24"/>
          <w:szCs w:val="24"/>
          <w:highlight w:val="none"/>
        </w:rPr>
      </w:pPr>
    </w:p>
    <w:p>
      <w:pPr>
        <w:adjustRightInd/>
        <w:spacing w:line="360" w:lineRule="auto"/>
        <w:jc w:val="center"/>
        <w:outlineLvl w:val="0"/>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八、电子交易活动的中止</w:t>
      </w:r>
    </w:p>
    <w:p>
      <w:pPr>
        <w:pStyle w:val="128"/>
        <w:snapToGrid w:val="0"/>
        <w:spacing w:before="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27.</w:t>
      </w:r>
      <w:r>
        <w:rPr>
          <w:rFonts w:hint="eastAsia" w:asciiTheme="minorEastAsia" w:hAnsiTheme="minorEastAsia" w:eastAsiaTheme="minorEastAsia" w:cstheme="minorEastAsia"/>
          <w:b/>
          <w:sz w:val="24"/>
          <w:szCs w:val="24"/>
          <w:highlight w:val="none"/>
        </w:rPr>
        <w:t xml:space="preserve"> 电子交易活动的中止。</w:t>
      </w:r>
      <w:r>
        <w:rPr>
          <w:rFonts w:hint="eastAsia" w:asciiTheme="minorEastAsia" w:hAnsiTheme="minorEastAsia" w:eastAsiaTheme="minorEastAsia" w:cstheme="minorEastAsia"/>
          <w:sz w:val="24"/>
          <w:szCs w:val="24"/>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27.1电子交易平台发生故障而无法登录访问的； </w:t>
      </w:r>
    </w:p>
    <w:p>
      <w:pPr>
        <w:pStyle w:val="128"/>
        <w:snapToGrid w:val="0"/>
        <w:spacing w:before="0"/>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27.2电子交易平台应用或数据库出现错误，不能进行正常操作的；</w:t>
      </w:r>
    </w:p>
    <w:p>
      <w:pPr>
        <w:pStyle w:val="128"/>
        <w:snapToGrid w:val="0"/>
        <w:spacing w:before="0"/>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27.3电子交易平台发现严重安全漏洞，有潜在泄密危险的；</w:t>
      </w:r>
    </w:p>
    <w:p>
      <w:pPr>
        <w:pStyle w:val="128"/>
        <w:snapToGrid w:val="0"/>
        <w:spacing w:before="0"/>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27.4病毒发作导致不能进行正常操作的； </w:t>
      </w:r>
    </w:p>
    <w:p>
      <w:pPr>
        <w:pStyle w:val="128"/>
        <w:snapToGrid w:val="0"/>
        <w:spacing w:before="0"/>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27.5其他无法保证电子交易的公平、公正和安全的情况。</w:t>
      </w:r>
    </w:p>
    <w:p>
      <w:pPr>
        <w:pStyle w:val="128"/>
        <w:snapToGrid w:val="0"/>
        <w:spacing w:before="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Theme="minorEastAsia" w:hAnsiTheme="minorEastAsia" w:eastAsiaTheme="minorEastAsia" w:cstheme="minorEastAsia"/>
          <w:sz w:val="24"/>
          <w:szCs w:val="24"/>
          <w:highlight w:val="none"/>
        </w:rPr>
      </w:pPr>
    </w:p>
    <w:p>
      <w:pPr>
        <w:adjustRightInd/>
        <w:spacing w:line="360" w:lineRule="auto"/>
        <w:jc w:val="center"/>
        <w:outlineLvl w:val="0"/>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九、验收</w:t>
      </w:r>
    </w:p>
    <w:p>
      <w:pPr>
        <w:pStyle w:val="25"/>
        <w:spacing w:line="360" w:lineRule="auto"/>
        <w:ind w:firstLine="0"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29.验收</w:t>
      </w:r>
    </w:p>
    <w:p>
      <w:pPr>
        <w:tabs>
          <w:tab w:val="left" w:pos="0"/>
        </w:tabs>
        <w:spacing w:line="360" w:lineRule="auto"/>
        <w:ind w:firstLine="48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Theme="minorEastAsia" w:hAnsiTheme="minorEastAsia" w:eastAsiaTheme="minorEastAsia" w:cstheme="minorEastAsia"/>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4707468"/>
      <w:bookmarkEnd w:id="16"/>
      <w:bookmarkStart w:id="17" w:name="_Hlt68057669"/>
      <w:bookmarkEnd w:id="17"/>
      <w:bookmarkStart w:id="18" w:name="_Hlt75236011"/>
      <w:bookmarkEnd w:id="18"/>
      <w:bookmarkStart w:id="19" w:name="_Hlt74729768"/>
      <w:bookmarkEnd w:id="19"/>
      <w:bookmarkStart w:id="20" w:name="_Hlt68072990"/>
      <w:bookmarkEnd w:id="20"/>
      <w:bookmarkStart w:id="21" w:name="_Hlt75236101"/>
      <w:bookmarkEnd w:id="21"/>
      <w:bookmarkStart w:id="22" w:name="_Hlt74730295"/>
      <w:bookmarkEnd w:id="22"/>
      <w:bookmarkStart w:id="23" w:name="_Hlt68072998"/>
      <w:bookmarkEnd w:id="23"/>
      <w:bookmarkStart w:id="24" w:name="_Hlt75236290"/>
      <w:bookmarkEnd w:id="24"/>
      <w:bookmarkStart w:id="25" w:name="_Hlt68073093"/>
      <w:bookmarkEnd w:id="25"/>
      <w:bookmarkStart w:id="26" w:name="_Hlt74714665"/>
      <w:bookmarkEnd w:id="26"/>
    </w:p>
    <w:bookmarkEnd w:id="11"/>
    <w:bookmarkEnd w:id="12"/>
    <w:p>
      <w:pPr>
        <w:numPr>
          <w:ilvl w:val="0"/>
          <w:numId w:val="1"/>
        </w:numPr>
        <w:spacing w:line="360" w:lineRule="auto"/>
        <w:jc w:val="center"/>
        <w:outlineLvl w:val="0"/>
        <w:rPr>
          <w:rFonts w:hint="eastAsia" w:asciiTheme="minorEastAsia" w:hAnsiTheme="minorEastAsia" w:eastAsiaTheme="minorEastAsia" w:cstheme="minorEastAsia"/>
          <w:b/>
          <w:sz w:val="36"/>
          <w:szCs w:val="36"/>
          <w:highlight w:val="none"/>
        </w:rPr>
      </w:pPr>
      <w:bookmarkStart w:id="27" w:name="第四部分"/>
      <w:r>
        <w:rPr>
          <w:rFonts w:hint="eastAsia" w:asciiTheme="minorEastAsia" w:hAnsiTheme="minorEastAsia" w:eastAsiaTheme="minorEastAsia" w:cstheme="minorEastAsia"/>
          <w:b/>
          <w:sz w:val="36"/>
          <w:szCs w:val="36"/>
          <w:highlight w:val="none"/>
        </w:rPr>
        <w:t xml:space="preserve">  采购需求</w:t>
      </w:r>
    </w:p>
    <w:p>
      <w:pPr>
        <w:pStyle w:val="2"/>
        <w:keepNext w:val="0"/>
        <w:numPr>
          <w:ilvl w:val="0"/>
          <w:numId w:val="2"/>
        </w:numPr>
        <w:rPr>
          <w:rFonts w:ascii="宋体" w:hAnsi="宋体" w:eastAsia="宋体" w:cs="宋体"/>
          <w:sz w:val="28"/>
          <w:szCs w:val="28"/>
          <w:highlight w:val="none"/>
        </w:rPr>
      </w:pPr>
      <w:r>
        <w:rPr>
          <w:rFonts w:hint="eastAsia" w:ascii="宋体" w:hAnsi="宋体" w:eastAsia="宋体" w:cs="宋体"/>
          <w:sz w:val="28"/>
          <w:szCs w:val="28"/>
          <w:highlight w:val="none"/>
        </w:rPr>
        <w:t>建设背景</w:t>
      </w:r>
    </w:p>
    <w:p>
      <w:pPr>
        <w:tabs>
          <w:tab w:val="left" w:pos="1050"/>
        </w:tabs>
        <w:spacing w:line="360" w:lineRule="auto"/>
        <w:ind w:firstLine="420" w:firstLineChars="175"/>
        <w:rPr>
          <w:rFonts w:ascii="宋体" w:hAnsi="宋体" w:eastAsia="宋体" w:cs="宋体"/>
          <w:sz w:val="24"/>
          <w:highlight w:val="none"/>
        </w:rPr>
      </w:pPr>
      <w:r>
        <w:rPr>
          <w:rFonts w:hint="eastAsia" w:ascii="宋体" w:hAnsi="宋体" w:eastAsia="宋体" w:cs="宋体"/>
          <w:sz w:val="24"/>
          <w:highlight w:val="none"/>
        </w:rPr>
        <w:t>基层综合治理是国家治理的重要组成部分，是国家长治久安的基石，加强和创新社会治理，重心在强化基层、夯实基础。为解决和应对上述矛盾与挑战，应充分运用信息化技术手段，提升基层治安综合治理在治安防控、人口服务、信息宣传、矛盾纠纷调处等方面的综合管理水平。</w:t>
      </w:r>
    </w:p>
    <w:p>
      <w:pPr>
        <w:tabs>
          <w:tab w:val="left" w:pos="1050"/>
        </w:tabs>
        <w:spacing w:line="360" w:lineRule="auto"/>
        <w:ind w:firstLine="420" w:firstLineChars="175"/>
        <w:rPr>
          <w:rFonts w:ascii="宋体" w:hAnsi="宋体" w:eastAsia="宋体" w:cs="宋体"/>
          <w:sz w:val="24"/>
          <w:highlight w:val="none"/>
        </w:rPr>
      </w:pPr>
      <w:r>
        <w:rPr>
          <w:rFonts w:hint="eastAsia" w:ascii="宋体" w:hAnsi="宋体" w:eastAsia="宋体" w:cs="宋体"/>
          <w:sz w:val="24"/>
          <w:highlight w:val="none"/>
        </w:rPr>
        <w:t>当前西湖区前端感知整体建设已经基本实现全域覆盖，重点部位、重要圈块结构化设备占比和智能分析水平也较为可观，但在一些重要点位仍需加强感知密度和智能抓拍水平，同时为健全辖区内美丽乡村和治安小区的建设，在乡村周界和内部以及治安小区内部和室内场景都需要增设前端感知设备；重要出入口需加强人脸抓拍和设备结构化分析水平；重点场所面临的防控压力持续增加，同时也要兼顾镇街、各委办局的实际业务应用需求，统一规划、统筹考虑，健全、织密全天候的全场景前端感知体系，满足各部门的长远需求。</w:t>
      </w:r>
    </w:p>
    <w:p>
      <w:pPr>
        <w:tabs>
          <w:tab w:val="left" w:pos="1050"/>
        </w:tabs>
        <w:spacing w:line="360" w:lineRule="auto"/>
        <w:ind w:firstLine="420" w:firstLineChars="175"/>
        <w:rPr>
          <w:highlight w:val="none"/>
        </w:rPr>
      </w:pPr>
      <w:r>
        <w:rPr>
          <w:rFonts w:hint="eastAsia" w:ascii="宋体" w:hAnsi="宋体" w:eastAsia="宋体" w:cs="宋体"/>
          <w:sz w:val="24"/>
          <w:highlight w:val="none"/>
        </w:rPr>
        <w:t>全力打造覆盖全面、相互衔接、纵横交织、不留盲区的城市立体感知体系。同时在提高布建密度的同时，全面提升后台解析能力和两级联动调度算法算力，全面提升感知系统的智能化水平，充分发挥公共安全视频监控在治安防控、抢险救灾、社会管理、服务民生、城市治理等方面的重要作用。</w:t>
      </w:r>
    </w:p>
    <w:p>
      <w:pPr>
        <w:pStyle w:val="2"/>
        <w:keepNext w:val="0"/>
        <w:numPr>
          <w:ilvl w:val="0"/>
          <w:numId w:val="2"/>
        </w:numPr>
        <w:rPr>
          <w:rFonts w:ascii="宋体" w:hAnsi="宋体" w:eastAsia="宋体" w:cs="宋体"/>
          <w:sz w:val="28"/>
          <w:szCs w:val="28"/>
          <w:highlight w:val="none"/>
        </w:rPr>
      </w:pPr>
      <w:r>
        <w:rPr>
          <w:rFonts w:hint="eastAsia" w:ascii="宋体" w:hAnsi="宋体" w:eastAsia="宋体" w:cs="宋体"/>
          <w:sz w:val="28"/>
          <w:szCs w:val="28"/>
          <w:highlight w:val="none"/>
        </w:rPr>
        <w:t>建设目标</w:t>
      </w:r>
    </w:p>
    <w:p>
      <w:pPr>
        <w:tabs>
          <w:tab w:val="left" w:pos="1050"/>
        </w:tabs>
        <w:spacing w:line="360" w:lineRule="auto"/>
        <w:ind w:firstLine="420" w:firstLineChars="175"/>
        <w:rPr>
          <w:rFonts w:ascii="宋体" w:hAnsi="宋体" w:eastAsia="宋体" w:cs="宋体"/>
          <w:sz w:val="24"/>
          <w:highlight w:val="none"/>
        </w:rPr>
      </w:pPr>
      <w:r>
        <w:rPr>
          <w:rFonts w:hint="eastAsia" w:ascii="宋体" w:hAnsi="宋体" w:eastAsia="宋体" w:cs="宋体"/>
          <w:sz w:val="24"/>
          <w:highlight w:val="none"/>
        </w:rPr>
        <w:t>重点围绕亚运安保、疫情防控、防灾减灾等工作,突出重点区域的视频监控补盲建设,推进前端智能化改造,并逐步拓展接入社会面视频监控。用集成智能感知能力的复合型智能视频感知设备进行改造,有效提升感知前端的智能化比例。</w:t>
      </w:r>
    </w:p>
    <w:p>
      <w:pPr>
        <w:tabs>
          <w:tab w:val="left" w:pos="1050"/>
        </w:tabs>
        <w:spacing w:line="360" w:lineRule="auto"/>
        <w:ind w:firstLine="420" w:firstLineChars="175"/>
        <w:rPr>
          <w:rFonts w:ascii="宋体" w:hAnsi="宋体" w:eastAsia="宋体" w:cs="宋体"/>
          <w:sz w:val="24"/>
          <w:highlight w:val="none"/>
        </w:rPr>
      </w:pPr>
      <w:r>
        <w:rPr>
          <w:rFonts w:hint="eastAsia" w:ascii="宋体" w:hAnsi="宋体" w:eastAsia="宋体" w:cs="宋体"/>
          <w:sz w:val="24"/>
          <w:highlight w:val="none"/>
        </w:rPr>
        <w:t>覆盖范围方面，如针对黄龙体育馆、浙大紫金港、汽车西站、亚运场馆周边等已建或在建的重点区域仍存在较大盲区，在常态治安维稳、重大活动安保等方面仍显不足。在主干道方面，城区交际道路等人员/车辆大流量区域覆盖范围也存在较大缺口，要进行卡口点位的新建、改建，结合道路智能卡口点位的布局，实现人与车兼顾、重点行业与领域兼顾、单位（社区）内部与周边兼顾，全力打造覆盖全市、相互衔接、纵横交织、不留盲区的“西湖视野”。具体体现在：（1）提升全息感知网覆盖率；（2）提升智能解析应用能力；（3）配合市级完成“1+</w:t>
      </w:r>
      <w:r>
        <w:rPr>
          <w:rFonts w:ascii="宋体" w:hAnsi="宋体" w:eastAsia="宋体" w:cs="宋体"/>
          <w:sz w:val="24"/>
          <w:highlight w:val="none"/>
        </w:rPr>
        <w:t>N</w:t>
      </w:r>
      <w:r>
        <w:rPr>
          <w:rFonts w:hint="eastAsia" w:ascii="宋体" w:hAnsi="宋体" w:eastAsia="宋体" w:cs="宋体"/>
          <w:sz w:val="24"/>
          <w:highlight w:val="none"/>
        </w:rPr>
        <w:t>”架构；（4）强化常态运维保障。</w:t>
      </w:r>
    </w:p>
    <w:p>
      <w:pPr>
        <w:tabs>
          <w:tab w:val="left" w:pos="1050"/>
        </w:tabs>
        <w:spacing w:line="360" w:lineRule="auto"/>
        <w:ind w:firstLine="367" w:firstLineChars="175"/>
        <w:rPr>
          <w:highlight w:val="none"/>
        </w:rPr>
      </w:pPr>
    </w:p>
    <w:p>
      <w:pPr>
        <w:pStyle w:val="2"/>
        <w:keepNext w:val="0"/>
        <w:ind w:left="0" w:firstLine="0"/>
        <w:rPr>
          <w:rFonts w:ascii="宋体" w:hAnsi="宋体" w:eastAsia="宋体" w:cs="宋体"/>
          <w:sz w:val="28"/>
          <w:szCs w:val="28"/>
          <w:highlight w:val="none"/>
        </w:rPr>
      </w:pPr>
      <w:r>
        <w:rPr>
          <w:rFonts w:hint="eastAsia" w:ascii="宋体" w:hAnsi="宋体" w:eastAsia="宋体" w:cs="宋体"/>
          <w:sz w:val="28"/>
          <w:szCs w:val="28"/>
          <w:highlight w:val="none"/>
        </w:rPr>
        <w:t>三、建设原则</w:t>
      </w:r>
    </w:p>
    <w:p>
      <w:pPr>
        <w:autoSpaceDE w:val="0"/>
        <w:autoSpaceDN w:val="0"/>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项目建设按照“实用、可靠、安全、兼容、共享、先进、易拓、易管”的原则实施。</w:t>
      </w:r>
    </w:p>
    <w:p>
      <w:pPr>
        <w:autoSpaceDE w:val="0"/>
        <w:autoSpaceDN w:val="0"/>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1、实用性：系统功能必须满足城市综合管理对于视频监控的基本要求，突出治安管理和刑事侦查的实战需求，图像清晰、操作灵活、使用方便。</w:t>
      </w:r>
    </w:p>
    <w:p>
      <w:pPr>
        <w:autoSpaceDE w:val="0"/>
        <w:autoSpaceDN w:val="0"/>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2、可靠性：系统采用的软、硬件应能保证长期稳定运行，同时应具备维护的便捷性。</w:t>
      </w:r>
    </w:p>
    <w:p>
      <w:pPr>
        <w:autoSpaceDE w:val="0"/>
        <w:autoSpaceDN w:val="0"/>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3、安全性：系统传输及联网采用独立网络方式。视频监控专网不能与互联网或其他网络直接相连，确保公安专网与其他网络的物理隔离。</w:t>
      </w:r>
    </w:p>
    <w:p>
      <w:pPr>
        <w:autoSpaceDE w:val="0"/>
        <w:autoSpaceDN w:val="0"/>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4、兼容性：系统应能兼容西湖区已建监控系统中的摄像机、视频编码器、监视墙等主要设备。系统也应能兼容大部分主流设备厂商的硬件产品。</w:t>
      </w:r>
    </w:p>
    <w:p>
      <w:pPr>
        <w:autoSpaceDE w:val="0"/>
        <w:autoSpaceDN w:val="0"/>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5、共享性：系统能接入杭州市公安局西湖区分局视频监控、人像识别、车辆卡口平台。系统能实现本地区多部门视频共享。</w:t>
      </w:r>
    </w:p>
    <w:p>
      <w:pPr>
        <w:autoSpaceDE w:val="0"/>
        <w:autoSpaceDN w:val="0"/>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6、先进性：采用成熟、先进的技术构建系统平台，在实现各项功能的基础上，具有技术前瞻性。</w:t>
      </w:r>
    </w:p>
    <w:p>
      <w:pPr>
        <w:autoSpaceDE w:val="0"/>
        <w:autoSpaceDN w:val="0"/>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7、易拓性：系统规模应易于扩充，能适应大规模监控点的集中管理，能接入不同类型的社会监控资源。</w:t>
      </w:r>
    </w:p>
    <w:p>
      <w:pPr>
        <w:autoSpaceDE w:val="0"/>
        <w:autoSpaceDN w:val="0"/>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8、易管性：系统应具有较强的管理功能。可实现对各类监控设备和网络设备的自检和管理，并具有统计、告警等功能。</w:t>
      </w:r>
    </w:p>
    <w:p>
      <w:pPr>
        <w:pStyle w:val="2"/>
        <w:keepNext w:val="0"/>
        <w:ind w:left="0" w:firstLine="0"/>
        <w:rPr>
          <w:rFonts w:ascii="宋体" w:hAnsi="宋体" w:eastAsia="宋体" w:cs="宋体"/>
          <w:sz w:val="28"/>
          <w:szCs w:val="28"/>
          <w:highlight w:val="none"/>
        </w:rPr>
      </w:pPr>
      <w:r>
        <w:rPr>
          <w:rFonts w:hint="eastAsia" w:ascii="宋体" w:hAnsi="宋体" w:eastAsia="宋体" w:cs="宋体"/>
          <w:sz w:val="28"/>
          <w:szCs w:val="28"/>
          <w:highlight w:val="none"/>
        </w:rPr>
        <w:t>四、参照标准</w:t>
      </w:r>
    </w:p>
    <w:p>
      <w:pPr>
        <w:autoSpaceDE w:val="0"/>
        <w:autoSpaceDN w:val="0"/>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1、《安全防范工程技术规范》（GB 50348-2018）</w:t>
      </w:r>
    </w:p>
    <w:p>
      <w:pPr>
        <w:autoSpaceDE w:val="0"/>
        <w:autoSpaceDN w:val="0"/>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2、《视频安防监控系统工程设计规范》（GB 50395-2015）</w:t>
      </w:r>
    </w:p>
    <w:p>
      <w:pPr>
        <w:autoSpaceDE w:val="0"/>
        <w:autoSpaceDN w:val="0"/>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3、《公共安全视频监控联网系统信息传输、交换、控制技术要求》（GB/T 28181-2016）</w:t>
      </w:r>
    </w:p>
    <w:p>
      <w:pPr>
        <w:autoSpaceDE w:val="0"/>
        <w:autoSpaceDN w:val="0"/>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4、《社会治安动态视频监控系统技术规范》（DB 33/T 502-2004）</w:t>
      </w:r>
    </w:p>
    <w:p>
      <w:pPr>
        <w:autoSpaceDE w:val="0"/>
        <w:autoSpaceDN w:val="0"/>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5、《跨区域视频监控联网共享技术规范》（DB 33/T 629-2007）</w:t>
      </w:r>
    </w:p>
    <w:p>
      <w:pPr>
        <w:autoSpaceDE w:val="0"/>
        <w:autoSpaceDN w:val="0"/>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6、《基于公共运营商的社会治安动态视频监控系统技术规范》（Q/GAT 002-2006）</w:t>
      </w:r>
    </w:p>
    <w:p>
      <w:pPr>
        <w:autoSpaceDE w:val="0"/>
        <w:autoSpaceDN w:val="0"/>
        <w:spacing w:line="360" w:lineRule="auto"/>
        <w:ind w:firstLine="480" w:firstLineChars="20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7、《杭州市动态视频监控系统建设技术要求》</w:t>
      </w:r>
    </w:p>
    <w:p>
      <w:pPr>
        <w:pStyle w:val="2"/>
        <w:keepNext w:val="0"/>
        <w:ind w:left="0" w:firstLine="0"/>
        <w:rPr>
          <w:rFonts w:ascii="宋体" w:hAnsi="宋体" w:eastAsia="宋体" w:cs="宋体"/>
          <w:sz w:val="28"/>
          <w:szCs w:val="28"/>
          <w:highlight w:val="none"/>
        </w:rPr>
      </w:pPr>
      <w:r>
        <w:rPr>
          <w:rFonts w:hint="eastAsia" w:ascii="宋体" w:hAnsi="宋体" w:eastAsia="宋体" w:cs="宋体"/>
          <w:sz w:val="28"/>
          <w:szCs w:val="28"/>
          <w:highlight w:val="none"/>
        </w:rPr>
        <w:t>五、建设内容</w:t>
      </w:r>
    </w:p>
    <w:p>
      <w:pPr>
        <w:spacing w:line="360" w:lineRule="auto"/>
        <w:ind w:firstLine="480" w:firstLineChars="200"/>
        <w:rPr>
          <w:rFonts w:ascii="宋体" w:hAnsi="宋体" w:eastAsia="宋体" w:cs="宋体"/>
          <w:color w:val="000000"/>
          <w:kern w:val="20"/>
          <w:sz w:val="24"/>
          <w:highlight w:val="none"/>
        </w:rPr>
      </w:pPr>
      <w:r>
        <w:rPr>
          <w:rFonts w:hint="eastAsia" w:ascii="宋体" w:hAnsi="宋体" w:eastAsia="宋体" w:cs="宋体"/>
          <w:sz w:val="24"/>
          <w:highlight w:val="none"/>
          <w:lang w:eastAsia="zh-CN"/>
        </w:rPr>
        <w:t>西湖区2023年度“TWGC”基层综合治理感知体系租赁项目</w:t>
      </w:r>
      <w:r>
        <w:rPr>
          <w:rFonts w:hint="eastAsia" w:ascii="宋体" w:hAnsi="宋体" w:eastAsia="宋体" w:cs="宋体"/>
          <w:bCs/>
          <w:sz w:val="24"/>
          <w:highlight w:val="none"/>
        </w:rPr>
        <w:t>，</w:t>
      </w:r>
      <w:r>
        <w:rPr>
          <w:rFonts w:hint="eastAsia" w:ascii="宋体" w:hAnsi="宋体" w:eastAsia="宋体" w:cs="宋体"/>
          <w:b/>
          <w:sz w:val="24"/>
          <w:highlight w:val="none"/>
        </w:rPr>
        <w:t>共分为三个标项。标项一：</w:t>
      </w:r>
      <w:r>
        <w:rPr>
          <w:rFonts w:hint="eastAsia" w:ascii="宋体" w:hAnsi="宋体" w:eastAsia="宋体" w:cs="宋体"/>
          <w:sz w:val="24"/>
          <w:highlight w:val="none"/>
          <w:lang w:eastAsia="zh-CN"/>
        </w:rPr>
        <w:t>西湖区2023年度“TWGC”基层综合治理感知体系租赁项目</w:t>
      </w:r>
      <w:r>
        <w:rPr>
          <w:rFonts w:hint="eastAsia" w:ascii="宋体" w:hAnsi="宋体" w:eastAsia="宋体" w:cs="宋体"/>
          <w:sz w:val="24"/>
          <w:highlight w:val="none"/>
        </w:rPr>
        <w:t>（</w:t>
      </w:r>
      <w:r>
        <w:rPr>
          <w:rFonts w:ascii="宋体" w:hAnsi="宋体" w:eastAsia="宋体" w:cs="宋体"/>
          <w:sz w:val="24"/>
          <w:highlight w:val="none"/>
        </w:rPr>
        <w:t>1200</w:t>
      </w:r>
      <w:r>
        <w:rPr>
          <w:rFonts w:hint="eastAsia" w:ascii="宋体" w:hAnsi="宋体" w:eastAsia="宋体" w:cs="宋体"/>
          <w:sz w:val="24"/>
          <w:highlight w:val="none"/>
        </w:rPr>
        <w:t>路）</w:t>
      </w:r>
      <w:r>
        <w:rPr>
          <w:rFonts w:hint="eastAsia" w:ascii="宋体" w:hAnsi="宋体" w:eastAsia="宋体" w:cs="宋体"/>
          <w:bCs/>
          <w:sz w:val="24"/>
          <w:highlight w:val="none"/>
        </w:rPr>
        <w:t>，</w:t>
      </w:r>
      <w:r>
        <w:rPr>
          <w:rFonts w:hint="eastAsia" w:ascii="宋体" w:hAnsi="宋体" w:eastAsia="宋体" w:cs="宋体"/>
          <w:sz w:val="24"/>
          <w:highlight w:val="none"/>
        </w:rPr>
        <w:t>主要包括完成</w:t>
      </w:r>
      <w:r>
        <w:rPr>
          <w:rFonts w:hint="eastAsia" w:hAnsi="宋体" w:cs="宋体"/>
          <w:sz w:val="24"/>
          <w:highlight w:val="none"/>
        </w:rPr>
        <w:t>重点部位重要点位的人脸抓拍增设，对小区出入口、主要路口等重点区域的人脸以及重点区域的重要路段、区域的监控补盲，共计</w:t>
      </w:r>
      <w:r>
        <w:rPr>
          <w:rFonts w:hAnsi="宋体" w:cs="宋体"/>
          <w:sz w:val="24"/>
          <w:highlight w:val="none"/>
        </w:rPr>
        <w:t>1200</w:t>
      </w:r>
      <w:r>
        <w:rPr>
          <w:rFonts w:hint="eastAsia" w:hAnsi="宋体" w:cs="宋体"/>
          <w:sz w:val="24"/>
          <w:highlight w:val="none"/>
        </w:rPr>
        <w:t>路监控点位的增补和配套机箱。同时包括前端采集设备执法记录仪。搭配后端配套资源设备，包括通用服务器、G</w:t>
      </w:r>
      <w:r>
        <w:rPr>
          <w:rFonts w:hAnsi="宋体" w:cs="宋体"/>
          <w:sz w:val="24"/>
          <w:highlight w:val="none"/>
        </w:rPr>
        <w:t>PU</w:t>
      </w:r>
      <w:r>
        <w:rPr>
          <w:rFonts w:hint="eastAsia" w:hAnsi="宋体" w:cs="宋体"/>
          <w:sz w:val="24"/>
          <w:highlight w:val="none"/>
        </w:rPr>
        <w:t>服务器、人脸图片智能分析、融合大数据服务器和图片、视频存储设备。同时增补服务器包括用于公权力大数据分析平台和省级重点部位风险管控决策平台的视频分析服务器、应用服务器、视频分析扩容和人脸边缘计算盒的扩容。后端视频专网侧应用平台升级扩容包括资源管理调度和运维平台能力升级。网络安全系统建设包括视频专网和公安网链路（公安网）、分局和市局纵向链路。扩容视频监控接入路数、和配套的安装调试、系统集成、技术培训、施工运维等</w:t>
      </w:r>
      <w:r>
        <w:rPr>
          <w:rFonts w:hint="eastAsia" w:ascii="宋体" w:hAnsi="宋体" w:eastAsia="宋体" w:cs="宋体"/>
          <w:sz w:val="24"/>
          <w:highlight w:val="none"/>
        </w:rPr>
        <w:t>。</w:t>
      </w:r>
      <w:r>
        <w:rPr>
          <w:rFonts w:hint="eastAsia" w:ascii="宋体" w:hAnsi="宋体" w:eastAsia="宋体" w:cs="宋体"/>
          <w:b/>
          <w:sz w:val="24"/>
          <w:highlight w:val="none"/>
        </w:rPr>
        <w:t>标项二：</w:t>
      </w:r>
      <w:r>
        <w:rPr>
          <w:rFonts w:hint="eastAsia" w:ascii="宋体" w:hAnsi="宋体" w:eastAsia="宋体" w:cs="宋体"/>
          <w:sz w:val="24"/>
          <w:highlight w:val="none"/>
          <w:lang w:eastAsia="zh-CN"/>
        </w:rPr>
        <w:t>西湖区2023年度“TWGC”基层综合治理感知体系租赁项目</w:t>
      </w:r>
      <w:r>
        <w:rPr>
          <w:rFonts w:hint="eastAsia" w:ascii="宋体" w:hAnsi="宋体" w:eastAsia="宋体" w:cs="宋体"/>
          <w:sz w:val="24"/>
          <w:highlight w:val="none"/>
        </w:rPr>
        <w:t>（</w:t>
      </w:r>
      <w:r>
        <w:rPr>
          <w:rFonts w:ascii="宋体" w:hAnsi="宋体" w:eastAsia="宋体" w:cs="宋体"/>
          <w:sz w:val="24"/>
          <w:highlight w:val="none"/>
        </w:rPr>
        <w:t>1024</w:t>
      </w:r>
      <w:r>
        <w:rPr>
          <w:rFonts w:hint="eastAsia" w:ascii="宋体" w:hAnsi="宋体" w:eastAsia="宋体" w:cs="宋体"/>
          <w:sz w:val="24"/>
          <w:highlight w:val="none"/>
        </w:rPr>
        <w:t>路）</w:t>
      </w:r>
      <w:r>
        <w:rPr>
          <w:rFonts w:hint="eastAsia" w:ascii="宋体" w:hAnsi="宋体" w:eastAsia="宋体" w:cs="宋体"/>
          <w:bCs/>
          <w:sz w:val="24"/>
          <w:highlight w:val="none"/>
        </w:rPr>
        <w:t>，</w:t>
      </w:r>
      <w:r>
        <w:rPr>
          <w:rFonts w:hint="eastAsia" w:ascii="宋体" w:hAnsi="宋体" w:eastAsia="宋体" w:cs="宋体"/>
          <w:sz w:val="24"/>
          <w:highlight w:val="none"/>
        </w:rPr>
        <w:t>主要包括</w:t>
      </w:r>
      <w:r>
        <w:rPr>
          <w:rFonts w:hint="eastAsia" w:hAnsi="宋体" w:cs="宋体"/>
          <w:sz w:val="24"/>
          <w:highlight w:val="none"/>
        </w:rPr>
        <w:t>重点部位重要点位、</w:t>
      </w:r>
      <w:r>
        <w:rPr>
          <w:rFonts w:hint="eastAsia" w:ascii="宋体" w:hAnsi="宋体" w:cs="宋体"/>
          <w:sz w:val="24"/>
          <w:highlight w:val="none"/>
        </w:rPr>
        <w:t>主要</w:t>
      </w:r>
      <w:r>
        <w:rPr>
          <w:rFonts w:hint="eastAsia" w:hAnsi="宋体" w:cs="宋体"/>
          <w:sz w:val="24"/>
          <w:highlight w:val="none"/>
        </w:rPr>
        <w:t>路口</w:t>
      </w:r>
      <w:r>
        <w:rPr>
          <w:rFonts w:hint="eastAsia" w:ascii="宋体" w:hAnsi="宋体" w:cs="宋体"/>
          <w:sz w:val="24"/>
          <w:highlight w:val="none"/>
        </w:rPr>
        <w:t>等重点区域</w:t>
      </w:r>
      <w:r>
        <w:rPr>
          <w:rFonts w:hint="eastAsia" w:hAnsi="宋体" w:cs="宋体"/>
          <w:sz w:val="24"/>
          <w:highlight w:val="none"/>
        </w:rPr>
        <w:t>车辆抓拍、重点区域的高空全局监控、视频监控补盲</w:t>
      </w:r>
      <w:r>
        <w:rPr>
          <w:rFonts w:hint="eastAsia" w:ascii="宋体" w:hAnsi="宋体" w:cs="宋体"/>
          <w:sz w:val="24"/>
          <w:highlight w:val="none"/>
        </w:rPr>
        <w:t>，共计</w:t>
      </w:r>
      <w:r>
        <w:rPr>
          <w:rFonts w:hAnsi="宋体" w:cs="宋体"/>
          <w:sz w:val="24"/>
          <w:highlight w:val="none"/>
        </w:rPr>
        <w:t>1024</w:t>
      </w:r>
      <w:r>
        <w:rPr>
          <w:rFonts w:hint="eastAsia" w:ascii="宋体" w:hAnsi="宋体" w:cs="宋体"/>
          <w:sz w:val="24"/>
          <w:highlight w:val="none"/>
        </w:rPr>
        <w:t>路监控点位的</w:t>
      </w:r>
      <w:r>
        <w:rPr>
          <w:rFonts w:hint="eastAsia" w:hAnsi="宋体" w:cs="宋体"/>
          <w:sz w:val="24"/>
          <w:highlight w:val="none"/>
        </w:rPr>
        <w:t>增补和配套智能机箱。同时包括前端采集设备WiFi感知前端室外型。搭配后端配套资源设备，包括通用服务器、G</w:t>
      </w:r>
      <w:r>
        <w:rPr>
          <w:rFonts w:hAnsi="宋体" w:cs="宋体"/>
          <w:sz w:val="24"/>
          <w:highlight w:val="none"/>
        </w:rPr>
        <w:t>PU</w:t>
      </w:r>
      <w:r>
        <w:rPr>
          <w:rFonts w:hint="eastAsia" w:hAnsi="宋体" w:cs="宋体"/>
          <w:sz w:val="24"/>
          <w:highlight w:val="none"/>
        </w:rPr>
        <w:t>服务器、车辆图片智能分析、融合大数据服务器、模型比对服务器和图片、视频存储设备。后端视频专网侧应用平台升级扩容包括资源管理调度和运维平台能力升级。区视频共享平台升级扩容包括平台基础能力、实战应用中心、事件存储中心、数据看板应用和扩容对应的安全基础设施。扩容视频监控接入路数</w:t>
      </w:r>
      <w:r>
        <w:rPr>
          <w:rFonts w:hint="eastAsia" w:ascii="宋体" w:hAnsi="宋体" w:cs="宋体"/>
          <w:sz w:val="24"/>
          <w:highlight w:val="none"/>
        </w:rPr>
        <w:t>、</w:t>
      </w:r>
      <w:r>
        <w:rPr>
          <w:rFonts w:hint="eastAsia" w:hAnsi="宋体" w:cs="宋体"/>
          <w:sz w:val="24"/>
          <w:highlight w:val="none"/>
        </w:rPr>
        <w:t>和配套的</w:t>
      </w:r>
      <w:r>
        <w:rPr>
          <w:rFonts w:hint="eastAsia" w:ascii="宋体" w:hAnsi="宋体" w:cs="宋体"/>
          <w:sz w:val="24"/>
          <w:highlight w:val="none"/>
        </w:rPr>
        <w:t>安装调试、系统集成、技术培训</w:t>
      </w:r>
      <w:r>
        <w:rPr>
          <w:rFonts w:hint="eastAsia" w:hAnsi="宋体" w:cs="宋体"/>
          <w:sz w:val="24"/>
          <w:highlight w:val="none"/>
        </w:rPr>
        <w:t>、施工运维</w:t>
      </w:r>
      <w:r>
        <w:rPr>
          <w:rFonts w:hint="eastAsia" w:ascii="宋体" w:hAnsi="宋体" w:cs="宋体"/>
          <w:sz w:val="24"/>
          <w:highlight w:val="none"/>
        </w:rPr>
        <w:t>等</w:t>
      </w:r>
      <w:r>
        <w:rPr>
          <w:rFonts w:hint="eastAsia" w:ascii="宋体" w:hAnsi="宋体" w:eastAsia="宋体" w:cs="宋体"/>
          <w:color w:val="000000"/>
          <w:kern w:val="20"/>
          <w:sz w:val="24"/>
          <w:highlight w:val="none"/>
        </w:rPr>
        <w:t>。</w:t>
      </w:r>
      <w:r>
        <w:rPr>
          <w:rFonts w:hint="eastAsia" w:ascii="宋体" w:hAnsi="宋体" w:eastAsia="宋体" w:cs="宋体"/>
          <w:b/>
          <w:bCs/>
          <w:color w:val="000000"/>
          <w:kern w:val="20"/>
          <w:sz w:val="24"/>
          <w:highlight w:val="none"/>
        </w:rPr>
        <w:t>标项三：</w:t>
      </w:r>
      <w:r>
        <w:rPr>
          <w:rFonts w:hint="eastAsia" w:ascii="宋体" w:hAnsi="宋体" w:eastAsia="宋体" w:cs="宋体"/>
          <w:sz w:val="24"/>
          <w:highlight w:val="none"/>
          <w:lang w:eastAsia="zh-CN"/>
        </w:rPr>
        <w:t>西湖区2023年度“TWGC”基层综合治理感知体系租赁项目</w:t>
      </w:r>
      <w:r>
        <w:rPr>
          <w:rFonts w:hint="eastAsia" w:ascii="宋体" w:hAnsi="宋体" w:eastAsia="宋体" w:cs="宋体"/>
          <w:sz w:val="24"/>
          <w:highlight w:val="none"/>
        </w:rPr>
        <w:t>（1</w:t>
      </w:r>
      <w:r>
        <w:rPr>
          <w:rFonts w:ascii="宋体" w:hAnsi="宋体" w:eastAsia="宋体" w:cs="宋体"/>
          <w:sz w:val="24"/>
          <w:highlight w:val="none"/>
        </w:rPr>
        <w:t>016</w:t>
      </w:r>
      <w:r>
        <w:rPr>
          <w:rFonts w:hint="eastAsia" w:ascii="宋体" w:hAnsi="宋体" w:eastAsia="宋体" w:cs="宋体"/>
          <w:sz w:val="24"/>
          <w:highlight w:val="none"/>
        </w:rPr>
        <w:t>路），主要包括</w:t>
      </w:r>
      <w:r>
        <w:rPr>
          <w:rFonts w:hint="eastAsia" w:hAnsi="宋体" w:cs="宋体"/>
          <w:sz w:val="24"/>
          <w:highlight w:val="none"/>
        </w:rPr>
        <w:t>重点部位重要点位、</w:t>
      </w:r>
      <w:r>
        <w:rPr>
          <w:rFonts w:hint="eastAsia" w:ascii="宋体" w:hAnsi="宋体" w:cs="宋体"/>
          <w:sz w:val="24"/>
          <w:highlight w:val="none"/>
        </w:rPr>
        <w:t>主要</w:t>
      </w:r>
      <w:r>
        <w:rPr>
          <w:rFonts w:hint="eastAsia" w:hAnsi="宋体" w:cs="宋体"/>
          <w:sz w:val="24"/>
          <w:highlight w:val="none"/>
        </w:rPr>
        <w:t>路口</w:t>
      </w:r>
      <w:r>
        <w:rPr>
          <w:rFonts w:hint="eastAsia" w:ascii="宋体" w:hAnsi="宋体" w:cs="宋体"/>
          <w:sz w:val="24"/>
          <w:highlight w:val="none"/>
        </w:rPr>
        <w:t>等重点区域</w:t>
      </w:r>
      <w:r>
        <w:rPr>
          <w:rFonts w:hint="eastAsia" w:hAnsi="宋体" w:cs="宋体"/>
          <w:sz w:val="24"/>
          <w:highlight w:val="none"/>
        </w:rPr>
        <w:t>视频监控补盲</w:t>
      </w:r>
      <w:r>
        <w:rPr>
          <w:rFonts w:hint="eastAsia" w:ascii="宋体" w:hAnsi="宋体" w:cs="宋体"/>
          <w:sz w:val="24"/>
          <w:highlight w:val="none"/>
        </w:rPr>
        <w:t>，共计</w:t>
      </w:r>
      <w:r>
        <w:rPr>
          <w:rFonts w:hAnsi="宋体" w:cs="宋体"/>
          <w:sz w:val="24"/>
          <w:highlight w:val="none"/>
        </w:rPr>
        <w:t>1016</w:t>
      </w:r>
      <w:r>
        <w:rPr>
          <w:rFonts w:hint="eastAsia" w:ascii="宋体" w:hAnsi="宋体" w:cs="宋体"/>
          <w:sz w:val="24"/>
          <w:highlight w:val="none"/>
        </w:rPr>
        <w:t>路监控点位的</w:t>
      </w:r>
      <w:r>
        <w:rPr>
          <w:rFonts w:hint="eastAsia" w:hAnsi="宋体" w:cs="宋体"/>
          <w:sz w:val="24"/>
          <w:highlight w:val="none"/>
        </w:rPr>
        <w:t>增补和配套机箱和防雷设备。搭配后端配套资源设备，包括通用服务器、视频共享安全网关、视频结构化能力扩容、G</w:t>
      </w:r>
      <w:r>
        <w:rPr>
          <w:rFonts w:hAnsi="宋体" w:cs="宋体"/>
          <w:sz w:val="24"/>
          <w:highlight w:val="none"/>
        </w:rPr>
        <w:t>PU</w:t>
      </w:r>
      <w:r>
        <w:rPr>
          <w:rFonts w:hint="eastAsia" w:hAnsi="宋体" w:cs="宋体"/>
          <w:sz w:val="24"/>
          <w:highlight w:val="none"/>
        </w:rPr>
        <w:t>服务器、车辆图片智能分析、融合大数据服务器、模型比对服务器和图片、视频存储设备。后端视频专网侧应用平台升级扩容包括资源管理调度和运维平台能力升级。公安网侧升级扩容数据资源池升级视频和规划审批应用。增加一套视频存储感知压缩系统。扩容视频监控接入路数</w:t>
      </w:r>
      <w:r>
        <w:rPr>
          <w:rFonts w:hint="eastAsia" w:ascii="宋体" w:hAnsi="宋体" w:cs="宋体"/>
          <w:sz w:val="24"/>
          <w:highlight w:val="none"/>
        </w:rPr>
        <w:t>、</w:t>
      </w:r>
      <w:r>
        <w:rPr>
          <w:rFonts w:hint="eastAsia" w:hAnsi="宋体" w:cs="宋体"/>
          <w:sz w:val="24"/>
          <w:highlight w:val="none"/>
        </w:rPr>
        <w:t>和配套的</w:t>
      </w:r>
      <w:r>
        <w:rPr>
          <w:rFonts w:hint="eastAsia" w:ascii="宋体" w:hAnsi="宋体" w:cs="宋体"/>
          <w:sz w:val="24"/>
          <w:highlight w:val="none"/>
        </w:rPr>
        <w:t>安装调试、系统集成、技术培训</w:t>
      </w:r>
      <w:r>
        <w:rPr>
          <w:rFonts w:hint="eastAsia" w:hAnsi="宋体" w:cs="宋体"/>
          <w:sz w:val="24"/>
          <w:highlight w:val="none"/>
        </w:rPr>
        <w:t>、施工运维</w:t>
      </w:r>
      <w:r>
        <w:rPr>
          <w:rFonts w:hint="eastAsia" w:ascii="宋体" w:hAnsi="宋体" w:cs="宋体"/>
          <w:sz w:val="24"/>
          <w:highlight w:val="none"/>
        </w:rPr>
        <w:t>等。</w:t>
      </w:r>
    </w:p>
    <w:p>
      <w:pPr>
        <w:pStyle w:val="2"/>
        <w:keepNext w:val="0"/>
        <w:ind w:left="0" w:firstLine="0"/>
        <w:rPr>
          <w:rFonts w:ascii="宋体" w:hAnsi="宋体" w:eastAsia="宋体" w:cs="宋体"/>
          <w:sz w:val="28"/>
          <w:szCs w:val="28"/>
          <w:highlight w:val="none"/>
        </w:rPr>
      </w:pPr>
      <w:r>
        <w:rPr>
          <w:rFonts w:hint="eastAsia" w:ascii="宋体" w:hAnsi="宋体" w:eastAsia="宋体" w:cs="宋体"/>
          <w:sz w:val="28"/>
          <w:szCs w:val="28"/>
          <w:highlight w:val="none"/>
        </w:rPr>
        <w:t>六、建设要求</w:t>
      </w:r>
    </w:p>
    <w:p>
      <w:pPr>
        <w:pStyle w:val="4"/>
        <w:numPr>
          <w:ilvl w:val="0"/>
          <w:numId w:val="3"/>
        </w:numPr>
        <w:tabs>
          <w:tab w:val="left" w:pos="-200"/>
          <w:tab w:val="clear" w:pos="900"/>
        </w:tabs>
        <w:spacing w:line="360" w:lineRule="auto"/>
        <w:ind w:left="0" w:firstLine="180"/>
        <w:rPr>
          <w:rFonts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本次项目新建3240个监控点位及配套建设的存储、融合大数据分析、GPU服务器等配套后台系统，接入原先建成的西湖公安专网平台。</w:t>
      </w:r>
    </w:p>
    <w:p>
      <w:pPr>
        <w:pStyle w:val="4"/>
        <w:numPr>
          <w:ilvl w:val="0"/>
          <w:numId w:val="3"/>
        </w:numPr>
        <w:tabs>
          <w:tab w:val="left" w:pos="-200"/>
          <w:tab w:val="clear" w:pos="900"/>
        </w:tabs>
        <w:spacing w:line="360" w:lineRule="auto"/>
        <w:ind w:left="0" w:firstLine="180"/>
        <w:rPr>
          <w:rFonts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新建高清监控设备以及原有标清、高清监控设备实现统一解码上墙，保留分局及***操作模式及习惯不变。</w:t>
      </w:r>
    </w:p>
    <w:p>
      <w:pPr>
        <w:pStyle w:val="4"/>
        <w:numPr>
          <w:ilvl w:val="0"/>
          <w:numId w:val="3"/>
        </w:numPr>
        <w:tabs>
          <w:tab w:val="left" w:pos="-200"/>
          <w:tab w:val="clear" w:pos="900"/>
        </w:tabs>
        <w:spacing w:line="360" w:lineRule="auto"/>
        <w:ind w:left="-200" w:firstLine="380"/>
        <w:rPr>
          <w:rFonts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本次系统数据由投标人自行进行存储运维管理，但是数据需无缝接入杭州市公安局西湖区分局现有的大数据智能应用平台，满足分局实战应用（投标人需具体阐述系统建设方案）。</w:t>
      </w:r>
    </w:p>
    <w:p>
      <w:pPr>
        <w:pStyle w:val="4"/>
        <w:numPr>
          <w:ilvl w:val="0"/>
          <w:numId w:val="3"/>
        </w:numPr>
        <w:tabs>
          <w:tab w:val="left" w:pos="-200"/>
          <w:tab w:val="clear" w:pos="900"/>
        </w:tabs>
        <w:spacing w:line="360" w:lineRule="auto"/>
        <w:ind w:left="0" w:firstLine="1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本次系统建设需有充足的网络资源，要求满足西湖区全域的服务需求，投标人须提供真实的网络机房分布清单，网络资源分布情况应确保能在西湖区范围内根据要求在需要的位置进行前端设备的布点或移机，有效保障提供高质量地提供服务。</w:t>
      </w:r>
    </w:p>
    <w:p>
      <w:pPr>
        <w:pStyle w:val="4"/>
        <w:numPr>
          <w:ilvl w:val="0"/>
          <w:numId w:val="3"/>
        </w:numPr>
        <w:tabs>
          <w:tab w:val="left" w:pos="-200"/>
          <w:tab w:val="clear" w:pos="900"/>
        </w:tabs>
        <w:spacing w:line="360" w:lineRule="auto"/>
        <w:ind w:left="0" w:firstLine="18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本次项目租赁期满后，后端平台（配套软硬件）、网络安全系统、视频共享平台二期扩容</w:t>
      </w:r>
      <w:r>
        <w:rPr>
          <w:rFonts w:hint="eastAsia" w:ascii="宋体" w:hAnsi="宋体" w:eastAsia="宋体" w:cs="宋体"/>
          <w:b/>
          <w:bCs/>
          <w:sz w:val="24"/>
          <w:highlight w:val="none"/>
        </w:rPr>
        <w:t>等后端部分的使用权归用户方所有</w:t>
      </w:r>
      <w:r>
        <w:rPr>
          <w:rFonts w:hint="eastAsia" w:ascii="宋体" w:hAnsi="宋体" w:eastAsia="宋体" w:cs="宋体"/>
          <w:b/>
          <w:bCs/>
          <w:sz w:val="24"/>
          <w:highlight w:val="none"/>
          <w:lang w:eastAsia="zh-CN"/>
        </w:rPr>
        <w:t>，</w:t>
      </w:r>
      <w:r>
        <w:rPr>
          <w:rFonts w:hint="eastAsia" w:ascii="宋体" w:hAnsi="宋体" w:eastAsia="宋体" w:cs="宋体"/>
          <w:b/>
          <w:bCs/>
          <w:sz w:val="24"/>
          <w:szCs w:val="24"/>
          <w:highlight w:val="none"/>
          <w:lang w:val="en-US" w:eastAsia="zh-CN"/>
        </w:rPr>
        <w:t>期限3年</w:t>
      </w:r>
      <w:r>
        <w:rPr>
          <w:rFonts w:hint="eastAsia" w:ascii="宋体" w:hAnsi="宋体" w:cs="宋体"/>
          <w:b/>
          <w:bCs/>
          <w:sz w:val="24"/>
          <w:szCs w:val="24"/>
          <w:highlight w:val="none"/>
          <w:lang w:val="en-US" w:eastAsia="zh-CN"/>
        </w:rPr>
        <w:t>（需提供承诺函）</w:t>
      </w:r>
      <w:r>
        <w:rPr>
          <w:rFonts w:hint="eastAsia" w:ascii="宋体" w:hAnsi="宋体" w:eastAsia="宋体" w:cs="宋体"/>
          <w:b/>
          <w:bCs/>
          <w:sz w:val="24"/>
          <w:szCs w:val="24"/>
          <w:highlight w:val="none"/>
          <w:lang w:val="en-US" w:eastAsia="zh-CN"/>
        </w:rPr>
        <w:t>。</w:t>
      </w:r>
    </w:p>
    <w:p>
      <w:pPr>
        <w:pStyle w:val="4"/>
        <w:spacing w:line="360" w:lineRule="auto"/>
        <w:ind w:left="0" w:firstLine="0"/>
        <w:rPr>
          <w:rFonts w:ascii="宋体" w:hAnsi="宋体" w:eastAsia="宋体" w:cs="宋体"/>
          <w:sz w:val="28"/>
          <w:szCs w:val="28"/>
          <w:highlight w:val="none"/>
        </w:rPr>
      </w:pPr>
      <w:r>
        <w:rPr>
          <w:rFonts w:hint="eastAsia" w:ascii="宋体" w:hAnsi="宋体" w:eastAsia="宋体" w:cs="宋体"/>
          <w:sz w:val="28"/>
          <w:szCs w:val="28"/>
          <w:highlight w:val="none"/>
        </w:rPr>
        <w:t>5、总体架构</w:t>
      </w:r>
    </w:p>
    <w:p>
      <w:pPr>
        <w:keepNext/>
        <w:keepLines/>
        <w:spacing w:line="360" w:lineRule="auto"/>
        <w:outlineLvl w:val="3"/>
        <w:rPr>
          <w:rFonts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5、1总体架构</w:t>
      </w:r>
    </w:p>
    <w:p>
      <w:pPr>
        <w:tabs>
          <w:tab w:val="left" w:pos="540"/>
          <w:tab w:val="left" w:pos="1260"/>
        </w:tabs>
        <w:spacing w:after="120" w:line="360" w:lineRule="auto"/>
        <w:jc w:val="left"/>
        <w:rPr>
          <w:rFonts w:ascii="宋体" w:hAnsi="宋体" w:eastAsia="宋体" w:cs="宋体"/>
          <w:sz w:val="32"/>
          <w:szCs w:val="32"/>
          <w:highlight w:val="none"/>
        </w:rPr>
      </w:pPr>
      <w:r>
        <w:rPr>
          <w:rFonts w:ascii="宋体" w:hAnsi="宋体" w:cs="宋体"/>
          <w:sz w:val="32"/>
          <w:szCs w:val="32"/>
          <w:highlight w:val="none"/>
        </w:rPr>
        <w:drawing>
          <wp:inline distT="0" distB="0" distL="114300" distR="114300">
            <wp:extent cx="5276850" cy="2404110"/>
            <wp:effectExtent l="0" t="0" r="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5276850" cy="2404110"/>
                    </a:xfrm>
                    <a:prstGeom prst="rect">
                      <a:avLst/>
                    </a:prstGeom>
                    <a:noFill/>
                    <a:ln>
                      <a:noFill/>
                    </a:ln>
                  </pic:spPr>
                </pic:pic>
              </a:graphicData>
            </a:graphic>
          </wp:inline>
        </w:drawing>
      </w:r>
    </w:p>
    <w:p>
      <w:pPr>
        <w:autoSpaceDE w:val="0"/>
        <w:autoSpaceDN w:val="0"/>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按照市局统一接入转发中心、统一资源调度中心、统一视频图像解析中心、视频图像综合应用平台以及视频图像质量考核平台的整体架构建设，西湖区在现有平台的基础上，按本次新增的前端建设内容升级扩容视频接入转发中心、升级扩容解析中心、新建资源调度中心、新建运维中心。</w:t>
      </w:r>
    </w:p>
    <w:p>
      <w:pPr>
        <w:autoSpaceDE w:val="0"/>
        <w:autoSpaceDN w:val="0"/>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在接入转发方面，新建卡口将采用双推形式，ETC和执法记录仪等移动设备，将直接接入市级统一视频接入转发中心。区各委办局的移动设备，将由区城管进行接入。</w:t>
      </w:r>
    </w:p>
    <w:p>
      <w:pPr>
        <w:keepNext/>
        <w:keepLines/>
        <w:spacing w:line="360" w:lineRule="auto"/>
        <w:outlineLvl w:val="3"/>
        <w:rPr>
          <w:rFonts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5、2部署接入架构</w:t>
      </w:r>
    </w:p>
    <w:p>
      <w:pPr>
        <w:pStyle w:val="61"/>
        <w:spacing w:line="360" w:lineRule="auto"/>
        <w:ind w:left="0" w:leftChars="0" w:firstLine="0" w:firstLineChars="0"/>
        <w:rPr>
          <w:rFonts w:ascii="宋体" w:hAnsi="宋体" w:eastAsia="宋体" w:cs="宋体"/>
          <w:highlight w:val="none"/>
        </w:rPr>
      </w:pPr>
      <w:r>
        <w:rPr>
          <w:rFonts w:hint="eastAsia" w:ascii="宋体" w:hAnsi="宋体" w:eastAsia="宋体" w:cs="宋体"/>
          <w:iCs/>
          <w:snapToGrid w:val="0"/>
          <w:kern w:val="0"/>
          <w:sz w:val="24"/>
          <w:highlight w:val="none"/>
        </w:rPr>
        <w:drawing>
          <wp:inline distT="0" distB="0" distL="114300" distR="114300">
            <wp:extent cx="5747385" cy="2910205"/>
            <wp:effectExtent l="0" t="0" r="5715" b="4445"/>
            <wp:docPr id="5" name="图片 2" descr="bb84176c22587e57c56b6700757de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bb84176c22587e57c56b6700757deaa"/>
                    <pic:cNvPicPr>
                      <a:picLocks noChangeAspect="1"/>
                    </pic:cNvPicPr>
                  </pic:nvPicPr>
                  <pic:blipFill>
                    <a:blip r:embed="rId23"/>
                    <a:stretch>
                      <a:fillRect/>
                    </a:stretch>
                  </pic:blipFill>
                  <pic:spPr>
                    <a:xfrm>
                      <a:off x="0" y="0"/>
                      <a:ext cx="5747385" cy="2910205"/>
                    </a:xfrm>
                    <a:prstGeom prst="rect">
                      <a:avLst/>
                    </a:prstGeom>
                    <a:noFill/>
                    <a:ln>
                      <a:noFill/>
                    </a:ln>
                  </pic:spPr>
                </pic:pic>
              </a:graphicData>
            </a:graphic>
          </wp:inline>
        </w:drawing>
      </w:r>
    </w:p>
    <w:p>
      <w:pPr>
        <w:autoSpaceDE w:val="0"/>
        <w:autoSpaceDN w:val="0"/>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在全区公共区域补盲新建视频监控2000台、人脸抓拍摄像机1000台、车辆抓拍摄像机240台。视频监控、人脸抓拍机、车辆抓拍机按原有的方式直接接入视频专网侧平台，同步扩容平台接入转发能力、图片存储能力、视频存储能力、智能解析能力、以及应用检索能力，并按要求在视频专网侧建设运维保障模块。公安网侧平台配套升级数据资源池能力、以及比对打标能力、应用检索能力等。政务网侧升级扩容数据共享平台能力，实现视频能力中心、申请中心、治理中心汇聚从视频专网级联的视频资源，统一共享应用。</w:t>
      </w:r>
      <w:r>
        <w:rPr>
          <w:rFonts w:hint="eastAsia" w:ascii="宋体" w:hAnsi="宋体" w:cs="仿宋_GB2312"/>
          <w:b/>
          <w:bCs/>
          <w:sz w:val="24"/>
          <w:szCs w:val="24"/>
          <w:highlight w:val="none"/>
        </w:rPr>
        <w:t>本项目系统平台在西湖原杭州西湖智能应用大数据实战平台上进行无缝扩容</w:t>
      </w:r>
      <w:r>
        <w:rPr>
          <w:rFonts w:hint="eastAsia" w:ascii="宋体" w:hAnsi="宋体" w:cs="仿宋_GB2312"/>
          <w:sz w:val="24"/>
          <w:szCs w:val="24"/>
          <w:highlight w:val="none"/>
        </w:rPr>
        <w:t>。</w:t>
      </w:r>
    </w:p>
    <w:p>
      <w:pPr>
        <w:keepNext/>
        <w:keepLines/>
        <w:spacing w:line="360" w:lineRule="auto"/>
        <w:outlineLvl w:val="3"/>
        <w:rPr>
          <w:rFonts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5、3视频共享平台二期扩容架构</w:t>
      </w:r>
    </w:p>
    <w:p>
      <w:pPr>
        <w:autoSpaceDE w:val="0"/>
        <w:autoSpaceDN w:val="0"/>
        <w:spacing w:line="360" w:lineRule="auto"/>
        <w:rPr>
          <w:highlight w:val="none"/>
        </w:rPr>
      </w:pPr>
      <w:r>
        <w:rPr>
          <w:rFonts w:hint="eastAsia"/>
          <w:highlight w:val="none"/>
        </w:rPr>
        <w:drawing>
          <wp:inline distT="0" distB="0" distL="114300" distR="114300">
            <wp:extent cx="5426075" cy="2984500"/>
            <wp:effectExtent l="0" t="0" r="3175" b="635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24"/>
                    <a:stretch>
                      <a:fillRect/>
                    </a:stretch>
                  </pic:blipFill>
                  <pic:spPr>
                    <a:xfrm>
                      <a:off x="0" y="0"/>
                      <a:ext cx="5426075" cy="2984500"/>
                    </a:xfrm>
                    <a:prstGeom prst="rect">
                      <a:avLst/>
                    </a:prstGeom>
                    <a:noFill/>
                    <a:ln>
                      <a:noFill/>
                    </a:ln>
                  </pic:spPr>
                </pic:pic>
              </a:graphicData>
            </a:graphic>
          </wp:inline>
        </w:drawing>
      </w:r>
    </w:p>
    <w:p>
      <w:pPr>
        <w:autoSpaceDE w:val="0"/>
        <w:autoSpaceDN w:val="0"/>
        <w:spacing w:line="360" w:lineRule="auto"/>
        <w:ind w:firstLine="480" w:firstLineChars="200"/>
        <w:rPr>
          <w:highlight w:val="none"/>
        </w:rPr>
      </w:pPr>
      <w:r>
        <w:rPr>
          <w:rFonts w:hint="eastAsia" w:ascii="宋体" w:hAnsi="宋体"/>
          <w:sz w:val="24"/>
          <w:szCs w:val="24"/>
          <w:highlight w:val="none"/>
        </w:rPr>
        <w:t>委办局的视频共享及解析调度需求通过公安开放的资源编目下发，公安端接收指令后，经市政务网网闸安全边界通过数据加密形式推送至区公安实战平台做视频赋能应用分析，处理结果加密后经过市公安信息网反馈至区视频共享平台。</w:t>
      </w:r>
    </w:p>
    <w:p>
      <w:pPr>
        <w:pStyle w:val="2"/>
        <w:keepNext w:val="0"/>
        <w:numPr>
          <w:ilvl w:val="0"/>
          <w:numId w:val="4"/>
        </w:numPr>
        <w:ind w:left="0" w:firstLine="0"/>
        <w:rPr>
          <w:rFonts w:ascii="宋体" w:hAnsi="宋体" w:eastAsia="宋体" w:cs="宋体"/>
          <w:sz w:val="28"/>
          <w:szCs w:val="28"/>
          <w:highlight w:val="none"/>
        </w:rPr>
      </w:pPr>
      <w:r>
        <w:rPr>
          <w:rFonts w:hint="eastAsia" w:ascii="宋体" w:hAnsi="宋体" w:eastAsia="宋体" w:cs="宋体"/>
          <w:sz w:val="28"/>
          <w:szCs w:val="28"/>
          <w:highlight w:val="none"/>
        </w:rPr>
        <w:t>项目建设清单及技术要求</w:t>
      </w:r>
    </w:p>
    <w:p>
      <w:pPr>
        <w:pStyle w:val="61"/>
        <w:spacing w:line="360" w:lineRule="auto"/>
        <w:ind w:left="0" w:leftChars="0" w:firstLine="0" w:firstLineChars="0"/>
        <w:rPr>
          <w:rFonts w:ascii="宋体" w:hAnsi="宋体" w:eastAsia="宋体" w:cs="宋体"/>
          <w:b/>
          <w:bCs/>
          <w:sz w:val="28"/>
          <w:szCs w:val="28"/>
          <w:highlight w:val="none"/>
        </w:rPr>
      </w:pPr>
      <w:r>
        <w:rPr>
          <w:rFonts w:hint="eastAsia" w:ascii="宋体" w:hAnsi="宋体" w:eastAsia="宋体" w:cs="宋体"/>
          <w:b/>
          <w:bCs/>
          <w:sz w:val="28"/>
          <w:szCs w:val="28"/>
          <w:highlight w:val="none"/>
        </w:rPr>
        <w:t>标项一：</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68"/>
        <w:gridCol w:w="1256"/>
        <w:gridCol w:w="698"/>
        <w:gridCol w:w="698"/>
        <w:gridCol w:w="4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top"/>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168" w:type="dxa"/>
            <w:noWrap w:val="0"/>
            <w:vAlign w:val="top"/>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类别</w:t>
            </w:r>
          </w:p>
        </w:tc>
        <w:tc>
          <w:tcPr>
            <w:tcW w:w="1256" w:type="dxa"/>
            <w:noWrap w:val="0"/>
            <w:vAlign w:val="top"/>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产品名称</w:t>
            </w:r>
          </w:p>
        </w:tc>
        <w:tc>
          <w:tcPr>
            <w:tcW w:w="698" w:type="dxa"/>
            <w:noWrap w:val="0"/>
            <w:vAlign w:val="top"/>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698" w:type="dxa"/>
            <w:noWrap w:val="0"/>
            <w:vAlign w:val="top"/>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p>
        </w:tc>
        <w:tc>
          <w:tcPr>
            <w:tcW w:w="4769" w:type="dxa"/>
            <w:noWrap w:val="0"/>
            <w:vAlign w:val="top"/>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top"/>
          </w:tcPr>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w:t>
            </w:r>
          </w:p>
        </w:tc>
        <w:tc>
          <w:tcPr>
            <w:tcW w:w="8589" w:type="dxa"/>
            <w:gridSpan w:val="5"/>
            <w:noWrap w:val="0"/>
            <w:vAlign w:val="top"/>
          </w:tcPr>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前端监控系统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424" w:type="dxa"/>
            <w:gridSpan w:val="2"/>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4K黑光双舱摄像机</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1)传感器类型：细节不小于1/1.2" CMOS；全景不小于1/1.8"  CMOS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2)最大图像尺寸：细节通道不低于3840 × 2160，全景通道不低于5120 × 1440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3)具有两路视频通道输出功能，细节通道采用单镜头、双图像传感器，分别采集黑白及彩色图像，可对这双路视频图像进行融合输出。全景通道为双镜头、双图像传感器，可分别采集2路音视频流进行拼接输出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4)细节路采用1个恒定F1.0超大光圈黑光级变焦镜头，全景路采用2个恒定F1.0超大光圈全采集定焦镜头，为智能应用提供更清晰的视频流输入，全面提升智能业务处理的准确度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5)细节通道内置镜头，变焦范围不低于8~56 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6)最低照度彩色不大于0.0002 lx，黑白不大于0.0001 lx</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7)具有4个图像传感器和3个镜头（提供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8)设备需具备BDS和GPS定位功能，水平定位精度需小于6米，热启动定位时间小于8秒，并能在监控画面叠加设备所在的经纬度信息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9)支持自动校时功能，可通过自带的定位模块获取并解析卫星信号中的时间信息，定时、自动完成时间校准任务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10)当监控场景无目标时，补光灯处于低亮模式；当设备全景采集通道检测到目标后，可自动将补光灯调节至高亮模式，并支持目标跟踪、检测、筛选、抓拍、分析属性信息和上报功能（提供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11)可开启瞳孔亮斑消除功能，功能开启后，环境照度≤20 lx时，开启白光补光灯情况下，可消除预览、抓拍或录像时白光对行人造成的瞳孔亮斑（提供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12)支持对镜头前盖玻璃加热，去除玻璃上的冰状和水状附着物</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支持幂影功能，可同时对不同速度、明亮度、反光度的行人、非机动车、机动车分类曝光，可实时检测、跟踪、抓拍行进的行人人脸、人体、非机动车及车上人员、机动车车牌、机动车；可识别人脸及车牌号码，同时抓拍的人脸和车牌号码图片应清晰可辨，无过曝、过暗情况。</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14)采用金属外壳，下置藏线盒（提供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15)在分辨率1920x1080 @ 25fps，码流设置为1Mbps时，视频图像传输延时不大于60ms。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16)支持GB35114安全加密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17)防护等级应不低于IP67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424" w:type="dxa"/>
            <w:gridSpan w:val="2"/>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400W双云台旋镜摄像机</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1)设备内置4个镜头，2个靶面尺寸为不小于1/1.2"CMOS传感器，2个靶面尺寸为不小于1/1.8"CMOS传感器（提供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2)2个细节镜头焦距范围不低于10～50mm，且均支持手动和电动变焦，自动调节光圈功能，支持一键聚焦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3)最大图像尺寸：2个细节镜头均不低于3840 × 2160；2个全景镜头均不低于2560 × 1440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4)支持同步采集4路视频流，2路为全景通道，2路为细节通道，组成2组视频采集组，每组均由1路全景通道和1路细节通道组成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5)2个视频采集组均具有轨迹关联功能，细节镜头可抓拍、分析检测区域内的行人和非机动车，并在全景画面中叠加目标跟踪框、行进轨迹和方向（提供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6)2个视频采集组均支持位置标定，可分别对同一视频采集组中的全景和细节画面进行标定，同步全景和细节画面的位置信息，最多支持64个标定点（提供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7)支持人脸、人体、非机动车、机动车属性识别功能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8)采用全镜头深度学习检测目标进入，当目标有进入区域时补光灯进入高亮模式，当目标没有在区域时补光灯进入低亮模式 ，实现节能环保低碳目的轨迹联动功能：包括目标关联，去重关联，轨迹关联，可实现细节抓拍目标在全景画面中叠加轨迹功能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9)针对夜晚不同目标的特性（反光率、速度、大小等），支持多帧拆分技术，同时实现夜晚场景下人脸+车牌最优抓拍效果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10)内置微云台功能，支持远程电动调节，水平最大调节范围不低于0°~180°，垂直最大调节范围不低于-5°~30°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11)自带机身平衡检测模块，可指示设备安装是否水平（提供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12)设备内置能耗检测模块，可实时检测设备的输入电压和功耗信息，可生成日报表、周报表，并以图表形式展现。（提供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13)支持GB35114安全加密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14)防护等级应不低于IP67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424" w:type="dxa"/>
            <w:gridSpan w:val="2"/>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双400万臻全彩枪球一体机</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1）采用双sensor架构，具备全集镜头、细节镜头，有效提升整体监控效果；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2）传感器类型：全景不小于1/1.8＂ CMOS,细节不小于1/1.8＂ CMOS；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3）支持全景路3840×1080@25fps高清画面输出，细节路最大2560×1440@30fps高清画面输出；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4）支持最低照度可达彩色0.0002 lx，黑白0.0001 lx（提供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5）摄像机内置不少于3个镜头，可输出至少一路全景视频和一路细节视频，其中全景路内置不少于2个镜头，细节路内置1个镜头（提供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6）全景通道内置2个镜头，光圈不小于F1.0，具有不小于1/1.8靶面尺寸；细节镜头靶面不小于1/1.8英寸，内置两个图像传感器，可分别输出黑白及彩色图像，并可对视频图像进行融合输出（提供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7）细节通道内置镜头，支持不小于25倍光学变倍，镜头最大焦距不小于150mm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8）内置不少于2个GPU芯片；（提供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9）全景通道可进行垂直旋转，旋转范围不低于10°可调。（提供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10）支持水平旋转范围360°连续旋转，垂直旋转范围-20°~90°；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11）支持同时检测监控场景内出现的不少于30张人脸，并可进行抓拍；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12）支持人脸人体车辆同时抓拍，人脸人体关联输出，并实现对人脸、人体、车辆结构化属性特征信息提取，可配置多种字符叠加、图片合成模式，并支持违法图片叠加防伪水印；</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13）支持点击全景画面联动特写镜头，手动跟踪运动目标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14）支持硬件微引导程序、uboot、OS、应用软件逐级校验功能。非法篡改的uboot、OS、应用软件固件包，不能通过命令行、浏览器、客户端方式进行升级。 （提供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15）支持数据感知功能，可同时支持3路web监听通道，设备响应web端发送的查询请求，并返回对应的感知数据；断网重连后，报警信息可继续上传。（提供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16）摄像机具备AR标签管理功能，可对监控区域的常规点位、卡口点位、人脸点位、重点道路等进行标签标注，最多可添加500个标签；当设备云台明显抖动、转动、或进行镜头变倍时，标签应跟随标定的目标物移动，并在画面中与目标物保持相对静止（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17）支持GB35114安全加密；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18）防护等级可达IP67，6000V 防雷、防浪涌、防突波，符合GB/T17626.2/3/4/5/6四级标准。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424" w:type="dxa"/>
            <w:gridSpan w:val="2"/>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4G执法记录仪</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执法记录仪外形尺寸不超过90*60*35mm</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执法记录仪质量（外接设备除外）应小于或等于200g</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屏幕 不低于2.0英寸触摸屏，分辨率需满足480*360或以上。</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录像分辨率 支持2688*1512、2304*1296、1920*1080和1280*720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具备夜视能力，在3M有效拍摄距离出能看清人物面部特征。</w:t>
            </w:r>
            <w:r>
              <w:rPr>
                <w:rFonts w:hint="eastAsia" w:ascii="宋体" w:hAnsi="宋体" w:eastAsia="宋体" w:cs="宋体"/>
                <w:sz w:val="24"/>
                <w:szCs w:val="24"/>
                <w:highlight w:val="none"/>
              </w:rPr>
              <w:br w:type="textWrapping"/>
            </w:r>
            <w:r>
              <w:rPr>
                <w:rFonts w:hint="eastAsia" w:ascii="宋体" w:hAnsi="宋体" w:eastAsia="宋体" w:cs="宋体"/>
                <w:b/>
                <w:bCs/>
                <w:sz w:val="24"/>
                <w:szCs w:val="24"/>
                <w:highlight w:val="none"/>
              </w:rPr>
              <w:t>所投设备需具备工信部电信设备进网许可证</w:t>
            </w:r>
            <w:r>
              <w:rPr>
                <w:rFonts w:hint="eastAsia" w:ascii="宋体" w:hAnsi="宋体" w:eastAsia="宋体" w:cs="宋体"/>
                <w:b/>
                <w:bCs/>
                <w:sz w:val="24"/>
                <w:szCs w:val="24"/>
                <w:highlight w:val="none"/>
              </w:rPr>
              <w:br w:type="textWrapping"/>
            </w:r>
            <w:r>
              <w:rPr>
                <w:rFonts w:hint="eastAsia" w:ascii="宋体" w:hAnsi="宋体" w:eastAsia="宋体" w:cs="宋体"/>
                <w:b/>
                <w:bCs/>
                <w:sz w:val="24"/>
                <w:szCs w:val="24"/>
                <w:highlight w:val="none"/>
              </w:rPr>
              <w:t>所投设备需具备中国国家强制性产品认证证书</w:t>
            </w:r>
            <w:r>
              <w:rPr>
                <w:rFonts w:hint="eastAsia" w:ascii="宋体" w:hAnsi="宋体" w:eastAsia="宋体" w:cs="宋体"/>
                <w:b/>
                <w:bCs/>
                <w:sz w:val="24"/>
                <w:szCs w:val="24"/>
                <w:highlight w:val="none"/>
              </w:rPr>
              <w:br w:type="textWrapping"/>
            </w:r>
            <w:r>
              <w:rPr>
                <w:rFonts w:hint="eastAsia" w:ascii="宋体" w:hAnsi="宋体" w:eastAsia="宋体" w:cs="宋体"/>
                <w:b/>
                <w:bCs/>
                <w:sz w:val="24"/>
                <w:szCs w:val="24"/>
                <w:highlight w:val="none"/>
              </w:rPr>
              <w:t>所投设备需具备无线电发射设备型号核准证</w:t>
            </w:r>
            <w:r>
              <w:rPr>
                <w:rFonts w:hint="eastAsia" w:ascii="宋体" w:hAnsi="宋体" w:eastAsia="宋体" w:cs="宋体"/>
                <w:b/>
                <w:bCs/>
                <w:sz w:val="24"/>
                <w:szCs w:val="24"/>
                <w:highlight w:val="none"/>
              </w:rPr>
              <w:br w:type="textWrapping"/>
            </w:r>
            <w:r>
              <w:rPr>
                <w:rFonts w:hint="eastAsia" w:ascii="宋体" w:hAnsi="宋体" w:eastAsia="宋体" w:cs="宋体"/>
                <w:b/>
                <w:bCs/>
                <w:sz w:val="24"/>
                <w:szCs w:val="24"/>
                <w:highlight w:val="none"/>
              </w:rPr>
              <w:t>所投设备需具备警标检验报告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424" w:type="dxa"/>
            <w:gridSpan w:val="2"/>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基础安装集成调试</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热镀锌立杆，Ф165*6米，挑（1~5米）；立杆下端管径≥165mm±5mm、上端管径≥165mm±5mm，管壁厚度应≥5mm，挑臂长度应≥3000mm；直径≥89MM，壁厚≥4mm,包含基础件，接地施工，含立杆基础浇筑（混凝土基础浇注）、管线敷设、立杆、设备安装、调试等，含绿化修复，垃圾清运、行政审批等配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424" w:type="dxa"/>
            <w:gridSpan w:val="2"/>
            <w:vMerge w:val="continue"/>
            <w:noWrap w:val="0"/>
            <w:vAlign w:val="center"/>
          </w:tcPr>
          <w:p>
            <w:pPr>
              <w:jc w:val="center"/>
              <w:rPr>
                <w:rFonts w:hint="eastAsia" w:ascii="宋体" w:hAnsi="宋体" w:eastAsia="宋体" w:cs="宋体"/>
                <w:sz w:val="24"/>
                <w:szCs w:val="24"/>
                <w:highlight w:val="none"/>
              </w:rPr>
            </w:pP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借杆安装，借主杆侧抱、墙壁打孔安装含人工费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424" w:type="dxa"/>
            <w:gridSpan w:val="2"/>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智能机箱</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1.机箱采用一体化压铸铝合金结构，机箱尺寸≥350(宽)*480(高)*150(深)mm，厚度≥4mm；机箱表面喷塑处理，箱体全封闭，无风扇设计，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2.机箱表面自带散热翅片，箱体分为上下两仓，上下仓箱盖可独立打开，下箱盖配有内嵌式铰链，外部不可拆卸，箱体背部及底部配有排气阀。（</w:t>
            </w:r>
            <w:r>
              <w:rPr>
                <w:rFonts w:hint="eastAsia" w:ascii="宋体" w:hAnsi="宋体" w:cs="宋体"/>
                <w:sz w:val="24"/>
                <w:szCs w:val="24"/>
                <w:highlight w:val="none"/>
                <w:lang w:eastAsia="zh-CN"/>
              </w:rPr>
              <w:t>提供相关部门</w:t>
            </w:r>
            <w:r>
              <w:rPr>
                <w:rFonts w:hint="eastAsia" w:ascii="宋体" w:hAnsi="宋体" w:eastAsia="宋体" w:cs="宋体"/>
                <w:sz w:val="24"/>
                <w:szCs w:val="24"/>
                <w:highlight w:val="none"/>
              </w:rPr>
              <w:t>检测报告证明）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2.机箱防护等级≥IP66。（</w:t>
            </w:r>
            <w:r>
              <w:rPr>
                <w:rFonts w:hint="eastAsia" w:ascii="宋体" w:hAnsi="宋体" w:cs="宋体"/>
                <w:sz w:val="24"/>
                <w:szCs w:val="24"/>
                <w:highlight w:val="none"/>
                <w:lang w:eastAsia="zh-CN"/>
              </w:rPr>
              <w:t>提供相关部门</w:t>
            </w:r>
            <w:r>
              <w:rPr>
                <w:rFonts w:hint="eastAsia" w:ascii="宋体" w:hAnsi="宋体" w:eastAsia="宋体" w:cs="宋体"/>
                <w:sz w:val="24"/>
                <w:szCs w:val="24"/>
                <w:highlight w:val="none"/>
              </w:rPr>
              <w:t>检测报告证明）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3.机箱具有≥4路DC12V输出，总功率≥100W；≥4路AC24V输出，总功率≥200W；(可选DC36\DC48)≥4路AC220V 输出。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4.具有检测过压、欠压、过流，支持过压、欠压、过流、低载联动关闭指定输出接口，支持检测设备的实时功率、电量数据、累计用电电量和电费统计数值，支持远程清空电表电量值。（</w:t>
            </w:r>
            <w:r>
              <w:rPr>
                <w:rFonts w:hint="eastAsia" w:ascii="宋体" w:hAnsi="宋体" w:cs="宋体"/>
                <w:sz w:val="24"/>
                <w:szCs w:val="24"/>
                <w:highlight w:val="none"/>
                <w:lang w:eastAsia="zh-CN"/>
              </w:rPr>
              <w:t>提供相关部门</w:t>
            </w:r>
            <w:r>
              <w:rPr>
                <w:rFonts w:hint="eastAsia" w:ascii="宋体" w:hAnsi="宋体" w:eastAsia="宋体" w:cs="宋体"/>
                <w:sz w:val="24"/>
                <w:szCs w:val="24"/>
                <w:highlight w:val="none"/>
              </w:rPr>
              <w:t>检测报告证明）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可外接摄像机、光端机等设备，可远程重启设备；支持供电电压、电流、防雷状态监测，支持机箱温、湿度监测，可实时监测设备箱内温湿度；支持检测箱门开关状态，可设置箱门布防撤防，支持设置临时撤防时间，超过设定时间可自动布防；具有非法取电告警功能，支持手动开启学习接入设备的功率，在当前设备的功率基础上接入其他设备时，客户端提示非法取电告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6.1路RS485接口，1路RS232接口，2路DO输出，3路干接点输入（1路预留给箱门，1路预留给防雷器）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7.可通过WEB及客户端显示补光灯工作状态，支持多路补光灯检测，能够区分补光灯白天异常亮起和晚上无法开启，支持补光灯功率自学习功能，可设置定时/手动开启电源，支持≥4个时间段的分时控制。（</w:t>
            </w:r>
            <w:r>
              <w:rPr>
                <w:rFonts w:hint="eastAsia" w:ascii="宋体" w:hAnsi="宋体" w:cs="宋体"/>
                <w:sz w:val="24"/>
                <w:szCs w:val="24"/>
                <w:highlight w:val="none"/>
                <w:lang w:eastAsia="zh-CN"/>
              </w:rPr>
              <w:t>提供相关部门</w:t>
            </w:r>
            <w:r>
              <w:rPr>
                <w:rFonts w:hint="eastAsia" w:ascii="宋体" w:hAnsi="宋体" w:eastAsia="宋体" w:cs="宋体"/>
                <w:sz w:val="24"/>
                <w:szCs w:val="24"/>
                <w:highlight w:val="none"/>
              </w:rPr>
              <w:t>检测报告证明）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8.当供电电源断电时，在不使用外部蓄电池情况下，提示供电异常告警。（</w:t>
            </w:r>
            <w:r>
              <w:rPr>
                <w:rFonts w:hint="eastAsia" w:ascii="宋体" w:hAnsi="宋体" w:cs="宋体"/>
                <w:sz w:val="24"/>
                <w:szCs w:val="24"/>
                <w:highlight w:val="none"/>
                <w:lang w:eastAsia="zh-CN"/>
              </w:rPr>
              <w:t>提供相关部门</w:t>
            </w:r>
            <w:r>
              <w:rPr>
                <w:rFonts w:hint="eastAsia" w:ascii="宋体" w:hAnsi="宋体" w:eastAsia="宋体" w:cs="宋体"/>
                <w:sz w:val="24"/>
                <w:szCs w:val="24"/>
                <w:highlight w:val="none"/>
              </w:rPr>
              <w:t>检测报告证明）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9.机箱工作温度范围-40±2℃～+85±2℃，工作湿度≤90%RH，工作电压范围AC80～AC280V。</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10.支持客户端软件对设备进行校时,支持通过WEB直接查看实时数据，配置传输模式、IP地址、客户端地址，进行远程固件升级。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p>
            <w:pPr>
              <w:pStyle w:val="2"/>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12.机箱上喷绘“您已进入监控区域”字</w:t>
            </w:r>
          </w:p>
          <w:p>
            <w:pPr>
              <w:pStyle w:val="2"/>
              <w:keepNext/>
              <w:keepLines/>
              <w:pageBreakBefore w:val="0"/>
              <w:widowControl w:val="0"/>
              <w:kinsoku/>
              <w:wordWrap/>
              <w:overflowPunct/>
              <w:topLinePunct w:val="0"/>
              <w:autoSpaceDE/>
              <w:autoSpaceDN/>
              <w:bidi w:val="0"/>
              <w:adjustRightInd/>
              <w:snapToGrid/>
              <w:ind w:left="0" w:firstLine="0"/>
              <w:textAlignment w:val="auto"/>
              <w:rPr>
                <w:rFonts w:hint="eastAsia" w:ascii="宋体" w:hAnsi="宋体" w:eastAsia="宋体" w:cs="宋体"/>
                <w:sz w:val="24"/>
                <w:szCs w:val="24"/>
                <w:highlight w:val="none"/>
                <w:lang w:val="en-US"/>
              </w:rPr>
            </w:pPr>
            <w:r>
              <w:rPr>
                <w:rFonts w:hint="eastAsia" w:ascii="宋体" w:hAnsi="宋体" w:eastAsia="宋体" w:cs="宋体"/>
                <w:b w:val="0"/>
                <w:bCs w:val="0"/>
                <w:sz w:val="24"/>
                <w:szCs w:val="24"/>
                <w:lang w:val="en-US"/>
              </w:rPr>
              <w:t>13.满足接入西湖区公安分局现有智能机箱管理平台。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168"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辅材</w:t>
            </w: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室外取电电缆</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电源线RVV2*2.5（按照平均每个点位50米测算）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室外设备电源线</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电源线RVV3*1.5（按照平均每个点位20米测算）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室外防水超五类线</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网线（按照平均每个点位5米网线测算）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支架</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监控支架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PE管</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PE32*2.5mm（按照平均每个点位50米测算）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光模块</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光模块（每个点位1个光模块）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尾纤</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尾纤（每个点位1根尾纤）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2424" w:type="dxa"/>
            <w:gridSpan w:val="2"/>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取电工程</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从取电点到立杆，含开挖修复、垃圾清运、行政审批等配套。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2424" w:type="dxa"/>
            <w:gridSpan w:val="2"/>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日常运维</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7*24小时上门服务，30分钟响应，2小时到达现场，4小时排除故障，含维护期间前端设备能耗费用（电费）。（前端点位的日常运维）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2424" w:type="dxa"/>
            <w:gridSpan w:val="2"/>
            <w:vMerge w:val="continue"/>
            <w:noWrap w:val="0"/>
            <w:vAlign w:val="center"/>
          </w:tcPr>
          <w:p>
            <w:pPr>
              <w:jc w:val="center"/>
              <w:rPr>
                <w:rFonts w:hint="eastAsia" w:ascii="宋体" w:hAnsi="宋体" w:eastAsia="宋体" w:cs="宋体"/>
                <w:sz w:val="24"/>
                <w:szCs w:val="24"/>
                <w:highlight w:val="none"/>
              </w:rPr>
            </w:pP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3年电费（前端点位的日常运维）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2424" w:type="dxa"/>
            <w:gridSpan w:val="2"/>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专线链路</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1235</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二芯，租用，单个点位100M传输（含传输设备）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top"/>
          </w:tcPr>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w:t>
            </w:r>
          </w:p>
        </w:tc>
        <w:tc>
          <w:tcPr>
            <w:tcW w:w="8589" w:type="dxa"/>
            <w:gridSpan w:val="5"/>
            <w:noWrap w:val="0"/>
            <w:vAlign w:val="top"/>
          </w:tcPr>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后端平台及配套硬件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286" w:type="dxa"/>
            <w:gridSpan w:val="6"/>
            <w:noWrap/>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视频专网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6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接入转发扩容授权</w:t>
            </w: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视频监控接入路数扩容</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路</w:t>
            </w:r>
          </w:p>
        </w:tc>
        <w:tc>
          <w:tcPr>
            <w:tcW w:w="4769"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1100路设备的接入授权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6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视频共享</w:t>
            </w: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通用服务器</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1）CPU配置不低于：2颗intel至强系列处理器，核数≥10核，主频≥2.4GHz；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2）内存配置不低于128G DDR4，16根内存插槽，最大支持扩展至2TB内存；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3）硬盘配置不低于2块600G 10K 2.5寸 SAS硬盘；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4）可选支持SAS_HBA卡，支持RAID 0/1/10 ; 可选支持RAID 卡，支持0/1/5/6/10/50/60；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5）支持至少6个PCIE扩展插槽；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6）不少于2个千兆电口；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7）不少于1个RJ45管理接口，后置2个USB 3.0接口，前置2个USB2.0接口，1个VGA接口；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8）支持550W（1+1）高效铂金CRPS冗余电源。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68"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解析服务</w:t>
            </w: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GPU服务器</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1）CPU≥2*Xeon® Gold 5218R (20C/2.10 GHz)；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2）内存不低于256G ，≥8张NVIDIA® Tesla® T4卡；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3）硬盘不低于1个480GB SSD，最大支持不低于8块3.5/2.5寸SATA硬盘或SSD，支持热插拔</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4）支持通过授权的形式去调用算法仓库中的不同的算法，实现全分析，支持同一时间并发运行多种不同的算法，支持对视频进行人脸、人体、车辆的全分析，支持对图片进行人脸、人体、车辆的全分析；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5）支持根据分析任务灵活切换智能算法;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6）最高支持识别8192x8192像素人脸图片；支持通过深度学习算法模型将检测到的人脸进行特征值提取,支持512维的人脸特征向量提取，用于比对分析（提供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7）支持同一时间并发运行多种不同的算法；支持根据分析任务灵活切换智能算法。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8）支持通过深度学习算法，自动识别画面中的人、机动车和非机动车，按照人、机动车、非机动车的目标进行识别和分类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9）内置图像增强算法，支持图片增强功能，对雾霾、强光照、大角度、低照度等进行图像增强处理；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10）支持对人脸图片在人脸被遮挡住半边脸的情况下，可正确检测人脸，检出率不小于99% 检出率=正检/ (正检+漏检）；单个人脸检测结果，系统存储的人像特征数据大小不大于1K字节；支持不同光照条件下人脸检出（过曝、欠曝、阴阳脸、逆光下等）；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11）支持黑名单库容量300万张图片;支持黑名单报警历史信息查询;支持报警界面同时显示黑名单照片信息与报警照片结构化信息;黑名单实时报警首位命中准确率不低于99%;</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12）本地存储视频和离线视频支持不少于700倍加速解析；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人脸图片智能分析</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路</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人脸图片分析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16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数据应用</w:t>
            </w: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融合大数据服务器</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1）不少于2颗10核 X86架构CPU，主频≥2.40GHz；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2）内存不低于256G，硬盘支持不少于240G SSD*1（系统）+240G SSD*1 + 480G*6 SSD + 4T*4 SATA；</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3）网络接口不少于OCP 万兆光口（2个），不少于千兆电口（2个），不少于USB4个，VGA1个；</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4）单台设备支持不少于20亿数据的存储。50个用户并发，查询检索效率不低于4.5亿条数据/s，以图搜图效率不低于2000万条模型/s。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5）支持关联人脸、人体、车辆进行综合查询（提供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使用单张或多张图片进行以人搜人，选择时间段、监控点（支持树形选点和地图选点），结果按照相似度降序排序；支持本地上传图片进行以人搜人，系统可自动识别人体；支持从搜索结果中选择图片进行以人搜人，或将搜索结果中的图片添加到多图搜索，可以添加不少于5张图片（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展示人体数据总量和今日结构化数据总量，实时任务分析结果总量与录像任务分析结果总量，监控点分析数据量排行TOP5，每日新增数据量折线图展示，可以选择最近7天或者最近30天。支持数据量密度统计，可以以月或者天为单位进行查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8）可将多个以太网接口绑定为一个IP地址，当一个接口损坏时，仍应能正常工作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9）支持1+1冗余电源模式，电源支持热插拔，不影响系统应用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10）支持电源+BBU模式，当市电断电，自动切换内置BBU支持服务器继续运行，同时BBU向大数据服务发送市电断电信号，大数据服务根据此信号自动关闭，保证数据正常落盘不会丢失</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11）支持在正常提供服务的情况下进行集群扩容，即增加集群服务器数量。当集群中任意节点发生故障时，集群可保持正常工作且数据不会丢失</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12）支持建立不少于1000个人脸库并提供检索服务；支持通过一张人脸图片进行图片相似度的匹配搜索，并支持按相似度排序。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168"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资源管理调度</w:t>
            </w: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平台基础包</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提供计算资源、存储资源的统一接入管理与调度能力，智能分析任务的统一管理调度，提供资源编排能力。支持实时视频解析、在线录像解析、人脸分析、人体分析、车辆分析、行为分析等智能分析任务，实现视频图片中目标检测、建模、属性分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视频解析任务：支持基于任务类型、任务来源、时间范围、关键字的检索，任务类型支持点击下拉框进行选择，申请状态支持点击下拉框进行选择，可选状态包括：全部、实时视频、在线录像、本地录像、定时视频，支持检索条件的重置。支持自定义列项顺序，支持拖动调整顺序，可调整列项包括：任务名称、任务类型、任务状态、算法名称、任务来源、数据源、创建时间，支持列项顺序的重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图片流分析任务：支持新建任务，支持新建任务填写基本信息，基本信息包括：任务名称、算法名称、算法厂商、算法版本、布控阈值、比中上报个数，支持新建任务填写数据源，数据源包括：目录选点、地图选点、数据资源池，支持新建任务填写任务参数，任务参数包括输入地址、输出地址，支持按周循环计划、日循环计划、单词计划展示时间计划。（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4）计算资源管理：支持分页展示设备名称、设备类型、设备IP、芯片类型、芯片数量、设备状态、添加时间、操作。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运行管理：支持组件化微服务架构设计，支持系统评分，对服务器在线率、中心服务器资源使用情况、资源运行状态、服务器告警等状态综合评分，可以可视化界面展示及监控服务器及组件服务数量、运行状态、资源状态及告警状态，并支持以颜色区分节点及服务器连接的告警紧急程度。（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数据级联管理：支持级联管理，支持配置数据级联上下级域，并支持查看下级、本级及上级域的运行状态。支持数据级联共享，支持将本级或下级域中的卡口、人脸、人体抓拍数据推送至上级域实现级联共享。（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7）支持展示平台编号、平台名称、所属上下级、注册时间、接入状态、平台地址、平台端口号；支持新增级联平台；支持对已有平台的详情查看、解除级联、按注册时间或接入状态筛选等操作。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上传镜像、添加离线、镜像仓库配置，根据镜像的名称、版本以及所属仓库分类查询；支持基于节点名称、镜像名称、芯片类型、全部、节点类型、全部、标签信息的条件查询，支持查询条件重置。支持分页展示节点名称、节点状态、标签信息、资源容量、可分配资源、节点地址列表、镜像列表、系统信息、POD地址列表、创建时间、操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9）支持本级平台填写上级平台信息进行接入操作，配置平台名称、地址、端口号、高级配置（协议、摘要算法、加密算法、通话方向、通话时长），并自动生成级联验证码。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10）支持接收处理市局发送的平台接入请求；支持接收处理市局发送的平台断开连接请求；支持接收处理市局发送的心跳保活请求；支持修改接收到请求平台名称；支持配置本地平台名称，区域编号等信息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接收处理市局发送的任务协同任务请求；支持解析市局下发的协同任务请求；支持接收处理市局查询任务执行状态请求；支持接收处理市局对协同任务的停止请求；支持接收处理市局对协同任务的启动请求；支持接收处理市局对任务的修改请求；支持接收处理市局对任务的删除请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12）支持将市局下发的协同任务的分析结果转发市局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视频解析路数</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路</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提供本级实时视频、在线录像，级联视频等视频的智能解析的路数。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图片并发数量</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340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张</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提供本级图片、级联图片等图片的智能分析并发数量授权，按照张/秒控制。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GPU调度数量</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颗</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提供计算资源的接入管理与调度服务能力，支持云边计算资源多种GPU类型的接入管理，支持跨芯片类型的调度服务。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168"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运维平台能力升级</w:t>
            </w: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运维基础服务</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1）提供运维平台基础服务能力，包括运维首页、权限管理、人员管理、故障告警及配置、巡检配置、资源管理以及在线率、录像完好率、视频完好率统计功能等；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2）支持按诊断项目(视频信号缺失、视频图像模糊、噪声干扰、黑白图像、条纹干扰、图像偏色、视频剧变、场景变更、视频抖动、视频遮挡、对比度异常、亮度异常、图像过暗)自由组合形成诊断计划。（提供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3)支持展示近一月视频监控点位在线率趋势功能；支持全局离线原因功能统计和展示功能，包括用户密码错误、SDK连接数超限、设备锁定、网络超时、其他等；支持查看离线原因明细功能。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4)支持展示各区域在线率、录像完好率、视频完好率、时钟准确率、OSD规范率排名等信息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视频设备运维</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路</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1）支持监控摄像机、编码设备、存储设备、解码设备等物联设备运行状态的采集功能，采集指标项包括但不限于在线状态、录像情况、设备运行信息；支持设备运行状态的统计功能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2）支持采集网络摄像机、智能机箱、解码设备、卡口设备、平台应用、数据库、存储设备、网络设备、服务器的运行状态等信息；支持查看离线原因；支持监控结果导出功能。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3）支持按在线状态、录制状态、行政区域编码、录像结果、状态持续时长、是否列入白名单、视频诊断结果、录像保存天数、录像日期、录像存储类型、设备名称、IP地址等对网络摄像机开展查询应用。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4)支持获取前端设备的录像计划，根据录像计划检测录像是否完整；支持最早录像保存储时间、录像保存天数、录制状态的获取。系统支持录像断续频次、未录像时长的统计功能。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视频质量诊断</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路</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1）支持常见摄像机故障的分析、判断和报警功能，检测内容包括信号丢失、图像模糊、对比度、图像过亮、图像偏色、噪声干扰、条纹干扰、视频抖动、视频遮挡等14种常见摄像机故障；支持诊断结果统计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2）支持视频失败链路诊断功能，可查看设备最近告警信息;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按取流失败、解码失败、登录失败、视频信号丢失、视频图像模糊、噪声干扰、黑白图像、条纹干扰、图像偏色、视频剧变、场景变更、视频抖动、视频丢帧、视频卡顿、视频遮挡、对比度异常、亮度异常、图像过暗等诊断项目对监控点图像进行检测并可查看诊断图片；支持按关键帧时延、视频流时延、信令时延等码流时延项目进行检测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4）支持在线状态复核、视频录像复核、视频质量复核等功能；支持更换诊断基准图片，具有结果修正操作。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卡口设备运维</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路</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支持人脸抓拍机、车辆抓拍机运行状态、业务状态的统一采集，包括在线状态、抓拍数、近7日抓拍趋势图等关键指标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16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存储设备</w:t>
            </w: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视频云存储设备</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1）设备配置不低于双64位多核处理器，32GB（可扩展至256GB），可外接SAS扩展柜，6个千兆网口，1个IPMI管理接口；不低于48盘位，配置48块8T企业级IoT硬盘；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2）支持热插拔1+1AC220V 或 1+1 直流冗余金牌电源供电，机箱具备防尘滤网，采用双立柱防震设计；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3）支持硬盘热插拔设备在读写数据时，热插拔设备内的任意块硬盘，设备正常运行不宕机，硬盘不损坏，数据不丢失，业务不中断；</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对集群资源池的容量进行实时监控与趋势分析的前检测，对资源池可用的剩余天数和提前覆盖时间进行预测和预警提示；支持对存储数据视频质量进行后检测，如图像清晰度异常，亮度异常等，支持对录像数据中音频异常，音频中有无人声的检测（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5）同时提供7类数据存储服务，15种存储协议，构建统一数据湖。存储服务包含：流式存储-视频存储（GB/T 28181、RTSP、Onvif）、流式存储-图片存储（GA/T 1400.4、REST）、NAS文件存储（NFS、CIFS、FTP）、对象存储（S3、OSS）、块存储（iSCSI，FC）、大数据存储（HDFS）、结构化数据存储(REST、原生ElasticSearch http接口协议)；同时系统支持HDFS文件数据存储服务，支持大数据组件MapReduce、Hive、Spark、Flink、ElasticSearch、Hbase接入，HDFS数据存储可同时提供多副本、Erasure Code数据保护机制；支持Cinder插件，为第三方云计算提供云硬盘服务；支持CSI容器存储接口标准，通过标准NFS、iscsi协议兼容容器编排平台，CSI（容器存储接口）插件将块存储资源、文件存储资源作为持久化数据服务提供给容器应用。支持多协议间数据互通(以对象协议上传的数据通过NAS协议提取，支持以NAS协议上传的数据通过对象协议获取)（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系统支持数据智能重构，可根据不同场景设定重构优先级及重构策略，其中策略包含：1级：即时读取时重构；2级：自定义点位与时间段重构；3级：用户锁定数据优先重构；4级：存储池安全级别，重构优先级级别依次递减；同时重构系统根据当前负载情况自动调整数据恢复速度，在整个数据恢复过程中，业务不中断；</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7）支持超融合架构服务模式，利用云原生架构与容器技术，将设备内的计算、网络、存储资源进行虚拟化，对外可同时提供虚拟机、容器、流式存储-视频存储（GB/T 28181、RTSP、Onvif）、流式存储-图片存储（GA/T 1400.4）、NAS文件存储（NFS、CIFS、FTP）、对象存储（S3、OSS）、块存储（iSCSI，FC）、大数据存储（HDFS）、结构化数据存储(REST、原生ElasticSearch http接口)服务（提供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系统支持数据智能重构，可根据不同场景设定重构优先级及重构策略，其中策略包含：1级：即时读取时重构；2级：自定义点位与时间段重构；3级：用户锁定数据优先重构；4级：存储池安全级别，重构优先级级别依次递减；同时重构系统根据当前负载情况自动调整数据恢复速度，在整个数据恢复过程中，业务不中断（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10）支持慢盘检测，通过硬盘IO检测机制检测慢IO识别慢盘，并自动隔离慢盘（提供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全对称部署模式，集群所有节点服务角色对等，无需独立元数据服务器，且单集群可同时管理3EB存储空间、1024台存储节点；系统支持单机（1台）、HA（2台）、集群（3台及以上）部署模式。支持在线扩容、升级，且扩容、升级过程中实时读写业务不中断、数据不丢失，扩容后历史数据无需迁移；支持分布式对称架构与非对称架构相互自由切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12）支持磁盘故障预测，通过对硬盘SMART信息进行周期性检测，监测会导致硬盘故障的关键指标，通过分析关键指标的变化趋势实现硬盘故障预测；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13）存储节点支持双系统、双SSD，系统支持RAID1模式。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168"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存储扩容授权</w:t>
            </w: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节点设备数</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按照视频云存储管理的节点设备数进行授权，节点设备包含存储节点、异构节点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存储虚拟化容量</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4096</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TB</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含存储资源虚拟化功能，为应用提供池化资源服务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286" w:type="dxa"/>
            <w:gridSpan w:val="6"/>
            <w:noWrap/>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公安信息网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1168"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存储设备</w:t>
            </w:r>
          </w:p>
        </w:tc>
        <w:tc>
          <w:tcPr>
            <w:tcW w:w="1256"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图片存储设备</w:t>
            </w:r>
          </w:p>
        </w:tc>
        <w:tc>
          <w:tcPr>
            <w:tcW w:w="698"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98"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1）设备配置不低于双路64位多核处理器；32GB缓存（可扩展256G）；48块8T企业级SATA磁盘；6个千兆网口；冗余电源；支持网络RAID；内置2颗SSD图片加速盘；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2）支持热插拔1+1AC220V 或 1+1 直流冗余金牌电源供电，机箱具备防尘滤网，采用双立柱防震设计；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可接入2T/3T/4T/6T/8T/10T/12T/14T/16T/18T/20T SATA/SAS硬盘；支持NL-SAS 硬盘、HDD硬盘、SSD硬盘、氦气硬盘、空气硬盘；支持 CMR或SMR硬盘；支持硬盘交错/分时启动，节省功耗。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4）支持硬盘热插拔设备在读写数据时，热插拔设备内的任意块硬盘，设备正常运行不宕机，硬盘不损坏，数据不丢失，业务不中断；</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5）一套云存储系统，同时提供7类数据存储服务，15种存储协议，构建统一数据湖。存储服务包含：流式存储-视频存储（GB/T 28181、RTSP、Onvif）、流式存储-图片存储（GA/T 1400.4、REST）、NAS文件存储（NFS、CIFS、FTP）、对象存储（S3、OSS）、块存储（iSCSI，FC）、大数据存储（HDFS）、结构化数据存储(REST、原生ElasticSearch http接口协议)；同时系统支持HDFS文件数据存储服务，支持大数据组件MapReduce、Hive、Spark、Flink、ElasticSearch、Hbase接入，HDFS数据存储可同时提供多副本、Erasure Code数据保护机制；支持Cinder插件，为第三方云计算提供云硬盘服务；支持CSI容器存储接口标准，通过标准NFS、iscsi协议兼容容器编排平台，CSI（容器存储接口）插件将块存储资源、文件存储资源作为持久化数据服务提供给容器应用。支持多协议间数据互通(以对象协议上传的数据通过NAS协议提取，支持以NAS协议上传的数据通过对象协议获取)（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6）支持超融合架构服务模式，利用云原生架构与容器技术，将设备内的计算、网络、存储资源进行虚拟化，对外可同时提供虚拟机、容器、流式存储-视频存储（GB/T 28181、RTSP、Onvif）、流式存储-图片存储（GA/T 1400.4）、NAS文件存储（NFS、CIFS、FTP）、对象存储（S3、OSS）、块存储（iSCSI，FC）、大数据存储（HDFS）、结构化数据存储(REST、原生ElasticSearch http接口)服务；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系统支持数据智能重构，可根据不同场景设定重构优先级及重构策略，其中策略包含：1级：即时读取时重构；2级：自定义点位与时间段重构；3级：用户锁定数据优先重构；4级：存储池安全级别，重构优先级级别依次递减；同时重构系统根据当前负载情况自动调整数据恢复速度，在整个数据恢复过程中，业务不中断（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9）支持延迟踢盘，防止误拔硬盘导致数据破坏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10）存储节点支持双系统、双SSD，系统支持RAID1模式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11）存储节点具有防偶发死机的措施（如硬件或软件SNMP、或定时自动起启动等），死机后的自愈恢复时间应≤3min</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12）系统以流直存模式进行录像、图片数据存储。系统中的实时视频流、抓拍图片无需经过任何转发服务器/虚拟机即可实现数据流直存，视频与图片数据直存后可即存即取。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1168"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后端系统安装集成调试</w:t>
            </w: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定制</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1200</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路</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前端视频接入集成、系统平台集成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定制</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后端设备日常巡检，维护等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定制</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服务器、存储、交换机等上架安装调试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1168"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服务器增补</w:t>
            </w: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视频分析服务器</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1)CPU≥HG7255*2（16核，32线程，2.2GHz）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2)配置不低于8张高性能GPU卡；单卡提供64TOPS INT8算力</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3)内存不低于64G</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4)固态硬盘不低于240G，最大支持12个3.5寸SAS/SATA HDD</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5)网络接口不低于2个千兆网口+2个万兆网口+1个RJ45管理口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6)支持1600W 1+1高效冗余电源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应用服务器</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1)处理器：配置相当于或不低于主频≥2.2GHz，单颗核数≥16核；</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2)内存：配置相当或不低于≥64GB内存；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3)硬盘：配置相当或不低于固态硬盘≥480GB；机械硬盘≥2*2TB；配置raid，支持RAID 0/1/5/10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4)网络：配置相当或不低于2个千兆电口+2个万兆光口，具备独立的RJ45管理网口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1168" w:type="dxa"/>
            <w:vMerge w:val="continue"/>
            <w:noWrap w:val="0"/>
            <w:vAlign w:val="top"/>
          </w:tcPr>
          <w:p>
            <w:pP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应用服务器1</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center"/>
          </w:tcPr>
          <w:p>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1）CPU配置不低于：2颗intel至强系列处理器，核数≥10核，主频≥2.4GHz；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2）内存配置不低于256G DDR4，16根内存插槽，最大支持扩展至2TB内存；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3）硬盘配置不低于1块480G M.2 SSD硬盘，7块480G SSD硬盘, 4块2T 7.2K 3.5寸 SATA硬盘；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4）配置RAID_4G卡，支持RAID 0/1/5/6/10/50/60;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5）支持至少6个PCIE扩展插槽；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6）不少于2个千兆电口；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7）不少于1个RJ45管理接口，后置2个USB 3.0接口，前置2个USB2.0接口，1个VGA接口；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8）支持550W（1+1）高效铂金CRPS冗余电源。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c>
          <w:tcPr>
            <w:tcW w:w="1168" w:type="dxa"/>
            <w:vMerge w:val="continue"/>
            <w:noWrap w:val="0"/>
            <w:vAlign w:val="top"/>
          </w:tcPr>
          <w:p>
            <w:pP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备份服务器</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center"/>
          </w:tcPr>
          <w:p>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1）CPU配置不低于：2颗intel至强系列处理器，核数≥10核，主频≥2.4GHz；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2）内存配置不低于256G DDR4，16根内存插槽，最大支持扩展至2TB内存；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3）硬盘配置不低于1块480G M.2 SSD硬盘，7块480G SSD硬盘, 4块2T 7.2K 3.5寸 SATA硬盘；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4）配置RAID_4G卡，支持RAID 0/1/5/6/10/50/60;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5）支持至少6个PCIE扩展插槽；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6）不少于2个千兆电口；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7）不少于1个RJ45管理接口，后置2个USB 3.0接口，前置2个USB2.0接口，1个VGA接口；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8）支持550W（1+1）高效铂金CRPS冗余电源。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c>
          <w:tcPr>
            <w:tcW w:w="1168" w:type="dxa"/>
            <w:noWrap w:val="0"/>
            <w:vAlign w:val="center"/>
          </w:tcPr>
          <w:p>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数据存储</w:t>
            </w:r>
          </w:p>
        </w:tc>
        <w:tc>
          <w:tcPr>
            <w:tcW w:w="1256" w:type="dxa"/>
            <w:noWrap w:val="0"/>
            <w:vAlign w:val="center"/>
          </w:tcPr>
          <w:p>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数据存储服务器</w:t>
            </w:r>
          </w:p>
        </w:tc>
        <w:tc>
          <w:tcPr>
            <w:tcW w:w="698" w:type="dxa"/>
            <w:noWrap w:val="0"/>
            <w:vAlign w:val="center"/>
          </w:tcPr>
          <w:p>
            <w:pPr>
              <w:jc w:val="center"/>
              <w:rPr>
                <w:rFonts w:hint="eastAsia" w:ascii="宋体" w:hAnsi="宋体" w:eastAsia="宋体" w:cs="宋体"/>
                <w:sz w:val="24"/>
                <w:szCs w:val="24"/>
                <w:highlight w:val="none"/>
              </w:rPr>
            </w:pPr>
            <w:r>
              <w:rPr>
                <w:rFonts w:hint="default" w:ascii="宋体" w:hAnsi="宋体" w:cs="宋体"/>
                <w:sz w:val="24"/>
                <w:szCs w:val="24"/>
                <w:highlight w:val="none"/>
                <w:lang w:val="en-US"/>
              </w:rPr>
              <w:t>1</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69" w:type="dxa"/>
            <w:noWrap w:val="0"/>
            <w:vAlign w:val="center"/>
          </w:tcPr>
          <w:p>
            <w:pPr>
              <w:keepNext w:val="0"/>
              <w:keepLines w:val="0"/>
              <w:widowControl/>
              <w:suppressLineNumbers w:val="0"/>
              <w:jc w:val="left"/>
              <w:textAlignment w:val="center"/>
              <w:rPr>
                <w:rFonts w:hint="eastAsia" w:ascii="宋体" w:hAnsi="宋体" w:eastAsia="宋体" w:cs="宋体"/>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1）CPU配置不低于：2颗intel至强系列处理器，核数≥16核，主频≥2.1GHz；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2）内存配置不低于512G DDR4，16根内存插槽，最大支持扩展至2TB内存；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3）硬盘配置不低于2块600G 10K 2.5寸 SAS硬盘,12块960G SSD硬盘；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4）配置RAID_4G卡，支持RAID 0/1/5/6/10/50/60;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5）支持至少6个PCIE扩展插槽；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6）不少于2个千兆电口，2个万兆光口；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7）不少于1个RJ45管理接口，后置2个USB 3.0接口，前置2个USB2.0接口，1个VGA接口；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8）支持800W（1+1）高效铂金CRPS冗余电源。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26</w:t>
            </w:r>
          </w:p>
        </w:tc>
        <w:tc>
          <w:tcPr>
            <w:tcW w:w="116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设备扩容</w:t>
            </w: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解析服务器</w:t>
            </w:r>
          </w:p>
        </w:tc>
        <w:tc>
          <w:tcPr>
            <w:tcW w:w="698" w:type="dxa"/>
            <w:noWrap w:val="0"/>
            <w:vAlign w:val="center"/>
          </w:tcPr>
          <w:p>
            <w:pPr>
              <w:jc w:val="center"/>
              <w:rPr>
                <w:rFonts w:hint="eastAsia" w:ascii="宋体" w:hAnsi="宋体" w:eastAsia="宋体" w:cs="宋体"/>
                <w:sz w:val="24"/>
                <w:szCs w:val="24"/>
                <w:highlight w:val="none"/>
                <w:lang w:val="en-US" w:eastAsia="zh-CN"/>
              </w:rPr>
            </w:pPr>
            <w:r>
              <w:rPr>
                <w:rFonts w:hint="default" w:ascii="宋体" w:hAnsi="宋体" w:cs="宋体"/>
                <w:sz w:val="24"/>
                <w:szCs w:val="24"/>
                <w:highlight w:val="none"/>
                <w:lang w:val="en-US" w:eastAsia="zh-CN"/>
              </w:rPr>
              <w:t>3</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top"/>
          </w:tcPr>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1）CPU≥2*Xeon® Gold 5218R (20C/2.10 GHz)；</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2）内存不低于256G ，≥8张NVIDIA® Tesla® T4卡；</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3）硬盘不低于1个480GB SSD，最大支持不低于8块3.5/2.5寸SATA硬盘或SSD，支持热插拔</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4）支持通过授权的形式去调用算法仓库中的不同的算法，实现全分析，支持同一时间并发运行多种不同的算法，支持对视频进行人脸、人体、车辆的全分析，支持对图片进行人脸、人体、车辆的全分析；</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 xml:space="preserve">5）支持根据分析任务灵活切换智能算法; </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6）最高支持识别8192x8192像素人脸图片；支持通过深度学习算法模型将检测到的人脸进行特征值提取,支持512维的人脸特征向量提取，用于比对分析（提供</w:t>
            </w:r>
            <w:r>
              <w:rPr>
                <w:rFonts w:hint="eastAsia" w:ascii="宋体" w:hAnsi="宋体" w:cs="宋体"/>
                <w:b w:val="0"/>
                <w:bCs w:val="0"/>
                <w:kern w:val="2"/>
                <w:sz w:val="24"/>
                <w:szCs w:val="24"/>
                <w:highlight w:val="none"/>
                <w:lang w:val="en-US" w:eastAsia="zh-CN" w:bidi="ar-SA"/>
              </w:rPr>
              <w:t>相关部门</w:t>
            </w:r>
            <w:r>
              <w:rPr>
                <w:rFonts w:hint="eastAsia" w:ascii="宋体" w:hAnsi="宋体" w:eastAsia="宋体" w:cs="宋体"/>
                <w:b w:val="0"/>
                <w:bCs w:val="0"/>
                <w:kern w:val="2"/>
                <w:sz w:val="24"/>
                <w:szCs w:val="24"/>
                <w:highlight w:val="none"/>
                <w:lang w:val="en-US" w:eastAsia="zh-CN" w:bidi="ar-SA"/>
              </w:rPr>
              <w:t>出具的检测报告复印件）</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7）支持同一时间并发运行多种不同的算法；支持根据分析任务灵活切换智能算法。</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8）支持通过深度学习算法，自动识别画面中的人、机动车和非机动车，按照人、机动车、非机动车的目标进行识别和分类</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9）内置图像增强算法，支持图片增强功能，对雾霾、强光照、大角度、低照度等进行图像增强处理；</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10）支持对人脸图片在人脸被遮挡住半边脸的情况下，可正确检测人脸，检出率不小于99% 检出率=正检/ (正检+漏检）；单个人脸检测结果，系统存储的人像特征数据大小不大于1K字节；支持不同光照条件下人脸检出（过曝、欠曝、阴阳脸、逆光下等）；</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11）支持黑名单库容量300万张图片;支持黑名单报警历史信息查询;支持报警界面同时显示黑名单照片信息与报警照片结构化信息;黑名单实时报警首位命中准确率不低于99%;</w:t>
            </w:r>
          </w:p>
          <w:p>
            <w:pPr>
              <w:rPr>
                <w:rFonts w:hint="eastAsia" w:ascii="宋体" w:hAnsi="宋体" w:eastAsia="宋体" w:cs="宋体"/>
                <w:sz w:val="24"/>
                <w:szCs w:val="24"/>
                <w:highlight w:val="none"/>
              </w:rPr>
            </w:pPr>
            <w:r>
              <w:rPr>
                <w:rFonts w:hint="eastAsia" w:ascii="宋体" w:hAnsi="宋体" w:eastAsia="宋体" w:cs="宋体"/>
                <w:b w:val="0"/>
                <w:bCs w:val="0"/>
                <w:kern w:val="2"/>
                <w:sz w:val="24"/>
                <w:szCs w:val="24"/>
                <w:highlight w:val="none"/>
                <w:lang w:val="en-US" w:eastAsia="zh-CN" w:bidi="ar-SA"/>
              </w:rPr>
              <w:t>12）本地存储视频和离线视频支持不少于700倍加速解析；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0"/>
            <w:vAlign w:val="top"/>
          </w:tcPr>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p>
        </w:tc>
        <w:tc>
          <w:tcPr>
            <w:tcW w:w="8589" w:type="dxa"/>
            <w:gridSpan w:val="5"/>
            <w:noWrap w:val="0"/>
            <w:vAlign w:val="top"/>
          </w:tcPr>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网络安全系统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68"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视频专网和公安网链路（公安网）</w:t>
            </w: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下一代防火墙（边界）</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1、规格：2U，硬盘容量：480G SSD，额外含有不小于2个硬盘扩展槽位，电源：冗余电源，接口：不少于 8个千兆电口，8个千兆光口和，8个万兆光口 SFP+，USB*2个，串口(RJ45)*1。网络层吞吐量：40G，应用层吞吐量：20G，并发连接数：4000 万，HTTP 新建连接数：60 万。支持双端口40G接口扩展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2、采用多核架构，具备可插拔冗余电源模块，可插拔冗余风扇模块（多核架构需提供证明材料）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3、整机同时具备防火墙、服务器负载均衡、入侵防御、防病毒、应用识别和web应用防护（WAF）、威胁情报等功能；所投设备实际配置</w:t>
            </w:r>
            <w:r>
              <w:rPr>
                <w:rFonts w:hint="eastAsia" w:ascii="宋体" w:hAnsi="宋体" w:cs="宋体"/>
                <w:sz w:val="24"/>
                <w:szCs w:val="24"/>
                <w:highlight w:val="none"/>
                <w:lang w:eastAsia="zh-CN"/>
              </w:rPr>
              <w:t>租赁期内</w:t>
            </w:r>
            <w:r>
              <w:rPr>
                <w:rFonts w:hint="eastAsia" w:ascii="宋体" w:hAnsi="宋体" w:eastAsia="宋体" w:cs="宋体"/>
                <w:sz w:val="24"/>
                <w:szCs w:val="24"/>
                <w:highlight w:val="none"/>
              </w:rPr>
              <w:t>AV防病毒特征库升级授权，</w:t>
            </w:r>
            <w:r>
              <w:rPr>
                <w:rFonts w:hint="eastAsia" w:ascii="宋体" w:hAnsi="宋体" w:cs="宋体"/>
                <w:sz w:val="24"/>
                <w:szCs w:val="24"/>
                <w:highlight w:val="none"/>
                <w:lang w:eastAsia="zh-CN"/>
              </w:rPr>
              <w:t>租赁期内</w:t>
            </w:r>
            <w:r>
              <w:rPr>
                <w:rFonts w:hint="eastAsia" w:ascii="宋体" w:hAnsi="宋体" w:eastAsia="宋体" w:cs="宋体"/>
                <w:sz w:val="24"/>
                <w:szCs w:val="24"/>
                <w:highlight w:val="none"/>
              </w:rPr>
              <w:t>IPS入侵检测特征库升级授权；</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4、支持IPsec VPN智能选路，根据隧道质量调度流量，支持SSL的版本包括TLS1.0、TLS1.1、TLS1.2、TLS1.3（提供功能截图）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5、支持CC攻击防护，可基于检测请求报文头的X-Forwarded-For字段，以获取真正的源IP地址（提供功能截图）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6、支持基于源安全域、目的安全域、源IP/MAC地址、目的IP地址、用户、应用、终端、服务、VRF和时间段进行策略冗余分析， 冲突策略分析以及命中率统计。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所投设备须支持虚拟防火墙功能：支持虚拟防火墙的创建、启动、关闭、删除功能；可独立分配CPU/内存等计算资源；虚拟防火墙可独立管理，独立保存配置；虚拟防火墙具备独立会话管理、NAT、路由等功能。上述功能要求须提国家相关部委认可的第三方实验室测试报告证明，提供报告复印件，且必须</w:t>
            </w:r>
            <w:r>
              <w:rPr>
                <w:rFonts w:hint="eastAsia" w:ascii="宋体" w:hAnsi="宋体" w:cs="宋体"/>
                <w:sz w:val="24"/>
                <w:szCs w:val="24"/>
                <w:highlight w:val="none"/>
                <w:lang w:eastAsia="zh-CN"/>
              </w:rPr>
              <w:t>提供原厂针对本项目的</w:t>
            </w:r>
            <w:r>
              <w:rPr>
                <w:rFonts w:hint="eastAsia" w:ascii="宋体" w:hAnsi="宋体" w:eastAsia="宋体" w:cs="宋体"/>
                <w:sz w:val="24"/>
                <w:szCs w:val="24"/>
                <w:highlight w:val="none"/>
              </w:rPr>
              <w:t>授权</w:t>
            </w:r>
            <w:r>
              <w:rPr>
                <w:rFonts w:hint="eastAsia" w:ascii="宋体" w:hAnsi="宋体" w:cs="宋体"/>
                <w:sz w:val="24"/>
                <w:szCs w:val="24"/>
                <w:highlight w:val="none"/>
                <w:lang w:eastAsia="zh-CN"/>
              </w:rPr>
              <w:t>函</w:t>
            </w:r>
            <w:r>
              <w:rPr>
                <w:rFonts w:hint="eastAsia" w:ascii="宋体" w:hAnsi="宋体" w:eastAsia="宋体" w:cs="宋体"/>
                <w:sz w:val="24"/>
                <w:szCs w:val="24"/>
                <w:highlight w:val="none"/>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8、所投设备同时具备中国网络安全审查技术与认证中心颁发的EAL4增强级认证证书和中国信息安全测评中心颁发的EAL4+测评证书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下一代防火墙1(数据中心机房)</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top"/>
          </w:tcPr>
          <w:p>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1、规格：2U，硬盘容量：960G SSD，电源：冗余电源，接口：不少于8个千兆电口，8个千兆光口和，8个万兆光口 SFP，4个Combo接口，USB*2个，串口(RJ45)*1。网络层吞吐量：80G，4个Combo接口，应用层吞吐量：30G，并发连接数：8000 万，HTTP 新建连接数：80 万。支持双端口40G接口扩展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2、采用多核架构，具备可插拔冗余电源模块，可插拔冗余风扇模块（多核架构需提供证明材料）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3、整机同时具备防火墙、服务器负载均衡、入侵防御、防病毒、应用识别和web应用防护（WAF）、威胁情报等功能；</w:t>
            </w:r>
            <w:r>
              <w:rPr>
                <w:rFonts w:hint="eastAsia" w:ascii="宋体" w:hAnsi="宋体" w:eastAsia="宋体" w:cs="宋体"/>
                <w:b/>
                <w:bCs/>
                <w:sz w:val="24"/>
                <w:szCs w:val="24"/>
                <w:highlight w:val="none"/>
              </w:rPr>
              <w:t>所投设备实际配置</w:t>
            </w:r>
            <w:r>
              <w:rPr>
                <w:rFonts w:hint="eastAsia" w:ascii="宋体" w:hAnsi="宋体" w:cs="宋体"/>
                <w:b/>
                <w:bCs/>
                <w:sz w:val="24"/>
                <w:szCs w:val="24"/>
                <w:highlight w:val="none"/>
                <w:lang w:eastAsia="zh-CN"/>
              </w:rPr>
              <w:t>租赁期内</w:t>
            </w:r>
            <w:r>
              <w:rPr>
                <w:rFonts w:hint="eastAsia" w:ascii="宋体" w:hAnsi="宋体" w:eastAsia="宋体" w:cs="宋体"/>
                <w:b/>
                <w:bCs/>
                <w:sz w:val="24"/>
                <w:szCs w:val="24"/>
                <w:highlight w:val="none"/>
              </w:rPr>
              <w:t>AV防病毒特征库升级授权，</w:t>
            </w:r>
            <w:r>
              <w:rPr>
                <w:rFonts w:hint="eastAsia" w:ascii="宋体" w:hAnsi="宋体" w:cs="宋体"/>
                <w:b/>
                <w:bCs/>
                <w:sz w:val="24"/>
                <w:szCs w:val="24"/>
                <w:highlight w:val="none"/>
                <w:lang w:eastAsia="zh-CN"/>
              </w:rPr>
              <w:t>租赁期内</w:t>
            </w:r>
            <w:r>
              <w:rPr>
                <w:rFonts w:hint="eastAsia" w:ascii="宋体" w:hAnsi="宋体" w:eastAsia="宋体" w:cs="宋体"/>
                <w:b/>
                <w:bCs/>
                <w:sz w:val="24"/>
                <w:szCs w:val="24"/>
                <w:highlight w:val="none"/>
              </w:rPr>
              <w:t>IPS入侵检测特征库升级授权；</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4、支持IPsec VPN智能选路，根据隧道质量调度流量，支持SSL的版本包括TLS1.0、TLS1.1、TLS1.2、TLS1.3（提供功能截图）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5、支持CC攻击防护，可基于检测请求报文头的X-Forwarded-For字段，以获取真正的源IP地址（提供功能截图）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6、支持基于源安全域、目的安全域、源IP/MAC地址、目的IP地址、用户、应用、终端、服务、VRF和时间段进行策略冗余分析， 冲突策略分析以及命中率统计。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所投设备须支持虚拟防火墙功能：支持虚拟防火墙的创建、启动、关闭、删除功能；可独立分配CPU/内存等计算资源；虚拟防火墙可独立管理，独立保存配置；虚拟防火墙具备独立会话管理、NAT、路由等功能。上述功能要求须提国家相关部委认可的第三方实验室测试报告证明，提供报告复印件，且必须</w:t>
            </w:r>
            <w:r>
              <w:rPr>
                <w:rFonts w:hint="eastAsia" w:ascii="宋体" w:hAnsi="宋体" w:cs="宋体"/>
                <w:sz w:val="24"/>
                <w:szCs w:val="24"/>
                <w:highlight w:val="none"/>
                <w:lang w:eastAsia="zh-CN"/>
              </w:rPr>
              <w:t>提供原厂针对本项目的</w:t>
            </w:r>
            <w:r>
              <w:rPr>
                <w:rFonts w:hint="eastAsia" w:ascii="宋体" w:hAnsi="宋体" w:eastAsia="宋体" w:cs="宋体"/>
                <w:sz w:val="24"/>
                <w:szCs w:val="24"/>
                <w:highlight w:val="none"/>
              </w:rPr>
              <w:t>授权</w:t>
            </w:r>
            <w:r>
              <w:rPr>
                <w:rFonts w:hint="eastAsia" w:ascii="宋体" w:hAnsi="宋体" w:cs="宋体"/>
                <w:sz w:val="24"/>
                <w:szCs w:val="24"/>
                <w:highlight w:val="none"/>
                <w:lang w:eastAsia="zh-CN"/>
              </w:rPr>
              <w:t>函</w:t>
            </w:r>
            <w:r>
              <w:rPr>
                <w:rFonts w:hint="eastAsia" w:ascii="宋体" w:hAnsi="宋体" w:eastAsia="宋体" w:cs="宋体"/>
                <w:sz w:val="24"/>
                <w:szCs w:val="24"/>
                <w:highlight w:val="none"/>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8、所投设备同时具备中国网络安全审查技术与认证中心颁发的EAL4增强级认证证书和中国信息安全测评中心颁发的EAL4+测评证书</w:t>
            </w:r>
            <w:r>
              <w:rPr>
                <w:rFonts w:hint="eastAsia" w:ascii="宋体" w:hAnsi="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万兆数据交换系统</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三主机架构，由数据交换前置机、隔离网闸和数据交换后置机3台设备组成。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数据交换前置机和数据交换后置机，分别是2U标准机架式设备，分别配置≥6个千兆电口和≥2个万兆光口；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2U标准机架式设备，≥12个千兆电口，≥4个万兆光口，具备液晶显示面板；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吞吐量≥10Gbps，并发数≥8000个；数据库到数据库交换记录数（＞100Kb/记录）≥10300条/秒；数据文件处理文件数（＞100Kb/记录）≥1500个/秒；目录监控触发时间＜1秒；最大传输延时＜50ms；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数据库交换功能：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1、支持主流数据库交换，包括：Oracle、DB2、SQL Server、Sybase及MYSQL的各种版本，支持国产数据库如：达梦、神舟通用等；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2、支持多种数据库获取方式，包括：全表镜像模式、有序增量模式、快照日志模式、触发器模式和同表双向模式；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3、支持各种数据库之间的异构数据转换，包括：不同数据库、同类数据库不同版本的转换、异构表、异构字段名、异构字段类型的转换、异构字符类型、异构数据库字符集的转换、大字段的异构等；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4、支持数据合并与分发；</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5、支持基于触发器或者日志方式的同表双向；</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6、支持条件选择交换；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7、支持从源数据库中同步表和字段到目标数据库的表和字段中，可实现全表同步、实时同步、删除同步、双向同步等；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文件交换功能：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1、支持共享、客户端、FTP等多种模式的文件同步服务，支持文件实时同步；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2、支持灵活的文件交换冲突选项，包括：重名策略，覆盖、放弃、重命名等处理模式。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3、支持从源 FTP 服务器中同步文件到目标 FTP 服务器中。</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异常处理功能：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1、具有断网重连功能，能够保证各种异常情况可以自动恢复，交换过程不丢失数据；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2、具有故障事后恢复功能；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3、数据交换过程出现故障时，系统能够及时向管理员报警。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4、安全数据交换系统支持多网闸容错，当一台网闸出现故障，数据交换系统会自动选择无故障的网闸继续运行，不影响数据的正常交换；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5、安全数据交换系统支持交换对象的密级配置，低密级对象只能向高密级对象交换数据，高密级无法向低密级交换；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6、支持对敏感信息字段加插数据水印，并支持通过数据水印溯源；支持对数据库表中敏感或隐私信息的字段进行数据脱敏；支持访问控制策略配置；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7、支持集群化扩展，具备集群节点并行交换、负载均衡和故障迁移功能；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8.要求符合国密加密安全数据交换卡及交换方法；</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.产品通过公安部信息安全等级保护评估中心检测。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万兆视频交换系统</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硬件配置：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三主机部署架构，包括视频交换前置服务器、视频交换后置服务器和隔离网闸三台设备；标准2U机架式设备；采用基于linux内核的安全加固操作系统；冗余电源；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前后置服务器各具备：千兆网络电口≥4个；万兆光口≥2个；支持扩展，usb口≥2个，Console口1个；≥32G内存；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隔离网闸：采用“2+1”硬件系统架构，单台设备由内、外网两个独立主机模块和一个隔离交换专用硬件模块三部分组成；内外网侧各具备千兆网络电口≥6个、万兆光口≥2个、USB口≥2个、Console口1个；≥32G内存。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性能参数：</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吞吐量≥8Gbps；并发路数D1标清≥4000路或D4高清≥2000路；传输时延≤30ms；丢包率≤0.5‰。</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主要功能：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采用集群技术架构，支持集群化扩展，具备集群节点并行交换、负载均衡和故障迁移功能；（提供国家知识产权局出具的集群式交换技术能力证明文件或其他国家权威机构出具的技术能力证明文件并加盖公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2、支持动态端口控制，在非业务状态可关闭端口减小攻击暴露面；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3、支持RTSP、SIP、PSIP、ONVIF、RTMP等协议，支持GB/T28181-2016标准；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4、支持GB 35114-2017标准规范，支持上下级监控平台基于双向身份认证注册；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5、具备GA/T 1788.3-2021技术规范所要求的签名验签、协议识别、内容过滤、服务认证、流量管控、信令安全、媒体安全等能力；</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6、支持视频协议及视频流格式检查，只允许符合白名单策略的数据通过；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7、支持视频设备认证，可对接入的视频摄像头、视频平台服务器、信令网关等设备进行认证，只允许合法设备接入；支持IP/MAC认证、口令密码认证、设备唯一ID认证（符合GB/T28181编码规则）等方式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8、支持访问用户限制、访问内容限制、访问时间限制、访问地址限制等访问控制能力（出具具有CMA资质的第三方检测机构出具的检测报告或其他国家权威机构出具的检测报告并加盖公章）；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9、支持视频访问日志审计，审计内容包括时间、源IP、源端口、目标IP、目标端口、设备编码、操作动作等信息</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10、通过</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检测中心的访问控制（网络-增强级）检测（出具具有CMA资质的第三方检测机构出具的检测报告或其他国家权威机构出具的检测报告并加盖公章）；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11、支持IPV6/IPV4双协议网络环境。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API安全请求服务</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硬件配置：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双系统服务器部署架构，包括前置服务器和后置服务器两台设备；标准机架式设备；冗余电源；千兆网络电口≥4个，万兆光口≥4个，支持扩展；USB口≥2个；VGA接口1个；≥128G内存。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性能参数：</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吞吐量≥8Gbps；API服务托管数200个；API文件上传速率（40KB）≥10000个/秒；数据库同步速率（1KB）≥10000条/秒；FTP文件同步速率（40KB）≥2500个/秒；消息同步速率（1KB）≥5000个/秒；传输时延≤50ms。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功能要求：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集群架构：采用集群技术架构，支持集群化扩展，无需独立集群管理节点，具备集群节点并行交换、负载均衡和故障规避迁移功能；（提供国家知识产权局出具的集群式交换技术能力证明文件或其他国家权威机构出具的技术能力证明文件并加盖公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2、接口调用：支持请求命令与数据响应；</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API交换：支持前端API用户对后端Web资源访问、API反向代理；支持API调用方Token身份认证、数据格式检查、关键字过滤、请求报文完整性验证功能；（出具具有CMA资质的第三方检测机构出具的检测报告或其他国家权威机构出具的检测报告并加盖公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4、接口认证：支持API接口Http Basic认证、Soap头认证、JWT认证、HMAC 签名认证等功能；（出具具有CMA资质的第三方检测机构出具的检测报告或其他国家权威机构出具的检测报告并加盖公章）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5、安全能力：具备签名验签，协议识别，内容过滤，病毒查杀，服务认证等安全能力；</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6、访问控制：支持基于时间段、IP地址和地址段、连接数、访问次数、访问频次、流量大小、黑白名单的访问控制；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7、数据库交换：支持关系型数据库、非关系型数据库和国产数据库交换，支持不同数据库异构交换；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8、文件交换：支持FTP、SFTP、SMB、NFS文件共享交换，支持文件断点续传，支持大文件（GB级）同步；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9、消息交换：支持读写Kafka等消息总线进行消息同步；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10、数据水印：支持对敏感信息字段加插数据水印，并支持通过数据水印溯源；（出具具有CMA资质的第三方检测机构出具的检测报告或其他国家权威机构出具的检测报告并加盖公章）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数据脱敏：支持对数据库表中姓名、身份证号码、手机号码、详细地址等敏感或隐私信息的字段进行数据脱敏；（出具具有CMA资质的第三方检测机构出具的检测报告或其他国家权威机构出具的检测报告并加盖公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12、支持IPV6/IPV4双协议网络环境。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视频图像安全网关</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1、设备高度≤2U，配置不低于2颗10核英特尔至强可扩展处理器，主频不低于2.4GHz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2、内存，32GB ×2，支持内存扩展，具备24个内存卡槽，可组成12个内存通道，单槽可支持128G</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3、阵列卡，具备超级电容模块，支持断电保护，设备异常掉电时缓存数据无丢失。</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4、硬盘槽位，标配12个LFF槽位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5、硬盘， SATA HDD 4TB×2</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6、网口，万兆光口*2</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7、扩展插槽，支持10×PCIe 3.0插槽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8、接口，标配后置VGA和串口，5 个USB 3.0，可选1个USB 2.0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9、电源，支持双铂金电源，支持热插拔，一个电源损坏的情况下，仍可正常运行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10、风扇，具有20档转速调节，可根据工作状态进行调速。</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11、支持CPU、内存等组件温度状态实时监测，提供3D监测视图。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12、视图水印功能，支持对视频、图片叠加显性和隐形水印，且不改变原视频的编码信息、分辨率；支持具有下载权限的用户下载带有水印的录像，可在第三方播放器播放时显示水印；（需提供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权威检测机构检测报告证明）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13、显性水印可设置平铺模式、单例模式；平铺模式下，支持设置显性水印文字大小，透明度、叠加模式、水印角度、水印密度；（需提供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权威检测机构检测报告证明）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14、视图脱敏功能，支持对视频、图片进行人脸车牌动态脱敏（马赛克）处理；（需提供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权威检测机构检测报告证明）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15、支持跨域共享时对视频进行脱敏处理，第三方平台播放器均可正常解码播放人脸车牌脱敏后的视频画面；（需提供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权威检测机构检测报告证明）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16、支持对视频，图片数据进行加密存储，有权限的用户可正常播放加密后的视频、图片；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17、视频安全规格，支持H.264、H.265、JPEG等多种编码格式；自适应1080P、2K、4K多种分辨率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18、图片安全规格，支持jpg格式图片；支持多种分辨率图片；大图小图分别叠加水印</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19、负载均衡功能，支持视频业务处理模块负载均衡；支持图片业务处理模块负载均衡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20、API服务，支持第三方业务调用加解密、视图水印叠加、视图动态脱敏等接口，实现相关数据安全业务；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21、支持单台设备同时对视频和图片进行叠加水印、动态脱敏、加密存储处理；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22、单台设备最大支持插入8块视图安全板卡，实际插入8块板卡，总处理性能随视图安全板卡数量增加而增加；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安全威胁态势感知</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硬件性能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1、高度≤2U，千兆电口≥2个，万兆光口≥2个，USB接口≥4个，扩展槽≥2个；硬盘≥36T、480G SSD， CPU不少于（10核心20线程）×2颗，内存≥256G；双电源，单电源550W；</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2、单台最大流量处理能力5G；</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软件功能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 支持查看5G威胁的日志统计数据，包括攻击级别分布，攻击名称Top5和手机号Top5统计图以及5G威胁事件的列表；支持查看5G威胁日志的攻击列表展示，包括攻击者、受害者、所属机构、攻击类型、攻击名称、关键字、发现时间（须提供第三方权威机构检测报告，并加盖公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 5G威胁单条威胁日志展示的主机信息包括源IP、源端口、目的IP、目的端口、协议、资产的机构分组或非资产的国家名，检测信息包括发现时间、检测引擎、攻击名称、攻击级别、攻击类型、数据来源、特征ID、解释说明和解决方案（须提供第三方权威机构检测报告，并加盖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 支持资产管理，支持通过5G流量自动提取和分析出资产手机号码信息，并关联资产呈现，点击资产详情可以查看事件详细信息、访问关系（须提供产品功能界面截图证明，并加盖公章）；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 支持从攻击者和受害者视角分别展示用户威胁列表，至少包括：用户名称、攻击类型、攻击名称、发起或遭受攻击次数等，并支持下钻展示单个用户发起或遭受攻击的列表及详情；</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 支持从用户维度统计威胁信息，至少包括：攻击级别分布、发起攻击用户TOP、遭受攻击用户TOP、攻击类型TOP、攻击名称TOP和攻击趋势等；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 支持从外连地址和受害者的维度展示外连威胁，查看单条外连威胁详情时将外连攻击行为信息进行展示；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 支持自定义攻击事件分析模型，至少包括：事件规则匹配模型、事件统计分析模型、事件关联分析模型；内置38种及以上安全事件分析模型，如冰蝎webshell通信、利用Sqlmap上传webshell、Acunetix安全工具扫描、APPSCAN工具扫描等（须提供第三方权威机构检测报告，并加盖公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 支持自定义配置的分析条件，配置维度包括：URL、HTTP方法、HTTP域名、HTTP状态码、DNS解析域名、TLS指纹、TLS版本、SSH服务端协议版本、SSH客户端协议版本、文件类型、文件哈希值、恶意文件家族、SMTP发件人等；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 支持攻击事件时间溯源轴展示匹配上的威胁建模模型信息,攻击手段显示模型名称，事件类型显示威胁建模设置的事件标签，覆盖的攻击阶段显示威胁建模设置的攻击链，安全处置建议显示威胁建模设置的处置建议（须提供产品功能界面截图证明和第三方权威机构检测报告）；</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 支持时间轴溯源分析，以时间轴的形式展示攻击者在入侵全过程中各个入侵时间节点中的攻击目标、攻击次数、攻击手段以及攻击阶段，同时提供各攻击手段安全处置建议；展示该攻击事件历史的处置记录（须提供产品功能界面截图，并加盖公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 支持基于ATT&amp;CK框架的攻击链分析，内置13个入侵阶段的攻击链知识库，入侵阶段包括但不限于：扫描探测、投放利用、代码执行、持续突防、权限提升、防御绕过、账户破解、环境洞察、横向扩散、数据采集、命令控制、数据窃取、深度影响（须提供第三方权威机构检测报告，并加盖公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 支持多层溯源功能，开启多层溯源后，默认展示两层溯源信息，攻击手段在展示图中消失(改为显示受害者ip），右侧展示攻击手段TOP6及描述信息；支持选择1-10层进行溯源，溯源层数不足时默认展示可溯源的最高层数，不同层源使用不同颜色区别展示，并可点击攻击者跳转查看攻击事件详情（须提供第三方权威机构检测报告，并加盖公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 支持AI判真功能，存在多个攻击手段的攻击事件显示为AI判真事件，AI判真事件存在AI判真标识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14、 支持资产管理功能，支持资产状态、资产价值、资产类型、资产标签、属于发机构分组、当日新增资产数量、本周新增资产数量、当日沦陷资产数量等维度统计展示；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15、 支持资产画像功能，可显示资产的外部访问的流量统计信息、访问的源IP、目的IP、访问方式和流量趋势；内部访问的流量统计信息、访问的源IP、目的IP、访问方式和流量趋势；外连访问的流量统计信息、访问的源IP、目的IP、访问方式和流量趋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16、</w:t>
            </w:r>
            <w:r>
              <w:rPr>
                <w:rFonts w:hint="eastAsia" w:ascii="宋体" w:hAnsi="宋体" w:eastAsia="宋体" w:cs="宋体"/>
                <w:b/>
                <w:bCs/>
                <w:sz w:val="24"/>
                <w:szCs w:val="24"/>
                <w:highlight w:val="none"/>
              </w:rPr>
              <w:t>支持与西湖分局视频专网现有安全运营分析探针进行无缝对接使用，提供对接承诺或对接证明</w:t>
            </w:r>
            <w:r>
              <w:rPr>
                <w:rFonts w:hint="eastAsia" w:ascii="宋体" w:hAnsi="宋体" w:eastAsia="宋体" w:cs="宋体"/>
                <w:sz w:val="24"/>
                <w:szCs w:val="24"/>
                <w:highlight w:val="none"/>
              </w:rPr>
              <w:br w:type="textWrapping"/>
            </w:r>
            <w:r>
              <w:rPr>
                <w:rFonts w:hint="eastAsia" w:ascii="宋体" w:hAnsi="宋体" w:eastAsia="宋体" w:cs="宋体"/>
                <w:b/>
                <w:bCs/>
                <w:sz w:val="24"/>
                <w:szCs w:val="24"/>
                <w:highlight w:val="none"/>
              </w:rPr>
              <w:t>17、支持与杭州市局现有安全运营平台进行级联管理，提供对接承诺或对接证明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万兆单向光闸</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硬件配置：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标准机架式设备，采用“2+1”硬件系统架构，单台设备由内、外网两个独立主机模块和单向传输专用硬件模块三部分组成，单向传输硬件模块基于光的物理单向传输特性实现数据0反馈单向传输，不存在反向通道。内外网侧各具备：千兆网络电口≥6个、万兆光口≥2个，支持扩展；USB口≥2个、1个Console口；≥32G内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性能参数：</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吞吐量≥6Gbps；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功能要求：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1、支持数据库同步，兼容适配Oracle、Mysql等主流关系型数据库；</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2、支持数据库表多对一、一对多同步；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3、支持单主键、联合主键及无主键（无重复行）数据表同步；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4、支持FTP、SMB、NFS文件同步；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5、支持文件目录镜像同步、源端删除同步、更新同步、累加同步、文件同步重名等同步策略；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6、支持数据格式校验、类型检查、长度检查和内容过滤；</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7、支持专用客户端、数字证书、口令密码、IP/MAC绑定等方式进行身份认证；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8、支持双机热备、双机主主分担、多机集群部署，支持根据配置参数进行任务分担。</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9、通过公安部检测中心的网络隔离产品（增强级）检测;（出具具有CMA资质的第三方检测机构出具的检测报告或其他国家权威机构出具的检测报告并加盖公章）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10、支持IPV6/IPV4双协议网络环境。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168"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分局和市局纵向链路</w:t>
            </w: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下一代防火墙1</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top"/>
          </w:tcPr>
          <w:p>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1、规格：2U，硬盘容量：960G SSD，电源：冗余电源，接口：不少于8个千兆电口，8个千兆光口和，8个万兆光口 SFP，4个Combo接口，USB*2个，串口(RJ45)*1。网络层吞吐量：80G，4个Combo接口，应用层吞吐量：30G，并发连接数：8000 万，HTTP 新建连接数：80 万。支持双端口40G接口扩展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2、采用多核架构，具备可插拔冗余电源模块，可插拔冗余风扇模块（多核架构需提供证明材料）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3、整机同时具备防火墙、服务器负载均衡、入侵防御、防病毒、应用识别和web应用防护（WAF）、威胁情报等功能；所投设备实际配置3年AV防病毒特征库升级授权，3年IPS入侵检测特征库升级授权；</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4、支持IPsec VPN智能选路，根据隧道质量调度流量，支持SSL的版本包括TLS1.0、TLS1.1、TLS1.2、TLS1.3（提供功能截图）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5、支持CC攻击防护，可基于检测请求报文头的X-Forwarded-For字段，以获取真正的源IP地址（提供功能截图）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6、支持基于源安全域、目的安全域、源IP/MAC地址、目的IP地址、用户、应用、终端、服务、VRF和时间段进行策略冗余分析， 冲突策略分析以及命中率统计。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所投设备须支持虚拟防火墙功能：支持虚拟防火墙的创建、启动、关闭、删除功能；可独立分配CPU/内存等计算资源；虚拟防火墙可独立管理，独立保存配置；虚拟防火墙具备独立会话管理、NAT、路由等功能。上述功能要求须提国家相关部委认可的第三方实验室测试报告证明，提供报告复印件，且必须</w:t>
            </w:r>
            <w:r>
              <w:rPr>
                <w:rFonts w:hint="eastAsia" w:ascii="宋体" w:hAnsi="宋体" w:cs="宋体"/>
                <w:sz w:val="24"/>
                <w:szCs w:val="24"/>
                <w:highlight w:val="none"/>
                <w:lang w:eastAsia="zh-CN"/>
              </w:rPr>
              <w:t>提供原厂针对本项目的</w:t>
            </w:r>
            <w:r>
              <w:rPr>
                <w:rFonts w:hint="eastAsia" w:ascii="宋体" w:hAnsi="宋体" w:eastAsia="宋体" w:cs="宋体"/>
                <w:sz w:val="24"/>
                <w:szCs w:val="24"/>
                <w:highlight w:val="none"/>
              </w:rPr>
              <w:t>授权</w:t>
            </w:r>
            <w:r>
              <w:rPr>
                <w:rFonts w:hint="eastAsia" w:ascii="宋体" w:hAnsi="宋体" w:cs="宋体"/>
                <w:sz w:val="24"/>
                <w:szCs w:val="24"/>
                <w:highlight w:val="none"/>
                <w:lang w:eastAsia="zh-CN"/>
              </w:rPr>
              <w:t>函</w:t>
            </w:r>
            <w:r>
              <w:rPr>
                <w:rFonts w:hint="eastAsia" w:ascii="宋体" w:hAnsi="宋体" w:eastAsia="宋体" w:cs="宋体"/>
                <w:sz w:val="24"/>
                <w:szCs w:val="24"/>
                <w:highlight w:val="none"/>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8、所投设备同时具备中国网络安全审查技术与认证中心颁发的EAL4增强级认证证书和中国信息安全测评中心颁发的EAL4+测评证书</w:t>
            </w:r>
            <w:r>
              <w:rPr>
                <w:rFonts w:hint="eastAsia" w:ascii="宋体" w:hAnsi="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万兆汇聚交换机</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性能指标：交换容量≥2.5Tbps，包转发率≥720Mpps，提供官网截图及链接证明，如存在双参数，以较小值为准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接口要求：以太网支持万兆光口、万兆电口、25G、40G端口，扩展性：为满足未来扩展需求，扩展插槽≥2，提供官网链接和截图证明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网络安全一体化：为保障接入层安全，要求设备支持防火墙插卡，以满足后续控制、管理的要求，提供官网链接和截图证明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关键部件热插拔：电源、风扇等关键部件可热插拔，可靠性：支持多虚一技术，提供工信部权威第三方测试报告：</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VXLAN：支持VXLAN 二层交换，支持VXLAN 路由交换，支持VXLAN 网关，提供官网截图及链接证明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IPv6：支持RIPng、BGP4+、IS-ISv6协议，支持IPv6策略路，支持DHCPv6功能、IPv6 portal功能、IPv6管理功能，支持基于IPv6的VRRP功能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可视化：支持Netstream可视化技术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MACsec：支持Macsec硬件级加密技术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提供工信部入网证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要求设备入选工信部绿色制造名单，提供工信部官网链接证明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配置要求：配置冗余电源，冗余风扇，≥2个40G光端口，≥24个万兆光端口（满配万兆光模块）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万兆接入交换机</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性能指标：交换容量≥432Gbps，包转发率≥144Mpps，提供官网截图及链接证明，如存在双参数，以较小值为准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可靠性：支持多虚一技术，最大堆叠台数≥9台，支持OSPF/RIP/静态路由，支持PVST功能：收敛时间≤50ms ，IPv6：支持IPv6静态路由、RIPng，支持IPv6 ACL；</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绿色节能：符合IEEE 802.3az（EEE）节能标准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提供工信部入网证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配置要求：≥4个万兆光端口（满配万兆光模块），≥48个千兆电口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单模光模块</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单模万兆40公里3对，70公里3对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168" w:type="dxa"/>
            <w:vMerge w:val="continue"/>
            <w:noWrap w:val="0"/>
            <w:vAlign w:val="center"/>
          </w:tcPr>
          <w:p>
            <w:pPr>
              <w:jc w:val="center"/>
              <w:rPr>
                <w:rFonts w:hint="eastAsia" w:ascii="宋体" w:hAnsi="宋体" w:eastAsia="宋体" w:cs="宋体"/>
                <w:sz w:val="24"/>
                <w:szCs w:val="24"/>
                <w:highlight w:val="none"/>
              </w:rPr>
            </w:pPr>
          </w:p>
        </w:tc>
        <w:tc>
          <w:tcPr>
            <w:tcW w:w="125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驻点服务</w:t>
            </w:r>
          </w:p>
        </w:tc>
        <w:tc>
          <w:tcPr>
            <w:tcW w:w="698" w:type="dxa"/>
            <w:noWrap w:val="0"/>
            <w:vAlign w:val="center"/>
          </w:tcPr>
          <w:p>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w:t>
            </w:r>
          </w:p>
        </w:tc>
        <w:tc>
          <w:tcPr>
            <w:tcW w:w="698" w:type="dxa"/>
            <w:noWrap w:val="0"/>
            <w:vAlign w:val="center"/>
          </w:tcPr>
          <w:p>
            <w:pPr>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人</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年</w:t>
            </w:r>
          </w:p>
        </w:tc>
        <w:tc>
          <w:tcPr>
            <w:tcW w:w="4769" w:type="dxa"/>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提供网络安全工程师提供驻场日常运维服务：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对分局视频专网资产进行管理，盘点分析各类服务器、网络设备、安全设备，IPC设备等IT设备自身存在的安全漏洞以及其他脆弱性，协助整改各类安全问题。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全面分析客户信息系统和网络中存在的各种安全问题，确保整体网络环境安全性，及时对系统进行软件或硬件的升级，设备策略调优等工作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对监测的业务系统，提供脆弱性管理服务，对发现的隐患进行通报，跟进并协助做好漏洞修复工作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分析态势感知平台所产生的安全事件，包括发现安全事件进行通报预警预防、发现高危访问源攻击、持续性攻击源进行预警阻断、攻陷事件发现通报处置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对各类网络安全设备和信息系统进行安全配置、安全加固、日常巡检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四</w:t>
            </w:r>
          </w:p>
        </w:tc>
        <w:tc>
          <w:tcPr>
            <w:tcW w:w="8589" w:type="dxa"/>
            <w:gridSpan w:val="5"/>
            <w:noWrap/>
            <w:vAlign w:val="top"/>
          </w:tcPr>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7" w:type="dxa"/>
            <w:noWrap/>
            <w:vAlign w:val="center"/>
          </w:tcPr>
          <w:p>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2424" w:type="dxa"/>
            <w:gridSpan w:val="2"/>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物联网卡</w:t>
            </w:r>
          </w:p>
        </w:tc>
        <w:tc>
          <w:tcPr>
            <w:tcW w:w="698"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698"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张</w:t>
            </w:r>
          </w:p>
        </w:tc>
        <w:tc>
          <w:tcPr>
            <w:tcW w:w="4769" w:type="dxa"/>
            <w:noWrap/>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三合一物联网卡</w:t>
            </w:r>
          </w:p>
        </w:tc>
      </w:tr>
    </w:tbl>
    <w:p>
      <w:pPr>
        <w:rPr>
          <w:rFonts w:hint="eastAsia"/>
          <w:highlight w:val="none"/>
        </w:rPr>
      </w:pPr>
    </w:p>
    <w:p>
      <w:pPr>
        <w:rPr>
          <w:rFonts w:ascii="宋体" w:hAnsi="宋体" w:eastAsia="宋体"/>
          <w:b/>
          <w:bCs/>
          <w:sz w:val="28"/>
          <w:szCs w:val="28"/>
          <w:highlight w:val="none"/>
        </w:rPr>
      </w:pPr>
      <w:r>
        <w:rPr>
          <w:rFonts w:hint="eastAsia" w:ascii="宋体" w:hAnsi="宋体" w:eastAsia="宋体"/>
          <w:b/>
          <w:bCs/>
          <w:sz w:val="28"/>
          <w:szCs w:val="28"/>
          <w:highlight w:val="none"/>
        </w:rPr>
        <w:t>标项二：</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00"/>
        <w:gridCol w:w="1298"/>
        <w:gridCol w:w="705"/>
        <w:gridCol w:w="727"/>
        <w:gridCol w:w="4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top"/>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200" w:type="dxa"/>
            <w:noWrap w:val="0"/>
            <w:vAlign w:val="top"/>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类别</w:t>
            </w:r>
          </w:p>
        </w:tc>
        <w:tc>
          <w:tcPr>
            <w:tcW w:w="1298" w:type="dxa"/>
            <w:noWrap w:val="0"/>
            <w:vAlign w:val="top"/>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产品名称</w:t>
            </w:r>
          </w:p>
        </w:tc>
        <w:tc>
          <w:tcPr>
            <w:tcW w:w="705" w:type="dxa"/>
            <w:noWrap w:val="0"/>
            <w:vAlign w:val="top"/>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727" w:type="dxa"/>
            <w:noWrap w:val="0"/>
            <w:vAlign w:val="top"/>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p>
        </w:tc>
        <w:tc>
          <w:tcPr>
            <w:tcW w:w="4632" w:type="dxa"/>
            <w:noWrap w:val="0"/>
            <w:vAlign w:val="top"/>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top"/>
          </w:tcPr>
          <w:p>
            <w:pPr>
              <w:autoSpaceDE w:val="0"/>
              <w:autoSpaceDN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w:t>
            </w:r>
          </w:p>
        </w:tc>
        <w:tc>
          <w:tcPr>
            <w:tcW w:w="8562" w:type="dxa"/>
            <w:gridSpan w:val="5"/>
            <w:noWrap w:val="0"/>
            <w:vAlign w:val="top"/>
          </w:tcPr>
          <w:p>
            <w:pPr>
              <w:autoSpaceDE w:val="0"/>
              <w:autoSpaceDN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前端监控系统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498" w:type="dxa"/>
            <w:gridSpan w:val="2"/>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400万低照度全结构化球机</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224</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传感器类型：1/1.8英寸 CMOS，双sensor架构；</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像素：400万；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最大分辨率：2560×1440；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最低照度：彩色：0.0002lux@F1.4黑白：0.0001lux@F1.40Lux（柔光双色开启）；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最大补光距离：80m（柔光双色-白光单开） 250m（柔光双色-红外单开）；</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补光类型：柔光双色；</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雨刷功能：雨刷；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镜头焦距：6mm~240mm；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光学变倍：40倍；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定位功能：支持GPS；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视频结构化：支持机动车、非机动车、人脸、人体检测；支持跟踪；支持优选；支持抓拍；支持上报最优的抓图机动车属性（车牌，车牌颜色 ，车辆类型，车身颜色，车标，车系/年款，遮阳板，安全带，抽烟，打电话，车内饰品，年检标志）；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周界防范：支持绊线入侵；支持区域入侵；支持穿越围栏；支持徘徊检测；支持物品遗留；支持物品搬移；支持快速移动；支持停车检测；支持人员聚集；支持人车分类报警；支持联动跟踪；</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人脸检测：支持人脸检测；支持人脸轨迹框；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支持质量优先三种抓拍策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透雾功能：电子透雾；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音频输入：1路（LINE IN；裸线）；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音频输出：1路（LINE OUT；裸线）；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报警接口：7进2出；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语音对讲：支持；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报警输入：7路，开关量输入（0~5V DC）；</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报警输出：2路；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供电方式：DC36V/2.23A±25%；</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接口类型：BNC接口;RJ45接口;RS485接口；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其他特性：支持GB35114 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498" w:type="dxa"/>
            <w:gridSpan w:val="2"/>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400万星光级网络摄像机</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500</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全景通道内置定焦镜头，焦距4mm，光圈F1.0，1/1.8”CMOS，像元尺寸为2.9μm（H）×2.9μm（V）；细节通道内置焦距6mm~246mm，光圈F1.2~F4.6，41倍光学变倍，1/1.8”CMOS，像元尺寸为2.9μm（H）×2.9μm（V）；内置加密芯片、CPU/GPU/NPU一体化芯片、内置8GB eMMC。</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2.全景通道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在红外/白光灯关闭情况下：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彩色：≤0.0002 lx（AGC ON、应能分辨反射式视频矩阵测试卡中彩色色块）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黑白：≤0.0001 lx（AGC ON、应能分辨反射式视频分辨率测试卡中圆形轮廓）</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细节通道：</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在红外/白光灯关闭情况下：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彩色：≤0.0002 lx（AGC ON、应能分辨反射式视频矩阵测试卡中彩色色块）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黑白：≤0.0001 lx（AGC ON、应能分辨反射式视频分辨率测试卡中圆形轮廓）（提供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权威机构检测报告为证）</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.具有视 频输出模式设置，包括单路模式及双路模式，单路模式下，设备双镜头可实现单通道倍率拼接，在双路模式下，设备全景通道和细节通道可单独预览监控画面（提供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权威机构检测报告为证）</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.摄像机 支持定时和预置位两种智能业务切换模式（提供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权威机构检测报告为证）</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.云台 定位准确度小于等于0.1°（提供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权威机构检测报告为证）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 夜晚天气晴朗无遮挡，开启补光灯可识别距离摄像机100m处的人体（1.7m×0.5m）轮廓（提供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权威机构检测报告为证）</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.摄像机 共14颗补光灯珠，全景通道内置2颗暖光LED补光灯珠，特写通道内置12颗LED红外灯珠（提供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权威机构检测报告为证）</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.摄像机支 持双镜头最小倍率至最大倍率或最大倍率至最小倍率的变倍过程中视频图像不间断（提供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权威机构检测报告为证）</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.IP68 ，其中IPX8水下1m，1h（提供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权威机构检测报告为证）</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.具备1个 RJ45网口、1个SFP光口、1个RS485串口、1个BNC接口；1个TF卡接口;支持7路告警输入、2路告警输出、1路音频输入、1路音频输出（提供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权威机构检测报告为证）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.摄像机 支持双路iSCSI直存方式存储，包括IPSAN、云存储方式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.具有自 动、关闭、开启光学透雾设置选项，透雾等级1~9可调。当检查到雾的浓度达到设定的阈值时，可自动在数字透雾和光学透雾之间进行切换（提供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权威机构检测报告为证）</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.摄像机支 持在实况界面以信息框的形式叠加机非人属性OSD（提供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权威机构检测报告为证）</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.摄像机支 持机非人属性检测，并可在web界面显示目标的抓拍图片和属性（提供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权威机构检测报告为证）</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rPr>
              <w:t>.摄像机内 置加热器，在低温环境下可自动进行预加热；摄像机内置风扇，在高温环境下可自动开启（提供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权威机构检测报告为证）</w:t>
            </w:r>
            <w:r>
              <w:rPr>
                <w:rFonts w:hint="eastAsia" w:ascii="宋体" w:hAnsi="宋体" w:eastAsia="宋体" w:cs="宋体"/>
                <w:sz w:val="24"/>
                <w:szCs w:val="24"/>
                <w:highlight w:val="none"/>
              </w:rPr>
              <w:br w:type="textWrapping"/>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.摄像机可配置启用或关 闭视频内容保护功能，启用该功能时可对视频图像码流进行随机混淆处理，即对每帧视频图像编码随机改变每帧视频数据报文中若干字节的内容后再进行网络传输</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摄像机启用视频内容保护功能后，从摄像机存储介质（TF卡等）中直接拷贝或下载的视频数据，只有解码秘钥的用户才能正常播放，缺少解码秘钥则无法正常播放（提供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498" w:type="dxa"/>
            <w:gridSpan w:val="2"/>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AR高空全景</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全景部分参数要求：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 摄像机内置GPU芯片、1个风扇、1个8G eMMC芯片、4个镜头、4个图像采集模块，每个图像采集模块靶面尺寸1/1.8英寸，2个RJ45网络接口、1个RS485接口、1个音频输入接口、1个音频输出接口、2个报警输入接口、1个报警输出接口、1个TF卡槽、1个SFP光口（以</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检测报告为准）。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 信噪比68dB、最大亮度鉴别等级11级、宽动态能力综合评价得分136、照度适应范围140dB、宽动态106dB（以</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 xml:space="preserve">检测报告为准）。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 支持五码流；主码流分辨率为8192*3840，帧率为25帧/s，码率为16Mbps；子码流分辨率为8192*3840，帧率为25帧/s，码率为8Mbps；第三码流分辨率为720*316，帧率为25帧/s，码率为1Mbps；第四码流分辨率为720*316，帧率为25帧/s，码率为1Mbps；第五码流分辨率为720*316，帧率为25帧/s，码率为1Mbps（以</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检测报告为准）。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 样机支持红外补光，红外中心波长840nm，可识别距样机200m处的人体（1.7m*0.5m）轮廓（以</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检测报告为准）。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 最低照度：在红外灯关闭情况下：彩色：0.005lx（AGC ON，RJ45输出，应能分辨反射式视频矩阵测试卡中彩色色块），黑白：0.001lx （AGC ON，RJ45输出，能分辨反射式视频矩阵测试卡中的圆形轮廓）（以</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检测报告为准）。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 在设定的侦测区域内具有目标移动时，可在客户端给出报警提示，可同时支持18×22个区域移动侦测（以</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 xml:space="preserve">检测报告为准）。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 样机支持以ISCSI直存方式进行双路数据传输（以</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 xml:space="preserve">检测报告为准）。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 可通过IE浏览器或客户端软件设置身份认证模式，设置选项包括无，basic,digest三种（以</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检测报告为准）。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 友好密码功能-启用策略时，与样机处于同一网段的地址可以使用样机出厂密码登录和访问样机，跨网段的地址只能使用复杂度为高的密码（至少8位，由大小写字母、数字和特殊符号组成）登录和访问样机。关闭友好密码功能策略时，与样机处于同一网段的地址和跨网段的地址都只能使用复杂为高的密码（至少8位，由大小写字母、数字和特殊符号组成）登录和访问样机。（以</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检测报告为准）。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 摄像机可配置启用或关闭视频内容保护功能，启用该功能时可对视频图像码流进行随机混淆处理，即对每帧视频图像编码随机改变每帧视频数据报文中若干字节的内容后再进行网络传输（以</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检测报告为准）。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 样机支持GPS和北斗定位功能，并能够在监控画面叠加设备所在的经纬度信息（以</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 xml:space="preserve">检测报告为准）。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 符合GB/T4208-2017中IP68（水下1m，1h）规定（以</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检测报告为准）。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细节球机部分参数要求：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1、摄像机具有1/1.8”逐行扫描400万像素CMOS图像传感器，40倍光学变倍，焦距范围5.7-228mm ，250m红外补光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2、最低照度0.0003lux(AGC ON，彩色)；0.0001lux (AGC ON，黑白)；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3、应内置1个Micro SD插槽，支持1路音频输入，1路音频输出，支持7路告警输入，2路告警输出, 信噪比＞56dB，宽动态≥120dB</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 支持1路R485串口，1个100M/1000M光口，1个RJ45 10M/100M自适应以太网电口，1路BNC接口，支持光电串接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5、摄像机应具有电子快门设置选项，支持自动/手动切换，具有1s至1/100000s可调（提供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权威机构检测报告为证）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6、摄像机可将视频图像存储至SD卡或客户端，支持SD卡热插拔，最大支持400GB SD卡，可显示存储卡的容量信息和状态信息（提供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权威机构检测报告为证）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7、在丢包率为≤25%，网络延时≤50ms的网络环境下，摄像机应支持正常显示监视画面（提供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权威机构检测报告为证）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8、摄像机应支持人脸检测，同时检测≥40个人脸目标，支持人脸属性提取，人脸、人体抓拍及关联，人脸捕获率≥99%，重复率≤2%（提供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权威机构检测报告为证）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9、摄像机应支持≥1024个预置位，支持自动巡航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10、摄像机内置加热器和风扇，能在低温环境下，能自动进行预加热，能及时散热</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11、摄像机应具有除雪控制功能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12、摄像机应支持视频内容保护功能，只有经过授权的用户才可以正常播放、回放、下载和拷贝视频，摄像机开启视频内容保护功能后，视频的整体延时增加应≤10ms（提供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权威机构检测报告为证）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 摄像机适用温度为（-50±2）℃~（80±2）℃，防护等级IP68（提供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498" w:type="dxa"/>
            <w:gridSpan w:val="2"/>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普通高空</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1.400万像素1/1.8"云台网络摄像机；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2.6-198mm电动变焦；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3.音频1入1出，告警7入2出，1路RS485，10M/100M/1000M自适应以太网电口；0.001lux (F1.5，AGC ON)，0lux (开启红外)；</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4.宽动态范围：120dB；红外补光；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5.30FPS（2688*1520）；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6.支持深度周界和人脸检测；深度周界：支持越界检测、进入区域、离开区域、区域入侵检测四种布防模式，对机非人进行分类抓拍；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7.人脸检测：支持人脸检测抓拍；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8.供电方式：DC 48V±25%/DC 24V±15% (DC20V~DC60V)、</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9.DC-48V±25%、AC 24V±25%</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10.工作温湿度-40℃~70℃，≤95%RH；</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11.功耗：99W MAX；</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12.防护等级：IP66；</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13.内置 8G eMMC存储、GPU芯片（需提供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14.在IE浏览器下具有自动雨刷开启关闭设置选项，内嵌雨量传感器，当自动雨刷设置开启时，雨量检测器监测到雨水时会自动开启雨刷，监测不到雨水后自动停止（需提供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15.内嵌水平仪，可使设备安装时保持水平位置（需提供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启用友好密码功能策略，开启时与本设备处于同一网段的地址可使用出厂密码登录和访问摄像机，跨网段的地址只能使用复杂度为高的密码（至少8位，由大小写字母、数字和特殊字符组成）登录和访问样机，（需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权威机构检测报告证明）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498" w:type="dxa"/>
            <w:gridSpan w:val="2"/>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环保高清卡口抓拍单元</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240</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1)设备包含高清一体化嵌入式摄像机、高清镜头、室外防护罩、电源适配器等；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2)最大图像尺寸：≥4096×2160像素；视频帧率：在1～25fps可调；</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3)设备的镜头和两个sensor一体化设计，具有独立三角分光棱镜分光结构装置，分别接收可见光和红外光；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4)支持同时预览两路sensor视频，设备场景中放置红外LED常亮灯，朝向摄像机镜头，可见光路视频图像中补光灯灯珠完全无光，同时红外路视频图像补光灯可清晰看到灯珠亮光。（提供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5)支持远程数据上传，可将抓拍的图片上传给终端服务器、FTP服务器或者后端平台等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6)支持检测并跟踪指定区域内不少于200个目标,目标包括机动车、非机动车以及行人等；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7)抓拍支持输出三张同时刻目标图片，包括可见光路图片（全彩），红外路图片（黑白）和融合图片（全彩），三张图片抓拍时间为同一时刻，抓拍运动目标，三张图片中目标位置相同无位移。（提供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8)支持侧脸过滤功能，过滤的人脸上下、左右角度阈值可设置；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9)支持人脸目标抓拍头肩照或全景照，模式可选；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10)支持通过菜单开启或关闭人脸质量优先抓图功能，当开启时，人脸轨迹中人脸质量分数达到设定值时自动进行人脸抓拍；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11)支持车辆子品牌识别功能，通过车头可识别7100种，通过车尾可识别3800种，全天识别准确率不低于99%；</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12)支持不少于14种车身颜色识别，包括黑、白、灰、红、绿、蓝、黄、粉、紫、棕、青、金、橙、银灰；</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13)支持驾驶人脸部特征信息大于50×50个像素点、夜间环境照度在10lx~30lx范围的情况下，配合LED补光与红外爆闪补光，输出高清人脸抠图。（提供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14)具有去鬼影设置选项，开启后可消除画面中的鬼影现象；具有光晕消除设置选项，开启后可消除交通灯周边的光晕效果（提供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15)外壳防护等级应不低于IP66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498" w:type="dxa"/>
            <w:gridSpan w:val="2"/>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多合一补光灯</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400</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1)设备应采用铝合金灯体，鳍片式散热结构，面罩采用特殊工艺的耐高温的PC材料，透光效果好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2)LED控制应采用先进的恒流驱动技术，电流控制准确、稳定，产品稳定性好、可靠性高，有效减少光衰</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3)具有LED和气体灯管两种光源，支持可见光补光，红外补光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4)支持气体脉冲补光、LED频闪补光闪方式，可通过远程控制切换补光方式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5)气体光源回电时间小于67ms，支持超速连拍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6)气体补光控制具有峰值抑制功能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7)支持相机误触发保护功能，触发信号输入异常时自动保护、且自动恢复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8)外壳防护等级应不低于IP65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498" w:type="dxa"/>
            <w:gridSpan w:val="2"/>
            <w:vMerge w:val="restart"/>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基础安装集成调试</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400</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热镀锌立杆，Ф165*6米，挑（1~5米）；立杆下端管径≥165mm±5mm、上端管径≥165mm±5mm，管壁厚度应≥5mm，挑臂长度应≥3000mm；直径≥89MM，壁厚≥4mm,包含基础件，接地施工，含立杆基础浇筑（混凝土基础浇注）、管线敷设、立杆、设备安装、调试等，含绿化修复，垃圾清运、行政审批等配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2498" w:type="dxa"/>
            <w:gridSpan w:val="2"/>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624</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借杆安装，借主杆侧抱、墙壁打孔安装含人工费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2498" w:type="dxa"/>
            <w:gridSpan w:val="2"/>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智能机箱</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600</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1.机箱采用一体化压铸铝合金结构，机箱尺寸≥350(宽)*480(高)*150(深)mm，厚度≥4mm；机箱表面喷塑处理，箱体全封闭，无风扇设计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2.机箱表面自带散热翅片，箱体分为上下两仓，上下仓箱盖可独立打开，下箱盖配有内嵌式铰链，外部不可拆卸，箱体背部及底部配有排气阀。（</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检测报告证明）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2.机箱防护等级≥IP66。（</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检测报告证明）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3.机箱具有≥4路DC12V输出，总功率≥100W；≥4路AC24V输出，总功率≥200W；(可选DC36\DC48)≥4路AC220V 输出。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4.具有检测过压、欠压、过流，支持过压、欠压、过流、低载联动关闭指定输出接口，支持检测设备的实时功率、电量数据、累计用电电量和电费统计数值，支持远程清空电表电量值。（</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检测报告证明）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可外接摄像机、光端机等设备，可远程重启设备；支持供电电压、电流、防雷状态监测，支持机箱温、湿度监测，可实时监测设备箱内温湿度；支持检测箱门开关状态，可设置箱门布防撤防，支持设置临时撤防时间，超过设定时间可自动布防；具有非法取电告警功能，支持手动开启学习接入设备的功率，在当前设备的功率基础上接入其他设备时，客户端提示非法取电告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6.1路RS485接口，1路RS232接口，2路DO输出，3路干接点输入（1路预留给箱门，1路预留给防雷器）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7.可通过WEB及客户端显示补光灯工作状态，支持多路补光灯检测，能够区分补光灯白天异常亮起和晚上无法开启，支持补光灯功率自学习功能，可设置定时/手动开启电源，支持≥4个时间段的分时控制。（</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检测报告证明）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8.当供电电源断电时，在不使用外部蓄电池情况下，提示供电异常告警。（</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检测报告证明）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9.机箱工作温度范围-40±2℃～+85±2℃，工作湿度≤90%RH，工作电压范围AC80～AC280V。</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10.支持客户端软件对设备进行校时,支持通过WEB直接查看实时数据，配置传输模式、IP地址、客户端地址，进行远程固件升级。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12.机箱上喷绘“您已进入监控区域”字样</w:t>
            </w:r>
            <w:r>
              <w:rPr>
                <w:rFonts w:hint="eastAsia" w:ascii="宋体" w:hAnsi="宋体" w:eastAsia="宋体" w:cs="宋体"/>
                <w:b w:val="0"/>
                <w:bCs w:val="0"/>
                <w:sz w:val="24"/>
                <w:szCs w:val="24"/>
                <w:lang w:val="en-US"/>
              </w:rPr>
              <w:t>13.满足接入西湖区公安分局现有智能机箱管理平台。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200" w:type="dxa"/>
            <w:vMerge w:val="restart"/>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辅材</w:t>
            </w: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室外取电电缆</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1024</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电源线RVV2*2.5（按照平均每个点位50米测算）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室外设备电源线</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1024</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电源线RVV3*1.5（按照平均每个点位20米测算）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室外防水超五类线</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1024</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网线（按照平均每个点位5米网线测算）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支架</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1024</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监控支架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PE管</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1024</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PE32*2.5mm（按照平均每个点位50米测算）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光模块</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1024</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光模块（每个点位1个光模块）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尾纤</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1024</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尾纤（每个点位1根尾纤）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2498" w:type="dxa"/>
            <w:gridSpan w:val="2"/>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取电工程</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1024</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从取电点到立杆，含开挖修复、垃圾清运、行政审批等配套。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2498" w:type="dxa"/>
            <w:gridSpan w:val="2"/>
            <w:vMerge w:val="restart"/>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日常运维</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1024</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7*24小时上门服务，30分钟响应，2小时到达现场，4小时排除故障，含维护期间前端设备能耗费用（电费）。（前端点位的日常运维）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2498" w:type="dxa"/>
            <w:gridSpan w:val="2"/>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1024</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3年电费（前端点位的日常运维）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2498" w:type="dxa"/>
            <w:gridSpan w:val="2"/>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WiFi感知前端室外型</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150</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Abs/pc塑料</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壁挂式或抱箍式，供电:220VAC/24VDC，支持POE供电，功耗:5W，防护等级: IP67，WIFI协议:IEEE802.11a/b/g/n；采集天线:支持至少3个独立智能天线接口；采集距离:水平范围≥600米；垂直范围≥200米；（根据用户需求提供对应后台及设备一次免费移机服务）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2498" w:type="dxa"/>
            <w:gridSpan w:val="2"/>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300套车辆道闸接入扩容</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(1)一体化集成主板：包含2路网络网卡接口、2路串口、固态数据存储、4G工业网络模块；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(2)工作温度：-10°C～55°C；</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(3)工作湿度：5％～95％无凝结；</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(4)供电：+8VDC～+26VDC；</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(5)网络接口：RJ45 10M/100M/1000M，支持4G，支持VPN；</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(6)串口：独立2路TTL串口；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USB：4路USB接口，其中2路2.0，2路3.0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(7)根据用户需求提供一次免费移机服务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vMerge w:val="restart"/>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2498" w:type="dxa"/>
            <w:gridSpan w:val="2"/>
            <w:vMerge w:val="restart"/>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专线链路</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2个IDC机柜1年IDC机房托管等费用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2498" w:type="dxa"/>
            <w:gridSpan w:val="2"/>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二芯，租用，单个点位200M传输（含传输设备）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c>
          <w:tcPr>
            <w:tcW w:w="2498" w:type="dxa"/>
            <w:gridSpan w:val="2"/>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1024</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二芯，租用，单个点位100M传输（含传输设备）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0"/>
            <w:vAlign w:val="top"/>
          </w:tcPr>
          <w:p>
            <w:pPr>
              <w:autoSpaceDE w:val="0"/>
              <w:autoSpaceDN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w:t>
            </w:r>
          </w:p>
        </w:tc>
        <w:tc>
          <w:tcPr>
            <w:tcW w:w="2498" w:type="dxa"/>
            <w:gridSpan w:val="2"/>
            <w:noWrap w:val="0"/>
            <w:vAlign w:val="top"/>
          </w:tcPr>
          <w:p>
            <w:pPr>
              <w:autoSpaceDE w:val="0"/>
              <w:autoSpaceDN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后端平台及配套硬件</w:t>
            </w:r>
          </w:p>
        </w:tc>
        <w:tc>
          <w:tcPr>
            <w:tcW w:w="705" w:type="dxa"/>
            <w:noWrap w:val="0"/>
            <w:vAlign w:val="top"/>
          </w:tcPr>
          <w:p>
            <w:pPr>
              <w:autoSpaceDE w:val="0"/>
              <w:autoSpaceDN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w:t>
            </w:r>
          </w:p>
        </w:tc>
        <w:tc>
          <w:tcPr>
            <w:tcW w:w="727" w:type="dxa"/>
            <w:noWrap w:val="0"/>
            <w:vAlign w:val="top"/>
          </w:tcPr>
          <w:p>
            <w:pPr>
              <w:autoSpaceDE w:val="0"/>
              <w:autoSpaceDN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286" w:type="dxa"/>
            <w:gridSpan w:val="6"/>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视频专网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00" w:type="dxa"/>
            <w:vMerge w:val="restart"/>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接入转发扩容授权</w:t>
            </w: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视频监控接入路数扩容</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800</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路</w:t>
            </w:r>
          </w:p>
        </w:tc>
        <w:tc>
          <w:tcPr>
            <w:tcW w:w="4632"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800路视频监控设备接入能力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接入路数</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240</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车道</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对车辆应用中的接入路数进行管理，提供240路车道管理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00"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视频共享</w:t>
            </w: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通用服务器</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1）CPU配置不低于：2颗intel至强系列处理器，核数≥10核，主频≥2.4GHz；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2）内存配置不低于128G DDR4，16根内存插槽，最大支持扩展至2TB内存；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3）硬盘配置不低于2块600G 10K 2.5寸 SAS硬盘；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4）可选支持SAS_HBA卡，支持RAID 0/1/10 ; 可选支持RAID 卡，支持0/1/5/6/10/50/60；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5）支持至少6个PCIE扩展插槽；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6）不少于2个千兆电口；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7）不少于1个RJ45管理接口，后置2个USB 3.0接口，前置2个USB2.0接口，1个VGA接口；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8）支持550W（1+1）高效铂金CRPS冗余电源。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00" w:type="dxa"/>
            <w:vMerge w:val="restart"/>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解析服务</w:t>
            </w: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GPU服务器</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1）CPU≥2*Xeon® Gold 5218R (20C/2.10 GHz)；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2）内存不低于256G ，≥8张NVIDIA® Tesla® T4卡；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3）硬盘不低于1个480GB SSD，最大支持不低于8块3.5/2.5寸SATA硬盘或SSD，支持热插拔</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4）支持通过授权的形式去调用算法仓库中的不同的算法，实现全分析，支持同一时间并发运行多种不同的算法，支持对视频进行人脸、人体、车辆的全分析，支持对图片进行人脸、人体、车辆的全分析；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5）支持根据分析任务灵活切换智能算法;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6）最高支持识别8192x8192像素人脸图片；支持通过深度学习算法模型将检测到的人脸进行特征值提取,支持512维的人脸特征向量提取，用于比对分析（提供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7）支持同一时间并发运行多种不同的算法；支持根据分析任务灵活切换智能算法。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8）支持通过深度学习算法，自动识别画面中的人、机动车和非机动车，按照人、机动车、非机动车的目标进行识别和分类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9）内置图像增强算法，支持图片增强功能，对雾霾、强光照、大角度、低照度等进行图像增强处理；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10）支持对人脸图片在人脸被遮挡住半边脸的情况下，可正确检测人脸，检出率不小于99% 检出率=正检/ (正检+漏检）；单个人脸检测结果，系统存储的人像特征数据大小不大于1K字节；支持不同光照条件下人脸检出（过曝、欠曝、阴阳脸、逆光下等）；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11）支持黑名单库容量300万张图片;支持黑名单报警历史信息查询;支持报警界面同时显示黑名单照片信息与报警照片结构化信息;黑名单实时报警首位命中准确率不低于99%;</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12）本地存储视频和离线视频支持不少于700倍加速解析；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车辆智能分析</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240</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路</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车辆图片分析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200"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数据应用</w:t>
            </w: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融合大数据服务器</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1）不少于2颗10核 X86架构CPU，主频≥2.40GHz；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2）内存不低于256G，硬盘支持不少于240G SSD*1（系统）+240G SSD*1 + 480G*6 SSD + 4T*4 SATA；</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3）网络接口不少于OCP 万兆光口（2个），不少于千兆电口（2个），不少于USB4个，VGA1个；</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4）单台设备支持不少于20亿数据的存储。50个用户并发，查询检索效率不低于4.5亿条数据/s，以图搜图效率不低于2000万条模型/s。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5）支持关联人脸、人体、车辆进行综合查询（提供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使用单张或多张图片进行以人搜人，选择时间段、监控点（支持树形选点和地图选点），结果按照相似度降序排序；支持本地上传图片进行以人搜人，系统可自动识别人体；支持从搜索结果中选择图片进行以人搜人，或将搜索结果中的图片添加到多图搜索，可以添加不少于5张图片（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展示人体数据总量和今日结构化数据总量，实时任务分析结果总量与录像任务分析结果总量，监控点分析数据量排行TOP5，每日新增数据量折线图展示，可以选择最近7天或者最近30天。支持数据量密度统计，可以以月或者天为单位进行查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8）可将多个以太网接口绑定为一个IP地址，当一个接口损坏时，仍应能正常工作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9）支持1+1冗余电源模式，电源支持热插拔，不影响系统应用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10）支持电源+BBU模式，当市电断电，自动切换内置BBU支持服务器继续运行，同时BBU向大数据服务发送市电断电信号，大数据服务根据此信号自动关闭，保证数据正常落盘不会丢失</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11）支持在正常提供服务的情况下进行集群扩容，即增加集群服务器数量。当集群中任意节点发生故障时，集群可保持正常工作且数据不会丢失</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12）支持建立不少于1000个人脸库并提供检索服务；支持通过一张人脸图片进行图片相似度的匹配搜索，并支持按相似度排序。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200" w:type="dxa"/>
            <w:vMerge w:val="restart"/>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资源管理调度</w:t>
            </w: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平台基础包</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提供计算资源、存储资源的统一接入管理与调度能力，智能分析任务的统一管理调度，提供资源编排能力。支持实时视频解析、在线录像解析、人脸分析、人体分析、车辆分析、行为分析等智能分析任务，实现视频图片中目标检测、建模、属性分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视频解析任务：支持基于任务类型、任务来源、时间范围、关键字的检索，任务类型支持点击下拉框进行选择，申请状态支持点击下拉框进行选择，可选状态包括：全部、实时视频、在线录像、本地录像、定时视频，支持检索条件的重置。支持自定义列项顺序，支持拖动调整顺序，可调整列项包括：任务名称、任务类型、任务状态、算法名称、任务来源、数据源、创建时间，支持列项顺序的重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图片流分析任务：支持新建任务，支持新建任务填写基本信息，基本信息包括：任务名称、算法名称、算法厂商、算法版本、布控阈值、比中上报个数，支持新建任务填写数据源，数据源包括：目录选点、地图选点、数据资源池，支持新建任务填写任务参数，任务参数包括输入地址、输出地址，支持按周循环计划、日循环计划、单词计划展示时间计划。（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4）计算资源管理：支持分页展示设备名称、设备类型、设备IP、芯片类型、芯片数量、设备状态、添加时间、操作。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运行管理：支持组件化微服务架构设计，支持系统评分，对服务器在线率、中心服务器资源使用情况、资源运行状态、服务器告警等状态综合评分，可以可视化界面展示及监控服务器及组件服务数量、运行状态、资源状态及告警状态，并支持以颜色区分节点及服务器连接的告警紧急程度。（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数据级联管理：支持级联管理，支持配置数据级联上下级域，并支持查看下级、本级及上级域的运行状态。支持数据级联共享，支持将本级或下级域中的卡口、人脸、人体抓拍数据推送至上级域实现级联共享。（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7）支持展示平台编号、平台名称、所属上下级、注册时间、接入状态、平台地址、平台端口号；支持新增级联平台；支持对已有平台的详情查看、解除级联、按注册时间或接入状态筛选等操作。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上传镜像、添加离线、镜像仓库配置，根据镜像的名称、版本以及所属仓库分类查询；支持基于节点名称、镜像名称、芯片类型、全部、节点类型、全部、标签信息的条件查询，支持查询条件重置。支持分页展示节点名称、节点状态、标签信息、资源容量、可分配资源、节点地址列表、镜像列表、系统信息、POD地址列表、创建时间、操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9）支持本级平台填写上级平台信息进行接入操作，配置平台名称、地址、端口号、高级配置（协议、摘要算法、加密算法、通话方向、通话时长），并自动生成级联验证码。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10）支持接收处理市局发送的平台接入请求；支持接收处理市局发送的平台断开连接请求；支持接收处理市局发送的心跳保活请求；支持修改接收到请求平台名称；支持配置本地平台名称，区域编号等信息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接收处理市局发送的任务协同任务请求；支持解析市局下发的协同任务请求；支持接收处理市局查询任务执行状态请求；支持接收处理市局对协同任务的停止请求；支持接收处理市局对协同任务的启动请求；支持接收处理市局对任务的修改请求；支持接收处理市局对任务的删除请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12）支持将市局下发的协同任务的分析结果转发市局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视频解析路数</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路</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提供本级实时视频、在线录像，级联视频等视频的智能解析的路数。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图片并发数量</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330</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张</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提供本级图片、级联图片等图片的智能分析并发数量授权，按照张/秒控制。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GPU调度数量</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颗</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提供计算资源的接入管理与调度服务能力，支持云边计算资源多种GPU类型的接入管理，支持跨芯片类型的调度服务。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200" w:type="dxa"/>
            <w:vMerge w:val="restart"/>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运维平台能力升级</w:t>
            </w: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运维基础服务</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1）提供运维平台基础服务能力，包括运维首页、权限管理、人员管理、故障告警及配置、巡检配置、资源管理以及在线率、录像完好率、视频完好率统计功能等；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2）支持按诊断项目(视频信号缺失、视频图像模糊、噪声干扰、黑白图像、条纹干扰、图像偏色、视频剧变、场景变更、视频抖动、视频遮挡、对比度异常、亮度异常、图像过暗)自由组合形成诊断计划。 （提供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3)支持展示近一月视频监控点位在线率趋势功能；支持全局离线原因功能统计和展示功能，包括用户密码错误、SDK连接数超限、设备锁定、网络超时、其他等；支持查看离线原因明细功能。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4)支持展示各区域在线率、录像完好率、视频完好率、时钟准确率、OSD规范率排名等信息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视频设备运维</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1024</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路</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1）支持监控摄像机、编码设备、存储设备、解码设备等物联设备运行状态的采集功能，采集指标项包括但不限于在线状态、录像情况、设备运行信息；支持设备运行状态的统计功能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2）支持采集网络摄像机、智能机箱、解码设备、卡口设备、平台应用、数据库、存储设备、网络设备、服务器的运行状态等信息；支持查看离线原因；支持监控结果导出功能。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3）支持按在线状态、录制状态、行政区域编码、录像结果、状态持续时长、是否列入白名单、视频诊断结果、录像保存天数、录像日期、录像存储类型、设备名称、IP地址等对网络摄像机开展查询应用。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4)支持获取前端设备的录像计划，根据录像计划检测录像是否完整；支持最早录像保存储时间、录像保存天数、录制状态的获取。系统支持录像断续频次、未录像时长的统计功能。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视频质量诊断</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1024</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路</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1）支持常见摄像机故障的分析、判断和报警功能，检测内容包括信号丢失、图像模糊、对比度、图像过亮、图像偏色、噪声干扰、条纹干扰、视频抖动、视频遮挡等14种常见摄像机故障；支持诊断结果统计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2）支持视频失败链路诊断功能，可查看设备最近告警信息;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按取流失败、解码失败、登录失败、视频信号丢失、视频图像模糊、噪声干扰、黑白图像、条纹干扰、图像偏色、视频剧变、场景变更、视频抖动、视频丢帧、视频卡顿、视频遮挡、对比度异常、亮度异常、图像过暗等诊断项目对监控点图像进行检测并可查看诊断图片；支持按关键帧时延、视频流时延、信令时延等码流时延项目进行检测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4）支持在线状态复核、视频录像复核、视频质量复核等功能；支持更换诊断基准图片，具有结果修正操作。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卡口设备运维</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600</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路</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支持人脸抓拍机、车辆抓拍机运行状态、业务状态的统一采集，包括在线状态、抓拍数、近7日抓拍趋势图等关键指标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200"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存储设备</w:t>
            </w: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视频云存储设备</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1）设备配置不低于双64位多核处理器，32GB（可扩展至256GB），可外接SAS扩展柜，6个千兆网口，1个IPMI管理接口；不低于48盘位，配置48块8T企业级IoT硬盘；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2）支持热插拔1+1AC220V 或 1+1 直流冗余金牌电源供电，机箱具备防尘滤网，采用双立柱防震设计；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3）支持硬盘热插拔设备在读写数据时，热插拔设备内的任意块硬盘，设备正常运行不宕机，硬盘不损坏，数据不丢失，业务不中断；</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对集群资源池的容量进行实时监控与趋势分析的前检测，对资源池可用的剩余天数和提前覆盖时间进行预测和预警提示；支持对存储数据视频质量进行后检测，如图像清晰度异常，亮度异常等，支持对录像数据中音频异常，音频中有无人声的检测（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5）同时提供7类数据存储服务，15种存储协议，构建统一数据湖。存储服务包含：流式存储-视频存储（GB/T 28181、RTSP、Onvif）、流式存储-图片存储（GA/T 1400.4、REST）、NAS文件存储（NFS、CIFS、FTP）、对象存储（S3、OSS）、块存储（iSCSI，FC）、大数据存储（HDFS）、结构化数据存储(REST、原生ElasticSearch http接口协议)；同时系统支持HDFS文件数据存储服务，支持大数据组件MapReduce、Hive、Spark、Flink、ElasticSearch、Hbase接入，HDFS数据存储可同时提供多副本、Erasure Code数据保护机制；支持Cinder插件，为第三方云计算提供云硬盘服务；支持CSI容器存储接口标准，通过标准NFS、iscsi协议兼容容器编排平台，CSI（容器存储接口）插件将块存储资源、文件存储资源作为持久化数据服务提供给容器应用。支持多协议间数据互通(以对象协议上传的数据通过NAS协议提取，支持以NAS协议上传的数据通过对象协议获取)（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系统支持数据智能重构，可根据不同场景设定重构优先级及重构策略，其中策略包含：1级：即时读取时重构；2级：自定义点位与时间段重构；3级：用户锁定数据优先重构；4级：存储池安全级别，重构优先级级别依次递减；同时重构系统根据当前负载情况自动调整数据恢复速度，在整个数据恢复过程中，业务不中断；</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7）支持超融合架构服务模式，利用云原生架构与容器技术，将设备内的计算、网络、存储资源进行虚拟化，对外可同时提供虚拟机、容器、流式存储-视频存储（GB/T 28181、RTSP、Onvif）、流式存储-图片存储（GA/T 1400.4）、NAS文件存储（NFS、CIFS、FTP）、对象存储（S3、OSS）、块存储（iSCSI，FC）、大数据存储（HDFS）、结构化数据存储(REST、原生ElasticSearch http接口)服务（提供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系统支持数据智能重构，可根据不同场景设定重构优先级及重构策略，其中策略包含：1级：即时读取时重构；2级：自定义点位与时间段重构；3级：用户锁定数据优先重构；4级：存储池安全级别，重构优先级级别依次递减；同时重构系统根据当前负载情况自动调整数据恢复速度，在整个数据恢复过程中，业务不中断（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10）支持慢盘检测，通过硬盘IO检测机制检测慢IO识别慢盘，并自动隔离慢盘（提供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全对称部署模式，集群所有节点服务角色对等，无需独立元数据服务器，且单集群可同时管理3EB存储空间、1024台存储节点；系统支持单机（1台）、HA（2台）、集群（3台及以上）部署模式。支持在线扩容、升级，且扩容、升级过程中实时读写业务不中断、数据不丢失，扩容后历史数据无需迁移；支持分布式对称架构与非对称架构相互自由切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12）支持磁盘故障预测，通过对硬盘SMART信息进行周期性检测，监测会导致硬盘故障的关键指标，通过分析关键指标的变化趋势实现硬盘故障预测；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13）存储节点支持双系统、双SSD，系统支持RAID1模式。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1200" w:type="dxa"/>
            <w:vMerge w:val="restart"/>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存储扩容授权</w:t>
            </w: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节点设备数</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按照视频云存储管理的节点设备数进行授权，节点设备包含存储节点、异构节点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存储虚拟化容量</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4096</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TB</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含存储资源虚拟化功能，为应用提供池化资源服务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286" w:type="dxa"/>
            <w:gridSpan w:val="6"/>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公安信息网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00"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存储设备</w:t>
            </w: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图片存储设备</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1）设备配置不低于双路64位多核处理器；32GB缓存（</w:t>
            </w:r>
            <w:r>
              <w:rPr>
                <w:rFonts w:hint="eastAsia" w:ascii="宋体" w:hAnsi="宋体" w:cs="宋体"/>
                <w:sz w:val="24"/>
                <w:szCs w:val="24"/>
                <w:highlight w:val="none"/>
                <w:lang w:eastAsia="zh-CN"/>
              </w:rPr>
              <w:t>支持</w:t>
            </w:r>
            <w:r>
              <w:rPr>
                <w:rFonts w:hint="eastAsia" w:ascii="宋体" w:hAnsi="宋体" w:eastAsia="宋体" w:cs="宋体"/>
                <w:sz w:val="24"/>
                <w:szCs w:val="24"/>
                <w:highlight w:val="none"/>
              </w:rPr>
              <w:t>扩展256G）；48块8T企业级SATA磁盘；6个千兆网口；冗余电源；支持网络RAID；内置2颗SSD图片加速盘；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2）支持热插拔1+1AC220V 或 1+1 直流冗余金牌电源供电，机箱具备防尘滤网，采用双立柱防震设计；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3）可接入2T/3T/4T/6T/8T/10T/12T/14T/16T/18T/20T SATA/SAS硬盘；支持NL-SAS 硬盘、HDD硬盘、SSD硬盘、氦气硬盘、空气硬盘；支持 CMR或SMR硬盘；支持硬盘交错/分时启动，节省功耗。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4）支持硬盘热插拔设备在读写数据时，热插拔设备内的任意块硬盘，设备正常运行不宕机，硬盘不损坏，数据不丢失，业务不中断；</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5）一套云存储系统，同时提供7类数据存储服务，15种存储协议，构建统一数据湖。存储服务包含：流式存储-视频存储（GB/T 28181、RTSP、Onvif）、流式存储-图片存储（GA/T 1400.4、REST）、NAS文件存储（NFS、CIFS、FTP）、对象存储（S3、OSS）、块存储（iSCSI，FC）、大数据存储（HDFS）、结构化数据存储(REST、原生ElasticSearch http接口协议)；同时系统支持HDFS文件数据存储服务，支持大数据组件MapReduce、Hive、Spark、Flink、ElasticSearch、Hbase接入，HDFS数据存储可同时提供多副本、Erasure Code数据保护机制；支持Cinder插件，为第三方云计算提供云硬盘服务；支持CSI容器存储接口标准，通过标准NFS、iscsi协议兼容容器编排平台，CSI（容器存储接口）插件将块存储资源、文件存储资源作为持久化数据服务提供给容器应用。支持多协议间数据互通(以对象协议上传的数据通过NAS协议提取，支持以NAS协议上传的数据通过对象协议获取)（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6）支持超融合架构服务模式，利用云原生架构与容器技术，将设备内的计算、网络、存储资源进行虚拟化，对外可同时提供虚拟机、容器、流式存储-视频存储（GB/T 28181、RTSP、Onvif）、流式存储-图片存储（GA/T 1400.4）、NAS文件存储（NFS、CIFS、FTP）、对象存储（S3、OSS）、块存储（iSCSI，FC）、大数据存储（HDFS）、结构化数据存储(REST、原生ElasticSearch http接口)服务；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系统支持数据智能重构，可根据不同场景设定重构优先级及重构策略，其中策略包含：1级：即时读取时重构；2级：自定义点位与时间段重构；3级：用户锁定数据优先重构；4级：存储池安全级别，重构优先级级别依次递减；同时重构系统根据当前负载情况自动调整数据恢复速度，在整个数据恢复过程中，业务不中断（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9）支持延迟踢盘，防止误拔硬盘导致数据破坏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10）存储节点支持双系统、双SSD，系统支持RAID1模式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11）存储节点具有防偶发死机的措施（如硬件或软件SNMP、或定时自动起启动等），死机后的自愈恢复时间应≤3min</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12）系统以流直存模式进行录像、图片数据存储。系统中的实时视频流、抓拍图片无需经过任何转发服务器/虚拟机即可实现数据流直存，视频与图片数据直存后可即存即取。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00" w:type="dxa"/>
            <w:vMerge w:val="restart"/>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数据应用</w:t>
            </w: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模型比对服务器</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1）设备配置不低于2颗24核CPU，8张T4卡，768GB内存；硬盘不低于：240G SSD*1，960G SSD*4（RAID0），4T SATA*1；不少于2个千兆自适应网络接口； 2个前置USB接口,2个后置USB接口；1个前置VGA接口，1个后置VGA接口；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4）将解析后的人脸与关联的名单库人脸按照相似度阈值进行比对，大于相似度触发报警，并产生报警提示；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5）将解析后的人脸与名单库人员进行比对，输出相似度大于阈值的结果。 输出的结果在保留原有抓拍数据的基础上增加人员ID、姓名、属性等信息；将解析后的人脸图片与名单库内的人员进行比对，对于相似度小于阈值的结果，重新入库到名单库，加入到比对源中供下次比对使用。在入库过程中赋予该人员唯一ID,该人员下次被比中时，输出结果中带有赋予他的相应唯一ID；</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6）支持对不低于80*60像素，瞳间距不小于8像素的照片进行建库，并支持JPG、JPEG、PNG、GIF、BMP、TIF格式的照片，支持zip、rar、tar等压缩方式上传建库，建库成功率不小于99.9%；</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7）人脸图片建库速度不少于3000张/s；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8）名单库容4.8亿时，每秒处理不少于120个1:N人脸比对任务；名单库容量2.4亿时，每秒处理不少于240个1: N人脸比对任务；名单库容量1.2亿时，每秒处理不少于480个1:N人脸比对任务；名单库容量0.6亿时，每秒处理不少于960个1:N人脸比对任务；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9）支持一人一档底库和路人档案库的结构化信息提取、汇聚、导入、按需定期更新和库内相互比对更新功能，一人一档底库和路人档案库可根据人脸评分策略替换评分较低的底图，且支持多底图策略（提供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10）支持人像图片聚档，支持按照人脸相似度进行人脸聚档，支持对戴墨镜、戴口罩、戴有檐帽的人脸图片进行聚档；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11）3000实名档案的条件下，归档正确率大于99%，召回率大于99% 归档正确率=所有归入照片都正确的档案数/总档案数*100% 召回率=归入正确档案的图片数/总抓拍数*100%（提供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12）支持对照片进行矫正，提升特定人员照片比对效果，误报率1%时的正确率应不低于99.9% 误报率=非同一人识别为同一人的次数/误报率比对总次数*100% 正确率=正确比对的次数/正确率比对总次数*100%；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13）支持使用多种算法版本进行人脸比对。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融合大数据服务器</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1）不少于2颗10核 X86架构CPU，主频≥2.40GHz；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2）内存不低于256G，硬盘支持不少于240G SSD*1（系统）+240G SSD*1 + 480G*6 SSD + 4T*4 SATA；</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3）网络接口不少于OCP 万兆光口（2个），不少于千兆电口（2个），不少于USB4个，VGA1个；</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4）单台设备支持不少于20亿数据的存储。50个用户并发，查询检索效率不低于4.5亿条数据/s，以图搜图效率不低于2000万条模型/s。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5）支持关联人脸、人体、车辆进行综合查询（提供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使用单张或多张图片进行以人搜人，选择时间段、监控点（支持树形选点和地图选点），结果按照相似度降序排序；支持本地上传图片进行以人搜人，系统可自动识别人体；支持从搜索结果中选择图片进行以人搜人，或将搜索结果中的图片添加到多图搜索，可以添加不少于5张图片（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展示人体数据总量和今日结构化数据总量，实时任务分析结果总量与录像任务分析结果总量，监控点分析数据量排行TOP5，每日新增数据量折线图展示，可以选择最近7天或者最近30天。支持数据量密度统计，可以以月或者天为单位进行查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8）可将多个以太网接口绑定为一个IP地址，当一个接口损坏时，仍应能正常工作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9）支持1+1冗余电源模式，电源支持热插拔，不影响系统应用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10）支持电源+BBU模式，当市电断电，自动切换内置BBU支持服务器继续运行，同时BBU向大数据服务发送市电断电信号，大数据服务根据此信号自动关闭，保证数据正常落盘不会丢失</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11）支持在正常提供服务的情况下进行集群扩容，即增加集群服务器数量。当集群中任意节点发生故障时，集群可保持正常工作且数据不会丢失</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12）支持建立不少于1000个人脸库并提供检索服务；支持通过一张人脸图片进行图片相似度的匹配搜索，并支持按相似度排序。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00" w:type="dxa"/>
            <w:vMerge w:val="restart"/>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后端系统安装集成调试</w:t>
            </w: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定制</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1024</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路</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前端视频接入集成、系统平台集成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定制</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后端设备日常巡检，维护等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定制</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服务器、存储、交换机等上架安装调试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top"/>
          </w:tcPr>
          <w:p>
            <w:pPr>
              <w:autoSpaceDE w:val="0"/>
              <w:autoSpaceDN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p>
        </w:tc>
        <w:tc>
          <w:tcPr>
            <w:tcW w:w="8562" w:type="dxa"/>
            <w:gridSpan w:val="5"/>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视频共享平台扩容二期</w:t>
            </w:r>
            <w:r>
              <w:rPr>
                <w:rFonts w:hint="eastAsia" w:ascii="宋体" w:hAnsi="宋体" w:eastAsia="宋体" w:cs="宋体"/>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8562" w:type="dxa"/>
            <w:gridSpan w:val="5"/>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1.平台基础能力(政务网)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00" w:type="dxa"/>
            <w:vMerge w:val="restart"/>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基础服务</w:t>
            </w: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基础服务升级</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提供资源目录、部门管理、用户管理、角色管理、水印配置、日志管理、视频调阅、电子地图等基础功能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浙政钉账户体系对接</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支持与浙政钉2.0账户体系扫码登录、ding消息对接。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00" w:type="dxa"/>
            <w:vMerge w:val="restart"/>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能力中心升级</w:t>
            </w: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点位搜索</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地图展示：支持地图缩放、移动、改变当前视野范围、一键恢复初始视野、展示当前比例尺与经纬度数据；支持使用不同的图标分别展示点位位置，当前地图层级超过聚合层级时展示聚合图标，支持相邻点位多点聚合展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2）关键字查询：支持直接通过主页面搜索按钮全量查询系统中点位、支持输入关键字匹配命中点位名称等信息查询(字母区分大小写)，输入关键字后可通过点击查询按钮或回车进行查询。（提供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3）标签查询：支持通过场所、能力、管理单位、属性、地名标签查询命中点位，选择标签后必须点击查询按钮进行查询。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4）空间查询“支持通过框选、圆选、多边形选、线选等绘制区域，查询地图上绘制范围内点位，支持通过清除按钮清除绘制的区域。</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5）复合查询：持将关键字查询、标签查询、空间查询条件交叉复合查询出符合所有条件的点位结果。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视频广场</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首页：支持用户根据关键字搜索符合条件的视频或区域，关键字为空查全部；支持进入目录搜索页面；支持进入场所检索视频或区域页面；支持重点区域列表展示、重点区域地图展示、区域关联场所下点位展示，支持点击区域卡片进去区域详情页面，支持点位查看更多进入区域详情页面，能够高亮显示已收藏的点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关键字检索页面：支持复合条件的点位列表分页展示，支持点位按名称/点击量排序，支持点位批量预览、回放、权限申请，支持单个点位预览、收藏等；支持符合条件的区域列表展示，鼠标悬停展示区域地图定位，点击区域进入区域详情页面，点击关注按钮关注当前区域。（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场所搜索：支持场所分类展示，并展示场所内的点位数目；支持场所关联区域展示，鼠标悬停展示区域地图定位，点击区域卡片进入区域详情页；支持按场所分类展示其下的视频点位，全部时展示全部，支持点位列表分页显示，支持点位按能力集过滤，支持按名称/点击量对点位排序，支持点位单个收藏、预览，支持批量点位预览、回放、权限申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目录搜索：支持系统目录和自定义目录选择；支持目录对应组织树展示；支持根据组织查点位列表，组织下点位分页展示，支持按名称/点击量对点位排序，支持点位单个收藏、预览，支持批量点位预览、回放、权限申请；支持切换到场所搜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区域详情页：支持区域名称、是否关注、区域所属行政区划等信息展示；支持地图展示区域，地图展示点位，地图上点位能够预览和回放视频；支持区域下点位列表分页展示，支持按场所或能力集过滤点位，支持根据点位名称/点击量排序点位，支持点位单个收藏、预览、地图定位，支持批量点位预览、回放、权限申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视频播放：支持有权限的点位预览、回放，支持无权限点位预览15秒，支持无权限点位申请权限，支持点位批量播放，支持云台控制，支持全屏播放模式，支持查看点位详情。切换到回放模式，支持选择时间区间下载视频，单帧前进，单帧后退，支持电子放大，支持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AI能力超市</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算法超市首页：首页顶部轮播banner展示最新/最热算法，包含算法封面、算法名称、算法描述、算法版本、上架时间等信息，支持通过轮播banner进入算法详情页；支持项目现场用到的本级算法以及级联算法上架展示，包含算法封面、算法名称、算法描述、适用行业、场所、最新算法版本、上架时间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2）支持直接通过算法名称关键字检索算法；支持按行业分类、业务分类、场所、分析目标类型等标签对算法进行筛选；支持默认排序（即算法导入时间）、按照创建时间（算法封装时间）排序。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算法基本信息：支持查看算法的基本介绍，包含算法封面、算法名称、算法描述、算法版本切换、授权信息（已授权、未授权、授权过期）、上架时间等；支持查看算法的可用范围、技术指标等详情信息，包含技术类型、分析源类型、分析目标、适用行业、业务、场所、计算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运行管理</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运行中心为运营人员提供运行监控、运行统计、运行报告生成，是辅助运营人员掌握平台运行情况的功能模块。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算法编排</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关键字检索：支持基于申请单编号、关联能力、申请人、状态、任务说明、创建时间段的检索，支持按创建时间逆序排列编排单，支持检索条件的重置；支持基于点位编号、点位名称、能力的编排单关联点位信息检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智能分析编排列表：支持按申请单编号、服务类型、关联能力、申请人、推送人、申请说明、创建时间、最近一次下发时间、状态、操作方式展示系统编排单列表；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2）智能分析编排详情  支持展示编排单申请单编号、申请人、申请说明、创建时间，支持展示编排单关联能力名、关联场景数、申请时效信息；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编排能力配置：支持关联点位新增、导入、删除操作，支持批量删除关联点位；支持为每条规则配置服务质量，包括服务质量、执行周期、调度优先级、录像锁定、是否人工核验等参数，配置录像锁定、人工核验的需要配置对应时间；</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为区域+能力定位的场景配置多条分析规则，支持基于不同能力配置不同分析规则，支持城管类能力配置置信度、灵敏度规则参数，支持aiop图片类能力配置全分析规则，支持aiop视频类能力配置ied规则，支持行为分析和交通类能力配置分析规则；（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4）支持为球机配置巡航计划，支持基于编排单关联能力过滤已绘制区域的预置点，支持配置多条巡航路径，支持多条巡航路径巡航时段重叠的校验；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巡航路径配置，支持巡航路径配置巡航时段、巡航周期、巡航间隔，支持配置巡航预置点转动时长，支持巡航路径中添加预置点，支持为每个预置点配置停留时长、抓拍张数、抓拍间隔，支持巡航路径、巡航中预置点的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事件研判</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1）支持智能事件、预警的汇聚、检索管理，提供基于算法、场景、位置、图片等多维度事件预警研判分析能力。</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2）预警实时推送 ：支持对事件（AI能力）预警的实时推送，推送的预警事件按上报数排序；支持按上报数或按时间降序排列推送的预警事件，支持事件推送时选择接收人；支持事件按照事件类型筛选；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3）预警事件聚合：支持按照事件、点位等维度，将事件聚合展示。展示列表包括：事件名称、点位名称、最近发生时间，发生次数；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200" w:type="dxa"/>
            <w:vMerge w:val="restart"/>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申请中心</w:t>
            </w: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感知资源申请</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1）提供视频感知资源申请，用户选择相应的视频资源提交预览、回放、控制等权限申请，从而获取视频资源。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申请单列表：支持按申请编号、申请状态、申请时间段进行分页查询；申请状态支持点击下拉框进行选择，可选状态包括：全部、待提交、审批中、已完成、已终止；支持一键重置分页查询条件；支持分页展示申请单列表，申请单列表中每条申请任务信息包括：申请单编号、申请人、申请说明、申请时间、资源数量、申请状态、操作；支持用户在视频点位待申请列表进行二次筛选，并点击提交申请按钮，进行重新申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3）申请单详情：支持申请单详情查看，展示权限选择、申请资源、申请时效、申请说明、申请单编号，申请人，审批意见，备注，审批事件，审批人信息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申请单任务：支持新建申请单，申请单内容包括：权限选择、申请资源、申请时效、申请说明、申请单编号、申请人；其中权限选择、申请资源、申请时效、申请说明在提交前支持编辑；支持新建/编辑申请单时，保存/删除申请单，支持批量添加点位，点位分页展示；支持新建/编辑申请单时，进行权限选择，权限选项有（1）视频预览-云台控制、预览抓拍，（2）录像回放-录像下载、录像抓拍，每项中选择后一项权限自动包含上一级权限；支持新建/编辑申请单时，进行申请资源选择，添加点位资源，并将选择的点位资源展示在列表中，展示内容包括：设备编号、设备名称、设备类型、场所标签、安装地址、权限、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智能分析申请</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智能分析申请列表：支持展示用户关联申请单列表，支持展示申请单编号、服务类型、关联能力、申请人、申请时间、申请说明、申请状态、操作等字段；支持申请状态为提交、审批、处理、完成4中状态，支持提交状态申请单有编辑、提交、删除操作，其他状态有详情、删除操作；支持导出申请单列表，支持导出选中、导出全部申请单，支持批量删除选中申请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2）条件检索：支持基于申请编号、关联能力、申请状态、申请时间段检索用户新建、待审批的申请单，支持基于申请时间的逆序排序，支持申请编号模糊查询，支持检索条件一键重置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智能分析申请新建：支持"新建申请"按钮新建智能分析申请，支持自动关联申请单编号、申请用户，支持录入申请说明，支持一个申请单选择多个关联能力，支持为单个能力配置服务质量、申请时效、执行周期、服务范围，支持通过申请时效、执行周期配合控制申请任务的运行；支持基于能力类型配置服务质量，支持图片类分析能力配置抓拍时段、抓拍周期、抓拍张数、分析模式，支持视频类分析能力配置固定时段分析、循环时段分析；支持为申请单关联点位，支持通过点搜选择需关联点位，支持每个点位服务质量的自定义，支持关联点位的批量删除，支持关联点位的分页展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智能分析申请审批：支持智能分析申请开启(默认关闭)工作流审批，支持用户自定义审批流程，支持审批节点绑定用户、关联角色的一批用户，支持当前节点指定用户审批申请单；支持审批节点的通过、驳回、终止审批操作，支持录入审批意见，支持驳回申请单的重新提交，支持终止审批单的展示，支持记录审批用户及审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场景治理申请</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委办局申请需要进行场景治理的视频点位和算法，提交给大数据中心负责人员，大数据中心负责人员评估需求合理性，需求合理则进行场景治理，并通知提交申请的委办局从智能分析申请里进行智能分析操作。需求不合理则反馈意见并给与指导。</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条件检索：支持基于申请编号、关联能力、申请状态、申请时间段的检索，关联能力支持点击下拉框，基于现场的算法清单进行选择，申请状态支持点击下拉框进行选择，可选状态包括：全部、待提交、审批中、治理中、已完成、终止，支持检索条件的一键重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场景治理申请列表：支持分页展示申请单列表，支持按申请单编号、关联能力、申请人、申请说明、申请时间、申请状态、操作的方式展示申请单列表；支持新建申请，支持新建申请选择算法，支持批量删除选中申请单，支持导出选中数据或全部数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场景治理申请详情：支持以进度条形式展示申请单当前状态，支持进度条分为提交申请、处理、完成三个节点展示；支持完成申请单无法修改、无法重新保存、无法重新提交，支持展示申请单的申请治理点位列表、申请能力、申请说明、申请单编号、申请人，支持展示审批意见、备注、审批时间、审批人，支持展示场景治理需要治理的点位和对应智能分析申请单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申请单任务：支持添加申请治理点位列表，支持展示点位名称、点位编号、点位类型、场所标签、安装地址、操作，支持批量删除申请治理点位；支持新建申请单，申请单内容包括：申请单编号、申请人、申请能力、申请说明、生成智能分析申请单；其中申请说明在提交前支持编辑</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5）申请单审批：支持对提交后的申请单进行审批处理，审批人包括 1）有场景治理审批的用户，2）admin用户；审批处理意见包括：1）分配，2）驳回，3）终止，并支持备注说明。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200" w:type="dxa"/>
            <w:vMerge w:val="restart"/>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治理中心</w:t>
            </w: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设备治理应用</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设备治理包括治理概览统计、治理清单管理，以及空间信息治理（经纬度检测及治理、地名管理、地理区域管理、场所标定、资源树关联管理）、时间差检测、监控点信息采集（xres数据接入、监控点像素、可视域、基础信息采集），支持设备资源管理（监控点管理、卡口管理、WIFI探针管理、人证设备管理、编码设备管理）、关注资源管理（设备集、区域集）、设备标签（管理、查询、手动打标签、设备关系标定）等功能，确保设备信息准确与数据应用效果支持治理概览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信息同步工具</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同步视频专网上已治理的点位信息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档案管理</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支持档案录入、提交、审核、查询、统计功能；支持对填写的数据项进行实时正确性校验，支持档案精准库管理。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200"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接入能力扩容</w:t>
            </w: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视频路数授权</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提供20万路视频授权，支持通用视频联网标准协议（GB/T28181、DB33/T629）；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1200" w:type="dxa"/>
            <w:vMerge w:val="restart"/>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硬件扩容</w:t>
            </w: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治理服务器</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1）不少于2颗 x86架构HYGON 处理器，核数≥24核，频率≥2.2GHz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2）内存不低于128G，支持扩展至4TB内存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3）硬盘不少于4块600G硬盘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4）最大可支持10个PCIE扩展插槽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5）不少于2个千兆电口、2个万兆光口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接入汇聚服务器</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1）不少于2颗 x86架构HYGON 处理器，核数≥24核，频率≥2.2GHz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2）内存不低于128G，支持扩展至4TB内存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3）硬盘不少于4块600G硬盘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4）最大可支持10个PCIE扩展插槽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5）不少于2个千兆电口、2个万兆光口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并发取流服务器</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1）内存不低于64G，支持扩展至3TB内存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2）处理器性能不低于2颗Cascade Lake Refresh6226R处理器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3）支持标准RTSP协议、HLS协议、RTMP协议、WebSocket协议、HTTPFLV协议对接取流，支持无控件播放；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4）并发取流性能不低于3000M/s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5）支持预览、回放、下载、定位、倍速、缩略图、转封装、转码；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推送共享服务器</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1）不少于2颗 x86架构HYGON 处理器，核数≥24核，频率≥2.2GHz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2）内存不低于128G，支持扩展至4TB内存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3）硬盘不少于4块600G硬盘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4）最大可支持10个PCIE扩展插槽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5）不少于2个千兆电口、2个万兆光口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8562" w:type="dxa"/>
            <w:gridSpan w:val="5"/>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2.实战应用中心(公安网-政务网)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1200" w:type="dxa"/>
            <w:vMerge w:val="restart"/>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实战应用中心</w:t>
            </w: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传输加密</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1）服务接口调用采用DH共享秘钥交换加密传输；</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2）外部网络或者公网web请求采用https传输；</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3）WEB页面到服务端敏感数据采用RSA非对称加密2048位加密方案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身份认证</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1）人对机安全认证：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访问平台：登录用户身份认证，密码输入错误3次增加验证码；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访问设备：设备用户名加密码认证；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2）机对机安全认证：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服务接口调用认证：采用token认证，采用基于HMAC算法生成认证token；</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媒体网关取流安全认证；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图片存储访问安全认证；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CVR访问安全认证；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云存储访问安全认证；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视频服务管理</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视频服务管理支持对算法服务仓库中已上架的各种算法能力纳入统一管理</w:t>
            </w:r>
            <w:r>
              <w:rPr>
                <w:rFonts w:hint="eastAsia" w:ascii="宋体" w:hAnsi="宋体" w:eastAsia="宋体" w:cs="宋体"/>
                <w:sz w:val="24"/>
                <w:szCs w:val="24"/>
                <w:highlight w:val="none"/>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布控预警</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支持政府通过政务工作台针对各自关注、业务所需，提供相关数据进行人、车布控，通过数据通道传递到内网，运用公安秒级布控能力实现触网预警，预警数据结构通过数据通道返回政务工作台进行预警。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服务订阅申请</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政务业务部门人员，通过服务订阅申请模块，提交业务分析申请单。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支持基于已发布的算法服务能力创建新的服务订阅申请，申请详情包括算法服务能力、视频点位、服务质量、申请时效等信息。支持单个、多个算法服务能力同时申请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应用接口对接</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对接公安应用平台接口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26</w:t>
            </w:r>
          </w:p>
        </w:tc>
        <w:tc>
          <w:tcPr>
            <w:tcW w:w="1200" w:type="dxa"/>
            <w:vMerge w:val="restart"/>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定制化算法仓</w:t>
            </w: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算法引擎</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使用中心端计算资源解析时，提供算法运行引擎服务，支持加载不同的算法到引擎中运行。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27</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第三方算法包</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提供第三方算法接入服务，支持第三方算法包的接入管理、算法服务对接能力。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28</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第三方算法系统</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提供对接第三方算法仓库与解析系统能力，项目上存在第三方解析一体机或系统时，可以调用第三方的接口进行系统级对接。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29</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素材库</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项目所有素材集中统一管理，支持对素材进行研判，对接一站式训练平台，推送素材进行算法训练，为现场算法迭代优化提供技术支撑。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c>
          <w:tcPr>
            <w:tcW w:w="1200"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算法包</w:t>
            </w: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算法包</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根据各个委办局需求，提供算法项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8562" w:type="dxa"/>
            <w:gridSpan w:val="5"/>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3.事件存储中心扩容(政务网侧和视频专网侧)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31</w:t>
            </w:r>
          </w:p>
        </w:tc>
        <w:tc>
          <w:tcPr>
            <w:tcW w:w="1200" w:type="dxa"/>
            <w:vMerge w:val="restart"/>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云存储软件</w:t>
            </w: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云管理软件</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1、云存储基础管理软件，含基础运行模块，集群管理、计划管理、索引管理、负载均衡等功能。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2、支持视频、图片、对象数据存储，支持跨节点数据安全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32</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节点设备数</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包含存储节点、异构节点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33</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对象存储服务</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含对象存储基础管理功能，包含对象上传、下载、查询、拷贝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34</w:t>
            </w:r>
          </w:p>
        </w:tc>
        <w:tc>
          <w:tcPr>
            <w:tcW w:w="1200"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硬件设备</w:t>
            </w: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云存储设备</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1）4U机架式设备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2）≥2颗64位多核处理器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3）内存不低于8GB，支持扩展到256GB</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4）具有36块硬盘热插拔插槽；提供18块8TB硬盘；支持硬盘热插拔设备在读写数据时，热插拔设备内的任意块硬盘，设备正常运行不宕机，硬盘不损坏，数据不丢失，业务不中断</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5）一套云存储系统，同时提供7类数据存储服务，15种存储协议，构建统一数据湖。存储服务包含：流式存储-视频存储（GB/T 28181、RTSP、Onvif）、流式存储-图片存储（GA/T 1400.4、REST）、NAS文件存储（NFS、CIFS、FTP）、对象存储（S3、OSS）、块存储（iSCSI，FC）、大数据存储（HDFS）、结构化数据存储(REST、原生ElasticSearch http接口协议)；同时系统支持HDFS文件数据存储服务，支持大数据组件MapReduce、Hive、Spark、Flink、ElasticSearch、Hbase接入，HDFS数据存储可同时提供多副本、Erasure Code数据保护机制；支持Cinder插件，为第三方云计算提供云硬盘服务；支持CSI容器存储接口标准，通过标准NFS、iscsi协议兼容容器编排平台，CSI（容器存储接口）插件将块存储资源、文件存储资源作为持久化数据服务提供给容器应用。支持多协议间数据互通(以对象协议上传的数据通过NAS协议提取，支持以NAS协议上传的数据通过对象协议获取)（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6）支持超融合架构服务模式，利用云原生架构与容器技术，将设备内的计算、网络、存储资源进行虚拟化，对外可同时提供虚拟机、容器、流式存储-视频存储（GB/T 28181、RTSP、Onvif）、流式存储-图片存储（GA/T 1400.4）、NAS文件存储（NFS、CIFS、FTP）、对象存储（S3、OSS）、块存储（iSCSI，FC）、大数据存储（HDFS）、结构化数据存储(REST、原生ElasticSearch http接口)服务;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8）支持慢盘检测，通过硬盘IO检测机制检测慢IO识别慢盘，并自动隔离慢盘;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8562" w:type="dxa"/>
            <w:gridSpan w:val="5"/>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4.数据看板应用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35</w:t>
            </w:r>
          </w:p>
        </w:tc>
        <w:tc>
          <w:tcPr>
            <w:tcW w:w="1200" w:type="dxa"/>
            <w:vMerge w:val="restart"/>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数据看板</w:t>
            </w: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地图定制</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用户本地地图网格划分，监控设备分类打点，按类型(一类、二类、三类)、位置（省际检查站、党政机关、车站码头等32类）、区域（医院，市政，地铁，交通，水库，信访，景区，环保，校园，社区，停车场，店铺公司，电梯，广场，未来还会增加分类）对监控点位进行打点，可点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36</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设备情况定制</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统计设备总数量、在线设备数量、离线设备数量，并在地图进行展示，点击各类的分类地图需要进行联动效果展示分布情况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37</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设备类型(地图打点)</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类、二类、三类视频监控点位分类，区域类型点位分类（医院，市政，地铁，交通，水库，信访，景区，环保，校园，社区，停车场，店铺公司，电梯，广场，未来还会增加分类），位置类型点位分类（1-省际检查站、2-党政机关、3-车站码头、4-中心广场、5-体育场馆、6-商业中心、农贸市场、7-宗教场所、8-校园周边、9-治安复杂区域、10-交通干线、11-医院周边、12-金融机构周边、13-危险物品场所周边、14-博物馆、展览馆、档案馆和重点文物保护单位、15-重点水域、航道、16-重点路段、路口、17-大型桥梁、隧道、18-机场、19、港口、20、轨道交通、21-重要新闻单位周边、22-大型能源动力设施和水、电、燃气、燃油、热力供应设施周边、23-科研单位、24-电信邮政机构、25-监狱看守所、26-住宅小区、27-其他、95.县际公安检查站、96.市际公安检查站；97.涉外场所；98.边境沿线；99.旅游景区）；地图上树状图选择；也可按名称进行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38</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共享权限情况</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部门名称、权限点位数量统计，显示以获得视频共享权限的部门 ，以及部门获得共享视频的点位数量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39</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视频播放情况</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按部门对播放次数进行统计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实时预警</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统计云共治11类事件当日预警总数及分类数量，当月预警总数及分类数量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41</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处置情况</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统计云共治11类事件，已处置事件数量、未处置事件数量、未处置事件详情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42</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每周趋势分析</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统计云共治11类事件，发生时间数量最多点位前三展示，发生事件类型及数量，每日数量趋势图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43</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事件概览</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统计云共治11类事件，事件列表，事件名称、发生的时间、地点、配图；点击可查看更多历史事件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44</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交互设计</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数据看板中地图缩小放大，点位聚合，点位查看，弹框预警，等各类交互设计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45</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UI设计</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数据看板中页面排布，视觉设计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46</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智慧控制功能</w:t>
            </w:r>
          </w:p>
        </w:tc>
        <w:tc>
          <w:tcPr>
            <w:tcW w:w="705"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4632"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地图上进行搜索关键字、划定路线、框选区域进行搜索导出功能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8562" w:type="dxa"/>
            <w:gridSpan w:val="5"/>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5.网络及视频安全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47</w:t>
            </w:r>
          </w:p>
        </w:tc>
        <w:tc>
          <w:tcPr>
            <w:tcW w:w="1200"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核心交换机</w:t>
            </w: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核心万兆交换机</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配置：可用千兆电接口数量≥48，非复用万兆光接口数量≥4，支持1个扩展槽位，支持40G（QSFP+）端口2.提供工信部入网许可证，入网检测报告证明3.产品符合CQC31-452422-2019认证规则要求，并提供相应的证书4.设备内存容量≥2048Mbytes，端口平均转发时延≤3us5.支持IPv4 ACL表入方向≥2K条+出方向≥512条6.MAC地址表≥64K，ARP表≥32K，端口MAC地址缓存能力≥2048个7.支持4094个VLAN功能8.支持STP/RSTP/MSTP/PVST，支持ERPS/RRPP/smartlink并且收敛时间均在50ms之内9.支持IPv4/IPv6组播功能，支持IPv4 IGMP snooping、IPv6 MLD snooping功能10.支持RIP、OSPF、BGP、IS-IS协议，支持RIPng、OSPFv3、BGP4+、IS-ISv6协议，支持IPv4/IPv6策略路由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48</w:t>
            </w:r>
          </w:p>
        </w:tc>
        <w:tc>
          <w:tcPr>
            <w:tcW w:w="1200"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视频安全接入系统</w:t>
            </w: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边界安全接入通道</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由视频用户认证服务器、安全隔离设备和视频接入认证服务器三部分组成。用于支撑可信网络内的用户安全访问不可信网络中的视频资源。（提供权威机构检测报告证明文件并</w:t>
            </w:r>
            <w:r>
              <w:rPr>
                <w:rFonts w:hint="eastAsia" w:ascii="宋体" w:hAnsi="宋体" w:cs="宋体"/>
                <w:sz w:val="24"/>
                <w:szCs w:val="24"/>
                <w:highlight w:val="none"/>
                <w:lang w:eastAsia="zh-CN"/>
              </w:rPr>
              <w:t>提供原厂针对本项目的授权函</w:t>
            </w:r>
            <w:r>
              <w:rPr>
                <w:rFonts w:hint="eastAsia" w:ascii="宋体" w:hAnsi="宋体" w:eastAsia="宋体" w:cs="宋体"/>
                <w:sz w:val="24"/>
                <w:szCs w:val="24"/>
                <w:highlight w:val="none"/>
              </w:rPr>
              <w:t>）；产品通过GB/T28181-2016公共安全视频监控联网系统信息传输、交换、控制技术要求，提供检验报告复印件； 产品获得公安部销售许可证，提供复印件；产品获得公安部安全与警用电子产品质量检测中心检测，提供检测报告复印件；产品还具备视频协议信令传输控制、视频流编码格式检查、摄像头接入控制、摄像头异常访问事件审计等功能。（提供权威检测报告证明文件）；产品还具备视频协议信令传输控制、视频流编码格式检查、摄像头接入控制、摄像头异常访问事件审计等功能。（提供权威检测报告证明文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视频用户认证服务器：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功能描述：提供基于https的图形化安全管理，支持用户名/口令、数字证书等多种认证管理方式；管理员及审计员区分并独立，支持分权管理，对管理员角色定制，可以添加多个管理员角色，并定制权限；支持管理员登录失败锁定次数、锁定时间和超时时间的设定；支持内外端机主机名更改，强化日志审计及集中管理功能；支持配置管理，能够对单独模块及全部模块配置进行配置导入导出；支持许可证下载，方便维护管理；远程关闭与重启：通过WEB管理界面进行设备的远程关闭及重启功能；通过界面能够查看到多核CPU使用率、设备运行状态检测、系统资源监控；视频分辨率支持D1、VGA、2/3D1、1/2D1、SIF等多种分辨率，具有低延迟、低丢包率等特性；支持视频压缩标准：MPEG4、H.264等数字图像编解码标准；支持信令、视频流通道分离，保证各通道可控；支持视频流通道单向传输；支持视频管理服务器数据转发，视频管理服务器通道建立；支持视频SIP服务器数据转发，SIP管理服务器通道建立；支持用户分级管理，根据用户的IP将用户分为普通用户和特权用户，为特权用户预留通道，保障特权用户的优先访问；提供调制工具，其中包括：trace；ping；telnet；arp等；提供基于FPGA和DSP的国密加密安全视频数据交换卡及交换方法，要求提供相关的证书复印件；性能要求：千兆电口≥6；支持400路D1图象（2Mbps）或≥200路高清；网络吞吐量≥800Mbp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视频接入认证服务器：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功能描述：提供基于https的图形化安全管理，支持用户名/口令、数字证书等多种认证管理方式；管理员及审计员区分并独立，支持分权管理，对管理员角色定制，可以添加多个管理员角色，并定制权限；支持管理员登录失败锁定次数、锁定时间和超时时间的设定；支持内外端机主机名更改，强化日志审计及集中管理功能；支持配置管理，能够对单独模块及全部模块配置进行配置导入导出；支持许可证下载，方便维护管理；远程关闭与重启：通过WEB管理界面进行设备的远程关闭及重启功能；通过界面能够查看到多核CPU使用率、设备运行状态检测、系统资源监控；视频分辨率支持D1、VGA、2/3D1、1/2D1、SIF等多种分辨率，具有低延迟、低丢包率等特性；支持视频压缩标准：MPEG4、H.264等数字图像编解码标准；支持信令、视频流通道分离，保证各通道可控；支持视频流通道单向传输；支持视频管理服务器数据转发，视频管理服务器通道建立；支持视频SIP服务器数据转发，SIP管理服务器通道建立；支持用户分级管理，根据用户的IP将用户分为普通用户和特权用户，为特权用户预留通道，保障特权用户的优先访问；提供调制工具，其中包括：trace；ping；telnet；arp等；提供基于FPGA和DSP的国密加密安全视频数据交换卡及交换方法，要求提供相关的证书复印件；性能要求：千兆电口≥6；支持4000路D1图象（2Mbps）或≥2000路高清；网络吞吐量≥8000Mbp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安全隔离设备：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功能描述：视频专网隔离区专用网闸，系统内部采用“2+1”模块结构设计，即包括外网主机模块、内网主机模块和隔离交换模块；内外端机为网络协议终点，彻底阻断各种网络协议，保证信任网络和非信任网络之间链路层的断开，彻底阻断TCP/IP协议以及其他网络协议；视频分辨率支持D1、VGA、2/3D1、1/2D1、SIF等多种分辨率，具有低延迟、低丢包率等特性；支持静态通道、流媒体通道配置；支持通道配额分配；要求产品具备飞腾的兼容性证明；性能要求：千兆电口≥12；网络吞吐量≥8000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49</w:t>
            </w:r>
          </w:p>
        </w:tc>
        <w:tc>
          <w:tcPr>
            <w:tcW w:w="1200"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单向接入系统</w:t>
            </w: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边界安全设备</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1.单向传输产品，由导入前置机、单向传输设备和导入服务器三部分组成。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导入前置机：功能要求：对应用服务器进行设备认证，并对数据格式和内容检查；支持UDP方式传输数据；文件同步功能，支持文件的同步，多级目录结构同步，可进行文件过滤；FTP同步方式，可支持30Gb大文件传输；数据库同步，支持触发器、全表、删除原表数据、时序等同步方式；支持数据库错误恢复功能，可对传输中的丢失数据进行恢复；支持数据库结构自动匹配及主从自动排序功能，快速进行业务配置；支持用户定义的白名单对传输文件格式进行检查，对不符合安全策略的数据阻断并报警；对外提供需要用户认证的数据传输接口，访问控制以及数据完整性保护；性能要求：标配端口：≥6个千兆以太网口；UDP实际传输速率：≥800Mbps；数据库同步每秒：≥3000条；单线程FTP文件摆渡方式每秒：≥30Mbps；平均文件（文件大小为50KB以内）单向传输：≥500个/秒；</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导入服务器：功能要求：接受来自单向光闸的数据文件，检验数据完整性，并向内网的业务服务器提供认证和数据导入服务；支持UDP方式传输数据；文件同步功能，支持文件的同步，多级目录结构同步，可进行文件过滤；FTP同步方式，可支持≥30Gb大文件传输；数据库同步，支持触发器、全表、删除原表数据、时序等同步方式；支持数据库错误恢复功能，可对传输中的丢失数据进行恢复；支持数据库结构自动匹配及主从自动排序功能，快速进行业务配置；支持用户定义的白名单对传输文件格式进行检查，对不符合安全策略的数据阻断并报警；对外提供需要用户认证的数据传输接口，访问控制以及数据完整性保护；性能要求：标配端口：≥6个千兆以太网口；UDP实际传输速率：≥800Mbps；数据库同步每秒：≥3000条；单线程FTP文件摆渡方式每秒：≥30Mbps；平均文件（文件大小为50KB以内）单向传输：≥500个/秒；</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单向传输设备：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支持静态文件的单向导入；要求支持Samba共享、FTP、本地FTP、NFS等多种方式的文件同步服务；支持相同操作系统上不同类型文件服务器的灵活搭配进行文件单向导入；支持基于Windows和Linux等操作系统的文件服务器的文件单向导入；支持文件快递功能，用户将自己的文件同时单向导入给多个用户；支持文件后缀名黑白名单过滤；支持文件内容格式黑白名单过滤；支持按天和周的传输调度方式；支持SFTP加密传输，传输采用SSL加密方式；支持用文件名来重传的功能；支持文件镜像的传输功能；支持延迟删除已传输文件的功能；支持从数据库表中获取需传输文件信息并进行文件单向导入；支持根据文件最新时间过滤传输功能；支持病毒查杀功能；支持关键字过滤；支持文件打包传输；支持传输文件的完整性检查与报警；单个服务支持多线程同步，线程个数手动设定；</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数据库的单向导入；要求支持ORACLE、SQLSERVER、SYBASE、DB2、Mysql、神州通用(oscar)等多种数据库类型数据库的单向导入；支持异构数据单向导入，包括数据库类型异构、表异构、字段异构和字符异构；支持触发器、全表同步、增量同步、快照和奉献模式数据采集与导入；支持数据内容审查，包括身份证审查、枚举值审查、数值范围审查、字段值长度审查等；支持列值转换和行过滤；支持病毒查杀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3、能够指定待传输数据的优先级；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4、支持丢包恢复、掉电保护、断网恢复、流量控制等功能，有效保障传输数据的完整性、正确性；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5、符合等级保护三级要求，支持三权分立的管理；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6、支持对外接设备进行认证功能；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7、支持业务运行状态监控管理；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性能要求：内网外标配端口：≥6个千兆以太网口；单向光纤传输：采用分光器一分二方式单向万兆光纤卡进行数据传输；UDP实际传输速率：≥800Mbps；数据库同步每秒：≥3000条；单线程FTP文件摆渡方式每秒：≥30Mbps；平均文件（文件大小为50KB以内）单向传输：≥500个/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w:t>
            </w:r>
          </w:p>
        </w:tc>
        <w:tc>
          <w:tcPr>
            <w:tcW w:w="1200" w:type="dxa"/>
            <w:vMerge w:val="restart"/>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防火墙</w:t>
            </w: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防火墙1</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内存≥16GB;</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产品不少于 8个10/100/1000M以太网电口，6个万兆光口口，冗余电源，2U机箱；</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网络层吞吐量≥ 40 Gbps，应用层吞吐量≥ 20 Gbps，并发连接数≥420万。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1、产品支持链路健康检查功能，支持基于多种协议对链路可用性进行探测，探测协议至少包括DNS解析、ARP探测和PING方式。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2、产品内置应用特征识别库，支持不少于2980种应用规则，支持对游戏、下载工具、IM聊天工具、视频软件、股票软件等类型应用进行检测与控制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3、产品支持对多重压缩文件的病毒检测能力，支持不小于12层压缩文件病毒检测与处置。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产品支持僵尸网络检测功能，防止失陷主机威胁内网扩散，需提供公安部计算机信息系统安全产品质量监督检验中心、中国信息安全测评中心、中华人民共和国国家版权局、公安部信息安全产品检测中心之中任意一家检测机构出具关于“僵尸网络检测”的相关证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5、具备识别与阻断外部扫描器发起的服务器恶意扫描行为，可对扫描器地址进行自定义封堵，需提供公安部计算机信息系统安全产品质量监督检验中心、中国信息安全测评中心、中华人民共和国国家版权局、公安部信息安全产品检测中心之中任意一家检测机构出具关于“漏洞防扫描”的相关证书。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6、产品支持对HTTP异常请求协议检测和防护攻击，检测内容包含HTTP请求信息的方法及参数长度等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51</w:t>
            </w:r>
          </w:p>
        </w:tc>
        <w:tc>
          <w:tcPr>
            <w:tcW w:w="1200" w:type="dxa"/>
            <w:vMerge w:val="continue"/>
            <w:noWrap w:val="0"/>
            <w:vAlign w:val="center"/>
          </w:tcPr>
          <w:p>
            <w:pPr>
              <w:autoSpaceDE w:val="0"/>
              <w:autoSpaceDN w:val="0"/>
              <w:spacing w:line="360" w:lineRule="auto"/>
              <w:jc w:val="center"/>
              <w:rPr>
                <w:rFonts w:hint="eastAsia" w:ascii="宋体" w:hAnsi="宋体" w:eastAsia="宋体" w:cs="宋体"/>
                <w:sz w:val="24"/>
                <w:szCs w:val="24"/>
                <w:highlight w:val="none"/>
              </w:rPr>
            </w:pPr>
          </w:p>
        </w:tc>
        <w:tc>
          <w:tcPr>
            <w:tcW w:w="1298"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防火墙2</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内存≥8GB;</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产品不少于 8个10/100/1000M以太网电口，2个万兆光口，冗余电源，1U机箱；</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网络层吞吐量≥8Gbps，应用层吞吐量≥3 Gbps，并发连接数≥200万。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1、产品支持链路健康检查功能，支持基于多种协议对链路可用性进行探测，探测协议至少包括DNS解析、ARP探测和PING方式。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2、产品内置应用特征识别库，支持不少于2980种应用规则，支持对游戏、下载工具、IM聊天工具、视频软件、股票软件等类型应用进行检测与控制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3、产品支持对多重压缩文件的病毒检测能力，支持不小于12层压缩文件病毒检测与处置。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产品支持僵尸网络检测功能，防止失陷主机威胁内网扩散，需提供公安部计算机信息系统安全产品质量监督检验中心、中国信息安全测评中心、中华人民共和国国家版权局、公安部信息安全产品检测中心之中任意一家检测机构出具关于“僵尸网络检测”的相关证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5、具备识别与阻断外部扫描器发起的服务器恶意扫描行为，可对扫描器地址进行自定义封堵，需提供公安部计算机信息系统安全产品质量监督检验中心、中国信息安全测评中心、中华人民共和国国家版权局、公安部信息安全产品检测中心之中任意一家检测机构出具关于“漏洞防扫描”的相关证书。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6、产品支持对HTTP异常请求协议检测和防护攻击，检测内容包含HTTP请求信息的方法及参数长度等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8562" w:type="dxa"/>
            <w:gridSpan w:val="5"/>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6.实施及运维服务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52</w:t>
            </w:r>
          </w:p>
        </w:tc>
        <w:tc>
          <w:tcPr>
            <w:tcW w:w="2498" w:type="dxa"/>
            <w:gridSpan w:val="2"/>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场景治理实施服务</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人/年</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使用场景治理模块，对点位构建智能场景，并关联相关的AI能力，支撑后续快速AI分析应用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4" w:type="dxa"/>
            <w:noWrap/>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53</w:t>
            </w:r>
          </w:p>
        </w:tc>
        <w:tc>
          <w:tcPr>
            <w:tcW w:w="2498" w:type="dxa"/>
            <w:gridSpan w:val="2"/>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点位基础治理实施服务</w:t>
            </w:r>
          </w:p>
        </w:tc>
        <w:tc>
          <w:tcPr>
            <w:tcW w:w="705"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727" w:type="dxa"/>
            <w:noWrap w:val="0"/>
            <w:vAlign w:val="center"/>
          </w:tcPr>
          <w:p>
            <w:pPr>
              <w:autoSpaceDE w:val="0"/>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人/年</w:t>
            </w:r>
          </w:p>
        </w:tc>
        <w:tc>
          <w:tcPr>
            <w:tcW w:w="4632" w:type="dxa"/>
            <w:noWrap w:val="0"/>
            <w:vAlign w:val="top"/>
          </w:tcPr>
          <w:p>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使用设备治理工具远程标定设备的场所类型、地名、室内外、设备名称、场所分类等</w:t>
            </w:r>
          </w:p>
        </w:tc>
      </w:tr>
    </w:tbl>
    <w:p>
      <w:pPr>
        <w:autoSpaceDE w:val="0"/>
        <w:autoSpaceDN w:val="0"/>
        <w:spacing w:line="360" w:lineRule="auto"/>
        <w:jc w:val="left"/>
        <w:rPr>
          <w:rFonts w:hint="eastAsia"/>
          <w:highlight w:val="none"/>
        </w:rPr>
      </w:pPr>
    </w:p>
    <w:p>
      <w:pPr>
        <w:spacing w:line="360" w:lineRule="auto"/>
        <w:rPr>
          <w:rFonts w:ascii="宋体" w:hAnsi="宋体" w:eastAsia="宋体"/>
          <w:b/>
          <w:bCs/>
          <w:sz w:val="28"/>
          <w:szCs w:val="28"/>
          <w:highlight w:val="none"/>
        </w:rPr>
      </w:pPr>
      <w:r>
        <w:rPr>
          <w:rFonts w:hint="eastAsia" w:ascii="宋体" w:hAnsi="宋体" w:eastAsia="宋体"/>
          <w:b/>
          <w:bCs/>
          <w:sz w:val="28"/>
          <w:szCs w:val="28"/>
          <w:highlight w:val="none"/>
        </w:rPr>
        <w:t>标项三：</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127"/>
        <w:gridCol w:w="1056"/>
        <w:gridCol w:w="696"/>
        <w:gridCol w:w="936"/>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127" w:type="dxa"/>
            <w:noWrap w:val="0"/>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类别</w:t>
            </w:r>
          </w:p>
        </w:tc>
        <w:tc>
          <w:tcPr>
            <w:tcW w:w="1056" w:type="dxa"/>
            <w:noWrap w:val="0"/>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产品名称</w:t>
            </w:r>
          </w:p>
        </w:tc>
        <w:tc>
          <w:tcPr>
            <w:tcW w:w="696" w:type="dxa"/>
            <w:noWrap w:val="0"/>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936" w:type="dxa"/>
            <w:noWrap w:val="0"/>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p>
        </w:tc>
        <w:tc>
          <w:tcPr>
            <w:tcW w:w="4776" w:type="dxa"/>
            <w:noWrap w:val="0"/>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top"/>
          </w:tcPr>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w:t>
            </w:r>
          </w:p>
        </w:tc>
        <w:tc>
          <w:tcPr>
            <w:tcW w:w="8591" w:type="dxa"/>
            <w:gridSpan w:val="5"/>
            <w:noWrap w:val="0"/>
            <w:vAlign w:val="top"/>
          </w:tcPr>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前端监控系统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183" w:type="dxa"/>
            <w:gridSpan w:val="2"/>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400万低照度全结构化球机</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516</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1）分辨率不I低于400万，摄像机靶面尺寸不小于1/1.8英寸；</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2）采用双sensor架构，支持超宽光谱感光成像；采用无光污染的混合补光技术，可有效提升整体监控效果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3）摄像机内置两个图像传感器，可分别输出黑白视频图像和彩色视频图像，并可对这两路视频图像进行融合输出（提供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4）支持≥25倍光学变倍，焦距可达6 mm~150 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5）内置GPU芯片，支持人脸、人体、车辆抓拍，混合目标：支持人脸+人体+车辆抓拍，人脸和人体关联输出；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6）水平范围支持 360°转动，垂直范围支持 -20°~90°转动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7）设备补光自动模式，设备具有亮度限制调节功能，限制等级在0~100可调。具有白光增强设置选项，开启后，在夜晚模式下，可开启白光灯，白光亮度等级在0~100可调（提供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8）设备补光手动模式，可同时调整近光灯、中光灯、远光灯的红外灯和白光灯功率（0~100之间可调）。可仅开启白光灯/红外灯进行补光，在仅开启白光灯进行补光时，可输出彩色视频图像（提供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9）最低照度可达彩色0.0002 lx，黑白0.0001 lx（以</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检验报告为准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10）白光灯色温为：3000K，红外灯光波长为：750nm（提供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11）设备在近光灯、中光灯开启后，在变焦过程中红外光斑形状为矩形，长宽比为16:9（提供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12）支持对镜头前玻璃进行加热，去除玻璃上的冰状和水附着物</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13）在混合目标检测模式下，可同时对行人、非机动车、机动车进行分类计数，可抓拍距设备100米处的人脸，可抓拍距设备150米处的人体及车辆（提供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14）设备红外光利用率不小于80%（提供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15）支持GB35114安全加密；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16）防护等级应不低于IP67。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183" w:type="dxa"/>
            <w:gridSpan w:val="2"/>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400万低照度全结构化球机</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传感器类型：1/1.8英寸 CMOS，双sensor架构；</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像素：400万；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最大分辨率：2560×1440；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最低照度：彩色：0.0002lux@F1.4黑白：0.0001lux@F1.40Lux（柔光双色开启）；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最大补光距离：80m（柔光双色-白光单开） 250m（柔光双色-红外单开）；</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补光类型：柔光双色；</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雨刷功能：雨刷；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镜头焦距：6mm~240mm；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光学变倍：40倍；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定位功能：支持GPS；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视频结构化：支持机动车、非机动车、人脸、人体检测；支持跟踪；支持优选；支持抓拍；支持上报最优的抓图机动车属性（车牌，车牌颜色 ，车辆类型，车身颜色，车标，车系/年款，遮阳板，安全带，抽烟，打电话，车内饰品，年检标志）；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周界防范：支持绊线入侵；支持区域入侵；支持穿越围栏；支持徘徊检测；支持物品遗留；支持物品搬移；支持快速移动；支持停车检测；支持人员聚集；支持人车分类报警；支持联动跟踪；</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人脸检测：支持人脸检测；支持人脸轨迹框；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支持质量优先三种抓拍策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透雾功能：电子透雾；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音频输入：1路（LINE IN；裸线）；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音频输出：1路（LINE OUT；裸线）；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报警接口：7进2出；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语音对讲：支持；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报警输入：7路，开关量输入（0~5V DC）；</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报警输出：2路；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供电方式：DC36V/2.23A±25%；</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球机尺寸：8寸；</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接口类型：BNC接口;RJ45接口;RS485接口；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其他特性：支持GB35114 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183" w:type="dxa"/>
            <w:gridSpan w:val="2"/>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双400万臻全彩枪球一体机</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1）采用双sensor架构，具备全集镜头、细节镜头，有效提升整体监控效果；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2）传感器类型：全景不小于1/1.8＂  CMOS,细节不小于1/1.8＂ CMOS；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3）支持全景路3840×1080@25fps高清画面输出，细节路最大2560×1440@30fps高清画面输出；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4）支持最低照度可达彩色0.0002 lx，黑白0.0001 lx（提供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5）摄像机内置不少于3个镜头，可输出至少一路全景视频和一路细节视频，其中全景路内置不少于2个镜头，细节路内置1个镜头（提供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6）全景通道内置2个镜头，光圈不小于F1.0，具有不小于1/1.8靶面尺寸；细节镜头靶面不小于1/1.8英寸，内置两个图像传感器，可分别输出黑白及彩色图像，并可对视频图像进行融合输出（提供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7）细节通道内置镜头，支持不小于25倍光学变倍，镜头最大焦距不小于150mm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8）内置不少于2个GPU芯片；（提供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9）全景通道可进行垂直旋转，旋转范围不低于10°可调。（提供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10）支持水平旋转范围360°连续旋转，垂直旋转范围-20°~90°；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11）支持同时检测监控场景内出现的不少于30张人脸，并可进行抓拍；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12）支持人脸人体车辆同时抓拍，人脸人体关联输出，并实现对人脸、人体、车辆结构化属性特征信息提取，可配置多种字符叠加、图片合成模式，并支持违法图片叠加防伪水印；</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13）支持点击全景画面联动特写镜头，手动跟踪运动目标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14）支持硬件微引导程序、uboot、OS、应用软件逐级校验功能。非法篡改的uboot、OS、应用软件固件包，不能通过命令行、浏览器、客户端方式进行升级。 （提供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15）支持数据感知功能，可同时支持3路web监听通道，设备响应web端发送的查询请求，并返回对应的感知数据；断网重连后，报警信息可继续上传。（提供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16）摄像机具备AR标签管理功能，可对监控区域的常规点位、卡口点位、人脸点位、重点道路等进行标签标注，最多可添加500个标签；当设备云台明显抖动、转动、或进行镜头变倍时，标签应跟随标定的目标物移动，并在画面中与目标物保持相对静止（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17）支持GB35114安全加密；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18）防护等级可达IP67，6000V 防雷、防浪涌、防突波，符合GB/T17626.2/3/4/5/6四级标准。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183" w:type="dxa"/>
            <w:gridSpan w:val="2"/>
            <w:vMerge w:val="restar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基础安装集成调试</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热镀锌立杆，Ф165*6米，挑（1~5米）；立杆下端管径≥165mm±5mm、上端管径≥165mm±5mm，管壁厚度应≥5mm，挑臂长度应≥3000mm；直径≥89MM，壁厚≥4mm,包含基础件，接地施工，含立杆基础浇筑（混凝土基础浇注）、管线敷设、立杆、设备安装、调试等，含绿化修复，垃圾清运、行政审批等配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183" w:type="dxa"/>
            <w:gridSpan w:val="2"/>
            <w:vMerge w:val="continue"/>
            <w:noWrap w:val="0"/>
            <w:vAlign w:val="center"/>
          </w:tcPr>
          <w:p>
            <w:pPr>
              <w:spacing w:line="360" w:lineRule="auto"/>
              <w:jc w:val="center"/>
              <w:rPr>
                <w:rFonts w:hint="eastAsia" w:ascii="宋体" w:hAnsi="宋体" w:eastAsia="宋体" w:cs="宋体"/>
                <w:sz w:val="24"/>
                <w:szCs w:val="24"/>
                <w:highlight w:val="none"/>
              </w:rPr>
            </w:pP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716</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借杆安装，借主杆侧抱、墙壁打孔安装含人工费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183" w:type="dxa"/>
            <w:gridSpan w:val="2"/>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智能机箱</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1.机箱采用一体化压铸铝合金结构，机箱尺寸≥350(宽)*480(高)*150(深)mm，厚度≥4mm；机箱表面喷塑处理，箱体全封闭，无风扇设计，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2.机箱表面自带散热翅片，箱体分为上下两仓，上下仓箱盖可独立打开，下箱盖配有内嵌式铰链，外部不可拆卸，箱体背部及底部配有排气阀。</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2.机箱防护等级≥IP66。</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3.机箱具有≥4路DC12V输出，总功率≥100W；≥4路AC24V输出，总功率≥200W；(可选DC36\DC48)≥4路AC220V 输出。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4.具有检测过压、欠压、过流，支持过压、欠压、过流、低载联动关闭指定输出接口，支持检测设备的实时功率、电量数据、累计用电电量和电费统计数值，支持远程清空电表电量值。</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可外接摄像机、光端机等设备，可远程重启设备；支持供电电压、电流、防雷状态监测，支持机箱温、湿度监测，可实时监测设备箱内温湿度；支持检测箱门开关状态，可设置箱门布防撤防，支持设置临时撤防时间，超过设定时间可自动布防；具有非法取电告警功能，支持手动开启学习接入设备的功率，在当前设备的功率基础上接入其他设备时，客户端提示非法取电告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6.1路RS485接口，1路RS232接口，2路DO输出，3路干接点输入（1路预留给箱门，1路预留给防雷器）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7.可通过WEB及客户端显示补光灯工作状态，支持多路补光灯检测，能够区分补光灯白天异常亮起和晚上无法开启，支持补光灯功率自学习功能，可设置定时/手动开启电源，支持≥4个时间段的分时控制。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8.当供电电源断电时，支持设备续航，在不使用外部蓄电池情况下，提供总功率不小于20W的1路DC12V、1路DC5V、1路DC310V电源输出设备可继续工作≥10秒，提示供电异常告警。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9.机箱工作温度范围-40±2℃～+85±2℃，工作湿度≤90%RH，工作电压范围AC80～AC280V。</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10.支持客户端软件对设备进行校时,支持通过WEB直接查看实时数据，配置传输模式、IP地址、客户端地址，进行远程固件升级。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12.机箱上喷绘“您已进入监控区域”字样</w:t>
            </w:r>
            <w:r>
              <w:rPr>
                <w:rFonts w:hint="eastAsia" w:ascii="宋体" w:hAnsi="宋体" w:eastAsia="宋体" w:cs="宋体"/>
                <w:b w:val="0"/>
                <w:bCs w:val="0"/>
                <w:sz w:val="24"/>
                <w:szCs w:val="24"/>
                <w:lang w:val="en-US"/>
              </w:rPr>
              <w:t>13.满足接入西湖区公安分局现有智能机箱管理平台。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183" w:type="dxa"/>
            <w:gridSpan w:val="2"/>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普通设备机箱</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设备箱采用一体化压铸铝合金结构，全封闭，无风扇设计，机箱防护等级不低于IP66，机箱内尺寸：350(宽)*480(高)*180(深)mm，箱壳采用1.0mm镀锌板喷塑处理，托板采用1.0mm冷轧板喷塑处理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183" w:type="dxa"/>
            <w:gridSpan w:val="2"/>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防雷设备</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500</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网络、电源防雷，单相二线最大放电电流20KA，标准电压AC220V</w:t>
            </w:r>
            <w:bookmarkStart w:id="407" w:name="_GoBack"/>
            <w:bookmarkEnd w:id="4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127" w:type="dxa"/>
            <w:vMerge w:val="restar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辅材</w:t>
            </w: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室外取电电缆</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1016</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电源线RVV2*2.5（按照平均每个点位50米测算）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室外设备电源线</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1016</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电源线RVV3*1.5（按照平均每个点位20米测算）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室外防水超五类线</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1016</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网线（按照平均每个点位5米网线测算）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支架</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1016</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监控支架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PE管</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1016</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PE32*2.5mm（按照平均每个点位50米测算）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光模块</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1016</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光模块（每个点位1个光模块）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尾纤</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1016</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尾纤（每个点位1根尾纤）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2183" w:type="dxa"/>
            <w:gridSpan w:val="2"/>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取电工程</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1016</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从取电点到立杆，含开挖修复、垃圾清运、行政审批等配套。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2183" w:type="dxa"/>
            <w:gridSpan w:val="2"/>
            <w:vMerge w:val="restar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日常运维</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1016</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7*24小时上门服务，30分钟响应，2小时到达现场，4小时排除故障，含维护期间前端设备能耗费用（电费）。（前端点位的日常运维）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2183" w:type="dxa"/>
            <w:gridSpan w:val="2"/>
            <w:vMerge w:val="continue"/>
            <w:noWrap w:val="0"/>
            <w:vAlign w:val="center"/>
          </w:tcPr>
          <w:p>
            <w:pPr>
              <w:spacing w:line="360" w:lineRule="auto"/>
              <w:jc w:val="center"/>
              <w:rPr>
                <w:rFonts w:hint="eastAsia" w:ascii="宋体" w:hAnsi="宋体" w:eastAsia="宋体" w:cs="宋体"/>
                <w:sz w:val="24"/>
                <w:szCs w:val="24"/>
                <w:highlight w:val="none"/>
              </w:rPr>
            </w:pP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1016</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3年电费（前端点位的日常运维）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2183" w:type="dxa"/>
            <w:gridSpan w:val="2"/>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专线链路</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1016</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二芯，租用，单个点位100M传输（含传输设备）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2183" w:type="dxa"/>
            <w:gridSpan w:val="2"/>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网络专线</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条/年</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互联网视频监控专线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0"/>
            <w:vAlign w:val="top"/>
          </w:tcPr>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w:t>
            </w:r>
          </w:p>
        </w:tc>
        <w:tc>
          <w:tcPr>
            <w:tcW w:w="8591" w:type="dxa"/>
            <w:gridSpan w:val="5"/>
            <w:noWrap w:val="0"/>
            <w:vAlign w:val="top"/>
          </w:tcPr>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后端平台及配套硬件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8591" w:type="dxa"/>
            <w:gridSpan w:val="5"/>
            <w:noWrap/>
            <w:vAlign w:val="top"/>
          </w:tcPr>
          <w:p>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视频专网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27"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接入转发扩容授权</w:t>
            </w: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视频监控接入路数扩容</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1100</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路</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1100路设备的接入授权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27" w:type="dxa"/>
            <w:vMerge w:val="restar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视频共享</w:t>
            </w: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通用服务器</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1）CPU配置不低于：2颗intel至强系列处理器，核数≥10核，主频≥2.4GHz；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2）内存配置不低于128G DDR4，16根内存插槽，最大支持扩展至2TB内存；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3）硬盘配置不低于2块600G 10K 2.5寸 SAS硬盘；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4）可选支持SAS_HBA卡，支持RAID 0/1/10 ; 可选支持RAID 卡，支持0/1/5/6/10/50/60；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5）支持至少6个PCIE扩展插槽；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6）不少于2个千兆电口；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7）不少于1个RJ45管理接口，后置2个USB 3.0接口，前置2个USB2.0接口，1个VGA接口；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8）支持550W（1+1）高效铂金CRPS冗余电源。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视频共享安全网关</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1）硬件配置：国产CPU≥8核，主频≥3.7GHz；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 水印模块：≥9个（支持至少144路1080p并发）；</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 内存容量≥32G，硬盘≥256G SSD；</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4）网口≥7个10/100/1000M自适应电口，≥2个10/100/1000M自适应光口，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视频接口支持HDMI接口、VGA接口，USB接口：USB 3.0×2。配置电源数量不少于2个；</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5）支持视频水印安全。支持提供视频播放叠加显式/隐式水印功能，保证视频码流叠加水印不可擦除，视频外泄后便于用户进行溯源，维护用户视频版权；</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显示水印的展示模板配置，展示方式包括自定义水印位置、水印字体、透明度、水印个数、水印颜色、旋转角度等；水印内容包括监控点名称、IP地址、域编码、域名称；服务对象：客户端、上级域、合作方、解码上墙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7）水印支持0~90°旋转，最大支持叠加10行，每行最大支持100个字符；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视频权限管控。提供用户、用户组、区域、监控点、客户端类型、对外开放账号、上级域平台、下级域平台等对象操作实时预览、录像回放、录像下载、语音对讲、云台控制的视频业务进行取流路数、流量、时长、控制时长等变量进行调度控制，提升平台视频业务调度的灵活性；支持多种控制规则的灵活组合，可满足不同项目应用场景需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9）支持对144路1080P@30fps4Mbpss叠加水印。</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全面管控，支持提供用户、监控点、客户端类型、OpenAPI对外开放账号、上级域平台、下级域平台等对象操作实时预览、录像回放、录像下载、云台控制的视频业务权限控制能力，并可对取流路数、时长、使用期限等变量进行调度控制，提升平台视频业务调度的灵活性；支持快速回收监控点视频业务使用权限，并支持添加白名单对象，及时有效防止突发事件外泄。支持多种控制规则的灵活组合，可满足不同项目应用场景需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可视运维，支持主动采集视频业务数据，呈现监控平台的取流路数、取流流量等业务的管控实时数据和业务数据异常操作的告警提示，并能实时回放平台的监测数据，方便用户回顾分析平台历史运行状态；提供监控链路的数据查询，包括用户、IP、取流业务、监控点名称、操作时间等，便于分析实时管控链路的详情和业务问题的排查追溯；提供管控业务数据的统计分析，便于用户分析平台运行态势及时掌握业务用量，支持报表方式导出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27" w:type="dxa"/>
            <w:vMerge w:val="restar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200路视图结构化能力</w:t>
            </w: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视频云通用服务器</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高度：2U</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CPU：16C</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内存：64GB</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硬盘：2T 3.5吋/SATA硬盘*2，组Raid1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网口：4千兆网口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SSD：480G*2，组Raid1  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1、业务功能：支持视频、云台、录像、上墙、设备报警、智能报警、视频分享等功能；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2、管理功能：设备管理、组织管理、角色管理、部门管理、用户管理、录像计划、报警预案、级联管理等基础功能；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3、平台运维功能：支持物理设备运维管理，服务运维管理，业务运维管理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4、统一门户：统一鉴权、统一门户登录功能；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5、产品配套：人像大数据，车辆大数据，AR，实战，情指勤，多维大数据，多维仪表盘，智能云存储，云数据库，视图库，智能运维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视频国标网关模块/100路</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1.通过GB28181等标准协议获取第三方厂家平台的视频数据，主要进行数据级联汇聚；2.</w:t>
            </w:r>
            <w:r>
              <w:rPr>
                <w:rFonts w:hint="eastAsia" w:ascii="宋体" w:hAnsi="宋体" w:cs="宋体"/>
                <w:sz w:val="24"/>
                <w:szCs w:val="24"/>
                <w:highlight w:val="none"/>
                <w:lang w:eastAsia="zh-CN"/>
              </w:rPr>
              <w:t>支持将主流视频</w:t>
            </w:r>
            <w:r>
              <w:rPr>
                <w:rFonts w:hint="eastAsia" w:ascii="宋体" w:hAnsi="宋体" w:eastAsia="宋体" w:cs="宋体"/>
                <w:sz w:val="24"/>
                <w:szCs w:val="24"/>
                <w:highlight w:val="none"/>
              </w:rPr>
              <w:t>平台数据通过GB28181等标准协议推送给第三方厂</w:t>
            </w:r>
            <w:r>
              <w:rPr>
                <w:rFonts w:hint="eastAsia" w:ascii="宋体" w:hAnsi="宋体" w:cs="宋体"/>
                <w:sz w:val="24"/>
                <w:szCs w:val="24"/>
                <w:highlight w:val="none"/>
                <w:lang w:eastAsia="zh-CN"/>
              </w:rPr>
              <w:t>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支持加密狗授权机制。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支持Web方式访问、配置、管理网关设备。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支持多平台多层次级联，跨域互联互通与资源共享。</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支持联网标准协议GB/T 28181，具备符合上述协议的快速接入能力。</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符合GB/T 28181-2011、GB/T 28181-2016、公安机关视频监控系统联网标准符合性检测要求。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支持平台联网管理基本功能，资源共享与同步、实时预览、云台控制、录像检索/回放/下载、设备控制、报警处理等。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支持至少3级级联部署，最大可支持16个外域的接入。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项目部署中具备高度的开放性与兼容性，支持国内主流厂商（包括海康、科达、宇视、天地伟业等）视频监控系统的接入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数据安全摆渡模块</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功能：支持将卡口设备、RFID、MAC、人脸告警、车辆告警、过车、人脸、结构化人机非抓拍数据的抓拍记录、图片和特征值等数据通过FTP文件打包方式，配套边界将数据实时摆渡至另一侧网络中存储和使用。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应用场景：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1）视频专网的视图数据摆渡至公安网做视图应用的场景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2）社会面和智慧小区等社会面场所的业务数据和视图数据跨多个网络至公安网做应用的场景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3）互联网、政务外网、感知汇聚专网、视频专网、公安网等跨网络的数据交换场景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模块价值：</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实现多网域之间的视图数据和业务数据互联互通，为智能化应用提供数据传输管道。</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以下规格为或的关系，多种混合情况需要叠加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大小图数据摆渡：或支持总数250万条/天，并发60条/S(配套C9100，500KB大图+50KB小图，FTP部署在SSD固态硬盘上)</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小图模式摆渡：或支持总数1000万条/天，并发250条/S(配套C9100，50KB小图，FTP部署在SSD固态硬盘上)</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无图模式数据摆渡：或支持总数4000万条/天，并发1000条/S(配套C9100，1KB纯结构化数据，FTP部署在SSD固态硬盘上)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云存储节点</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76"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1） 设备配置不低于1颗64位多核处理器；内存不低于4GB，扩展到≥256GB，支持插入不低于48块硬盘;2） 可接入2T/3T/4T/6T/8T/10T/12T/14T/16T/18T/20T SATA/SAS硬盘；支持NL-SAS 硬盘、HDD硬盘、SSD硬盘、氦气硬盘、空气硬盘；支持 CMR或SMR硬盘；支持硬盘交错/分时启动，节省功耗</w:t>
            </w:r>
          </w:p>
          <w:p>
            <w:pPr>
              <w:spacing w:line="360" w:lineRule="auto"/>
              <w:rPr>
                <w:rFonts w:hint="eastAsia" w:ascii="宋体" w:hAnsi="宋体" w:eastAsia="宋体" w:cs="宋体"/>
                <w:sz w:val="24"/>
                <w:szCs w:val="24"/>
              </w:rPr>
            </w:pPr>
            <w:r>
              <w:rPr>
                <w:rFonts w:hint="eastAsia" w:ascii="宋体" w:hAnsi="宋体" w:eastAsia="宋体" w:cs="宋体"/>
                <w:sz w:val="24"/>
                <w:szCs w:val="24"/>
              </w:rPr>
              <w:t>3） 系统以流直存模式进行录像、图片数据存储。系统中的实时视频流、抓拍图片无需经过任何转发服务器/虚拟机即可实现数据流直存，视频与图片数据直存后可即存即取</w:t>
            </w:r>
          </w:p>
          <w:p>
            <w:pPr>
              <w:spacing w:line="360" w:lineRule="auto"/>
              <w:rPr>
                <w:rFonts w:hint="eastAsia" w:ascii="宋体" w:hAnsi="宋体" w:eastAsia="宋体" w:cs="宋体"/>
                <w:sz w:val="24"/>
                <w:szCs w:val="24"/>
              </w:rPr>
            </w:pPr>
            <w:r>
              <w:rPr>
                <w:rFonts w:hint="eastAsia" w:ascii="宋体" w:hAnsi="宋体" w:eastAsia="宋体" w:cs="宋体"/>
                <w:sz w:val="24"/>
                <w:szCs w:val="24"/>
              </w:rPr>
              <w:t>4） 支持延迟踢盘，防止误拔硬盘导致数据破坏</w:t>
            </w:r>
          </w:p>
          <w:p>
            <w:pPr>
              <w:spacing w:line="360" w:lineRule="auto"/>
              <w:rPr>
                <w:rFonts w:hint="eastAsia" w:ascii="宋体" w:hAnsi="宋体" w:eastAsia="宋体" w:cs="宋体"/>
                <w:sz w:val="24"/>
                <w:szCs w:val="24"/>
              </w:rPr>
            </w:pPr>
            <w:r>
              <w:rPr>
                <w:rFonts w:hint="eastAsia" w:ascii="宋体" w:hAnsi="宋体" w:eastAsia="宋体" w:cs="宋体"/>
                <w:sz w:val="24"/>
                <w:szCs w:val="24"/>
              </w:rPr>
              <w:t>5） 支持对集群资源池的容量进行实时监控与趋势分析的前检测，对资源池可用的剩余天数和提前覆盖时间进行预测和预警提示；支持对存储数据视频质量进行后检测，如图像清晰度异常，亮度异常等，支持对录像数据中音频异常，音频中有无人声的检测（提供相关部门出具的检测报告复印件）</w:t>
            </w:r>
          </w:p>
          <w:p>
            <w:pPr>
              <w:spacing w:line="360" w:lineRule="auto"/>
              <w:rPr>
                <w:rFonts w:hint="eastAsia" w:ascii="宋体" w:hAnsi="宋体" w:eastAsia="宋体" w:cs="宋体"/>
                <w:sz w:val="24"/>
                <w:szCs w:val="24"/>
              </w:rPr>
            </w:pPr>
            <w:r>
              <w:rPr>
                <w:rFonts w:hint="eastAsia" w:ascii="宋体" w:hAnsi="宋体" w:eastAsia="宋体" w:cs="宋体"/>
                <w:sz w:val="24"/>
                <w:szCs w:val="24"/>
              </w:rPr>
              <w:t>6） 云存储系统同时支持 iSCSI 协议（IP-SAN）、FC 协议（FC-SAN）、NFS/CIFS 协议（NAS）、亚马逊S3协议、阿里OSS协议等异构接入第三方存储，通过虚拟化功能将存储资源统一管理和分配、流直存方式实现视音频数据直写、存储资源池生命周期自主管理。同时支持对存储资源自动分配，当异构服务器宕机，业务和异构存储资源漂移到集群内正常异构服务器，业务不中断、数据不丢失（提供相关部门出具的检测报告复印件）</w:t>
            </w:r>
          </w:p>
          <w:p>
            <w:pPr>
              <w:spacing w:line="360" w:lineRule="auto"/>
              <w:rPr>
                <w:rFonts w:hint="eastAsia" w:ascii="宋体" w:hAnsi="宋体" w:eastAsia="宋体" w:cs="宋体"/>
                <w:sz w:val="24"/>
                <w:szCs w:val="24"/>
              </w:rPr>
            </w:pPr>
            <w:r>
              <w:rPr>
                <w:rFonts w:hint="eastAsia" w:ascii="宋体" w:hAnsi="宋体" w:eastAsia="宋体" w:cs="宋体"/>
                <w:sz w:val="24"/>
                <w:szCs w:val="24"/>
              </w:rPr>
              <w:t>7） 采用分布式云架构对多区域、多套云存储系统资源进行统一接入、管理和监控告警运维(监控、远程升级、远程部署)，全局的唯一入口访问模式，统一的用户权限管控、存储资源虚拟化管理、业务管理与调度；支持云系统间视频业务和图片业务的故障容灾，系统间容灾策略包含主备、互备、一主多备模式。视频业务容灾可按前端点位设置容灾策略、回迁策略，支持对故障期间的视频数据按照策略进行自动回迁，包含指定监控点点位，指定回迁时间段，按自动回迁、手动回迁，指定回迁任务的优先级；图片业务支持按资源池设置容灾策略，自动调度到备云进行数据存储</w:t>
            </w:r>
          </w:p>
          <w:p>
            <w:pPr>
              <w:spacing w:line="360" w:lineRule="auto"/>
              <w:rPr>
                <w:rFonts w:hint="eastAsia" w:ascii="宋体" w:hAnsi="宋体" w:eastAsia="宋体" w:cs="宋体"/>
                <w:sz w:val="24"/>
                <w:szCs w:val="24"/>
              </w:rPr>
            </w:pPr>
            <w:r>
              <w:rPr>
                <w:rFonts w:hint="eastAsia" w:ascii="宋体" w:hAnsi="宋体" w:eastAsia="宋体" w:cs="宋体"/>
                <w:sz w:val="24"/>
                <w:szCs w:val="24"/>
              </w:rPr>
              <w:t>8） 系统同时提供多副本、Erasure Code数据保护机制，其中Erasure Code安全级别可支持设置44+4，安全级别可在线动态修改，系统根据当前节点状态使用相应的容错算法。支持数据冗余N+M模式下，当损坏节点数量超过M台（或数据块超过M）时，系统内的正常存储节点不少于1台，业务仍可持续写入，且存留的视频数据仍可进行回放，回放数据无马赛克。当故障存储或者硬盘上线后，损坏数据可自动恢复（提供相关部门出具的检测报告复印件）</w:t>
            </w:r>
          </w:p>
          <w:p>
            <w:pPr>
              <w:spacing w:line="360" w:lineRule="auto"/>
              <w:rPr>
                <w:rFonts w:hint="eastAsia" w:ascii="宋体" w:hAnsi="宋体" w:eastAsia="宋体" w:cs="宋体"/>
                <w:sz w:val="24"/>
                <w:szCs w:val="24"/>
              </w:rPr>
            </w:pPr>
            <w:r>
              <w:rPr>
                <w:rFonts w:hint="eastAsia" w:ascii="宋体" w:hAnsi="宋体" w:eastAsia="宋体" w:cs="宋体"/>
                <w:sz w:val="24"/>
                <w:szCs w:val="24"/>
              </w:rPr>
              <w:t>9） 支持慢盘检测，通过硬盘IO检测机制检测慢IO识别慢盘，并自动隔离慢盘（提供相关部门出具的检测报告复印件）</w:t>
            </w:r>
          </w:p>
          <w:p>
            <w:pPr>
              <w:spacing w:line="360" w:lineRule="auto"/>
              <w:rPr>
                <w:rFonts w:hint="eastAsia" w:ascii="宋体" w:hAnsi="宋体" w:eastAsia="宋体" w:cs="宋体"/>
                <w:sz w:val="24"/>
                <w:szCs w:val="24"/>
              </w:rPr>
            </w:pPr>
            <w:r>
              <w:rPr>
                <w:rFonts w:hint="eastAsia" w:ascii="宋体" w:hAnsi="宋体" w:eastAsia="宋体" w:cs="宋体"/>
                <w:sz w:val="24"/>
                <w:szCs w:val="24"/>
              </w:rPr>
              <w:t>10） 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可对系统中的磁盘进行周期性体检、对有风险的磁盘做深度体检，并给出处理意见，对有损坏风险的磁盘，可使用RAID技术进行数据处理（提供相关部门出具的检测报告复印件）</w:t>
            </w:r>
          </w:p>
          <w:p>
            <w:pPr>
              <w:spacing w:line="360" w:lineRule="auto"/>
              <w:rPr>
                <w:rFonts w:hint="eastAsia" w:ascii="宋体" w:hAnsi="宋体" w:eastAsia="宋体" w:cs="宋体"/>
                <w:sz w:val="24"/>
                <w:szCs w:val="24"/>
              </w:rPr>
            </w:pPr>
            <w:r>
              <w:rPr>
                <w:rFonts w:hint="eastAsia" w:ascii="宋体" w:hAnsi="宋体" w:eastAsia="宋体" w:cs="宋体"/>
                <w:sz w:val="24"/>
                <w:szCs w:val="24"/>
              </w:rPr>
              <w:t>11） 具有防偶发死机的措施（如硬件或软件SNMP、或定时自动起启动等），死机后的自愈恢复时间应≤3min（提供相关部门出具的检测报告复印件）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rPr>
              <w:t>12） 支持热插拔1+1AC220V 或 1+1 直流冗余金牌电源供电，机箱具备防尘滤网，采用双立柱防震设计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硬盘</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96</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大数据应用服务器</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外形规格：本产品形态为 2U x 2 的高度，机房建设请关注。单套25亿云数据库包含A节点和B节点各一台；A节点：2U 独立机架服务器；B节点：2U 独立机架服务器；；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处理器：A节点：Intel Silver 12Core 4116 *2 B节点：Intel Silver 12Core 4116 *2；</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内存：A节点：128G DDR4；B节点：128G DDR4；；</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硬盘：A节点：2T SATA 硬盘 *2 , 480GB SSD硬盘*3 ;B节点：2T SATA 硬盘 *2 , 480GB SSD硬盘*3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网口：A节点：4个千兆网口（RJ45接口）；B节点：4个千兆网口（RJ45接口）；；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接口：支持USB接口、VGA接口，串口；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电源：A节点：550W，1+1冗余电源；B节点：550W，1+1冗余电源；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带挂耳： 高88mm*宽480mm*深660mm   数据生命周期管理模块：支持接入的数据提供生命周期的管理；；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数据接入模块：针对实时流数据提供安全，可靠，可弹性扩展的数据传输平台，以消息流方式接入其他结构化数据；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数据备份模块：支持对数据进行远程的备份功能;；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数据流量统计模块：支持对接入的数据进行流量统计，包括正常入库数据和异常入库数据等；；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数据实时接入模块：支持车辆、人像、Mac、RFID、交通业务等数据实时接入，支持数据入库前运维上自动建表；；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数据查询模块：数据查询服务是为上层服务提供统一REST接口，支持车辆、人像、Mac、RFID、交通业务的抓拍记录模糊查询、精确查询、关联查询；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全感知智能服务器</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CPU：2颗Intel4216，16核32线程，2.1GHz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内存：8根16GB DDR4内存条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硬盘：5块3.5寸4T硬盘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网口：6个千兆电口 （包含9张T4卡以及3张AICI比对卡） 人脸使用模式：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人脸数据比对能力：单张比对卡支持25亿次/秒的比对能力</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人脸数据存储容量：单张比对卡最大支持1亿特征数据比对</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车辆使用模式：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车辆数据比对能力：单张比对卡支持12亿次/秒的比对能力</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车辆数据存储容量：单张比对卡最大支持5000万特征数据比对</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结构化使用模式：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结构化数据比对能力：单张比对卡支持9亿次/秒的比对能力</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结构化数据存储容量：单张比对卡最大支持3000万特征数据比对</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单卡最高支持80个客户端并发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全解析智能服务软件</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一卡一授权，支持200张/秒图片流人脸分析或300万张/天图片流车辆分析或30路视频流结构化分析或300万张/天图片流结构化分析或100张/秒图片流结构化分析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1.支持对视频中和图片流的人脸、人、机动车、非机动车目标分类，目标检测和建模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2.支持人脸类型检测，支持性别、年龄段、表情、眼镜、胡子、口罩、眼睛开闭、嘴巴状态等属性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3.支持人脸FQS算法（人脸质量单项评分）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4.支持人体类型检测，支持行人性别、年龄段、发型、佩戴物（戴帽）、附属物（打伞、背包、拎包）、上身服饰、上身颜色、下身服饰、下身颜色检测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5.支持车辆类型、车身颜色、车辆品牌、车辆型号、车辆年款、车牌号码、号牌种类检测，支持年检标、遮阳板、不系安全带、打手机、车内饰品（吊坠、纸巾盒）检测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6.支持非机动车类型检测，支持行人性别、年龄段、发型、佩戴物（戴帽）、附属物（打伞、背包、拎包）、上身服饰、上身颜色、车身颜色检测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布控比对软件</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一卡一授权，单个授权最大支持500万布控库进行布控。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1.支持将抓拍人脸图片与指定人脸库进行实时比对，得到超过布控阈值的首位命中人员信息；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2.支持历史布控报警记录查询。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全比对服务软件</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一卡一授权，单个授权支持1亿人脸或5000万车辆或3000万结构化特征以图搜图，单个授权支持最大支持3000万布控库进行布控。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1.支持将抓拍人脸图片与指定人脸库进行实时比对，得到超过布控阈值的首位命中人员信息；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2.支持历史布控报警记录查询；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3.支持手动选取单张图片，按时间和通道过滤，与历史过人脸/人体/车/非机动车数据比对，以图搜图出符合条件的人脸/人体/车/非机动车，按相似度从高到低排列。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算法仓服务器</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外形规格：2U机架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主处理器：双路64位多核处理器(16核)</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操作系统：LINUX系统</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高速缓存：64GB DDR4，可扩展至512GB，ECC内存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电源：1+1冗余电源, 550W，CRPS白金级能效</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RAID控制器：带2G缓存RAID卡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网络接口：2个千兆数据电口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硬盘个数：</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2块 3.5英寸 SATA 2TB 企业级机械硬盘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2块 2.5英寸 SATA 480GB 数据中心级固态硬盘"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功耗：满负荷小于450W  视图智能引擎算法仓基础服务。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1、支持算法仓对算法的统一管理，多种类型算法形成算法，提供多算法能力。支持算法包的上传、删除、启/停用操作，支持算法包详细信息展示。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2、支持算力资源的灵活管理，包括CPU、内存、各类解析、计算卡。屏蔽硬件差异，对外提供统一资源池。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3、支持人脸、车辆、人机非混合结构化、事件等智能任务的灵活调度，根据任务策略和优先级，多种类型算法同时运行或者调度。对应用侧提供统一调用接口。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4、支持多个服务集群管理及运行监控，单个节点故障时，通过集群调度功能，保证业务不中断；根据节点压力动态调节各节点负担，保证系统均衡稳定。</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5、支持服务注册信息、配置信息的统一收集及管理，提供统一运维门户及自动化运维模块。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6、支持特征数据的分布式存储及存储服务的集群管理，支持存储服务故障迁移及数据迁移，支持特征数据零存整取，提高下载特征的速率。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7、支持对算力的授权使能管理，按照算力进行授权管理。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8、支持边端设备分析后的结构化属性数据和半结构化特征数据，和中心协同，达到云边端数据复用。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9、在资源管理的基础上，增加碎片化空闲算力的整合管理，化零为整，释放的空闲算力资源供其他分析任务调度，提高闲时硬件资源利用率；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10、支持不同网络间算力分时复用，如人脸网络算力在空闲时共享给结构化网络来实现任务调度、算力复用；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11、支持任务优先级抢占。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任务调度服务器</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高度：2U</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CPU：16C</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内存：64GB</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硬盘：2T 3.5吋/SATA硬盘*2，组Raid1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网口：4千兆网口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SSD：480G*2，组Raid1  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人像、车辆、结构化等解析任务下发、特征比对（1:1、1:N、N:N）、属性检索等基础智能能力，覆盖人脸、人体、机动车、非机动车等多目标。默认包含2000路人脸应用、2000路车辆应用和1000路结构化应用的授权，超出规模按需扩展对应的应用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解析中心驾驶舱模块</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支持可视化展现解析平台的整体运行情况，包括已对接的算法引擎、算法算力的实时使用情况、解析资源、解析成果（人脸、人体、机动车、非机动车四大类解析数量，人员预警数量，聚档数量等）、引擎调度次数等多维度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视图基础应用服务器</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高度：2U</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CPU：16C</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内存：64GB</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硬盘：2T 3.5吋/SATA硬盘*2，组Raid1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网口：4千兆网口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SSD：480G*2，组Raid1    1、支持通过属性查询图搜等实现对人脸、车辆、人体快速查询及高级检索，帮助用户快速确定人员、非机动车、车辆等疑似目标信息，实现人、机、非等不同目标的实时监控，布控报警、以图搜图等业务功能；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2、支持工作台碎片信息管理，协同应用提升效能，支持查询及录像疑似目标、任务接力。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视图智能应用模块（新）</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支持视频预览、回放、图搜、查询基础能力基础上提供一站式统一入口实现从案情还原、线索摸排、人员轨迹刻画、人像搜档、身份落地布控等完整用户故事实战业务中，可以有效提高民警案件侦办的效率。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1127" w:type="dxa"/>
            <w:vMerge w:val="restar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400路视图结构化能力</w:t>
            </w: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视图全解析一体机</w:t>
            </w:r>
          </w:p>
        </w:tc>
        <w:tc>
          <w:tcPr>
            <w:tcW w:w="696"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936"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单台一体机支持120路监控摄像机后端视频满帧全解析能力或1500路全结构化图片处理能力；</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架构：支持中心集群融合，统一调度管控；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芯片：不少于6颗国产高性能视图解析芯片，每颗芯片不少4个芯片簇；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支持对服务器的集群管理、满足虚拟化，容器化管理；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支持以芯片簇为颗粒度进行算法调度；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满帧分析：将视频流数据逐帧分析，并充分利用帧间有效信息，形成更准确丰富的融合特征值；</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功耗：最大功耗不高于200W，工作功耗不高于100W，待机功耗不高于50W；</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支持基于DSA框架，采用ManyCore架构，充分利用芯片架构算力，支持适配视频数据全解析算法，包含人体姿态识别技术、行人多目标跟踪技术等多种视觉因素行检测、识别、抠图、结构化等各类智能化处理；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网络管理：支持以太网连接；可通过Linux系统后台设置时间同步服务器、设置增加或删除DNS服务器；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集群管理：支持解析服务器互连，统一部署管理、整合硬件资源、支持集约化管理；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算法调度：支持多个单元的计算资源统一调度，优化分布式平台的计算资源使用；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设备任务管理：支持接入设备管理，解析任务管理；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监控运维：具备监控运维信息的能力；</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网络：RJ45,2*1GE电口；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电源：AC 220V，1+1冗余电源，支持单个电源热插拔功能；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服务器规格：1U；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通用GPU服务器</w:t>
            </w:r>
          </w:p>
        </w:tc>
        <w:tc>
          <w:tcPr>
            <w:tcW w:w="696"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CPU：≥2颗，每颗≥20核；主频≥ 2.10 GHz；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GPU：≥T4*8</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内存：≥512GB</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系统盘：≥2*240GB SSD RAID1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数据盘1：≥6*1.92TB SSD RAID5+热备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数据盘2：≥8*8TB HDD RAID5+热备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网卡：2*10GE光口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尺寸：4U机架式服务器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通用CPU存储服务器</w:t>
            </w:r>
          </w:p>
        </w:tc>
        <w:tc>
          <w:tcPr>
            <w:tcW w:w="696"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CPU：≥2颗，每颗≥10核；主频≥ 2.20 GHz；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内存：≥256GB DDR4；</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硬盘：≥2*240G SSD，33*8TB SATA，3*1.92TB SSD；</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网卡：≥2个万兆网口；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电源：1+1冗余；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尺寸：4U机架式服务器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全解析检索比对系统</w:t>
            </w:r>
          </w:p>
        </w:tc>
        <w:tc>
          <w:tcPr>
            <w:tcW w:w="696"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支持400路视频流全解析后的数据接入及相关应用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支持对系统运行状态的实时统计，包含建设情况、重点人员分布和重点人员管控等数据，便于直观获取宏观数据辅助决策。</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抓拍功能：系统支持自动检测并截取视频流中人脸、人体图像，支撑后续分析使用。支持展示全量抓拍和抓拍详情。</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布控报警：当布控人员出现在布控摄像头画面中，人脸抓拍照与布控照片特征比对结果超过预设阈值时，系统实时进行报警。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路人检索：支持上传一张人脸/人体照片，在路人库中进行检索，获得目标人的所有人脸/人体抓拍信息，进而分析其行为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全解析聚档模块</w:t>
            </w:r>
          </w:p>
        </w:tc>
        <w:tc>
          <w:tcPr>
            <w:tcW w:w="696"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支持400路视频流全解析后的数据接入及相关应用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充分利用视频流丰富的时空、多角度关联信息，由单帧索引变为多帧动态融合，通过口罩人像模型、人体算法模型、人体姿态识别技术、行人多目标跟踪技术等多模态感知数据源做拟合，将人体数据形成跨镜追踪的ReID与FaceID，和通过各种渠道汇聚起来的多维结构化数据进行关联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全解析档案应用模块</w:t>
            </w:r>
          </w:p>
        </w:tc>
        <w:tc>
          <w:tcPr>
            <w:tcW w:w="696"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支持400路视频流全解析后的数据接入及相关应用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能够采用增量聚类，数据整合到现有聚类库-合并已有档案和新增人员档案。实现聚类人像档案实名落地。归档结果包含个人基本信息）、抓拍照和人像轨迹；支持基于档案的依搜档、同行分析、时空碰撞等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云存储管理模块</w:t>
            </w:r>
          </w:p>
        </w:tc>
        <w:tc>
          <w:tcPr>
            <w:tcW w:w="696"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支持400路视频流全解析后的数据接入及相关应用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云存储管理软件平台，支持分布式存储，支持图片、meta等信息的存储；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支持存储空间管理，如：新增存储空间、删除存储空间、获取存储空间信息、查询存储空间列表；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支持生命周期管理功能：支持设置存储空间生命周期，每日定时检查存储空间（bucket）自动删除过期的对象、手动删除的存储空间、手动删除存储对象存储空间占用的磁盘空间回收；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26</w:t>
            </w:r>
          </w:p>
        </w:tc>
        <w:tc>
          <w:tcPr>
            <w:tcW w:w="1127"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数据应用</w:t>
            </w: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融合大数据服务器</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1）不少于2颗10核 X86架构CPU，主频≥2.40GHz；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2）内存不低于256G，硬盘支持不少于240G SSD*1（系统）+240G SSD*1 + 480G*6 SSD + 4T*4 SATA；</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3）网络接口不少于OCP 万兆光口（2个），不少于千兆电口（2个），不少于USB4个，VGA1个；</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4）单台设备支持不少于20亿数据的存储。50个用户并发，查询检索效率不低于4.5亿条数据/s，以图搜图效率不低于2000万条模型/s。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5）支持关联人脸、人体、车辆进行综合查询（提供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使用单张或多张图片进行以人搜人，选择时间段、监控点（支持树形选点和地图选点），结果按照相似度降序排序；支持本地上传图片进行以人搜人，系统可自动识别人体；支持从搜索结果中选择图片进行以人搜人，或将搜索结果中的图片添加到多图搜索，可以添加不少于5张图片（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展示人体数据总量和今日结构化数据总量，实时任务分析结果总量与录像任务分析结果总量，监控点分析数据量排行TOP5，每日新增数据量折线图展示，可以选择最近7天或者最近30天。支持数据量密度统计，可以以月或者天为单位进行查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8）可将多个以太网接口绑定为一个IP地址，当一个接口损坏时，仍应能正常工作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9）支持1+1冗余电源模式，电源支持热插拔，不影响系统应用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10）支持电源+BBU模式，当市电断电，自动切换内置BBU支持服务器继续运行，同时BBU向大数据服务发送市电断电信号，大数据服务根据此信号自动关闭，保证数据正常落盘不会丢失</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11）支持在正常提供服务的情况下进行集群扩容，即增加集群服务器数量。当集群中任意节点发生故障时，集群可保持正常工作且数据不会丢失</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12）支持建立不少于1000个人脸库并提供检索服务；支持通过一张人脸图片进行图片相似度的匹配搜索，并支持按相似度排序。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27</w:t>
            </w:r>
          </w:p>
        </w:tc>
        <w:tc>
          <w:tcPr>
            <w:tcW w:w="1127" w:type="dxa"/>
            <w:vMerge w:val="restar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资源管理调度</w:t>
            </w: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平台基础包</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提供计算资源、存储资源的统一接入管理与调度能力，智能分析任务的统一管理调度，提供资源编排能力。支持实时视频解析、在线录像解析、人脸分析、人体分析、车辆分析、行为分析等智能分析任务，实现视频图片中目标检测、建模、属性分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视频解析任务：支持基于任务类型、任务来源、时间范围、关键字的检索，任务类型支持点击下拉框进行选择，申请状态支持点击下拉框进行选择，可选状态包括：全部、实时视频、在线录像、本地录像、定时视频，支持检索条件的重置。支持自定义列项顺序，支持拖动调整顺序，可调整列项包括：任务名称、任务类型、任务状态、算法名称、任务来源、数据源、创建时间，支持列项顺序的重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图片流分析任务：支持新建任务，支持新建任务填写基本信息，基本信息包括：任务名称、算法名称、算法厂商、算法版本、布控阈值、比中上报个数，支持新建任务填写数据源，数据源包括：目录选点、地图选点、数据资源池，支持新建任务填写任务参数，任务参数包括输入地址、输出地址，支持按周循环计划、日循环计划、单词计划展示时间计划。（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4）计算资源管理：支持分页展示设备名称、设备类型、设备IP、芯片类型、芯片数量、设备状态、添加时间、操作。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运行管理：支持组件化微服务架构设计，支持系统评分，对服务器在线率、中心服务器资源使用情况、资源运行状态、服务器告警等状态综合评分，可以可视化界面展示及监控服务器及组件服务数量、运行状态、资源状态及告警状态，并支持以颜色区分节点及服务器连接的告警紧急程度。（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数据级联管理：支持级联管理，支持配置数据级联上下级域，并支持查看下级、本级及上级域的运行状态。支持数据级联共享，支持将本级或下级域中的卡口、人脸、人体抓拍数据推送至上级域实现级联共享。（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7）支持展示平台编号、平台名称、所属上下级、注册时间、接入状态、平台地址、平台端口号；支持新增级联平台；支持对已有平台的详情查看、解除级联、按注册时间或接入状态筛选等操作。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上传镜像、添加离线、镜像仓库配置，根据镜像的名称、版本以及所属仓库分类查询；支持基于节点名称、镜像名称、芯片类型、全部、节点类型、全部、标签信息的条件查询，支持查询条件重置。支持分页展示节点名称、节点状态、标签信息、资源容量、可分配资源、节点地址列表、镜像列表、系统信息、POD地址列表、创建时间、操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9）支持本级平台填写上级平台信息进行接入操作，配置平台名称、地址、端口号、高级配置（协议、摘要算法、加密算法、通话方向、通话时长），并自动生成级联验证码。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10）支持接收处理市局发送的平台接入请求；支持接收处理市局发送的平台断开连接请求；支持接收处理市局发送的心跳保活请求；支持修改接收到请求平台名称；支持配置本地平台名称，区域编号等信息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接收处理市局发送的任务协同任务请求；支持解析市局下发的协同任务请求；支持接收处理市局查询任务执行状态请求；支持接收处理市局对协同任务的停止请求；支持接收处理市局对协同任务的启动请求；支持接收处理市局对任务的修改请求；支持接收处理市局对任务的删除请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12）支持将市局下发的协同任务的分析结果转发市局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28</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视频解析路数</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路</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提供本级实时视频、在线录像，级联视频等视频的智能解析的路数。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29</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图片并发数量</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330</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张</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提供本级图片、级联图片等图片的智能分析并发数量授权，按照张/秒控制。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GPU调度数量</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提供计算资源的接入管理与调度服务能力，支持云边计算资源多种GPU类型的接入管理，支持跨芯片类型的调度服务。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31</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任务抢占策略</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提供优先级和抢占策略，支持高优先级任务优先分析，实现紧急任务，重点任务的资源保障和及时处理。对于允许抢占的场景，支持高优先级任务抢占低优先级任务执行。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32</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智能调度监控</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提供云边计算资源、存储资源的异常检测，智能分析任务的运行状态检测能力，支持异常事件一键报警。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33</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算法仓库</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1）提供进行多种算法的仓库化管理服务，支持多节点集群管理，根据任务计划或指令进行多种智能分析算法的调度，自动化适配计算资源。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算法包上传管理，同时实现算法包按调度需求加载对应的解析资源中；支持上传裸包时，批量校验算法包中的每个算法授权情况，包含授权检测和去授权的入口；上传算法进行授权检测，未授权可直接跳转至授权服务器进行算法授权（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3）支持算法包的管理，支持根据算法名称、算法功能名称、创建人、创建时间、目标类型、所属场所等条件检索，检索出的结果支持分页显示（提供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4）支持对每个算法进行查看详情。算法的详情包括算法基本信息和算法功能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5）一个算法包中会存在一个或多个AI能力，可以根据功能名称、目标类型、所属行业、所属场所等条件检索某个算法功能（提供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6）支持采用规范化的方式接入第三方算法，进行统一管理与调度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7）支持本级平台对本级算法以及级联算法按需级联共享或取消共享</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8）支持第三方算法包授权注册，包括厂商名称、厂商标识、授权类型、授权地址信息填写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34</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仓库级联</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支持上下级算法模型仓库、多个仓库进行级联能力，通过仓库级联，支持算法从一个仓库同步到另一个仓库，实现算法分发与共享。</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1）共享管理：对“级联共享”和“我的共享”信息进行管理，支持通过算法名称/来源平台/计算平台检索、按共享时间进行排序（提供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2）级联共享：共享给我的算法信息列表，包含算法名称、来源平台名称、共享时间、计算平台、算法版本、运行环境等信息，可查看算法管理详情，支持共享算法（提供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3）我的共享：共享给他人的算法信息列表，包含算法名称、共享平台名称、共享时间、计算平台、算法版本、运行环境，可查看算法管理详情，支持取消共享，可单个/批量操作（提供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35</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跨域资源调度</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提供上下级资源管理调度平台之间任务与资源协同，支持同一网域和不同网域的协同调度，比如上级平台执行分析任务时，资源不足，可以调用下级的解析资源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36</w:t>
            </w:r>
          </w:p>
        </w:tc>
        <w:tc>
          <w:tcPr>
            <w:tcW w:w="1127" w:type="dxa"/>
            <w:vMerge w:val="restar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运维平台能力升级</w:t>
            </w: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运维基础服务</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1）提供运维平台基础服务能力，包括运维首页、权限管理、人员管理、故障告警及配置、巡检配置、资源管理以及在线率、录像完好率、视频完好率统计功能等；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2）支持按诊断项目(视频信号缺失、视频图像模糊、噪声干扰、黑白图像、条纹干扰、图像偏色、视频剧变、场景变更、视频抖动、视频遮挡、对比度异常、亮度异常、图像过暗)自由组合形成诊断计划。 （提供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3)支持展示近一月视频监控点位在线率趋势功能；支持全局离线原因功能统计和展示功能，包括用户密码错误、SDK连接数超限、设备锁定、网络超时、其他等；支持查看离线原因明细功能。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4)支持展示各区域在线率、录像完好率、视频完好率、时钟准确率、OSD规范率排名等信息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37</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视频设备运维</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1016</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路</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1）支持监控摄像机、编码设备、存储设备、解码设备等物联设备运行状态的采集功能，采集指标项包括但不限于在线状态、录像情况、设备运行信息；支持设备运行状态的统计功能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2）支持采集网络摄像机、智能机箱、解码设备、卡口设备、平台应用、数据库、存储设备、网络设备、服务器的运行状态等信息；支持查看离线原因；支持监控结果导出功能。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3）支持按在线状态、录制状态、行政区域编码、录像结果、状态持续时长、是否列入白名单、视频诊断结果、录像保存天数、录像日期、录像存储类型、设备名称、IP地址等对网络摄像机开展查询应用。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4)支持获取前端设备的录像计划，根据录像计划检测录像是否完整；支持最早录像保存储时间、录像保存天数、录制状态的获取。系统支持录像断续频次、未录像时长的统计功能。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38</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视频质量诊断</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1016</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路</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1）支持常见摄像机故障的分析、判断和报警功能，检测内容包括信号丢失、图像模糊、对比度、图像过亮、图像偏色、噪声干扰、条纹干扰、视频抖动、视频遮挡等14种常见摄像机故障；支持诊断结果统计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2）支持视频失败链路诊断功能，可查看设备最近告警信息;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按取流失败、解码失败、登录失败、视频信号丢失、视频图像模糊、噪声干扰、黑白图像、条纹干扰、图像偏色、视频剧变、场景变更、视频抖动、视频丢帧、视频卡顿、视频遮挡、对比度异常、亮度异常、图像过暗等诊断项目对监控点图像进行检测并可查看诊断图片；支持按关键帧时延、视频流时延、信令时延等码流时延项目进行检测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4）支持在线状态复核、视频录像复核、视频质量复核等功能；支持更换诊断基准图片，具有结果修正操作。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39</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数据级联运维</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支持上下级运维服务平台的配置功能，级联数据包括状态数据。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视频联网运维</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支持大型联网场景下的视频联网运维，包括联网平台稳定性监控、视频调度详情查询、联网资源监控、联网操作记录查询，并提供统计报表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41</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服务成效展现</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支持从故障处理情况、维修响应情况、近一月维修次数、定期巡查任务执行情况几方面展现服务成效的功能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42</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卡口设备运维</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500</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路</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支持人脸抓拍机、车辆抓拍机运行状态、业务状态的统一采集，包括在线状态、抓拍数、近7日抓拍趋势图等关键指标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43</w:t>
            </w:r>
          </w:p>
        </w:tc>
        <w:tc>
          <w:tcPr>
            <w:tcW w:w="1127"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IDC机柜租赁服务</w:t>
            </w: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定制</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柜·次</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定制机柜：42U</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额定功率：4KW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IP地址：每个机柜标配16个IP地址。备注：30个柜·次系指3年内共租赁30个柜·次，每个柜·次租赁时间为一年。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44</w:t>
            </w:r>
          </w:p>
        </w:tc>
        <w:tc>
          <w:tcPr>
            <w:tcW w:w="1127"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感知压缩服务器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（含鹰眼汇聚平台V2.0）</w:t>
            </w: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感知压缩服务器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（含鹰眼汇聚平台V2.0）</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76" w:type="dxa"/>
            <w:noWrap w:val="0"/>
            <w:vAlign w:val="top"/>
          </w:tcPr>
          <w:p>
            <w:pPr>
              <w:numPr>
                <w:ilvl w:val="0"/>
                <w:numId w:val="0"/>
              </w:num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硬件规格：</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1RU机架式服务器，Intel Xeon Processor * 2，ArcvideoTM 编码处理器 Xtrans 5200*2，192G内存，双电源，GBE * 6，240G SSD，含1个万兆网卡</w:t>
            </w:r>
            <w:r>
              <w:rPr>
                <w:rFonts w:hint="eastAsia" w:ascii="宋体" w:hAnsi="宋体" w:eastAsia="宋体" w:cs="宋体"/>
                <w:sz w:val="24"/>
                <w:szCs w:val="24"/>
                <w:highlight w:val="none"/>
                <w:lang w:eastAsia="zh-CN"/>
              </w:rPr>
              <w:t>。</w:t>
            </w:r>
          </w:p>
          <w:p>
            <w:pPr>
              <w:numPr>
                <w:ilvl w:val="0"/>
                <w:numId w:val="0"/>
              </w:numPr>
              <w:tabs>
                <w:tab w:val="left" w:pos="900"/>
              </w:tabs>
              <w:ind w:left="0" w:leftChars="0"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投标设备</w:t>
            </w:r>
            <w:r>
              <w:rPr>
                <w:rFonts w:hint="eastAsia" w:ascii="宋体" w:hAnsi="宋体" w:eastAsia="宋体" w:cs="宋体"/>
                <w:b w:val="0"/>
                <w:bCs w:val="0"/>
                <w:sz w:val="24"/>
                <w:szCs w:val="24"/>
                <w:highlight w:val="none"/>
                <w:lang w:eastAsia="zh-CN"/>
              </w:rPr>
              <w:t>应</w:t>
            </w:r>
            <w:r>
              <w:rPr>
                <w:rFonts w:hint="eastAsia" w:ascii="宋体" w:hAnsi="宋体" w:eastAsia="宋体" w:cs="宋体"/>
                <w:b w:val="0"/>
                <w:bCs w:val="0"/>
                <w:sz w:val="24"/>
                <w:szCs w:val="24"/>
                <w:highlight w:val="none"/>
              </w:rPr>
              <w:t>具备CCC认证证书（中国强制性产品认证）。（</w:t>
            </w:r>
            <w:r>
              <w:rPr>
                <w:rFonts w:hint="eastAsia" w:ascii="宋体" w:hAnsi="宋体" w:eastAsia="宋体" w:cs="宋体"/>
                <w:b w:val="0"/>
                <w:bCs w:val="0"/>
                <w:sz w:val="24"/>
                <w:szCs w:val="24"/>
                <w:highlight w:val="none"/>
                <w:lang w:eastAsia="zh-CN"/>
              </w:rPr>
              <w:t>原件备查</w:t>
            </w:r>
            <w:r>
              <w:rPr>
                <w:rFonts w:hint="eastAsia" w:ascii="宋体" w:hAnsi="宋体" w:eastAsia="宋体" w:cs="宋体"/>
                <w:b w:val="0"/>
                <w:bCs w:val="0"/>
                <w:sz w:val="24"/>
                <w:szCs w:val="24"/>
                <w:highlight w:val="none"/>
              </w:rPr>
              <w:t>）</w:t>
            </w:r>
          </w:p>
          <w:p>
            <w:pPr>
              <w:numPr>
                <w:ilvl w:val="0"/>
                <w:numId w:val="0"/>
              </w:numPr>
              <w:tabs>
                <w:tab w:val="left" w:pos="900"/>
              </w:tabs>
              <w:ind w:left="0" w:leftChars="0"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投标设备</w:t>
            </w:r>
            <w:r>
              <w:rPr>
                <w:rFonts w:hint="eastAsia" w:ascii="宋体" w:hAnsi="宋体" w:eastAsia="宋体" w:cs="宋体"/>
                <w:b w:val="0"/>
                <w:bCs w:val="0"/>
                <w:sz w:val="24"/>
                <w:szCs w:val="24"/>
                <w:highlight w:val="none"/>
                <w:lang w:eastAsia="zh-CN"/>
              </w:rPr>
              <w:t>应</w:t>
            </w:r>
            <w:r>
              <w:rPr>
                <w:rFonts w:hint="eastAsia" w:ascii="宋体" w:hAnsi="宋体" w:eastAsia="宋体" w:cs="宋体"/>
                <w:b w:val="0"/>
                <w:bCs w:val="0"/>
                <w:sz w:val="24"/>
                <w:szCs w:val="24"/>
                <w:highlight w:val="none"/>
              </w:rPr>
              <w:t>具备中国节能产品认证证书。（</w:t>
            </w:r>
            <w:r>
              <w:rPr>
                <w:rFonts w:hint="eastAsia" w:ascii="宋体" w:hAnsi="宋体" w:eastAsia="宋体" w:cs="宋体"/>
                <w:b w:val="0"/>
                <w:bCs w:val="0"/>
                <w:sz w:val="24"/>
                <w:szCs w:val="24"/>
                <w:highlight w:val="none"/>
                <w:lang w:eastAsia="zh-CN"/>
              </w:rPr>
              <w:t>原件备查</w:t>
            </w:r>
            <w:r>
              <w:rPr>
                <w:rFonts w:hint="eastAsia" w:ascii="宋体" w:hAnsi="宋体" w:eastAsia="宋体" w:cs="宋体"/>
                <w:b w:val="0"/>
                <w:bCs w:val="0"/>
                <w:sz w:val="24"/>
                <w:szCs w:val="24"/>
                <w:highlight w:val="none"/>
              </w:rPr>
              <w:t>）</w:t>
            </w:r>
          </w:p>
          <w:p>
            <w:pPr>
              <w:numPr>
                <w:ilvl w:val="0"/>
                <w:numId w:val="0"/>
              </w:numPr>
              <w:tabs>
                <w:tab w:val="left" w:pos="900"/>
              </w:tabs>
              <w:ind w:left="0" w:leftChars="0"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投标设备</w:t>
            </w:r>
            <w:r>
              <w:rPr>
                <w:rFonts w:hint="eastAsia" w:ascii="宋体" w:hAnsi="宋体" w:eastAsia="宋体" w:cs="宋体"/>
                <w:b w:val="0"/>
                <w:bCs w:val="0"/>
                <w:sz w:val="24"/>
                <w:szCs w:val="24"/>
                <w:highlight w:val="none"/>
                <w:lang w:eastAsia="zh-CN"/>
              </w:rPr>
              <w:t>应</w:t>
            </w:r>
            <w:r>
              <w:rPr>
                <w:rFonts w:hint="eastAsia" w:ascii="宋体" w:hAnsi="宋体" w:eastAsia="宋体" w:cs="宋体"/>
                <w:b w:val="0"/>
                <w:bCs w:val="0"/>
                <w:sz w:val="24"/>
                <w:szCs w:val="24"/>
                <w:highlight w:val="none"/>
              </w:rPr>
              <w:t>具备</w:t>
            </w:r>
            <w:r>
              <w:rPr>
                <w:rFonts w:hint="eastAsia" w:ascii="宋体" w:hAnsi="宋体" w:cs="宋体"/>
                <w:b w:val="0"/>
                <w:bCs w:val="0"/>
                <w:sz w:val="24"/>
                <w:szCs w:val="24"/>
                <w:highlight w:val="none"/>
                <w:lang w:eastAsia="zh-CN"/>
              </w:rPr>
              <w:t>相关部门</w:t>
            </w:r>
            <w:r>
              <w:rPr>
                <w:rFonts w:hint="eastAsia" w:ascii="宋体" w:hAnsi="宋体" w:eastAsia="宋体" w:cs="宋体"/>
                <w:b w:val="0"/>
                <w:bCs w:val="0"/>
                <w:sz w:val="24"/>
                <w:szCs w:val="24"/>
                <w:highlight w:val="none"/>
                <w:lang w:eastAsia="zh-CN"/>
              </w:rPr>
              <w:t>安全与警用电子产品质量检测中心检测报告</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原件备查</w:t>
            </w:r>
            <w:r>
              <w:rPr>
                <w:rFonts w:hint="eastAsia" w:ascii="宋体" w:hAnsi="宋体" w:eastAsia="宋体" w:cs="宋体"/>
                <w:b w:val="0"/>
                <w:bCs w:val="0"/>
                <w:sz w:val="24"/>
                <w:szCs w:val="24"/>
                <w:highlight w:val="none"/>
              </w:rPr>
              <w:t>）</w:t>
            </w:r>
          </w:p>
          <w:p>
            <w:pPr>
              <w:numPr>
                <w:ilvl w:val="0"/>
                <w:numId w:val="0"/>
              </w:numPr>
              <w:tabs>
                <w:tab w:val="left" w:pos="900"/>
              </w:tabs>
              <w:ind w:left="0" w:leftChars="0" w:firstLine="0" w:firstLineChars="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软件规格：</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 支持对每路通道配置不同的压缩模式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 支持视频输出模式可调：透传、压缩</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 支持视频输出编码格式可调：跟随源、H.264、H.265</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 支持视频输出分辨率可调：跟随源、D1（704*576）、720P（1280*720）、1080P（1920*1080）、2K（2560*1440）、4K（3840*2160）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 支持帧率可调</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 支持I帧间隔可调</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 支持多种压缩模式：画质均衡、智能感知、可变码率、固定码率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 画质均衡压缩支持压缩率范围设置：1~24，适用于对画面中不着重区分重要目标的场景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 感知压缩支持压缩率范围设置：1~24，适用于对画面中频繁出现人车非等重要目标的场景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 可变码率支持设定平均码率和最高码率，适用于对传输带宽峰值有「一定」限制的场景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 固定码率支持设定固定码率，适用于对传输带宽峰值有「严苛」限制的场景</w:t>
            </w:r>
          </w:p>
          <w:p>
            <w:pPr>
              <w:numPr>
                <w:ilvl w:val="0"/>
                <w:numId w:val="5"/>
              </w:numPr>
              <w:ind w:left="0" w:leftChars="0"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支持</w:t>
            </w:r>
            <w:r>
              <w:rPr>
                <w:rFonts w:hint="eastAsia" w:ascii="宋体" w:hAnsi="宋体" w:eastAsia="宋体" w:cs="宋体"/>
                <w:b w:val="0"/>
                <w:bCs w:val="0"/>
                <w:sz w:val="24"/>
                <w:szCs w:val="24"/>
                <w:highlight w:val="none"/>
              </w:rPr>
              <w:t>各</w:t>
            </w:r>
            <w:r>
              <w:rPr>
                <w:rFonts w:hint="eastAsia" w:ascii="宋体" w:hAnsi="宋体" w:eastAsia="宋体" w:cs="宋体"/>
                <w:b w:val="0"/>
                <w:bCs w:val="0"/>
                <w:sz w:val="24"/>
                <w:szCs w:val="24"/>
                <w:highlight w:val="none"/>
                <w:lang w:eastAsia="zh-CN"/>
              </w:rPr>
              <w:t>品牌厂家</w:t>
            </w:r>
            <w:r>
              <w:rPr>
                <w:rFonts w:hint="eastAsia" w:ascii="宋体" w:hAnsi="宋体" w:eastAsia="宋体" w:cs="宋体"/>
                <w:b w:val="0"/>
                <w:bCs w:val="0"/>
                <w:sz w:val="24"/>
                <w:szCs w:val="24"/>
                <w:highlight w:val="none"/>
              </w:rPr>
              <w:t>普通摄像机、NVR</w:t>
            </w:r>
            <w:r>
              <w:rPr>
                <w:rFonts w:hint="eastAsia" w:ascii="宋体" w:hAnsi="宋体" w:eastAsia="宋体" w:cs="宋体"/>
                <w:b w:val="0"/>
                <w:bCs w:val="0"/>
                <w:sz w:val="24"/>
                <w:szCs w:val="24"/>
                <w:highlight w:val="none"/>
                <w:lang w:val="en-US" w:eastAsia="zh-CN"/>
              </w:rPr>
              <w:t>或联网平台以</w:t>
            </w:r>
            <w:r>
              <w:rPr>
                <w:rFonts w:hint="eastAsia" w:ascii="宋体" w:hAnsi="宋体" w:eastAsia="宋体" w:cs="宋体"/>
                <w:b w:val="0"/>
                <w:bCs w:val="0"/>
                <w:sz w:val="24"/>
                <w:szCs w:val="24"/>
                <w:highlight w:val="none"/>
              </w:rPr>
              <w:t>GB</w:t>
            </w:r>
            <w:r>
              <w:rPr>
                <w:rFonts w:hint="eastAsia" w:ascii="宋体" w:hAnsi="宋体" w:eastAsia="宋体" w:cs="宋体"/>
                <w:b w:val="0"/>
                <w:bCs w:val="0"/>
                <w:sz w:val="24"/>
                <w:szCs w:val="24"/>
                <w:highlight w:val="none"/>
                <w:lang w:eastAsia="zh-CN"/>
              </w:rPr>
              <w:t>28181</w:t>
            </w:r>
            <w:r>
              <w:rPr>
                <w:rFonts w:hint="eastAsia" w:ascii="宋体" w:hAnsi="宋体" w:eastAsia="宋体" w:cs="宋体"/>
                <w:b w:val="0"/>
                <w:bCs w:val="0"/>
                <w:sz w:val="24"/>
                <w:szCs w:val="24"/>
                <w:highlight w:val="none"/>
                <w:lang w:val="en-US" w:eastAsia="zh-CN"/>
              </w:rPr>
              <w:t>接入</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并可在系统管理界面显示接入设备</w:t>
            </w:r>
            <w:r>
              <w:rPr>
                <w:rFonts w:hint="eastAsia" w:ascii="宋体" w:hAnsi="宋体" w:eastAsia="宋体" w:cs="宋体"/>
                <w:b w:val="0"/>
                <w:bCs w:val="0"/>
                <w:sz w:val="24"/>
                <w:szCs w:val="24"/>
                <w:highlight w:val="none"/>
                <w:lang w:eastAsia="zh-CN"/>
              </w:rPr>
              <w:t>（GB28181</w:t>
            </w:r>
            <w:r>
              <w:rPr>
                <w:rFonts w:hint="eastAsia" w:ascii="宋体" w:hAnsi="宋体" w:eastAsia="宋体" w:cs="宋体"/>
                <w:b w:val="0"/>
                <w:bCs w:val="0"/>
                <w:sz w:val="24"/>
                <w:szCs w:val="24"/>
                <w:highlight w:val="none"/>
                <w:lang w:val="en-US" w:eastAsia="zh-CN"/>
              </w:rPr>
              <w:t>下级域</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的列表及对应的通道信息</w:t>
            </w:r>
          </w:p>
          <w:p>
            <w:pPr>
              <w:numPr>
                <w:ilvl w:val="0"/>
                <w:numId w:val="5"/>
              </w:numPr>
              <w:ind w:left="0" w:leftChars="0"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highlight w:val="none"/>
                <w:lang w:eastAsia="zh-CN"/>
              </w:rPr>
              <w:t>压缩后的</w:t>
            </w:r>
            <w:r>
              <w:rPr>
                <w:rFonts w:hint="eastAsia" w:ascii="宋体" w:hAnsi="宋体" w:eastAsia="宋体" w:cs="宋体"/>
                <w:b w:val="0"/>
                <w:bCs w:val="0"/>
                <w:color w:val="auto"/>
                <w:sz w:val="24"/>
                <w:szCs w:val="24"/>
                <w:highlight w:val="none"/>
              </w:rPr>
              <w:t>监视图像画面信息不应有明显的缺损，物体移动时图像边缘不应有明显的锯齿状、拉毛、断裂等现象</w:t>
            </w:r>
          </w:p>
          <w:p>
            <w:pPr>
              <w:numPr>
                <w:ilvl w:val="0"/>
                <w:numId w:val="5"/>
              </w:numPr>
              <w:ind w:left="0" w:leftChars="0" w:firstLine="0" w:firstLine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sz w:val="24"/>
                <w:szCs w:val="24"/>
                <w:highlight w:val="none"/>
                <w:lang w:eastAsia="zh-CN"/>
              </w:rPr>
              <w:t>支持人脸感知</w:t>
            </w:r>
            <w:r>
              <w:rPr>
                <w:rFonts w:hint="eastAsia" w:ascii="宋体" w:hAnsi="宋体" w:eastAsia="宋体" w:cs="宋体"/>
                <w:b w:val="0"/>
                <w:bCs w:val="0"/>
                <w:color w:val="auto"/>
                <w:sz w:val="24"/>
                <w:szCs w:val="24"/>
                <w:highlight w:val="none"/>
              </w:rPr>
              <w:t>压缩，</w:t>
            </w:r>
            <w:r>
              <w:rPr>
                <w:rFonts w:hint="eastAsia" w:ascii="宋体" w:hAnsi="宋体" w:eastAsia="宋体" w:cs="宋体"/>
                <w:b w:val="0"/>
                <w:bCs w:val="0"/>
                <w:color w:val="auto"/>
                <w:sz w:val="24"/>
                <w:szCs w:val="24"/>
                <w:highlight w:val="none"/>
                <w:lang w:eastAsia="zh-CN"/>
              </w:rPr>
              <w:t>以保障压缩后不影响AI检出率， 即采用开源人脸检测识别算法，对压缩前后的视频进行人脸检出数量对比，人脸检出比应大于98%。</w:t>
            </w:r>
          </w:p>
          <w:p>
            <w:pPr>
              <w:numPr>
                <w:ilvl w:val="0"/>
                <w:numId w:val="5"/>
              </w:numPr>
              <w:ind w:left="0" w:leftChars="0"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highlight w:val="none"/>
                <w:lang w:eastAsia="zh-CN"/>
              </w:rPr>
              <w:t>支持人脸感知</w:t>
            </w:r>
            <w:r>
              <w:rPr>
                <w:rFonts w:hint="eastAsia" w:ascii="宋体" w:hAnsi="宋体" w:eastAsia="宋体" w:cs="宋体"/>
                <w:b w:val="0"/>
                <w:bCs w:val="0"/>
                <w:color w:val="auto"/>
                <w:sz w:val="24"/>
                <w:szCs w:val="24"/>
                <w:highlight w:val="none"/>
              </w:rPr>
              <w:t>压缩，</w:t>
            </w:r>
            <w:r>
              <w:rPr>
                <w:rFonts w:hint="eastAsia" w:ascii="宋体" w:hAnsi="宋体" w:eastAsia="宋体" w:cs="宋体"/>
                <w:b w:val="0"/>
                <w:bCs w:val="0"/>
                <w:color w:val="auto"/>
                <w:sz w:val="24"/>
                <w:szCs w:val="24"/>
                <w:highlight w:val="none"/>
                <w:lang w:eastAsia="zh-CN"/>
              </w:rPr>
              <w:t xml:space="preserve">以保障压缩后不影响AI识别率， 即开源人脸相似度比对算法对人脸图像特征值比1：1比对，压缩前后视频提取的人脸平均相似度应大于95% </w:t>
            </w:r>
          </w:p>
          <w:p>
            <w:pPr>
              <w:numPr>
                <w:ilvl w:val="0"/>
                <w:numId w:val="5"/>
              </w:numPr>
              <w:ind w:left="0" w:leftChars="0"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单服务器可接入5000路</w:t>
            </w:r>
            <w:r>
              <w:rPr>
                <w:rFonts w:hint="eastAsia" w:ascii="宋体" w:hAnsi="宋体" w:eastAsia="宋体" w:cs="宋体"/>
                <w:b w:val="0"/>
                <w:bCs w:val="0"/>
                <w:sz w:val="24"/>
                <w:szCs w:val="24"/>
                <w:highlight w:val="none"/>
                <w:lang w:val="en-US" w:eastAsia="zh-CN"/>
              </w:rPr>
              <w:t>1080P</w:t>
            </w:r>
            <w:r>
              <w:rPr>
                <w:rFonts w:hint="eastAsia" w:ascii="宋体" w:hAnsi="宋体" w:eastAsia="宋体" w:cs="宋体"/>
                <w:b w:val="0"/>
                <w:bCs w:val="0"/>
                <w:sz w:val="24"/>
                <w:szCs w:val="24"/>
                <w:highlight w:val="none"/>
              </w:rPr>
              <w:t>视频</w:t>
            </w:r>
            <w:bookmarkStart w:id="28" w:name="_Toc457314081"/>
          </w:p>
          <w:p>
            <w:pPr>
              <w:numPr>
                <w:ilvl w:val="0"/>
                <w:numId w:val="5"/>
              </w:numPr>
              <w:ind w:left="0" w:leftChars="0" w:firstLine="0" w:firstLineChars="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rPr>
              <w:t>单服务器视频转码</w:t>
            </w:r>
            <w:r>
              <w:rPr>
                <w:rFonts w:hint="eastAsia" w:ascii="宋体" w:hAnsi="宋体" w:eastAsia="宋体" w:cs="宋体"/>
                <w:b w:val="0"/>
                <w:bCs w:val="0"/>
                <w:sz w:val="24"/>
                <w:szCs w:val="24"/>
                <w:highlight w:val="none"/>
                <w:lang w:val="en-US" w:eastAsia="zh-CN"/>
              </w:rPr>
              <w:t>/压缩</w:t>
            </w:r>
            <w:r>
              <w:rPr>
                <w:rFonts w:hint="eastAsia" w:ascii="宋体" w:hAnsi="宋体" w:eastAsia="宋体" w:cs="宋体"/>
                <w:b w:val="0"/>
                <w:bCs w:val="0"/>
                <w:sz w:val="24"/>
                <w:szCs w:val="24"/>
                <w:highlight w:val="none"/>
              </w:rPr>
              <w:t>能力</w:t>
            </w:r>
            <w:bookmarkEnd w:id="28"/>
            <w:r>
              <w:rPr>
                <w:rFonts w:hint="eastAsia" w:ascii="宋体" w:hAnsi="宋体" w:eastAsia="宋体" w:cs="宋体"/>
                <w:b w:val="0"/>
                <w:bCs w:val="0"/>
                <w:sz w:val="24"/>
                <w:szCs w:val="24"/>
                <w:highlight w:val="none"/>
              </w:rPr>
              <w:t>：支持1080P高清视频超级压缩</w:t>
            </w:r>
            <w:r>
              <w:rPr>
                <w:rFonts w:hint="eastAsia" w:ascii="宋体" w:hAnsi="宋体" w:eastAsia="宋体" w:cs="宋体"/>
                <w:b w:val="0"/>
                <w:bCs w:val="0"/>
                <w:sz w:val="24"/>
                <w:szCs w:val="24"/>
                <w:highlight w:val="none"/>
                <w:lang w:val="en-US" w:eastAsia="zh-CN"/>
              </w:rPr>
              <w:t>160</w:t>
            </w:r>
            <w:r>
              <w:rPr>
                <w:rFonts w:hint="eastAsia" w:ascii="宋体" w:hAnsi="宋体" w:eastAsia="宋体" w:cs="宋体"/>
                <w:b w:val="0"/>
                <w:bCs w:val="0"/>
                <w:sz w:val="24"/>
                <w:szCs w:val="24"/>
                <w:highlight w:val="none"/>
              </w:rPr>
              <w:t>路</w:t>
            </w:r>
          </w:p>
          <w:p>
            <w:pPr>
              <w:numPr>
                <w:ilvl w:val="0"/>
                <w:numId w:val="5"/>
              </w:numPr>
              <w:ind w:left="0" w:leftChars="0" w:firstLine="0" w:firstLineChars="0"/>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rPr>
              <w:t>单服务器可接入5000路</w:t>
            </w:r>
            <w:r>
              <w:rPr>
                <w:rFonts w:hint="eastAsia" w:ascii="宋体" w:hAnsi="宋体" w:eastAsia="宋体" w:cs="宋体"/>
                <w:b w:val="0"/>
                <w:bCs w:val="0"/>
                <w:sz w:val="24"/>
                <w:szCs w:val="24"/>
                <w:highlight w:val="none"/>
                <w:lang w:val="en-US" w:eastAsia="zh-CN"/>
              </w:rPr>
              <w:t>1080P</w:t>
            </w:r>
            <w:r>
              <w:rPr>
                <w:rFonts w:hint="eastAsia" w:ascii="宋体" w:hAnsi="宋体" w:eastAsia="宋体" w:cs="宋体"/>
                <w:b w:val="0"/>
                <w:bCs w:val="0"/>
                <w:sz w:val="24"/>
                <w:szCs w:val="24"/>
                <w:highlight w:val="none"/>
                <w:lang w:val="en-US"/>
              </w:rPr>
              <w:t>视频</w:t>
            </w:r>
          </w:p>
          <w:p>
            <w:pPr>
              <w:numPr>
                <w:ilvl w:val="0"/>
                <w:numId w:val="5"/>
              </w:numPr>
              <w:rPr>
                <w:rFonts w:hint="eastAsia" w:ascii="宋体" w:hAnsi="宋体" w:eastAsia="宋体" w:cs="宋体"/>
                <w:sz w:val="24"/>
                <w:szCs w:val="24"/>
                <w:highlight w:val="none"/>
              </w:rPr>
            </w:pPr>
            <w:r>
              <w:rPr>
                <w:rFonts w:hint="eastAsia" w:ascii="宋体" w:hAnsi="宋体" w:eastAsia="宋体" w:cs="宋体"/>
                <w:sz w:val="24"/>
                <w:szCs w:val="24"/>
                <w:highlight w:val="none"/>
              </w:rPr>
              <w:t>单服务器视频转码</w:t>
            </w:r>
            <w:r>
              <w:rPr>
                <w:rFonts w:hint="eastAsia" w:ascii="宋体" w:hAnsi="宋体" w:eastAsia="宋体" w:cs="宋体"/>
                <w:sz w:val="24"/>
                <w:szCs w:val="24"/>
                <w:highlight w:val="none"/>
                <w:lang w:val="en-US" w:eastAsia="zh-CN"/>
              </w:rPr>
              <w:t>/压缩</w:t>
            </w:r>
            <w:r>
              <w:rPr>
                <w:rFonts w:hint="eastAsia" w:ascii="宋体" w:hAnsi="宋体" w:eastAsia="宋体" w:cs="宋体"/>
                <w:sz w:val="24"/>
                <w:szCs w:val="24"/>
                <w:highlight w:val="none"/>
              </w:rPr>
              <w:t>能力：支持1080P高清视频超级压缩</w:t>
            </w:r>
            <w:r>
              <w:rPr>
                <w:rFonts w:hint="eastAsia" w:ascii="宋体" w:hAnsi="宋体" w:eastAsia="宋体" w:cs="宋体"/>
                <w:sz w:val="24"/>
                <w:szCs w:val="24"/>
                <w:highlight w:val="none"/>
                <w:lang w:val="en-US" w:eastAsia="zh-CN"/>
              </w:rPr>
              <w:t>160</w:t>
            </w:r>
            <w:r>
              <w:rPr>
                <w:rFonts w:hint="eastAsia" w:ascii="宋体" w:hAnsi="宋体" w:eastAsia="宋体" w:cs="宋体"/>
                <w:sz w:val="24"/>
                <w:szCs w:val="24"/>
                <w:highlight w:val="none"/>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45</w:t>
            </w:r>
          </w:p>
        </w:tc>
        <w:tc>
          <w:tcPr>
            <w:tcW w:w="1127" w:type="dxa"/>
            <w:vMerge w:val="restar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IP-San存储 - 服务器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(含鹰眼存储系统软件V1.0)</w:t>
            </w: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IP-San存储 - 服务器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(含鹰眼存储系统软件V1.0)</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硬件规格：</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主处理器：64位高性能多核处理器；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操作系统：嵌入式LINUX系统；</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控制器：单控制器；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高速缓存：标配16GB，可扩展至128GB；</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视频直存（私有协议）：最大支持1024路（2048Mbps）前端接入、存储、转发，32路（64Mbps）网络回放；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硬盘接口：85个，SATA，SAS单盘容量支持1~18TB，支持热插拔，支持CMR，支持企业盘，（硬盘型号参考配套产品）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最大支持1024路（2048 Mbps）前端接入、存储、转发，32路（64 Mbps）网络回放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46</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16TB硬盘</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73</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16TB硬盘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47</w:t>
            </w:r>
          </w:p>
        </w:tc>
        <w:tc>
          <w:tcPr>
            <w:tcW w:w="1127"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光模块</w:t>
            </w: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光模块</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工业级万兆SFP+光模块TSFP-850-MMF 多模双纤 300m 850nm发送 850nm接收 LC接口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48</w:t>
            </w:r>
          </w:p>
        </w:tc>
        <w:tc>
          <w:tcPr>
            <w:tcW w:w="1127"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存储设备</w:t>
            </w: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视频云存储设备</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1）设备配置不低于双64位多核处理器，32GB（可扩展至256GB），可外接SAS扩展柜，6个千兆网口，1个IPMI管理接口；不低于48盘位，配置48块8T企业级IoT硬盘；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2）支持热插拔1+1AC220V 或 1+1 直流冗余金牌电源供电，机箱具备防尘滤网，采用双立柱防震设计；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3）支持硬盘热插拔设备在读写数据时，热插拔设备内的任意块硬盘，设备正常运行不宕机，硬盘不损坏，数据不丢失，业务不中断；</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对集群资源池的容量进行实时监控与趋势分析的前检测，对资源池可用的剩余天数和提前覆盖时间进行预测和预警提示；支持对存储数据视频质量进行后检测，如图像清晰度异常，亮度异常等，支持对录像数据中音频异常，音频中有无人声的检测（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5）同时提供7类数据存储服务，15种存储协议，构建统一数据湖。存储服务包含：流式存储-视频存储（GB/T 28181、RTSP、Onvif）、流式存储-图片存储（GA/T 1400.4、REST）、NAS文件存储（NFS、CIFS、FTP）、对象存储（S3、OSS）、块存储（iSCSI，FC）、大数据存储（HDFS）、结构化数据存储(REST、原生ElasticSearch http接口协议)；同时系统支持HDFS文件数据存储服务，支持大数据组件MapReduce、Hive、Spark、Flink、ElasticSearch、Hbase接入，HDFS数据存储可同时提供多副本、Erasure Code数据保护机制；支持Cinder插件，为第三方云计算提供云硬盘服务；支持CSI容器存储接口标准，通过标准NFS、iscsi协议兼容容器编排平台，CSI（容器存储接口）插件将块存储资源、文件存储资源作为持久化数据服务提供给容器应用。支持多协议间数据互通(以对象协议上传的数据通过NAS协议提取，支持以NAS协议上传的数据通过对象协议获取)（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系统支持数据智能重构，可根据不同场景设定重构优先级及重构策略，其中策略包含：1级：即时读取时重构；2级：自定义点位与时间段重构；3级：用户锁定数据优先重构；4级：存储池安全级别，重构优先级级别依次递减；同时重构系统根据当前负载情况自动调整数据恢复速度，在整个数据恢复过程中，业务不中断；</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7）支持超融合架构服务模式，利用云原生架构与容器技术，将设备内的计算、网络、存储资源进行虚拟化，对外可同时提供虚拟机、容器、流式存储-视频存储（GB/T 28181、RTSP、Onvif）、流式存储-图片存储（GA/T 1400.4）、NAS文件存储（NFS、CIFS、FTP）、对象存储（S3、OSS）、块存储（iSCSI，FC）、大数据存储（HDFS）、结构化数据存储(REST、原生ElasticSearch http接口)服务（提供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系统支持数据智能重构，可根据不同场景设定重构优先级及重构策略，其中策略包含：1级：即时读取时重构；2级：自定义点位与时间段重构；3级：用户锁定数据优先重构；4级：存储池安全级别，重构优先级级别依次递减；同时重构系统根据当前负载情况自动调整数据恢复速度，在整个数据恢复过程中，业务不中断（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10）支持慢盘检测，通过硬盘IO检测机制检测慢IO识别慢盘，并自动隔离慢盘（提供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全对称部署模式，集群所有节点服务角色对等，无需独立元数据服务器，且单集群可同时管理3EB存储空间、1024台存储节点；系统支持单机（1台）、HA（2台）、集群（3台及以上）部署模式。支持在线扩容、升级，且扩容、升级过程中实时读写业务不中断、数据不丢失，扩容后历史数据无需迁移；支持分布式对称架构与非对称架构相互自由切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12）支持磁盘故障预测，通过对硬盘SMART信息进行周期性检测，监测会导致硬盘故障的关键指标，通过分析关键指标的变化趋势实现硬盘故障预测；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13）存储节点支持双系统、双SSD，系统支持RAID1模式。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49</w:t>
            </w:r>
          </w:p>
        </w:tc>
        <w:tc>
          <w:tcPr>
            <w:tcW w:w="1127" w:type="dxa"/>
            <w:vMerge w:val="restar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存储扩容授权</w:t>
            </w: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节点设备数</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按照视频云存储管理的节点设备数进行授权，节点设备包含存储节点、异构节点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存储虚拟化容量</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4096</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TB</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含存储资源虚拟化功能，为应用提供池化资源服务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8591" w:type="dxa"/>
            <w:gridSpan w:val="5"/>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公安信息网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vMerge w:val="restart"/>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27" w:type="dxa"/>
            <w:vMerge w:val="restar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视频规划审批应用</w:t>
            </w: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浙政钉上部署审批应用</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在政务网部署，针对全区各建设单元项目中视频监控等技防设备的规划方案审批应用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公安网部署网页版个性化应用</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在公安网环境部署网页版技防审批、个性化服务应用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27"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存储设备</w:t>
            </w: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图片存储设备</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1）设备配置不低于双路64位多核处理器；32GB缓存（可扩展256G）；48块8T企业级SATA磁盘；6个千兆网口；冗余电源；支持网络RAID；内置2颗SSD图片加速盘；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2）支持热插拔1+1AC220V 或 1+1 直流冗余金牌电源供电，机箱具备防尘滤网，采用双立柱防震设计；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3）可接入2T/3T/4T/6T/8T/10T/12T/14T/16T/18T/20T SATA/SAS硬盘；支持NL-SAS 硬盘、HDD硬盘、SSD硬盘、氦气硬盘、空气硬盘；支持 CMR或SMR硬盘；支持硬盘交错/分时启动，节省功耗。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4）支持硬盘热插拔设备在读写数据时，热插拔设备内的任意块硬盘，设备正常运行不宕机，硬盘不损坏，数据不丢失，业务不中断；</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5）一套云存储系统，同时提供7类数据存储服务，15种存储协议，构建统一数据湖。存储服务包含：流式存储-视频存储（GB/T 28181、RTSP、Onvif）、流式存储-图片存储（GA/T 1400.4、REST）、NAS文件存储（NFS、CIFS、FTP）、对象存储（S3、OSS）、块存储（iSCSI，FC）、大数据存储（HDFS）、结构化数据存储(REST、原生ElasticSearch http接口协议)；同时系统支持HDFS文件数据存储服务，支持大数据组件MapReduce、Hive、Spark、Flink、ElasticSearch、Hbase接入，HDFS数据存储可同时提供多副本、Erasure Code数据保护机制；支持Cinder插件，为第三方云计算提供云硬盘服务；支持CSI容器存储接口标准，通过标准NFS、iscsi协议兼容容器编排平台，CSI（容器存储接口）插件将块存储资源、文件存储资源作为持久化数据服务提供给容器应用。支持多协议间数据互通(以对象协议上传的数据通过NAS协议提取，支持以NAS协议上传的数据通过对象协议获取)（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6）支持超融合架构服务模式，利用云原生架构与容器技术，将设备内的计算、网络、存储资源进行虚拟化，对外可同时提供虚拟机、容器、流式存储-视频存储（GB/T 28181、RTSP、Onvif）、流式存储-图片存储（GA/T 1400.4）、NAS文件存储（NFS、CIFS、FTP）、对象存储（S3、OSS）、块存储（iSCSI，FC）、大数据存储（HDFS）、结构化数据存储(REST、原生ElasticSearch http接口)服务；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系统支持数据智能重构，可根据不同场景设定重构优先级及重构策略，其中策略包含：1级：即时读取时重构；2级：自定义点位与时间段重构；3级：用户锁定数据优先重构；4级：存储池安全级别，重构优先级级别依次递减；同时重构系统根据当前负载情况自动调整数据恢复速度，在整个数据恢复过程中，业务不中断（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9）支持延迟踢盘，防止误拔硬盘导致数据破坏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10）存储节点支持双系统、双SSD，系统支持RAID1模式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11）存储节点具有防偶发死机的措施（如硬件或软件SNMP、或定时自动起启动等），死机后的自愈恢复时间应≤3min</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12）系统以流直存模式进行录像、图片数据存储。系统中的实时视频流、抓拍图片无需经过任何转发服务器/虚拟机即可实现数据流直存，视频与图片数据直存后可即存即取。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vMerge w:val="restart"/>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27" w:type="dxa"/>
            <w:vMerge w:val="restar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数据应用</w:t>
            </w: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融合大数据服务器</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1）不少于2颗10核 X86架构CPU，主频≥2.40GHz；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2）内存不低于256G，硬盘支持不少于240G SSD*1（系统）+240G SSD*1 + 480G*6 SSD + 4T*4 SATA；</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3）网络接口不少于OCP 万兆光口（2个），不少于千兆电口（2个），不少于USB4个，VGA1个；</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4）单台设备支持不少于20亿数据的存储。50个用户并发，查询检索效率不低于4.5亿条数据/s，以图搜图效率不低于2000万条模型/s。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5）支持关联人脸、人体、车辆进行综合查询（提供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使用单张或多张图片进行以人搜人，选择时间段、监控点（支持树形选点和地图选点），结果按照相似度降序排序；支持本地上传图片进行以人搜人，系统可自动识别人体；支持从搜索结果中选择图片进行以人搜人，或将搜索结果中的图片添加到多图搜索，可以添加不少于5张图片（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展示人体数据总量和今日结构化数据总量，实时任务分析结果总量与录像任务分析结果总量，监控点分析数据量排行TOP5，每日新增数据量折线图展示，可以选择最近7天或者最近30天。支持数据量密度统计，可以以月或者天为单位进行查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8）可将多个以太网接口绑定为一个IP地址，当一个接口损坏时，仍应能正常工作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9）支持1+1冗余电源模式，电源支持热插拔，不影响系统应用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10）支持电源+BBU模式，当市电断电，自动切换内置BBU支持服务器继续运行，同时BBU向大数据服务发送市电断电信号，大数据服务根据此信号自动关闭，保证数据正常落盘不会丢失</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11）支持在正常提供服务的情况下进行集群扩容，即增加集群服务器数量。当集群中任意节点发生故障时，集群可保持正常工作且数据不会丢失</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12）支持建立不少于1000个人脸库并提供检索服务；支持通过一张人脸图片进行图片相似度的匹配搜索，并支持按相似度排序。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模型比对服务器</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1）设备配置不低于2颗24核CPU，8张T4卡，768GB内存；硬盘不低于：240G SSD*1，960G SSD*4（RAID0），4T SATA*1；不少于2个千兆自适应网络接口； 2个前置USB接口,2个后置USB接口；1个前置VGA接口，1个后置VGA接口；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4）将解析后的人脸与关联的名单库人脸按照相似度阈值进行比对，大于相似度触发报警，并产生报警提示；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5）将解析后的人脸与名单库人员进行比对，输出相似度大于阈值的结果。 输出的结果在保留原有抓拍数据的基础上增加人员ID、姓名、属性等信息；将解析后的人脸图片与名单库内的人员进行比对，对于相似度小于阈值的结果，重新入库到名单库，加入到比对源中供下次比对使用。在入库过程中赋予该人员唯一ID,该人员下次被比中时，输出结果中带有赋予他的相应唯一ID；</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6）支持对不低于80*60像素，瞳间距不小于8像素的照片进行建库，并支持JPG、JPEG、PNG、GIF、BMP、TIF格式的照片，支持zip、rar、tar等压缩方式上传建库，建库成功率不小于99.9%；</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7）人脸图片建库速度不少于3000张/s；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8）名单库容4.8亿时，每秒处理不少于120个1:N人脸比对任务；名单库容量2.4亿时，每秒处理不少于240个1: N人脸比对任务；名单库容量1.2亿时，每秒处理不少于480个1:N人脸比对任务；名单库容量0.6亿时，每秒处理不少于960个1:N人脸比对任务；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9）支持一人一档底库和路人档案库的结构化信息提取、汇聚、导入、按需定期更新和库内相互比对更新功能，一人一档底库和路人档案库可根据人脸评分策略替换评分较低的底图，且支持多底图策略（提供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10）支持人像图片聚档，支持按照人脸相似度进行人脸聚档，支持对戴墨镜、戴口罩、戴有檐帽的人脸图片进行聚档；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11）3000实名档案的条件下，归档正确率大于99%，召回率大于99% 归档正确率=所有归入照片都正确的档案数/总档案数*100% 召回率=归入正确档案的图片数/总抓拍数*100%（提供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12）支持对照片进行矫正，提升特定人员照片比对效果，误报率1%时的正确率应不低于99.9% 误报率=非同一人识别为同一人的次数/误报率比对总次数*100% 正确率=正确比对的次数/正确率比对总次数*100%；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13）支持使用多种算法版本进行人脸比对。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vMerge w:val="restart"/>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27" w:type="dxa"/>
            <w:vMerge w:val="restar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数据资源池升级</w:t>
            </w: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平台基础软件</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1）平台运行的基础支撑，提供部门、用户管理、资源管控、作业中心、开放中心、帮助中心、互动交流等功能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计算资源的申请流程功能。支持通用计算资源yarn队列、hive、impala等大数据计算资源的权限分配和授予。支持以CPU、内存为计量参考，申请计算资源。支持申请时提交应用名称、申请理由，作为审批授权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数据开发工作台</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支持通用批处理SparkSQL任务、SparkStreaming任务、Flink任务、Python、自研DPC，支持数据模型分析、计算引擎，提供丰富的数据批处理计算任务类型与流计算任务类型，可满足多样化、高开放型要求的数据开发需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2）支持控制节点和子任务节点，拖拽控制节点的开始、结束、终止、条件、分支、合并、条件聚合控制节点，数据资源作为任务的输入、输出，任务输入的数据表、输出目标数据表、任务配置的功能（提供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3）支持子任务节点根据不同业务需求选择对应的任务类型，可对任务输入、输出和处理配置，处理配置可根据所需选择对应的执行引擎。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4）支持任务节点间的数据流配置，前置任务的输出节点，可通过画布配置为下一任务的输入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画布、SQL和算子引用3种处理方式，画布方式支持数据集拖拽配置参数；SQL方式支持SparkSQL代码检查、保存，提供SQL编写规则规范；支持对代码变量传参，包括动态传参与静态传参；算子引用支持Java算子与SQL算子的引用，可对算子的输入参数进行配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新建工作流的菜单，使用专题库任务、复合专题任务、主题搜索任务、数仓库任务、搜索库任务、标签任务、节点任务、边任务、流计算任务、Spark任务、hik-dpc任务、jdbc-sql任务、Python任务等任务类型的功能。（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7）支持配置的算子管理模块，创建算子和算法包管理信息的功能（提供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元数据管理</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1）支持数据源配置，支持面向新增开发者对数据源进行生效设置，可对数据源图标替换、上移、下移、编辑操作；也支持开发者自行管理数据源类型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2）支持配置Hive连接信息，定义基本信息、字段信息、自定义扩展属性，包括基于年、月、日创建分区，新建表的功能（提供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3）支持MongoDB自动化建表，配置连接信息，定义基本信息、字段信息、自定义扩展属性、索引信息，数据过期时长（ttl）配置，新建表的功能（提供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4）支持物理表导入，支持已有物理表的元数据自动信息获取</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5）Kafka用bootstrap、zookeeper的方式配置连接信息，配置基本信息、字段信息，自定义建表参数，如分片数的定义，创建topic表的功能（提供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6）支持txt、HTTP数据源、数据表（或虚拟表），新建表的功能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7）支持不同数据源的建表操作管理，包括es、kafka、pg、oracle、mysql、kudu等等输入输出源。支持pg、greenplum、gaussdb数据库的生命周期分区配置，支持生命周期的调度，支持生命周期策略配置的图形化展示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vMerge w:val="restart"/>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数据标准中心</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1）支持通用数据字典的管理维护，定义数据字典的多级分类以及标签分类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2）支持通用数据字典的码表维护管理，可录入多套业务码表，并制定一套作为标准码表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3）支持通用数据字典的标准文件的关联上传，如发文的国家标准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4）支持通用数据字典的批量导入，可以单独导入字典信息，也可以联合导入具体码表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5）支持通用元数据的管理维护，定义元数据标准的多级分类以及标签分类，可选择关联已有通用数据字典</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6）支持带嵌套层级的元数据标准的定义；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7）支持元数据标准字段的字段类型、字段长度、字段别名、值域的定义与配置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数据集成工作台</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1）支持考察系统配置任务数量、处理的数据条数，及展示服务器、内存、磁盘、实例、插件的相关统计信息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2）支持任务分组的管理维护，可对任务组进行新增、编辑和删除的操作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3）支持对列表任务的任务名称、锁定状态、运行状态、增量激活状态、策略激活时间、节点数、所属分组、创建者和修改时间进行查看，支持在列表界面对任务进行修改、启/停和删除的操作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4）支持在任务属性配置页面进行任务调度策略配置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可查看实例的运行状态，包括实例名称、部署服务器、运行状态、内存上限、内存下限、任务数、插件数、运行时间、当前线程数、死锁线程数、线程历史峰值、抓取间隔、最近一次抓取时间。支持资源适用信息的实时监控，包括堆内存使用率、堆外内存使用率、cpu使用率以及历史gc信息（gc次数、gc总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vMerge w:val="restart"/>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作业中心</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1）支持现有作业总数、已运行作业总数的统计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2）支持按不同作业运行状态对作业总数、任务总数分别图表分析，状态分已完成、进行中、已停止、已计划、待运行、已失败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自研引擎（DPC_Legacy、DPC-relation-vertex、DPC-relation-edge、DPC-idLink-vertex、DPC-idLink-edge、DPC_Subject、DPC_Subject-Inc、DPC_Subject_Search、DPC_Topic、DPC_Topic-Rel）、批处理引擎（Dworkbench_SparkSQL、Dworkbench_Sparkcore、Sparksql、Sparkcore）、流处理引擎（Dworkbench_Sparkstreaming、Hlink、Sparkstreaming） 等执行引擎接口调用的功能（提供</w:t>
            </w:r>
            <w:r>
              <w:rPr>
                <w:rFonts w:hint="eastAsia" w:ascii="宋体" w:hAnsi="宋体" w:cs="宋体"/>
                <w:sz w:val="24"/>
                <w:szCs w:val="24"/>
                <w:highlight w:val="none"/>
                <w:lang w:eastAsia="zh-CN"/>
              </w:rPr>
              <w:t>相关部门</w:t>
            </w:r>
            <w:r>
              <w:rPr>
                <w:rFonts w:hint="eastAsia" w:ascii="宋体" w:hAnsi="宋体" w:eastAsia="宋体" w:cs="宋体"/>
                <w:sz w:val="24"/>
                <w:szCs w:val="24"/>
                <w:highlight w:val="none"/>
              </w:rPr>
              <w:t>出具的检测报告复印件）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4）支持引擎版本管理，可自定义引擎参数，生成不同版本</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5）支持列表查看目标信息，包含模板名称、引擎类型、引擎名称展示；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6）支持展示组件相关配置信息，包含：程序包路径、描述文件存储路径、集群名称、资源管理、名称节点、环境变量信息。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模型集成部署工具</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1）支持模型创建、修改、删除、集成记录、版本信息的查看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2）支持快速检索模型，根据模型名称关键词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3）支持将工具内数据资源拖拽入画布自由编排，也可快速关键字检索、批量添加任务，可通过画布查看任务详情信息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4）支持模型集成，可根据模型编排的任务快速集成，集成成功会显示集成完成的zip文件，也可查看模型集成的历史记录，可对集成成功数量与集成失败数量统计，失败的可查看失败原因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5）支持模型下载，查看模型集成和发布记录的功能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6）支持复制工作流，集成成功的模型可快速复制，生成新的模型工作流，并可重新编辑、集成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7）支持模型根据项目环境，对部署任务的输入源与输出源、数据表调整适配，任务运行周期进行配置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接口配置中心</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1）支持返回值配置，返回值可配置多级嵌套，返回值类型支持STRING、INT、OBJECT、BIGINT、FILE五种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2）支持选择基础接口、外部接口和复合，并选择认证方式进行接口在线测试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如果没有分页参数的接口，支持设置测试返回的条数，如果有分页参数的接口按分页进行返回测试结果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3）支持用测试样例覆盖接口实例配置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4）开发完成的接口需要提交给租户管理员进行审批，审批通过的接口方可对外提供服务，以及进行接口编目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5）接口配置支持按项目隔离，未进行编目的接口不能开放给其他租户和项目使用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6）接口访问支持IP管控，只有申请授权访问的IP才可调用接口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7）支持接口日访问量管控，按照申请授权的日访问量限制接口调用次数</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8）支持参数配置、多表关联配置、拖拉拽式条件配置、分组配置、排序配置、返回值配置等接口基础配置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vMerge w:val="restart"/>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数据资源目录</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1）支持数据资源目录分类管理，支持按部门、按主题等多个维度进行分类；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数据资源的业务属性、技术属性编辑，规范资源描述方式；包括资源名称、资源代码、资源摘要、存储格式、业务类型、来源部门、所属系统、更新频率、信息级别、共享条件等等业务属性；包括字段中文名、英文名、数据类型、长度、是否主键、是否增量、信息等级等技术属性。数据资源编目支持文件导入方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3）支持数据资源编目信息发布至数据目录；支持撤销发布、修改编目信息、查看数据详情。</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4）支持接口资源目录分类管理，支持按部门、按主题等多个维度进行分类；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接口资源的业务属性、技术属性编辑，规范资源描述方式；业务属性包括接口名称、接口代码、接口描述、对应数据资源、版本号、接口提供方、接口格式、请求方式、认证方式、接口URL等等；技术属性包括接口参数、返回值、接口示例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6）支持接口编目信息发布至接口目录；支持撤销发布、修改接口信息、查看接口详情。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vMerge w:val="continue"/>
            <w:noWrap w:val="0"/>
            <w:vAlign w:val="top"/>
          </w:tcPr>
          <w:p>
            <w:pPr>
              <w:spacing w:line="360" w:lineRule="auto"/>
              <w:rPr>
                <w:rFonts w:hint="eastAsia" w:ascii="宋体" w:hAnsi="宋体" w:eastAsia="宋体" w:cs="宋体"/>
                <w:sz w:val="24"/>
                <w:szCs w:val="24"/>
                <w:highlight w:val="none"/>
              </w:rPr>
            </w:pPr>
          </w:p>
        </w:tc>
        <w:tc>
          <w:tcPr>
            <w:tcW w:w="1127" w:type="dxa"/>
            <w:vMerge w:val="continue"/>
            <w:noWrap w:val="0"/>
            <w:vAlign w:val="top"/>
          </w:tcPr>
          <w:p>
            <w:pPr>
              <w:spacing w:line="360" w:lineRule="auto"/>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数据运维中心</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1）支持查看所有的告警信息，包括任务告警、集群异常告警、接口调用异常告警、跑批服务器异常告警等，其中集群异常告警可设置CPU和内存阈值，超过阈值可产生告警信息；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2）可单个处理和批量处理告警信息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3）支持按照开发者、分组查看数据集成工作台的所有任务以及任务的运行状态、最近一次运行时间、最近一次处理速率、任务所在实例、任务所在服务器等信息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4）支持按照开发者、分组查看数据计算工作台的所有任务以及任务的运行状态、最近一次运行时间、任务所在队列等信息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5）支持按照租开发者、分组查看数据开发工作台的所有工作流以及工作流的运行状态、执行引擎、处理速率、平均运行时长等信息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6）支持按照开发者、分组查看所有接口以及接口的最近一次调用时间、最近一次调用时长、最近一次调用结果、今日访问次数、今日调用异常次数、今日调用平均时长、接口调用总次数、调用异常总次数等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7）支持查看接口的响应趋势图、接口访问频次趋势图以及接口调用记录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支持监控集群总队列数，集群总资源的使用情况，包括集群总CPU和内存资源、开发者占用CPU和内存资源、工具占用CPU和内存资源以及可分配的CPU和内存资源；支持监控所有跑批服务器的物理CPU数量、虚拟核数（CPU CORE）、内存大小和可用内存大小；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8）支持监控服务器上运行的实例列表，支持查看每个实例的内存上限、内存下限、实例状态，并支持重启实例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vMerge w:val="restart"/>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名单治理</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支持名单库列表查看、新建编辑名单库、名单库数据量统计、名单库标签编辑、名单最新数据来源；手机号码、人脸图片、人体图片、虚拟身份、mac、电围、车牌、车辆图片、证件号名单数据的查看、编辑；名单数据导入到数据集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2)支持名单库数据统计,已建模未建模数量统计；名单总数统计；各名单库名单新增量柱状图及详情查看；各名单库名单丢弃量柱状图及详情查看；各名单库名单入库重复量统计及详情查看。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3）支持通过名单及对象id及其对应的照片，借助名单数据可实现物联感知数据身份信息确认，本模块提供基于名单数据各类质量检测，如对象照片质量低、对象id错误等，并基于检测结果可进行针对性批量治理，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4）支持批量导出9类名单数据。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vMerge w:val="continue"/>
            <w:noWrap w:val="0"/>
            <w:vAlign w:val="top"/>
          </w:tcPr>
          <w:p>
            <w:pPr>
              <w:spacing w:line="360" w:lineRule="auto"/>
              <w:rPr>
                <w:rFonts w:hint="eastAsia" w:ascii="宋体" w:hAnsi="宋体" w:eastAsia="宋体" w:cs="宋体"/>
                <w:sz w:val="24"/>
                <w:szCs w:val="24"/>
                <w:highlight w:val="none"/>
              </w:rPr>
            </w:pPr>
          </w:p>
        </w:tc>
        <w:tc>
          <w:tcPr>
            <w:tcW w:w="1127" w:type="dxa"/>
            <w:vMerge w:val="continue"/>
            <w:noWrap w:val="0"/>
            <w:vAlign w:val="top"/>
          </w:tcPr>
          <w:p>
            <w:pPr>
              <w:spacing w:line="360" w:lineRule="auto"/>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感知数据服务</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1）按照T+1，根据人脸抓拍数据，来评估在同一设备被抓拍的人员是否是同行人。 经过数据剔除、 同近址设备、时间差范围计算、置信度计算、数据覆盖等处理分析策略，输出同行人、同行人明细等若干结果数据。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2）按照T+1，根据人脸抓拍数据，来评估被抓拍人员经常落脚点的地方。经过数据剔除、 首尾记录、置信度计算、数据覆盖等处理分析策略，输出人员专题分析结果。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感知碰撞结果查询接口、感知碰撞明细查询接口、属性关系/地点查询接口、属性关系/地点明细接口、活跃时段查询接口、天统计数据量查询接口、活跃点位查询接口、落脚点查询接口、下发伴随分析任务接口、查询伴随分析结果接口、查询伴随分析明细接口、实时关系布控接口、实时关系明细查询接口等至少13个分析结果数据的接口服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4）支持人脸数据应用的通用服务接口，包括抓拍库查询接口、人证库接口、查询人脸抓拍统计数据（精确到小时）、查询全量设备统计数据（精确到小时）等。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5）支持人体数据应用的通用服务接口，包括人体查询接口、视频结构化聚合统计接口、统计监控点TOP_N情况等。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6）支持车辆数据应用的通用服务接口，包括平台过车数据修改、串并查询、分组查询功能、车流量统计等。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7）支持imisi数据应用的通用服务接口，包括电子围栏查询接口、电围统计接口、电围设备统计接口等。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大数据</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支持基于Hadoop的大数据基础平台，集成消息订阅系统Kafka、分布式文件系统HDFS、资源调度Yarn、NoSQL数据库HBase、全文检索ElasticSearch、内存计算框架Spark、分布式协调Zookeeper、工作流Oozie、列式存储系统Kudu、Flink、Hlink、数据仓库Hive、交互式引擎Impala、分布式数据库MongoDB、内存数据库Redis、图数据库等大数据基础组件；包括3个大数据集群节点授权。</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2）支持自动安装部署、集群管理、服务管理、告警管理、系统监控、日志管理、备份管理、审计管理、租户管理、用户管理、系统配置等运维管理功能；包括3个大数据集群节点授权。</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面向分布式服务的监控告警，提供高可靠、安全、易用的集群监控能力，集采集、存储、展示、分析于一体，支持大规模集群的节点、服务监控和告警；包括3个大数据集群节点授权。包括3个大数据集群节点授权。</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平台集中鉴权管理服务，通过鉴权中心记录的租户相关信息分割集群资源，防止资源的过度占用。用户可以按需使用租户中资源，同时对资源进行权限管理分配，提高数据安全性；包括3个大数据集群节点授权。</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5）支持横向扩展，可同时扩展计算量和存储量，集群支持在线扩容、减容；包括3个大数据集群节点授权。</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6）支持服务启/停、平滑升级，支持升级失败服务回滚；包括3个大数据集群节点授权。</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7）支持NameNode、ResourcesManager、HMaster等系统核心组件均支持HA部署，保障系统可靠性；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8）支持具备应对极端环境保持高可用性：在异常断网、断电状况造成系统关机的，在数据块未损坏的情况下，系统具备自动恢复脚本。</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9）包括3个大数据集群节点授权。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vMerge w:val="restart"/>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集成实时服务</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1）13个部门157类数据资源的现场调研，157类数据资源的来源系统、所属网络、接入方式、关键字段等信息调研。</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2）数据实施方案设计、评估和论证，包括项目数据需求、软硬件资源需求、网络部署方案、数据治理实施方案等内容。</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3）平台部署调试，包括平台操作系统、大数据基础软件、物信融合数据资源平台软件的部署和联调测试。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数据工程实施服务</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1）13个部门150类数据接入保存至ODS原始库；常口、暂口、全国在逃人员等名单数据的导入及增量更新，名单数据接入服务，保存至名单库；数据对标治理实施服务，保存至数仓库；</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2）接入感知类人脸、车辆抓拍数据,名单类重点人员、前科人员、在逃人员，及政务类企业工商数据，**类110警情、侵财案件数据进行治理;形成相应的专题库,为模型应用提供接口及数据调用能力。</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3）50个数据模型开发任务部署，支撑云镜小区、云镜酒店、境外人员管控、北斗、涉黑等8个应用。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4）60个以上数据接口配置服务，支撑云镜小区、云镜酒店、境外人员管控、北斗、涉黑等8个应用。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5）150类数据编目服务，60+接口编目服务，13种数据分类服务。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数据共享流程设计实施服务。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127" w:type="dxa"/>
            <w:vMerge w:val="restar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后端系统安装集成调试</w:t>
            </w: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定制</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1016</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路</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前端视频接入集成、系统平台集成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定制</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服务器、存储、交换机等上架安装调试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5" w:type="dxa"/>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127" w:type="dxa"/>
            <w:vMerge w:val="continue"/>
            <w:noWrap w:val="0"/>
            <w:vAlign w:val="center"/>
          </w:tcPr>
          <w:p>
            <w:pPr>
              <w:spacing w:line="360" w:lineRule="auto"/>
              <w:jc w:val="center"/>
              <w:rPr>
                <w:rFonts w:hint="eastAsia" w:ascii="宋体" w:hAnsi="宋体" w:eastAsia="宋体" w:cs="宋体"/>
                <w:sz w:val="24"/>
                <w:szCs w:val="24"/>
                <w:highlight w:val="none"/>
              </w:rPr>
            </w:pPr>
          </w:p>
        </w:tc>
        <w:tc>
          <w:tcPr>
            <w:tcW w:w="105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定制</w:t>
            </w:r>
          </w:p>
        </w:tc>
        <w:tc>
          <w:tcPr>
            <w:tcW w:w="69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4776"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后端设备日常巡检，维护等</w:t>
            </w:r>
          </w:p>
        </w:tc>
      </w:tr>
    </w:tbl>
    <w:p>
      <w:pPr>
        <w:pStyle w:val="2"/>
        <w:keepNext w:val="0"/>
        <w:rPr>
          <w:rFonts w:ascii="宋体" w:hAnsi="宋体" w:eastAsia="宋体" w:cs="宋体"/>
          <w:sz w:val="24"/>
          <w:szCs w:val="24"/>
          <w:highlight w:val="none"/>
        </w:rPr>
      </w:pPr>
      <w:r>
        <w:rPr>
          <w:rFonts w:hint="eastAsia" w:ascii="宋体" w:hAnsi="宋体" w:eastAsia="宋体" w:cs="宋体"/>
          <w:sz w:val="24"/>
          <w:szCs w:val="24"/>
          <w:highlight w:val="none"/>
        </w:rPr>
        <w:t>七、整体系统要求</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1、本项目的所有软、硬件(如杆件、机箱、线缆、软件、硬件设备、存储等，包括未列出而系统实施又必需的软件、硬件)需配齐以构成一套完整实用系统，如有任何遗漏，由中标人免费补齐。</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本次采购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p>
      <w:pPr>
        <w:autoSpaceDE w:val="0"/>
        <w:autoSpaceDN w:val="0"/>
        <w:spacing w:line="360" w:lineRule="auto"/>
        <w:ind w:firstLine="480" w:firstLineChars="200"/>
        <w:rPr>
          <w:rFonts w:ascii="宋体" w:hAnsi="宋体" w:eastAsia="宋体" w:cs="宋体"/>
          <w:bCs/>
          <w:color w:val="000000"/>
          <w:sz w:val="24"/>
          <w:highlight w:val="none"/>
        </w:rPr>
      </w:pPr>
      <w:r>
        <w:rPr>
          <w:rFonts w:hint="eastAsia" w:ascii="宋体" w:hAnsi="宋体" w:eastAsia="宋体" w:cs="宋体"/>
          <w:bCs/>
          <w:color w:val="000000"/>
          <w:sz w:val="24"/>
          <w:highlight w:val="none"/>
        </w:rPr>
        <w:t>3、设计要求</w:t>
      </w:r>
    </w:p>
    <w:p>
      <w:pPr>
        <w:widowControl/>
        <w:spacing w:line="360" w:lineRule="auto"/>
        <w:ind w:firstLine="480"/>
        <w:jc w:val="left"/>
        <w:rPr>
          <w:rFonts w:ascii="宋体" w:hAnsi="宋体" w:eastAsia="宋体" w:cs="宋体"/>
          <w:color w:val="000000"/>
          <w:sz w:val="24"/>
          <w:highlight w:val="none"/>
        </w:rPr>
      </w:pPr>
      <w:r>
        <w:rPr>
          <w:rFonts w:hint="eastAsia" w:ascii="宋体" w:hAnsi="宋体" w:eastAsia="宋体" w:cs="宋体"/>
          <w:color w:val="000000"/>
          <w:sz w:val="24"/>
          <w:highlight w:val="none"/>
        </w:rPr>
        <w:t>1）要求新增高清监控系统与原有标清和高清监控无缝联接，实现互联互通，不影响日常操作使用，系统操作习惯保持不变；</w:t>
      </w:r>
    </w:p>
    <w:p>
      <w:pPr>
        <w:widowControl/>
        <w:spacing w:line="360" w:lineRule="auto"/>
        <w:ind w:firstLine="480"/>
        <w:jc w:val="left"/>
        <w:rPr>
          <w:rFonts w:ascii="宋体" w:hAnsi="宋体" w:eastAsia="宋体" w:cs="宋体"/>
          <w:color w:val="000000"/>
          <w:sz w:val="24"/>
          <w:highlight w:val="none"/>
        </w:rPr>
      </w:pPr>
      <w:r>
        <w:rPr>
          <w:rFonts w:hint="eastAsia" w:ascii="宋体" w:hAnsi="宋体" w:eastAsia="宋体" w:cs="宋体"/>
          <w:color w:val="000000"/>
          <w:sz w:val="24"/>
          <w:highlight w:val="none"/>
        </w:rPr>
        <w:t>2）系统应具备良好的可扩展能力，能够保证在系统规模增加的情况下，除前端点位摄像机、存储设备、接入网设备外，无需增加其他设备，系统性能和稳定性不下降；</w:t>
      </w:r>
    </w:p>
    <w:p>
      <w:pPr>
        <w:widowControl/>
        <w:spacing w:line="360" w:lineRule="auto"/>
        <w:ind w:firstLine="480"/>
        <w:jc w:val="left"/>
        <w:rPr>
          <w:rFonts w:ascii="宋体" w:hAnsi="宋体" w:eastAsia="宋体" w:cs="宋体"/>
          <w:color w:val="000000"/>
          <w:sz w:val="24"/>
          <w:highlight w:val="none"/>
        </w:rPr>
      </w:pPr>
      <w:r>
        <w:rPr>
          <w:rFonts w:hint="eastAsia" w:ascii="宋体" w:hAnsi="宋体" w:eastAsia="宋体" w:cs="宋体"/>
          <w:color w:val="000000"/>
          <w:sz w:val="24"/>
          <w:highlight w:val="none"/>
        </w:rPr>
        <w:t>3）为保证点位时钟信息质量，监控点位时钟信息与西湖公安大数据智能应用平台时钟信息偏差应在60s内；</w:t>
      </w:r>
    </w:p>
    <w:p>
      <w:pPr>
        <w:widowControl/>
        <w:spacing w:line="360" w:lineRule="auto"/>
        <w:ind w:firstLine="480"/>
        <w:jc w:val="left"/>
        <w:rPr>
          <w:rFonts w:ascii="宋体" w:hAnsi="宋体" w:eastAsia="宋体" w:cs="宋体"/>
          <w:color w:val="000000"/>
          <w:sz w:val="24"/>
          <w:highlight w:val="none"/>
        </w:rPr>
      </w:pPr>
      <w:r>
        <w:rPr>
          <w:rFonts w:hint="eastAsia" w:ascii="宋体" w:hAnsi="宋体" w:eastAsia="宋体" w:cs="宋体"/>
          <w:color w:val="000000"/>
          <w:sz w:val="24"/>
          <w:highlight w:val="none"/>
        </w:rPr>
        <w:t>4）要求各点位摄像机、抓拍机全部建设“一机一档”，“一机一档”信息必须全面、完整、准确、真实，《“一机一档”属性表》字段必填项不得出现错填、漏填。具体要求以杭州市政法委要求的一机一档规范为准；</w:t>
      </w:r>
    </w:p>
    <w:p>
      <w:pPr>
        <w:widowControl/>
        <w:spacing w:line="360" w:lineRule="auto"/>
        <w:ind w:firstLine="480"/>
        <w:jc w:val="left"/>
        <w:rPr>
          <w:rFonts w:ascii="宋体" w:hAnsi="宋体" w:eastAsia="宋体" w:cs="宋体"/>
          <w:color w:val="000000"/>
          <w:sz w:val="24"/>
          <w:highlight w:val="none"/>
        </w:rPr>
      </w:pPr>
      <w:r>
        <w:rPr>
          <w:rFonts w:hint="eastAsia" w:ascii="宋体" w:hAnsi="宋体" w:eastAsia="宋体" w:cs="宋体"/>
          <w:color w:val="000000"/>
          <w:sz w:val="24"/>
          <w:highlight w:val="none"/>
        </w:rPr>
        <w:t>5）要求全部活跃抓拍设备的记录抓拍时间到西湖公安大数据智能应用平台接收时间之差的绝对值小于13秒；</w:t>
      </w:r>
    </w:p>
    <w:p>
      <w:pPr>
        <w:widowControl/>
        <w:spacing w:line="360" w:lineRule="auto"/>
        <w:ind w:firstLine="480"/>
        <w:jc w:val="left"/>
        <w:rPr>
          <w:rFonts w:ascii="宋体" w:hAnsi="宋体" w:eastAsia="宋体" w:cs="宋体"/>
          <w:color w:val="000000"/>
          <w:sz w:val="24"/>
          <w:highlight w:val="none"/>
        </w:rPr>
      </w:pP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）为保证监控点位录像质量，各监控点位应确保能调用近30日内的录像画面。</w:t>
      </w:r>
    </w:p>
    <w:p>
      <w:pPr>
        <w:autoSpaceDE w:val="0"/>
        <w:autoSpaceDN w:val="0"/>
        <w:spacing w:line="360" w:lineRule="auto"/>
        <w:ind w:firstLine="480" w:firstLineChars="200"/>
        <w:rPr>
          <w:rFonts w:ascii="宋体" w:hAnsi="宋体" w:eastAsia="宋体" w:cs="宋体"/>
          <w:bCs/>
          <w:color w:val="000000"/>
          <w:sz w:val="24"/>
          <w:highlight w:val="none"/>
        </w:rPr>
      </w:pPr>
      <w:r>
        <w:rPr>
          <w:rFonts w:hint="eastAsia" w:ascii="宋体" w:hAnsi="宋体" w:eastAsia="宋体" w:cs="宋体"/>
          <w:bCs/>
          <w:color w:val="000000"/>
          <w:sz w:val="24"/>
          <w:highlight w:val="none"/>
        </w:rPr>
        <w:t>4、图像质量要求</w:t>
      </w:r>
    </w:p>
    <w:p>
      <w:pPr>
        <w:widowControl/>
        <w:spacing w:line="360" w:lineRule="auto"/>
        <w:ind w:firstLine="480"/>
        <w:jc w:val="left"/>
        <w:rPr>
          <w:rFonts w:ascii="宋体" w:hAnsi="宋体" w:eastAsia="宋体" w:cs="宋体"/>
          <w:color w:val="000000"/>
          <w:sz w:val="24"/>
          <w:highlight w:val="none"/>
        </w:rPr>
      </w:pPr>
      <w:r>
        <w:rPr>
          <w:rFonts w:hint="eastAsia" w:ascii="宋体" w:hAnsi="宋体" w:eastAsia="宋体" w:cs="宋体"/>
          <w:color w:val="000000"/>
          <w:sz w:val="24"/>
          <w:highlight w:val="none"/>
        </w:rPr>
        <w:t>1）视频实时流与存储流速率均不低于25帧/秒；</w:t>
      </w:r>
    </w:p>
    <w:p>
      <w:pPr>
        <w:widowControl/>
        <w:spacing w:line="360" w:lineRule="auto"/>
        <w:ind w:firstLine="480"/>
        <w:jc w:val="left"/>
        <w:rPr>
          <w:rFonts w:ascii="宋体" w:hAnsi="宋体" w:eastAsia="宋体" w:cs="宋体"/>
          <w:color w:val="000000"/>
          <w:sz w:val="24"/>
          <w:highlight w:val="none"/>
        </w:rPr>
      </w:pPr>
      <w:r>
        <w:rPr>
          <w:rFonts w:hint="eastAsia" w:ascii="宋体" w:hAnsi="宋体" w:eastAsia="宋体" w:cs="宋体"/>
          <w:color w:val="000000"/>
          <w:sz w:val="24"/>
          <w:highlight w:val="none"/>
        </w:rPr>
        <w:t>2）具备400万像素采集的视频前端存储流图像应不低于2560×1440分辨率，具备800万像素采集的视频前端存储流图像应不低于4976×1452分辨率；视频实时流图像根据不同子码流的分辨率可调。</w:t>
      </w:r>
    </w:p>
    <w:p>
      <w:pPr>
        <w:autoSpaceDE w:val="0"/>
        <w:autoSpaceDN w:val="0"/>
        <w:spacing w:line="360" w:lineRule="auto"/>
        <w:ind w:firstLine="480" w:firstLineChars="200"/>
        <w:rPr>
          <w:rFonts w:ascii="宋体" w:hAnsi="宋体" w:eastAsia="宋体" w:cs="宋体"/>
          <w:bCs/>
          <w:color w:val="000000"/>
          <w:sz w:val="24"/>
          <w:highlight w:val="none"/>
        </w:rPr>
      </w:pPr>
      <w:r>
        <w:rPr>
          <w:rFonts w:hint="eastAsia" w:ascii="宋体" w:hAnsi="宋体" w:eastAsia="宋体" w:cs="宋体"/>
          <w:bCs/>
          <w:color w:val="000000"/>
          <w:sz w:val="24"/>
          <w:highlight w:val="none"/>
        </w:rPr>
        <w:t>5、网络要求</w:t>
      </w:r>
    </w:p>
    <w:p>
      <w:pPr>
        <w:widowControl/>
        <w:spacing w:line="360" w:lineRule="auto"/>
        <w:ind w:firstLine="480"/>
        <w:jc w:val="left"/>
        <w:rPr>
          <w:rFonts w:ascii="宋体" w:hAnsi="宋体" w:eastAsia="宋体" w:cs="宋体"/>
          <w:color w:val="000000"/>
          <w:sz w:val="24"/>
          <w:highlight w:val="none"/>
        </w:rPr>
      </w:pPr>
      <w:r>
        <w:rPr>
          <w:rFonts w:hint="eastAsia" w:ascii="宋体" w:hAnsi="宋体" w:eastAsia="宋体" w:cs="宋体"/>
          <w:color w:val="000000"/>
          <w:sz w:val="24"/>
          <w:highlight w:val="none"/>
        </w:rPr>
        <w:t xml:space="preserve">1）采用视频监控专网不能与互联网或其他网络直接相连，确保公安专网与其他网络的物理隔离； </w:t>
      </w:r>
    </w:p>
    <w:p>
      <w:pPr>
        <w:widowControl/>
        <w:spacing w:line="360" w:lineRule="auto"/>
        <w:ind w:firstLine="480"/>
        <w:jc w:val="left"/>
        <w:rPr>
          <w:rFonts w:ascii="宋体" w:hAnsi="宋体" w:eastAsia="宋体" w:cs="宋体"/>
          <w:color w:val="000000"/>
          <w:sz w:val="24"/>
          <w:highlight w:val="none"/>
        </w:rPr>
      </w:pPr>
      <w:r>
        <w:rPr>
          <w:rFonts w:hint="eastAsia" w:ascii="宋体" w:hAnsi="宋体" w:eastAsia="宋体" w:cs="宋体"/>
          <w:color w:val="000000"/>
          <w:sz w:val="24"/>
          <w:highlight w:val="none"/>
        </w:rPr>
        <w:t>2）方案要求对网络建设情况进行详细描述，确保视频调用、浏览不会出现视频卡、顿等现象；</w:t>
      </w:r>
    </w:p>
    <w:p>
      <w:pPr>
        <w:widowControl/>
        <w:spacing w:line="360" w:lineRule="auto"/>
        <w:ind w:firstLine="480"/>
        <w:jc w:val="left"/>
        <w:rPr>
          <w:rFonts w:ascii="宋体" w:hAnsi="宋体" w:eastAsia="宋体" w:cs="宋体"/>
          <w:color w:val="000000"/>
          <w:sz w:val="24"/>
          <w:highlight w:val="none"/>
        </w:rPr>
      </w:pPr>
      <w:r>
        <w:rPr>
          <w:rFonts w:hint="eastAsia" w:ascii="宋体" w:hAnsi="宋体" w:eastAsia="宋体" w:cs="宋体"/>
          <w:color w:val="000000"/>
          <w:sz w:val="24"/>
          <w:highlight w:val="none"/>
        </w:rPr>
        <w:t xml:space="preserve"> 3）为保障视频数据传输稳定性和可靠性，原则上建议采取专线\VPN方式联网，每个监控点位单独连接链路，带宽满足GB28181-2016/2016协议要求。</w:t>
      </w:r>
    </w:p>
    <w:p>
      <w:pPr>
        <w:autoSpaceDE w:val="0"/>
        <w:autoSpaceDN w:val="0"/>
        <w:spacing w:line="360" w:lineRule="auto"/>
        <w:ind w:firstLine="480" w:firstLineChars="200"/>
        <w:rPr>
          <w:rFonts w:ascii="宋体" w:hAnsi="宋体" w:eastAsia="宋体" w:cs="宋体"/>
          <w:bCs/>
          <w:color w:val="000000"/>
          <w:sz w:val="24"/>
          <w:highlight w:val="none"/>
        </w:rPr>
      </w:pPr>
      <w:r>
        <w:rPr>
          <w:rFonts w:hint="eastAsia" w:ascii="宋体" w:hAnsi="宋体" w:eastAsia="宋体" w:cs="宋体"/>
          <w:bCs/>
          <w:color w:val="000000"/>
          <w:sz w:val="24"/>
          <w:highlight w:val="none"/>
        </w:rPr>
        <w:t>6、存储要求</w:t>
      </w:r>
    </w:p>
    <w:p>
      <w:pPr>
        <w:widowControl/>
        <w:spacing w:line="360" w:lineRule="auto"/>
        <w:ind w:firstLine="480"/>
        <w:jc w:val="left"/>
        <w:rPr>
          <w:rFonts w:ascii="宋体" w:hAnsi="宋体" w:eastAsia="宋体" w:cs="宋体"/>
          <w:color w:val="000000"/>
          <w:sz w:val="24"/>
          <w:highlight w:val="none"/>
        </w:rPr>
      </w:pPr>
      <w:r>
        <w:rPr>
          <w:rFonts w:hint="eastAsia" w:ascii="宋体" w:hAnsi="宋体" w:eastAsia="宋体" w:cs="宋体"/>
          <w:color w:val="000000"/>
          <w:sz w:val="24"/>
          <w:highlight w:val="none"/>
        </w:rPr>
        <w:t>1）每路监控视频图像确保不少于30天的24小时连续录像存储（双镜头的监控设备原则上要求两路图像都确保不少于30天的24小时连续录像存储），本项目中4K黑光双舱摄像机和400W双云台旋镜摄像机均要求两路视频确保不少于3</w:t>
      </w:r>
      <w:r>
        <w:rPr>
          <w:rFonts w:ascii="宋体" w:hAnsi="宋体" w:eastAsia="宋体" w:cs="宋体"/>
          <w:color w:val="000000"/>
          <w:sz w:val="24"/>
          <w:highlight w:val="none"/>
        </w:rPr>
        <w:t>0</w:t>
      </w:r>
      <w:r>
        <w:rPr>
          <w:rFonts w:hint="eastAsia" w:ascii="宋体" w:hAnsi="宋体" w:eastAsia="宋体" w:cs="宋体"/>
          <w:color w:val="000000"/>
          <w:sz w:val="24"/>
          <w:highlight w:val="none"/>
        </w:rPr>
        <w:t>天的2</w:t>
      </w:r>
      <w:r>
        <w:rPr>
          <w:rFonts w:ascii="宋体" w:hAnsi="宋体" w:eastAsia="宋体" w:cs="宋体"/>
          <w:color w:val="000000"/>
          <w:sz w:val="24"/>
          <w:highlight w:val="none"/>
        </w:rPr>
        <w:t>4</w:t>
      </w:r>
      <w:r>
        <w:rPr>
          <w:rFonts w:hint="eastAsia" w:ascii="宋体" w:hAnsi="宋体" w:eastAsia="宋体" w:cs="宋体"/>
          <w:color w:val="000000"/>
          <w:sz w:val="24"/>
          <w:highlight w:val="none"/>
        </w:rPr>
        <w:t>小时连续录像存储，双400万臻全彩枪球一体机确保细节路不少于3</w:t>
      </w:r>
      <w:r>
        <w:rPr>
          <w:rFonts w:ascii="宋体" w:hAnsi="宋体" w:eastAsia="宋体" w:cs="宋体"/>
          <w:color w:val="000000"/>
          <w:sz w:val="24"/>
          <w:highlight w:val="none"/>
        </w:rPr>
        <w:t>0</w:t>
      </w:r>
      <w:r>
        <w:rPr>
          <w:rFonts w:hint="eastAsia" w:ascii="宋体" w:hAnsi="宋体" w:eastAsia="宋体" w:cs="宋体"/>
          <w:color w:val="000000"/>
          <w:sz w:val="24"/>
          <w:highlight w:val="none"/>
        </w:rPr>
        <w:t>天的2</w:t>
      </w:r>
      <w:r>
        <w:rPr>
          <w:rFonts w:ascii="宋体" w:hAnsi="宋体" w:eastAsia="宋体" w:cs="宋体"/>
          <w:color w:val="000000"/>
          <w:sz w:val="24"/>
          <w:highlight w:val="none"/>
        </w:rPr>
        <w:t>4</w:t>
      </w:r>
      <w:r>
        <w:rPr>
          <w:rFonts w:hint="eastAsia" w:ascii="宋体" w:hAnsi="宋体" w:eastAsia="宋体" w:cs="宋体"/>
          <w:color w:val="000000"/>
          <w:sz w:val="24"/>
          <w:highlight w:val="none"/>
        </w:rPr>
        <w:t>小时连续存储。具有灵活的存储策略，可对不同路的视频选择不同的存储容量；</w:t>
      </w:r>
    </w:p>
    <w:p>
      <w:pPr>
        <w:widowControl/>
        <w:spacing w:line="360" w:lineRule="auto"/>
        <w:ind w:firstLine="480"/>
        <w:jc w:val="left"/>
        <w:rPr>
          <w:rFonts w:ascii="宋体" w:hAnsi="宋体" w:eastAsia="宋体" w:cs="宋体"/>
          <w:color w:val="000000"/>
          <w:sz w:val="24"/>
          <w:highlight w:val="none"/>
        </w:rPr>
      </w:pPr>
      <w:r>
        <w:rPr>
          <w:rFonts w:hint="eastAsia" w:ascii="宋体" w:hAnsi="宋体" w:eastAsia="宋体" w:cs="宋体"/>
          <w:color w:val="000000"/>
          <w:sz w:val="24"/>
          <w:highlight w:val="none"/>
        </w:rPr>
        <w:t>2）人脸、车辆抓拍图片存储180天（如包含人脸抓拍设备）；</w:t>
      </w:r>
    </w:p>
    <w:p>
      <w:pPr>
        <w:widowControl/>
        <w:spacing w:line="360" w:lineRule="auto"/>
        <w:ind w:firstLine="480"/>
        <w:jc w:val="left"/>
        <w:rPr>
          <w:rFonts w:ascii="宋体" w:hAnsi="宋体" w:eastAsia="宋体" w:cs="宋体"/>
          <w:color w:val="000000"/>
          <w:sz w:val="24"/>
          <w:highlight w:val="none"/>
        </w:rPr>
      </w:pPr>
      <w:r>
        <w:rPr>
          <w:rFonts w:hint="eastAsia" w:ascii="宋体" w:hAnsi="宋体" w:eastAsia="宋体" w:cs="宋体"/>
          <w:color w:val="000000"/>
          <w:sz w:val="24"/>
          <w:highlight w:val="none"/>
        </w:rPr>
        <w:t>3）全部结构化数据存储12个月（如包含全结构化数据）；</w:t>
      </w:r>
    </w:p>
    <w:p>
      <w:pPr>
        <w:widowControl/>
        <w:spacing w:line="360" w:lineRule="auto"/>
        <w:ind w:firstLine="480"/>
        <w:jc w:val="left"/>
        <w:rPr>
          <w:rFonts w:ascii="宋体" w:hAnsi="宋体" w:eastAsia="宋体" w:cs="宋体"/>
          <w:color w:val="000000"/>
          <w:sz w:val="24"/>
          <w:highlight w:val="none"/>
        </w:rPr>
      </w:pPr>
      <w:r>
        <w:rPr>
          <w:rFonts w:hint="eastAsia" w:ascii="宋体" w:hAnsi="宋体" w:eastAsia="宋体" w:cs="宋体"/>
          <w:color w:val="000000"/>
          <w:sz w:val="24"/>
          <w:highlight w:val="none"/>
        </w:rPr>
        <w:t>4）存储格式合理，录像检索与视频截取方便、准确；</w:t>
      </w:r>
    </w:p>
    <w:p>
      <w:pPr>
        <w:widowControl/>
        <w:spacing w:line="360" w:lineRule="auto"/>
        <w:ind w:firstLine="480"/>
        <w:jc w:val="left"/>
        <w:rPr>
          <w:rFonts w:ascii="宋体" w:hAnsi="宋体" w:eastAsia="宋体" w:cs="宋体"/>
          <w:color w:val="000000"/>
          <w:sz w:val="24"/>
          <w:highlight w:val="none"/>
        </w:rPr>
      </w:pPr>
      <w:r>
        <w:rPr>
          <w:rFonts w:hint="eastAsia" w:ascii="宋体" w:hAnsi="宋体" w:eastAsia="宋体" w:cs="宋体"/>
          <w:color w:val="000000"/>
          <w:sz w:val="24"/>
          <w:highlight w:val="none"/>
        </w:rPr>
        <w:t>5）可保护重要录像资料不被覆盖；</w:t>
      </w:r>
    </w:p>
    <w:p>
      <w:pPr>
        <w:widowControl/>
        <w:spacing w:line="360" w:lineRule="auto"/>
        <w:ind w:firstLine="480"/>
        <w:jc w:val="left"/>
        <w:rPr>
          <w:rFonts w:ascii="宋体" w:hAnsi="宋体" w:eastAsia="宋体" w:cs="宋体"/>
          <w:color w:val="000000"/>
          <w:sz w:val="24"/>
          <w:highlight w:val="none"/>
        </w:rPr>
      </w:pPr>
      <w:r>
        <w:rPr>
          <w:rFonts w:hint="eastAsia" w:ascii="宋体" w:hAnsi="宋体" w:eastAsia="宋体" w:cs="宋体"/>
          <w:color w:val="000000"/>
          <w:sz w:val="24"/>
          <w:highlight w:val="none"/>
        </w:rPr>
        <w:t>6）可直接下载生成常用的视频编码格式；</w:t>
      </w:r>
    </w:p>
    <w:p>
      <w:pPr>
        <w:widowControl/>
        <w:spacing w:line="360" w:lineRule="auto"/>
        <w:ind w:firstLine="480"/>
        <w:jc w:val="left"/>
        <w:rPr>
          <w:rFonts w:ascii="宋体" w:hAnsi="宋体" w:eastAsia="宋体" w:cs="宋体"/>
          <w:color w:val="000000"/>
          <w:sz w:val="24"/>
          <w:highlight w:val="none"/>
        </w:rPr>
      </w:pPr>
      <w:r>
        <w:rPr>
          <w:rFonts w:hint="eastAsia" w:ascii="宋体" w:hAnsi="宋体" w:eastAsia="宋体" w:cs="宋体"/>
          <w:color w:val="000000"/>
          <w:sz w:val="24"/>
          <w:highlight w:val="none"/>
        </w:rPr>
        <w:t>7）视频时间应保持精准、一致。</w:t>
      </w:r>
    </w:p>
    <w:p>
      <w:pPr>
        <w:autoSpaceDE w:val="0"/>
        <w:autoSpaceDN w:val="0"/>
        <w:spacing w:line="360" w:lineRule="auto"/>
        <w:ind w:firstLine="480" w:firstLineChars="200"/>
        <w:rPr>
          <w:rFonts w:ascii="宋体" w:hAnsi="宋体" w:eastAsia="宋体" w:cs="宋体"/>
          <w:bCs/>
          <w:color w:val="000000"/>
          <w:sz w:val="24"/>
          <w:highlight w:val="none"/>
        </w:rPr>
      </w:pPr>
      <w:r>
        <w:rPr>
          <w:rFonts w:hint="eastAsia" w:ascii="宋体" w:hAnsi="宋体" w:eastAsia="宋体" w:cs="宋体"/>
          <w:bCs/>
          <w:color w:val="000000"/>
          <w:sz w:val="24"/>
          <w:highlight w:val="none"/>
        </w:rPr>
        <w:t>7、控制要求</w:t>
      </w:r>
    </w:p>
    <w:p>
      <w:pPr>
        <w:spacing w:line="360" w:lineRule="auto"/>
        <w:ind w:firstLine="477" w:firstLineChars="199"/>
        <w:rPr>
          <w:rFonts w:ascii="宋体" w:hAnsi="宋体" w:eastAsia="宋体" w:cs="宋体"/>
          <w:color w:val="000000"/>
          <w:sz w:val="24"/>
          <w:highlight w:val="none"/>
        </w:rPr>
      </w:pPr>
      <w:r>
        <w:rPr>
          <w:rFonts w:hint="eastAsia" w:ascii="宋体" w:hAnsi="宋体" w:eastAsia="宋体" w:cs="宋体"/>
          <w:color w:val="000000"/>
          <w:sz w:val="24"/>
          <w:highlight w:val="none"/>
        </w:rPr>
        <w:t>实时监控时，通过控制键盘对实时图像的控制响应时间应≤300ms，通过软件平台对实时图像的控制响应时间应≤500ms；画面需即时显示，无延迟及停顿，无黑屏现象。整体系统应充分具备网络适应性，对网络的丢包具备一定抗干扰能力。</w:t>
      </w:r>
    </w:p>
    <w:p>
      <w:pPr>
        <w:autoSpaceDE w:val="0"/>
        <w:autoSpaceDN w:val="0"/>
        <w:spacing w:line="360" w:lineRule="auto"/>
        <w:ind w:firstLine="480" w:firstLineChars="200"/>
        <w:rPr>
          <w:rFonts w:ascii="宋体" w:hAnsi="宋体" w:eastAsia="宋体" w:cs="宋体"/>
          <w:bCs/>
          <w:color w:val="000000"/>
          <w:sz w:val="24"/>
          <w:highlight w:val="none"/>
        </w:rPr>
      </w:pPr>
      <w:r>
        <w:rPr>
          <w:rFonts w:hint="eastAsia" w:ascii="宋体" w:hAnsi="宋体" w:eastAsia="宋体" w:cs="宋体"/>
          <w:bCs/>
          <w:color w:val="000000"/>
          <w:sz w:val="24"/>
          <w:highlight w:val="none"/>
        </w:rPr>
        <w:t>8、供电要求</w:t>
      </w:r>
    </w:p>
    <w:p>
      <w:pPr>
        <w:widowControl/>
        <w:spacing w:line="360" w:lineRule="auto"/>
        <w:ind w:firstLine="480"/>
        <w:jc w:val="left"/>
        <w:rPr>
          <w:rFonts w:ascii="宋体" w:hAnsi="宋体" w:eastAsia="宋体" w:cs="宋体"/>
          <w:color w:val="000000"/>
          <w:sz w:val="24"/>
          <w:highlight w:val="none"/>
        </w:rPr>
      </w:pPr>
      <w:r>
        <w:rPr>
          <w:rFonts w:hint="eastAsia" w:ascii="宋体" w:hAnsi="宋体" w:eastAsia="宋体" w:cs="宋体"/>
          <w:color w:val="000000"/>
          <w:sz w:val="24"/>
          <w:highlight w:val="none"/>
        </w:rPr>
        <w:t>前端、服务端及网络链路等设备均应保证24小时不间断供电，确保实时监控与录像存储不中断。</w:t>
      </w:r>
    </w:p>
    <w:p>
      <w:pPr>
        <w:autoSpaceDE w:val="0"/>
        <w:autoSpaceDN w:val="0"/>
        <w:spacing w:line="360" w:lineRule="auto"/>
        <w:ind w:firstLine="482" w:firstLineChars="200"/>
        <w:rPr>
          <w:rFonts w:ascii="宋体" w:hAnsi="宋体" w:eastAsia="宋体" w:cs="宋体"/>
          <w:b/>
          <w:bCs w:val="0"/>
          <w:color w:val="000000"/>
          <w:sz w:val="24"/>
          <w:highlight w:val="none"/>
        </w:rPr>
      </w:pPr>
      <w:r>
        <w:rPr>
          <w:rFonts w:hint="eastAsia" w:ascii="宋体" w:hAnsi="宋体" w:cs="宋体"/>
          <w:b/>
          <w:bCs w:val="0"/>
          <w:color w:val="000000"/>
          <w:sz w:val="24"/>
          <w:highlight w:val="none"/>
          <w:lang w:eastAsia="zh-CN"/>
        </w:rPr>
        <w:t>八</w:t>
      </w:r>
      <w:r>
        <w:rPr>
          <w:rFonts w:hint="eastAsia" w:ascii="宋体" w:hAnsi="宋体" w:eastAsia="宋体" w:cs="宋体"/>
          <w:b/>
          <w:bCs w:val="0"/>
          <w:color w:val="000000"/>
          <w:sz w:val="24"/>
          <w:highlight w:val="none"/>
        </w:rPr>
        <w:t>、对租赁期运维率考核要求</w:t>
      </w:r>
    </w:p>
    <w:p>
      <w:pPr>
        <w:widowControl/>
        <w:spacing w:line="360" w:lineRule="auto"/>
        <w:ind w:firstLine="480"/>
        <w:jc w:val="left"/>
        <w:rPr>
          <w:rFonts w:ascii="宋体" w:hAnsi="宋体" w:eastAsia="宋体" w:cs="宋体"/>
          <w:sz w:val="24"/>
          <w:highlight w:val="none"/>
        </w:rPr>
      </w:pPr>
      <w:r>
        <w:rPr>
          <w:rFonts w:hint="eastAsia" w:ascii="宋体" w:hAnsi="宋体" w:eastAsia="宋体" w:cs="宋体"/>
          <w:sz w:val="24"/>
          <w:highlight w:val="none"/>
        </w:rPr>
        <w:t>（1）对总体在线率的考核要求:在租赁期内要求本期全部前端监控点位每月平均在线率达到98%以上(含)，达不到要求的每降低一个百分点，扣除月服务费的1%；遇部分点位因自然原因或其他不可抗拒力或征得采购人同意的及采购人要求暂停、移机、变动等情况出现不在线的，由乙方负责梳理报送采购人，由采购人确认后不计入在线率考核中。</w:t>
      </w:r>
      <w:r>
        <w:rPr>
          <w:rFonts w:hint="eastAsia" w:ascii="宋体" w:hAnsi="宋体" w:eastAsia="宋体" w:cs="宋体"/>
          <w:color w:val="000000"/>
          <w:sz w:val="24"/>
          <w:highlight w:val="none"/>
        </w:rPr>
        <w:t>每月的平均在线率以西湖区公安分局相关检测平台中的检测率为准（由平台厂家每月数据质量报告作为考核）</w:t>
      </w:r>
      <w:r>
        <w:rPr>
          <w:rFonts w:hint="eastAsia" w:ascii="宋体" w:hAnsi="宋体" w:eastAsia="宋体" w:cs="宋体"/>
          <w:sz w:val="24"/>
          <w:highlight w:val="none"/>
        </w:rPr>
        <w:t>；</w:t>
      </w:r>
    </w:p>
    <w:p>
      <w:pPr>
        <w:widowControl/>
        <w:spacing w:line="360" w:lineRule="auto"/>
        <w:ind w:firstLine="480"/>
        <w:jc w:val="left"/>
        <w:rPr>
          <w:rFonts w:ascii="宋体" w:hAnsi="宋体" w:eastAsia="宋体" w:cs="宋体"/>
          <w:sz w:val="24"/>
          <w:highlight w:val="none"/>
        </w:rPr>
      </w:pPr>
      <w:r>
        <w:rPr>
          <w:rFonts w:hint="eastAsia" w:ascii="宋体" w:hAnsi="宋体" w:eastAsia="宋体" w:cs="宋体"/>
          <w:sz w:val="24"/>
          <w:highlight w:val="none"/>
        </w:rPr>
        <w:t>（2）对单点故障运维情况的考核要求：每月考核，当月累计72小时不在线的，扣除本月该点点位的租赁费</w:t>
      </w:r>
      <w:r>
        <w:rPr>
          <w:rFonts w:hint="eastAsia" w:ascii="宋体" w:hAnsi="宋体" w:eastAsia="宋体" w:cs="宋体"/>
          <w:b/>
          <w:bCs/>
          <w:sz w:val="24"/>
          <w:highlight w:val="none"/>
        </w:rPr>
        <w:t>（监控点位单点月租赁费具体金额以双方约定为准）</w:t>
      </w:r>
      <w:r>
        <w:rPr>
          <w:rFonts w:hint="eastAsia" w:ascii="宋体" w:hAnsi="宋体" w:eastAsia="宋体" w:cs="宋体"/>
          <w:sz w:val="24"/>
          <w:highlight w:val="none"/>
        </w:rPr>
        <w:t>。遇部分点位因自然原因或其他不可抗拒力或征得采购人同意的及采购人要求暂停、移机、变动等情况出现不在线的，由乙方负责梳理报送采购人，由采购人确认后不计入在线率考核中。单点故障不在线连续及累计时间由西湖区公安</w:t>
      </w:r>
      <w:r>
        <w:rPr>
          <w:rFonts w:hint="eastAsia" w:ascii="宋体" w:hAnsi="宋体" w:eastAsia="宋体" w:cs="宋体"/>
          <w:color w:val="000000"/>
          <w:sz w:val="24"/>
          <w:highlight w:val="none"/>
        </w:rPr>
        <w:t>分局相关检测平台检测</w:t>
      </w:r>
      <w:r>
        <w:rPr>
          <w:rFonts w:hint="eastAsia" w:ascii="宋体" w:hAnsi="宋体" w:eastAsia="宋体" w:cs="宋体"/>
          <w:sz w:val="24"/>
          <w:highlight w:val="none"/>
        </w:rPr>
        <w:t>产生，结合单点录像缺失情况，由采购人综合评定。有出现无视频图像、无录像存储、画面有雪花、画面模糊、画面抖动、控制失灵等影响采购人日常工作的，即视为单点故障；</w:t>
      </w:r>
    </w:p>
    <w:p>
      <w:pPr>
        <w:widowControl/>
        <w:spacing w:line="360" w:lineRule="auto"/>
        <w:ind w:firstLine="480"/>
        <w:jc w:val="left"/>
        <w:rPr>
          <w:rFonts w:ascii="宋体" w:hAnsi="宋体" w:eastAsia="宋体" w:cs="宋体"/>
          <w:color w:val="000000"/>
          <w:sz w:val="24"/>
          <w:highlight w:val="none"/>
        </w:rPr>
      </w:pPr>
      <w:r>
        <w:rPr>
          <w:rFonts w:hint="eastAsia" w:ascii="宋体" w:hAnsi="宋体" w:eastAsia="宋体" w:cs="宋体"/>
          <w:color w:val="000000"/>
          <w:sz w:val="24"/>
          <w:highlight w:val="none"/>
        </w:rPr>
        <w:t>（3）其他考核要求：采购方可根据实际需求或上级部门的考核要求，动态修改、新增考核要求。</w:t>
      </w:r>
    </w:p>
    <w:p>
      <w:pPr>
        <w:autoSpaceDE w:val="0"/>
        <w:autoSpaceDN w:val="0"/>
        <w:spacing w:line="360" w:lineRule="auto"/>
        <w:ind w:firstLine="482" w:firstLineChars="200"/>
        <w:rPr>
          <w:rFonts w:ascii="宋体" w:hAnsi="宋体" w:eastAsia="宋体" w:cs="宋体"/>
          <w:b/>
          <w:bCs w:val="0"/>
          <w:color w:val="000000"/>
          <w:sz w:val="24"/>
          <w:highlight w:val="none"/>
        </w:rPr>
      </w:pPr>
      <w:r>
        <w:rPr>
          <w:rFonts w:hint="eastAsia" w:ascii="宋体" w:hAnsi="宋体" w:cs="宋体"/>
          <w:b/>
          <w:bCs w:val="0"/>
          <w:color w:val="000000"/>
          <w:sz w:val="24"/>
          <w:highlight w:val="none"/>
          <w:lang w:eastAsia="zh-CN"/>
        </w:rPr>
        <w:t>九</w:t>
      </w:r>
      <w:r>
        <w:rPr>
          <w:rFonts w:hint="eastAsia" w:ascii="宋体" w:hAnsi="宋体" w:eastAsia="宋体" w:cs="宋体"/>
          <w:b/>
          <w:bCs w:val="0"/>
          <w:color w:val="000000"/>
          <w:sz w:val="24"/>
          <w:highlight w:val="none"/>
        </w:rPr>
        <w:t>、点位移机要求</w:t>
      </w:r>
    </w:p>
    <w:p>
      <w:pPr>
        <w:widowControl/>
        <w:spacing w:line="360" w:lineRule="auto"/>
        <w:ind w:firstLine="480"/>
        <w:jc w:val="left"/>
        <w:rPr>
          <w:rFonts w:ascii="宋体" w:hAnsi="宋体" w:eastAsia="宋体" w:cs="宋体"/>
          <w:highlight w:val="none"/>
        </w:rPr>
      </w:pPr>
      <w:r>
        <w:rPr>
          <w:rFonts w:hint="eastAsia" w:ascii="宋体" w:hAnsi="宋体" w:eastAsia="宋体" w:cs="宋体"/>
          <w:color w:val="000000"/>
          <w:sz w:val="24"/>
          <w:highlight w:val="none"/>
        </w:rPr>
        <w:t>本次项目为租赁服务项目，在系统建设完成后，采购人根据自身需求可以要求乙方进行监控点位移机，由此产生的费用包含在此次招标中，采购人不需再支付任何费用。乙方根据采购人移机要求需在72小时内完成移机，没有按时完成移机的按照该点位不在线纳入在线率考核中。遇部分点位因自然原因或其他不可抗拒力或征得采购人同意的及采购人要求暂停、移机、变动等情况不能按时完成移机的，由乙方负责梳理报送采购人，由采购人确认后延长移机时间。</w:t>
      </w:r>
    </w:p>
    <w:p>
      <w:pPr>
        <w:autoSpaceDE w:val="0"/>
        <w:autoSpaceDN w:val="0"/>
        <w:spacing w:line="360" w:lineRule="auto"/>
        <w:ind w:firstLine="482" w:firstLineChars="200"/>
        <w:rPr>
          <w:rFonts w:ascii="宋体" w:hAnsi="宋体" w:eastAsia="宋体" w:cs="宋体"/>
          <w:b/>
          <w:bCs w:val="0"/>
          <w:color w:val="000000"/>
          <w:sz w:val="24"/>
          <w:highlight w:val="none"/>
        </w:rPr>
      </w:pPr>
      <w:r>
        <w:rPr>
          <w:rFonts w:hint="eastAsia" w:ascii="宋体" w:hAnsi="宋体" w:eastAsia="宋体" w:cs="宋体"/>
          <w:b/>
          <w:bCs w:val="0"/>
          <w:color w:val="000000"/>
          <w:sz w:val="24"/>
          <w:highlight w:val="none"/>
        </w:rPr>
        <w:t>十、其它</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1、建设周期</w:t>
      </w:r>
    </w:p>
    <w:p>
      <w:pPr>
        <w:spacing w:line="360" w:lineRule="auto"/>
        <w:ind w:firstLine="481"/>
        <w:rPr>
          <w:rFonts w:ascii="宋体" w:hAnsi="宋体" w:eastAsia="宋体" w:cs="宋体"/>
          <w:sz w:val="24"/>
          <w:highlight w:val="none"/>
        </w:rPr>
      </w:pPr>
      <w:r>
        <w:rPr>
          <w:rFonts w:hint="eastAsia" w:ascii="宋体" w:hAnsi="宋体" w:eastAsia="宋体" w:cs="宋体"/>
          <w:sz w:val="24"/>
          <w:highlight w:val="none"/>
        </w:rPr>
        <w:t>为保证采购项目的顺利建设，本次设备采购、到货、安装、调试工作</w:t>
      </w:r>
      <w:r>
        <w:rPr>
          <w:rFonts w:hint="eastAsia" w:ascii="宋体" w:hAnsi="宋体" w:eastAsia="宋体" w:cs="宋体"/>
          <w:sz w:val="24"/>
          <w:highlight w:val="none"/>
          <w:lang w:eastAsia="zh-CN"/>
        </w:rPr>
        <w:t>，</w:t>
      </w:r>
      <w:r>
        <w:rPr>
          <w:rFonts w:hint="eastAsia" w:ascii="宋体" w:hAnsi="宋体" w:eastAsia="宋体" w:cs="宋体"/>
          <w:sz w:val="24"/>
          <w:highlight w:val="none"/>
        </w:rPr>
        <w:t>标项一、标项二、标项三应</w:t>
      </w:r>
      <w:r>
        <w:rPr>
          <w:rFonts w:hint="eastAsia" w:ascii="宋体" w:hAnsi="宋体" w:eastAsia="宋体" w:cs="宋体"/>
          <w:color w:val="000000"/>
          <w:sz w:val="24"/>
          <w:highlight w:val="none"/>
        </w:rPr>
        <w:t>在合同签订后，乙方收到甲方开工令之日起</w:t>
      </w:r>
      <w:r>
        <w:rPr>
          <w:rFonts w:hint="eastAsia" w:ascii="宋体" w:hAnsi="宋体" w:eastAsia="宋体" w:cs="宋体"/>
          <w:b/>
          <w:color w:val="000000"/>
          <w:sz w:val="24"/>
          <w:highlight w:val="none"/>
        </w:rPr>
        <w:t>6个月</w:t>
      </w:r>
      <w:r>
        <w:rPr>
          <w:rFonts w:hint="eastAsia" w:ascii="宋体" w:hAnsi="宋体" w:eastAsia="宋体" w:cs="宋体"/>
          <w:sz w:val="24"/>
          <w:highlight w:val="none"/>
        </w:rPr>
        <w:t>完成全部建设内容；正常试运行</w:t>
      </w:r>
      <w:r>
        <w:rPr>
          <w:rFonts w:hint="eastAsia" w:ascii="宋体" w:hAnsi="宋体" w:eastAsia="宋体" w:cs="宋体"/>
          <w:b/>
          <w:bCs/>
          <w:sz w:val="24"/>
          <w:highlight w:val="none"/>
          <w:lang w:val="en-US" w:eastAsia="zh-CN"/>
        </w:rPr>
        <w:t>不少于</w:t>
      </w:r>
      <w:r>
        <w:rPr>
          <w:rFonts w:hint="eastAsia" w:ascii="宋体" w:hAnsi="宋体" w:eastAsia="宋体" w:cs="宋体"/>
          <w:b/>
          <w:bCs/>
          <w:sz w:val="24"/>
          <w:highlight w:val="none"/>
        </w:rPr>
        <w:t>30天</w:t>
      </w:r>
      <w:r>
        <w:rPr>
          <w:rFonts w:hint="eastAsia" w:ascii="宋体" w:hAnsi="宋体" w:eastAsia="宋体" w:cs="宋体"/>
          <w:sz w:val="24"/>
          <w:highlight w:val="none"/>
        </w:rPr>
        <w:t>，培训并交付使用，并制定相应的项目实施详细进度计划。</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2、安装、调试与验收</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有责任检查安装现场是否符合产品安装条件，事先提出对安装的环境的要求。</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本项目涉及的设备由投标人负责测试、安装、调试和有关配置工作，投标人应提供详细的具有时效性的测试、安装、调试方案，经用户确认后，作为设备验收的标准，投标人应按上述方案完成测试、安装、调试和有关配置工作。</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投标人需保证设备均为制造商原产原装产品，保证所提供货物是全新的、未使用过的，并完全符合合同规定的质量、规格和性能的要求。货物到达用户指定的现场后，由投标人与用户共核对装箱单，共同开箱（若有争议，请质检机构检验确定），依照合同的货物清单清点，并进行签字确认。</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项目实验过程中，若牵涉到与第三方产品集成工作，投标人应与其他供应商通力合作，并提供必要的技术支持。</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投标人保证其提供的货物在正确安装、正常使用和保养条件下，在使用寿命期内具有满意的性能，投标人对由于产品设计、工艺或材料的缺陷而产生的故障负责与原制造厂商并协助解决。</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投标人承诺本次提供的所有设备满足标书要求，对标书中的变更修改内容以本合同的设备配置附件为准。投标人承诺所有的设备满足技术完整性要求。如有线缆、附件等遗漏，影响设备安装和运行，由投标人承担并负责解决。</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3、售后服务</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对于本项目所有设备，投标人向用户提供设备不少于3年（含）的系统设备保修和售后现场技术服务。保修和售后维护服务时间从验收合格之日起计算。</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投标人承诺故障在半小时内响应，2小时以内到现场，现场不能修复的，必须提供同品牌、型号备用设备。</w:t>
      </w:r>
    </w:p>
    <w:p>
      <w:pPr>
        <w:keepNext w:val="0"/>
        <w:keepLines w:val="0"/>
        <w:pageBreakBefore w:val="0"/>
        <w:widowControl w:val="0"/>
        <w:kinsoku/>
        <w:wordWrap/>
        <w:overflowPunct/>
        <w:topLinePunct w:val="0"/>
        <w:autoSpaceDE/>
        <w:autoSpaceDN/>
        <w:bidi/>
        <w:adjustRightInd w:val="0"/>
        <w:snapToGrid w:val="0"/>
        <w:spacing w:line="360" w:lineRule="auto"/>
        <w:ind w:firstLine="0" w:firstLineChars="0"/>
        <w:jc w:val="right"/>
        <w:textAlignment w:val="auto"/>
        <w:rPr>
          <w:rFonts w:ascii="宋体" w:hAnsi="宋体" w:eastAsia="宋体" w:cs="宋体"/>
          <w:sz w:val="24"/>
          <w:highlight w:val="none"/>
        </w:rPr>
      </w:pPr>
      <w:r>
        <w:rPr>
          <w:rFonts w:hint="default" w:ascii="宋体" w:hAnsi="宋体" w:cs="宋体"/>
          <w:sz w:val="24"/>
          <w:highlight w:val="none"/>
          <w:lang w:val="en-US"/>
        </w:rPr>
        <w:t xml:space="preserve">    </w:t>
      </w:r>
      <w:r>
        <w:rPr>
          <w:rFonts w:hint="eastAsia" w:ascii="宋体" w:hAnsi="宋体" w:eastAsia="宋体" w:cs="宋体"/>
          <w:sz w:val="24"/>
          <w:highlight w:val="none"/>
        </w:rPr>
        <w:t>供货商应拥有本地日常技术维护力量，落实本地化服务联系单位、联系人</w:t>
      </w:r>
      <w:r>
        <w:rPr>
          <w:rFonts w:hint="eastAsia" w:ascii="宋体" w:hAnsi="宋体" w:cs="宋体"/>
          <w:sz w:val="24"/>
          <w:highlight w:val="none"/>
          <w:lang w:eastAsia="zh-CN"/>
        </w:rPr>
        <w:t>、</w:t>
      </w:r>
      <w:r>
        <w:rPr>
          <w:rFonts w:hint="eastAsia" w:ascii="宋体" w:hAnsi="宋体" w:eastAsia="宋体" w:cs="宋体"/>
          <w:sz w:val="24"/>
          <w:highlight w:val="none"/>
        </w:rPr>
        <w:t>联系电话。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投标人在每次服务完成后，须向用户提交相关文档，内容包括起因、响应、过程、结果、今后注意事项等各部分。</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在保修期结束前，由投标人工程师、用户对所供设备进行一次全面检查，任何缺陷必须由投标人负责修理，在修复之后，投标人应将缺陷原因、修理内容、完成修理及恢复正常的时间和日期等报告给用户。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本项目租赁期满后，</w:t>
      </w:r>
      <w:r>
        <w:rPr>
          <w:rFonts w:hint="eastAsia" w:ascii="宋体" w:hAnsi="宋体" w:eastAsia="宋体" w:cs="宋体"/>
          <w:b/>
          <w:bCs/>
          <w:sz w:val="24"/>
          <w:highlight w:val="none"/>
        </w:rPr>
        <w:t>后端平台（配套软硬件），网络安全系统、视频共享平台二期扩容等后端部分的使用权归用户方所有</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期限3年</w:t>
      </w:r>
      <w:r>
        <w:rPr>
          <w:rFonts w:hint="eastAsia" w:ascii="宋体" w:hAnsi="宋体" w:cs="宋体"/>
          <w:b/>
          <w:bCs/>
          <w:sz w:val="24"/>
          <w:highlight w:val="none"/>
          <w:lang w:val="en-US" w:eastAsia="zh-CN"/>
        </w:rPr>
        <w:t>（需提供承诺函）</w:t>
      </w:r>
      <w:r>
        <w:rPr>
          <w:rFonts w:hint="eastAsia" w:ascii="宋体" w:hAnsi="宋体" w:eastAsia="宋体" w:cs="宋体"/>
          <w:sz w:val="24"/>
          <w:highlight w:val="none"/>
        </w:rPr>
        <w:t>。</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监控交接箱上喷绘“您已进入监控区域”字样。</w:t>
      </w:r>
    </w:p>
    <w:bookmarkEnd w:id="27"/>
    <w:p>
      <w:pPr>
        <w:snapToGrid w:val="0"/>
        <w:spacing w:line="360" w:lineRule="auto"/>
        <w:jc w:val="center"/>
        <w:rPr>
          <w:rFonts w:hint="eastAsia" w:asciiTheme="minorEastAsia" w:hAnsiTheme="minorEastAsia" w:eastAsiaTheme="minorEastAsia" w:cstheme="minorEastAsia"/>
          <w:b/>
          <w:sz w:val="36"/>
          <w:szCs w:val="36"/>
          <w:highlight w:val="none"/>
        </w:rPr>
      </w:pPr>
      <w:bookmarkStart w:id="29" w:name="第五部分"/>
      <w:bookmarkStart w:id="30" w:name="_Toc86217003"/>
      <w:r>
        <w:rPr>
          <w:rFonts w:hint="eastAsia" w:asciiTheme="minorEastAsia" w:hAnsiTheme="minorEastAsia" w:eastAsiaTheme="minorEastAsia" w:cstheme="minorEastAsia"/>
          <w:b/>
          <w:sz w:val="36"/>
          <w:szCs w:val="36"/>
          <w:highlight w:val="none"/>
        </w:rPr>
        <w:t xml:space="preserve">第四部分   </w:t>
      </w:r>
      <w:bookmarkStart w:id="31" w:name="_Toc184313241"/>
      <w:bookmarkEnd w:id="31"/>
      <w:bookmarkStart w:id="32" w:name="_Toc184310326"/>
      <w:bookmarkEnd w:id="32"/>
      <w:bookmarkStart w:id="33" w:name="_Toc184312113"/>
      <w:bookmarkEnd w:id="33"/>
      <w:bookmarkStart w:id="34" w:name="_Toc184308045"/>
      <w:bookmarkEnd w:id="34"/>
      <w:bookmarkStart w:id="35" w:name="_Toc184313281"/>
      <w:bookmarkEnd w:id="35"/>
      <w:bookmarkStart w:id="36" w:name="_Toc184310272"/>
      <w:bookmarkEnd w:id="36"/>
      <w:bookmarkStart w:id="37" w:name="_Toc184313282"/>
      <w:bookmarkEnd w:id="37"/>
      <w:bookmarkStart w:id="38" w:name="_Toc184312078"/>
      <w:bookmarkEnd w:id="38"/>
      <w:bookmarkStart w:id="39" w:name="_Toc184314470"/>
      <w:bookmarkEnd w:id="39"/>
      <w:bookmarkStart w:id="40" w:name="_Toc184310290"/>
      <w:bookmarkEnd w:id="40"/>
      <w:bookmarkStart w:id="41" w:name="_Toc184312094"/>
      <w:bookmarkEnd w:id="41"/>
      <w:bookmarkStart w:id="42" w:name="_Toc184312112"/>
      <w:bookmarkEnd w:id="42"/>
      <w:bookmarkStart w:id="43" w:name="_Toc184313257"/>
      <w:bookmarkEnd w:id="43"/>
      <w:bookmarkStart w:id="44" w:name="_Toc184308055"/>
      <w:bookmarkEnd w:id="44"/>
      <w:bookmarkStart w:id="45" w:name="_Toc184313246"/>
      <w:bookmarkEnd w:id="45"/>
      <w:bookmarkStart w:id="46" w:name="_Toc184312134"/>
      <w:bookmarkEnd w:id="46"/>
      <w:bookmarkStart w:id="47" w:name="_Toc184310329"/>
      <w:bookmarkEnd w:id="47"/>
      <w:bookmarkStart w:id="48" w:name="_Toc184310285"/>
      <w:bookmarkEnd w:id="48"/>
      <w:bookmarkStart w:id="49" w:name="_Toc184314427"/>
      <w:bookmarkEnd w:id="49"/>
      <w:bookmarkStart w:id="50" w:name="_Toc184313280"/>
      <w:bookmarkEnd w:id="50"/>
      <w:bookmarkStart w:id="51" w:name="_Toc184312096"/>
      <w:bookmarkEnd w:id="51"/>
      <w:bookmarkStart w:id="52" w:name="_Toc184312104"/>
      <w:bookmarkEnd w:id="52"/>
      <w:bookmarkStart w:id="53" w:name="_Toc184314449"/>
      <w:bookmarkEnd w:id="53"/>
      <w:bookmarkStart w:id="54" w:name="_Toc184313242"/>
      <w:bookmarkEnd w:id="54"/>
      <w:bookmarkStart w:id="55" w:name="_Toc184308046"/>
      <w:bookmarkEnd w:id="55"/>
      <w:bookmarkStart w:id="56" w:name="_Toc184308082"/>
      <w:bookmarkEnd w:id="56"/>
      <w:bookmarkStart w:id="57" w:name="_Toc184312071"/>
      <w:bookmarkEnd w:id="57"/>
      <w:bookmarkStart w:id="58" w:name="_Toc184312121"/>
      <w:bookmarkEnd w:id="58"/>
      <w:bookmarkStart w:id="59" w:name="_Toc184310344"/>
      <w:bookmarkEnd w:id="59"/>
      <w:bookmarkStart w:id="60" w:name="_Toc184310342"/>
      <w:bookmarkEnd w:id="60"/>
      <w:bookmarkStart w:id="61" w:name="_Toc184313294"/>
      <w:bookmarkEnd w:id="61"/>
      <w:bookmarkStart w:id="62" w:name="_Toc184313268"/>
      <w:bookmarkEnd w:id="62"/>
      <w:bookmarkStart w:id="63" w:name="_Toc184312091"/>
      <w:bookmarkEnd w:id="63"/>
      <w:bookmarkStart w:id="64" w:name="_Toc184308073"/>
      <w:bookmarkEnd w:id="64"/>
      <w:bookmarkStart w:id="65" w:name="_Toc184312120"/>
      <w:bookmarkEnd w:id="65"/>
      <w:bookmarkStart w:id="66" w:name="_Toc184313267"/>
      <w:bookmarkEnd w:id="66"/>
      <w:bookmarkStart w:id="67" w:name="_Toc184308068"/>
      <w:bookmarkEnd w:id="67"/>
      <w:bookmarkStart w:id="68" w:name="_Toc184308040"/>
      <w:bookmarkEnd w:id="68"/>
      <w:bookmarkStart w:id="69" w:name="_Toc184308038"/>
      <w:bookmarkEnd w:id="69"/>
      <w:bookmarkStart w:id="70" w:name="_Toc184314411"/>
      <w:bookmarkEnd w:id="70"/>
      <w:bookmarkStart w:id="71" w:name="_Toc184310284"/>
      <w:bookmarkEnd w:id="71"/>
      <w:bookmarkStart w:id="72" w:name="_Toc184312074"/>
      <w:bookmarkEnd w:id="72"/>
      <w:bookmarkStart w:id="73" w:name="_Toc184312090"/>
      <w:bookmarkEnd w:id="73"/>
      <w:bookmarkStart w:id="74" w:name="_Toc184313298"/>
      <w:bookmarkEnd w:id="74"/>
      <w:bookmarkStart w:id="75" w:name="_Toc184312114"/>
      <w:bookmarkEnd w:id="75"/>
      <w:bookmarkStart w:id="76" w:name="_Toc184314442"/>
      <w:bookmarkEnd w:id="76"/>
      <w:bookmarkStart w:id="77" w:name="_Toc184308074"/>
      <w:bookmarkEnd w:id="77"/>
      <w:bookmarkStart w:id="78" w:name="_Toc184308044"/>
      <w:bookmarkEnd w:id="78"/>
      <w:bookmarkStart w:id="79" w:name="_Toc184314461"/>
      <w:bookmarkEnd w:id="79"/>
      <w:bookmarkStart w:id="80" w:name="_Toc184312081"/>
      <w:bookmarkEnd w:id="80"/>
      <w:bookmarkStart w:id="81" w:name="_Toc184310318"/>
      <w:bookmarkEnd w:id="81"/>
      <w:bookmarkStart w:id="82" w:name="_Toc184308108"/>
      <w:bookmarkEnd w:id="82"/>
      <w:bookmarkStart w:id="83" w:name="_Toc184314423"/>
      <w:bookmarkEnd w:id="83"/>
      <w:bookmarkStart w:id="84" w:name="_Toc184312132"/>
      <w:bookmarkEnd w:id="84"/>
      <w:bookmarkStart w:id="85" w:name="_Toc184310291"/>
      <w:bookmarkEnd w:id="85"/>
      <w:bookmarkStart w:id="86" w:name="_Toc184312076"/>
      <w:bookmarkEnd w:id="86"/>
      <w:bookmarkStart w:id="87" w:name="_Toc184312102"/>
      <w:bookmarkEnd w:id="87"/>
      <w:bookmarkStart w:id="88" w:name="_Toc184308037"/>
      <w:bookmarkEnd w:id="88"/>
      <w:bookmarkStart w:id="89" w:name="_Toc184314462"/>
      <w:bookmarkEnd w:id="89"/>
      <w:bookmarkStart w:id="90" w:name="_Toc184312075"/>
      <w:bookmarkEnd w:id="90"/>
      <w:bookmarkStart w:id="91" w:name="_Toc184310286"/>
      <w:bookmarkEnd w:id="91"/>
      <w:bookmarkStart w:id="92" w:name="_Toc184313276"/>
      <w:bookmarkEnd w:id="92"/>
      <w:bookmarkStart w:id="93" w:name="_Toc184308041"/>
      <w:bookmarkEnd w:id="93"/>
      <w:bookmarkStart w:id="94" w:name="_Toc184312097"/>
      <w:bookmarkEnd w:id="94"/>
      <w:bookmarkStart w:id="95" w:name="_Toc184310332"/>
      <w:bookmarkEnd w:id="95"/>
      <w:bookmarkStart w:id="96" w:name="_Toc184313304"/>
      <w:bookmarkEnd w:id="96"/>
      <w:bookmarkStart w:id="97" w:name="_Toc184313279"/>
      <w:bookmarkEnd w:id="97"/>
      <w:bookmarkStart w:id="98" w:name="_Toc184308093"/>
      <w:bookmarkEnd w:id="98"/>
      <w:bookmarkStart w:id="99" w:name="_Toc184314455"/>
      <w:bookmarkEnd w:id="99"/>
      <w:bookmarkStart w:id="100" w:name="_Toc184313302"/>
      <w:bookmarkEnd w:id="100"/>
      <w:bookmarkStart w:id="101" w:name="_Toc184308094"/>
      <w:bookmarkEnd w:id="101"/>
      <w:bookmarkStart w:id="102" w:name="_Toc184308096"/>
      <w:bookmarkEnd w:id="102"/>
      <w:bookmarkStart w:id="103" w:name="_Toc184312067"/>
      <w:bookmarkEnd w:id="103"/>
      <w:bookmarkStart w:id="104" w:name="_Toc184312127"/>
      <w:bookmarkEnd w:id="104"/>
      <w:bookmarkStart w:id="105" w:name="_Toc184310338"/>
      <w:bookmarkEnd w:id="105"/>
      <w:bookmarkStart w:id="106" w:name="_Toc184314463"/>
      <w:bookmarkEnd w:id="106"/>
      <w:bookmarkStart w:id="107" w:name="_Toc184313287"/>
      <w:bookmarkEnd w:id="107"/>
      <w:bookmarkStart w:id="108" w:name="_Toc184310273"/>
      <w:bookmarkEnd w:id="108"/>
      <w:bookmarkStart w:id="109" w:name="_Toc184308048"/>
      <w:bookmarkEnd w:id="109"/>
      <w:bookmarkStart w:id="110" w:name="_Toc184312106"/>
      <w:bookmarkEnd w:id="110"/>
      <w:bookmarkStart w:id="111" w:name="_Toc184310314"/>
      <w:bookmarkEnd w:id="111"/>
      <w:bookmarkStart w:id="112" w:name="_Toc184310277"/>
      <w:bookmarkEnd w:id="112"/>
      <w:bookmarkStart w:id="113" w:name="_Toc184310304"/>
      <w:bookmarkEnd w:id="113"/>
      <w:bookmarkStart w:id="114" w:name="_Toc184310310"/>
      <w:bookmarkEnd w:id="114"/>
      <w:bookmarkStart w:id="115" w:name="_Toc184308084"/>
      <w:bookmarkEnd w:id="115"/>
      <w:bookmarkStart w:id="116" w:name="_Toc184310287"/>
      <w:bookmarkEnd w:id="116"/>
      <w:bookmarkStart w:id="117" w:name="_Toc184313296"/>
      <w:bookmarkEnd w:id="117"/>
      <w:bookmarkStart w:id="118" w:name="_Toc184310281"/>
      <w:bookmarkEnd w:id="118"/>
      <w:bookmarkStart w:id="119" w:name="_Toc184312101"/>
      <w:bookmarkEnd w:id="119"/>
      <w:bookmarkStart w:id="120" w:name="_Toc184313255"/>
      <w:bookmarkEnd w:id="120"/>
      <w:bookmarkStart w:id="121" w:name="_Toc184308062"/>
      <w:bookmarkEnd w:id="121"/>
      <w:bookmarkStart w:id="122" w:name="_Toc184308076"/>
      <w:bookmarkEnd w:id="122"/>
      <w:bookmarkStart w:id="123" w:name="_Toc184312070"/>
      <w:bookmarkEnd w:id="123"/>
      <w:bookmarkStart w:id="124" w:name="_Toc184308075"/>
      <w:bookmarkEnd w:id="124"/>
      <w:bookmarkStart w:id="125" w:name="_Toc184308043"/>
      <w:bookmarkEnd w:id="125"/>
      <w:bookmarkStart w:id="126" w:name="_Toc184314437"/>
      <w:bookmarkEnd w:id="126"/>
      <w:bookmarkStart w:id="127" w:name="_Toc184314466"/>
      <w:bookmarkEnd w:id="127"/>
      <w:bookmarkStart w:id="128" w:name="_Toc184308087"/>
      <w:bookmarkEnd w:id="128"/>
      <w:bookmarkStart w:id="129" w:name="_Toc184308054"/>
      <w:bookmarkEnd w:id="129"/>
      <w:bookmarkStart w:id="130" w:name="_Toc184312087"/>
      <w:bookmarkEnd w:id="130"/>
      <w:bookmarkStart w:id="131" w:name="_Toc184313252"/>
      <w:bookmarkEnd w:id="131"/>
      <w:bookmarkStart w:id="132" w:name="_Toc184310292"/>
      <w:bookmarkEnd w:id="132"/>
      <w:bookmarkStart w:id="133" w:name="_Toc184312069"/>
      <w:bookmarkEnd w:id="133"/>
      <w:bookmarkStart w:id="134" w:name="_Toc184310333"/>
      <w:bookmarkEnd w:id="134"/>
      <w:bookmarkStart w:id="135" w:name="_Toc184313291"/>
      <w:bookmarkEnd w:id="135"/>
      <w:bookmarkStart w:id="136" w:name="_Toc184310341"/>
      <w:bookmarkEnd w:id="136"/>
      <w:bookmarkStart w:id="137" w:name="_Toc184313256"/>
      <w:bookmarkEnd w:id="137"/>
      <w:bookmarkStart w:id="138" w:name="_Toc184308063"/>
      <w:bookmarkEnd w:id="138"/>
      <w:bookmarkStart w:id="139" w:name="_Toc184313284"/>
      <w:bookmarkEnd w:id="139"/>
      <w:bookmarkStart w:id="140" w:name="_Toc184314432"/>
      <w:bookmarkEnd w:id="140"/>
      <w:bookmarkStart w:id="141" w:name="_Toc184310312"/>
      <w:bookmarkEnd w:id="141"/>
      <w:bookmarkStart w:id="142" w:name="_Toc184308042"/>
      <w:bookmarkEnd w:id="142"/>
      <w:bookmarkStart w:id="143" w:name="_Toc184313254"/>
      <w:bookmarkEnd w:id="143"/>
      <w:bookmarkStart w:id="144" w:name="_Toc184310301"/>
      <w:bookmarkEnd w:id="144"/>
      <w:bookmarkStart w:id="145" w:name="_Toc184313259"/>
      <w:bookmarkEnd w:id="145"/>
      <w:bookmarkStart w:id="146" w:name="_Toc184313263"/>
      <w:bookmarkEnd w:id="146"/>
      <w:bookmarkStart w:id="147" w:name="_Toc184310278"/>
      <w:bookmarkEnd w:id="147"/>
      <w:bookmarkStart w:id="148" w:name="_Toc184308089"/>
      <w:bookmarkEnd w:id="148"/>
      <w:bookmarkStart w:id="149" w:name="_Toc184312124"/>
      <w:bookmarkEnd w:id="149"/>
      <w:bookmarkStart w:id="150" w:name="_Toc184308060"/>
      <w:bookmarkEnd w:id="150"/>
      <w:bookmarkStart w:id="151" w:name="_Toc184314474"/>
      <w:bookmarkEnd w:id="151"/>
      <w:bookmarkStart w:id="152" w:name="_Toc184313265"/>
      <w:bookmarkEnd w:id="152"/>
      <w:bookmarkStart w:id="153" w:name="_Toc184312117"/>
      <w:bookmarkEnd w:id="153"/>
      <w:bookmarkStart w:id="154" w:name="_Toc184313308"/>
      <w:bookmarkEnd w:id="154"/>
      <w:bookmarkStart w:id="155" w:name="_Toc184313253"/>
      <w:bookmarkEnd w:id="155"/>
      <w:bookmarkStart w:id="156" w:name="_Toc184314473"/>
      <w:bookmarkEnd w:id="156"/>
      <w:bookmarkStart w:id="157" w:name="_Toc184308092"/>
      <w:bookmarkEnd w:id="157"/>
      <w:bookmarkStart w:id="158" w:name="_Toc184313250"/>
      <w:bookmarkEnd w:id="158"/>
      <w:bookmarkStart w:id="159" w:name="_Toc184313243"/>
      <w:bookmarkEnd w:id="159"/>
      <w:bookmarkStart w:id="160" w:name="_Toc184314431"/>
      <w:bookmarkEnd w:id="160"/>
      <w:bookmarkStart w:id="161" w:name="_Toc184308099"/>
      <w:bookmarkEnd w:id="161"/>
      <w:bookmarkStart w:id="162" w:name="_Toc184308036"/>
      <w:bookmarkEnd w:id="162"/>
      <w:bookmarkStart w:id="163" w:name="_Toc184308088"/>
      <w:bookmarkEnd w:id="163"/>
      <w:bookmarkStart w:id="164" w:name="_Toc184312119"/>
      <w:bookmarkEnd w:id="164"/>
      <w:bookmarkStart w:id="165" w:name="_Toc184314425"/>
      <w:bookmarkEnd w:id="165"/>
      <w:bookmarkStart w:id="166" w:name="_Toc184312083"/>
      <w:bookmarkEnd w:id="166"/>
      <w:bookmarkStart w:id="167" w:name="_Toc184312082"/>
      <w:bookmarkEnd w:id="167"/>
      <w:bookmarkStart w:id="168" w:name="_Toc184313295"/>
      <w:bookmarkEnd w:id="168"/>
      <w:bookmarkStart w:id="169" w:name="_Toc184312133"/>
      <w:bookmarkEnd w:id="169"/>
      <w:bookmarkStart w:id="170" w:name="_Toc184313266"/>
      <w:bookmarkEnd w:id="170"/>
      <w:bookmarkStart w:id="171" w:name="_Toc184308050"/>
      <w:bookmarkEnd w:id="171"/>
      <w:bookmarkStart w:id="172" w:name="_Toc184310280"/>
      <w:bookmarkEnd w:id="172"/>
      <w:bookmarkStart w:id="173" w:name="_Toc184308039"/>
      <w:bookmarkEnd w:id="173"/>
      <w:bookmarkStart w:id="174" w:name="_Toc184314422"/>
      <w:bookmarkEnd w:id="174"/>
      <w:bookmarkStart w:id="175" w:name="_Toc184312103"/>
      <w:bookmarkEnd w:id="175"/>
      <w:bookmarkStart w:id="176" w:name="_Toc184310330"/>
      <w:bookmarkEnd w:id="176"/>
      <w:bookmarkStart w:id="177" w:name="_Toc184312128"/>
      <w:bookmarkEnd w:id="177"/>
      <w:bookmarkStart w:id="178" w:name="_Toc184312138"/>
      <w:bookmarkEnd w:id="178"/>
      <w:bookmarkStart w:id="179" w:name="_Toc184314446"/>
      <w:bookmarkEnd w:id="179"/>
      <w:bookmarkStart w:id="180" w:name="_Toc184310339"/>
      <w:bookmarkEnd w:id="180"/>
      <w:bookmarkStart w:id="181" w:name="_Toc184314481"/>
      <w:bookmarkEnd w:id="181"/>
      <w:bookmarkStart w:id="182" w:name="_Toc184314465"/>
      <w:bookmarkEnd w:id="182"/>
      <w:bookmarkStart w:id="183" w:name="_Toc184312110"/>
      <w:bookmarkEnd w:id="183"/>
      <w:bookmarkStart w:id="184" w:name="_Toc184313307"/>
      <w:bookmarkEnd w:id="184"/>
      <w:bookmarkStart w:id="185" w:name="_Toc184314417"/>
      <w:bookmarkEnd w:id="185"/>
      <w:bookmarkStart w:id="186" w:name="_Toc184308105"/>
      <w:bookmarkEnd w:id="186"/>
      <w:bookmarkStart w:id="187" w:name="_Toc184308081"/>
      <w:bookmarkEnd w:id="187"/>
      <w:bookmarkStart w:id="188" w:name="_Toc184312086"/>
      <w:bookmarkEnd w:id="188"/>
      <w:bookmarkStart w:id="189" w:name="_Toc184310336"/>
      <w:bookmarkEnd w:id="189"/>
      <w:bookmarkStart w:id="190" w:name="_Toc184314436"/>
      <w:bookmarkEnd w:id="190"/>
      <w:bookmarkStart w:id="191" w:name="_Toc184312125"/>
      <w:bookmarkEnd w:id="191"/>
      <w:bookmarkStart w:id="192" w:name="_Toc184312131"/>
      <w:bookmarkEnd w:id="192"/>
      <w:bookmarkStart w:id="193" w:name="_Toc184310331"/>
      <w:bookmarkEnd w:id="193"/>
      <w:bookmarkStart w:id="194" w:name="_Toc184314419"/>
      <w:bookmarkEnd w:id="194"/>
      <w:bookmarkStart w:id="195" w:name="_Toc184310317"/>
      <w:bookmarkEnd w:id="195"/>
      <w:bookmarkStart w:id="196" w:name="_Toc184313270"/>
      <w:bookmarkEnd w:id="196"/>
      <w:bookmarkStart w:id="197" w:name="_Toc184314459"/>
      <w:bookmarkEnd w:id="197"/>
      <w:bookmarkStart w:id="198" w:name="_Toc184314433"/>
      <w:bookmarkEnd w:id="198"/>
      <w:bookmarkStart w:id="199" w:name="_Toc184314480"/>
      <w:bookmarkEnd w:id="199"/>
      <w:bookmarkStart w:id="200" w:name="_Toc184308083"/>
      <w:bookmarkEnd w:id="200"/>
      <w:bookmarkStart w:id="201" w:name="_Toc184314458"/>
      <w:bookmarkEnd w:id="201"/>
      <w:bookmarkStart w:id="202" w:name="_Toc184310302"/>
      <w:bookmarkEnd w:id="202"/>
      <w:bookmarkStart w:id="203" w:name="_Toc184312073"/>
      <w:bookmarkEnd w:id="203"/>
      <w:bookmarkStart w:id="204" w:name="_Toc184312089"/>
      <w:bookmarkEnd w:id="204"/>
      <w:bookmarkStart w:id="205" w:name="_Toc184308067"/>
      <w:bookmarkEnd w:id="205"/>
      <w:bookmarkStart w:id="206" w:name="_Toc184312129"/>
      <w:bookmarkEnd w:id="206"/>
      <w:bookmarkStart w:id="207" w:name="_Toc184308072"/>
      <w:bookmarkEnd w:id="207"/>
      <w:bookmarkStart w:id="208" w:name="_Toc184308107"/>
      <w:bookmarkEnd w:id="208"/>
      <w:bookmarkStart w:id="209" w:name="_Toc184313306"/>
      <w:bookmarkEnd w:id="209"/>
      <w:bookmarkStart w:id="210" w:name="_Toc184313247"/>
      <w:bookmarkEnd w:id="210"/>
      <w:bookmarkStart w:id="211" w:name="_Toc184308091"/>
      <w:bookmarkEnd w:id="211"/>
      <w:bookmarkStart w:id="212" w:name="_Toc184310311"/>
      <w:bookmarkEnd w:id="212"/>
      <w:bookmarkStart w:id="213" w:name="_Toc184314447"/>
      <w:bookmarkEnd w:id="213"/>
      <w:bookmarkStart w:id="214" w:name="_Toc184314448"/>
      <w:bookmarkEnd w:id="214"/>
      <w:bookmarkStart w:id="215" w:name="_Toc184310303"/>
      <w:bookmarkEnd w:id="215"/>
      <w:bookmarkStart w:id="216" w:name="_Toc184313278"/>
      <w:bookmarkEnd w:id="216"/>
      <w:bookmarkStart w:id="217" w:name="_Toc184308066"/>
      <w:bookmarkEnd w:id="217"/>
      <w:bookmarkStart w:id="218" w:name="_Toc184310309"/>
      <w:bookmarkEnd w:id="218"/>
      <w:bookmarkStart w:id="219" w:name="_Toc184308106"/>
      <w:bookmarkEnd w:id="219"/>
      <w:bookmarkStart w:id="220" w:name="_Toc184314410"/>
      <w:bookmarkEnd w:id="220"/>
      <w:bookmarkStart w:id="221" w:name="_Toc184308100"/>
      <w:bookmarkEnd w:id="221"/>
      <w:bookmarkStart w:id="222" w:name="_Toc184308064"/>
      <w:bookmarkEnd w:id="222"/>
      <w:bookmarkStart w:id="223" w:name="_Toc184310327"/>
      <w:bookmarkEnd w:id="223"/>
      <w:bookmarkStart w:id="224" w:name="_Toc184312111"/>
      <w:bookmarkEnd w:id="224"/>
      <w:bookmarkStart w:id="225" w:name="_Toc184312135"/>
      <w:bookmarkEnd w:id="225"/>
      <w:bookmarkStart w:id="226" w:name="_Toc184314414"/>
      <w:bookmarkEnd w:id="226"/>
      <w:bookmarkStart w:id="227" w:name="_Toc184313277"/>
      <w:bookmarkEnd w:id="227"/>
      <w:bookmarkStart w:id="228" w:name="_Toc184310275"/>
      <w:bookmarkEnd w:id="228"/>
      <w:bookmarkStart w:id="229" w:name="_Toc184308097"/>
      <w:bookmarkEnd w:id="229"/>
      <w:bookmarkStart w:id="230" w:name="_Toc184313260"/>
      <w:bookmarkEnd w:id="230"/>
      <w:bookmarkStart w:id="231" w:name="_Toc184314453"/>
      <w:bookmarkEnd w:id="231"/>
      <w:bookmarkStart w:id="232" w:name="_Toc184313271"/>
      <w:bookmarkEnd w:id="232"/>
      <w:bookmarkStart w:id="233" w:name="_Toc184310325"/>
      <w:bookmarkEnd w:id="233"/>
      <w:bookmarkStart w:id="234" w:name="_Toc184313310"/>
      <w:bookmarkEnd w:id="234"/>
      <w:bookmarkStart w:id="235" w:name="_Toc184312108"/>
      <w:bookmarkEnd w:id="235"/>
      <w:bookmarkStart w:id="236" w:name="_Toc184312118"/>
      <w:bookmarkEnd w:id="236"/>
      <w:bookmarkStart w:id="237" w:name="_Toc184314438"/>
      <w:bookmarkEnd w:id="237"/>
      <w:bookmarkStart w:id="238" w:name="_Toc184308056"/>
      <w:bookmarkEnd w:id="238"/>
      <w:bookmarkStart w:id="239" w:name="_Toc184310295"/>
      <w:bookmarkEnd w:id="239"/>
      <w:bookmarkStart w:id="240" w:name="_Toc184310323"/>
      <w:bookmarkEnd w:id="240"/>
      <w:bookmarkStart w:id="241" w:name="_Toc184313249"/>
      <w:bookmarkEnd w:id="241"/>
      <w:bookmarkStart w:id="242" w:name="_Toc184310337"/>
      <w:bookmarkEnd w:id="242"/>
      <w:bookmarkStart w:id="243" w:name="_Toc184312109"/>
      <w:bookmarkEnd w:id="243"/>
      <w:bookmarkStart w:id="244" w:name="_Toc184314416"/>
      <w:bookmarkEnd w:id="244"/>
      <w:bookmarkStart w:id="245" w:name="_Toc184314415"/>
      <w:bookmarkEnd w:id="245"/>
      <w:bookmarkStart w:id="246" w:name="_Toc184310305"/>
      <w:bookmarkEnd w:id="246"/>
      <w:bookmarkStart w:id="247" w:name="_Toc184314434"/>
      <w:bookmarkEnd w:id="247"/>
      <w:bookmarkStart w:id="248" w:name="_Toc184310322"/>
      <w:bookmarkEnd w:id="248"/>
      <w:bookmarkStart w:id="249" w:name="_Toc184313258"/>
      <w:bookmarkEnd w:id="249"/>
      <w:bookmarkStart w:id="250" w:name="_Toc184308065"/>
      <w:bookmarkEnd w:id="250"/>
      <w:bookmarkStart w:id="251" w:name="_Toc184308070"/>
      <w:bookmarkEnd w:id="251"/>
      <w:bookmarkStart w:id="252" w:name="_Toc184313262"/>
      <w:bookmarkEnd w:id="252"/>
      <w:bookmarkStart w:id="253" w:name="_Toc184314479"/>
      <w:bookmarkEnd w:id="253"/>
      <w:bookmarkStart w:id="254" w:name="_Toc184313274"/>
      <w:bookmarkEnd w:id="254"/>
      <w:bookmarkStart w:id="255" w:name="_Toc184314412"/>
      <w:bookmarkEnd w:id="255"/>
      <w:bookmarkStart w:id="256" w:name="_Toc184313269"/>
      <w:bookmarkEnd w:id="256"/>
      <w:bookmarkStart w:id="257" w:name="_Toc184308090"/>
      <w:bookmarkEnd w:id="257"/>
      <w:bookmarkStart w:id="258" w:name="_Toc184313248"/>
      <w:bookmarkEnd w:id="258"/>
      <w:bookmarkStart w:id="259" w:name="_Toc184312115"/>
      <w:bookmarkEnd w:id="259"/>
      <w:bookmarkStart w:id="260" w:name="_Toc184314421"/>
      <w:bookmarkEnd w:id="260"/>
      <w:bookmarkStart w:id="261" w:name="_Toc184312072"/>
      <w:bookmarkEnd w:id="261"/>
      <w:bookmarkStart w:id="262" w:name="_Toc184314428"/>
      <w:bookmarkEnd w:id="262"/>
      <w:bookmarkStart w:id="263" w:name="_Toc184312068"/>
      <w:bookmarkEnd w:id="263"/>
      <w:bookmarkStart w:id="264" w:name="_Toc184314439"/>
      <w:bookmarkEnd w:id="264"/>
      <w:bookmarkStart w:id="265" w:name="_Toc184312116"/>
      <w:bookmarkEnd w:id="265"/>
      <w:bookmarkStart w:id="266" w:name="_Toc184312139"/>
      <w:bookmarkEnd w:id="266"/>
      <w:bookmarkStart w:id="267" w:name="_Toc184314469"/>
      <w:bookmarkEnd w:id="267"/>
      <w:bookmarkStart w:id="268" w:name="_Toc184310276"/>
      <w:bookmarkEnd w:id="268"/>
      <w:bookmarkStart w:id="269" w:name="_Toc184313261"/>
      <w:bookmarkEnd w:id="269"/>
      <w:bookmarkStart w:id="270" w:name="_Toc184314468"/>
      <w:bookmarkEnd w:id="270"/>
      <w:bookmarkStart w:id="271" w:name="_Toc184312093"/>
      <w:bookmarkEnd w:id="271"/>
      <w:bookmarkStart w:id="272" w:name="_Toc184310283"/>
      <w:bookmarkEnd w:id="272"/>
      <w:bookmarkStart w:id="273" w:name="_Toc184313273"/>
      <w:bookmarkEnd w:id="273"/>
      <w:bookmarkStart w:id="274" w:name="_Toc184312105"/>
      <w:bookmarkEnd w:id="274"/>
      <w:bookmarkStart w:id="275" w:name="_Toc184312080"/>
      <w:bookmarkEnd w:id="275"/>
      <w:bookmarkStart w:id="276" w:name="_Toc184310294"/>
      <w:bookmarkEnd w:id="276"/>
      <w:bookmarkStart w:id="277" w:name="_Toc184312099"/>
      <w:bookmarkEnd w:id="277"/>
      <w:bookmarkStart w:id="278" w:name="_Toc184314464"/>
      <w:bookmarkEnd w:id="278"/>
      <w:bookmarkStart w:id="279" w:name="_Toc184310308"/>
      <w:bookmarkEnd w:id="279"/>
      <w:bookmarkStart w:id="280" w:name="_Toc184308103"/>
      <w:bookmarkEnd w:id="280"/>
      <w:bookmarkStart w:id="281" w:name="_Toc184314471"/>
      <w:bookmarkEnd w:id="281"/>
      <w:bookmarkStart w:id="282" w:name="_Toc184314475"/>
      <w:bookmarkEnd w:id="282"/>
      <w:bookmarkStart w:id="283" w:name="_Toc184310307"/>
      <w:bookmarkEnd w:id="283"/>
      <w:bookmarkStart w:id="284" w:name="_Toc184310274"/>
      <w:bookmarkEnd w:id="284"/>
      <w:bookmarkStart w:id="285" w:name="_Toc184312084"/>
      <w:bookmarkEnd w:id="285"/>
      <w:bookmarkStart w:id="286" w:name="_Toc184314430"/>
      <w:bookmarkEnd w:id="286"/>
      <w:bookmarkStart w:id="287" w:name="_Toc184308095"/>
      <w:bookmarkEnd w:id="287"/>
      <w:bookmarkStart w:id="288" w:name="_Toc184310328"/>
      <w:bookmarkEnd w:id="288"/>
      <w:bookmarkStart w:id="289" w:name="_Toc184312130"/>
      <w:bookmarkEnd w:id="289"/>
      <w:bookmarkStart w:id="290" w:name="_Toc184312077"/>
      <w:bookmarkEnd w:id="290"/>
      <w:bookmarkStart w:id="291" w:name="_Toc184314441"/>
      <w:bookmarkEnd w:id="291"/>
      <w:bookmarkStart w:id="292" w:name="_Toc184308071"/>
      <w:bookmarkEnd w:id="292"/>
      <w:bookmarkStart w:id="293" w:name="_Toc184313240"/>
      <w:bookmarkEnd w:id="293"/>
      <w:bookmarkStart w:id="294" w:name="_Toc184312095"/>
      <w:bookmarkEnd w:id="294"/>
      <w:bookmarkStart w:id="295" w:name="_Toc184310324"/>
      <w:bookmarkEnd w:id="295"/>
      <w:bookmarkStart w:id="296" w:name="_Toc184312085"/>
      <w:bookmarkEnd w:id="296"/>
      <w:bookmarkStart w:id="297" w:name="_Toc184310293"/>
      <w:bookmarkEnd w:id="297"/>
      <w:bookmarkStart w:id="298" w:name="_Toc184308057"/>
      <w:bookmarkEnd w:id="298"/>
      <w:bookmarkStart w:id="299" w:name="_Toc184313305"/>
      <w:bookmarkEnd w:id="299"/>
      <w:bookmarkStart w:id="300" w:name="_Toc184308102"/>
      <w:bookmarkEnd w:id="300"/>
      <w:bookmarkStart w:id="301" w:name="_Toc184313300"/>
      <w:bookmarkEnd w:id="301"/>
      <w:bookmarkStart w:id="302" w:name="_Toc184314443"/>
      <w:bookmarkEnd w:id="302"/>
      <w:bookmarkStart w:id="303" w:name="_Toc184313245"/>
      <w:bookmarkEnd w:id="303"/>
      <w:bookmarkStart w:id="304" w:name="_Toc184314426"/>
      <w:bookmarkEnd w:id="304"/>
      <w:bookmarkStart w:id="305" w:name="_Toc184313286"/>
      <w:bookmarkEnd w:id="305"/>
      <w:bookmarkStart w:id="306" w:name="_Toc184314456"/>
      <w:bookmarkEnd w:id="306"/>
      <w:bookmarkStart w:id="307" w:name="_Toc184308104"/>
      <w:bookmarkEnd w:id="307"/>
      <w:bookmarkStart w:id="308" w:name="_Toc184313288"/>
      <w:bookmarkEnd w:id="308"/>
      <w:bookmarkStart w:id="309" w:name="_Toc184310282"/>
      <w:bookmarkEnd w:id="309"/>
      <w:bookmarkStart w:id="310" w:name="_Toc184310296"/>
      <w:bookmarkEnd w:id="310"/>
      <w:bookmarkStart w:id="311" w:name="_Toc184308069"/>
      <w:bookmarkEnd w:id="311"/>
      <w:bookmarkStart w:id="312" w:name="_Toc184310288"/>
      <w:bookmarkEnd w:id="312"/>
      <w:bookmarkStart w:id="313" w:name="_Toc184310298"/>
      <w:bookmarkEnd w:id="313"/>
      <w:bookmarkStart w:id="314" w:name="_Toc184314450"/>
      <w:bookmarkEnd w:id="314"/>
      <w:bookmarkStart w:id="315" w:name="_Toc184308051"/>
      <w:bookmarkEnd w:id="315"/>
      <w:bookmarkStart w:id="316" w:name="_Toc184312107"/>
      <w:bookmarkEnd w:id="316"/>
      <w:bookmarkStart w:id="317" w:name="_Toc184310319"/>
      <w:bookmarkEnd w:id="317"/>
      <w:bookmarkStart w:id="318" w:name="_Toc184314457"/>
      <w:bookmarkEnd w:id="318"/>
      <w:bookmarkStart w:id="319" w:name="_Toc184313238"/>
      <w:bookmarkEnd w:id="319"/>
      <w:bookmarkStart w:id="320" w:name="_Toc184313299"/>
      <w:bookmarkEnd w:id="320"/>
      <w:bookmarkStart w:id="321" w:name="_Toc184308049"/>
      <w:bookmarkEnd w:id="321"/>
      <w:bookmarkStart w:id="322" w:name="_Toc184312123"/>
      <w:bookmarkEnd w:id="322"/>
      <w:bookmarkStart w:id="323" w:name="_Toc184312088"/>
      <w:bookmarkEnd w:id="323"/>
      <w:bookmarkStart w:id="324" w:name="_Toc184310335"/>
      <w:bookmarkEnd w:id="324"/>
      <w:bookmarkStart w:id="325" w:name="_Toc184310320"/>
      <w:bookmarkEnd w:id="325"/>
      <w:bookmarkStart w:id="326" w:name="_Toc184312100"/>
      <w:bookmarkEnd w:id="326"/>
      <w:bookmarkStart w:id="327" w:name="_Toc184313309"/>
      <w:bookmarkEnd w:id="327"/>
      <w:bookmarkStart w:id="328" w:name="_Toc184313283"/>
      <w:bookmarkEnd w:id="328"/>
      <w:bookmarkStart w:id="329" w:name="_Toc184310334"/>
      <w:bookmarkEnd w:id="329"/>
      <w:bookmarkStart w:id="330" w:name="_Toc184310313"/>
      <w:bookmarkEnd w:id="330"/>
      <w:bookmarkStart w:id="331" w:name="_Toc184308085"/>
      <w:bookmarkEnd w:id="331"/>
      <w:bookmarkStart w:id="332" w:name="_Toc184312122"/>
      <w:bookmarkEnd w:id="332"/>
      <w:bookmarkStart w:id="333" w:name="_Toc184314472"/>
      <w:bookmarkEnd w:id="333"/>
      <w:bookmarkStart w:id="334" w:name="_Toc184314452"/>
      <w:bookmarkEnd w:id="334"/>
      <w:bookmarkStart w:id="335" w:name="_Toc184310300"/>
      <w:bookmarkEnd w:id="335"/>
      <w:bookmarkStart w:id="336" w:name="_Toc184313239"/>
      <w:bookmarkEnd w:id="336"/>
      <w:bookmarkStart w:id="337" w:name="_Toc184313292"/>
      <w:bookmarkEnd w:id="337"/>
      <w:bookmarkStart w:id="338" w:name="_Toc184313285"/>
      <w:bookmarkEnd w:id="338"/>
      <w:bookmarkStart w:id="339" w:name="_Toc184308079"/>
      <w:bookmarkEnd w:id="339"/>
      <w:bookmarkStart w:id="340" w:name="_Toc184308047"/>
      <w:bookmarkEnd w:id="340"/>
      <w:bookmarkStart w:id="341" w:name="_Toc184308058"/>
      <w:bookmarkEnd w:id="341"/>
      <w:bookmarkStart w:id="342" w:name="_Toc184312079"/>
      <w:bookmarkEnd w:id="342"/>
      <w:bookmarkStart w:id="343" w:name="_Toc184314445"/>
      <w:bookmarkEnd w:id="343"/>
      <w:bookmarkStart w:id="344" w:name="_Toc184314440"/>
      <w:bookmarkEnd w:id="344"/>
      <w:bookmarkStart w:id="345" w:name="_Toc184308077"/>
      <w:bookmarkEnd w:id="345"/>
      <w:bookmarkStart w:id="346" w:name="_Toc184313290"/>
      <w:bookmarkEnd w:id="346"/>
      <w:bookmarkStart w:id="347" w:name="_Toc184314444"/>
      <w:bookmarkEnd w:id="347"/>
      <w:bookmarkStart w:id="348" w:name="_Toc184310306"/>
      <w:bookmarkEnd w:id="348"/>
      <w:bookmarkStart w:id="349" w:name="_Toc184314413"/>
      <w:bookmarkEnd w:id="349"/>
      <w:bookmarkStart w:id="350" w:name="_Toc184314420"/>
      <w:bookmarkEnd w:id="350"/>
      <w:bookmarkStart w:id="351" w:name="_Toc184310299"/>
      <w:bookmarkEnd w:id="351"/>
      <w:bookmarkStart w:id="352" w:name="_Toc184310340"/>
      <w:bookmarkEnd w:id="352"/>
      <w:bookmarkStart w:id="353" w:name="_Toc184310343"/>
      <w:bookmarkEnd w:id="353"/>
      <w:bookmarkStart w:id="354" w:name="_Toc184308098"/>
      <w:bookmarkEnd w:id="354"/>
      <w:bookmarkStart w:id="355" w:name="_Toc184310289"/>
      <w:bookmarkEnd w:id="355"/>
      <w:bookmarkStart w:id="356" w:name="_Toc184313289"/>
      <w:bookmarkEnd w:id="356"/>
      <w:bookmarkStart w:id="357" w:name="_Toc184308052"/>
      <w:bookmarkEnd w:id="357"/>
      <w:bookmarkStart w:id="358" w:name="_Toc184314478"/>
      <w:bookmarkEnd w:id="358"/>
      <w:bookmarkStart w:id="359" w:name="_Toc184312126"/>
      <w:bookmarkEnd w:id="359"/>
      <w:bookmarkStart w:id="360" w:name="_Toc184312092"/>
      <w:bookmarkEnd w:id="360"/>
      <w:bookmarkStart w:id="361" w:name="_Toc184308080"/>
      <w:bookmarkEnd w:id="361"/>
      <w:bookmarkStart w:id="362" w:name="_Toc184310279"/>
      <w:bookmarkEnd w:id="362"/>
      <w:bookmarkStart w:id="363" w:name="_Toc184310316"/>
      <w:bookmarkEnd w:id="363"/>
      <w:bookmarkStart w:id="364" w:name="_Toc184308078"/>
      <w:bookmarkEnd w:id="364"/>
      <w:bookmarkStart w:id="365" w:name="_Toc184314454"/>
      <w:bookmarkEnd w:id="365"/>
      <w:bookmarkStart w:id="366" w:name="_Toc184314482"/>
      <w:bookmarkEnd w:id="366"/>
      <w:bookmarkStart w:id="367" w:name="_Toc184313264"/>
      <w:bookmarkEnd w:id="367"/>
      <w:bookmarkStart w:id="368" w:name="_Toc184312137"/>
      <w:bookmarkEnd w:id="368"/>
      <w:bookmarkStart w:id="369" w:name="_Toc184313251"/>
      <w:bookmarkEnd w:id="369"/>
      <w:bookmarkStart w:id="370" w:name="_Toc184313301"/>
      <w:bookmarkEnd w:id="370"/>
      <w:bookmarkStart w:id="371" w:name="_Toc184314476"/>
      <w:bookmarkEnd w:id="371"/>
      <w:bookmarkStart w:id="372" w:name="_Toc184314418"/>
      <w:bookmarkEnd w:id="372"/>
      <w:bookmarkStart w:id="373" w:name="_Toc184308086"/>
      <w:bookmarkEnd w:id="373"/>
      <w:bookmarkStart w:id="374" w:name="_Toc184314424"/>
      <w:bookmarkEnd w:id="374"/>
      <w:bookmarkStart w:id="375" w:name="_Toc184313293"/>
      <w:bookmarkEnd w:id="375"/>
      <w:bookmarkStart w:id="376" w:name="_Toc184313303"/>
      <w:bookmarkEnd w:id="376"/>
      <w:bookmarkStart w:id="377" w:name="_Toc184308061"/>
      <w:bookmarkEnd w:id="377"/>
      <w:bookmarkStart w:id="378" w:name="_Toc184310297"/>
      <w:bookmarkEnd w:id="378"/>
      <w:bookmarkStart w:id="379" w:name="_Toc184314435"/>
      <w:bookmarkEnd w:id="379"/>
      <w:bookmarkStart w:id="380" w:name="_Toc184308059"/>
      <w:bookmarkEnd w:id="380"/>
      <w:bookmarkStart w:id="381" w:name="_Toc184314460"/>
      <w:bookmarkEnd w:id="381"/>
      <w:bookmarkStart w:id="382" w:name="_Toc184310321"/>
      <w:bookmarkEnd w:id="382"/>
      <w:bookmarkStart w:id="383" w:name="_Toc184314429"/>
      <w:bookmarkEnd w:id="383"/>
      <w:bookmarkStart w:id="384" w:name="_Toc184308053"/>
      <w:bookmarkEnd w:id="384"/>
      <w:bookmarkStart w:id="385" w:name="_Toc184314477"/>
      <w:bookmarkEnd w:id="385"/>
      <w:bookmarkStart w:id="386" w:name="_Toc184313244"/>
      <w:bookmarkEnd w:id="386"/>
      <w:bookmarkStart w:id="387" w:name="_Toc184313275"/>
      <w:bookmarkEnd w:id="387"/>
      <w:bookmarkStart w:id="388" w:name="_Toc184313272"/>
      <w:bookmarkEnd w:id="388"/>
      <w:bookmarkStart w:id="389" w:name="_Toc184310315"/>
      <w:bookmarkEnd w:id="389"/>
      <w:bookmarkStart w:id="390" w:name="_Toc184314467"/>
      <w:bookmarkEnd w:id="390"/>
      <w:bookmarkStart w:id="391" w:name="_Toc184312136"/>
      <w:bookmarkEnd w:id="391"/>
      <w:bookmarkStart w:id="392" w:name="_Toc184312098"/>
      <w:bookmarkEnd w:id="392"/>
      <w:bookmarkStart w:id="393" w:name="_Toc184314451"/>
      <w:bookmarkEnd w:id="393"/>
      <w:bookmarkStart w:id="394" w:name="_Toc184313297"/>
      <w:bookmarkEnd w:id="394"/>
      <w:bookmarkStart w:id="395" w:name="_Toc184308101"/>
      <w:bookmarkEnd w:id="395"/>
      <w:r>
        <w:rPr>
          <w:rFonts w:hint="eastAsia" w:asciiTheme="minorEastAsia" w:hAnsiTheme="minorEastAsia" w:eastAsiaTheme="minorEastAsia" w:cstheme="minorEastAsia"/>
          <w:b/>
          <w:sz w:val="36"/>
          <w:szCs w:val="36"/>
          <w:highlight w:val="none"/>
        </w:rPr>
        <w:t>评标办法</w:t>
      </w:r>
    </w:p>
    <w:p>
      <w:pPr>
        <w:snapToGrid w:val="0"/>
        <w:spacing w:line="360" w:lineRule="auto"/>
        <w:jc w:val="center"/>
        <w:rPr>
          <w:rFonts w:hint="eastAsia" w:asciiTheme="minorEastAsia" w:hAnsiTheme="minorEastAsia" w:eastAsiaTheme="minorEastAsia" w:cstheme="minorEastAsia"/>
          <w:b/>
          <w:sz w:val="32"/>
          <w:szCs w:val="20"/>
          <w:highlight w:val="none"/>
        </w:rPr>
      </w:pPr>
      <w:r>
        <w:rPr>
          <w:rFonts w:hint="eastAsia" w:asciiTheme="minorEastAsia" w:hAnsiTheme="minorEastAsia" w:eastAsiaTheme="minorEastAsia" w:cstheme="minorEastAsia"/>
          <w:b/>
          <w:sz w:val="32"/>
          <w:szCs w:val="20"/>
          <w:highlight w:val="none"/>
        </w:rPr>
        <w:t>评标办法前附表</w:t>
      </w:r>
    </w:p>
    <w:tbl>
      <w:tblPr>
        <w:tblStyle w:val="62"/>
        <w:tblW w:w="52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505"/>
        <w:gridCol w:w="4543"/>
        <w:gridCol w:w="711"/>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noWrap w:val="0"/>
            <w:vAlign w:val="center"/>
          </w:tcPr>
          <w:p>
            <w:pPr>
              <w:spacing w:line="360" w:lineRule="auto"/>
              <w:jc w:val="center"/>
              <w:outlineLvl w:val="0"/>
              <w:rPr>
                <w:rFonts w:ascii="宋体" w:hAnsi="宋体" w:eastAsia="宋体" w:cs="宋体"/>
                <w:bCs/>
                <w:sz w:val="24"/>
                <w:highlight w:val="none"/>
              </w:rPr>
            </w:pPr>
            <w:r>
              <w:rPr>
                <w:rFonts w:hint="eastAsia" w:ascii="宋体" w:hAnsi="宋体" w:eastAsia="宋体" w:cs="宋体"/>
                <w:bCs/>
                <w:sz w:val="24"/>
                <w:highlight w:val="none"/>
              </w:rPr>
              <w:t>序号</w:t>
            </w:r>
          </w:p>
        </w:tc>
        <w:tc>
          <w:tcPr>
            <w:tcW w:w="3106" w:type="pct"/>
            <w:gridSpan w:val="2"/>
            <w:noWrap w:val="0"/>
            <w:vAlign w:val="center"/>
          </w:tcPr>
          <w:p>
            <w:pPr>
              <w:spacing w:line="360" w:lineRule="auto"/>
              <w:jc w:val="center"/>
              <w:outlineLvl w:val="0"/>
              <w:rPr>
                <w:rFonts w:ascii="宋体" w:hAnsi="宋体" w:eastAsia="宋体" w:cs="宋体"/>
                <w:bCs/>
                <w:sz w:val="24"/>
                <w:highlight w:val="none"/>
              </w:rPr>
            </w:pPr>
            <w:r>
              <w:rPr>
                <w:rFonts w:hint="eastAsia" w:ascii="宋体" w:hAnsi="宋体" w:eastAsia="宋体" w:cs="宋体"/>
                <w:bCs/>
                <w:sz w:val="24"/>
                <w:highlight w:val="none"/>
              </w:rPr>
              <w:t>评标标准</w:t>
            </w:r>
          </w:p>
        </w:tc>
        <w:tc>
          <w:tcPr>
            <w:tcW w:w="365" w:type="pct"/>
            <w:noWrap w:val="0"/>
            <w:vAlign w:val="center"/>
          </w:tcPr>
          <w:p>
            <w:pPr>
              <w:spacing w:line="360" w:lineRule="auto"/>
              <w:outlineLvl w:val="0"/>
              <w:rPr>
                <w:rFonts w:ascii="宋体" w:hAnsi="宋体" w:eastAsia="宋体" w:cs="宋体"/>
                <w:bCs/>
                <w:sz w:val="24"/>
                <w:highlight w:val="none"/>
              </w:rPr>
            </w:pPr>
            <w:r>
              <w:rPr>
                <w:rFonts w:hint="eastAsia" w:ascii="宋体" w:hAnsi="宋体" w:eastAsia="宋体" w:cs="宋体"/>
                <w:bCs/>
                <w:sz w:val="24"/>
                <w:highlight w:val="none"/>
              </w:rPr>
              <w:t>权重</w:t>
            </w:r>
          </w:p>
        </w:tc>
        <w:tc>
          <w:tcPr>
            <w:tcW w:w="1061" w:type="pct"/>
            <w:noWrap w:val="0"/>
            <w:vAlign w:val="top"/>
          </w:tcPr>
          <w:p>
            <w:pPr>
              <w:spacing w:line="360" w:lineRule="auto"/>
              <w:outlineLvl w:val="0"/>
              <w:rPr>
                <w:rFonts w:ascii="宋体" w:hAnsi="宋体" w:eastAsia="宋体" w:cs="宋体"/>
                <w:bCs/>
                <w:sz w:val="24"/>
                <w:highlight w:val="none"/>
              </w:rPr>
            </w:pPr>
            <w:r>
              <w:rPr>
                <w:rFonts w:hint="eastAsia" w:ascii="宋体" w:hAnsi="宋体" w:eastAsia="宋体" w:cs="宋体"/>
                <w:bCs/>
                <w:sz w:val="24"/>
                <w:highlight w:val="none"/>
              </w:rPr>
              <w:t>投标文件中评标标准相应的商务技术资料目录</w:t>
            </w:r>
            <w:r>
              <w:rPr>
                <w:rFonts w:hint="eastAsia" w:ascii="宋体" w:hAnsi="宋体" w:eastAsia="宋体" w:cs="宋体"/>
                <w:bCs/>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vMerge w:val="restart"/>
            <w:noWrap w:val="0"/>
            <w:vAlign w:val="center"/>
          </w:tcPr>
          <w:p>
            <w:pPr>
              <w:spacing w:line="360" w:lineRule="auto"/>
              <w:jc w:val="center"/>
              <w:outlineLvl w:val="0"/>
              <w:rPr>
                <w:rFonts w:ascii="宋体" w:hAnsi="宋体" w:eastAsia="宋体" w:cs="宋体"/>
                <w:bCs/>
                <w:sz w:val="24"/>
                <w:highlight w:val="none"/>
              </w:rPr>
            </w:pPr>
            <w:r>
              <w:rPr>
                <w:rFonts w:hint="eastAsia" w:ascii="宋体" w:hAnsi="宋体" w:eastAsia="宋体" w:cs="宋体"/>
                <w:bCs/>
                <w:sz w:val="24"/>
                <w:highlight w:val="none"/>
              </w:rPr>
              <w:t>1</w:t>
            </w:r>
          </w:p>
        </w:tc>
        <w:tc>
          <w:tcPr>
            <w:tcW w:w="3106" w:type="pct"/>
            <w:gridSpan w:val="2"/>
            <w:noWrap w:val="0"/>
            <w:vAlign w:val="center"/>
          </w:tcPr>
          <w:p>
            <w:pPr>
              <w:spacing w:line="360" w:lineRule="auto"/>
              <w:jc w:val="left"/>
              <w:outlineLvl w:val="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投标人对杭州市公安局西湖区分局信息化建设现状的熟悉程度，有详细客观的描述，包括①对西湖区前端建设现状的分析；②对西湖区分局实战应用平台及应用现状的分析；③对西湖区分局后端资源现状的分析。</w:t>
            </w:r>
          </w:p>
          <w:p>
            <w:pPr>
              <w:spacing w:line="360" w:lineRule="auto"/>
              <w:jc w:val="left"/>
              <w:outlineLvl w:val="0"/>
              <w:rPr>
                <w:rFonts w:ascii="宋体" w:hAnsi="宋体" w:eastAsia="宋体" w:cs="宋体"/>
                <w:bCs/>
                <w:sz w:val="24"/>
                <w:highlight w:val="none"/>
              </w:rPr>
            </w:pPr>
            <w:r>
              <w:rPr>
                <w:rFonts w:hint="eastAsia" w:ascii="宋体" w:hAnsi="宋体" w:eastAsia="宋体" w:cs="宋体"/>
                <w:bCs/>
                <w:color w:val="000000"/>
                <w:sz w:val="24"/>
                <w:highlight w:val="none"/>
              </w:rPr>
              <w:t>根据提供的方案内容进行评分，内容完整、符合采购人实际视为满足采购人要求，每项内容满足采购人要求得2分，部分满足得1分，不满足不得分，本项最高得6分</w:t>
            </w:r>
          </w:p>
        </w:tc>
        <w:tc>
          <w:tcPr>
            <w:tcW w:w="365" w:type="pct"/>
            <w:noWrap w:val="0"/>
            <w:vAlign w:val="center"/>
          </w:tcPr>
          <w:p>
            <w:pPr>
              <w:spacing w:line="360" w:lineRule="auto"/>
              <w:jc w:val="center"/>
              <w:outlineLvl w:val="0"/>
              <w:rPr>
                <w:rFonts w:ascii="宋体" w:hAnsi="宋体" w:eastAsia="宋体" w:cs="宋体"/>
                <w:bCs/>
                <w:sz w:val="24"/>
                <w:highlight w:val="none"/>
              </w:rPr>
            </w:pPr>
            <w:r>
              <w:rPr>
                <w:rFonts w:ascii="宋体" w:hAnsi="宋体" w:eastAsia="宋体" w:cs="宋体"/>
                <w:bCs/>
                <w:sz w:val="24"/>
                <w:highlight w:val="none"/>
              </w:rPr>
              <w:t>6</w:t>
            </w:r>
          </w:p>
        </w:tc>
        <w:tc>
          <w:tcPr>
            <w:tcW w:w="1061" w:type="pct"/>
            <w:vMerge w:val="restart"/>
            <w:noWrap w:val="0"/>
            <w:vAlign w:val="center"/>
          </w:tcPr>
          <w:p>
            <w:pPr>
              <w:spacing w:line="360" w:lineRule="auto"/>
              <w:jc w:val="center"/>
              <w:outlineLvl w:val="0"/>
              <w:rPr>
                <w:rFonts w:ascii="宋体" w:hAnsi="宋体" w:eastAsia="宋体" w:cs="宋体"/>
                <w:bCs/>
                <w:sz w:val="24"/>
                <w:highlight w:val="none"/>
              </w:rPr>
            </w:pPr>
            <w:r>
              <w:rPr>
                <w:rFonts w:hint="eastAsia" w:ascii="宋体" w:hAnsi="宋体" w:eastAsia="宋体" w:cs="宋体"/>
                <w:bCs/>
                <w:sz w:val="24"/>
                <w:highlight w:val="none"/>
              </w:rPr>
              <w:t>（一）</w:t>
            </w:r>
            <w:r>
              <w:rPr>
                <w:rFonts w:hint="eastAsia" w:ascii="宋体" w:hAnsi="宋体" w:eastAsia="宋体" w:cs="宋体"/>
                <w:bCs/>
                <w:color w:val="000000"/>
                <w:sz w:val="24"/>
                <w:highlight w:val="none"/>
              </w:rPr>
              <w:t>投标方案的科学性和完整性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vMerge w:val="continue"/>
            <w:noWrap w:val="0"/>
            <w:vAlign w:val="center"/>
          </w:tcPr>
          <w:p>
            <w:pPr>
              <w:spacing w:line="360" w:lineRule="auto"/>
              <w:jc w:val="center"/>
              <w:outlineLvl w:val="0"/>
              <w:rPr>
                <w:rFonts w:ascii="宋体" w:hAnsi="宋体" w:eastAsia="宋体" w:cs="宋体"/>
                <w:bCs/>
                <w:sz w:val="24"/>
                <w:highlight w:val="none"/>
              </w:rPr>
            </w:pPr>
          </w:p>
        </w:tc>
        <w:tc>
          <w:tcPr>
            <w:tcW w:w="3106" w:type="pct"/>
            <w:gridSpan w:val="2"/>
            <w:noWrap w:val="0"/>
            <w:vAlign w:val="center"/>
          </w:tcPr>
          <w:p>
            <w:pPr>
              <w:spacing w:line="360" w:lineRule="auto"/>
              <w:jc w:val="left"/>
              <w:outlineLvl w:val="0"/>
              <w:rPr>
                <w:rFonts w:hint="eastAsia" w:ascii="宋体" w:hAnsi="宋体" w:cs="宋体"/>
                <w:color w:val="000000"/>
                <w:sz w:val="24"/>
                <w:highlight w:val="none"/>
              </w:rPr>
            </w:pPr>
            <w:r>
              <w:rPr>
                <w:rFonts w:hint="eastAsia" w:ascii="宋体" w:hAnsi="宋体" w:cs="宋体"/>
                <w:color w:val="000000"/>
                <w:sz w:val="24"/>
                <w:highlight w:val="none"/>
              </w:rPr>
              <w:t>是否对采购人需求进行充分分析，是否符合本项目对当前和未来发展的要求。</w:t>
            </w:r>
          </w:p>
          <w:p>
            <w:pPr>
              <w:spacing w:line="360" w:lineRule="auto"/>
              <w:jc w:val="left"/>
              <w:outlineLvl w:val="0"/>
              <w:rPr>
                <w:rFonts w:ascii="宋体" w:hAnsi="宋体" w:eastAsia="宋体" w:cs="宋体"/>
                <w:bCs/>
                <w:sz w:val="24"/>
                <w:highlight w:val="none"/>
              </w:rPr>
            </w:pPr>
            <w:r>
              <w:rPr>
                <w:rFonts w:hint="eastAsia" w:ascii="宋体" w:hAnsi="宋体" w:cs="宋体"/>
                <w:color w:val="000000"/>
                <w:sz w:val="24"/>
                <w:highlight w:val="none"/>
              </w:rPr>
              <w:t>根据提供的方案内容进行评分，内容完整、符合采购人实际视为满足采购人要求，满足采购人要求得</w:t>
            </w:r>
            <w:r>
              <w:rPr>
                <w:rFonts w:hint="default" w:ascii="宋体" w:hAnsi="宋体" w:cs="宋体"/>
                <w:color w:val="000000"/>
                <w:sz w:val="24"/>
                <w:highlight w:val="none"/>
                <w:lang w:val="en-US"/>
              </w:rPr>
              <w:t>4</w:t>
            </w:r>
            <w:r>
              <w:rPr>
                <w:rFonts w:hint="eastAsia" w:ascii="宋体" w:hAnsi="宋体" w:cs="宋体"/>
                <w:color w:val="000000"/>
                <w:sz w:val="24"/>
                <w:highlight w:val="none"/>
              </w:rPr>
              <w:t>分，部分满足</w:t>
            </w:r>
            <w:r>
              <w:rPr>
                <w:rFonts w:hint="default" w:ascii="宋体" w:hAnsi="宋体" w:cs="宋体"/>
                <w:color w:val="000000"/>
                <w:sz w:val="24"/>
                <w:highlight w:val="none"/>
                <w:lang w:val="en-US"/>
              </w:rPr>
              <w:t>2</w:t>
            </w:r>
            <w:r>
              <w:rPr>
                <w:rFonts w:hint="eastAsia" w:ascii="宋体" w:hAnsi="宋体" w:cs="宋体"/>
                <w:color w:val="000000"/>
                <w:sz w:val="24"/>
                <w:highlight w:val="none"/>
              </w:rPr>
              <w:t>分，不满足不得分，本项最高得</w:t>
            </w:r>
            <w:r>
              <w:rPr>
                <w:rFonts w:hint="default" w:ascii="宋体" w:hAnsi="宋体" w:cs="宋体"/>
                <w:color w:val="000000"/>
                <w:sz w:val="24"/>
                <w:highlight w:val="none"/>
                <w:lang w:val="en-US"/>
              </w:rPr>
              <w:t>4</w:t>
            </w:r>
            <w:r>
              <w:rPr>
                <w:rFonts w:hint="eastAsia" w:ascii="宋体" w:hAnsi="宋体" w:cs="宋体"/>
                <w:color w:val="000000"/>
                <w:sz w:val="24"/>
                <w:highlight w:val="none"/>
              </w:rPr>
              <w:t>分</w:t>
            </w:r>
          </w:p>
        </w:tc>
        <w:tc>
          <w:tcPr>
            <w:tcW w:w="365" w:type="pct"/>
            <w:noWrap w:val="0"/>
            <w:vAlign w:val="center"/>
          </w:tcPr>
          <w:p>
            <w:pPr>
              <w:spacing w:line="360" w:lineRule="auto"/>
              <w:jc w:val="center"/>
              <w:outlineLvl w:val="0"/>
              <w:rPr>
                <w:rFonts w:ascii="宋体" w:hAnsi="宋体" w:eastAsia="宋体" w:cs="宋体"/>
                <w:bCs/>
                <w:sz w:val="24"/>
                <w:highlight w:val="none"/>
              </w:rPr>
            </w:pPr>
            <w:r>
              <w:rPr>
                <w:rFonts w:hint="default" w:ascii="宋体" w:hAnsi="宋体" w:cs="宋体"/>
                <w:bCs/>
                <w:sz w:val="24"/>
                <w:highlight w:val="none"/>
                <w:lang w:val="en-US"/>
              </w:rPr>
              <w:t>4</w:t>
            </w:r>
          </w:p>
        </w:tc>
        <w:tc>
          <w:tcPr>
            <w:tcW w:w="1061" w:type="pct"/>
            <w:vMerge w:val="continue"/>
            <w:noWrap w:val="0"/>
            <w:vAlign w:val="center"/>
          </w:tcPr>
          <w:p>
            <w:pPr>
              <w:spacing w:line="360" w:lineRule="auto"/>
              <w:jc w:val="center"/>
              <w:outlineLvl w:val="0"/>
              <w:rPr>
                <w:rFonts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vMerge w:val="continue"/>
            <w:noWrap w:val="0"/>
            <w:vAlign w:val="center"/>
          </w:tcPr>
          <w:p>
            <w:pPr>
              <w:spacing w:line="360" w:lineRule="auto"/>
              <w:jc w:val="center"/>
              <w:outlineLvl w:val="0"/>
              <w:rPr>
                <w:rFonts w:ascii="宋体" w:hAnsi="宋体" w:eastAsia="宋体" w:cs="宋体"/>
                <w:bCs/>
                <w:sz w:val="24"/>
                <w:highlight w:val="none"/>
              </w:rPr>
            </w:pPr>
          </w:p>
        </w:tc>
        <w:tc>
          <w:tcPr>
            <w:tcW w:w="3106" w:type="pct"/>
            <w:gridSpan w:val="2"/>
            <w:noWrap w:val="0"/>
            <w:vAlign w:val="center"/>
          </w:tcPr>
          <w:p>
            <w:pPr>
              <w:spacing w:line="360" w:lineRule="auto"/>
              <w:jc w:val="left"/>
              <w:outlineLvl w:val="0"/>
              <w:rPr>
                <w:rFonts w:hint="eastAsia" w:ascii="宋体" w:hAnsi="宋体" w:cs="宋体"/>
                <w:color w:val="000000"/>
                <w:sz w:val="24"/>
                <w:highlight w:val="none"/>
              </w:rPr>
            </w:pPr>
            <w:r>
              <w:rPr>
                <w:rFonts w:hint="eastAsia" w:ascii="宋体" w:hAnsi="宋体" w:cs="宋体"/>
                <w:color w:val="000000"/>
                <w:sz w:val="24"/>
                <w:highlight w:val="none"/>
              </w:rPr>
              <w:t>详细阐述系统的体系架构、功能模块；方案是否科学合理、是否有独到的优势。</w:t>
            </w:r>
          </w:p>
          <w:p>
            <w:pPr>
              <w:spacing w:line="360" w:lineRule="auto"/>
              <w:jc w:val="left"/>
              <w:outlineLvl w:val="0"/>
              <w:rPr>
                <w:rFonts w:ascii="宋体" w:hAnsi="宋体" w:cs="宋体"/>
                <w:color w:val="000000"/>
                <w:sz w:val="24"/>
                <w:highlight w:val="none"/>
              </w:rPr>
            </w:pPr>
            <w:r>
              <w:rPr>
                <w:rFonts w:hint="eastAsia" w:ascii="宋体" w:hAnsi="宋体" w:cs="宋体"/>
                <w:color w:val="000000"/>
                <w:sz w:val="24"/>
                <w:highlight w:val="none"/>
              </w:rPr>
              <w:t>根据提供的方案内容进行评分，根据内容完整程度、符合采购人实际需求程度进行打分，本项最高得4分</w:t>
            </w:r>
          </w:p>
        </w:tc>
        <w:tc>
          <w:tcPr>
            <w:tcW w:w="365" w:type="pct"/>
            <w:noWrap w:val="0"/>
            <w:vAlign w:val="center"/>
          </w:tcPr>
          <w:p>
            <w:pPr>
              <w:spacing w:line="360" w:lineRule="auto"/>
              <w:jc w:val="center"/>
              <w:outlineLvl w:val="0"/>
              <w:rPr>
                <w:rFonts w:ascii="宋体" w:hAnsi="宋体" w:eastAsia="宋体" w:cs="宋体"/>
                <w:bCs/>
                <w:sz w:val="24"/>
                <w:highlight w:val="none"/>
              </w:rPr>
            </w:pPr>
            <w:r>
              <w:rPr>
                <w:rFonts w:hint="eastAsia" w:ascii="宋体" w:hAnsi="宋体" w:eastAsia="宋体" w:cs="宋体"/>
                <w:bCs/>
                <w:sz w:val="24"/>
                <w:highlight w:val="none"/>
              </w:rPr>
              <w:t>4</w:t>
            </w:r>
          </w:p>
        </w:tc>
        <w:tc>
          <w:tcPr>
            <w:tcW w:w="1061" w:type="pct"/>
            <w:vMerge w:val="continue"/>
            <w:noWrap w:val="0"/>
            <w:vAlign w:val="center"/>
          </w:tcPr>
          <w:p>
            <w:pPr>
              <w:spacing w:line="360" w:lineRule="auto"/>
              <w:jc w:val="center"/>
              <w:outlineLvl w:val="0"/>
              <w:rPr>
                <w:rFonts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noWrap w:val="0"/>
            <w:vAlign w:val="center"/>
          </w:tcPr>
          <w:p>
            <w:pPr>
              <w:spacing w:line="360" w:lineRule="auto"/>
              <w:jc w:val="center"/>
              <w:outlineLvl w:val="0"/>
              <w:rPr>
                <w:rFonts w:ascii="宋体" w:hAnsi="宋体" w:eastAsia="宋体" w:cs="宋体"/>
                <w:bCs/>
                <w:sz w:val="24"/>
                <w:highlight w:val="none"/>
              </w:rPr>
            </w:pPr>
            <w:r>
              <w:rPr>
                <w:rFonts w:hint="eastAsia" w:ascii="宋体" w:hAnsi="宋体" w:eastAsia="宋体" w:cs="宋体"/>
                <w:bCs/>
                <w:sz w:val="24"/>
                <w:highlight w:val="none"/>
              </w:rPr>
              <w:t>2</w:t>
            </w:r>
          </w:p>
        </w:tc>
        <w:tc>
          <w:tcPr>
            <w:tcW w:w="3106" w:type="pct"/>
            <w:gridSpan w:val="2"/>
            <w:noWrap w:val="0"/>
            <w:vAlign w:val="center"/>
          </w:tcPr>
          <w:p>
            <w:pPr>
              <w:spacing w:line="360" w:lineRule="auto"/>
              <w:jc w:val="left"/>
              <w:outlineLvl w:val="0"/>
              <w:rPr>
                <w:rFonts w:ascii="宋体" w:hAnsi="宋体" w:eastAsia="宋体" w:cs="宋体"/>
                <w:bCs/>
                <w:sz w:val="24"/>
                <w:highlight w:val="none"/>
              </w:rPr>
            </w:pPr>
            <w:r>
              <w:rPr>
                <w:rFonts w:hint="eastAsia" w:ascii="宋体" w:hAnsi="宋体" w:cs="宋体"/>
                <w:color w:val="000000"/>
                <w:sz w:val="24"/>
                <w:highlight w:val="none"/>
              </w:rPr>
              <w:t>投标产品的基本功能、技术指标与需求的吻合程度和偏差情况（包括所投标产品的品牌、规格型号、详细配置、主要技术参数等），技术指标负偏离每一项扣减</w:t>
            </w:r>
            <w:r>
              <w:rPr>
                <w:rFonts w:ascii="宋体" w:hAnsi="宋体" w:cs="宋体"/>
                <w:color w:val="000000"/>
                <w:sz w:val="24"/>
                <w:highlight w:val="none"/>
              </w:rPr>
              <w:t>2</w:t>
            </w:r>
            <w:r>
              <w:rPr>
                <w:rFonts w:hint="eastAsia" w:ascii="宋体" w:hAnsi="宋体" w:cs="宋体"/>
                <w:color w:val="000000"/>
                <w:sz w:val="24"/>
                <w:highlight w:val="none"/>
              </w:rPr>
              <w:t>分，</w:t>
            </w:r>
            <w:r>
              <w:rPr>
                <w:rFonts w:hint="eastAsia" w:ascii="宋体" w:hAnsi="宋体" w:cs="宋体"/>
                <w:bCs/>
                <w:color w:val="000000"/>
                <w:sz w:val="24"/>
                <w:highlight w:val="none"/>
                <w:lang w:eastAsia="zh-CN"/>
              </w:rPr>
              <w:t>不</w:t>
            </w:r>
            <w:r>
              <w:rPr>
                <w:rFonts w:hint="eastAsia" w:ascii="宋体" w:hAnsi="宋体" w:eastAsia="宋体" w:cs="宋体"/>
                <w:bCs/>
                <w:color w:val="000000"/>
                <w:sz w:val="24"/>
                <w:highlight w:val="none"/>
              </w:rPr>
              <w:t>提供检测报告</w:t>
            </w:r>
            <w:r>
              <w:rPr>
                <w:rFonts w:hint="eastAsia" w:ascii="宋体" w:hAnsi="宋体" w:cs="宋体"/>
                <w:bCs/>
                <w:color w:val="000000"/>
                <w:sz w:val="24"/>
                <w:highlight w:val="none"/>
                <w:lang w:eastAsia="zh-CN"/>
              </w:rPr>
              <w:t>、截图、原厂授权函、使用权承诺函等要求的证明材料</w:t>
            </w:r>
            <w:r>
              <w:rPr>
                <w:rFonts w:hint="eastAsia" w:ascii="宋体" w:hAnsi="宋体" w:eastAsia="宋体" w:cs="宋体"/>
                <w:bCs/>
                <w:color w:val="000000"/>
                <w:sz w:val="24"/>
                <w:highlight w:val="none"/>
              </w:rPr>
              <w:t>，等同为技术指标负偏离每一项扣2分</w:t>
            </w:r>
            <w:r>
              <w:rPr>
                <w:rFonts w:hint="eastAsia" w:ascii="宋体" w:hAnsi="宋体" w:cs="宋体"/>
                <w:color w:val="000000"/>
                <w:sz w:val="24"/>
                <w:highlight w:val="none"/>
              </w:rPr>
              <w:t>，扣完为止（</w:t>
            </w:r>
            <w:r>
              <w:rPr>
                <w:rFonts w:hint="default" w:ascii="宋体" w:hAnsi="宋体" w:cs="宋体"/>
                <w:color w:val="000000"/>
                <w:sz w:val="24"/>
                <w:highlight w:val="none"/>
                <w:lang w:val="en-US"/>
              </w:rPr>
              <w:t>22</w:t>
            </w:r>
            <w:r>
              <w:rPr>
                <w:rFonts w:hint="eastAsia" w:ascii="宋体" w:hAnsi="宋体" w:cs="宋体"/>
                <w:color w:val="000000"/>
                <w:sz w:val="24"/>
                <w:highlight w:val="none"/>
              </w:rPr>
              <w:t>分）</w:t>
            </w:r>
          </w:p>
        </w:tc>
        <w:tc>
          <w:tcPr>
            <w:tcW w:w="365" w:type="pct"/>
            <w:noWrap w:val="0"/>
            <w:vAlign w:val="center"/>
          </w:tcPr>
          <w:p>
            <w:pPr>
              <w:spacing w:line="360" w:lineRule="auto"/>
              <w:jc w:val="center"/>
              <w:outlineLvl w:val="0"/>
              <w:rPr>
                <w:rFonts w:hint="default" w:ascii="宋体" w:hAnsi="宋体" w:eastAsia="宋体" w:cs="宋体"/>
                <w:bCs/>
                <w:sz w:val="24"/>
                <w:highlight w:val="none"/>
                <w:lang w:val="en-US"/>
              </w:rPr>
            </w:pPr>
            <w:r>
              <w:rPr>
                <w:rFonts w:hint="default" w:ascii="宋体" w:hAnsi="宋体" w:cs="宋体"/>
                <w:bCs/>
                <w:sz w:val="24"/>
                <w:highlight w:val="none"/>
                <w:lang w:val="en-US"/>
              </w:rPr>
              <w:t>22</w:t>
            </w:r>
          </w:p>
        </w:tc>
        <w:tc>
          <w:tcPr>
            <w:tcW w:w="1061" w:type="pct"/>
            <w:noWrap w:val="0"/>
            <w:vAlign w:val="center"/>
          </w:tcPr>
          <w:p>
            <w:pPr>
              <w:spacing w:line="360" w:lineRule="auto"/>
              <w:jc w:val="center"/>
              <w:outlineLvl w:val="0"/>
              <w:rPr>
                <w:rFonts w:ascii="宋体" w:hAnsi="宋体" w:eastAsia="宋体" w:cs="宋体"/>
                <w:bCs/>
                <w:sz w:val="24"/>
                <w:highlight w:val="none"/>
              </w:rPr>
            </w:pPr>
            <w:r>
              <w:rPr>
                <w:rFonts w:hint="eastAsia" w:ascii="宋体" w:hAnsi="宋体" w:eastAsia="宋体" w:cs="宋体"/>
                <w:bCs/>
                <w:sz w:val="24"/>
                <w:highlight w:val="none"/>
              </w:rPr>
              <w:t>（二）投标产品与需求的吻合程度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468" w:type="pct"/>
            <w:vMerge w:val="restart"/>
            <w:noWrap w:val="0"/>
            <w:vAlign w:val="center"/>
          </w:tcPr>
          <w:p>
            <w:pPr>
              <w:spacing w:line="360" w:lineRule="auto"/>
              <w:jc w:val="center"/>
              <w:outlineLvl w:val="0"/>
              <w:rPr>
                <w:rFonts w:ascii="宋体" w:hAnsi="宋体" w:eastAsia="宋体" w:cs="宋体"/>
                <w:bCs/>
                <w:sz w:val="24"/>
                <w:highlight w:val="none"/>
              </w:rPr>
            </w:pPr>
            <w:r>
              <w:rPr>
                <w:rFonts w:hint="eastAsia" w:ascii="宋体" w:hAnsi="宋体" w:eastAsia="宋体" w:cs="宋体"/>
                <w:bCs/>
                <w:sz w:val="24"/>
                <w:highlight w:val="none"/>
              </w:rPr>
              <w:t>3</w:t>
            </w:r>
          </w:p>
        </w:tc>
        <w:tc>
          <w:tcPr>
            <w:tcW w:w="3106" w:type="pct"/>
            <w:gridSpan w:val="2"/>
            <w:noWrap w:val="0"/>
            <w:vAlign w:val="center"/>
          </w:tcPr>
          <w:p>
            <w:pPr>
              <w:spacing w:line="360" w:lineRule="auto"/>
              <w:jc w:val="left"/>
              <w:outlineLvl w:val="0"/>
              <w:rPr>
                <w:rFonts w:ascii="宋体" w:hAnsi="宋体" w:eastAsia="宋体" w:cs="宋体"/>
                <w:bCs/>
                <w:sz w:val="24"/>
                <w:highlight w:val="none"/>
              </w:rPr>
            </w:pPr>
            <w:r>
              <w:rPr>
                <w:rFonts w:hint="eastAsia" w:ascii="宋体" w:hAnsi="宋体" w:cs="宋体"/>
                <w:color w:val="000000"/>
                <w:sz w:val="24"/>
                <w:highlight w:val="none"/>
              </w:rPr>
              <w:t>投标方案是否提出安全、稳定、成熟可行的衔接及整合方案，确保项目建设相关设备无缝整合到现有的相关系统。根据提供的方案内容进行评分视内容完整程度、符合采购人实际需求程度进行打分，本项最高得5分（5分）</w:t>
            </w:r>
          </w:p>
        </w:tc>
        <w:tc>
          <w:tcPr>
            <w:tcW w:w="365" w:type="pct"/>
            <w:noWrap w:val="0"/>
            <w:vAlign w:val="center"/>
          </w:tcPr>
          <w:p>
            <w:pPr>
              <w:spacing w:line="360" w:lineRule="auto"/>
              <w:jc w:val="center"/>
              <w:outlineLvl w:val="0"/>
              <w:rPr>
                <w:rFonts w:ascii="宋体" w:hAnsi="宋体" w:eastAsia="宋体" w:cs="宋体"/>
                <w:bCs/>
                <w:sz w:val="24"/>
                <w:highlight w:val="none"/>
              </w:rPr>
            </w:pPr>
            <w:r>
              <w:rPr>
                <w:rFonts w:hint="eastAsia" w:ascii="宋体" w:hAnsi="宋体" w:eastAsia="宋体" w:cs="宋体"/>
                <w:bCs/>
                <w:sz w:val="24"/>
                <w:highlight w:val="none"/>
              </w:rPr>
              <w:t>5</w:t>
            </w:r>
          </w:p>
        </w:tc>
        <w:tc>
          <w:tcPr>
            <w:tcW w:w="1061" w:type="pct"/>
            <w:vMerge w:val="restart"/>
            <w:noWrap w:val="0"/>
            <w:vAlign w:val="center"/>
          </w:tcPr>
          <w:p>
            <w:pPr>
              <w:spacing w:line="360" w:lineRule="auto"/>
              <w:jc w:val="center"/>
              <w:outlineLvl w:val="0"/>
              <w:rPr>
                <w:rFonts w:ascii="宋体" w:hAnsi="宋体" w:eastAsia="宋体" w:cs="宋体"/>
                <w:bCs/>
                <w:sz w:val="24"/>
                <w:highlight w:val="none"/>
              </w:rPr>
            </w:pPr>
            <w:r>
              <w:rPr>
                <w:rFonts w:hint="eastAsia" w:ascii="宋体" w:hAnsi="宋体" w:eastAsia="宋体" w:cs="宋体"/>
                <w:bCs/>
                <w:sz w:val="24"/>
                <w:highlight w:val="none"/>
              </w:rPr>
              <w:t>（三）关键技术解决方案和资源整合利用的能力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vMerge w:val="continue"/>
            <w:noWrap w:val="0"/>
            <w:vAlign w:val="center"/>
          </w:tcPr>
          <w:p>
            <w:pPr>
              <w:tabs>
                <w:tab w:val="left" w:pos="0"/>
              </w:tabs>
              <w:spacing w:line="360" w:lineRule="auto"/>
              <w:jc w:val="left"/>
              <w:rPr>
                <w:rFonts w:ascii="宋体" w:hAnsi="宋体" w:eastAsia="宋体" w:cs="宋体"/>
                <w:bCs/>
                <w:sz w:val="24"/>
                <w:highlight w:val="none"/>
              </w:rPr>
            </w:pPr>
          </w:p>
        </w:tc>
        <w:tc>
          <w:tcPr>
            <w:tcW w:w="3106" w:type="pct"/>
            <w:gridSpan w:val="2"/>
            <w:noWrap w:val="0"/>
            <w:vAlign w:val="center"/>
          </w:tcPr>
          <w:p>
            <w:pPr>
              <w:spacing w:line="360" w:lineRule="auto"/>
              <w:jc w:val="left"/>
              <w:outlineLvl w:val="0"/>
              <w:rPr>
                <w:rFonts w:ascii="宋体" w:hAnsi="宋体" w:eastAsia="宋体" w:cs="宋体"/>
                <w:bCs/>
                <w:sz w:val="24"/>
                <w:highlight w:val="none"/>
              </w:rPr>
            </w:pPr>
            <w:r>
              <w:rPr>
                <w:rFonts w:hint="eastAsia" w:ascii="宋体" w:hAnsi="宋体" w:eastAsia="宋体" w:cs="宋体"/>
                <w:bCs/>
                <w:color w:val="000000"/>
                <w:sz w:val="24"/>
                <w:highlight w:val="none"/>
              </w:rPr>
              <w:t>投标人应详细阐述西湖分局实战应用平台如何配合市级总平台在统一资源调度体系下实现智能任务分级调度和视频分级调度。包括重难点分析、关键流程设计等。根据提供的方案内容进行评分，内容完整、符合采购人实际视为满足采购人要求，满足采购人要求得</w:t>
            </w:r>
            <w:r>
              <w:rPr>
                <w:rFonts w:hint="default" w:ascii="宋体" w:hAnsi="宋体" w:cs="宋体"/>
                <w:bCs/>
                <w:color w:val="000000"/>
                <w:sz w:val="24"/>
                <w:highlight w:val="none"/>
                <w:lang w:val="en-US"/>
              </w:rPr>
              <w:t>6</w:t>
            </w:r>
            <w:r>
              <w:rPr>
                <w:rFonts w:hint="eastAsia" w:ascii="宋体" w:hAnsi="宋体" w:eastAsia="宋体" w:cs="宋体"/>
                <w:bCs/>
                <w:color w:val="000000"/>
                <w:sz w:val="24"/>
                <w:highlight w:val="none"/>
              </w:rPr>
              <w:t>分，部分满足</w:t>
            </w:r>
            <w:r>
              <w:rPr>
                <w:rFonts w:hint="default" w:ascii="宋体" w:hAnsi="宋体" w:cs="宋体"/>
                <w:bCs/>
                <w:color w:val="000000"/>
                <w:sz w:val="24"/>
                <w:highlight w:val="none"/>
                <w:lang w:val="en-US" w:eastAsia="zh-CN"/>
              </w:rPr>
              <w:t>3</w:t>
            </w:r>
            <w:r>
              <w:rPr>
                <w:rFonts w:hint="eastAsia" w:ascii="宋体" w:hAnsi="宋体" w:eastAsia="宋体" w:cs="宋体"/>
                <w:bCs/>
                <w:color w:val="000000"/>
                <w:sz w:val="24"/>
                <w:highlight w:val="none"/>
              </w:rPr>
              <w:t>分，不满足不得分，本项最高得</w:t>
            </w:r>
            <w:r>
              <w:rPr>
                <w:rFonts w:hint="default" w:ascii="宋体" w:hAnsi="宋体" w:cs="宋体"/>
                <w:bCs/>
                <w:color w:val="000000"/>
                <w:sz w:val="24"/>
                <w:highlight w:val="none"/>
                <w:lang w:val="en-US"/>
              </w:rPr>
              <w:t>6</w:t>
            </w:r>
            <w:r>
              <w:rPr>
                <w:rFonts w:hint="eastAsia" w:ascii="宋体" w:hAnsi="宋体" w:eastAsia="宋体" w:cs="宋体"/>
                <w:bCs/>
                <w:color w:val="000000"/>
                <w:sz w:val="24"/>
                <w:highlight w:val="none"/>
              </w:rPr>
              <w:t>分；</w:t>
            </w:r>
          </w:p>
        </w:tc>
        <w:tc>
          <w:tcPr>
            <w:tcW w:w="365" w:type="pct"/>
            <w:noWrap w:val="0"/>
            <w:vAlign w:val="center"/>
          </w:tcPr>
          <w:p>
            <w:pPr>
              <w:spacing w:line="360" w:lineRule="auto"/>
              <w:ind w:firstLine="240" w:firstLineChars="100"/>
              <w:jc w:val="left"/>
              <w:outlineLvl w:val="0"/>
              <w:rPr>
                <w:rFonts w:ascii="宋体" w:hAnsi="宋体" w:eastAsia="宋体" w:cs="宋体"/>
                <w:bCs/>
                <w:sz w:val="24"/>
                <w:highlight w:val="none"/>
              </w:rPr>
            </w:pPr>
            <w:r>
              <w:rPr>
                <w:rFonts w:hint="default" w:ascii="宋体" w:hAnsi="宋体" w:cs="宋体"/>
                <w:bCs/>
                <w:sz w:val="24"/>
                <w:highlight w:val="none"/>
                <w:lang w:val="en-US"/>
              </w:rPr>
              <w:t>6</w:t>
            </w:r>
          </w:p>
        </w:tc>
        <w:tc>
          <w:tcPr>
            <w:tcW w:w="1061" w:type="pct"/>
            <w:vMerge w:val="continue"/>
            <w:noWrap w:val="0"/>
            <w:vAlign w:val="center"/>
          </w:tcPr>
          <w:p>
            <w:pPr>
              <w:spacing w:line="360" w:lineRule="auto"/>
              <w:jc w:val="left"/>
              <w:outlineLvl w:val="0"/>
              <w:rPr>
                <w:rFonts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vMerge w:val="continue"/>
            <w:noWrap w:val="0"/>
            <w:vAlign w:val="center"/>
          </w:tcPr>
          <w:p>
            <w:pPr>
              <w:tabs>
                <w:tab w:val="left" w:pos="0"/>
              </w:tabs>
              <w:spacing w:line="360" w:lineRule="auto"/>
              <w:jc w:val="left"/>
              <w:rPr>
                <w:rFonts w:ascii="宋体" w:hAnsi="宋体" w:eastAsia="宋体" w:cs="宋体"/>
                <w:bCs/>
                <w:sz w:val="24"/>
                <w:highlight w:val="none"/>
              </w:rPr>
            </w:pPr>
          </w:p>
        </w:tc>
        <w:tc>
          <w:tcPr>
            <w:tcW w:w="3106" w:type="pct"/>
            <w:gridSpan w:val="2"/>
            <w:noWrap w:val="0"/>
            <w:vAlign w:val="center"/>
          </w:tcPr>
          <w:p>
            <w:pPr>
              <w:spacing w:line="360" w:lineRule="auto"/>
              <w:jc w:val="left"/>
              <w:outlineLvl w:val="0"/>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rPr>
              <w:t>投标人是否具有充足的网络资源，</w:t>
            </w:r>
            <w:r>
              <w:rPr>
                <w:rFonts w:hint="eastAsia" w:ascii="宋体" w:hAnsi="宋体" w:eastAsia="宋体" w:cs="宋体"/>
                <w:bCs/>
                <w:color w:val="000000"/>
                <w:sz w:val="24"/>
                <w:highlight w:val="none"/>
                <w:lang w:val="en-US" w:eastAsia="zh-CN"/>
              </w:rPr>
              <w:t>是否能按</w:t>
            </w:r>
            <w:r>
              <w:rPr>
                <w:rFonts w:hint="eastAsia" w:ascii="宋体" w:hAnsi="宋体" w:eastAsia="宋体" w:cs="宋体"/>
                <w:bCs/>
                <w:color w:val="000000"/>
                <w:sz w:val="24"/>
                <w:highlight w:val="none"/>
              </w:rPr>
              <w:t>要求满足西湖区全域的服务需求，投标人须提供真实的网络机房分布清单，网络资源分布情况应确保能在西湖区范围内根据要求在需要的位置进行前端设备的布点或移机</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满足采购人要求得</w:t>
            </w:r>
            <w:r>
              <w:rPr>
                <w:rFonts w:hint="eastAsia" w:ascii="宋体" w:hAnsi="宋体" w:eastAsia="宋体" w:cs="宋体"/>
                <w:bCs/>
                <w:color w:val="000000"/>
                <w:sz w:val="24"/>
                <w:highlight w:val="none"/>
                <w:lang w:val="en-US" w:eastAsia="zh-CN"/>
              </w:rPr>
              <w:t>4</w:t>
            </w:r>
            <w:r>
              <w:rPr>
                <w:rFonts w:hint="eastAsia" w:ascii="宋体" w:hAnsi="宋体" w:eastAsia="宋体" w:cs="宋体"/>
                <w:bCs/>
                <w:color w:val="000000"/>
                <w:sz w:val="24"/>
                <w:highlight w:val="none"/>
              </w:rPr>
              <w:t>分，部分满足</w:t>
            </w:r>
            <w:r>
              <w:rPr>
                <w:rFonts w:hint="eastAsia" w:ascii="宋体" w:hAnsi="宋体" w:eastAsia="宋体" w:cs="宋体"/>
                <w:bCs/>
                <w:color w:val="000000"/>
                <w:sz w:val="24"/>
                <w:highlight w:val="none"/>
                <w:lang w:val="en-US" w:eastAsia="zh-CN"/>
              </w:rPr>
              <w:t>2</w:t>
            </w:r>
            <w:r>
              <w:rPr>
                <w:rFonts w:hint="eastAsia" w:ascii="宋体" w:hAnsi="宋体" w:eastAsia="宋体" w:cs="宋体"/>
                <w:bCs/>
                <w:color w:val="000000"/>
                <w:sz w:val="24"/>
                <w:highlight w:val="none"/>
              </w:rPr>
              <w:t>分，不满足不得分，本项最高得</w:t>
            </w:r>
            <w:r>
              <w:rPr>
                <w:rFonts w:hint="eastAsia" w:ascii="宋体" w:hAnsi="宋体" w:eastAsia="宋体" w:cs="宋体"/>
                <w:bCs/>
                <w:color w:val="000000"/>
                <w:sz w:val="24"/>
                <w:highlight w:val="none"/>
                <w:lang w:val="en-US" w:eastAsia="zh-CN"/>
              </w:rPr>
              <w:t>4</w:t>
            </w:r>
            <w:r>
              <w:rPr>
                <w:rFonts w:hint="eastAsia" w:ascii="宋体" w:hAnsi="宋体" w:eastAsia="宋体" w:cs="宋体"/>
                <w:bCs/>
                <w:color w:val="000000"/>
                <w:sz w:val="24"/>
                <w:highlight w:val="none"/>
              </w:rPr>
              <w:t>分</w:t>
            </w:r>
            <w:r>
              <w:rPr>
                <w:rFonts w:hint="eastAsia" w:ascii="宋体" w:hAnsi="宋体" w:eastAsia="宋体" w:cs="宋体"/>
                <w:bCs/>
                <w:color w:val="000000"/>
                <w:sz w:val="24"/>
                <w:highlight w:val="none"/>
                <w:lang w:eastAsia="zh-CN"/>
              </w:rPr>
              <w:t>。</w:t>
            </w:r>
          </w:p>
        </w:tc>
        <w:tc>
          <w:tcPr>
            <w:tcW w:w="365" w:type="pct"/>
            <w:noWrap w:val="0"/>
            <w:vAlign w:val="center"/>
          </w:tcPr>
          <w:p>
            <w:pPr>
              <w:spacing w:line="360" w:lineRule="auto"/>
              <w:ind w:firstLine="240" w:firstLineChars="100"/>
              <w:jc w:val="left"/>
              <w:outlineLvl w:val="0"/>
              <w:rPr>
                <w:rFonts w:ascii="宋体" w:hAnsi="宋体" w:eastAsia="宋体" w:cs="宋体"/>
                <w:bCs/>
                <w:sz w:val="24"/>
                <w:highlight w:val="none"/>
              </w:rPr>
            </w:pPr>
            <w:r>
              <w:rPr>
                <w:rFonts w:hint="eastAsia" w:ascii="宋体" w:hAnsi="宋体" w:eastAsia="宋体" w:cs="宋体"/>
                <w:bCs/>
                <w:sz w:val="24"/>
                <w:highlight w:val="none"/>
              </w:rPr>
              <w:t>4</w:t>
            </w:r>
          </w:p>
        </w:tc>
        <w:tc>
          <w:tcPr>
            <w:tcW w:w="1061" w:type="pct"/>
            <w:vMerge w:val="continue"/>
            <w:noWrap w:val="0"/>
            <w:vAlign w:val="center"/>
          </w:tcPr>
          <w:p>
            <w:pPr>
              <w:spacing w:line="360" w:lineRule="auto"/>
              <w:jc w:val="left"/>
              <w:outlineLvl w:val="0"/>
              <w:rPr>
                <w:rFonts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vMerge w:val="restart"/>
            <w:noWrap w:val="0"/>
            <w:vAlign w:val="center"/>
          </w:tcPr>
          <w:p>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4</w:t>
            </w:r>
          </w:p>
        </w:tc>
        <w:tc>
          <w:tcPr>
            <w:tcW w:w="3106" w:type="pct"/>
            <w:gridSpan w:val="2"/>
            <w:noWrap w:val="0"/>
            <w:vAlign w:val="center"/>
          </w:tcPr>
          <w:p>
            <w:pPr>
              <w:spacing w:line="360" w:lineRule="auto"/>
              <w:jc w:val="left"/>
              <w:outlineLvl w:val="0"/>
              <w:rPr>
                <w:rFonts w:ascii="宋体" w:hAnsi="宋体" w:eastAsia="宋体" w:cs="宋体"/>
                <w:bCs/>
                <w:sz w:val="24"/>
                <w:highlight w:val="none"/>
              </w:rPr>
            </w:pPr>
            <w:r>
              <w:rPr>
                <w:rFonts w:hint="eastAsia" w:ascii="宋体" w:hAnsi="宋体" w:eastAsia="宋体" w:cs="宋体"/>
                <w:bCs/>
                <w:color w:val="000000"/>
                <w:sz w:val="24"/>
                <w:highlight w:val="none"/>
              </w:rPr>
              <w:t>投标人提供的租赁期服务方案的总体框架设计和描述是否先进、合理、完整、可行；对项目租赁期服务需求的理解情况；方案的科学性、先进性、完整性、扩展性、可靠性、成熟性、合理性等方面与项目租赁服务需求的满足程度</w:t>
            </w:r>
          </w:p>
        </w:tc>
        <w:tc>
          <w:tcPr>
            <w:tcW w:w="365" w:type="pct"/>
            <w:noWrap w:val="0"/>
            <w:vAlign w:val="center"/>
          </w:tcPr>
          <w:p>
            <w:pPr>
              <w:spacing w:line="360" w:lineRule="auto"/>
              <w:jc w:val="center"/>
              <w:outlineLvl w:val="0"/>
              <w:rPr>
                <w:rFonts w:ascii="宋体" w:hAnsi="宋体" w:eastAsia="宋体" w:cs="宋体"/>
                <w:bCs/>
                <w:sz w:val="24"/>
                <w:highlight w:val="none"/>
              </w:rPr>
            </w:pPr>
            <w:r>
              <w:rPr>
                <w:rFonts w:hint="eastAsia" w:ascii="宋体" w:hAnsi="宋体" w:eastAsia="宋体" w:cs="宋体"/>
                <w:bCs/>
                <w:sz w:val="24"/>
                <w:highlight w:val="none"/>
              </w:rPr>
              <w:t>3</w:t>
            </w:r>
          </w:p>
        </w:tc>
        <w:tc>
          <w:tcPr>
            <w:tcW w:w="1061" w:type="pct"/>
            <w:vMerge w:val="restart"/>
            <w:noWrap w:val="0"/>
            <w:vAlign w:val="center"/>
          </w:tcPr>
          <w:p>
            <w:pPr>
              <w:spacing w:line="360" w:lineRule="auto"/>
              <w:jc w:val="left"/>
              <w:outlineLvl w:val="0"/>
              <w:rPr>
                <w:rFonts w:ascii="宋体" w:hAnsi="宋体" w:eastAsia="宋体" w:cs="宋体"/>
                <w:bCs/>
                <w:sz w:val="24"/>
                <w:highlight w:val="none"/>
              </w:rPr>
            </w:pPr>
            <w:r>
              <w:rPr>
                <w:rFonts w:hint="eastAsia" w:ascii="宋体" w:hAnsi="宋体" w:eastAsia="宋体" w:cs="宋体"/>
                <w:bCs/>
                <w:sz w:val="24"/>
                <w:highlight w:val="none"/>
              </w:rPr>
              <w:t>（四）</w:t>
            </w:r>
            <w:r>
              <w:rPr>
                <w:rFonts w:hint="eastAsia" w:ascii="宋体" w:hAnsi="宋体" w:eastAsia="宋体" w:cs="宋体"/>
                <w:bCs/>
                <w:color w:val="000000"/>
                <w:sz w:val="24"/>
                <w:highlight w:val="none"/>
              </w:rPr>
              <w:t>租赁期服务方案情况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vMerge w:val="continue"/>
            <w:noWrap w:val="0"/>
            <w:vAlign w:val="center"/>
          </w:tcPr>
          <w:p>
            <w:pPr>
              <w:spacing w:line="360" w:lineRule="auto"/>
              <w:jc w:val="center"/>
              <w:rPr>
                <w:rFonts w:ascii="宋体" w:hAnsi="宋体" w:eastAsia="宋体" w:cs="宋体"/>
                <w:bCs/>
                <w:sz w:val="24"/>
                <w:highlight w:val="none"/>
              </w:rPr>
            </w:pPr>
          </w:p>
        </w:tc>
        <w:tc>
          <w:tcPr>
            <w:tcW w:w="3106" w:type="pct"/>
            <w:gridSpan w:val="2"/>
            <w:noWrap w:val="0"/>
            <w:vAlign w:val="center"/>
          </w:tcPr>
          <w:p>
            <w:pPr>
              <w:spacing w:line="360" w:lineRule="auto"/>
              <w:jc w:val="left"/>
              <w:outlineLvl w:val="0"/>
              <w:rPr>
                <w:rFonts w:ascii="宋体" w:hAnsi="宋体" w:eastAsia="宋体" w:cs="宋体"/>
                <w:bCs/>
                <w:color w:val="000000"/>
                <w:sz w:val="24"/>
                <w:highlight w:val="none"/>
              </w:rPr>
            </w:pPr>
            <w:r>
              <w:rPr>
                <w:rFonts w:hint="eastAsia" w:ascii="宋体" w:hAnsi="宋体" w:eastAsia="宋体" w:cs="宋体"/>
                <w:bCs/>
                <w:color w:val="000000"/>
                <w:sz w:val="24"/>
                <w:highlight w:val="none"/>
              </w:rPr>
              <w:t>投标人是否建立完善的租赁服务工作机制，工作机制是否可行、运转是否合理；安全制度、巡检制度、值班制度、考核制度、台帐制度、监理制度、汇报制度、保障措施、服务质量、优化机制、应</w:t>
            </w:r>
            <w:r>
              <w:rPr>
                <w:rFonts w:hint="eastAsia" w:ascii="宋体" w:hAnsi="宋体" w:eastAsia="宋体" w:cs="宋体"/>
                <w:bCs/>
                <w:color w:val="000000"/>
                <w:sz w:val="24"/>
                <w:highlight w:val="none"/>
                <w:lang w:val="zh-CN"/>
              </w:rPr>
              <w:t>急处置等制度和机制是否可行合理</w:t>
            </w:r>
          </w:p>
        </w:tc>
        <w:tc>
          <w:tcPr>
            <w:tcW w:w="365" w:type="pct"/>
            <w:noWrap w:val="0"/>
            <w:vAlign w:val="center"/>
          </w:tcPr>
          <w:p>
            <w:pPr>
              <w:spacing w:line="360" w:lineRule="auto"/>
              <w:jc w:val="center"/>
              <w:outlineLvl w:val="0"/>
              <w:rPr>
                <w:rFonts w:ascii="宋体" w:hAnsi="宋体" w:eastAsia="宋体" w:cs="宋体"/>
                <w:bCs/>
                <w:sz w:val="24"/>
                <w:highlight w:val="none"/>
              </w:rPr>
            </w:pPr>
            <w:r>
              <w:rPr>
                <w:rFonts w:hint="default" w:ascii="宋体" w:hAnsi="宋体" w:cs="宋体"/>
                <w:bCs/>
                <w:sz w:val="24"/>
                <w:highlight w:val="none"/>
                <w:lang w:val="en-US"/>
              </w:rPr>
              <w:t>3</w:t>
            </w:r>
          </w:p>
        </w:tc>
        <w:tc>
          <w:tcPr>
            <w:tcW w:w="1061" w:type="pct"/>
            <w:vMerge w:val="continue"/>
            <w:noWrap w:val="0"/>
            <w:vAlign w:val="center"/>
          </w:tcPr>
          <w:p>
            <w:pPr>
              <w:spacing w:line="360" w:lineRule="auto"/>
              <w:jc w:val="left"/>
              <w:outlineLvl w:val="0"/>
              <w:rPr>
                <w:rFonts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vMerge w:val="continue"/>
            <w:noWrap w:val="0"/>
            <w:vAlign w:val="center"/>
          </w:tcPr>
          <w:p>
            <w:pPr>
              <w:spacing w:line="360" w:lineRule="auto"/>
              <w:jc w:val="center"/>
              <w:rPr>
                <w:rFonts w:ascii="宋体" w:hAnsi="宋体" w:eastAsia="宋体" w:cs="宋体"/>
                <w:bCs/>
                <w:sz w:val="24"/>
                <w:highlight w:val="none"/>
              </w:rPr>
            </w:pPr>
          </w:p>
        </w:tc>
        <w:tc>
          <w:tcPr>
            <w:tcW w:w="3106" w:type="pct"/>
            <w:gridSpan w:val="2"/>
            <w:noWrap w:val="0"/>
            <w:vAlign w:val="center"/>
          </w:tcPr>
          <w:p>
            <w:pPr>
              <w:spacing w:line="360" w:lineRule="auto"/>
              <w:jc w:val="left"/>
              <w:outlineLvl w:val="0"/>
              <w:rPr>
                <w:rFonts w:ascii="宋体" w:hAnsi="宋体" w:eastAsia="宋体" w:cs="宋体"/>
                <w:bCs/>
                <w:color w:val="000000"/>
                <w:sz w:val="24"/>
                <w:highlight w:val="none"/>
              </w:rPr>
            </w:pPr>
            <w:r>
              <w:rPr>
                <w:rFonts w:hint="eastAsia" w:ascii="宋体" w:hAnsi="宋体" w:eastAsia="宋体" w:cs="宋体"/>
                <w:bCs/>
                <w:color w:val="000000"/>
                <w:sz w:val="24"/>
                <w:highlight w:val="none"/>
              </w:rPr>
              <w:t>投标人提供的租赁期服务承诺的可行性、完整性以及服务承诺落实的保障措施，租赁期的后续技术支持和维护能力情况等；对服务承诺的保障措施，运行维护人员、设备安排是否合理等，是否满足采购人的要求等</w:t>
            </w:r>
          </w:p>
        </w:tc>
        <w:tc>
          <w:tcPr>
            <w:tcW w:w="365" w:type="pct"/>
            <w:noWrap w:val="0"/>
            <w:vAlign w:val="center"/>
          </w:tcPr>
          <w:p>
            <w:pPr>
              <w:spacing w:line="360" w:lineRule="auto"/>
              <w:jc w:val="center"/>
              <w:outlineLvl w:val="0"/>
              <w:rPr>
                <w:rFonts w:ascii="宋体" w:hAnsi="宋体" w:eastAsia="宋体" w:cs="宋体"/>
                <w:bCs/>
                <w:sz w:val="24"/>
                <w:highlight w:val="none"/>
              </w:rPr>
            </w:pPr>
            <w:r>
              <w:rPr>
                <w:rFonts w:hint="eastAsia" w:ascii="宋体" w:hAnsi="宋体" w:eastAsia="宋体" w:cs="宋体"/>
                <w:bCs/>
                <w:sz w:val="24"/>
                <w:highlight w:val="none"/>
              </w:rPr>
              <w:t>3</w:t>
            </w:r>
          </w:p>
        </w:tc>
        <w:tc>
          <w:tcPr>
            <w:tcW w:w="1061" w:type="pct"/>
            <w:vMerge w:val="continue"/>
            <w:noWrap w:val="0"/>
            <w:vAlign w:val="center"/>
          </w:tcPr>
          <w:p>
            <w:pPr>
              <w:spacing w:line="360" w:lineRule="auto"/>
              <w:jc w:val="left"/>
              <w:outlineLvl w:val="0"/>
              <w:rPr>
                <w:rFonts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noWrap w:val="0"/>
            <w:vAlign w:val="center"/>
          </w:tcPr>
          <w:p>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5</w:t>
            </w:r>
          </w:p>
        </w:tc>
        <w:tc>
          <w:tcPr>
            <w:tcW w:w="3106" w:type="pct"/>
            <w:gridSpan w:val="2"/>
            <w:noWrap w:val="0"/>
            <w:vAlign w:val="center"/>
          </w:tcPr>
          <w:p>
            <w:pPr>
              <w:spacing w:line="360" w:lineRule="auto"/>
              <w:jc w:val="left"/>
              <w:outlineLvl w:val="0"/>
              <w:rPr>
                <w:rFonts w:ascii="宋体" w:hAnsi="宋体" w:eastAsia="宋体" w:cs="宋体"/>
                <w:bCs/>
                <w:color w:val="000000"/>
                <w:sz w:val="24"/>
                <w:highlight w:val="none"/>
              </w:rPr>
            </w:pPr>
            <w:r>
              <w:rPr>
                <w:rFonts w:hint="eastAsia" w:ascii="宋体" w:hAnsi="宋体" w:eastAsia="宋体" w:cs="宋体"/>
                <w:bCs/>
                <w:color w:val="000000"/>
                <w:sz w:val="24"/>
                <w:highlight w:val="none"/>
              </w:rPr>
              <w:t>投标人项目组织实施方案的科学性、合理性、规范性和可操作性，包括系统设计、设备供货、安装调试、试运行、测试、调优、系统管理培训、系统运行维护培训等内容，以及组织机构、工作时间进度表、工作程序和步骤、管理和协调方法、关键步骤的思路和要点等</w:t>
            </w:r>
          </w:p>
        </w:tc>
        <w:tc>
          <w:tcPr>
            <w:tcW w:w="365" w:type="pct"/>
            <w:noWrap w:val="0"/>
            <w:vAlign w:val="center"/>
          </w:tcPr>
          <w:p>
            <w:pPr>
              <w:spacing w:line="360" w:lineRule="auto"/>
              <w:jc w:val="center"/>
              <w:outlineLvl w:val="0"/>
              <w:rPr>
                <w:rFonts w:ascii="宋体" w:hAnsi="宋体" w:eastAsia="宋体" w:cs="宋体"/>
                <w:bCs/>
                <w:sz w:val="24"/>
                <w:highlight w:val="none"/>
              </w:rPr>
            </w:pPr>
            <w:r>
              <w:rPr>
                <w:rFonts w:ascii="宋体" w:hAnsi="宋体" w:eastAsia="宋体" w:cs="宋体"/>
                <w:bCs/>
                <w:sz w:val="24"/>
                <w:highlight w:val="none"/>
              </w:rPr>
              <w:t>4</w:t>
            </w:r>
          </w:p>
        </w:tc>
        <w:tc>
          <w:tcPr>
            <w:tcW w:w="1061" w:type="pct"/>
            <w:noWrap w:val="0"/>
            <w:vAlign w:val="center"/>
          </w:tcPr>
          <w:p>
            <w:pPr>
              <w:spacing w:line="360" w:lineRule="auto"/>
              <w:jc w:val="left"/>
              <w:outlineLvl w:val="0"/>
              <w:rPr>
                <w:rFonts w:ascii="宋体" w:hAnsi="宋体" w:eastAsia="宋体" w:cs="宋体"/>
                <w:bCs/>
                <w:sz w:val="24"/>
                <w:highlight w:val="none"/>
              </w:rPr>
            </w:pPr>
            <w:r>
              <w:rPr>
                <w:rFonts w:hint="eastAsia" w:ascii="宋体" w:hAnsi="宋体" w:eastAsia="宋体" w:cs="宋体"/>
                <w:bCs/>
                <w:sz w:val="24"/>
                <w:highlight w:val="none"/>
              </w:rPr>
              <w:t>（五）</w:t>
            </w:r>
            <w:r>
              <w:rPr>
                <w:rFonts w:hint="eastAsia" w:ascii="宋体" w:hAnsi="宋体" w:eastAsia="宋体" w:cs="宋体"/>
                <w:bCs/>
                <w:color w:val="000000"/>
                <w:sz w:val="24"/>
                <w:highlight w:val="none"/>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vMerge w:val="restart"/>
            <w:noWrap w:val="0"/>
            <w:vAlign w:val="center"/>
          </w:tcPr>
          <w:p>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6</w:t>
            </w:r>
          </w:p>
        </w:tc>
        <w:tc>
          <w:tcPr>
            <w:tcW w:w="3106" w:type="pct"/>
            <w:gridSpan w:val="2"/>
            <w:noWrap w:val="0"/>
            <w:vAlign w:val="center"/>
          </w:tcPr>
          <w:p>
            <w:pPr>
              <w:spacing w:line="360" w:lineRule="auto"/>
              <w:jc w:val="left"/>
              <w:outlineLvl w:val="0"/>
              <w:rPr>
                <w:rFonts w:ascii="宋体" w:hAnsi="宋体" w:eastAsia="宋体" w:cs="宋体"/>
                <w:bCs/>
                <w:sz w:val="24"/>
                <w:highlight w:val="none"/>
              </w:rPr>
            </w:pPr>
            <w:r>
              <w:rPr>
                <w:rFonts w:hint="eastAsia" w:ascii="宋体" w:hAnsi="宋体" w:eastAsia="宋体" w:cs="宋体"/>
                <w:bCs/>
                <w:color w:val="000000"/>
                <w:kern w:val="0"/>
                <w:sz w:val="24"/>
                <w:highlight w:val="none"/>
                <w:lang w:val="zh-CN"/>
              </w:rPr>
              <w:t>是否具有完备的管理组织、项目实施规范和管理制度，是否有完善的质量管理体系，并能有效实施；</w:t>
            </w:r>
            <w:r>
              <w:rPr>
                <w:rFonts w:hint="eastAsia" w:ascii="宋体" w:hAnsi="宋体" w:eastAsia="宋体" w:cs="宋体"/>
                <w:bCs/>
                <w:color w:val="000000"/>
                <w:sz w:val="24"/>
                <w:highlight w:val="none"/>
              </w:rPr>
              <w:t>拟投入本项目的管理与作业人员总数、作业设备、软件的综合水平情况</w:t>
            </w:r>
          </w:p>
        </w:tc>
        <w:tc>
          <w:tcPr>
            <w:tcW w:w="365" w:type="pct"/>
            <w:noWrap w:val="0"/>
            <w:vAlign w:val="center"/>
          </w:tcPr>
          <w:p>
            <w:pPr>
              <w:spacing w:line="360" w:lineRule="auto"/>
              <w:jc w:val="center"/>
              <w:outlineLvl w:val="0"/>
              <w:rPr>
                <w:rFonts w:ascii="宋体" w:hAnsi="宋体" w:eastAsia="宋体" w:cs="宋体"/>
                <w:bCs/>
                <w:sz w:val="24"/>
                <w:highlight w:val="none"/>
              </w:rPr>
            </w:pPr>
            <w:r>
              <w:rPr>
                <w:rFonts w:hint="eastAsia" w:ascii="宋体" w:hAnsi="宋体" w:eastAsia="宋体" w:cs="宋体"/>
                <w:bCs/>
                <w:sz w:val="24"/>
                <w:highlight w:val="none"/>
              </w:rPr>
              <w:t>2</w:t>
            </w:r>
          </w:p>
        </w:tc>
        <w:tc>
          <w:tcPr>
            <w:tcW w:w="1061" w:type="pct"/>
            <w:vMerge w:val="restart"/>
            <w:noWrap w:val="0"/>
            <w:vAlign w:val="center"/>
          </w:tcPr>
          <w:p>
            <w:pPr>
              <w:spacing w:line="360" w:lineRule="auto"/>
              <w:jc w:val="left"/>
              <w:outlineLvl w:val="0"/>
              <w:rPr>
                <w:rFonts w:ascii="宋体" w:hAnsi="宋体" w:eastAsia="宋体" w:cs="宋体"/>
                <w:bCs/>
                <w:sz w:val="24"/>
                <w:highlight w:val="none"/>
              </w:rPr>
            </w:pPr>
            <w:r>
              <w:rPr>
                <w:rFonts w:hint="eastAsia" w:ascii="宋体" w:hAnsi="宋体" w:eastAsia="宋体" w:cs="宋体"/>
                <w:bCs/>
                <w:sz w:val="24"/>
                <w:highlight w:val="none"/>
              </w:rPr>
              <w:t>（六）项目的投入和项目组人员素质情况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vMerge w:val="continue"/>
            <w:noWrap w:val="0"/>
            <w:vAlign w:val="center"/>
          </w:tcPr>
          <w:p>
            <w:pPr>
              <w:spacing w:line="360" w:lineRule="auto"/>
              <w:jc w:val="center"/>
              <w:rPr>
                <w:rFonts w:ascii="宋体" w:hAnsi="宋体" w:eastAsia="宋体" w:cs="宋体"/>
                <w:bCs/>
                <w:sz w:val="24"/>
                <w:highlight w:val="none"/>
              </w:rPr>
            </w:pPr>
          </w:p>
        </w:tc>
        <w:tc>
          <w:tcPr>
            <w:tcW w:w="3106" w:type="pct"/>
            <w:gridSpan w:val="2"/>
            <w:noWrap w:val="0"/>
            <w:vAlign w:val="center"/>
          </w:tcPr>
          <w:p>
            <w:pPr>
              <w:tabs>
                <w:tab w:val="left" w:pos="0"/>
              </w:tabs>
              <w:spacing w:line="360" w:lineRule="auto"/>
              <w:rPr>
                <w:rFonts w:ascii="宋体" w:hAnsi="宋体" w:eastAsia="宋体" w:cs="宋体"/>
                <w:bCs/>
                <w:sz w:val="24"/>
                <w:highlight w:val="none"/>
              </w:rPr>
            </w:pPr>
            <w:r>
              <w:rPr>
                <w:rFonts w:hint="eastAsia" w:ascii="宋体" w:hAnsi="宋体" w:eastAsia="宋体" w:cs="宋体"/>
                <w:bCs/>
                <w:color w:val="000000"/>
                <w:sz w:val="24"/>
                <w:highlight w:val="none"/>
              </w:rPr>
              <w:t>拟担任本项目经理和技术负责人的专业素质、技术能力、经验等情况，数量是否充足，配置是否合理等；是否具有类似项目建设经验；项目经理和技术负责人的资质、工作履历、工程实践证明资料、劳动合同和参保证明等</w:t>
            </w:r>
            <w:r>
              <w:rPr>
                <w:rFonts w:hint="eastAsia" w:ascii="宋体" w:hAnsi="宋体" w:eastAsia="宋体" w:cs="宋体"/>
                <w:bCs/>
                <w:color w:val="000000"/>
                <w:kern w:val="0"/>
                <w:sz w:val="24"/>
                <w:highlight w:val="none"/>
                <w:lang w:val="zh-CN"/>
              </w:rPr>
              <w:t>情况（</w:t>
            </w:r>
            <w:r>
              <w:rPr>
                <w:rFonts w:hint="eastAsia" w:ascii="宋体" w:hAnsi="宋体" w:eastAsia="宋体" w:cs="宋体"/>
                <w:bCs/>
                <w:color w:val="000000"/>
                <w:sz w:val="24"/>
                <w:highlight w:val="none"/>
              </w:rPr>
              <w:t>参考履历表和相关资料、证书等）</w:t>
            </w:r>
          </w:p>
        </w:tc>
        <w:tc>
          <w:tcPr>
            <w:tcW w:w="365" w:type="pct"/>
            <w:noWrap w:val="0"/>
            <w:vAlign w:val="center"/>
          </w:tcPr>
          <w:p>
            <w:pPr>
              <w:spacing w:line="360" w:lineRule="auto"/>
              <w:jc w:val="center"/>
              <w:outlineLvl w:val="0"/>
              <w:rPr>
                <w:rFonts w:ascii="宋体" w:hAnsi="宋体" w:eastAsia="宋体" w:cs="宋体"/>
                <w:bCs/>
                <w:sz w:val="24"/>
                <w:highlight w:val="none"/>
              </w:rPr>
            </w:pPr>
            <w:r>
              <w:rPr>
                <w:rFonts w:hint="eastAsia" w:ascii="宋体" w:hAnsi="宋体" w:eastAsia="宋体" w:cs="宋体"/>
                <w:bCs/>
                <w:sz w:val="24"/>
                <w:highlight w:val="none"/>
              </w:rPr>
              <w:t>2</w:t>
            </w:r>
          </w:p>
        </w:tc>
        <w:tc>
          <w:tcPr>
            <w:tcW w:w="1061" w:type="pct"/>
            <w:vMerge w:val="continue"/>
            <w:noWrap w:val="0"/>
            <w:vAlign w:val="center"/>
          </w:tcPr>
          <w:p>
            <w:pPr>
              <w:spacing w:line="360" w:lineRule="auto"/>
              <w:jc w:val="left"/>
              <w:outlineLvl w:val="0"/>
              <w:rPr>
                <w:rFonts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noWrap w:val="0"/>
            <w:vAlign w:val="center"/>
          </w:tcPr>
          <w:p>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7</w:t>
            </w:r>
          </w:p>
        </w:tc>
        <w:tc>
          <w:tcPr>
            <w:tcW w:w="3106" w:type="pct"/>
            <w:gridSpan w:val="2"/>
            <w:noWrap w:val="0"/>
            <w:vAlign w:val="center"/>
          </w:tcPr>
          <w:p>
            <w:pPr>
              <w:spacing w:line="360" w:lineRule="auto"/>
              <w:jc w:val="left"/>
              <w:outlineLvl w:val="0"/>
              <w:rPr>
                <w:rFonts w:ascii="宋体" w:hAnsi="宋体" w:eastAsia="宋体" w:cs="宋体"/>
                <w:bCs/>
                <w:sz w:val="24"/>
                <w:highlight w:val="none"/>
              </w:rPr>
            </w:pPr>
            <w:r>
              <w:rPr>
                <w:rFonts w:hint="eastAsia" w:ascii="宋体" w:hAnsi="宋体" w:eastAsia="宋体" w:cs="宋体"/>
                <w:bCs/>
                <w:color w:val="000000"/>
                <w:sz w:val="24"/>
                <w:highlight w:val="none"/>
              </w:rPr>
              <w:t>投标人按采购人要求有明确的建设质量目标，质量保证措施，按期完成系统设计、部署测试、上线运行、验收等措施，并具有详细可行的实施内容。</w:t>
            </w:r>
          </w:p>
        </w:tc>
        <w:tc>
          <w:tcPr>
            <w:tcW w:w="365" w:type="pct"/>
            <w:noWrap w:val="0"/>
            <w:vAlign w:val="center"/>
          </w:tcPr>
          <w:p>
            <w:pPr>
              <w:spacing w:line="360" w:lineRule="auto"/>
              <w:jc w:val="center"/>
              <w:outlineLvl w:val="0"/>
              <w:rPr>
                <w:rFonts w:ascii="宋体" w:hAnsi="宋体" w:eastAsia="宋体" w:cs="宋体"/>
                <w:bCs/>
                <w:sz w:val="24"/>
                <w:highlight w:val="none"/>
              </w:rPr>
            </w:pPr>
            <w:r>
              <w:rPr>
                <w:rFonts w:hint="eastAsia" w:ascii="宋体" w:hAnsi="宋体" w:eastAsia="宋体" w:cs="宋体"/>
                <w:bCs/>
                <w:sz w:val="24"/>
                <w:highlight w:val="none"/>
              </w:rPr>
              <w:t>2</w:t>
            </w:r>
          </w:p>
        </w:tc>
        <w:tc>
          <w:tcPr>
            <w:tcW w:w="1061" w:type="pct"/>
            <w:noWrap w:val="0"/>
            <w:vAlign w:val="center"/>
          </w:tcPr>
          <w:p>
            <w:pPr>
              <w:spacing w:line="360" w:lineRule="auto"/>
              <w:jc w:val="left"/>
              <w:outlineLvl w:val="0"/>
              <w:rPr>
                <w:rFonts w:ascii="宋体" w:hAnsi="宋体" w:eastAsia="宋体" w:cs="宋体"/>
                <w:bCs/>
                <w:sz w:val="24"/>
                <w:highlight w:val="none"/>
              </w:rPr>
            </w:pPr>
            <w:r>
              <w:rPr>
                <w:rFonts w:hint="eastAsia" w:ascii="宋体" w:hAnsi="宋体" w:eastAsia="宋体" w:cs="宋体"/>
                <w:bCs/>
                <w:sz w:val="24"/>
                <w:highlight w:val="none"/>
              </w:rPr>
              <w:t>（七）</w:t>
            </w:r>
            <w:r>
              <w:rPr>
                <w:rFonts w:hint="eastAsia" w:ascii="宋体" w:hAnsi="宋体" w:eastAsia="宋体" w:cs="宋体"/>
                <w:bCs/>
                <w:color w:val="000000"/>
                <w:sz w:val="24"/>
                <w:highlight w:val="none"/>
              </w:rPr>
              <w:t>质量保证措施和建设工期承诺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noWrap w:val="0"/>
            <w:vAlign w:val="center"/>
          </w:tcPr>
          <w:p>
            <w:pPr>
              <w:spacing w:line="360" w:lineRule="auto"/>
              <w:jc w:val="center"/>
              <w:outlineLvl w:val="0"/>
              <w:rPr>
                <w:rFonts w:ascii="宋体" w:hAnsi="宋体" w:eastAsia="宋体" w:cs="宋体"/>
                <w:bCs/>
                <w:sz w:val="24"/>
                <w:highlight w:val="none"/>
              </w:rPr>
            </w:pPr>
            <w:r>
              <w:rPr>
                <w:rFonts w:hint="eastAsia" w:ascii="宋体" w:hAnsi="宋体" w:eastAsia="宋体" w:cs="宋体"/>
                <w:bCs/>
                <w:sz w:val="24"/>
                <w:highlight w:val="none"/>
              </w:rPr>
              <w:t>8</w:t>
            </w:r>
          </w:p>
        </w:tc>
        <w:tc>
          <w:tcPr>
            <w:tcW w:w="3106" w:type="pct"/>
            <w:gridSpan w:val="2"/>
            <w:noWrap w:val="0"/>
            <w:vAlign w:val="center"/>
          </w:tcPr>
          <w:p>
            <w:pPr>
              <w:spacing w:line="360" w:lineRule="auto"/>
              <w:jc w:val="left"/>
              <w:outlineLvl w:val="0"/>
              <w:rPr>
                <w:rFonts w:ascii="宋体" w:hAnsi="宋体" w:eastAsia="宋体" w:cs="宋体"/>
                <w:bCs/>
                <w:sz w:val="24"/>
                <w:highlight w:val="none"/>
              </w:rPr>
            </w:pPr>
            <w:r>
              <w:rPr>
                <w:rFonts w:hint="eastAsia" w:ascii="宋体" w:hAnsi="宋体" w:eastAsia="宋体" w:cs="宋体"/>
                <w:bCs/>
                <w:color w:val="000000"/>
                <w:sz w:val="24"/>
                <w:highlight w:val="none"/>
              </w:rPr>
              <w:t>投标人提出的优惠条件和承诺情况，包括在建设期和租赁期与其他软件、硬件产品供应商的合作和可实现程度等。</w:t>
            </w:r>
          </w:p>
        </w:tc>
        <w:tc>
          <w:tcPr>
            <w:tcW w:w="365" w:type="pct"/>
            <w:noWrap w:val="0"/>
            <w:vAlign w:val="center"/>
          </w:tcPr>
          <w:p>
            <w:pPr>
              <w:spacing w:line="360" w:lineRule="auto"/>
              <w:jc w:val="center"/>
              <w:outlineLvl w:val="0"/>
              <w:rPr>
                <w:rFonts w:ascii="宋体" w:hAnsi="宋体" w:eastAsia="宋体" w:cs="宋体"/>
                <w:bCs/>
                <w:sz w:val="24"/>
                <w:highlight w:val="none"/>
              </w:rPr>
            </w:pPr>
            <w:r>
              <w:rPr>
                <w:rFonts w:hint="eastAsia" w:ascii="宋体" w:hAnsi="宋体" w:eastAsia="宋体" w:cs="宋体"/>
                <w:bCs/>
                <w:sz w:val="24"/>
                <w:highlight w:val="none"/>
              </w:rPr>
              <w:t>1</w:t>
            </w:r>
          </w:p>
        </w:tc>
        <w:tc>
          <w:tcPr>
            <w:tcW w:w="1061" w:type="pct"/>
            <w:noWrap w:val="0"/>
            <w:vAlign w:val="center"/>
          </w:tcPr>
          <w:p>
            <w:pPr>
              <w:spacing w:line="360" w:lineRule="auto"/>
              <w:jc w:val="left"/>
              <w:outlineLvl w:val="0"/>
              <w:rPr>
                <w:rFonts w:ascii="宋体" w:hAnsi="宋体" w:eastAsia="宋体" w:cs="宋体"/>
                <w:bCs/>
                <w:sz w:val="24"/>
                <w:highlight w:val="none"/>
              </w:rPr>
            </w:pPr>
            <w:r>
              <w:rPr>
                <w:rFonts w:hint="eastAsia" w:ascii="宋体" w:hAnsi="宋体" w:eastAsia="宋体" w:cs="宋体"/>
                <w:bCs/>
                <w:sz w:val="24"/>
                <w:highlight w:val="none"/>
              </w:rPr>
              <w:t>（八）优惠和承诺情况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noWrap w:val="0"/>
            <w:vAlign w:val="center"/>
          </w:tcPr>
          <w:p>
            <w:pPr>
              <w:spacing w:line="360" w:lineRule="auto"/>
              <w:jc w:val="center"/>
              <w:outlineLvl w:val="0"/>
              <w:rPr>
                <w:rFonts w:ascii="宋体" w:hAnsi="宋体" w:eastAsia="宋体" w:cs="宋体"/>
                <w:bCs/>
                <w:sz w:val="24"/>
                <w:highlight w:val="none"/>
              </w:rPr>
            </w:pPr>
            <w:r>
              <w:rPr>
                <w:rFonts w:hint="eastAsia" w:ascii="宋体" w:hAnsi="宋体" w:eastAsia="宋体" w:cs="宋体"/>
                <w:bCs/>
                <w:sz w:val="24"/>
                <w:highlight w:val="none"/>
              </w:rPr>
              <w:t>9</w:t>
            </w:r>
          </w:p>
        </w:tc>
        <w:tc>
          <w:tcPr>
            <w:tcW w:w="3106" w:type="pct"/>
            <w:gridSpan w:val="2"/>
            <w:noWrap w:val="0"/>
            <w:vAlign w:val="center"/>
          </w:tcPr>
          <w:p>
            <w:pPr>
              <w:spacing w:line="360" w:lineRule="auto"/>
              <w:jc w:val="left"/>
              <w:outlineLvl w:val="0"/>
              <w:rPr>
                <w:rFonts w:ascii="宋体" w:hAnsi="宋体" w:eastAsia="宋体" w:cs="宋体"/>
                <w:bCs/>
                <w:sz w:val="24"/>
                <w:highlight w:val="none"/>
              </w:rPr>
            </w:pPr>
            <w:r>
              <w:rPr>
                <w:rFonts w:hint="eastAsia" w:ascii="宋体" w:hAnsi="宋体" w:eastAsia="宋体" w:cs="宋体"/>
                <w:bCs/>
                <w:color w:val="000000"/>
                <w:sz w:val="24"/>
                <w:highlight w:val="none"/>
              </w:rPr>
              <w:t>政府部门（企业）或第三方权威鉴定机构出具的信用等级证书或证明；ISO9000质量管理体系认证证书；投标人具有ISO27001信息安全管理体系认证证书。</w:t>
            </w:r>
          </w:p>
        </w:tc>
        <w:tc>
          <w:tcPr>
            <w:tcW w:w="365" w:type="pct"/>
            <w:noWrap w:val="0"/>
            <w:vAlign w:val="center"/>
          </w:tcPr>
          <w:p>
            <w:pPr>
              <w:spacing w:line="360" w:lineRule="auto"/>
              <w:jc w:val="center"/>
              <w:outlineLvl w:val="0"/>
              <w:rPr>
                <w:rFonts w:ascii="宋体" w:hAnsi="宋体" w:eastAsia="宋体" w:cs="宋体"/>
                <w:bCs/>
                <w:sz w:val="24"/>
                <w:highlight w:val="none"/>
              </w:rPr>
            </w:pPr>
            <w:r>
              <w:rPr>
                <w:rFonts w:hint="eastAsia" w:ascii="宋体" w:hAnsi="宋体" w:eastAsia="宋体" w:cs="宋体"/>
                <w:bCs/>
                <w:sz w:val="24"/>
                <w:highlight w:val="none"/>
              </w:rPr>
              <w:t>3</w:t>
            </w:r>
          </w:p>
        </w:tc>
        <w:tc>
          <w:tcPr>
            <w:tcW w:w="1061" w:type="pct"/>
            <w:noWrap w:val="0"/>
            <w:vAlign w:val="center"/>
          </w:tcPr>
          <w:p>
            <w:pPr>
              <w:spacing w:line="360" w:lineRule="auto"/>
              <w:jc w:val="left"/>
              <w:outlineLvl w:val="0"/>
              <w:rPr>
                <w:rFonts w:ascii="宋体" w:hAnsi="宋体" w:eastAsia="宋体" w:cs="宋体"/>
                <w:bCs/>
                <w:sz w:val="24"/>
                <w:highlight w:val="none"/>
              </w:rPr>
            </w:pPr>
            <w:r>
              <w:rPr>
                <w:rFonts w:hint="eastAsia" w:ascii="宋体" w:hAnsi="宋体" w:eastAsia="宋体" w:cs="宋体"/>
                <w:bCs/>
                <w:sz w:val="24"/>
                <w:highlight w:val="none"/>
              </w:rPr>
              <w:t>（九）相关认证证书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noWrap w:val="0"/>
            <w:vAlign w:val="center"/>
          </w:tcPr>
          <w:p>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10</w:t>
            </w:r>
          </w:p>
        </w:tc>
        <w:tc>
          <w:tcPr>
            <w:tcW w:w="3106" w:type="pct"/>
            <w:gridSpan w:val="2"/>
            <w:noWrap w:val="0"/>
            <w:vAlign w:val="center"/>
          </w:tcPr>
          <w:p>
            <w:pPr>
              <w:spacing w:line="360" w:lineRule="auto"/>
              <w:rPr>
                <w:rFonts w:ascii="宋体" w:hAnsi="宋体" w:eastAsia="宋体" w:cs="宋体"/>
                <w:bCs/>
                <w:sz w:val="24"/>
                <w:highlight w:val="none"/>
              </w:rPr>
            </w:pPr>
            <w:r>
              <w:rPr>
                <w:rFonts w:hint="eastAsia" w:ascii="宋体" w:hAnsi="宋体" w:eastAsia="宋体" w:cs="宋体"/>
                <w:bCs/>
                <w:sz w:val="24"/>
                <w:highlight w:val="none"/>
              </w:rPr>
              <w:t>截止投标时间近三年以来投标人承担类似建设项目情况，</w:t>
            </w:r>
            <w:r>
              <w:rPr>
                <w:rFonts w:hint="eastAsia" w:ascii="宋体" w:hAnsi="宋体" w:eastAsia="宋体" w:cs="宋体"/>
                <w:bCs/>
                <w:sz w:val="24"/>
                <w:highlight w:val="none"/>
                <w:lang w:val="zh-CN"/>
              </w:rPr>
              <w:t>结合</w:t>
            </w:r>
            <w:r>
              <w:rPr>
                <w:rFonts w:hint="eastAsia" w:ascii="宋体" w:hAnsi="宋体" w:eastAsia="宋体" w:cs="宋体"/>
                <w:bCs/>
                <w:sz w:val="24"/>
                <w:highlight w:val="none"/>
              </w:rPr>
              <w:t>已完工的工程案例和用户反应情况，</w:t>
            </w:r>
            <w:r>
              <w:rPr>
                <w:rFonts w:hint="eastAsia" w:ascii="宋体" w:hAnsi="宋体" w:eastAsia="宋体" w:cs="宋体"/>
                <w:bCs/>
                <w:kern w:val="0"/>
                <w:sz w:val="24"/>
                <w:highlight w:val="none"/>
                <w:lang w:val="zh-CN"/>
              </w:rPr>
              <w:t>需提供合同复印件、付款凭证和采购单位出具的</w:t>
            </w:r>
            <w:r>
              <w:rPr>
                <w:rFonts w:hint="eastAsia" w:ascii="宋体" w:hAnsi="宋体" w:eastAsia="宋体" w:cs="宋体"/>
                <w:bCs/>
                <w:sz w:val="24"/>
                <w:highlight w:val="none"/>
              </w:rPr>
              <w:t>验收报告</w:t>
            </w:r>
            <w:r>
              <w:rPr>
                <w:rFonts w:hint="eastAsia" w:ascii="宋体" w:hAnsi="宋体" w:eastAsia="宋体" w:cs="宋体"/>
                <w:bCs/>
                <w:kern w:val="0"/>
                <w:sz w:val="24"/>
                <w:highlight w:val="none"/>
                <w:lang w:val="zh-CN"/>
              </w:rPr>
              <w:t>并加盖公章</w:t>
            </w:r>
            <w:r>
              <w:rPr>
                <w:rFonts w:hint="eastAsia" w:ascii="宋体" w:hAnsi="宋体" w:eastAsia="宋体" w:cs="宋体"/>
                <w:bCs/>
                <w:sz w:val="24"/>
                <w:highlight w:val="none"/>
              </w:rPr>
              <w:t>（以签订时间为准，原件备查，采购机构在项目评审直至合同签订、履约期间，有权要求投标人出具投标文件中的</w:t>
            </w:r>
            <w:r>
              <w:rPr>
                <w:rFonts w:hint="eastAsia" w:ascii="宋体" w:hAnsi="宋体" w:eastAsia="宋体" w:cs="宋体"/>
                <w:bCs/>
                <w:kern w:val="0"/>
                <w:sz w:val="24"/>
                <w:highlight w:val="none"/>
                <w:lang w:val="zh-CN"/>
              </w:rPr>
              <w:t>主要业绩证明</w:t>
            </w:r>
            <w:r>
              <w:rPr>
                <w:rFonts w:hint="eastAsia" w:ascii="宋体" w:hAnsi="宋体" w:eastAsia="宋体" w:cs="宋体"/>
                <w:bCs/>
                <w:sz w:val="24"/>
                <w:highlight w:val="none"/>
              </w:rPr>
              <w:t>原件</w:t>
            </w:r>
            <w:r>
              <w:rPr>
                <w:rFonts w:hint="eastAsia" w:ascii="宋体" w:hAnsi="宋体" w:eastAsia="宋体" w:cs="宋体"/>
                <w:bCs/>
                <w:kern w:val="0"/>
                <w:sz w:val="24"/>
                <w:highlight w:val="none"/>
                <w:lang w:val="zh-CN"/>
              </w:rPr>
              <w:t>：如</w:t>
            </w:r>
            <w:r>
              <w:rPr>
                <w:rFonts w:hint="eastAsia" w:ascii="宋体" w:hAnsi="宋体" w:eastAsia="宋体" w:cs="宋体"/>
                <w:bCs/>
                <w:sz w:val="24"/>
                <w:highlight w:val="none"/>
              </w:rPr>
              <w:t>合同或用户验收报告</w:t>
            </w:r>
            <w:r>
              <w:rPr>
                <w:rFonts w:hint="eastAsia" w:ascii="宋体" w:hAnsi="宋体" w:eastAsia="宋体" w:cs="宋体"/>
                <w:bCs/>
                <w:sz w:val="24"/>
                <w:highlight w:val="none"/>
                <w:lang w:val="zh-CN"/>
              </w:rPr>
              <w:t>等</w:t>
            </w:r>
            <w:r>
              <w:rPr>
                <w:rFonts w:hint="eastAsia" w:ascii="宋体" w:hAnsi="宋体" w:eastAsia="宋体" w:cs="宋体"/>
                <w:bCs/>
                <w:sz w:val="24"/>
                <w:highlight w:val="none"/>
              </w:rPr>
              <w:t>，予以确认其的真实性和有效性，如出现与事实不符等情况，将根据有关规定以“提供虚假材料谋取中标”予以处罚），是否有良好的工作业绩和履约记录</w:t>
            </w:r>
            <w:r>
              <w:rPr>
                <w:rFonts w:hint="eastAsia" w:ascii="宋体" w:hAnsi="宋体" w:eastAsia="宋体" w:cs="宋体"/>
                <w:bCs/>
                <w:sz w:val="24"/>
                <w:highlight w:val="none"/>
                <w:lang w:val="zh-CN"/>
              </w:rPr>
              <w:t>等情况</w:t>
            </w:r>
            <w:r>
              <w:rPr>
                <w:rFonts w:hint="eastAsia" w:ascii="宋体" w:hAnsi="宋体" w:eastAsia="宋体" w:cs="宋体"/>
                <w:bCs/>
                <w:sz w:val="24"/>
                <w:highlight w:val="none"/>
              </w:rPr>
              <w:t>；如投标人提供的合同复印件等实施项目证明材料与投标主体无关或违规转包分包的，评标委员会将进行扣分直至认定投标无效</w:t>
            </w:r>
            <w:r>
              <w:rPr>
                <w:rFonts w:hint="eastAsia" w:ascii="宋体" w:hAnsi="宋体" w:eastAsia="宋体" w:cs="宋体"/>
                <w:bCs/>
                <w:sz w:val="24"/>
                <w:highlight w:val="none"/>
                <w:lang w:val="zh-CN"/>
              </w:rPr>
              <w:t>。</w:t>
            </w:r>
          </w:p>
        </w:tc>
        <w:tc>
          <w:tcPr>
            <w:tcW w:w="365" w:type="pct"/>
            <w:noWrap w:val="0"/>
            <w:vAlign w:val="center"/>
          </w:tcPr>
          <w:p>
            <w:pPr>
              <w:spacing w:line="360" w:lineRule="auto"/>
              <w:jc w:val="center"/>
              <w:rPr>
                <w:rFonts w:ascii="宋体" w:hAnsi="宋体" w:eastAsia="宋体" w:cs="宋体"/>
                <w:bCs/>
                <w:sz w:val="24"/>
                <w:highlight w:val="none"/>
              </w:rPr>
            </w:pPr>
            <w:r>
              <w:rPr>
                <w:rFonts w:hint="default" w:ascii="宋体" w:hAnsi="宋体" w:cs="宋体"/>
                <w:bCs/>
                <w:sz w:val="24"/>
                <w:highlight w:val="none"/>
                <w:lang w:val="en-US"/>
              </w:rPr>
              <w:t>1</w:t>
            </w:r>
          </w:p>
        </w:tc>
        <w:tc>
          <w:tcPr>
            <w:tcW w:w="1061" w:type="pct"/>
            <w:noWrap w:val="0"/>
            <w:vAlign w:val="center"/>
          </w:tcPr>
          <w:p>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（十）类似项目建设的成功经验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68" w:type="pct"/>
            <w:vMerge w:val="restart"/>
            <w:noWrap w:val="0"/>
            <w:vAlign w:val="center"/>
          </w:tcPr>
          <w:p>
            <w:pPr>
              <w:spacing w:line="360" w:lineRule="auto"/>
              <w:jc w:val="center"/>
              <w:rPr>
                <w:rFonts w:ascii="宋体" w:hAnsi="宋体" w:eastAsia="宋体" w:cs="宋体"/>
                <w:bCs/>
                <w:sz w:val="24"/>
                <w:highlight w:val="none"/>
              </w:rPr>
            </w:pPr>
          </w:p>
          <w:p>
            <w:pPr>
              <w:spacing w:line="360" w:lineRule="auto"/>
              <w:jc w:val="center"/>
              <w:rPr>
                <w:rFonts w:ascii="宋体" w:hAnsi="宋体" w:eastAsia="宋体" w:cs="宋体"/>
                <w:bCs/>
                <w:sz w:val="24"/>
                <w:highlight w:val="none"/>
              </w:rPr>
            </w:pPr>
          </w:p>
          <w:p>
            <w:pPr>
              <w:spacing w:line="360" w:lineRule="auto"/>
              <w:jc w:val="center"/>
              <w:rPr>
                <w:rFonts w:ascii="宋体" w:hAnsi="宋体" w:eastAsia="宋体" w:cs="宋体"/>
                <w:bCs/>
                <w:sz w:val="24"/>
                <w:highlight w:val="none"/>
              </w:rPr>
            </w:pPr>
          </w:p>
          <w:p>
            <w:pPr>
              <w:spacing w:line="360" w:lineRule="auto"/>
              <w:jc w:val="center"/>
              <w:rPr>
                <w:rFonts w:ascii="宋体" w:hAnsi="宋体" w:eastAsia="宋体" w:cs="宋体"/>
                <w:bCs/>
                <w:sz w:val="24"/>
                <w:highlight w:val="none"/>
              </w:rPr>
            </w:pPr>
          </w:p>
          <w:p>
            <w:pPr>
              <w:spacing w:line="360" w:lineRule="auto"/>
              <w:jc w:val="center"/>
              <w:rPr>
                <w:rFonts w:ascii="宋体" w:hAnsi="宋体" w:eastAsia="宋体" w:cs="宋体"/>
                <w:bCs/>
                <w:sz w:val="24"/>
                <w:highlight w:val="none"/>
              </w:rPr>
            </w:pPr>
          </w:p>
          <w:p>
            <w:pPr>
              <w:spacing w:line="360" w:lineRule="auto"/>
              <w:ind w:firstLine="240" w:firstLineChars="100"/>
              <w:rPr>
                <w:rFonts w:ascii="宋体" w:hAnsi="宋体" w:eastAsia="宋体" w:cs="宋体"/>
                <w:bCs/>
                <w:sz w:val="24"/>
                <w:highlight w:val="none"/>
              </w:rPr>
            </w:pPr>
            <w:r>
              <w:rPr>
                <w:rFonts w:hint="eastAsia" w:ascii="宋体" w:hAnsi="宋体" w:eastAsia="宋体" w:cs="宋体"/>
                <w:bCs/>
                <w:sz w:val="24"/>
                <w:highlight w:val="none"/>
              </w:rPr>
              <w:t>11</w:t>
            </w:r>
          </w:p>
        </w:tc>
        <w:tc>
          <w:tcPr>
            <w:tcW w:w="773" w:type="pct"/>
            <w:vMerge w:val="restart"/>
            <w:noWrap w:val="0"/>
            <w:vAlign w:val="center"/>
          </w:tcPr>
          <w:p>
            <w:pPr>
              <w:snapToGrid w:val="0"/>
              <w:spacing w:line="360" w:lineRule="auto"/>
              <w:ind w:firstLine="480" w:firstLineChars="200"/>
              <w:rPr>
                <w:rFonts w:ascii="宋体" w:hAnsi="宋体" w:eastAsia="宋体" w:cs="宋体"/>
                <w:bCs/>
                <w:sz w:val="24"/>
                <w:highlight w:val="none"/>
              </w:rPr>
            </w:pPr>
          </w:p>
          <w:p>
            <w:pPr>
              <w:snapToGrid w:val="0"/>
              <w:spacing w:line="360" w:lineRule="auto"/>
              <w:ind w:firstLine="480" w:firstLineChars="200"/>
              <w:rPr>
                <w:rFonts w:ascii="宋体" w:hAnsi="宋体" w:eastAsia="宋体" w:cs="宋体"/>
                <w:bCs/>
                <w:sz w:val="24"/>
                <w:highlight w:val="none"/>
              </w:rPr>
            </w:pPr>
          </w:p>
          <w:p>
            <w:pPr>
              <w:snapToGrid w:val="0"/>
              <w:spacing w:line="360" w:lineRule="auto"/>
              <w:ind w:firstLine="480" w:firstLineChars="200"/>
              <w:rPr>
                <w:rFonts w:ascii="宋体" w:hAnsi="宋体" w:eastAsia="宋体" w:cs="宋体"/>
                <w:bCs/>
                <w:sz w:val="24"/>
                <w:highlight w:val="none"/>
              </w:rPr>
            </w:pPr>
          </w:p>
          <w:p>
            <w:pPr>
              <w:snapToGrid w:val="0"/>
              <w:spacing w:line="360" w:lineRule="auto"/>
              <w:ind w:firstLine="480" w:firstLineChars="200"/>
              <w:rPr>
                <w:rFonts w:ascii="宋体" w:hAnsi="宋体" w:eastAsia="宋体" w:cs="宋体"/>
                <w:bCs/>
                <w:sz w:val="24"/>
                <w:highlight w:val="none"/>
              </w:rPr>
            </w:pPr>
          </w:p>
          <w:p>
            <w:pPr>
              <w:snapToGrid w:val="0"/>
              <w:spacing w:line="360" w:lineRule="auto"/>
              <w:rPr>
                <w:rFonts w:ascii="宋体" w:hAnsi="宋体" w:eastAsia="宋体" w:cs="宋体"/>
                <w:bCs/>
                <w:sz w:val="24"/>
                <w:highlight w:val="none"/>
              </w:rPr>
            </w:pPr>
            <w:r>
              <w:rPr>
                <w:rFonts w:hint="eastAsia" w:ascii="宋体" w:hAnsi="宋体" w:eastAsia="宋体" w:cs="宋体"/>
                <w:bCs/>
                <w:sz w:val="24"/>
                <w:highlight w:val="none"/>
              </w:rPr>
              <w:t>投标人可播放已录制好的演示视频或</w:t>
            </w:r>
            <w:r>
              <w:rPr>
                <w:rFonts w:hint="eastAsia" w:ascii="宋体" w:hAnsi="宋体" w:eastAsia="宋体" w:cs="宋体"/>
                <w:bCs/>
                <w:sz w:val="24"/>
                <w:highlight w:val="none"/>
                <w:lang w:val="en-US" w:eastAsia="zh-CN"/>
              </w:rPr>
              <w:t>在线</w:t>
            </w:r>
            <w:r>
              <w:rPr>
                <w:rFonts w:hint="eastAsia" w:ascii="宋体" w:hAnsi="宋体" w:eastAsia="宋体" w:cs="宋体"/>
                <w:bCs/>
                <w:sz w:val="24"/>
                <w:highlight w:val="none"/>
              </w:rPr>
              <w:t>原型演示</w:t>
            </w:r>
          </w:p>
          <w:p>
            <w:pPr>
              <w:pStyle w:val="2"/>
              <w:rPr>
                <w:rFonts w:ascii="宋体" w:hAnsi="宋体" w:eastAsia="宋体" w:cs="宋体"/>
                <w:b w:val="0"/>
                <w:sz w:val="24"/>
                <w:szCs w:val="24"/>
                <w:highlight w:val="none"/>
              </w:rPr>
            </w:pPr>
          </w:p>
          <w:p>
            <w:pPr>
              <w:spacing w:line="360" w:lineRule="auto"/>
              <w:jc w:val="center"/>
              <w:rPr>
                <w:rFonts w:ascii="宋体" w:hAnsi="宋体" w:eastAsia="宋体" w:cs="宋体"/>
                <w:bCs/>
                <w:sz w:val="24"/>
                <w:highlight w:val="none"/>
              </w:rPr>
            </w:pPr>
          </w:p>
        </w:tc>
        <w:tc>
          <w:tcPr>
            <w:tcW w:w="2333" w:type="pct"/>
            <w:noWrap w:val="0"/>
            <w:vAlign w:val="center"/>
          </w:tcPr>
          <w:p>
            <w:pPr>
              <w:ind w:firstLine="480" w:firstLineChars="200"/>
              <w:rPr>
                <w:rFonts w:ascii="宋体" w:hAnsi="宋体"/>
                <w:sz w:val="24"/>
                <w:highlight w:val="none"/>
              </w:rPr>
            </w:pPr>
            <w:r>
              <w:rPr>
                <w:rFonts w:hint="eastAsia" w:ascii="宋体" w:hAnsi="宋体"/>
                <w:sz w:val="24"/>
                <w:highlight w:val="none"/>
              </w:rPr>
              <w:t>本项目建设资源管理调度能力，实现市局-区县之间的统一调度。</w:t>
            </w:r>
          </w:p>
          <w:p>
            <w:pPr>
              <w:pStyle w:val="255"/>
              <w:numPr>
                <w:ilvl w:val="0"/>
                <w:numId w:val="6"/>
              </w:numPr>
              <w:adjustRightInd/>
              <w:spacing w:line="240" w:lineRule="auto"/>
              <w:ind w:right="-512" w:firstLineChars="0"/>
              <w:rPr>
                <w:rFonts w:ascii="宋体" w:hAnsi="宋体" w:eastAsia="宋体"/>
                <w:highlight w:val="none"/>
              </w:rPr>
            </w:pPr>
            <w:r>
              <w:rPr>
                <w:rFonts w:hint="eastAsia" w:ascii="宋体" w:hAnsi="宋体" w:eastAsia="宋体"/>
                <w:highlight w:val="none"/>
              </w:rPr>
              <w:t>容器资源管理功能</w:t>
            </w:r>
            <w:r>
              <w:rPr>
                <w:rFonts w:hint="eastAsia" w:ascii="宋体" w:hAnsi="宋体" w:eastAsia="宋体"/>
                <w:highlight w:val="none"/>
                <w:lang w:eastAsia="zh-CN"/>
              </w:rPr>
              <w:t>（</w:t>
            </w:r>
            <w:r>
              <w:rPr>
                <w:rFonts w:hint="eastAsia" w:ascii="宋体" w:hAnsi="宋体" w:eastAsia="宋体"/>
                <w:highlight w:val="none"/>
                <w:lang w:val="en-US" w:eastAsia="zh-CN"/>
              </w:rPr>
              <w:t>2分</w:t>
            </w:r>
            <w:r>
              <w:rPr>
                <w:rFonts w:hint="eastAsia" w:ascii="宋体" w:hAnsi="宋体" w:eastAsia="宋体"/>
                <w:highlight w:val="none"/>
                <w:lang w:eastAsia="zh-CN"/>
              </w:rPr>
              <w:t>）</w:t>
            </w:r>
            <w:r>
              <w:rPr>
                <w:rFonts w:hint="eastAsia" w:ascii="宋体" w:hAnsi="宋体" w:eastAsia="宋体"/>
                <w:highlight w:val="none"/>
              </w:rPr>
              <w:t>：</w:t>
            </w:r>
          </w:p>
          <w:p>
            <w:pPr>
              <w:ind w:firstLine="480" w:firstLineChars="200"/>
              <w:rPr>
                <w:rFonts w:ascii="宋体" w:hAnsi="宋体"/>
                <w:sz w:val="24"/>
                <w:highlight w:val="none"/>
              </w:rPr>
            </w:pPr>
            <w:r>
              <w:rPr>
                <w:rFonts w:hint="eastAsia" w:ascii="宋体" w:hAnsi="宋体"/>
                <w:sz w:val="24"/>
                <w:highlight w:val="none"/>
              </w:rPr>
              <w:t>1、支持上传镜像、添加离线、镜像仓库配置，根据镜像的名称、版本以及所属仓库分类查询；</w:t>
            </w:r>
          </w:p>
          <w:p>
            <w:pPr>
              <w:ind w:firstLine="480" w:firstLineChars="200"/>
              <w:rPr>
                <w:rFonts w:hint="eastAsia" w:ascii="宋体" w:hAnsi="宋体" w:eastAsia="宋体"/>
                <w:sz w:val="24"/>
                <w:highlight w:val="none"/>
                <w:lang w:eastAsia="zh-CN"/>
              </w:rPr>
            </w:pPr>
            <w:r>
              <w:rPr>
                <w:rFonts w:ascii="宋体" w:hAnsi="宋体"/>
                <w:sz w:val="24"/>
                <w:highlight w:val="none"/>
              </w:rPr>
              <w:t>2</w:t>
            </w:r>
            <w:r>
              <w:rPr>
                <w:rFonts w:hint="eastAsia" w:ascii="宋体" w:hAnsi="宋体"/>
                <w:sz w:val="24"/>
                <w:highlight w:val="none"/>
              </w:rPr>
              <w:t>、支持基于节点名称、镜像名称、芯片类型、全部、节点类型、全部、标签信息的条件查询，支持查询条件重置。支持分页展示节点名称、节点状态、标签信息、资源容量、可分配资源、节点地址列表、镜像列表、系统信息、POD地址列表、创建时间、操作</w:t>
            </w:r>
            <w:r>
              <w:rPr>
                <w:rFonts w:hint="eastAsia" w:ascii="宋体" w:hAnsi="宋体"/>
                <w:sz w:val="24"/>
                <w:highlight w:val="none"/>
                <w:lang w:eastAsia="zh-CN"/>
              </w:rPr>
              <w:t>。</w:t>
            </w:r>
          </w:p>
          <w:p>
            <w:pPr>
              <w:ind w:firstLine="480" w:firstLineChars="200"/>
              <w:rPr>
                <w:rFonts w:ascii="宋体" w:hAnsi="宋体"/>
                <w:sz w:val="24"/>
                <w:highlight w:val="none"/>
              </w:rPr>
            </w:pPr>
            <w:r>
              <w:rPr>
                <w:rFonts w:hint="eastAsia" w:ascii="宋体" w:hAnsi="宋体"/>
                <w:sz w:val="24"/>
                <w:highlight w:val="none"/>
              </w:rPr>
              <w:t>②级联功能</w:t>
            </w:r>
            <w:r>
              <w:rPr>
                <w:rFonts w:hint="eastAsia" w:ascii="宋体" w:hAnsi="宋体"/>
                <w:sz w:val="24"/>
                <w:highlight w:val="none"/>
                <w:lang w:eastAsia="zh-CN"/>
              </w:rPr>
              <w:t>（</w:t>
            </w:r>
            <w:r>
              <w:rPr>
                <w:rFonts w:hint="eastAsia" w:ascii="宋体" w:hAnsi="宋体"/>
                <w:sz w:val="24"/>
                <w:highlight w:val="none"/>
                <w:lang w:val="en-US" w:eastAsia="zh-CN"/>
              </w:rPr>
              <w:t>2分</w:t>
            </w:r>
            <w:r>
              <w:rPr>
                <w:rFonts w:hint="eastAsia" w:ascii="宋体" w:hAnsi="宋体"/>
                <w:sz w:val="24"/>
                <w:highlight w:val="none"/>
                <w:lang w:eastAsia="zh-CN"/>
              </w:rPr>
              <w:t>）</w:t>
            </w:r>
            <w:r>
              <w:rPr>
                <w:rFonts w:hint="eastAsia" w:ascii="宋体" w:hAnsi="宋体"/>
                <w:sz w:val="24"/>
                <w:highlight w:val="none"/>
              </w:rPr>
              <w:t>：</w:t>
            </w:r>
          </w:p>
          <w:p>
            <w:pPr>
              <w:ind w:firstLine="480" w:firstLineChars="200"/>
              <w:rPr>
                <w:rFonts w:ascii="宋体" w:hAnsi="宋体"/>
                <w:sz w:val="24"/>
                <w:highlight w:val="none"/>
              </w:rPr>
            </w:pPr>
            <w:r>
              <w:rPr>
                <w:rFonts w:hint="eastAsia" w:ascii="宋体" w:hAnsi="宋体"/>
                <w:sz w:val="24"/>
                <w:highlight w:val="none"/>
              </w:rPr>
              <w:t>1、支持展示平台编号、平台名称、所属上下级、注册时间、接入状态、平台地址、平台端口号；支持新增级联平台；支持对已有平台的详情查看、解除级联、按注册时间或接入状态筛选等操作。</w:t>
            </w:r>
          </w:p>
          <w:p>
            <w:pPr>
              <w:ind w:firstLine="480" w:firstLineChars="200"/>
              <w:rPr>
                <w:rFonts w:ascii="宋体" w:hAnsi="宋体"/>
                <w:sz w:val="24"/>
                <w:highlight w:val="none"/>
              </w:rPr>
            </w:pPr>
            <w:r>
              <w:rPr>
                <w:rFonts w:hint="eastAsia" w:ascii="宋体" w:hAnsi="宋体"/>
                <w:sz w:val="24"/>
                <w:highlight w:val="none"/>
              </w:rPr>
              <w:t>2、支持本级平台填写上级平台信息进行接入操作，配置平台名称、地址、端口号、高级配置（协议、摘要算法、加密算法、通话方向、通话时长），并自动生成级联验证码。</w:t>
            </w:r>
          </w:p>
          <w:p>
            <w:pPr>
              <w:ind w:firstLine="480" w:firstLineChars="200"/>
              <w:rPr>
                <w:rFonts w:ascii="宋体" w:hAnsi="宋体"/>
                <w:sz w:val="24"/>
                <w:highlight w:val="none"/>
              </w:rPr>
            </w:pPr>
            <w:r>
              <w:rPr>
                <w:rFonts w:hint="eastAsia" w:ascii="宋体" w:hAnsi="宋体"/>
                <w:sz w:val="24"/>
                <w:highlight w:val="none"/>
              </w:rPr>
              <w:t>③调度功能</w:t>
            </w:r>
            <w:r>
              <w:rPr>
                <w:rFonts w:hint="eastAsia" w:ascii="宋体" w:hAnsi="宋体"/>
                <w:sz w:val="24"/>
                <w:highlight w:val="none"/>
                <w:lang w:eastAsia="zh-CN"/>
              </w:rPr>
              <w:t>（</w:t>
            </w:r>
            <w:r>
              <w:rPr>
                <w:rFonts w:hint="eastAsia" w:ascii="宋体" w:hAnsi="宋体"/>
                <w:sz w:val="24"/>
                <w:highlight w:val="none"/>
                <w:lang w:val="en-US" w:eastAsia="zh-CN"/>
              </w:rPr>
              <w:t>4分</w:t>
            </w:r>
            <w:r>
              <w:rPr>
                <w:rFonts w:hint="eastAsia" w:ascii="宋体" w:hAnsi="宋体"/>
                <w:sz w:val="24"/>
                <w:highlight w:val="none"/>
                <w:lang w:eastAsia="zh-CN"/>
              </w:rPr>
              <w:t>）</w:t>
            </w:r>
            <w:r>
              <w:rPr>
                <w:rFonts w:hint="eastAsia" w:ascii="宋体" w:hAnsi="宋体"/>
                <w:sz w:val="24"/>
                <w:highlight w:val="none"/>
              </w:rPr>
              <w:t>：</w:t>
            </w:r>
          </w:p>
          <w:p>
            <w:pPr>
              <w:ind w:firstLine="480" w:firstLineChars="200"/>
              <w:rPr>
                <w:rFonts w:ascii="宋体" w:hAnsi="宋体"/>
                <w:sz w:val="24"/>
                <w:highlight w:val="none"/>
              </w:rPr>
            </w:pPr>
            <w:r>
              <w:rPr>
                <w:rFonts w:hint="eastAsia" w:ascii="宋体" w:hAnsi="宋体"/>
                <w:sz w:val="24"/>
                <w:highlight w:val="none"/>
              </w:rPr>
              <w:t>1、支持接收处理市局发送的平台接入请求。</w:t>
            </w:r>
          </w:p>
          <w:p>
            <w:pPr>
              <w:ind w:firstLine="480" w:firstLineChars="200"/>
              <w:rPr>
                <w:rFonts w:ascii="宋体" w:hAnsi="宋体"/>
                <w:sz w:val="24"/>
                <w:highlight w:val="none"/>
              </w:rPr>
            </w:pPr>
            <w:r>
              <w:rPr>
                <w:rFonts w:hint="eastAsia" w:ascii="宋体" w:hAnsi="宋体"/>
                <w:sz w:val="24"/>
                <w:highlight w:val="none"/>
              </w:rPr>
              <w:t>2、支持修改接收到请求平台名称。</w:t>
            </w:r>
          </w:p>
          <w:p>
            <w:pPr>
              <w:ind w:firstLine="480" w:firstLineChars="200"/>
              <w:rPr>
                <w:rFonts w:ascii="宋体" w:hAnsi="宋体"/>
                <w:sz w:val="24"/>
                <w:highlight w:val="none"/>
              </w:rPr>
            </w:pPr>
            <w:r>
              <w:rPr>
                <w:rFonts w:hint="eastAsia" w:ascii="宋体" w:hAnsi="宋体"/>
                <w:sz w:val="24"/>
                <w:highlight w:val="none"/>
              </w:rPr>
              <w:t>3、支持配置本地平台名称，区域编号等信息。</w:t>
            </w:r>
          </w:p>
          <w:p>
            <w:pPr>
              <w:ind w:firstLine="480" w:firstLineChars="200"/>
              <w:rPr>
                <w:rFonts w:ascii="宋体" w:hAnsi="宋体"/>
                <w:sz w:val="24"/>
                <w:highlight w:val="none"/>
              </w:rPr>
            </w:pPr>
            <w:r>
              <w:rPr>
                <w:rFonts w:hint="eastAsia" w:ascii="宋体" w:hAnsi="宋体"/>
                <w:sz w:val="24"/>
                <w:highlight w:val="none"/>
              </w:rPr>
              <w:t>4、支持接收处理市局发送的任务协同任务请求。</w:t>
            </w:r>
          </w:p>
          <w:p>
            <w:pPr>
              <w:ind w:firstLine="480" w:firstLineChars="200"/>
              <w:rPr>
                <w:rFonts w:ascii="宋体" w:hAnsi="宋体" w:cs="宋体"/>
                <w:bCs/>
                <w:sz w:val="24"/>
                <w:highlight w:val="none"/>
              </w:rPr>
            </w:pPr>
            <w:r>
              <w:rPr>
                <w:rFonts w:hint="eastAsia" w:ascii="宋体" w:hAnsi="宋体"/>
                <w:sz w:val="24"/>
                <w:highlight w:val="none"/>
              </w:rPr>
              <w:t>5、支持将市局下发的协同任务的分析结果转发市局</w:t>
            </w:r>
            <w:r>
              <w:rPr>
                <w:rFonts w:hint="eastAsia" w:ascii="宋体" w:hAnsi="宋体"/>
                <w:sz w:val="24"/>
                <w:highlight w:val="none"/>
                <w:lang w:eastAsia="zh-CN"/>
              </w:rPr>
              <w:t>。</w:t>
            </w:r>
          </w:p>
        </w:tc>
        <w:tc>
          <w:tcPr>
            <w:tcW w:w="365" w:type="pct"/>
            <w:noWrap w:val="0"/>
            <w:vAlign w:val="center"/>
          </w:tcPr>
          <w:p>
            <w:pPr>
              <w:spacing w:line="360" w:lineRule="auto"/>
              <w:rPr>
                <w:rFonts w:ascii="宋体" w:hAnsi="宋体" w:eastAsia="宋体" w:cs="宋体"/>
                <w:bCs/>
                <w:sz w:val="24"/>
                <w:highlight w:val="none"/>
              </w:rPr>
            </w:pPr>
          </w:p>
          <w:p>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8</w:t>
            </w:r>
          </w:p>
        </w:tc>
        <w:tc>
          <w:tcPr>
            <w:tcW w:w="1061" w:type="pct"/>
            <w:vMerge w:val="restart"/>
            <w:noWrap w:val="0"/>
            <w:vAlign w:val="center"/>
          </w:tcPr>
          <w:p>
            <w:pPr>
              <w:spacing w:line="360" w:lineRule="auto"/>
              <w:jc w:val="center"/>
              <w:rPr>
                <w:rFonts w:ascii="宋体" w:hAnsi="宋体" w:eastAsia="宋体" w:cs="宋体"/>
                <w:bCs/>
                <w:sz w:val="24"/>
                <w:highlight w:val="none"/>
              </w:rPr>
            </w:pPr>
          </w:p>
          <w:p>
            <w:pPr>
              <w:spacing w:line="360" w:lineRule="auto"/>
              <w:jc w:val="center"/>
              <w:rPr>
                <w:rFonts w:ascii="宋体" w:hAnsi="宋体" w:eastAsia="宋体" w:cs="宋体"/>
                <w:bCs/>
                <w:sz w:val="24"/>
                <w:highlight w:val="none"/>
              </w:rPr>
            </w:pPr>
          </w:p>
          <w:p>
            <w:pPr>
              <w:spacing w:line="360" w:lineRule="auto"/>
              <w:jc w:val="center"/>
              <w:rPr>
                <w:rFonts w:ascii="宋体" w:hAnsi="宋体" w:eastAsia="宋体" w:cs="宋体"/>
                <w:bCs/>
                <w:sz w:val="24"/>
                <w:highlight w:val="none"/>
              </w:rPr>
            </w:pPr>
          </w:p>
          <w:p>
            <w:pPr>
              <w:spacing w:line="360" w:lineRule="auto"/>
              <w:jc w:val="center"/>
              <w:rPr>
                <w:rFonts w:ascii="宋体" w:hAnsi="宋体" w:eastAsia="宋体" w:cs="宋体"/>
                <w:bCs/>
                <w:sz w:val="24"/>
                <w:highlight w:val="none"/>
              </w:rPr>
            </w:pPr>
          </w:p>
          <w:p>
            <w:pPr>
              <w:spacing w:line="360" w:lineRule="auto"/>
              <w:rPr>
                <w:rFonts w:ascii="宋体" w:hAnsi="宋体" w:eastAsia="宋体" w:cs="宋体"/>
                <w:bCs/>
                <w:sz w:val="24"/>
                <w:highlight w:val="none"/>
              </w:rPr>
            </w:pPr>
            <w:r>
              <w:rPr>
                <w:rFonts w:hint="eastAsia" w:ascii="宋体" w:hAnsi="宋体" w:eastAsia="宋体" w:cs="宋体"/>
                <w:bCs/>
                <w:sz w:val="24"/>
                <w:highlight w:val="none"/>
              </w:rPr>
              <w:t>（十一）投标方案讲解和演示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vMerge w:val="continue"/>
            <w:noWrap w:val="0"/>
            <w:vAlign w:val="center"/>
          </w:tcPr>
          <w:p>
            <w:pPr>
              <w:spacing w:line="360" w:lineRule="auto"/>
              <w:rPr>
                <w:rFonts w:ascii="宋体" w:hAnsi="宋体" w:eastAsia="宋体" w:cs="宋体"/>
                <w:bCs/>
                <w:sz w:val="24"/>
                <w:highlight w:val="none"/>
              </w:rPr>
            </w:pPr>
          </w:p>
        </w:tc>
        <w:tc>
          <w:tcPr>
            <w:tcW w:w="773" w:type="pct"/>
            <w:vMerge w:val="continue"/>
            <w:noWrap w:val="0"/>
            <w:vAlign w:val="center"/>
          </w:tcPr>
          <w:p>
            <w:pPr>
              <w:spacing w:line="360" w:lineRule="auto"/>
              <w:rPr>
                <w:rFonts w:ascii="宋体" w:hAnsi="宋体" w:eastAsia="宋体" w:cs="宋体"/>
                <w:bCs/>
                <w:sz w:val="24"/>
                <w:highlight w:val="none"/>
              </w:rPr>
            </w:pPr>
          </w:p>
        </w:tc>
        <w:tc>
          <w:tcPr>
            <w:tcW w:w="2333" w:type="pct"/>
            <w:noWrap w:val="0"/>
            <w:vAlign w:val="center"/>
          </w:tcPr>
          <w:p>
            <w:pPr>
              <w:ind w:firstLine="480" w:firstLineChars="200"/>
              <w:rPr>
                <w:rFonts w:ascii="宋体" w:hAnsi="宋体"/>
                <w:sz w:val="24"/>
                <w:highlight w:val="none"/>
              </w:rPr>
            </w:pPr>
            <w:r>
              <w:rPr>
                <w:rFonts w:hint="eastAsia" w:ascii="宋体" w:hAnsi="宋体"/>
                <w:sz w:val="24"/>
                <w:highlight w:val="none"/>
              </w:rPr>
              <w:t>本项目升级运维平台能力，实现对视频设备、视频质量的智能化运维检测</w:t>
            </w:r>
          </w:p>
          <w:p>
            <w:pPr>
              <w:ind w:firstLine="480" w:firstLineChars="200"/>
              <w:rPr>
                <w:rFonts w:hint="eastAsia" w:ascii="宋体" w:hAnsi="宋体" w:eastAsia="宋体"/>
                <w:sz w:val="24"/>
                <w:highlight w:val="none"/>
                <w:lang w:eastAsia="zh-CN"/>
              </w:rPr>
            </w:pPr>
            <w:r>
              <w:rPr>
                <w:rFonts w:hint="eastAsia" w:ascii="宋体" w:hAnsi="宋体"/>
                <w:sz w:val="24"/>
                <w:highlight w:val="none"/>
              </w:rPr>
              <w:t>①首页可视展现</w:t>
            </w:r>
            <w:r>
              <w:rPr>
                <w:rFonts w:hint="eastAsia" w:ascii="宋体" w:hAnsi="宋体"/>
                <w:sz w:val="24"/>
                <w:highlight w:val="none"/>
                <w:lang w:eastAsia="zh-CN"/>
              </w:rPr>
              <w:t>（</w:t>
            </w:r>
            <w:r>
              <w:rPr>
                <w:rFonts w:hint="eastAsia" w:ascii="宋体" w:hAnsi="宋体"/>
                <w:sz w:val="24"/>
                <w:highlight w:val="none"/>
                <w:lang w:val="en-US" w:eastAsia="zh-CN"/>
              </w:rPr>
              <w:t>2分</w:t>
            </w:r>
            <w:r>
              <w:rPr>
                <w:rFonts w:hint="eastAsia" w:ascii="宋体" w:hAnsi="宋体"/>
                <w:sz w:val="24"/>
                <w:highlight w:val="none"/>
                <w:lang w:eastAsia="zh-CN"/>
              </w:rPr>
              <w:t>）：</w:t>
            </w:r>
          </w:p>
          <w:p>
            <w:pPr>
              <w:ind w:firstLine="480" w:firstLineChars="200"/>
              <w:rPr>
                <w:rFonts w:ascii="宋体" w:hAnsi="宋体"/>
                <w:sz w:val="24"/>
                <w:highlight w:val="none"/>
              </w:rPr>
            </w:pPr>
            <w:r>
              <w:rPr>
                <w:rFonts w:hint="eastAsia" w:ascii="宋体" w:hAnsi="宋体"/>
                <w:sz w:val="24"/>
                <w:highlight w:val="none"/>
              </w:rPr>
              <w:t>1.支持展示近一月视频监控点位在线率趋势功能；支持全局离线原因功能统计和展示功能，包括用户密码错误、SDK连接数超限、设备锁定、网络超时、其他等；支持查看离线原因明细功能。</w:t>
            </w:r>
          </w:p>
          <w:p>
            <w:pPr>
              <w:ind w:firstLine="480" w:firstLineChars="200"/>
              <w:rPr>
                <w:rFonts w:hint="eastAsia" w:ascii="宋体" w:hAnsi="宋体" w:eastAsia="宋体"/>
                <w:sz w:val="24"/>
                <w:highlight w:val="none"/>
                <w:lang w:eastAsia="zh-CN"/>
              </w:rPr>
            </w:pPr>
            <w:r>
              <w:rPr>
                <w:rFonts w:hint="eastAsia" w:ascii="宋体" w:hAnsi="宋体"/>
                <w:sz w:val="24"/>
                <w:highlight w:val="none"/>
              </w:rPr>
              <w:t>2.支持展示各区域在线率、录像完好率、视频完好率、时钟准确率、OSD规范率排名等信息</w:t>
            </w:r>
            <w:r>
              <w:rPr>
                <w:rFonts w:hint="eastAsia" w:ascii="宋体" w:hAnsi="宋体"/>
                <w:sz w:val="24"/>
                <w:highlight w:val="none"/>
                <w:lang w:eastAsia="zh-CN"/>
              </w:rPr>
              <w:t>。</w:t>
            </w:r>
          </w:p>
          <w:p>
            <w:pPr>
              <w:ind w:firstLine="480" w:firstLineChars="200"/>
              <w:rPr>
                <w:rFonts w:hint="eastAsia" w:ascii="宋体" w:hAnsi="宋体" w:eastAsia="宋体"/>
                <w:sz w:val="24"/>
                <w:highlight w:val="none"/>
                <w:lang w:eastAsia="zh-CN"/>
              </w:rPr>
            </w:pPr>
            <w:r>
              <w:rPr>
                <w:rFonts w:hint="eastAsia" w:ascii="宋体" w:hAnsi="宋体"/>
                <w:sz w:val="24"/>
                <w:highlight w:val="none"/>
              </w:rPr>
              <w:t>②视频设备运维</w:t>
            </w:r>
            <w:r>
              <w:rPr>
                <w:rFonts w:hint="eastAsia" w:ascii="宋体" w:hAnsi="宋体"/>
                <w:sz w:val="24"/>
                <w:highlight w:val="none"/>
                <w:lang w:eastAsia="zh-CN"/>
              </w:rPr>
              <w:t>（</w:t>
            </w:r>
            <w:r>
              <w:rPr>
                <w:rFonts w:hint="eastAsia" w:ascii="宋体" w:hAnsi="宋体"/>
                <w:sz w:val="24"/>
                <w:highlight w:val="none"/>
                <w:lang w:val="en-US" w:eastAsia="zh-CN"/>
              </w:rPr>
              <w:t>2分</w:t>
            </w:r>
            <w:r>
              <w:rPr>
                <w:rFonts w:hint="eastAsia" w:ascii="宋体" w:hAnsi="宋体"/>
                <w:sz w:val="24"/>
                <w:highlight w:val="none"/>
                <w:lang w:eastAsia="zh-CN"/>
              </w:rPr>
              <w:t>）：</w:t>
            </w:r>
          </w:p>
          <w:p>
            <w:pPr>
              <w:ind w:firstLine="480" w:firstLineChars="200"/>
              <w:rPr>
                <w:rFonts w:ascii="宋体" w:hAnsi="宋体"/>
                <w:sz w:val="24"/>
                <w:highlight w:val="none"/>
              </w:rPr>
            </w:pPr>
            <w:r>
              <w:rPr>
                <w:rFonts w:hint="eastAsia" w:ascii="宋体" w:hAnsi="宋体"/>
                <w:sz w:val="24"/>
                <w:highlight w:val="none"/>
              </w:rPr>
              <w:t>1.支持按在线状态、录制状态、行政区域编码、录像结果、状态持续时长、是否列入白名单、视频诊断结果、录像保存天数、录像日期、录像存储类型、设备名称、IP地址等对网络摄像机开展查询应用。</w:t>
            </w:r>
          </w:p>
          <w:p>
            <w:pPr>
              <w:ind w:firstLine="480" w:firstLineChars="200"/>
              <w:rPr>
                <w:rFonts w:ascii="宋体" w:hAnsi="宋体"/>
                <w:sz w:val="24"/>
                <w:highlight w:val="none"/>
              </w:rPr>
            </w:pPr>
            <w:r>
              <w:rPr>
                <w:rFonts w:hint="eastAsia" w:ascii="宋体" w:hAnsi="宋体"/>
                <w:sz w:val="24"/>
                <w:highlight w:val="none"/>
              </w:rPr>
              <w:t>2.支持获取前端设备的录像计划，根据录像计划检测录像是否完整；支持最早录像保存储时间、录像保存天数、录制状态的获取。系统支持录像断续频次、未录像时长的统计功能。</w:t>
            </w:r>
          </w:p>
          <w:p>
            <w:pPr>
              <w:ind w:firstLine="480" w:firstLineChars="200"/>
              <w:rPr>
                <w:rFonts w:hint="eastAsia" w:ascii="宋体" w:hAnsi="宋体" w:eastAsia="宋体"/>
                <w:sz w:val="24"/>
                <w:highlight w:val="none"/>
                <w:lang w:eastAsia="zh-CN"/>
              </w:rPr>
            </w:pPr>
            <w:r>
              <w:rPr>
                <w:rFonts w:hint="eastAsia" w:ascii="宋体" w:hAnsi="宋体"/>
                <w:sz w:val="24"/>
                <w:highlight w:val="none"/>
              </w:rPr>
              <w:t>③视频质量运维</w:t>
            </w:r>
            <w:r>
              <w:rPr>
                <w:rFonts w:hint="eastAsia" w:ascii="宋体" w:hAnsi="宋体"/>
                <w:sz w:val="24"/>
                <w:highlight w:val="none"/>
                <w:lang w:eastAsia="zh-CN"/>
              </w:rPr>
              <w:t>（</w:t>
            </w:r>
            <w:r>
              <w:rPr>
                <w:rFonts w:hint="eastAsia" w:ascii="宋体" w:hAnsi="宋体"/>
                <w:sz w:val="24"/>
                <w:highlight w:val="none"/>
                <w:lang w:val="en-US" w:eastAsia="zh-CN"/>
              </w:rPr>
              <w:t>3分</w:t>
            </w:r>
            <w:r>
              <w:rPr>
                <w:rFonts w:hint="eastAsia" w:ascii="宋体" w:hAnsi="宋体"/>
                <w:sz w:val="24"/>
                <w:highlight w:val="none"/>
                <w:lang w:eastAsia="zh-CN"/>
              </w:rPr>
              <w:t>）：</w:t>
            </w:r>
          </w:p>
          <w:p>
            <w:pPr>
              <w:ind w:firstLine="480" w:firstLineChars="200"/>
              <w:rPr>
                <w:rFonts w:ascii="宋体" w:hAnsi="宋体"/>
                <w:sz w:val="24"/>
                <w:highlight w:val="none"/>
              </w:rPr>
            </w:pPr>
            <w:r>
              <w:rPr>
                <w:rFonts w:hint="eastAsia" w:ascii="宋体" w:hAnsi="宋体"/>
                <w:sz w:val="24"/>
                <w:highlight w:val="none"/>
              </w:rPr>
              <w:t>1.支持视频失败链路诊断功能，可查看设备最近告警信息。</w:t>
            </w:r>
          </w:p>
          <w:p>
            <w:pPr>
              <w:ind w:firstLine="480" w:firstLineChars="200"/>
              <w:rPr>
                <w:rFonts w:ascii="宋体" w:hAnsi="宋体"/>
                <w:sz w:val="24"/>
                <w:highlight w:val="none"/>
              </w:rPr>
            </w:pPr>
            <w:r>
              <w:rPr>
                <w:rFonts w:hint="eastAsia" w:ascii="宋体" w:hAnsi="宋体"/>
                <w:sz w:val="24"/>
                <w:highlight w:val="none"/>
              </w:rPr>
              <w:t>2.支持按取流失败、解码失败、登录失败、视频信号丢失、视频图像模糊、噪声干扰、黑白图像、条纹干扰、图像偏色、视频剧变、场景变更、视频抖动、视频丢帧、视频卡顿、视频遮挡、对比度异常、亮度异常、图像过暗等诊断项目对监控点图像进行检测并可查看诊断图片；支持按关键帧时延、视频流时延、信令时延等码流时延项目进行检测功能</w:t>
            </w:r>
          </w:p>
          <w:p>
            <w:pPr>
              <w:ind w:firstLine="480" w:firstLineChars="200"/>
              <w:rPr>
                <w:rFonts w:ascii="宋体" w:hAnsi="宋体" w:cs="宋体"/>
                <w:bCs/>
                <w:sz w:val="24"/>
                <w:highlight w:val="none"/>
              </w:rPr>
            </w:pPr>
            <w:r>
              <w:rPr>
                <w:rFonts w:hint="eastAsia" w:ascii="宋体" w:hAnsi="宋体"/>
                <w:sz w:val="24"/>
                <w:highlight w:val="none"/>
              </w:rPr>
              <w:t>3.支持在线状态复核、视频录像复核、视频质量复核等功能；支持更换诊断基准图片，具有结果修正操作。</w:t>
            </w:r>
          </w:p>
        </w:tc>
        <w:tc>
          <w:tcPr>
            <w:tcW w:w="365" w:type="pct"/>
            <w:noWrap w:val="0"/>
            <w:vAlign w:val="center"/>
          </w:tcPr>
          <w:p>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7</w:t>
            </w:r>
          </w:p>
        </w:tc>
        <w:tc>
          <w:tcPr>
            <w:tcW w:w="1061" w:type="pct"/>
            <w:vMerge w:val="continue"/>
            <w:noWrap w:val="0"/>
            <w:vAlign w:val="center"/>
          </w:tcPr>
          <w:p>
            <w:pPr>
              <w:spacing w:line="360" w:lineRule="auto"/>
              <w:rPr>
                <w:rFonts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468" w:type="pct"/>
            <w:noWrap w:val="0"/>
            <w:vAlign w:val="center"/>
          </w:tcPr>
          <w:p>
            <w:pPr>
              <w:spacing w:line="360" w:lineRule="auto"/>
              <w:ind w:firstLine="240" w:firstLineChars="100"/>
              <w:outlineLvl w:val="0"/>
              <w:rPr>
                <w:rFonts w:ascii="宋体" w:hAnsi="宋体" w:eastAsia="宋体" w:cs="宋体"/>
                <w:bCs/>
                <w:sz w:val="24"/>
                <w:highlight w:val="none"/>
              </w:rPr>
            </w:pPr>
            <w:r>
              <w:rPr>
                <w:rFonts w:hint="eastAsia" w:ascii="宋体" w:hAnsi="宋体" w:eastAsia="宋体" w:cs="宋体"/>
                <w:bCs/>
                <w:sz w:val="24"/>
                <w:highlight w:val="none"/>
              </w:rPr>
              <w:t>12</w:t>
            </w:r>
          </w:p>
        </w:tc>
        <w:tc>
          <w:tcPr>
            <w:tcW w:w="3106" w:type="pct"/>
            <w:gridSpan w:val="2"/>
            <w:noWrap w:val="0"/>
            <w:vAlign w:val="top"/>
          </w:tcPr>
          <w:p>
            <w:pPr>
              <w:spacing w:line="360" w:lineRule="auto"/>
              <w:outlineLvl w:val="0"/>
              <w:rPr>
                <w:rFonts w:ascii="宋体" w:hAnsi="宋体" w:eastAsia="宋体" w:cs="宋体"/>
                <w:bCs/>
                <w:sz w:val="24"/>
                <w:highlight w:val="none"/>
              </w:rPr>
            </w:pPr>
            <w:r>
              <w:rPr>
                <w:rFonts w:hint="eastAsia" w:ascii="宋体" w:hAnsi="宋体" w:eastAsia="宋体" w:cs="宋体"/>
                <w:bCs/>
                <w:sz w:val="24"/>
                <w:highlight w:val="none"/>
              </w:rPr>
              <w:t>有效投标报价的最低价作为评标基准价，其最低报价为满分；按［投标报价得分=（评标基准价/投标报价）*</w:t>
            </w:r>
            <w:r>
              <w:rPr>
                <w:rFonts w:hint="default" w:ascii="宋体" w:hAnsi="宋体" w:cs="宋体"/>
                <w:bCs/>
                <w:sz w:val="24"/>
                <w:highlight w:val="none"/>
                <w:lang w:val="en-US"/>
              </w:rPr>
              <w:t>1</w:t>
            </w:r>
            <w:r>
              <w:rPr>
                <w:rFonts w:ascii="宋体" w:hAnsi="宋体" w:eastAsia="宋体" w:cs="宋体"/>
                <w:bCs/>
                <w:sz w:val="24"/>
                <w:highlight w:val="none"/>
              </w:rPr>
              <w:t>0</w:t>
            </w:r>
            <w:r>
              <w:rPr>
                <w:rFonts w:hint="eastAsia" w:ascii="宋体" w:hAnsi="宋体" w:eastAsia="宋体" w:cs="宋体"/>
                <w:bCs/>
                <w:sz w:val="24"/>
                <w:highlight w:val="none"/>
              </w:rPr>
              <w:t>］的计算公式计算。</w:t>
            </w:r>
          </w:p>
          <w:p>
            <w:pPr>
              <w:widowControl/>
              <w:shd w:val="clear" w:color="auto" w:fill="FFFFFF"/>
              <w:adjustRightInd/>
              <w:spacing w:after="225" w:line="360" w:lineRule="auto"/>
              <w:ind w:firstLine="420"/>
              <w:jc w:val="left"/>
              <w:rPr>
                <w:rFonts w:ascii="宋体" w:hAnsi="宋体" w:eastAsia="宋体" w:cs="宋体"/>
                <w:bCs/>
                <w:sz w:val="24"/>
                <w:highlight w:val="none"/>
              </w:rPr>
            </w:pPr>
            <w:r>
              <w:rPr>
                <w:rFonts w:hint="eastAsia" w:ascii="宋体" w:hAnsi="宋体" w:eastAsia="宋体" w:cs="宋体"/>
                <w:bCs/>
                <w:sz w:val="24"/>
                <w:highlight w:val="none"/>
              </w:rPr>
              <w:t>评标过程中，不得去掉报价中的最高报价和最低报价。</w:t>
            </w:r>
          </w:p>
          <w:p>
            <w:pPr>
              <w:widowControl/>
              <w:shd w:val="clear" w:color="auto" w:fill="FFFFFF"/>
              <w:adjustRightInd/>
              <w:spacing w:after="225" w:line="360" w:lineRule="auto"/>
              <w:ind w:firstLine="420"/>
              <w:jc w:val="left"/>
              <w:rPr>
                <w:rFonts w:ascii="宋体" w:hAnsi="宋体" w:eastAsia="宋体" w:cs="宋体"/>
                <w:bCs/>
                <w:sz w:val="24"/>
                <w:highlight w:val="none"/>
              </w:rPr>
            </w:pPr>
            <w:r>
              <w:rPr>
                <w:rFonts w:hint="eastAsia" w:ascii="宋体" w:hAnsi="宋体" w:eastAsia="宋体" w:cs="宋体"/>
                <w:bCs/>
                <w:sz w:val="24"/>
                <w:highlight w:val="none"/>
              </w:rPr>
              <w:t>因落实政府采购政策需要进行价格调整的，以调整后的价格计算评标基准价和投标报价。</w:t>
            </w:r>
          </w:p>
        </w:tc>
        <w:tc>
          <w:tcPr>
            <w:tcW w:w="365" w:type="pct"/>
            <w:noWrap w:val="0"/>
            <w:vAlign w:val="center"/>
          </w:tcPr>
          <w:p>
            <w:pPr>
              <w:spacing w:line="360" w:lineRule="auto"/>
              <w:ind w:firstLine="120" w:firstLineChars="50"/>
              <w:jc w:val="center"/>
              <w:outlineLvl w:val="0"/>
              <w:rPr>
                <w:rFonts w:hint="default" w:ascii="宋体" w:hAnsi="宋体" w:eastAsia="宋体" w:cs="宋体"/>
                <w:bCs/>
                <w:sz w:val="24"/>
                <w:highlight w:val="none"/>
                <w:lang w:val="en-US"/>
              </w:rPr>
            </w:pPr>
            <w:r>
              <w:rPr>
                <w:rFonts w:hint="default" w:ascii="宋体" w:hAnsi="宋体" w:cs="宋体"/>
                <w:bCs/>
                <w:sz w:val="24"/>
                <w:highlight w:val="none"/>
                <w:lang w:val="en-US"/>
              </w:rPr>
              <w:t>10</w:t>
            </w:r>
          </w:p>
        </w:tc>
        <w:tc>
          <w:tcPr>
            <w:tcW w:w="1061" w:type="pct"/>
            <w:noWrap w:val="0"/>
            <w:vAlign w:val="center"/>
          </w:tcPr>
          <w:p>
            <w:pPr>
              <w:spacing w:line="360" w:lineRule="auto"/>
              <w:jc w:val="center"/>
              <w:outlineLvl w:val="0"/>
              <w:rPr>
                <w:rFonts w:ascii="宋体" w:hAnsi="宋体" w:eastAsia="宋体" w:cs="宋体"/>
                <w:bCs/>
                <w:sz w:val="24"/>
                <w:highlight w:val="none"/>
              </w:rPr>
            </w:pPr>
            <w:r>
              <w:rPr>
                <w:rFonts w:hint="eastAsia" w:ascii="宋体" w:hAnsi="宋体" w:eastAsia="宋体" w:cs="宋体"/>
                <w:bCs/>
                <w:sz w:val="24"/>
                <w:highlight w:val="none"/>
              </w:rPr>
              <w:t>/</w:t>
            </w:r>
          </w:p>
        </w:tc>
      </w:tr>
    </w:tbl>
    <w:p>
      <w:pPr>
        <w:snapToGrid w:val="0"/>
        <w:spacing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szCs w:val="24"/>
          <w:highlight w:val="none"/>
          <w:shd w:val="clear" w:color="auto" w:fill="FFFFFF"/>
        </w:rPr>
        <w:t>*</w:t>
      </w:r>
      <w:r>
        <w:rPr>
          <w:rFonts w:hint="eastAsia" w:asciiTheme="minorEastAsia" w:hAnsiTheme="minorEastAsia" w:eastAsiaTheme="minorEastAsia" w:cstheme="minorEastAsia"/>
          <w:b/>
          <w:sz w:val="24"/>
          <w:szCs w:val="24"/>
          <w:highlight w:val="none"/>
        </w:rPr>
        <w:t>备注：</w:t>
      </w:r>
      <w:r>
        <w:rPr>
          <w:rFonts w:hint="eastAsia" w:asciiTheme="minorEastAsia" w:hAnsiTheme="minorEastAsia" w:eastAsiaTheme="minorEastAsia" w:cstheme="minorEastAsia"/>
          <w:sz w:val="24"/>
          <w:szCs w:val="24"/>
          <w:highlight w:val="none"/>
        </w:rPr>
        <w:t>投标人编制投标文件（商务技术文件部分）时，建议按此目录（序号和内容</w:t>
      </w:r>
      <w:r>
        <w:rPr>
          <w:rFonts w:hint="eastAsia" w:asciiTheme="minorEastAsia" w:hAnsiTheme="minorEastAsia" w:eastAsiaTheme="minorEastAsia" w:cstheme="minorEastAsia"/>
          <w:sz w:val="24"/>
          <w:highlight w:val="none"/>
        </w:rPr>
        <w:t>）提供评标标准相应的商务技术资料。 </w:t>
      </w:r>
    </w:p>
    <w:p>
      <w:pPr>
        <w:snapToGrid w:val="0"/>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8"/>
          <w:szCs w:val="22"/>
          <w:highlight w:val="none"/>
        </w:rPr>
        <w:t>一、评标方法</w:t>
      </w:r>
    </w:p>
    <w:p>
      <w:pPr>
        <w:adjustRightInd/>
        <w:spacing w:line="360" w:lineRule="auto"/>
        <w:ind w:firstLine="472" w:firstLineChars="196"/>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kern w:val="0"/>
          <w:sz w:val="24"/>
          <w:highlight w:val="none"/>
        </w:rPr>
        <w:t>1.本项目采用综合评分法。</w:t>
      </w:r>
      <w:r>
        <w:rPr>
          <w:rFonts w:hint="eastAsia" w:asciiTheme="minorEastAsia" w:hAnsiTheme="minorEastAsia" w:eastAsiaTheme="minorEastAsia" w:cstheme="minorEastAsia"/>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b/>
          <w:sz w:val="28"/>
          <w:szCs w:val="22"/>
          <w:highlight w:val="none"/>
        </w:rPr>
        <w:t>二、评标标准</w:t>
      </w:r>
    </w:p>
    <w:p>
      <w:pPr>
        <w:spacing w:line="360" w:lineRule="auto"/>
        <w:ind w:firstLine="472" w:firstLineChars="196"/>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2.</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b/>
          <w:sz w:val="24"/>
          <w:highlight w:val="none"/>
        </w:rPr>
        <w:t>评标标准：</w:t>
      </w:r>
      <w:r>
        <w:rPr>
          <w:rFonts w:hint="eastAsia" w:asciiTheme="minorEastAsia" w:hAnsiTheme="minorEastAsia" w:eastAsiaTheme="minorEastAsia" w:cstheme="minorEastAsia"/>
          <w:kern w:val="0"/>
          <w:sz w:val="24"/>
          <w:highlight w:val="none"/>
        </w:rPr>
        <w:t>见评标办法前附表。</w:t>
      </w:r>
    </w:p>
    <w:p>
      <w:pPr>
        <w:spacing w:line="360" w:lineRule="auto"/>
        <w:outlineLvl w:val="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三、评标程序</w:t>
      </w:r>
    </w:p>
    <w:p>
      <w:pPr>
        <w:spacing w:line="360" w:lineRule="auto"/>
        <w:ind w:firstLine="472" w:firstLineChars="196"/>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kern w:val="0"/>
          <w:sz w:val="24"/>
          <w:highlight w:val="none"/>
        </w:rPr>
        <w:t>3.1符合性审查。</w:t>
      </w:r>
      <w:r>
        <w:rPr>
          <w:rFonts w:hint="eastAsia" w:asciiTheme="minorEastAsia" w:hAnsiTheme="minorEastAsia" w:eastAsiaTheme="minorEastAsia" w:cstheme="minorEastAsia"/>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kern w:val="0"/>
          <w:sz w:val="24"/>
          <w:highlight w:val="none"/>
        </w:rPr>
        <w:t>3.2 比较与评价。</w:t>
      </w:r>
      <w:r>
        <w:rPr>
          <w:rFonts w:hint="eastAsia" w:asciiTheme="minorEastAsia" w:hAnsiTheme="minorEastAsia" w:eastAsiaTheme="minorEastAsia" w:cstheme="minorEastAsia"/>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kern w:val="0"/>
          <w:sz w:val="24"/>
          <w:highlight w:val="none"/>
        </w:rPr>
        <w:t>3.3汇总商务技术得分。</w:t>
      </w:r>
      <w:r>
        <w:rPr>
          <w:rFonts w:hint="eastAsia" w:asciiTheme="minorEastAsia" w:hAnsiTheme="minorEastAsia" w:eastAsiaTheme="minorEastAsia" w:cstheme="minorEastAsia"/>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3.4报价评审。</w:t>
      </w:r>
    </w:p>
    <w:p>
      <w:pPr>
        <w:pStyle w:val="128"/>
        <w:spacing w:before="0"/>
        <w:ind w:firstLine="508" w:firstLineChars="212"/>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3.4.1投标文件报价出现前后不一致的，按照下列规定修正：</w:t>
      </w:r>
    </w:p>
    <w:p>
      <w:pPr>
        <w:pStyle w:val="128"/>
        <w:spacing w:before="0"/>
        <w:ind w:firstLine="480"/>
        <w:rPr>
          <w:rFonts w:hint="eastAsia"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3.4.1.1投标文件中开标一览表(报价表)内容与投标文件中相应内容不一致的，以开标一览表(报价表)为准;</w:t>
      </w:r>
    </w:p>
    <w:p>
      <w:pPr>
        <w:pStyle w:val="128"/>
        <w:spacing w:before="0"/>
        <w:ind w:firstLine="480"/>
        <w:rPr>
          <w:rFonts w:hint="eastAsia"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3.4.1.2大写金额和小写金额不一致的，以大写金额为准;</w:t>
      </w:r>
    </w:p>
    <w:p>
      <w:pPr>
        <w:pStyle w:val="128"/>
        <w:spacing w:before="0"/>
        <w:ind w:firstLine="480"/>
        <w:rPr>
          <w:rFonts w:hint="eastAsia"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3.4.1.3单价金额小数点或者百分比有明显错位的，以开标一览表的总价为准，并修改单价;</w:t>
      </w:r>
    </w:p>
    <w:p>
      <w:pPr>
        <w:pStyle w:val="128"/>
        <w:spacing w:before="0"/>
        <w:ind w:firstLine="480"/>
        <w:rPr>
          <w:rFonts w:hint="eastAsia"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3.4.1.4总价金额与按单价汇总金额不一致的，以单价金额计算结果为准。</w:t>
      </w:r>
    </w:p>
    <w:p>
      <w:pPr>
        <w:pStyle w:val="128"/>
        <w:spacing w:before="0"/>
        <w:ind w:firstLine="480"/>
        <w:rPr>
          <w:rFonts w:hint="eastAsia"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3.4.2投标文件出现不是唯一的、有选择性投标报价的，投标无效。</w:t>
      </w:r>
    </w:p>
    <w:p>
      <w:pPr>
        <w:snapToGrid w:val="0"/>
        <w:spacing w:line="36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3.4.3投标报价超过招标文件中规定的预算金额或者最高限价的，投标无效。</w:t>
      </w:r>
    </w:p>
    <w:p>
      <w:pPr>
        <w:pStyle w:val="128"/>
        <w:spacing w:before="0"/>
        <w:ind w:firstLine="480"/>
        <w:rPr>
          <w:rFonts w:hint="eastAsia"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Theme="minorEastAsia" w:hAnsiTheme="minorEastAsia" w:eastAsiaTheme="minorEastAsia" w:cstheme="minorEastAsia"/>
          <w:kern w:val="0"/>
          <w:szCs w:val="24"/>
          <w:highlight w:val="none"/>
          <w:lang w:val="en-US"/>
        </w:rPr>
        <w:t>2</w:t>
      </w:r>
      <w:r>
        <w:rPr>
          <w:rFonts w:hint="eastAsia" w:asciiTheme="minorEastAsia" w:hAnsiTheme="minorEastAsia" w:eastAsiaTheme="minorEastAsia" w:cstheme="minorEastAsia"/>
          <w:kern w:val="0"/>
          <w:szCs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kern w:val="0"/>
          <w:szCs w:val="24"/>
          <w:highlight w:val="none"/>
          <w:lang w:val="en-US"/>
        </w:rPr>
        <w:t>6</w:t>
      </w:r>
      <w:r>
        <w:rPr>
          <w:rFonts w:hint="eastAsia" w:asciiTheme="minorEastAsia" w:hAnsiTheme="minorEastAsia" w:eastAsiaTheme="minorEastAsia" w:cstheme="minorEastAsia"/>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kern w:val="0"/>
          <w:sz w:val="24"/>
          <w:highlight w:val="none"/>
        </w:rPr>
        <w:t>3.5排序与推荐。</w:t>
      </w:r>
      <w:r>
        <w:rPr>
          <w:rFonts w:hint="eastAsia" w:asciiTheme="minorEastAsia" w:hAnsiTheme="minorEastAsia" w:eastAsiaTheme="minorEastAsia" w:cstheme="minorEastAsia"/>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kern w:val="0"/>
          <w:sz w:val="24"/>
          <w:highlight w:val="none"/>
        </w:rPr>
        <w:t>3.6编写评标报告。</w:t>
      </w:r>
      <w:r>
        <w:rPr>
          <w:rFonts w:hint="eastAsia" w:asciiTheme="minorEastAsia" w:hAnsiTheme="minorEastAsia" w:eastAsiaTheme="minorEastAsia" w:cstheme="minorEastAsia"/>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Theme="minorEastAsia" w:hAnsiTheme="minorEastAsia" w:eastAsiaTheme="minorEastAsia" w:cstheme="minorEastAsia"/>
          <w:b/>
          <w:sz w:val="28"/>
          <w:szCs w:val="22"/>
          <w:highlight w:val="none"/>
        </w:rPr>
      </w:pPr>
      <w:r>
        <w:rPr>
          <w:rFonts w:hint="eastAsia" w:asciiTheme="minorEastAsia" w:hAnsiTheme="minorEastAsia" w:eastAsiaTheme="minorEastAsia" w:cstheme="minorEastAsia"/>
          <w:b/>
          <w:sz w:val="28"/>
          <w:szCs w:val="22"/>
          <w:highlight w:val="none"/>
        </w:rPr>
        <w:t>四、评标中的其他事项</w:t>
      </w:r>
    </w:p>
    <w:p>
      <w:pPr>
        <w:pStyle w:val="128"/>
        <w:spacing w:before="0"/>
        <w:ind w:firstLine="472" w:firstLineChars="196"/>
        <w:rPr>
          <w:rFonts w:hint="eastAsia"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b/>
          <w:kern w:val="0"/>
          <w:szCs w:val="24"/>
          <w:highlight w:val="none"/>
        </w:rPr>
        <w:t>4.1投标人澄清、说明或者补正。</w:t>
      </w:r>
      <w:r>
        <w:rPr>
          <w:rFonts w:hint="eastAsia" w:asciiTheme="minorEastAsia" w:hAnsiTheme="minorEastAsia" w:eastAsiaTheme="minorEastAsia" w:cstheme="minorEastAsia"/>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kern w:val="0"/>
          <w:highlight w:val="none"/>
        </w:rPr>
        <w:t>4.2投标无效。</w:t>
      </w:r>
      <w:r>
        <w:rPr>
          <w:rFonts w:hint="eastAsia" w:asciiTheme="minorEastAsia" w:hAnsiTheme="minorEastAsia" w:eastAsiaTheme="minorEastAsia" w:cstheme="minorEastAsia"/>
          <w:szCs w:val="21"/>
          <w:highlight w:val="none"/>
        </w:rPr>
        <w:t>有下列情形之一的，投标无效：</w:t>
      </w:r>
    </w:p>
    <w:p>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4.2.2投标文件未按照招标文件要求签署、盖章的；</w:t>
      </w:r>
    </w:p>
    <w:p>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4.2.4投标文件含有采购人不能接受的附加条件的；</w:t>
      </w:r>
    </w:p>
    <w:p>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   4.2.6投标文件出现不是唯一的、有选择性投标报价的;</w:t>
      </w:r>
    </w:p>
    <w:p>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4.2.7投标报价超过招标文件中规定的预算金额或者最高限价的;</w:t>
      </w:r>
    </w:p>
    <w:p>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4.2.9投标人对根据修正原则修正后的报价不确认的；</w:t>
      </w:r>
    </w:p>
    <w:p>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4.2.10投标人提供虚假材料投标的；</w:t>
      </w:r>
    </w:p>
    <w:p>
      <w:pPr>
        <w:spacing w:line="360" w:lineRule="auto"/>
        <w:ind w:firstLine="240" w:firstLineChars="1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4.2.12投标人仅提交备份投标文件，未在电子交易平台传输递交投标文件的，投标无效；</w:t>
      </w:r>
    </w:p>
    <w:p>
      <w:pPr>
        <w:spacing w:line="360" w:lineRule="auto"/>
        <w:ind w:firstLine="480" w:firstLineChars="200"/>
        <w:rPr>
          <w:rFonts w:hint="eastAsia" w:asciiTheme="minorEastAsia" w:hAnsiTheme="minorEastAsia" w:eastAsiaTheme="minorEastAsia" w:cstheme="minorEastAsia"/>
          <w:b w:val="0"/>
          <w:bCs w:val="0"/>
          <w:kern w:val="0"/>
          <w:sz w:val="24"/>
          <w:szCs w:val="24"/>
          <w:highlight w:val="none"/>
          <w:lang w:val="en-US"/>
        </w:rPr>
      </w:pPr>
      <w:r>
        <w:rPr>
          <w:rFonts w:hint="eastAsia" w:asciiTheme="minorEastAsia" w:hAnsiTheme="minorEastAsia" w:eastAsiaTheme="minorEastAsia" w:cstheme="minorEastAsia"/>
          <w:b w:val="0"/>
          <w:bCs w:val="0"/>
          <w:kern w:val="0"/>
          <w:sz w:val="24"/>
          <w:szCs w:val="24"/>
          <w:highlight w:val="none"/>
          <w:lang w:val="en-US"/>
        </w:rPr>
        <w:t>4.2.13 投标文件不满足招标文件的其它实质性要求的；</w:t>
      </w:r>
    </w:p>
    <w:p>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5.废标。</w:t>
      </w:r>
      <w:r>
        <w:rPr>
          <w:rFonts w:hint="eastAsia" w:asciiTheme="minorEastAsia" w:hAnsiTheme="minorEastAsia" w:eastAsiaTheme="minorEastAsia" w:cstheme="minorEastAsia"/>
          <w:highlight w:val="none"/>
        </w:rPr>
        <w:t>根据《中华人民共和国政府采购法》第三十六条之规定，在采购中，出现下列情形之一的，应予废标：</w:t>
      </w:r>
    </w:p>
    <w:p>
      <w:pPr>
        <w:pStyle w:val="25"/>
        <w:snapToGrid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5.1符合专业条件的供应商或者对招标文件作实质响应的供应商不足3家的；</w:t>
      </w:r>
    </w:p>
    <w:p>
      <w:pPr>
        <w:pStyle w:val="25"/>
        <w:snapToGrid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5.2出现影响采购公正的违法、违规行为的；</w:t>
      </w:r>
    </w:p>
    <w:p>
      <w:pPr>
        <w:pStyle w:val="25"/>
        <w:snapToGrid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5.3投标人的报价均超过了采购预算，采购人不能支付的；</w:t>
      </w:r>
    </w:p>
    <w:p>
      <w:pPr>
        <w:pStyle w:val="25"/>
        <w:snapToGrid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5.4因重大变故，采购任务取消的。</w:t>
      </w:r>
    </w:p>
    <w:p>
      <w:pPr>
        <w:pStyle w:val="25"/>
        <w:snapToGrid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废标后，采购机构应当将废标理由通知所有投标人。</w:t>
      </w:r>
    </w:p>
    <w:p>
      <w:pPr>
        <w:pStyle w:val="25"/>
        <w:snapToGrid w:val="0"/>
        <w:spacing w:line="360" w:lineRule="auto"/>
        <w:ind w:firstLine="590" w:firstLineChars="24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6.修改招标文件，重新组织采购活动。</w:t>
      </w:r>
      <w:r>
        <w:rPr>
          <w:rFonts w:hint="eastAsia" w:asciiTheme="minorEastAsia" w:hAnsiTheme="minorEastAsia" w:eastAsiaTheme="minorEastAsia" w:cstheme="minorEastAsia"/>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kern w:val="0"/>
          <w:highlight w:val="none"/>
        </w:rPr>
        <w:t>7.重新开展采购。</w:t>
      </w:r>
      <w:r>
        <w:rPr>
          <w:rFonts w:hint="eastAsia" w:asciiTheme="minorEastAsia" w:hAnsiTheme="minorEastAsia" w:eastAsiaTheme="minorEastAsia" w:cstheme="minorEastAsia"/>
          <w:highlight w:val="none"/>
        </w:rPr>
        <w:t>有政府采购法第七十一条、第七十二条规定的违法行为之一，影响或者可能影响中标结果的，依照下列规定处理：</w:t>
      </w:r>
    </w:p>
    <w:p>
      <w:pPr>
        <w:pStyle w:val="25"/>
        <w:snapToGrid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7.1未确定中标供应商的，终止本次政府采购活动，重新开展政府采购活动。</w:t>
      </w:r>
    </w:p>
    <w:p>
      <w:pPr>
        <w:pStyle w:val="25"/>
        <w:snapToGrid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7.4政府采购合同已经履行，给采购人、供应商造成损失的，由责任人承担赔偿责任。</w:t>
      </w:r>
    </w:p>
    <w:p>
      <w:pPr>
        <w:pStyle w:val="25"/>
        <w:snapToGrid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61"/>
        <w:ind w:firstLine="643"/>
        <w:jc w:val="center"/>
        <w:outlineLvl w:val="0"/>
        <w:rPr>
          <w:rFonts w:hint="eastAsia" w:asciiTheme="minorEastAsia" w:hAnsiTheme="minorEastAsia" w:eastAsiaTheme="minorEastAsia" w:cstheme="minorEastAsia"/>
          <w:b/>
          <w:bCs/>
          <w:sz w:val="24"/>
          <w:szCs w:val="24"/>
          <w:highlight w:val="none"/>
        </w:rPr>
      </w:pPr>
    </w:p>
    <w:p>
      <w:pPr>
        <w:pStyle w:val="61"/>
        <w:ind w:firstLine="643"/>
        <w:jc w:val="center"/>
        <w:outlineLvl w:val="0"/>
        <w:rPr>
          <w:rFonts w:hint="eastAsia" w:asciiTheme="minorEastAsia" w:hAnsiTheme="minorEastAsia" w:eastAsiaTheme="minorEastAsia" w:cstheme="minorEastAsia"/>
          <w:b/>
          <w:bCs/>
          <w:sz w:val="24"/>
          <w:szCs w:val="24"/>
          <w:highlight w:val="none"/>
        </w:rPr>
      </w:pPr>
    </w:p>
    <w:p>
      <w:pPr>
        <w:pStyle w:val="61"/>
        <w:ind w:firstLine="643"/>
        <w:jc w:val="center"/>
        <w:outlineLvl w:val="0"/>
        <w:rPr>
          <w:rFonts w:hint="eastAsia" w:asciiTheme="minorEastAsia" w:hAnsiTheme="minorEastAsia" w:eastAsiaTheme="minorEastAsia" w:cstheme="minorEastAsia"/>
          <w:b/>
          <w:bCs/>
          <w:sz w:val="24"/>
          <w:szCs w:val="24"/>
          <w:highlight w:val="none"/>
        </w:rPr>
      </w:pPr>
    </w:p>
    <w:p>
      <w:pPr>
        <w:pStyle w:val="61"/>
        <w:ind w:firstLine="643"/>
        <w:jc w:val="center"/>
        <w:outlineLvl w:val="0"/>
        <w:rPr>
          <w:rFonts w:hint="eastAsia" w:asciiTheme="minorEastAsia" w:hAnsiTheme="minorEastAsia" w:eastAsiaTheme="minorEastAsia" w:cstheme="minorEastAsia"/>
          <w:b/>
          <w:bCs/>
          <w:sz w:val="24"/>
          <w:szCs w:val="24"/>
          <w:highlight w:val="none"/>
        </w:rPr>
      </w:pPr>
    </w:p>
    <w:p>
      <w:pPr>
        <w:pStyle w:val="61"/>
        <w:ind w:firstLine="643"/>
        <w:jc w:val="center"/>
        <w:outlineLvl w:val="0"/>
        <w:rPr>
          <w:rFonts w:hint="eastAsia" w:asciiTheme="minorEastAsia" w:hAnsiTheme="minorEastAsia" w:eastAsiaTheme="minorEastAsia" w:cstheme="minorEastAsia"/>
          <w:b/>
          <w:bCs/>
          <w:sz w:val="32"/>
          <w:szCs w:val="32"/>
          <w:highlight w:val="none"/>
        </w:rPr>
      </w:pPr>
    </w:p>
    <w:p>
      <w:pPr>
        <w:pStyle w:val="61"/>
        <w:ind w:firstLine="643"/>
        <w:jc w:val="center"/>
        <w:outlineLvl w:val="0"/>
        <w:rPr>
          <w:rFonts w:hint="eastAsia" w:asciiTheme="minorEastAsia" w:hAnsiTheme="minorEastAsia" w:eastAsiaTheme="minorEastAsia" w:cstheme="minorEastAsia"/>
          <w:b/>
          <w:bCs/>
          <w:sz w:val="32"/>
          <w:szCs w:val="32"/>
          <w:highlight w:val="none"/>
        </w:rPr>
      </w:pPr>
    </w:p>
    <w:p>
      <w:pPr>
        <w:pStyle w:val="61"/>
        <w:ind w:firstLine="643"/>
        <w:jc w:val="center"/>
        <w:outlineLvl w:val="0"/>
        <w:rPr>
          <w:rFonts w:hint="eastAsia" w:asciiTheme="minorEastAsia" w:hAnsiTheme="minorEastAsia" w:eastAsiaTheme="minorEastAsia" w:cstheme="minorEastAsia"/>
          <w:b/>
          <w:bCs/>
          <w:sz w:val="32"/>
          <w:szCs w:val="32"/>
          <w:highlight w:val="none"/>
        </w:rPr>
      </w:pPr>
    </w:p>
    <w:p>
      <w:pPr>
        <w:pStyle w:val="61"/>
        <w:ind w:firstLine="643"/>
        <w:jc w:val="center"/>
        <w:outlineLvl w:val="0"/>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第五部分 拟签订的合同文本</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根据《中华人民共和国政府采购法》和《中华人民共和国民法典》、地方有关法律、法规和政策，在平等、自愿、协商一致的基础上，就甲方（杭州市公安局西湖区分局 ）委托乙方（</w:t>
      </w:r>
      <w:r>
        <w:rPr>
          <w:rFonts w:hint="eastAsia" w:asciiTheme="minorEastAsia" w:hAnsiTheme="minorEastAsia" w:eastAsiaTheme="minorEastAsia" w:cstheme="minorEastAsia"/>
          <w:sz w:val="24"/>
          <w:szCs w:val="24"/>
          <w:highlight w:val="none"/>
          <w:lang w:val="zh-CN"/>
        </w:rPr>
        <w:t>经评审最终确定的</w:t>
      </w:r>
      <w:r>
        <w:rPr>
          <w:rFonts w:hint="eastAsia" w:asciiTheme="minorEastAsia" w:hAnsiTheme="minorEastAsia" w:eastAsiaTheme="minorEastAsia" w:cstheme="minorEastAsia"/>
          <w:sz w:val="24"/>
          <w:szCs w:val="24"/>
          <w:highlight w:val="none"/>
        </w:rPr>
        <w:t>成交供应商）对</w:t>
      </w:r>
      <w:r>
        <w:rPr>
          <w:rFonts w:hint="eastAsia" w:asciiTheme="minorEastAsia" w:hAnsiTheme="minorEastAsia" w:eastAsiaTheme="minorEastAsia" w:cstheme="minorEastAsia"/>
          <w:sz w:val="24"/>
          <w:szCs w:val="24"/>
          <w:highlight w:val="none"/>
          <w:lang w:eastAsia="zh-CN"/>
        </w:rPr>
        <w:t>杭州市西湖区2023年度“TWGC” 基层综合治理感知体系租赁项目</w:t>
      </w:r>
      <w:r>
        <w:rPr>
          <w:rFonts w:hint="eastAsia" w:asciiTheme="minorEastAsia" w:hAnsiTheme="minorEastAsia" w:eastAsiaTheme="minorEastAsia" w:cstheme="minorEastAsia"/>
          <w:sz w:val="24"/>
          <w:szCs w:val="24"/>
          <w:highlight w:val="none"/>
        </w:rPr>
        <w:t>订立本合同。</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 定义</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 “</w:t>
      </w:r>
      <w:r>
        <w:rPr>
          <w:rFonts w:hint="eastAsia" w:asciiTheme="minorEastAsia" w:hAnsiTheme="minorEastAsia" w:eastAsiaTheme="minorEastAsia" w:cstheme="minorEastAsia"/>
          <w:sz w:val="24"/>
          <w:szCs w:val="24"/>
          <w:highlight w:val="none"/>
          <w:lang w:val="zh-CN"/>
        </w:rPr>
        <w:t>合同”</w:t>
      </w:r>
      <w:r>
        <w:rPr>
          <w:rFonts w:hint="eastAsia" w:asciiTheme="minorEastAsia" w:hAnsiTheme="minorEastAsia" w:eastAsiaTheme="minorEastAsia" w:cstheme="minorEastAsia"/>
          <w:sz w:val="24"/>
          <w:szCs w:val="24"/>
          <w:highlight w:val="none"/>
        </w:rPr>
        <w:t>即由</w:t>
      </w:r>
      <w:r>
        <w:rPr>
          <w:rFonts w:hint="eastAsia" w:asciiTheme="minorEastAsia" w:hAnsiTheme="minorEastAsia" w:eastAsiaTheme="minorEastAsia" w:cstheme="minorEastAsia"/>
          <w:sz w:val="24"/>
          <w:szCs w:val="24"/>
          <w:highlight w:val="none"/>
          <w:lang w:val="zh-CN"/>
        </w:rPr>
        <w:t>甲乙方</w:t>
      </w:r>
      <w:r>
        <w:rPr>
          <w:rFonts w:hint="eastAsia" w:asciiTheme="minorEastAsia" w:hAnsiTheme="minorEastAsia" w:eastAsiaTheme="minorEastAsia" w:cstheme="minorEastAsia"/>
          <w:sz w:val="24"/>
          <w:szCs w:val="24"/>
          <w:highlight w:val="none"/>
        </w:rPr>
        <w:t>双方签订的合同格式中的文件，包括所有的附件、附录和组成合同部分的所有其他文件。</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合同将由杭州市公安局西湖区分局 （以下简称甲方）与经评审最终确定的成交供应商（以下简称乙方）结合本项目具体情况协商后签订</w:t>
      </w:r>
      <w:r>
        <w:rPr>
          <w:rFonts w:hint="eastAsia" w:asciiTheme="minorEastAsia" w:hAnsiTheme="minorEastAsia" w:eastAsiaTheme="minorEastAsia" w:cstheme="minorEastAsia"/>
          <w:sz w:val="24"/>
          <w:szCs w:val="24"/>
          <w:highlight w:val="none"/>
          <w:lang w:val="zh-CN"/>
        </w:rPr>
        <w:t>。以下为采购单位提出涉及乙方的主要条款，投标人在投标文件中应对其进行确认或拒绝。如投标人在其投标文件中未做拒绝或提出修改要求的，采购单位将视作认同</w:t>
      </w:r>
      <w:r>
        <w:rPr>
          <w:rFonts w:hint="eastAsia" w:asciiTheme="minorEastAsia" w:hAnsiTheme="minorEastAsia" w:eastAsiaTheme="minorEastAsia" w:cstheme="minorEastAsia"/>
          <w:sz w:val="24"/>
          <w:szCs w:val="24"/>
          <w:highlight w:val="none"/>
        </w:rPr>
        <w:t>。</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 “合同价格”系指根据合同规定，在供应商全面正确地履行合同义务时，采购单位应支付给供应商的款项。</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3.“服务”系指招标文件规定供应商须承担的安装、调试、技术协助、校准、培训以及其它类似的义务。</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 “甲方”系指通过采购接受合同及服务的杭州市公安局西湖区分局 。</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 “乙方”系指</w:t>
      </w:r>
      <w:r>
        <w:rPr>
          <w:rFonts w:hint="eastAsia" w:asciiTheme="minorEastAsia" w:hAnsiTheme="minorEastAsia" w:eastAsiaTheme="minorEastAsia" w:cstheme="minorEastAsia"/>
          <w:sz w:val="24"/>
          <w:szCs w:val="24"/>
          <w:highlight w:val="none"/>
          <w:lang w:val="zh-CN"/>
        </w:rPr>
        <w:t>经评审最终确定的</w:t>
      </w:r>
      <w:r>
        <w:rPr>
          <w:rFonts w:hint="eastAsia" w:asciiTheme="minorEastAsia" w:hAnsiTheme="minorEastAsia" w:eastAsiaTheme="minorEastAsia" w:cstheme="minorEastAsia"/>
          <w:sz w:val="24"/>
          <w:szCs w:val="24"/>
          <w:highlight w:val="none"/>
        </w:rPr>
        <w:t>成交供应商。</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 “现场”系指将要进行系统安装和运转的地点。</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 “验收”系指采购人依据国家有关规定接受合同所依据的程序和条件。</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 适用范围</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本合同条款适用与本次采购活动。项目实施范围详见附件——投标文件和投标文件及补充文件、承诺书等。</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3．项目开发与要求</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3.1</w:t>
      </w:r>
      <w:r>
        <w:rPr>
          <w:rFonts w:hint="eastAsia" w:asciiTheme="minorEastAsia" w:hAnsiTheme="minorEastAsia" w:eastAsiaTheme="minorEastAsia" w:cstheme="minorEastAsia"/>
          <w:sz w:val="24"/>
          <w:szCs w:val="24"/>
          <w:highlight w:val="none"/>
          <w:lang w:val="en-US" w:eastAsia="zh-CN"/>
        </w:rPr>
        <w:t xml:space="preserve"> 杭州市</w:t>
      </w:r>
      <w:r>
        <w:rPr>
          <w:rFonts w:hint="eastAsia" w:ascii="宋体" w:hAnsi="宋体" w:eastAsia="宋体" w:cs="宋体"/>
          <w:sz w:val="24"/>
          <w:highlight w:val="none"/>
          <w:lang w:eastAsia="zh-CN"/>
        </w:rPr>
        <w:t>西湖区2023年度“TWGC”基层综合治理感知体系租赁项目</w:t>
      </w:r>
      <w:r>
        <w:rPr>
          <w:rFonts w:hint="eastAsia" w:ascii="宋体" w:hAnsi="宋体" w:eastAsia="宋体" w:cs="宋体"/>
          <w:bCs/>
          <w:sz w:val="24"/>
          <w:szCs w:val="24"/>
          <w:highlight w:val="none"/>
        </w:rPr>
        <w:t>，主要内容：</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color w:val="000000"/>
          <w:kern w:val="20"/>
          <w:sz w:val="24"/>
          <w:szCs w:val="24"/>
          <w:highlight w:val="none"/>
        </w:rPr>
        <w:t>。</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3.2</w:t>
      </w:r>
      <w:r>
        <w:rPr>
          <w:rFonts w:hint="eastAsia" w:asciiTheme="minorEastAsia" w:hAnsiTheme="minorEastAsia" w:eastAsiaTheme="minorEastAsia" w:cstheme="minorEastAsia"/>
          <w:sz w:val="24"/>
          <w:szCs w:val="24"/>
          <w:highlight w:val="none"/>
        </w:rPr>
        <w:t>乙方必须在合同签订后7天内进一步优化需求分析、概要设计、详细设计，并细化系统建设计划、目标任务书和测试验收方案，向采购人提供上述文档并需经采购人审查通过。</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US" w:eastAsia="zh-CN"/>
        </w:rPr>
        <w:t>3</w:t>
      </w:r>
      <w:r>
        <w:rPr>
          <w:rFonts w:hint="eastAsia" w:ascii="宋体" w:hAnsi="宋体" w:eastAsia="宋体" w:cs="宋体"/>
          <w:color w:val="000000"/>
          <w:sz w:val="24"/>
          <w:highlight w:val="none"/>
        </w:rPr>
        <w:t>合同签订后，乙方收到甲方开工令之日起</w:t>
      </w:r>
      <w:r>
        <w:rPr>
          <w:rFonts w:hint="eastAsia" w:ascii="宋体" w:hAnsi="宋体" w:eastAsia="宋体" w:cs="宋体"/>
          <w:color w:val="000000"/>
          <w:sz w:val="24"/>
          <w:highlight w:val="none"/>
          <w:lang w:eastAsia="zh-CN"/>
        </w:rPr>
        <w:t>，</w:t>
      </w:r>
      <w:r>
        <w:rPr>
          <w:rFonts w:hint="eastAsia" w:ascii="宋体" w:hAnsi="宋体" w:eastAsia="宋体" w:cs="宋体"/>
          <w:b/>
          <w:color w:val="000000"/>
          <w:sz w:val="24"/>
          <w:highlight w:val="none"/>
        </w:rPr>
        <w:t>6个月</w:t>
      </w:r>
      <w:r>
        <w:rPr>
          <w:rFonts w:hint="eastAsia" w:ascii="宋体" w:hAnsi="宋体" w:eastAsia="宋体" w:cs="宋体"/>
          <w:sz w:val="24"/>
          <w:szCs w:val="24"/>
          <w:highlight w:val="none"/>
        </w:rPr>
        <w:t>内</w:t>
      </w:r>
      <w:r>
        <w:rPr>
          <w:rFonts w:hint="eastAsia" w:ascii="宋体" w:hAnsi="宋体" w:eastAsia="宋体" w:cs="宋体"/>
          <w:sz w:val="24"/>
          <w:szCs w:val="24"/>
          <w:highlight w:val="none"/>
          <w:lang w:val="en-US" w:eastAsia="zh-CN"/>
        </w:rPr>
        <w:t>完成</w:t>
      </w:r>
      <w:r>
        <w:rPr>
          <w:rFonts w:hint="eastAsia" w:ascii="宋体" w:hAnsi="宋体" w:eastAsia="宋体" w:cs="宋体"/>
          <w:sz w:val="24"/>
          <w:szCs w:val="24"/>
          <w:highlight w:val="none"/>
        </w:rPr>
        <w:t>项目的全部</w:t>
      </w:r>
      <w:r>
        <w:rPr>
          <w:rFonts w:hint="eastAsia" w:ascii="宋体" w:hAnsi="宋体" w:eastAsia="宋体" w:cs="宋体"/>
          <w:sz w:val="24"/>
          <w:szCs w:val="24"/>
          <w:highlight w:val="none"/>
          <w:lang w:val="en-US" w:eastAsia="zh-CN"/>
        </w:rPr>
        <w:t>系统</w:t>
      </w:r>
      <w:r>
        <w:rPr>
          <w:rFonts w:hint="eastAsia" w:ascii="宋体" w:hAnsi="宋体" w:eastAsia="宋体" w:cs="宋体"/>
          <w:sz w:val="24"/>
          <w:szCs w:val="24"/>
          <w:highlight w:val="none"/>
        </w:rPr>
        <w:t>建设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乙</w:t>
      </w:r>
      <w:r>
        <w:rPr>
          <w:rFonts w:hint="eastAsia" w:ascii="宋体" w:hAnsi="宋体" w:eastAsia="宋体" w:cs="宋体"/>
          <w:color w:val="000000"/>
          <w:sz w:val="24"/>
          <w:highlight w:val="none"/>
          <w:lang w:val="en-US" w:eastAsia="zh-CN"/>
        </w:rPr>
        <w:t>方向甲方提交书面的初验申请，以甲方通过初验申请日作为项目全部建设完成日期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初验合格后</w:t>
      </w:r>
      <w:r>
        <w:rPr>
          <w:rFonts w:hint="eastAsia" w:ascii="宋体" w:hAnsi="宋体" w:eastAsia="宋体" w:cs="宋体"/>
          <w:sz w:val="24"/>
          <w:szCs w:val="24"/>
          <w:highlight w:val="none"/>
        </w:rPr>
        <w:t>，进入试运行（试运行</w:t>
      </w:r>
      <w:r>
        <w:rPr>
          <w:rFonts w:hint="eastAsia" w:ascii="宋体" w:hAnsi="宋体" w:eastAsia="宋体" w:cs="宋体"/>
          <w:sz w:val="24"/>
          <w:szCs w:val="24"/>
          <w:highlight w:val="none"/>
          <w:lang w:val="en-US" w:eastAsia="zh-CN"/>
        </w:rPr>
        <w:t>不少于</w:t>
      </w:r>
      <w:r>
        <w:rPr>
          <w:rFonts w:hint="eastAsia" w:ascii="宋体" w:hAnsi="宋体" w:eastAsia="宋体" w:cs="宋体"/>
          <w:sz w:val="24"/>
          <w:szCs w:val="24"/>
          <w:highlight w:val="none"/>
        </w:rPr>
        <w:t>1个月）</w:t>
      </w:r>
      <w:r>
        <w:rPr>
          <w:rFonts w:hint="eastAsia" w:asciiTheme="minorEastAsia" w:hAnsiTheme="minorEastAsia" w:eastAsiaTheme="minorEastAsia" w:cstheme="minorEastAsia"/>
          <w:sz w:val="24"/>
          <w:szCs w:val="24"/>
          <w:highlight w:val="none"/>
        </w:rPr>
        <w:t>。</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试运行内完成培训及相关的修改，建立完善的系统运维体系，经终验合格，正式交付使用，进入维保服务。</w:t>
      </w:r>
    </w:p>
    <w:p>
      <w:pPr>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val="zh-CN"/>
        </w:rPr>
        <w:t>乙方</w:t>
      </w:r>
      <w:r>
        <w:rPr>
          <w:rFonts w:hint="eastAsia" w:asciiTheme="minorEastAsia" w:hAnsiTheme="minorEastAsia" w:eastAsiaTheme="minorEastAsia" w:cstheme="minorEastAsia"/>
          <w:sz w:val="24"/>
          <w:szCs w:val="24"/>
          <w:highlight w:val="none"/>
        </w:rPr>
        <w:t>对所提供的开发产品、技术开发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w:t>
      </w:r>
      <w:r>
        <w:rPr>
          <w:rFonts w:hint="eastAsia" w:asciiTheme="minorEastAsia" w:hAnsiTheme="minorEastAsia" w:eastAsiaTheme="minorEastAsia" w:cstheme="minorEastAsia"/>
          <w:sz w:val="24"/>
          <w:szCs w:val="24"/>
          <w:highlight w:val="none"/>
          <w:lang w:val="zh-CN"/>
        </w:rPr>
        <w:t>乙方</w:t>
      </w:r>
      <w:r>
        <w:rPr>
          <w:rFonts w:hint="eastAsia" w:asciiTheme="minorEastAsia" w:hAnsiTheme="minorEastAsia" w:eastAsiaTheme="minorEastAsia" w:cstheme="minorEastAsia"/>
          <w:sz w:val="24"/>
          <w:szCs w:val="24"/>
          <w:highlight w:val="none"/>
        </w:rPr>
        <w:t>要承担相应后果，</w:t>
      </w:r>
      <w:r>
        <w:rPr>
          <w:rFonts w:hint="eastAsia" w:asciiTheme="minorEastAsia" w:hAnsiTheme="minorEastAsia" w:eastAsiaTheme="minorEastAsia" w:cstheme="minorEastAsia"/>
          <w:sz w:val="24"/>
          <w:szCs w:val="24"/>
          <w:highlight w:val="none"/>
          <w:lang w:val="zh-CN"/>
        </w:rPr>
        <w:t>并负责赔偿。乙方</w:t>
      </w:r>
      <w:r>
        <w:rPr>
          <w:rFonts w:hint="eastAsia" w:asciiTheme="minorEastAsia" w:hAnsiTheme="minorEastAsia" w:eastAsiaTheme="minorEastAsia" w:cstheme="minorEastAsia"/>
          <w:sz w:val="24"/>
          <w:szCs w:val="24"/>
          <w:highlight w:val="none"/>
        </w:rPr>
        <w:t>为执行本项目合同而提供的技术资料等归甲方所有。</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乙方在投标文件中所列的开发产品等应与实际安装实施的产品完全一致，并提供相关证明。如发现产品与投标报价书等资料不符，甲方有权更换，其一切后果及费用由乙方承担。如发现不符合功能性能要求、质量要求等情况由乙方负责重新开发或补足，并不得影响建设开发工期。</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乙方必须按照本项目进度推进实施，按照项目需求、国家技术规范和质量标准实施项目开发和系统集成。</w:t>
      </w:r>
    </w:p>
    <w:p>
      <w:pPr>
        <w:snapToGrid w:val="0"/>
        <w:spacing w:line="360" w:lineRule="auto"/>
        <w:ind w:firstLine="540" w:firstLineChars="22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该项目的应用软件成果由甲方与乙方共同所有。但乙方对甲方提供的业务资料、技术资料应严格保密，不得扩散。</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4．项目实施</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4.1甲方提供项目所需的数据信息支持和必要场地。</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4.2乙方项目实施人员须服从甲方管理人员管理。乙方项目实施人员必须遵守现场的各项规章制度。</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4.3乙方应根据项目情况提供软件开发、安装调试计划，项目实施进度计划，经甲、乙双方共同确定后作为双方共同执行的合同条款，乙方应按计划完工交付验收，若超过计划完工日15天以上的按超期处罚。 </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zh-CN"/>
        </w:rPr>
        <w:t>系统维护与保修</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 乙方对甲方提供操作维护、管理等培训。</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 乙方提供 7×24小时售后技术支持服务（3年质保服务)，从验收合格之日起计算。</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 维护期内，乙方须根据系统运行情况进行不定期的检测与调优，每半年对系统进行一次总体检测。</w:t>
      </w:r>
    </w:p>
    <w:p>
      <w:pPr>
        <w:tabs>
          <w:tab w:val="left" w:pos="900"/>
        </w:tabs>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 乙方在每次服务完成后，须向用户提交相关文档，内容包括起因、响应、过程、结果、今后注意事项等各部分。</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6．验收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投入试运行后正常运行</w:t>
      </w:r>
      <w:r>
        <w:rPr>
          <w:rFonts w:hint="eastAsia" w:ascii="宋体" w:hAnsi="宋体" w:eastAsia="宋体" w:cs="宋体"/>
          <w:sz w:val="24"/>
          <w:szCs w:val="24"/>
          <w:highlight w:val="none"/>
          <w:lang w:val="en-US" w:eastAsia="zh-CN"/>
        </w:rPr>
        <w:t>不少于</w:t>
      </w:r>
      <w:r>
        <w:rPr>
          <w:rFonts w:hint="eastAsia" w:ascii="宋体" w:hAnsi="宋体" w:eastAsia="宋体" w:cs="宋体"/>
          <w:sz w:val="24"/>
          <w:szCs w:val="24"/>
          <w:highlight w:val="none"/>
        </w:rPr>
        <w:t>1个月，</w:t>
      </w:r>
      <w:r>
        <w:rPr>
          <w:rFonts w:hint="eastAsia" w:ascii="宋体" w:hAnsi="宋体" w:eastAsia="宋体" w:cs="宋体"/>
          <w:sz w:val="24"/>
          <w:szCs w:val="24"/>
          <w:highlight w:val="none"/>
          <w:lang w:val="en-US" w:eastAsia="zh-CN"/>
        </w:rPr>
        <w:t>并提供第三方检测报告由</w:t>
      </w:r>
      <w:r>
        <w:rPr>
          <w:rFonts w:hint="eastAsia" w:ascii="宋体" w:hAnsi="宋体" w:eastAsia="宋体" w:cs="宋体"/>
          <w:sz w:val="24"/>
          <w:szCs w:val="24"/>
          <w:highlight w:val="none"/>
        </w:rPr>
        <w:t>甲方对所供系统进行最终验收。甲方将组织有关专家对系统进行验收。如果发现与合同中要求不符，乙方须承担由此发生的一切损失和费用，并接受相应的处罚。验收合格后，甲乙双方共同签署验收报告，一式二份，一份交甲方留存，一份由乙方用作结算凭证。</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7、项目价款及调整</w:t>
      </w:r>
    </w:p>
    <w:p>
      <w:pPr>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本招标项目采取固定总价承包，未经甲方认可，不得以任何理由予以变更，除以下列明的价款调整和计算方法之外，所有费用包干，不予调整。乙方应按甲方提供的要求报价，缺项、漏项和产品偏离视作报价已包含在其它子项中，不予以调整。允许乙方对招标文件提供的技术方案在投标价格不增加且能扩大使用功能的前提下，可提出合理化建议或优化方案，做出其优越性、先进性等详细说明。</w:t>
      </w:r>
    </w:p>
    <w:p>
      <w:pPr>
        <w:pStyle w:val="2"/>
        <w:keepNext/>
        <w:keepLines/>
        <w:pageBreakBefore w:val="0"/>
        <w:widowControl w:val="0"/>
        <w:kinsoku/>
        <w:wordWrap/>
        <w:overflowPunct/>
        <w:topLinePunct w:val="0"/>
        <w:autoSpaceDE/>
        <w:autoSpaceDN/>
        <w:bidi w:val="0"/>
        <w:adjustRightInd/>
        <w:snapToGrid/>
        <w:ind w:left="0" w:firstLine="0"/>
        <w:textAlignment w:val="auto"/>
        <w:rPr>
          <w:rFonts w:hint="default" w:asciiTheme="minorEastAsia" w:hAnsiTheme="minorEastAsia" w:eastAsiaTheme="minorEastAsia" w:cstheme="minorEastAsia"/>
          <w:b w:val="0"/>
          <w:bCs w:val="0"/>
          <w:kern w:val="2"/>
          <w:sz w:val="24"/>
          <w:szCs w:val="24"/>
          <w:highlight w:val="none"/>
          <w:lang w:val="en-US" w:eastAsia="zh-CN" w:bidi="ar-SA"/>
        </w:rPr>
      </w:pPr>
      <w:r>
        <w:rPr>
          <w:rFonts w:hint="default" w:asciiTheme="minorEastAsia" w:hAnsiTheme="minorEastAsia" w:eastAsiaTheme="minorEastAsia" w:cstheme="minorEastAsia"/>
          <w:sz w:val="24"/>
          <w:szCs w:val="24"/>
          <w:highlight w:val="none"/>
          <w:lang w:val="en-US"/>
        </w:rPr>
        <w:t xml:space="preserve">    </w:t>
      </w:r>
      <w:r>
        <w:rPr>
          <w:rFonts w:hint="default" w:asciiTheme="minorEastAsia" w:hAnsiTheme="minorEastAsia" w:eastAsiaTheme="minorEastAsia" w:cstheme="minorEastAsia"/>
          <w:b/>
          <w:bCs/>
          <w:kern w:val="2"/>
          <w:sz w:val="24"/>
          <w:szCs w:val="24"/>
          <w:highlight w:val="none"/>
          <w:lang w:val="en-US" w:eastAsia="zh-CN" w:bidi="ar-SA"/>
        </w:rPr>
        <w:t>甲方</w:t>
      </w:r>
      <w:r>
        <w:rPr>
          <w:rFonts w:hint="eastAsia" w:asciiTheme="minorEastAsia" w:hAnsiTheme="minorEastAsia" w:eastAsiaTheme="minorEastAsia" w:cstheme="minorEastAsia"/>
          <w:b/>
          <w:bCs/>
          <w:kern w:val="2"/>
          <w:sz w:val="24"/>
          <w:szCs w:val="24"/>
          <w:highlight w:val="none"/>
          <w:lang w:val="en-US" w:eastAsia="zh-CN" w:bidi="ar-SA"/>
        </w:rPr>
        <w:t>可</w:t>
      </w:r>
      <w:r>
        <w:rPr>
          <w:rFonts w:hint="default" w:asciiTheme="minorEastAsia" w:hAnsiTheme="minorEastAsia" w:eastAsiaTheme="minorEastAsia" w:cstheme="minorEastAsia"/>
          <w:b/>
          <w:bCs/>
          <w:kern w:val="2"/>
          <w:sz w:val="24"/>
          <w:szCs w:val="24"/>
          <w:highlight w:val="none"/>
          <w:lang w:val="en-US" w:eastAsia="zh-CN" w:bidi="ar-SA"/>
        </w:rPr>
        <w:t>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8．支付</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本次项目合同总价为人民币</w:t>
      </w:r>
      <w:r>
        <w:rPr>
          <w:rFonts w:hint="eastAsia" w:asciiTheme="minorEastAsia" w:hAnsiTheme="minorEastAsia" w:eastAsiaTheme="minorEastAsia" w:cstheme="minorEastAsia"/>
          <w:kern w:val="0"/>
          <w:sz w:val="24"/>
          <w:highlight w:val="none"/>
          <w:u w:val="single"/>
          <w:lang w:val="zh-CN"/>
        </w:rPr>
        <w:t xml:space="preserve">            </w:t>
      </w:r>
      <w:r>
        <w:rPr>
          <w:rFonts w:hint="eastAsia" w:asciiTheme="minorEastAsia" w:hAnsiTheme="minorEastAsia" w:eastAsiaTheme="minorEastAsia" w:cstheme="minorEastAsia"/>
          <w:kern w:val="0"/>
          <w:sz w:val="24"/>
          <w:highlight w:val="none"/>
          <w:lang w:val="zh-CN"/>
        </w:rPr>
        <w:t>（￥</w:t>
      </w:r>
      <w:r>
        <w:rPr>
          <w:rFonts w:hint="eastAsia" w:asciiTheme="minorEastAsia" w:hAnsiTheme="minorEastAsia" w:eastAsiaTheme="minorEastAsia" w:cstheme="minorEastAsia"/>
          <w:kern w:val="0"/>
          <w:sz w:val="24"/>
          <w:highlight w:val="none"/>
          <w:u w:val="single"/>
          <w:lang w:val="zh-CN"/>
        </w:rPr>
        <w:t xml:space="preserve">    </w:t>
      </w:r>
      <w:r>
        <w:rPr>
          <w:rFonts w:hint="eastAsia" w:asciiTheme="minorEastAsia" w:hAnsiTheme="minorEastAsia" w:eastAsiaTheme="minorEastAsia" w:cstheme="minorEastAsia"/>
          <w:kern w:val="0"/>
          <w:sz w:val="24"/>
          <w:highlight w:val="none"/>
          <w:lang w:val="zh-CN"/>
        </w:rPr>
        <w:t>元），采用以下方式支付：</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sz w:val="24"/>
          <w:szCs w:val="24"/>
          <w:highlight w:val="none"/>
        </w:rPr>
        <w:t>项目在通过终验后次日进入租赁期（即计费起始日期为终验通过之日的次日）</w:t>
      </w:r>
    </w:p>
    <w:p>
      <w:pPr>
        <w:pStyle w:val="33"/>
        <w:spacing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 xml:space="preserve">    支付采用先服务后付费方式，按每三个月支付一次，每次支付服务费=合同三个月服务费– 截止支付当月时未扣减的监控考核扣减金额。项目到期后未曾扣减的监控考核扣款从项目履约保证金中扣减，若到期后扣减金额超出履约保证金，承建单位应向采购人支付超出部分扣减金额。</w:t>
      </w:r>
    </w:p>
    <w:p>
      <w:pPr>
        <w:pStyle w:val="33"/>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合同每三个月服务费 = 合同每年服务费</w:t>
      </w: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 xml:space="preserve">即【 </w:t>
      </w:r>
      <w:r>
        <w:rPr>
          <w:rFonts w:hint="eastAsia" w:ascii="宋体" w:hAnsi="宋体" w:eastAsia="宋体" w:cs="宋体"/>
          <w:b/>
          <w:sz w:val="24"/>
          <w:highlight w:val="none"/>
          <w:lang w:eastAsia="zh-CN"/>
        </w:rPr>
        <w:t>】</w:t>
      </w:r>
      <w:r>
        <w:rPr>
          <w:rFonts w:hint="eastAsia" w:ascii="宋体" w:hAnsi="宋体" w:eastAsia="宋体" w:cs="宋体"/>
          <w:b/>
          <w:sz w:val="24"/>
          <w:highlight w:val="none"/>
        </w:rPr>
        <w:t>元）</w:t>
      </w:r>
      <w:r>
        <w:rPr>
          <w:rFonts w:hint="eastAsia" w:asciiTheme="minorEastAsia" w:hAnsiTheme="minorEastAsia" w:eastAsiaTheme="minorEastAsia" w:cstheme="minorEastAsia"/>
          <w:b/>
          <w:sz w:val="24"/>
          <w:highlight w:val="none"/>
        </w:rPr>
        <w:t>÷4。</w:t>
      </w:r>
    </w:p>
    <w:p>
      <w:pPr>
        <w:pStyle w:val="33"/>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第二年开始项目服务期为上一年度合同计费结束日次日为合同计费起始日，服务期为此后12个月。</w:t>
      </w:r>
    </w:p>
    <w:p>
      <w:pPr>
        <w:pStyle w:val="33"/>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每次付款前，乙方应当向甲方提供符合其要求的等额发票，否则甲方的付款期限顺延。</w:t>
      </w:r>
    </w:p>
    <w:p>
      <w:pPr>
        <w:pStyle w:val="33"/>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若第一年乙方能严格履行合同，甲方同意续签，双方按年签订后续协议。若乙方未按合同规定服务，甲方有权终止合同，另行招标采购，并要求乙方承担违约责任。</w:t>
      </w:r>
    </w:p>
    <w:p>
      <w:pPr>
        <w:pStyle w:val="33"/>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考核方式</w:t>
      </w:r>
    </w:p>
    <w:p>
      <w:pPr>
        <w:pStyle w:val="33"/>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（1）对总体在线率的考核要求:除已报备点位外在租赁期内要求本期点位每月平均在线率达到9</w:t>
      </w:r>
      <w:r>
        <w:rPr>
          <w:rFonts w:hint="eastAsia" w:ascii="宋体" w:hAnsi="宋体" w:eastAsia="宋体" w:cs="宋体"/>
          <w:b/>
          <w:sz w:val="24"/>
          <w:highlight w:val="none"/>
          <w:lang w:val="en-US" w:eastAsia="zh-CN"/>
        </w:rPr>
        <w:t>8</w:t>
      </w:r>
      <w:r>
        <w:rPr>
          <w:rFonts w:hint="eastAsia" w:ascii="宋体" w:hAnsi="宋体" w:eastAsia="宋体" w:cs="宋体"/>
          <w:b/>
          <w:sz w:val="24"/>
          <w:highlight w:val="none"/>
        </w:rPr>
        <w:t>%以上(含)，达不到要求的每降低一个百分点，扣除当月合同费用1%(月合同费用=合同年租赁费/12)；遇部分点位因自然原因或其他不可抗力或征得采购人同意的及采购人要求暂停、移机、变动等情况出现不在线的，由乙方负责梳理报送采购人，由采购人确认后作为报备点位不计入在线率考核中。每月的平均在线率以西湖区公安分局相关检测平台中的检测率为准（由平台厂家每月数据质量报告作为考核）。</w:t>
      </w:r>
    </w:p>
    <w:p>
      <w:pPr>
        <w:pStyle w:val="33"/>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（2）对单点故障运维情况的考核要求：除已报备点位外在租赁期内当月累计不在线时长72小时（含录像累计缺失超过72小时）及以上的，</w:t>
      </w:r>
      <w:r>
        <w:rPr>
          <w:rFonts w:hint="eastAsia" w:ascii="宋体" w:hAnsi="宋体" w:eastAsia="宋体" w:cs="宋体"/>
          <w:b/>
          <w:sz w:val="24"/>
          <w:szCs w:val="22"/>
          <w:highlight w:val="none"/>
          <w:lang w:val="zh-CN"/>
        </w:rPr>
        <w:t>按不同设备类型扣除当月该点点位的租赁费</w:t>
      </w:r>
      <w:r>
        <w:rPr>
          <w:rFonts w:hint="eastAsia" w:ascii="宋体" w:hAnsi="宋体" w:eastAsia="宋体" w:cs="宋体"/>
          <w:b/>
          <w:sz w:val="24"/>
          <w:highlight w:val="none"/>
        </w:rPr>
        <w:t>（球机单点每月扣除500元，卡口、人像单点每月扣除800元，制高点及鹰眼单点每月扣除</w:t>
      </w:r>
      <w:r>
        <w:rPr>
          <w:rFonts w:hint="eastAsia" w:ascii="宋体" w:hAnsi="宋体" w:eastAsia="宋体" w:cs="宋体"/>
          <w:b/>
          <w:sz w:val="24"/>
          <w:highlight w:val="none"/>
          <w:lang w:val="en-US" w:eastAsia="zh-CN"/>
        </w:rPr>
        <w:t>800</w:t>
      </w:r>
      <w:r>
        <w:rPr>
          <w:rFonts w:hint="eastAsia" w:ascii="宋体" w:hAnsi="宋体" w:eastAsia="宋体" w:cs="宋体"/>
          <w:b/>
          <w:sz w:val="24"/>
          <w:highlight w:val="none"/>
        </w:rPr>
        <w:t>元，其他类型设备单点每月扣除500元）</w:t>
      </w:r>
      <w:r>
        <w:rPr>
          <w:rFonts w:hint="eastAsia" w:ascii="宋体" w:hAnsi="宋体" w:eastAsia="宋体" w:cs="宋体"/>
          <w:b/>
          <w:sz w:val="24"/>
          <w:szCs w:val="22"/>
          <w:highlight w:val="none"/>
        </w:rPr>
        <w:t>。遇部分点位因自然原</w:t>
      </w:r>
      <w:r>
        <w:rPr>
          <w:rFonts w:hint="eastAsia" w:ascii="宋体" w:hAnsi="宋体" w:eastAsia="宋体" w:cs="宋体"/>
          <w:b/>
          <w:sz w:val="24"/>
          <w:highlight w:val="none"/>
        </w:rPr>
        <w:t>因或其他不可抗力或征得采购人同意的及采购人要求暂停、移机、变动等情况出现不在线的，由乙方负责梳理报送采购人，由采购人确认后作为报备点位，不计入在线率考核中。单点故障不在线累计时间以西湖区公安分局相关检测平台检测为准。</w:t>
      </w:r>
    </w:p>
    <w:p>
      <w:pPr>
        <w:spacing w:line="360" w:lineRule="auto"/>
        <w:ind w:firstLine="482" w:firstLineChars="200"/>
        <w:rPr>
          <w:rFonts w:hint="eastAsia" w:ascii="宋体" w:hAnsi="宋体" w:eastAsia="宋体" w:cs="宋体"/>
          <w:b/>
          <w:bCs/>
          <w:kern w:val="0"/>
          <w:sz w:val="24"/>
          <w:szCs w:val="22"/>
          <w:highlight w:val="none"/>
          <w:lang w:val="zh-CN"/>
        </w:rPr>
      </w:pPr>
      <w:r>
        <w:rPr>
          <w:rFonts w:hint="eastAsia" w:ascii="宋体" w:hAnsi="宋体" w:eastAsia="宋体" w:cs="宋体"/>
          <w:b/>
          <w:bCs/>
          <w:kern w:val="0"/>
          <w:sz w:val="24"/>
          <w:highlight w:val="none"/>
          <w:lang w:val="zh-CN"/>
        </w:rPr>
        <w:t>（3）乙方提供</w:t>
      </w:r>
      <w:r>
        <w:rPr>
          <w:rFonts w:hint="eastAsia" w:ascii="宋体" w:hAnsi="宋体" w:eastAsia="宋体" w:cs="宋体"/>
          <w:b/>
          <w:bCs/>
          <w:kern w:val="0"/>
          <w:sz w:val="24"/>
          <w:highlight w:val="none"/>
        </w:rPr>
        <w:t>3</w:t>
      </w:r>
      <w:r>
        <w:rPr>
          <w:rFonts w:hint="eastAsia" w:ascii="宋体" w:hAnsi="宋体" w:eastAsia="宋体" w:cs="宋体"/>
          <w:b/>
          <w:bCs/>
          <w:kern w:val="0"/>
          <w:sz w:val="24"/>
          <w:highlight w:val="none"/>
          <w:lang w:val="zh-CN"/>
        </w:rPr>
        <w:t>年（含）7*24小时的免费保修、上门免费技术支持和提供备品备件的服务</w:t>
      </w:r>
      <w:r>
        <w:rPr>
          <w:rFonts w:hint="eastAsia" w:ascii="宋体" w:hAnsi="宋体" w:eastAsia="宋体" w:cs="宋体"/>
          <w:b/>
          <w:bCs/>
          <w:sz w:val="24"/>
          <w:szCs w:val="24"/>
          <w:highlight w:val="none"/>
        </w:rPr>
        <w:t>。</w:t>
      </w:r>
    </w:p>
    <w:p>
      <w:pPr>
        <w:spacing w:line="360" w:lineRule="auto"/>
        <w:ind w:firstLine="482" w:firstLineChars="200"/>
        <w:rPr>
          <w:rFonts w:hint="eastAsia" w:ascii="宋体" w:hAnsi="宋体" w:eastAsia="宋体" w:cs="宋体"/>
          <w:b/>
          <w:bCs/>
          <w:kern w:val="0"/>
          <w:sz w:val="24"/>
          <w:szCs w:val="22"/>
          <w:highlight w:val="none"/>
          <w:lang w:val="zh-CN"/>
        </w:rPr>
      </w:pPr>
      <w:r>
        <w:rPr>
          <w:rFonts w:hint="eastAsia" w:ascii="宋体" w:hAnsi="宋体" w:eastAsia="宋体" w:cs="宋体"/>
          <w:b/>
          <w:bCs/>
          <w:kern w:val="0"/>
          <w:sz w:val="24"/>
          <w:szCs w:val="22"/>
          <w:highlight w:val="none"/>
          <w:lang w:val="zh-CN"/>
        </w:rPr>
        <w:t>（4）点位移机要求</w:t>
      </w:r>
    </w:p>
    <w:p>
      <w:pPr>
        <w:spacing w:line="360" w:lineRule="auto"/>
        <w:ind w:firstLine="482" w:firstLineChars="200"/>
        <w:rPr>
          <w:rFonts w:hint="eastAsia" w:ascii="宋体" w:hAnsi="宋体" w:eastAsia="宋体" w:cs="宋体"/>
          <w:b/>
          <w:bCs/>
          <w:kern w:val="0"/>
          <w:sz w:val="24"/>
          <w:szCs w:val="22"/>
          <w:highlight w:val="none"/>
          <w:lang w:val="zh-CN"/>
        </w:rPr>
      </w:pPr>
      <w:r>
        <w:rPr>
          <w:rFonts w:hint="eastAsia" w:ascii="宋体" w:hAnsi="宋体" w:eastAsia="宋体" w:cs="宋体"/>
          <w:b/>
          <w:bCs/>
          <w:kern w:val="0"/>
          <w:sz w:val="24"/>
          <w:szCs w:val="22"/>
          <w:highlight w:val="none"/>
          <w:lang w:val="zh-CN"/>
        </w:rPr>
        <w:t>本次项目为租赁服务项目，在系统建设完成后，采购人根据自身需求可以要求乙方进行监控点位移机，由此产生的费用包含在此次招标中，采购人不需再支付任何费用。乙方根据采购人移机要求需在</w:t>
      </w:r>
      <w:r>
        <w:rPr>
          <w:rFonts w:hint="eastAsia" w:ascii="宋体" w:hAnsi="宋体" w:eastAsia="宋体" w:cs="宋体"/>
          <w:b/>
          <w:bCs/>
          <w:kern w:val="0"/>
          <w:sz w:val="24"/>
          <w:szCs w:val="22"/>
          <w:highlight w:val="none"/>
        </w:rPr>
        <w:t>72</w:t>
      </w:r>
      <w:r>
        <w:rPr>
          <w:rFonts w:hint="eastAsia" w:ascii="宋体" w:hAnsi="宋体" w:eastAsia="宋体" w:cs="宋体"/>
          <w:b/>
          <w:bCs/>
          <w:kern w:val="0"/>
          <w:sz w:val="24"/>
          <w:szCs w:val="22"/>
          <w:highlight w:val="none"/>
          <w:lang w:val="zh-CN"/>
        </w:rPr>
        <w:t>小时内完成移机，没有按时完成移机的按照该点位不在线纳入在线率考核中。遇部分点位因自然原因或其他不可抗力或征得采购人同意的及采购人要求暂停、移机、变动等情况不能按时完成移机的，由乙方负责梳理报送采购人，由采购人确认后延长移机时间。</w:t>
      </w:r>
    </w:p>
    <w:p>
      <w:pPr>
        <w:pStyle w:val="33"/>
        <w:numPr>
          <w:ilvl w:val="0"/>
          <w:numId w:val="7"/>
        </w:num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其他考核要求：乙方需满足甲方关于雪亮工程项目的相关工作及考核要求,甲方可根据实际需求或上级部门的考核要求，动态修改、新增考核要求，乙方对此无异议。</w:t>
      </w:r>
    </w:p>
    <w:p>
      <w:pPr>
        <w:pStyle w:val="33"/>
        <w:numPr>
          <w:ilvl w:val="0"/>
          <w:numId w:val="0"/>
        </w:numPr>
        <w:spacing w:line="360" w:lineRule="auto"/>
        <w:ind w:firstLine="482" w:firstLineChars="200"/>
        <w:rPr>
          <w:rFonts w:hint="eastAsia" w:ascii="仿宋" w:hAnsi="仿宋" w:eastAsia="仿宋"/>
          <w:b/>
          <w:sz w:val="24"/>
          <w:highlight w:val="none"/>
          <w:lang w:val="en-US" w:eastAsia="zh-CN"/>
        </w:rPr>
      </w:pPr>
      <w:r>
        <w:rPr>
          <w:rFonts w:hint="eastAsia" w:ascii="宋体" w:hAnsi="宋体" w:eastAsia="宋体" w:cs="宋体"/>
          <w:b/>
          <w:sz w:val="24"/>
          <w:highlight w:val="none"/>
          <w:lang w:val="en-US" w:eastAsia="zh-CN"/>
        </w:rPr>
        <w:t>乙方需满足甲方关于一类人脸抓拍机抓拍率的相关工作及考核要求，甲方可根据实际需求或上级部门的考核要求，动态修改、新增考核要求，乙方对此无异议。</w:t>
      </w:r>
    </w:p>
    <w:p>
      <w:pPr>
        <w:pStyle w:val="33"/>
        <w:spacing w:line="360" w:lineRule="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 xml:space="preserve">9. </w:t>
      </w:r>
      <w:r>
        <w:rPr>
          <w:rFonts w:hint="eastAsia" w:asciiTheme="minorEastAsia" w:hAnsiTheme="minorEastAsia" w:eastAsiaTheme="minorEastAsia" w:cstheme="minorEastAsia"/>
          <w:sz w:val="24"/>
          <w:szCs w:val="24"/>
          <w:highlight w:val="none"/>
          <w:lang w:val="zh-CN"/>
        </w:rPr>
        <w:t>履约保证金缴纳及退付</w:t>
      </w:r>
    </w:p>
    <w:p>
      <w:pPr>
        <w:pStyle w:val="128"/>
        <w:snapToGrid w:val="0"/>
        <w:spacing w:before="0"/>
        <w:ind w:firstLine="48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9.1 签订合同后</w:t>
      </w:r>
      <w:r>
        <w:rPr>
          <w:rFonts w:hint="eastAsia" w:asciiTheme="minorEastAsia" w:hAnsiTheme="minorEastAsia" w:eastAsiaTheme="minorEastAsia" w:cstheme="minorEastAsia"/>
          <w:sz w:val="24"/>
          <w:szCs w:val="24"/>
          <w:highlight w:val="none"/>
          <w:lang w:val="en-US" w:eastAsia="zh-CN"/>
        </w:rPr>
        <w:t>28</w:t>
      </w:r>
      <w:r>
        <w:rPr>
          <w:rFonts w:hint="eastAsia" w:asciiTheme="minorEastAsia" w:hAnsiTheme="minorEastAsia" w:eastAsiaTheme="minorEastAsia" w:cstheme="minorEastAsia"/>
          <w:sz w:val="24"/>
          <w:szCs w:val="24"/>
          <w:highlight w:val="none"/>
          <w:lang w:val="zh-CN"/>
        </w:rPr>
        <w:t>个工作日内，中标人须向采购人缴纳不超过政府采购合同总额</w:t>
      </w:r>
      <w:r>
        <w:rPr>
          <w:rFonts w:hint="eastAsia" w:asciiTheme="minorEastAsia" w:hAnsiTheme="minorEastAsia" w:eastAsiaTheme="minorEastAsia" w:cstheme="minorEastAsia"/>
          <w:sz w:val="24"/>
          <w:szCs w:val="24"/>
          <w:highlight w:val="none"/>
          <w:lang w:val="en-US"/>
        </w:rPr>
        <w:t>1%</w:t>
      </w:r>
      <w:r>
        <w:rPr>
          <w:rFonts w:hint="eastAsia" w:asciiTheme="minorEastAsia" w:hAnsiTheme="minorEastAsia" w:eastAsiaTheme="minorEastAsia" w:cstheme="minorEastAsia"/>
          <w:sz w:val="24"/>
          <w:szCs w:val="24"/>
          <w:highlight w:val="none"/>
          <w:lang w:val="zh-CN"/>
        </w:rPr>
        <w:t xml:space="preserve">的履约保证金，缴纳金额: </w:t>
      </w:r>
      <w:r>
        <w:rPr>
          <w:rFonts w:hint="eastAsia" w:asciiTheme="minorEastAsia" w:hAnsiTheme="minorEastAsia" w:eastAsiaTheme="minorEastAsia" w:cstheme="minorEastAsia"/>
          <w:sz w:val="24"/>
          <w:szCs w:val="24"/>
          <w:highlight w:val="none"/>
          <w:u w:val="single"/>
          <w:lang w:val="zh-CN"/>
        </w:rPr>
        <w:t xml:space="preserve">      </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u w:val="single"/>
          <w:lang w:val="en-US"/>
        </w:rPr>
        <w:t xml:space="preserve">      </w:t>
      </w:r>
      <w:r>
        <w:rPr>
          <w:rFonts w:hint="eastAsia" w:asciiTheme="minorEastAsia" w:hAnsiTheme="minorEastAsia" w:eastAsiaTheme="minorEastAsia" w:cstheme="minorEastAsia"/>
          <w:sz w:val="24"/>
          <w:szCs w:val="24"/>
          <w:highlight w:val="none"/>
          <w:lang w:val="zh-CN"/>
        </w:rPr>
        <w:t>元）。</w:t>
      </w:r>
      <w:r>
        <w:rPr>
          <w:rFonts w:hint="eastAsia" w:asciiTheme="minorEastAsia" w:hAnsiTheme="minorEastAsia" w:eastAsiaTheme="minorEastAsia" w:cstheme="minorEastAsia"/>
          <w:sz w:val="24"/>
          <w:szCs w:val="24"/>
          <w:highlight w:val="none"/>
        </w:rPr>
        <w:t>采购人在项目验收合格后，若无质量和服务等问题，在5个工作日内将履约保证金原额（无息）归还中标人</w:t>
      </w:r>
      <w:r>
        <w:rPr>
          <w:rFonts w:hint="eastAsia" w:asciiTheme="minorEastAsia" w:hAnsiTheme="minorEastAsia" w:eastAsiaTheme="minorEastAsia" w:cstheme="minorEastAsia"/>
          <w:sz w:val="24"/>
          <w:szCs w:val="24"/>
          <w:highlight w:val="none"/>
          <w:lang w:val="zh-CN"/>
        </w:rPr>
        <w:t>；</w:t>
      </w:r>
    </w:p>
    <w:p>
      <w:pPr>
        <w:pStyle w:val="128"/>
        <w:snapToGrid w:val="0"/>
        <w:spacing w:before="0"/>
        <w:ind w:firstLine="48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9.2 甲方根据杭州市政府采购网公布的供应商履约评价情况减免履约保证金。乙方履约验收评价总分为100分的，甲方免收履约保证金。</w:t>
      </w:r>
    </w:p>
    <w:p>
      <w:pPr>
        <w:pStyle w:val="128"/>
        <w:snapToGrid w:val="0"/>
        <w:spacing w:before="0"/>
        <w:ind w:firstLine="48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9.</w:t>
      </w:r>
      <w:r>
        <w:rPr>
          <w:rFonts w:hint="default" w:asciiTheme="minorEastAsia" w:hAnsiTheme="minorEastAsia" w:eastAsiaTheme="minorEastAsia" w:cstheme="minorEastAsia"/>
          <w:sz w:val="24"/>
          <w:szCs w:val="24"/>
          <w:highlight w:val="none"/>
          <w:lang w:val="en-US"/>
        </w:rPr>
        <w:t>3</w:t>
      </w:r>
      <w:r>
        <w:rPr>
          <w:rFonts w:hint="eastAsia" w:asciiTheme="minorEastAsia" w:hAnsiTheme="minorEastAsia" w:eastAsiaTheme="minorEastAsia" w:cstheme="minorEastAsia"/>
          <w:sz w:val="24"/>
          <w:szCs w:val="24"/>
          <w:highlight w:val="none"/>
          <w:lang w:val="zh-CN"/>
        </w:rPr>
        <w:t>履约保证金可以用支票、汇票、本票或者银行、保险公司出具的保函等非现金形式交纳。</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10．延期交付与核定损失额</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如果</w:t>
      </w:r>
      <w:r>
        <w:rPr>
          <w:rFonts w:hint="eastAsia" w:asciiTheme="minorEastAsia" w:hAnsiTheme="minorEastAsia" w:eastAsiaTheme="minorEastAsia" w:cstheme="minorEastAsia"/>
          <w:sz w:val="24"/>
          <w:szCs w:val="24"/>
          <w:highlight w:val="none"/>
          <w:lang w:val="zh-CN"/>
        </w:rPr>
        <w:t>乙方</w:t>
      </w:r>
      <w:r>
        <w:rPr>
          <w:rFonts w:hint="eastAsia" w:asciiTheme="minorEastAsia" w:hAnsiTheme="minorEastAsia" w:eastAsiaTheme="minorEastAsia" w:cstheme="minorEastAsia"/>
          <w:sz w:val="24"/>
          <w:szCs w:val="24"/>
          <w:highlight w:val="none"/>
        </w:rPr>
        <w:t>在正常情况下未能按合同规定的时间按期交付使用或未能按合同规定履行其义务，</w:t>
      </w:r>
      <w:r>
        <w:rPr>
          <w:rFonts w:hint="eastAsia" w:asciiTheme="minorEastAsia" w:hAnsiTheme="minorEastAsia" w:eastAsiaTheme="minorEastAsia" w:cstheme="minorEastAsia"/>
          <w:sz w:val="24"/>
          <w:szCs w:val="24"/>
          <w:highlight w:val="none"/>
          <w:lang w:val="zh-CN"/>
        </w:rPr>
        <w:t>乙方</w:t>
      </w:r>
      <w:r>
        <w:rPr>
          <w:rFonts w:hint="eastAsia" w:asciiTheme="minorEastAsia" w:hAnsiTheme="minorEastAsia" w:eastAsiaTheme="minorEastAsia" w:cstheme="minorEastAsia"/>
          <w:sz w:val="24"/>
          <w:szCs w:val="24"/>
          <w:highlight w:val="none"/>
        </w:rPr>
        <w:t>将承担相应后果，</w:t>
      </w:r>
      <w:r>
        <w:rPr>
          <w:rFonts w:hint="eastAsia" w:ascii="宋体" w:hAnsi="宋体" w:eastAsia="宋体" w:cs="宋体"/>
          <w:sz w:val="24"/>
          <w:szCs w:val="24"/>
          <w:highlight w:val="none"/>
          <w:lang w:val="en-US" w:eastAsia="zh-CN"/>
        </w:rPr>
        <w:t>甲方有权在项目下一次合同款项支付时取得补偿</w:t>
      </w:r>
      <w:r>
        <w:rPr>
          <w:rFonts w:hint="eastAsia" w:ascii="宋体" w:hAnsi="宋体" w:eastAsia="宋体" w:cs="宋体"/>
          <w:sz w:val="24"/>
          <w:highlight w:val="none"/>
          <w:lang w:val="en-US" w:eastAsia="zh-CN"/>
        </w:rPr>
        <w:t>或</w:t>
      </w:r>
      <w:r>
        <w:rPr>
          <w:rFonts w:hint="eastAsia" w:ascii="宋体" w:hAnsi="宋体" w:eastAsia="宋体" w:cs="宋体"/>
          <w:sz w:val="24"/>
          <w:szCs w:val="24"/>
          <w:highlight w:val="none"/>
        </w:rPr>
        <w:t>从履约</w:t>
      </w:r>
      <w:r>
        <w:rPr>
          <w:rFonts w:hint="eastAsia" w:ascii="宋体" w:hAnsi="宋体" w:eastAsia="宋体" w:cs="宋体"/>
          <w:sz w:val="24"/>
          <w:szCs w:val="24"/>
          <w:highlight w:val="none"/>
          <w:lang w:val="zh-CN"/>
        </w:rPr>
        <w:t>保证金中取得补偿，</w:t>
      </w:r>
      <w:r>
        <w:rPr>
          <w:rFonts w:hint="eastAsia" w:ascii="宋体" w:hAnsi="宋体" w:eastAsia="宋体" w:cs="宋体"/>
          <w:sz w:val="24"/>
          <w:highlight w:val="none"/>
          <w:lang w:val="zh-CN"/>
        </w:rPr>
        <w:t>且乙方应在3个工作日内补足履约保证金。若履约保证金不足以弥补甲方损失的，乙方应当在收到甲方通知后3个工作日内向甲方支付其损失。</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11．不可抗力</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签约双方任一方由于不可抗力事故的影响而不能执行合同时，履行合同的期限应予以延长。不可抗力事故系指甲乙双方在缔结合同时所不能预见的，并且它的发生及其后果无法避免和无法克服的事故。</w:t>
      </w:r>
    </w:p>
    <w:p>
      <w:pPr>
        <w:autoSpaceDE w:val="0"/>
        <w:autoSpaceDN w:val="0"/>
        <w:spacing w:line="360" w:lineRule="auto"/>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12. 乙方的责任与义务</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12.1 根据投标文件的承诺向甲方委派</w:t>
      </w:r>
      <w:r>
        <w:rPr>
          <w:rFonts w:hint="eastAsia" w:asciiTheme="minorEastAsia" w:hAnsiTheme="minorEastAsia" w:eastAsiaTheme="minorEastAsia" w:cstheme="minorEastAsia"/>
          <w:sz w:val="24"/>
          <w:szCs w:val="24"/>
          <w:highlight w:val="none"/>
        </w:rPr>
        <w:t>项目负责人、技术负责人</w:t>
      </w:r>
      <w:r>
        <w:rPr>
          <w:rFonts w:hint="eastAsia" w:asciiTheme="minorEastAsia" w:hAnsiTheme="minorEastAsia" w:eastAsiaTheme="minorEastAsia" w:cstheme="minorEastAsia"/>
          <w:sz w:val="24"/>
          <w:szCs w:val="24"/>
          <w:highlight w:val="none"/>
          <w:lang w:val="zh-CN"/>
        </w:rPr>
        <w:t>和专业技术人员。</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12.2 在履行本合同义务的期间，应运用合理的技能，认真、勤奋工作。</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12.3 在本合同期内或合同终止后，未征得有关方同意，不得泄</w:t>
      </w:r>
      <w:r>
        <w:rPr>
          <w:rFonts w:hint="eastAsia" w:asciiTheme="minorEastAsia" w:hAnsiTheme="minorEastAsia" w:eastAsiaTheme="minorEastAsia" w:cstheme="minorEastAsia"/>
          <w:sz w:val="24"/>
          <w:szCs w:val="24"/>
          <w:highlight w:val="none"/>
        </w:rPr>
        <w:t>露</w:t>
      </w:r>
      <w:r>
        <w:rPr>
          <w:rFonts w:hint="eastAsia" w:asciiTheme="minorEastAsia" w:hAnsiTheme="minorEastAsia" w:eastAsiaTheme="minorEastAsia" w:cstheme="minorEastAsia"/>
          <w:sz w:val="24"/>
          <w:szCs w:val="24"/>
          <w:highlight w:val="none"/>
          <w:lang w:val="zh-CN"/>
        </w:rPr>
        <w:t>与本项目、本合同有关的技术、资料等，不得以任何形式侵害甲方的知识产权。</w:t>
      </w:r>
    </w:p>
    <w:p>
      <w:pPr>
        <w:autoSpaceDE w:val="0"/>
        <w:autoSpaceDN w:val="0"/>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 xml:space="preserve">12.4 </w:t>
      </w:r>
      <w:r>
        <w:rPr>
          <w:rFonts w:hint="eastAsia" w:asciiTheme="minorEastAsia" w:hAnsiTheme="minorEastAsia" w:eastAsiaTheme="minorEastAsia" w:cstheme="minorEastAsia"/>
          <w:sz w:val="24"/>
          <w:szCs w:val="24"/>
          <w:highlight w:val="none"/>
        </w:rPr>
        <w:t>负责本系统项目建设及整体联动，负责处理好与其他项目实施单位的协调。</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12.5 项目建设有关事项包括：项目规划、设计标准、规范和使用功能要求，向甲方的建议权；</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12.6 项目设计中的技术问题，按照安全和优化的原则，提出建议，并向甲方提出书面报告。如果由于拟提出的建议会提高项目造价，或延长工期，应当事先取的甲方的同意；</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12.7 项目实施组织设计和技术方案，按照保质量、保工期和降低成本的原则，向甲方提出书面报告。如果由于拟提出的建议会提高项目造价，或延长工期，应当事先取得甲方的同意。</w:t>
      </w:r>
    </w:p>
    <w:p>
      <w:pPr>
        <w:spacing w:line="360" w:lineRule="auto"/>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12.8</w:t>
      </w:r>
      <w:r>
        <w:rPr>
          <w:rFonts w:hint="eastAsia" w:asciiTheme="minorEastAsia" w:hAnsiTheme="minorEastAsia" w:eastAsiaTheme="minorEastAsia" w:cstheme="minorEastAsia"/>
          <w:sz w:val="24"/>
          <w:szCs w:val="24"/>
          <w:highlight w:val="none"/>
        </w:rPr>
        <w:t>乙方须保证所提供软件系统是拥有合法版权的产品，符合国家有关规定。能提供技术及备件支持。乙方须保证所提供产品具有合法的版权或使用权，如在本项目范围内使用过程中出现版权或使用权纠纷，应由乙方负责，甲方不承担责任。</w:t>
      </w:r>
    </w:p>
    <w:p>
      <w:pPr>
        <w:autoSpaceDE w:val="0"/>
        <w:autoSpaceDN w:val="0"/>
        <w:spacing w:line="360" w:lineRule="auto"/>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13. 甲方的责任与义务</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13.1 甲方应当主要负责项目建设的所有外部关系的联系与协调，为乙方工作提供良好的外部条件。</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13.2 甲方应当按合同条款双方约定的内容和时间，向乙方提供与项目建设有关的项目资料等。</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13.3 甲方应当按合同条款约定的时间就乙方书面提交并要求做出决定的一切事宜做出书面决定。逾期应视为甲方同意。</w:t>
      </w:r>
    </w:p>
    <w:p>
      <w:pPr>
        <w:autoSpaceDE w:val="0"/>
        <w:autoSpaceDN w:val="0"/>
        <w:spacing w:line="360" w:lineRule="auto"/>
        <w:ind w:firstLine="48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13.4 甲方应授权一名熟悉本项目情况、能迅速做出决定的项目代表，负责与乙方联系。更换代表，要提前通知乙方。</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13.5 甲方有与乙方订立补充合同的签订权。</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13.6 甲方有对项目规模、设计标准、规范和设计使用功能要求的认定权，以及对项目建设、设计变更的审批权。</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13.7 甲方有权要求乙方提交工作月度报告及专项报告等。</w:t>
      </w:r>
    </w:p>
    <w:p>
      <w:pPr>
        <w:snapToGrid w:val="0"/>
        <w:spacing w:line="360" w:lineRule="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14. 合同生效、变更和终止</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 xml:space="preserve">14.1 </w:t>
      </w:r>
      <w:r>
        <w:rPr>
          <w:rFonts w:hint="eastAsia" w:asciiTheme="minorEastAsia" w:hAnsiTheme="minorEastAsia" w:eastAsiaTheme="minorEastAsia" w:cstheme="minorEastAsia"/>
          <w:sz w:val="24"/>
          <w:szCs w:val="24"/>
          <w:highlight w:val="none"/>
        </w:rPr>
        <w:t>本合同经甲乙双方法定代表人或其委托人签字盖章，并且乙方向甲方缴纳合同约定金额的履约保证金或建议免收履约保证金，合同在政采云平台备案后生效。</w:t>
      </w:r>
    </w:p>
    <w:p>
      <w:pPr>
        <w:pStyle w:val="23"/>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rPr>
        <w:t>14.2.合同转让和分包:本项目不允许分包。</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14.</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zh-CN"/>
        </w:rPr>
        <w:t xml:space="preserve"> 在乙方的责任期即合同的有效期内，如因</w:t>
      </w:r>
      <w:r>
        <w:rPr>
          <w:rFonts w:hint="eastAsia" w:asciiTheme="minorEastAsia" w:hAnsiTheme="minorEastAsia" w:eastAsiaTheme="minorEastAsia" w:cstheme="minorEastAsia"/>
          <w:sz w:val="24"/>
          <w:szCs w:val="24"/>
          <w:highlight w:val="none"/>
        </w:rPr>
        <w:t>甲方</w:t>
      </w:r>
      <w:r>
        <w:rPr>
          <w:rFonts w:hint="eastAsia" w:asciiTheme="minorEastAsia" w:hAnsiTheme="minorEastAsia" w:eastAsiaTheme="minorEastAsia" w:cstheme="minorEastAsia"/>
          <w:sz w:val="24"/>
          <w:szCs w:val="24"/>
          <w:highlight w:val="none"/>
          <w:lang w:val="zh-CN"/>
        </w:rPr>
        <w:t>的原因，导致项目建设进度的推迟或延误而超过约定的日期，</w:t>
      </w:r>
      <w:r>
        <w:rPr>
          <w:rFonts w:hint="eastAsia" w:asciiTheme="minorEastAsia" w:hAnsiTheme="minorEastAsia" w:eastAsiaTheme="minorEastAsia" w:cstheme="minorEastAsia"/>
          <w:sz w:val="24"/>
          <w:szCs w:val="24"/>
          <w:highlight w:val="none"/>
        </w:rPr>
        <w:t>甲乙</w:t>
      </w:r>
      <w:r>
        <w:rPr>
          <w:rFonts w:hint="eastAsia" w:asciiTheme="minorEastAsia" w:hAnsiTheme="minorEastAsia" w:eastAsiaTheme="minorEastAsia" w:cstheme="minorEastAsia"/>
          <w:sz w:val="24"/>
          <w:szCs w:val="24"/>
          <w:highlight w:val="none"/>
          <w:lang w:val="zh-CN"/>
        </w:rPr>
        <w:t>双方应协商，重新约定相应延长的合同期。因乙方的责任，导致项目建设进度的推迟或延误而超过约定的日期按违约责任处罚。</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14.</w:t>
      </w: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val="zh-CN"/>
        </w:rPr>
        <w:t xml:space="preserve"> 在合同签订后，实际情况发生变化，使得乙方不能全部或部分执行项目时，乙方应当立即通知甲方。该项目的完成时间应延长。当恢复执行项目时，是否需增加时间用于恢复执行，由双方协商确定。</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14.</w:t>
      </w:r>
      <w:r>
        <w:rPr>
          <w:rFonts w:hint="eastAsia" w:asciiTheme="minorEastAsia" w:hAnsiTheme="minorEastAsia" w:eastAsiaTheme="minorEastAsia" w:cstheme="minorEastAsia"/>
          <w:sz w:val="24"/>
          <w:szCs w:val="24"/>
          <w:highlight w:val="none"/>
        </w:rPr>
        <w:t xml:space="preserve">5 </w:t>
      </w:r>
      <w:r>
        <w:rPr>
          <w:rFonts w:hint="eastAsia" w:asciiTheme="minorEastAsia" w:hAnsiTheme="minorEastAsia" w:eastAsiaTheme="minorEastAsia" w:cstheme="minorEastAsia"/>
          <w:sz w:val="24"/>
          <w:szCs w:val="24"/>
          <w:highlight w:val="none"/>
          <w:lang w:val="zh-CN"/>
        </w:rPr>
        <w:t>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autoSpaceDE w:val="0"/>
        <w:autoSpaceDN w:val="0"/>
        <w:spacing w:line="360" w:lineRule="auto"/>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15. 违约责任</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15.1</w:t>
      </w:r>
      <w:r>
        <w:rPr>
          <w:rFonts w:hint="eastAsia" w:asciiTheme="minorEastAsia" w:hAnsiTheme="minorEastAsia" w:eastAsiaTheme="minorEastAsia" w:cstheme="minorEastAsia"/>
          <w:sz w:val="24"/>
          <w:szCs w:val="24"/>
          <w:highlight w:val="none"/>
        </w:rPr>
        <w:t>乙方必须在整个项目安装调试开通全部完成后约定时间内，会同甲方及有关部门共同按有关规范验收，如因产品质量和项目实施质量问题，不能按期验收或验收不合格，乙方应负责返工所造成的经济损失。由此而造成推迟交货的时间按超期天数计算，每超过一天乙方按本项目总价款的2‰赔偿甲方的经济损失。如因甲方原因造成不能按期完工，工期相应顺延。</w:t>
      </w:r>
    </w:p>
    <w:p>
      <w:pPr>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15.2 如</w:t>
      </w:r>
      <w:r>
        <w:rPr>
          <w:rFonts w:hint="eastAsia" w:asciiTheme="minorEastAsia" w:hAnsiTheme="minorEastAsia" w:eastAsiaTheme="minorEastAsia" w:cstheme="minorEastAsia"/>
          <w:sz w:val="24"/>
          <w:szCs w:val="24"/>
          <w:highlight w:val="none"/>
          <w:lang w:val="zh-CN"/>
        </w:rPr>
        <w:t>在合同规定的工期内，达不到项目规定的技术指标，乙方应当承担违约责任。承担方式和违约金额如下：超期30天内，每天扣合同金额的0.5‰；累计超期30天，甲方有权终止执行合同，并没收履约保证金。</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15.3 如因乙方原因达不到合格等级的，则必须无条件返工至合格，并全额没收履约保证金。</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15.4因乙方原因造成采购单位其他系统不能正常运行，酿成重大事故（正常工作日系统中断一天或一天以上）的，将承担全部法律责任，并赔偿经济损失，赔偿金额最高为项目总价的50%。</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 xml:space="preserve">15.5 </w:t>
      </w:r>
      <w:r>
        <w:rPr>
          <w:rFonts w:hint="eastAsia" w:asciiTheme="minorEastAsia" w:hAnsiTheme="minorEastAsia" w:eastAsiaTheme="minorEastAsia" w:cstheme="minorEastAsia"/>
          <w:sz w:val="24"/>
          <w:szCs w:val="24"/>
          <w:highlight w:val="none"/>
          <w:lang w:val="zh-CN"/>
        </w:rPr>
        <w:t>履行本合同的过程中，确因在现有水平和条件下难以克服的技术困难，导致部分或全部失败所造成的损失，风险责任由乙方全部承担。</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 xml:space="preserve">15.6 </w:t>
      </w:r>
      <w:r>
        <w:rPr>
          <w:rFonts w:hint="eastAsia" w:asciiTheme="minorEastAsia" w:hAnsiTheme="minorEastAsia" w:eastAsiaTheme="minorEastAsia" w:cstheme="minorEastAsia"/>
          <w:sz w:val="24"/>
          <w:szCs w:val="24"/>
          <w:highlight w:val="none"/>
          <w:lang w:val="zh-CN"/>
        </w:rPr>
        <w:t>因不可抗力导致合同不能全部或部分履行，</w:t>
      </w:r>
      <w:r>
        <w:rPr>
          <w:rFonts w:hint="eastAsia" w:asciiTheme="minorEastAsia" w:hAnsiTheme="minorEastAsia" w:eastAsiaTheme="minorEastAsia" w:cstheme="minorEastAsia"/>
          <w:sz w:val="24"/>
          <w:szCs w:val="24"/>
          <w:highlight w:val="none"/>
        </w:rPr>
        <w:t>甲、</w:t>
      </w:r>
      <w:r>
        <w:rPr>
          <w:rFonts w:hint="eastAsia" w:asciiTheme="minorEastAsia" w:hAnsiTheme="minorEastAsia" w:eastAsiaTheme="minorEastAsia" w:cstheme="minorEastAsia"/>
          <w:sz w:val="24"/>
          <w:szCs w:val="24"/>
          <w:highlight w:val="none"/>
          <w:lang w:val="zh-CN"/>
        </w:rPr>
        <w:t>乙双方协商解决。</w:t>
      </w:r>
    </w:p>
    <w:p>
      <w:pPr>
        <w:autoSpaceDE w:val="0"/>
        <w:autoSpaceDN w:val="0"/>
        <w:spacing w:line="360" w:lineRule="auto"/>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16.项目质量</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16.1 乙方保证按ISO9000系列标准或相应的质量管理和质量保证体系，对项目安装、调试、检验等各个环节进行严格的质量和质量控制。</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16.2 乙方须严格按设计方案和国家现行项目实施验收规范有关规定，精心组织安装、调试、记录、检验。</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16.3 项目的质量、技术标准如在招标文件和投标文件中无相应说明，则按中华人民共和国有关部门颁布的最新的国家或专业（部）标准或相应的国际标准执行。没有国家或专业（部）标准的，按企业标准执行。</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16.4 项目竣工验收：应按设计方案、技术交底、会审纪要、设计变更通知单、国家和部颁发的有关规范和质量检验评定标准、相关的国际标准为依据，并有相关专业测试单位出具相应的测验结论报告。</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16.5 项目实施过程中应严格做好安全防范措施，如乙方项目实施人员在施工中违反操作规定造成人员伤亡事故或施工现场防范措施设置不明造成人员伤害事故，一切责任均有乙方负责。</w:t>
      </w:r>
    </w:p>
    <w:p>
      <w:pPr>
        <w:autoSpaceDE w:val="0"/>
        <w:autoSpaceDN w:val="0"/>
        <w:spacing w:line="360" w:lineRule="auto"/>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17. 争议处理</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17.1 合同在履行过程中发生争议时，甲方与乙方及时协商解决。协商不成时，</w:t>
      </w:r>
      <w:r>
        <w:rPr>
          <w:rFonts w:hint="eastAsia" w:asciiTheme="minorEastAsia" w:hAnsiTheme="minorEastAsia" w:eastAsiaTheme="minorEastAsia" w:cstheme="minorEastAsia"/>
          <w:sz w:val="24"/>
          <w:szCs w:val="24"/>
          <w:highlight w:val="none"/>
        </w:rPr>
        <w:t>依法向人民法院起诉。</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17.2 对于因违反或终止合同而引起的损失、损害的赔偿，由甲方与乙方友好协商解决，经协商仍未能达成一致的，依法向人民法院起诉。</w:t>
      </w:r>
    </w:p>
    <w:p>
      <w:pPr>
        <w:autoSpaceDE w:val="0"/>
        <w:autoSpaceDN w:val="0"/>
        <w:spacing w:line="360" w:lineRule="auto"/>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18. 其他</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18.1 本合同（□是  □否）为可融资合同（若为可融资合同，则甲方必须将采购资金支付到合同中指定的融资银行及收款账号，开户银行：</w:t>
      </w:r>
      <w:r>
        <w:rPr>
          <w:rFonts w:hint="eastAsia" w:asciiTheme="minorEastAsia" w:hAnsiTheme="minorEastAsia" w:eastAsiaTheme="minorEastAsia" w:cstheme="minorEastAsia"/>
          <w:sz w:val="24"/>
          <w:szCs w:val="24"/>
          <w:highlight w:val="none"/>
          <w:u w:val="single"/>
          <w:lang w:val="zh-CN"/>
        </w:rPr>
        <w:t xml:space="preserve">     </w:t>
      </w:r>
      <w:r>
        <w:rPr>
          <w:rFonts w:hint="default" w:asciiTheme="minorEastAsia" w:hAnsiTheme="minorEastAsia" w:eastAsiaTheme="minorEastAsia" w:cstheme="minorEastAsia"/>
          <w:sz w:val="24"/>
          <w:szCs w:val="24"/>
          <w:highlight w:val="none"/>
          <w:u w:val="single"/>
          <w:lang w:val="en-US"/>
        </w:rPr>
        <w:t xml:space="preserve">   </w:t>
      </w:r>
      <w:r>
        <w:rPr>
          <w:rFonts w:hint="eastAsia" w:asciiTheme="minorEastAsia" w:hAnsiTheme="minorEastAsia" w:eastAsiaTheme="minorEastAsia" w:cstheme="minorEastAsia"/>
          <w:sz w:val="24"/>
          <w:szCs w:val="24"/>
          <w:highlight w:val="none"/>
          <w:u w:val="none"/>
          <w:lang w:val="zh-CN"/>
        </w:rPr>
        <w:t>，</w:t>
      </w:r>
      <w:r>
        <w:rPr>
          <w:rFonts w:hint="eastAsia" w:asciiTheme="minorEastAsia" w:hAnsiTheme="minorEastAsia" w:eastAsiaTheme="minorEastAsia" w:cstheme="minorEastAsia"/>
          <w:sz w:val="24"/>
          <w:szCs w:val="24"/>
          <w:highlight w:val="none"/>
          <w:lang w:val="zh-CN"/>
        </w:rPr>
        <w:t>账号：</w:t>
      </w:r>
      <w:r>
        <w:rPr>
          <w:rFonts w:hint="eastAsia" w:asciiTheme="minorEastAsia" w:hAnsiTheme="minorEastAsia" w:eastAsiaTheme="minorEastAsia" w:cstheme="minorEastAsia"/>
          <w:sz w:val="24"/>
          <w:szCs w:val="24"/>
          <w:highlight w:val="none"/>
          <w:u w:val="single"/>
          <w:lang w:val="zh-CN"/>
        </w:rPr>
        <w:t xml:space="preserve">        </w:t>
      </w:r>
      <w:r>
        <w:rPr>
          <w:rFonts w:hint="eastAsia" w:asciiTheme="minorEastAsia" w:hAnsiTheme="minorEastAsia" w:eastAsiaTheme="minorEastAsia" w:cstheme="minorEastAsia"/>
          <w:sz w:val="24"/>
          <w:szCs w:val="24"/>
          <w:highlight w:val="none"/>
          <w:lang w:val="zh-CN"/>
        </w:rPr>
        <w:t>）。关于中小企业信用融资事项可登</w:t>
      </w:r>
      <w:r>
        <w:rPr>
          <w:rFonts w:hint="eastAsia" w:asciiTheme="minorEastAsia" w:hAnsiTheme="minorEastAsia" w:eastAsiaTheme="minorEastAsia" w:cstheme="minorEastAsia"/>
          <w:sz w:val="24"/>
          <w:szCs w:val="24"/>
          <w:highlight w:val="none"/>
        </w:rPr>
        <w:t>录</w:t>
      </w:r>
      <w:r>
        <w:rPr>
          <w:rFonts w:hint="eastAsia" w:asciiTheme="minorEastAsia" w:hAnsiTheme="minorEastAsia" w:eastAsiaTheme="minorEastAsia" w:cstheme="minorEastAsia"/>
          <w:sz w:val="24"/>
          <w:szCs w:val="24"/>
          <w:highlight w:val="none"/>
          <w:lang w:val="zh-CN"/>
        </w:rPr>
        <w:t>杭州市政府采购网 “中小企业融资系统”专栏进行查询。</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18.2 未经过甲方的书面同意，乙方不得转让其应履行的合同项下的义务，和将部分合同项下的义务分包给其他单位完成。</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18.3 乙方不得参与可能与合同规定的与甲方的利益相冲突的任何活动。</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18.4 乙方人员在甲方场地工作时，应遵守甲方相关规章、制度。</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 xml:space="preserve">18.5 </w:t>
      </w:r>
      <w:r>
        <w:rPr>
          <w:rFonts w:hint="eastAsia" w:asciiTheme="minorEastAsia" w:hAnsiTheme="minorEastAsia" w:eastAsiaTheme="minorEastAsia" w:cstheme="minorEastAsia"/>
          <w:sz w:val="24"/>
          <w:szCs w:val="24"/>
          <w:highlight w:val="none"/>
        </w:rPr>
        <w:t>本合同任何一方给另一方的通知，都应以书面或电传/传真/电报的形式发送，而另一方应以书面形式确认并发送到对方明确的地址。</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 xml:space="preserve">18.6 </w:t>
      </w:r>
      <w:r>
        <w:rPr>
          <w:rFonts w:hint="eastAsia" w:asciiTheme="minorEastAsia" w:hAnsiTheme="minorEastAsia" w:eastAsiaTheme="minorEastAsia" w:cstheme="minorEastAsia"/>
          <w:sz w:val="24"/>
          <w:szCs w:val="24"/>
          <w:highlight w:val="none"/>
        </w:rPr>
        <w:t>合同履行期内甲乙双方均不得随意变更或解除合同。合同若有未尽事宜，需经双方共同协商，订立补充协议，补充协议与本合同有同等法律效力。</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 xml:space="preserve">18.7 </w:t>
      </w:r>
      <w:r>
        <w:rPr>
          <w:rFonts w:hint="eastAsia" w:asciiTheme="minorEastAsia" w:hAnsiTheme="minorEastAsia" w:eastAsiaTheme="minorEastAsia" w:cstheme="minorEastAsia"/>
          <w:sz w:val="24"/>
          <w:szCs w:val="24"/>
          <w:highlight w:val="none"/>
        </w:rPr>
        <w:t>招标文件[编号：XHZFCG-2023-G-02]、投标文件及评标过程中形成的文字资料、询标纪要均作为本合同的组成部分，具有同等效力。</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 xml:space="preserve">18.8 </w:t>
      </w:r>
      <w:r>
        <w:rPr>
          <w:rFonts w:hint="eastAsia" w:asciiTheme="minorEastAsia" w:hAnsiTheme="minorEastAsia" w:eastAsiaTheme="minorEastAsia" w:cstheme="minorEastAsia"/>
          <w:sz w:val="24"/>
          <w:szCs w:val="24"/>
          <w:highlight w:val="none"/>
        </w:rPr>
        <w:t>本合同经甲乙双方法定代表人或其委托人签字盖章，并且乙方向甲方缴纳合同约定金额的履约保证金或建议免收履约保证金，合同</w:t>
      </w:r>
      <w:r>
        <w:rPr>
          <w:rFonts w:hint="eastAsia" w:asciiTheme="minorEastAsia" w:hAnsiTheme="minorEastAsia" w:eastAsiaTheme="minorEastAsia" w:cstheme="minorEastAsia"/>
          <w:sz w:val="24"/>
          <w:szCs w:val="24"/>
          <w:highlight w:val="none"/>
          <w:lang w:eastAsia="zh-CN"/>
        </w:rPr>
        <w:t>由甲方自行</w:t>
      </w:r>
      <w:r>
        <w:rPr>
          <w:rFonts w:hint="eastAsia" w:asciiTheme="minorEastAsia" w:hAnsiTheme="minorEastAsia" w:eastAsiaTheme="minorEastAsia" w:cstheme="minorEastAsia"/>
          <w:sz w:val="24"/>
          <w:szCs w:val="24"/>
          <w:highlight w:val="none"/>
        </w:rPr>
        <w:t>在政采云平台备案生效。</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 xml:space="preserve">18.9 </w:t>
      </w:r>
      <w:r>
        <w:rPr>
          <w:rFonts w:hint="eastAsia" w:asciiTheme="minorEastAsia" w:hAnsiTheme="minorEastAsia" w:eastAsiaTheme="minorEastAsia" w:cstheme="minorEastAsia"/>
          <w:sz w:val="24"/>
          <w:szCs w:val="24"/>
          <w:highlight w:val="none"/>
        </w:rPr>
        <w:t>本合同一式柒份，甲方、乙方各执叁份，采购机构执壹份。</w:t>
      </w:r>
    </w:p>
    <w:p>
      <w:pPr>
        <w:autoSpaceDE w:val="0"/>
        <w:autoSpaceDN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18</w:t>
      </w:r>
      <w:r>
        <w:rPr>
          <w:rFonts w:hint="eastAsia" w:asciiTheme="minorEastAsia" w:hAnsiTheme="minorEastAsia" w:eastAsiaTheme="minorEastAsia" w:cstheme="minorEastAsia"/>
          <w:sz w:val="24"/>
          <w:szCs w:val="24"/>
          <w:highlight w:val="none"/>
        </w:rPr>
        <w:t>.10 适用法律：本合同应按照中华人民共和国的法律进行解释。</w:t>
      </w:r>
    </w:p>
    <w:p>
      <w:pPr>
        <w:autoSpaceDE w:val="0"/>
        <w:autoSpaceDN w:val="0"/>
        <w:spacing w:line="360" w:lineRule="auto"/>
        <w:ind w:firstLine="360" w:firstLineChars="15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18.11 以上是合同的主要条款，合同条款包括但不止于以上条款（如安全生产责任状以及廉政合同等）。  </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甲方（盖章）：                             乙方（盖章）：        </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法定代表人：                              法定代表人：                   </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或受委托人（签字）：                       或受委托人（签字）：                  </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                                  联系人：</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地址：                                    地址： </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电话：                                    电话：</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传真：                                    传真：</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开户银行：                                开户银行： </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帐号：                                    帐号：</w:t>
      </w:r>
    </w:p>
    <w:p>
      <w:pPr>
        <w:spacing w:line="360" w:lineRule="auto"/>
        <w:rPr>
          <w:rFonts w:hint="eastAsia" w:asciiTheme="minorEastAsia" w:hAnsiTheme="minorEastAsia" w:eastAsiaTheme="minorEastAsia" w:cstheme="minorEastAsia"/>
          <w:sz w:val="24"/>
          <w:szCs w:val="24"/>
          <w:highlight w:val="none"/>
        </w:rPr>
      </w:pPr>
    </w:p>
    <w:p>
      <w:pPr>
        <w:spacing w:line="360" w:lineRule="auto"/>
        <w:ind w:firstLine="5280" w:firstLineChars="2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 约 地：</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签约日期：   年   月    日</w:t>
      </w:r>
    </w:p>
    <w:p>
      <w:pPr>
        <w:spacing w:line="360" w:lineRule="auto"/>
        <w:ind w:left="720" w:firstLine="482" w:firstLineChars="200"/>
        <w:outlineLvl w:val="0"/>
        <w:rPr>
          <w:rFonts w:hint="eastAsia" w:asciiTheme="minorEastAsia" w:hAnsiTheme="minorEastAsia" w:eastAsiaTheme="minorEastAsia" w:cstheme="minorEastAsia"/>
          <w:b/>
          <w:sz w:val="24"/>
          <w:szCs w:val="24"/>
          <w:highlight w:val="none"/>
        </w:rPr>
      </w:pPr>
    </w:p>
    <w:p>
      <w:pPr>
        <w:pStyle w:val="2"/>
        <w:numPr>
          <w:ilvl w:val="1"/>
          <w:numId w:val="0"/>
        </w:numPr>
        <w:tabs>
          <w:tab w:val="left" w:pos="420"/>
          <w:tab w:val="clear" w:pos="432"/>
        </w:tabs>
        <w:rPr>
          <w:rFonts w:hint="eastAsia"/>
          <w:highlight w:val="none"/>
        </w:rPr>
      </w:pPr>
      <w:r>
        <w:rPr>
          <w:rFonts w:hint="eastAsia"/>
          <w:highlight w:val="none"/>
          <w:lang w:val="en-US" w:eastAsia="zh-CN"/>
        </w:rPr>
        <w:t>合同</w:t>
      </w:r>
      <w:r>
        <w:rPr>
          <w:rFonts w:hint="eastAsia"/>
          <w:highlight w:val="none"/>
        </w:rPr>
        <w:t>附件</w:t>
      </w:r>
      <w:r>
        <w:rPr>
          <w:rFonts w:hint="eastAsia"/>
          <w:highlight w:val="none"/>
          <w:lang w:val="en-US" w:eastAsia="zh-CN"/>
        </w:rPr>
        <w:t>1</w:t>
      </w:r>
      <w:r>
        <w:rPr>
          <w:rFonts w:hint="eastAsia"/>
          <w:highlight w:val="none"/>
        </w:rPr>
        <w:t>：</w:t>
      </w:r>
    </w:p>
    <w:p>
      <w:pPr>
        <w:pStyle w:val="2"/>
        <w:numPr>
          <w:ilvl w:val="1"/>
          <w:numId w:val="0"/>
        </w:numPr>
        <w:tabs>
          <w:tab w:val="left" w:pos="420"/>
          <w:tab w:val="clear" w:pos="432"/>
        </w:tabs>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设备清单</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057"/>
        <w:gridCol w:w="929"/>
        <w:gridCol w:w="1073"/>
        <w:gridCol w:w="720"/>
        <w:gridCol w:w="765"/>
        <w:gridCol w:w="915"/>
        <w:gridCol w:w="1012"/>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1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56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名称</w:t>
            </w:r>
          </w:p>
        </w:tc>
        <w:tc>
          <w:tcPr>
            <w:tcW w:w="50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品</w:t>
            </w:r>
            <w:r>
              <w:rPr>
                <w:rFonts w:hint="eastAsia" w:ascii="宋体" w:hAnsi="宋体" w:eastAsia="宋体" w:cs="宋体"/>
                <w:bCs/>
                <w:sz w:val="24"/>
                <w:szCs w:val="24"/>
                <w:highlight w:val="none"/>
              </w:rPr>
              <w:t>牌</w:t>
            </w:r>
          </w:p>
        </w:tc>
        <w:tc>
          <w:tcPr>
            <w:tcW w:w="57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型号</w:t>
            </w:r>
          </w:p>
        </w:tc>
        <w:tc>
          <w:tcPr>
            <w:tcW w:w="3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w:t>
            </w:r>
          </w:p>
        </w:tc>
        <w:tc>
          <w:tcPr>
            <w:tcW w:w="41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数量</w:t>
            </w:r>
          </w:p>
        </w:tc>
        <w:tc>
          <w:tcPr>
            <w:tcW w:w="4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单价</w:t>
            </w:r>
          </w:p>
          <w:p>
            <w:pPr>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（元）</w:t>
            </w:r>
          </w:p>
        </w:tc>
        <w:tc>
          <w:tcPr>
            <w:tcW w:w="54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总价</w:t>
            </w:r>
          </w:p>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（元）</w:t>
            </w:r>
          </w:p>
        </w:tc>
        <w:tc>
          <w:tcPr>
            <w:tcW w:w="8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1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bCs/>
                <w:sz w:val="24"/>
                <w:szCs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bCs/>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p>
        </w:tc>
        <w:tc>
          <w:tcPr>
            <w:tcW w:w="4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bCs/>
                <w:sz w:val="24"/>
                <w:szCs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bCs/>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sz w:val="24"/>
                <w:szCs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bCs/>
                <w:sz w:val="24"/>
                <w:szCs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bCs/>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sz w:val="24"/>
                <w:szCs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bCs/>
                <w:sz w:val="24"/>
                <w:szCs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bCs/>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sz w:val="24"/>
                <w:szCs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bCs/>
                <w:sz w:val="24"/>
                <w:szCs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bCs/>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sz w:val="24"/>
                <w:szCs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bCs/>
                <w:sz w:val="24"/>
                <w:szCs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bCs/>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sz w:val="24"/>
                <w:szCs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bCs/>
                <w:sz w:val="24"/>
                <w:szCs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bCs/>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sz w:val="24"/>
                <w:szCs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bCs/>
                <w:sz w:val="24"/>
                <w:szCs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bCs/>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sz w:val="24"/>
                <w:szCs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bCs/>
                <w:kern w:val="0"/>
                <w:sz w:val="24"/>
                <w:szCs w:val="24"/>
                <w:highlight w:val="none"/>
                <w:lang w:bidi="ar"/>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bCs/>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sz w:val="24"/>
                <w:szCs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bCs/>
                <w:kern w:val="0"/>
                <w:sz w:val="24"/>
                <w:szCs w:val="24"/>
                <w:highlight w:val="none"/>
                <w:lang w:bidi="ar"/>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bCs/>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sz w:val="24"/>
                <w:szCs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szCs w:val="24"/>
                <w:highlight w:val="none"/>
              </w:rPr>
            </w:pPr>
          </w:p>
        </w:tc>
      </w:tr>
    </w:tbl>
    <w:p>
      <w:pPr>
        <w:pStyle w:val="24"/>
        <w:rPr>
          <w:rFonts w:hint="eastAsia"/>
          <w:highlight w:val="none"/>
          <w:lang w:val="en-US" w:eastAsia="zh-CN"/>
        </w:rPr>
      </w:pPr>
    </w:p>
    <w:p>
      <w:pPr>
        <w:pStyle w:val="2"/>
        <w:numPr>
          <w:ilvl w:val="1"/>
          <w:numId w:val="0"/>
        </w:numPr>
        <w:tabs>
          <w:tab w:val="left" w:pos="420"/>
          <w:tab w:val="clear" w:pos="432"/>
        </w:tabs>
        <w:rPr>
          <w:rFonts w:hint="eastAsia" w:cs="Times New Roman"/>
          <w:highlight w:val="none"/>
          <w:lang w:val="en-US" w:eastAsia="zh-CN"/>
        </w:rPr>
      </w:pPr>
      <w:r>
        <w:rPr>
          <w:rFonts w:hint="eastAsia" w:cs="Times New Roman"/>
          <w:highlight w:val="none"/>
          <w:lang w:val="en-US" w:eastAsia="zh-CN"/>
        </w:rPr>
        <w:t>合同附件2：</w:t>
      </w:r>
    </w:p>
    <w:p>
      <w:pPr>
        <w:spacing w:before="57" w:line="360" w:lineRule="auto"/>
        <w:ind w:left="1255" w:right="1395" w:firstLine="0"/>
        <w:jc w:val="center"/>
        <w:rPr>
          <w:sz w:val="36"/>
          <w:szCs w:val="36"/>
          <w:highlight w:val="none"/>
        </w:rPr>
      </w:pPr>
      <w:r>
        <w:rPr>
          <w:sz w:val="36"/>
          <w:szCs w:val="36"/>
          <w:highlight w:val="none"/>
        </w:rPr>
        <w:t>信息化合作企业安全保密承诺书</w:t>
      </w:r>
    </w:p>
    <w:p>
      <w:pPr>
        <w:pStyle w:val="23"/>
        <w:tabs>
          <w:tab w:val="left" w:pos="3604"/>
          <w:tab w:val="left" w:pos="7197"/>
        </w:tabs>
        <w:spacing w:line="360" w:lineRule="auto"/>
        <w:ind w:left="102" w:right="230" w:firstLine="559"/>
        <w:jc w:val="both"/>
        <w:rPr>
          <w:highlight w:val="none"/>
        </w:rPr>
      </w:pPr>
      <w:r>
        <w:rPr>
          <w:highlight w:val="none"/>
        </w:rPr>
        <w:t>根</w:t>
      </w:r>
      <w:r>
        <w:rPr>
          <w:spacing w:val="-20"/>
          <w:highlight w:val="none"/>
        </w:rPr>
        <w:t>据</w:t>
      </w:r>
      <w:r>
        <w:rPr>
          <w:highlight w:val="none"/>
        </w:rPr>
        <w:t>《中华</w:t>
      </w:r>
      <w:r>
        <w:rPr>
          <w:spacing w:val="-3"/>
          <w:highlight w:val="none"/>
        </w:rPr>
        <w:t>人</w:t>
      </w:r>
      <w:r>
        <w:rPr>
          <w:highlight w:val="none"/>
        </w:rPr>
        <w:t>民</w:t>
      </w:r>
      <w:r>
        <w:rPr>
          <w:spacing w:val="-3"/>
          <w:highlight w:val="none"/>
        </w:rPr>
        <w:t>共</w:t>
      </w:r>
      <w:r>
        <w:rPr>
          <w:highlight w:val="none"/>
        </w:rPr>
        <w:t>和国保</w:t>
      </w:r>
      <w:r>
        <w:rPr>
          <w:spacing w:val="-3"/>
          <w:highlight w:val="none"/>
        </w:rPr>
        <w:t>守</w:t>
      </w:r>
      <w:r>
        <w:rPr>
          <w:highlight w:val="none"/>
        </w:rPr>
        <w:t>国家</w:t>
      </w:r>
      <w:r>
        <w:rPr>
          <w:spacing w:val="-3"/>
          <w:highlight w:val="none"/>
        </w:rPr>
        <w:t>秘密</w:t>
      </w:r>
      <w:r>
        <w:rPr>
          <w:highlight w:val="none"/>
        </w:rPr>
        <w:t>法</w:t>
      </w:r>
      <w:r>
        <w:rPr>
          <w:spacing w:val="-159"/>
          <w:highlight w:val="none"/>
        </w:rPr>
        <w:t>》</w:t>
      </w:r>
      <w:r>
        <w:rPr>
          <w:highlight w:val="none"/>
        </w:rPr>
        <w:t>《中</w:t>
      </w:r>
      <w:r>
        <w:rPr>
          <w:spacing w:val="-3"/>
          <w:highlight w:val="none"/>
        </w:rPr>
        <w:t>华</w:t>
      </w:r>
      <w:r>
        <w:rPr>
          <w:highlight w:val="none"/>
        </w:rPr>
        <w:t>人民</w:t>
      </w:r>
      <w:r>
        <w:rPr>
          <w:spacing w:val="-3"/>
          <w:highlight w:val="none"/>
        </w:rPr>
        <w:t>共和</w:t>
      </w:r>
      <w:r>
        <w:rPr>
          <w:highlight w:val="none"/>
        </w:rPr>
        <w:t>国网络安全法</w:t>
      </w:r>
      <w:r>
        <w:rPr>
          <w:spacing w:val="-154"/>
          <w:highlight w:val="none"/>
        </w:rPr>
        <w:t>》</w:t>
      </w:r>
      <w:r>
        <w:rPr>
          <w:highlight w:val="none"/>
        </w:rPr>
        <w:t>《公</w:t>
      </w:r>
      <w:r>
        <w:rPr>
          <w:spacing w:val="-3"/>
          <w:highlight w:val="none"/>
        </w:rPr>
        <w:t>安</w:t>
      </w:r>
      <w:r>
        <w:rPr>
          <w:highlight w:val="none"/>
        </w:rPr>
        <w:t>信息</w:t>
      </w:r>
      <w:r>
        <w:rPr>
          <w:spacing w:val="-3"/>
          <w:highlight w:val="none"/>
        </w:rPr>
        <w:t>网</w:t>
      </w:r>
      <w:r>
        <w:rPr>
          <w:highlight w:val="none"/>
        </w:rPr>
        <w:t>安全管</w:t>
      </w:r>
      <w:r>
        <w:rPr>
          <w:spacing w:val="-3"/>
          <w:highlight w:val="none"/>
        </w:rPr>
        <w:t>理</w:t>
      </w:r>
      <w:r>
        <w:rPr>
          <w:highlight w:val="none"/>
        </w:rPr>
        <w:t>规定(试行)</w:t>
      </w:r>
      <w:r>
        <w:rPr>
          <w:spacing w:val="-12"/>
          <w:highlight w:val="none"/>
        </w:rPr>
        <w:t>》</w:t>
      </w:r>
      <w:r>
        <w:rPr>
          <w:spacing w:val="-3"/>
          <w:highlight w:val="none"/>
        </w:rPr>
        <w:t>等</w:t>
      </w:r>
      <w:r>
        <w:rPr>
          <w:highlight w:val="none"/>
        </w:rPr>
        <w:t>法律</w:t>
      </w:r>
      <w:r>
        <w:rPr>
          <w:spacing w:val="-3"/>
          <w:highlight w:val="none"/>
        </w:rPr>
        <w:t>法</w:t>
      </w:r>
      <w:r>
        <w:rPr>
          <w:highlight w:val="none"/>
        </w:rPr>
        <w:t>规</w:t>
      </w:r>
      <w:r>
        <w:rPr>
          <w:spacing w:val="-13"/>
          <w:highlight w:val="none"/>
        </w:rPr>
        <w:t>，</w:t>
      </w:r>
      <w:r>
        <w:rPr>
          <w:spacing w:val="-3"/>
          <w:highlight w:val="none"/>
        </w:rPr>
        <w:t>为</w:t>
      </w:r>
      <w:r>
        <w:rPr>
          <w:highlight w:val="none"/>
        </w:rPr>
        <w:t>保障公</w:t>
      </w:r>
      <w:r>
        <w:rPr>
          <w:spacing w:val="-3"/>
          <w:highlight w:val="none"/>
        </w:rPr>
        <w:t>安</w:t>
      </w:r>
      <w:r>
        <w:rPr>
          <w:highlight w:val="none"/>
        </w:rPr>
        <w:t>网络和数据安全</w:t>
      </w:r>
      <w:r>
        <w:rPr>
          <w:spacing w:val="3"/>
          <w:highlight w:val="none"/>
        </w:rPr>
        <w:t>，</w:t>
      </w:r>
      <w:r>
        <w:rPr>
          <w:highlight w:val="none"/>
        </w:rPr>
        <w:t>本单</w:t>
      </w:r>
      <w:r>
        <w:rPr>
          <w:spacing w:val="3"/>
          <w:highlight w:val="none"/>
        </w:rPr>
        <w:t>位</w:t>
      </w:r>
      <w:r>
        <w:rPr>
          <w:rFonts w:hint="eastAsia" w:ascii="黑体" w:eastAsia="黑体"/>
          <w:spacing w:val="3"/>
          <w:highlight w:val="none"/>
        </w:rPr>
        <w:t>(</w:t>
      </w:r>
      <w:r>
        <w:rPr>
          <w:rFonts w:hint="eastAsia" w:ascii="黑体" w:eastAsia="黑体"/>
          <w:highlight w:val="none"/>
        </w:rPr>
        <w:t>企业名称</w:t>
      </w:r>
      <w:r>
        <w:rPr>
          <w:rFonts w:hint="eastAsia" w:ascii="黑体" w:eastAsia="黑体"/>
          <w:highlight w:val="none"/>
          <w:u w:val="single"/>
        </w:rPr>
        <w:t xml:space="preserve"> </w:t>
      </w:r>
      <w:r>
        <w:rPr>
          <w:rFonts w:hint="eastAsia" w:ascii="黑体" w:eastAsia="黑体"/>
          <w:highlight w:val="none"/>
          <w:u w:val="single"/>
        </w:rPr>
        <w:tab/>
      </w:r>
      <w:r>
        <w:rPr>
          <w:rFonts w:hint="eastAsia" w:ascii="黑体" w:eastAsia="黑体"/>
          <w:spacing w:val="3"/>
          <w:highlight w:val="none"/>
        </w:rPr>
        <w:t>，</w:t>
      </w:r>
      <w:r>
        <w:rPr>
          <w:rFonts w:hint="eastAsia" w:ascii="黑体" w:eastAsia="黑体"/>
          <w:highlight w:val="none"/>
        </w:rPr>
        <w:t>统一社</w:t>
      </w:r>
      <w:r>
        <w:rPr>
          <w:rFonts w:hint="eastAsia" w:ascii="黑体" w:eastAsia="黑体"/>
          <w:spacing w:val="-14"/>
          <w:highlight w:val="none"/>
        </w:rPr>
        <w:t>会</w:t>
      </w:r>
      <w:r>
        <w:rPr>
          <w:rFonts w:hint="eastAsia" w:ascii="黑体" w:eastAsia="黑体"/>
          <w:highlight w:val="none"/>
        </w:rPr>
        <w:t>信用代</w:t>
      </w:r>
      <w:r>
        <w:rPr>
          <w:rFonts w:hint="eastAsia" w:ascii="黑体" w:eastAsia="黑体"/>
          <w:spacing w:val="-3"/>
          <w:highlight w:val="none"/>
        </w:rPr>
        <w:t>码</w:t>
      </w:r>
      <w:r>
        <w:rPr>
          <w:rFonts w:hint="eastAsia" w:ascii="黑体" w:eastAsia="黑体"/>
          <w:spacing w:val="-3"/>
          <w:highlight w:val="none"/>
          <w:u w:val="single"/>
        </w:rPr>
        <w:t xml:space="preserve"> </w:t>
      </w:r>
      <w:r>
        <w:rPr>
          <w:rFonts w:hint="eastAsia" w:ascii="黑体" w:eastAsia="黑体"/>
          <w:spacing w:val="-3"/>
          <w:highlight w:val="none"/>
          <w:u w:val="single"/>
        </w:rPr>
        <w:tab/>
      </w:r>
      <w:r>
        <w:rPr>
          <w:rFonts w:hint="eastAsia" w:ascii="黑体" w:eastAsia="黑体"/>
          <w:highlight w:val="none"/>
        </w:rPr>
        <w:t>)</w:t>
      </w:r>
      <w:r>
        <w:rPr>
          <w:spacing w:val="-3"/>
          <w:highlight w:val="none"/>
        </w:rPr>
        <w:t>做</w:t>
      </w:r>
      <w:r>
        <w:rPr>
          <w:highlight w:val="none"/>
        </w:rPr>
        <w:t>出如</w:t>
      </w:r>
      <w:r>
        <w:rPr>
          <w:spacing w:val="-3"/>
          <w:highlight w:val="none"/>
        </w:rPr>
        <w:t>下</w:t>
      </w:r>
      <w:r>
        <w:rPr>
          <w:highlight w:val="none"/>
        </w:rPr>
        <w:t>承诺：</w:t>
      </w:r>
    </w:p>
    <w:p>
      <w:pPr>
        <w:pStyle w:val="23"/>
        <w:spacing w:before="1" w:line="360" w:lineRule="auto"/>
        <w:ind w:left="102" w:right="237" w:firstLine="559"/>
        <w:rPr>
          <w:highlight w:val="none"/>
        </w:rPr>
      </w:pPr>
      <w:r>
        <w:rPr>
          <w:highlight w:val="none"/>
        </w:rPr>
        <w:t>一、明确本单位负责公安机关信息化合作的安全保密管理责任部门和安全保密责任人。</w:t>
      </w:r>
    </w:p>
    <w:p>
      <w:pPr>
        <w:pStyle w:val="23"/>
        <w:spacing w:line="360" w:lineRule="auto"/>
        <w:ind w:left="102" w:right="101" w:firstLine="559"/>
        <w:jc w:val="both"/>
        <w:rPr>
          <w:highlight w:val="none"/>
        </w:rPr>
      </w:pPr>
      <w:r>
        <w:rPr>
          <w:highlight w:val="none"/>
        </w:rPr>
        <w:t>二、遵守国家保密法律法规和公安机关有关信息化合作安全保密规定要求，开展经常性安全保密教育和培训，对参与公安信息化合作</w:t>
      </w:r>
      <w:r>
        <w:rPr>
          <w:spacing w:val="-8"/>
          <w:highlight w:val="none"/>
        </w:rPr>
        <w:t>的员工使用公安网络、处理公安数据等工作开展安全管理和技术管控。</w:t>
      </w:r>
    </w:p>
    <w:p>
      <w:pPr>
        <w:pStyle w:val="23"/>
        <w:spacing w:line="360" w:lineRule="auto"/>
        <w:ind w:left="102" w:right="235" w:firstLine="559"/>
        <w:rPr>
          <w:highlight w:val="none"/>
        </w:rPr>
      </w:pPr>
      <w:r>
        <w:rPr>
          <w:highlight w:val="none"/>
        </w:rPr>
        <w:t>三、不泄露公安真实数据、不使用公安内部数据对外服务、不利用公安信息化案例对外宣传等危害公安数据安全的活动。</w:t>
      </w:r>
    </w:p>
    <w:p>
      <w:pPr>
        <w:pStyle w:val="23"/>
        <w:spacing w:line="360" w:lineRule="auto"/>
        <w:ind w:left="102" w:right="242" w:firstLine="559"/>
        <w:rPr>
          <w:highlight w:val="none"/>
        </w:rPr>
      </w:pPr>
      <w:r>
        <w:rPr>
          <w:highlight w:val="none"/>
        </w:rPr>
        <w:t>四、不从事攻击公安网络、危害系统运行、交付带有恶意代码的应用软件等危害公安网络安全的活动。</w:t>
      </w:r>
    </w:p>
    <w:p>
      <w:pPr>
        <w:pStyle w:val="23"/>
        <w:spacing w:line="360" w:lineRule="auto"/>
        <w:ind w:left="102" w:right="61" w:firstLine="559"/>
        <w:rPr>
          <w:highlight w:val="none"/>
        </w:rPr>
      </w:pPr>
      <w:r>
        <w:rPr>
          <w:highlight w:val="none"/>
        </w:rPr>
        <w:t>五、一旦发现公安网络安全事件或者存在公安数据失泄密风险的， 应当及时向公安机关合作单位报告。</w:t>
      </w:r>
    </w:p>
    <w:p>
      <w:pPr>
        <w:pStyle w:val="23"/>
        <w:spacing w:line="360" w:lineRule="auto"/>
        <w:ind w:left="661"/>
        <w:rPr>
          <w:highlight w:val="none"/>
        </w:rPr>
      </w:pPr>
      <w:r>
        <w:rPr>
          <w:highlight w:val="none"/>
        </w:rPr>
        <w:t>六、本承诺书自签字之日起生效。</w:t>
      </w:r>
    </w:p>
    <w:p>
      <w:pPr>
        <w:pStyle w:val="23"/>
        <w:rPr>
          <w:highlight w:val="none"/>
        </w:rPr>
      </w:pPr>
    </w:p>
    <w:p>
      <w:pPr>
        <w:pStyle w:val="23"/>
        <w:spacing w:before="6"/>
        <w:rPr>
          <w:sz w:val="27"/>
          <w:highlight w:val="none"/>
        </w:rPr>
      </w:pPr>
    </w:p>
    <w:p>
      <w:pPr>
        <w:pStyle w:val="23"/>
        <w:spacing w:line="333" w:lineRule="auto"/>
        <w:ind w:left="1842" w:right="2799" w:firstLine="1663"/>
        <w:jc w:val="right"/>
        <w:rPr>
          <w:spacing w:val="-3"/>
          <w:highlight w:val="none"/>
        </w:rPr>
      </w:pPr>
      <w:r>
        <w:rPr>
          <w:spacing w:val="-3"/>
          <w:highlight w:val="none"/>
        </w:rPr>
        <w:t xml:space="preserve">安全负责人(签章)： </w:t>
      </w:r>
    </w:p>
    <w:p>
      <w:pPr>
        <w:pStyle w:val="23"/>
        <w:spacing w:line="333" w:lineRule="auto"/>
        <w:ind w:right="2799" w:firstLine="2990" w:firstLineChars="1300"/>
        <w:jc w:val="both"/>
        <w:rPr>
          <w:highlight w:val="none"/>
        </w:rPr>
      </w:pPr>
      <w:r>
        <w:rPr>
          <w:spacing w:val="-5"/>
          <w:highlight w:val="none"/>
        </w:rPr>
        <w:t>法定代表人(委托授人)(签章)：</w:t>
      </w:r>
    </w:p>
    <w:p>
      <w:pPr>
        <w:pStyle w:val="23"/>
        <w:spacing w:before="1"/>
        <w:ind w:right="2801"/>
        <w:jc w:val="right"/>
        <w:rPr>
          <w:highlight w:val="none"/>
        </w:rPr>
      </w:pPr>
      <w:r>
        <w:rPr>
          <w:spacing w:val="-2"/>
          <w:highlight w:val="none"/>
        </w:rPr>
        <w:t>企业全称(公章)：</w:t>
      </w:r>
    </w:p>
    <w:p>
      <w:pPr>
        <w:pStyle w:val="23"/>
        <w:tabs>
          <w:tab w:val="left" w:pos="842"/>
        </w:tabs>
        <w:spacing w:before="143"/>
        <w:ind w:right="2806"/>
        <w:jc w:val="right"/>
        <w:rPr>
          <w:highlight w:val="none"/>
        </w:rPr>
      </w:pPr>
      <w:r>
        <w:rPr>
          <w:highlight w:val="none"/>
        </w:rPr>
        <w:t>日</w:t>
      </w:r>
      <w:r>
        <w:rPr>
          <w:highlight w:val="none"/>
        </w:rPr>
        <w:tab/>
      </w:r>
      <w:r>
        <w:rPr>
          <w:spacing w:val="-3"/>
          <w:highlight w:val="none"/>
        </w:rPr>
        <w:t>期：</w:t>
      </w:r>
    </w:p>
    <w:p>
      <w:pPr>
        <w:pStyle w:val="2"/>
        <w:rPr>
          <w:rFonts w:hint="default"/>
          <w:highlight w:val="none"/>
          <w:lang w:val="en-US" w:eastAsia="zh-CN"/>
        </w:rPr>
      </w:pPr>
    </w:p>
    <w:p>
      <w:pPr>
        <w:pStyle w:val="24"/>
        <w:rPr>
          <w:rFonts w:hint="eastAsia"/>
          <w:highlight w:val="none"/>
        </w:rPr>
      </w:pPr>
    </w:p>
    <w:p>
      <w:pPr>
        <w:pStyle w:val="24"/>
        <w:rPr>
          <w:rFonts w:hint="eastAsia"/>
          <w:highlight w:val="none"/>
        </w:rPr>
      </w:pPr>
    </w:p>
    <w:p>
      <w:pPr>
        <w:pStyle w:val="2"/>
        <w:numPr>
          <w:ilvl w:val="1"/>
          <w:numId w:val="0"/>
        </w:numPr>
        <w:tabs>
          <w:tab w:val="left" w:pos="420"/>
          <w:tab w:val="clear" w:pos="432"/>
        </w:tabs>
        <w:rPr>
          <w:rFonts w:hint="eastAsia" w:cs="Times New Roman"/>
          <w:highlight w:val="none"/>
          <w:lang w:val="en-US" w:eastAsia="zh-CN"/>
        </w:rPr>
      </w:pPr>
      <w:r>
        <w:rPr>
          <w:rFonts w:hint="eastAsia" w:cs="Times New Roman"/>
          <w:highlight w:val="none"/>
          <w:lang w:val="en-US" w:eastAsia="zh-CN"/>
        </w:rPr>
        <w:t>合同附件3：</w:t>
      </w:r>
    </w:p>
    <w:p>
      <w:pPr>
        <w:keepNext w:val="0"/>
        <w:keepLines w:val="0"/>
        <w:pageBreakBefore w:val="0"/>
        <w:widowControl w:val="0"/>
        <w:kinsoku/>
        <w:wordWrap/>
        <w:overflowPunct/>
        <w:topLinePunct w:val="0"/>
        <w:bidi w:val="0"/>
        <w:adjustRightInd w:val="0"/>
        <w:snapToGrid/>
        <w:spacing w:before="139" w:line="360" w:lineRule="auto"/>
        <w:ind w:left="1255" w:right="1395" w:firstLine="0"/>
        <w:jc w:val="center"/>
        <w:textAlignment w:val="auto"/>
        <w:rPr>
          <w:sz w:val="36"/>
          <w:szCs w:val="36"/>
          <w:highlight w:val="none"/>
        </w:rPr>
      </w:pPr>
      <w:r>
        <w:rPr>
          <w:sz w:val="36"/>
          <w:szCs w:val="36"/>
          <w:highlight w:val="none"/>
        </w:rPr>
        <w:t>信息化合作人员安全保密承诺书</w:t>
      </w:r>
    </w:p>
    <w:p>
      <w:pPr>
        <w:pStyle w:val="23"/>
        <w:keepNext w:val="0"/>
        <w:keepLines w:val="0"/>
        <w:pageBreakBefore w:val="0"/>
        <w:widowControl w:val="0"/>
        <w:tabs>
          <w:tab w:val="left" w:pos="4492"/>
          <w:tab w:val="left" w:pos="8467"/>
        </w:tabs>
        <w:kinsoku/>
        <w:wordWrap/>
        <w:overflowPunct/>
        <w:topLinePunct w:val="0"/>
        <w:bidi w:val="0"/>
        <w:adjustRightInd w:val="0"/>
        <w:snapToGrid/>
        <w:spacing w:before="1" w:line="360" w:lineRule="auto"/>
        <w:ind w:right="232" w:firstLine="479"/>
        <w:jc w:val="both"/>
        <w:textAlignment w:val="auto"/>
        <w:rPr>
          <w:highlight w:val="none"/>
        </w:rPr>
      </w:pPr>
      <w:r>
        <w:rPr>
          <w:highlight w:val="none"/>
        </w:rPr>
        <w:t>根据《中华人民共和国保守国家秘密法</w:t>
      </w:r>
      <w:r>
        <w:rPr>
          <w:spacing w:val="-140"/>
          <w:highlight w:val="none"/>
        </w:rPr>
        <w:t>》</w:t>
      </w:r>
      <w:r>
        <w:rPr>
          <w:highlight w:val="none"/>
        </w:rPr>
        <w:t>《中华人民共和</w:t>
      </w:r>
      <w:r>
        <w:rPr>
          <w:spacing w:val="5"/>
          <w:highlight w:val="none"/>
        </w:rPr>
        <w:t>国</w:t>
      </w:r>
      <w:r>
        <w:rPr>
          <w:highlight w:val="none"/>
        </w:rPr>
        <w:t>网络</w:t>
      </w:r>
      <w:r>
        <w:rPr>
          <w:spacing w:val="-13"/>
          <w:highlight w:val="none"/>
        </w:rPr>
        <w:t>安</w:t>
      </w:r>
      <w:r>
        <w:rPr>
          <w:highlight w:val="none"/>
        </w:rPr>
        <w:t>全法</w:t>
      </w:r>
      <w:r>
        <w:rPr>
          <w:spacing w:val="-154"/>
          <w:highlight w:val="none"/>
        </w:rPr>
        <w:t>》</w:t>
      </w:r>
      <w:r>
        <w:rPr>
          <w:highlight w:val="none"/>
        </w:rPr>
        <w:t>《公</w:t>
      </w:r>
      <w:r>
        <w:rPr>
          <w:spacing w:val="-3"/>
          <w:highlight w:val="none"/>
        </w:rPr>
        <w:t>安</w:t>
      </w:r>
      <w:r>
        <w:rPr>
          <w:highlight w:val="none"/>
        </w:rPr>
        <w:t>信息</w:t>
      </w:r>
      <w:r>
        <w:rPr>
          <w:spacing w:val="-3"/>
          <w:highlight w:val="none"/>
        </w:rPr>
        <w:t>网</w:t>
      </w:r>
      <w:r>
        <w:rPr>
          <w:highlight w:val="none"/>
        </w:rPr>
        <w:t>安全管</w:t>
      </w:r>
      <w:r>
        <w:rPr>
          <w:spacing w:val="-3"/>
          <w:highlight w:val="none"/>
        </w:rPr>
        <w:t>理</w:t>
      </w:r>
      <w:r>
        <w:rPr>
          <w:highlight w:val="none"/>
        </w:rPr>
        <w:t>规定(试行)</w:t>
      </w:r>
      <w:r>
        <w:rPr>
          <w:spacing w:val="-12"/>
          <w:highlight w:val="none"/>
        </w:rPr>
        <w:t>》</w:t>
      </w:r>
      <w:r>
        <w:rPr>
          <w:spacing w:val="-3"/>
          <w:highlight w:val="none"/>
        </w:rPr>
        <w:t>等</w:t>
      </w:r>
      <w:r>
        <w:rPr>
          <w:highlight w:val="none"/>
        </w:rPr>
        <w:t>法律</w:t>
      </w:r>
      <w:r>
        <w:rPr>
          <w:spacing w:val="-3"/>
          <w:highlight w:val="none"/>
        </w:rPr>
        <w:t>法</w:t>
      </w:r>
      <w:r>
        <w:rPr>
          <w:highlight w:val="none"/>
        </w:rPr>
        <w:t>规</w:t>
      </w:r>
      <w:r>
        <w:rPr>
          <w:spacing w:val="-13"/>
          <w:highlight w:val="none"/>
        </w:rPr>
        <w:t>，</w:t>
      </w:r>
      <w:r>
        <w:rPr>
          <w:spacing w:val="-3"/>
          <w:highlight w:val="none"/>
        </w:rPr>
        <w:t>为</w:t>
      </w:r>
      <w:r>
        <w:rPr>
          <w:highlight w:val="none"/>
        </w:rPr>
        <w:t>保障公</w:t>
      </w:r>
      <w:r>
        <w:rPr>
          <w:spacing w:val="-3"/>
          <w:highlight w:val="none"/>
        </w:rPr>
        <w:t>安</w:t>
      </w:r>
      <w:r>
        <w:rPr>
          <w:highlight w:val="none"/>
        </w:rPr>
        <w:t>网络和数据安全，本</w:t>
      </w:r>
      <w:r>
        <w:rPr>
          <w:spacing w:val="3"/>
          <w:highlight w:val="none"/>
        </w:rPr>
        <w:t>人</w:t>
      </w:r>
      <w:r>
        <w:rPr>
          <w:rFonts w:hint="eastAsia" w:ascii="黑体" w:eastAsia="黑体"/>
          <w:spacing w:val="3"/>
          <w:highlight w:val="none"/>
        </w:rPr>
        <w:t>(</w:t>
      </w:r>
      <w:r>
        <w:rPr>
          <w:rFonts w:hint="eastAsia" w:ascii="黑体" w:eastAsia="黑体"/>
          <w:highlight w:val="none"/>
        </w:rPr>
        <w:t>姓名</w:t>
      </w:r>
      <w:r>
        <w:rPr>
          <w:rFonts w:hint="eastAsia" w:ascii="黑体" w:eastAsia="黑体"/>
          <w:highlight w:val="none"/>
          <w:u w:val="single"/>
        </w:rPr>
        <w:t xml:space="preserve"> </w:t>
      </w:r>
      <w:r>
        <w:rPr>
          <w:rFonts w:hint="eastAsia" w:ascii="黑体" w:eastAsia="黑体"/>
          <w:highlight w:val="none"/>
          <w:u w:val="single"/>
        </w:rPr>
        <w:tab/>
      </w:r>
      <w:r>
        <w:rPr>
          <w:rFonts w:hint="eastAsia" w:ascii="黑体" w:eastAsia="黑体"/>
          <w:highlight w:val="none"/>
        </w:rPr>
        <w:t>，身份证号</w:t>
      </w:r>
      <w:r>
        <w:rPr>
          <w:rFonts w:hint="eastAsia" w:ascii="黑体" w:eastAsia="黑体"/>
          <w:highlight w:val="none"/>
          <w:u w:val="single"/>
        </w:rPr>
        <w:t xml:space="preserve"> </w:t>
      </w:r>
      <w:r>
        <w:rPr>
          <w:rFonts w:hint="eastAsia" w:ascii="黑体" w:eastAsia="黑体"/>
          <w:highlight w:val="none"/>
          <w:u w:val="single"/>
        </w:rPr>
        <w:tab/>
      </w:r>
      <w:r>
        <w:rPr>
          <w:rFonts w:hint="eastAsia" w:ascii="黑体" w:eastAsia="黑体"/>
          <w:spacing w:val="-13"/>
          <w:highlight w:val="none"/>
        </w:rPr>
        <w:t xml:space="preserve">) </w:t>
      </w:r>
      <w:r>
        <w:rPr>
          <w:highlight w:val="none"/>
        </w:rPr>
        <w:t>做出如</w:t>
      </w:r>
      <w:r>
        <w:rPr>
          <w:spacing w:val="-3"/>
          <w:highlight w:val="none"/>
        </w:rPr>
        <w:t>下</w:t>
      </w:r>
      <w:r>
        <w:rPr>
          <w:highlight w:val="none"/>
        </w:rPr>
        <w:t>承诺：</w:t>
      </w:r>
    </w:p>
    <w:p>
      <w:pPr>
        <w:pStyle w:val="23"/>
        <w:keepNext w:val="0"/>
        <w:keepLines w:val="0"/>
        <w:pageBreakBefore w:val="0"/>
        <w:widowControl w:val="0"/>
        <w:kinsoku/>
        <w:wordWrap/>
        <w:overflowPunct/>
        <w:topLinePunct w:val="0"/>
        <w:bidi w:val="0"/>
        <w:adjustRightInd w:val="0"/>
        <w:snapToGrid/>
        <w:spacing w:before="7" w:line="360" w:lineRule="auto"/>
        <w:ind w:right="236" w:firstLine="619"/>
        <w:jc w:val="both"/>
        <w:textAlignment w:val="auto"/>
        <w:rPr>
          <w:highlight w:val="none"/>
        </w:rPr>
      </w:pPr>
      <w:r>
        <w:rPr>
          <w:highlight w:val="none"/>
        </w:rPr>
        <w:t>一、遵守国家保密法律法规和公安机关有关信息化合作安全保密要求，自觉履行安全保密责任和义务，认真执行保护公安网络和数据安全的技术管控要求。</w:t>
      </w:r>
    </w:p>
    <w:p>
      <w:pPr>
        <w:pStyle w:val="23"/>
        <w:keepNext w:val="0"/>
        <w:keepLines w:val="0"/>
        <w:pageBreakBefore w:val="0"/>
        <w:widowControl w:val="0"/>
        <w:kinsoku/>
        <w:wordWrap/>
        <w:overflowPunct/>
        <w:topLinePunct w:val="0"/>
        <w:bidi w:val="0"/>
        <w:adjustRightInd w:val="0"/>
        <w:snapToGrid/>
        <w:spacing w:line="360" w:lineRule="auto"/>
        <w:ind w:left="661"/>
        <w:textAlignment w:val="auto"/>
        <w:rPr>
          <w:highlight w:val="none"/>
        </w:rPr>
      </w:pPr>
      <w:r>
        <w:rPr>
          <w:highlight w:val="none"/>
        </w:rPr>
        <w:t>二、不从事以下危害公安网络和数据安全的活动：</w:t>
      </w:r>
    </w:p>
    <w:p>
      <w:pPr>
        <w:pStyle w:val="23"/>
        <w:keepNext w:val="0"/>
        <w:keepLines w:val="0"/>
        <w:pageBreakBefore w:val="0"/>
        <w:widowControl w:val="0"/>
        <w:kinsoku/>
        <w:wordWrap/>
        <w:overflowPunct/>
        <w:topLinePunct w:val="0"/>
        <w:bidi w:val="0"/>
        <w:adjustRightInd w:val="0"/>
        <w:snapToGrid/>
        <w:spacing w:before="141" w:line="360" w:lineRule="auto"/>
        <w:ind w:right="99" w:firstLine="559"/>
        <w:textAlignment w:val="auto"/>
        <w:rPr>
          <w:highlight w:val="none"/>
        </w:rPr>
      </w:pPr>
      <w:r>
        <w:rPr>
          <w:spacing w:val="-7"/>
          <w:highlight w:val="none"/>
        </w:rPr>
        <w:t>(一)危害公安网络安全的活动，包括在公安信息系统中留存后门、</w:t>
      </w:r>
      <w:r>
        <w:rPr>
          <w:highlight w:val="none"/>
        </w:rPr>
        <w:t>木马和非授权访问通道等恶意代码，私自对公安网络扫描探测，私自</w:t>
      </w:r>
      <w:r>
        <w:rPr>
          <w:spacing w:val="-3"/>
          <w:highlight w:val="none"/>
        </w:rPr>
        <w:t>将任何外部设备与公安网络直接连接等；</w:t>
      </w:r>
    </w:p>
    <w:p>
      <w:pPr>
        <w:pStyle w:val="23"/>
        <w:keepNext w:val="0"/>
        <w:keepLines w:val="0"/>
        <w:pageBreakBefore w:val="0"/>
        <w:widowControl w:val="0"/>
        <w:kinsoku/>
        <w:wordWrap/>
        <w:overflowPunct/>
        <w:topLinePunct w:val="0"/>
        <w:bidi w:val="0"/>
        <w:adjustRightInd w:val="0"/>
        <w:snapToGrid/>
        <w:spacing w:line="360" w:lineRule="auto"/>
        <w:ind w:right="232" w:firstLine="559"/>
        <w:jc w:val="both"/>
        <w:textAlignment w:val="auto"/>
        <w:rPr>
          <w:highlight w:val="none"/>
        </w:rPr>
      </w:pPr>
      <w:r>
        <w:rPr>
          <w:highlight w:val="none"/>
        </w:rPr>
        <w:t>(二)危害公安数据安全的行为，包括擅自记录、篡改、删除公安内部数据，将公安内部数据在互联网存储、传输或者携带出国(境)， 泄露、贩卖公安内部数据等；</w:t>
      </w:r>
    </w:p>
    <w:p>
      <w:pPr>
        <w:pStyle w:val="23"/>
        <w:keepNext w:val="0"/>
        <w:keepLines w:val="0"/>
        <w:pageBreakBefore w:val="0"/>
        <w:widowControl w:val="0"/>
        <w:kinsoku/>
        <w:wordWrap/>
        <w:overflowPunct/>
        <w:topLinePunct w:val="0"/>
        <w:bidi w:val="0"/>
        <w:adjustRightInd w:val="0"/>
        <w:snapToGrid/>
        <w:spacing w:line="360" w:lineRule="auto"/>
        <w:ind w:right="235" w:firstLine="559"/>
        <w:textAlignment w:val="auto"/>
        <w:rPr>
          <w:highlight w:val="none"/>
        </w:rPr>
      </w:pPr>
      <w:r>
        <w:rPr>
          <w:highlight w:val="none"/>
        </w:rPr>
        <w:t>(三)泄露公安文件的行为，包括擅自翻阅、复印、拍摄公安内部文件，擅自将公安内部文件带离公安机关办公场所等；</w:t>
      </w:r>
    </w:p>
    <w:p>
      <w:pPr>
        <w:pStyle w:val="23"/>
        <w:keepNext w:val="0"/>
        <w:keepLines w:val="0"/>
        <w:pageBreakBefore w:val="0"/>
        <w:widowControl w:val="0"/>
        <w:kinsoku/>
        <w:wordWrap/>
        <w:overflowPunct/>
        <w:topLinePunct w:val="0"/>
        <w:bidi w:val="0"/>
        <w:adjustRightInd w:val="0"/>
        <w:snapToGrid/>
        <w:spacing w:line="360" w:lineRule="auto"/>
        <w:ind w:left="661"/>
        <w:textAlignment w:val="auto"/>
        <w:rPr>
          <w:highlight w:val="none"/>
        </w:rPr>
      </w:pPr>
      <w:r>
        <w:rPr>
          <w:highlight w:val="none"/>
        </w:rPr>
        <w:t>(四)其他危害公安网络和数据安全的活动。</w:t>
      </w:r>
    </w:p>
    <w:p>
      <w:pPr>
        <w:pStyle w:val="23"/>
        <w:keepNext w:val="0"/>
        <w:keepLines w:val="0"/>
        <w:pageBreakBefore w:val="0"/>
        <w:widowControl w:val="0"/>
        <w:kinsoku/>
        <w:wordWrap/>
        <w:overflowPunct/>
        <w:topLinePunct w:val="0"/>
        <w:bidi w:val="0"/>
        <w:adjustRightInd w:val="0"/>
        <w:snapToGrid/>
        <w:spacing w:before="141" w:line="360" w:lineRule="auto"/>
        <w:ind w:right="240" w:firstLine="720" w:firstLineChars="300"/>
        <w:textAlignment w:val="auto"/>
        <w:rPr>
          <w:highlight w:val="none"/>
        </w:rPr>
      </w:pPr>
      <w:r>
        <w:rPr>
          <w:highlight w:val="none"/>
        </w:rPr>
        <w:t>三、一旦发生公安网络安全事件或者存在数据失泄密风险时，应当及时向公安机关合作单位报告。</w:t>
      </w:r>
    </w:p>
    <w:p>
      <w:pPr>
        <w:pStyle w:val="23"/>
        <w:keepNext w:val="0"/>
        <w:keepLines w:val="0"/>
        <w:pageBreakBefore w:val="0"/>
        <w:widowControl w:val="0"/>
        <w:kinsoku/>
        <w:wordWrap/>
        <w:overflowPunct/>
        <w:topLinePunct w:val="0"/>
        <w:bidi w:val="0"/>
        <w:adjustRightInd w:val="0"/>
        <w:snapToGrid/>
        <w:spacing w:before="3" w:line="360" w:lineRule="auto"/>
        <w:ind w:firstLine="720" w:firstLineChars="300"/>
        <w:textAlignment w:val="auto"/>
        <w:rPr>
          <w:highlight w:val="none"/>
        </w:rPr>
      </w:pPr>
      <w:r>
        <w:rPr>
          <w:highlight w:val="none"/>
        </w:rPr>
        <w:t>四、本承诺书自签字之日起生效。</w:t>
      </w:r>
    </w:p>
    <w:p>
      <w:pPr>
        <w:pStyle w:val="23"/>
        <w:spacing w:before="0"/>
        <w:ind w:left="0"/>
        <w:rPr>
          <w:highlight w:val="none"/>
        </w:rPr>
      </w:pPr>
    </w:p>
    <w:p>
      <w:pPr>
        <w:pStyle w:val="23"/>
        <w:spacing w:before="12"/>
        <w:ind w:left="0"/>
        <w:rPr>
          <w:sz w:val="21"/>
          <w:highlight w:val="none"/>
        </w:rPr>
      </w:pPr>
    </w:p>
    <w:p>
      <w:pPr>
        <w:pStyle w:val="23"/>
        <w:spacing w:before="0" w:line="333" w:lineRule="auto"/>
        <w:ind w:left="3601" w:right="2719" w:firstLine="280"/>
        <w:jc w:val="right"/>
        <w:rPr>
          <w:highlight w:val="none"/>
        </w:rPr>
      </w:pPr>
      <w:r>
        <w:rPr>
          <w:highlight w:val="none"/>
        </w:rPr>
        <w:t xml:space="preserve">合作人员(签章)： </w:t>
      </w:r>
    </w:p>
    <w:p>
      <w:pPr>
        <w:pStyle w:val="23"/>
        <w:spacing w:before="0" w:line="333" w:lineRule="auto"/>
        <w:ind w:left="3601" w:right="2719" w:firstLine="280"/>
        <w:jc w:val="right"/>
        <w:rPr>
          <w:highlight w:val="none"/>
        </w:rPr>
      </w:pPr>
      <w:r>
        <w:rPr>
          <w:highlight w:val="none"/>
        </w:rPr>
        <w:t xml:space="preserve">安全责任人(签章)： </w:t>
      </w:r>
    </w:p>
    <w:p>
      <w:pPr>
        <w:pStyle w:val="23"/>
        <w:spacing w:before="0" w:line="333" w:lineRule="auto"/>
        <w:ind w:left="3601" w:right="2719" w:firstLine="280"/>
        <w:jc w:val="right"/>
        <w:rPr>
          <w:highlight w:val="none"/>
        </w:rPr>
      </w:pPr>
      <w:r>
        <w:rPr>
          <w:highlight w:val="none"/>
        </w:rPr>
        <w:t>合作企业(公章)：</w:t>
      </w:r>
    </w:p>
    <w:p>
      <w:pPr>
        <w:pStyle w:val="23"/>
        <w:tabs>
          <w:tab w:val="left" w:pos="700"/>
        </w:tabs>
        <w:ind w:left="0" w:right="2662"/>
        <w:jc w:val="right"/>
        <w:rPr>
          <w:highlight w:val="none"/>
        </w:rPr>
      </w:pPr>
      <w:r>
        <w:rPr>
          <w:highlight w:val="none"/>
        </w:rPr>
        <w:t>日</w:t>
      </w:r>
      <w:r>
        <w:rPr>
          <w:highlight w:val="none"/>
        </w:rPr>
        <w:tab/>
      </w:r>
      <w:r>
        <w:rPr>
          <w:highlight w:val="none"/>
        </w:rPr>
        <w:t>期：</w:t>
      </w:r>
    </w:p>
    <w:p>
      <w:pPr>
        <w:spacing w:line="360" w:lineRule="auto"/>
        <w:ind w:left="720" w:firstLine="482" w:firstLineChars="200"/>
        <w:outlineLvl w:val="0"/>
        <w:rPr>
          <w:rFonts w:hint="eastAsia" w:asciiTheme="minorEastAsia" w:hAnsiTheme="minorEastAsia" w:eastAsiaTheme="minorEastAsia" w:cstheme="minorEastAsia"/>
          <w:b/>
          <w:sz w:val="24"/>
          <w:szCs w:val="24"/>
          <w:highlight w:val="none"/>
        </w:rPr>
      </w:pPr>
    </w:p>
    <w:p>
      <w:pPr>
        <w:spacing w:line="360" w:lineRule="auto"/>
        <w:ind w:left="720" w:firstLine="482" w:firstLineChars="200"/>
        <w:outlineLvl w:val="0"/>
        <w:rPr>
          <w:rFonts w:hint="eastAsia" w:asciiTheme="minorEastAsia" w:hAnsiTheme="minorEastAsia" w:eastAsiaTheme="minorEastAsia" w:cstheme="minorEastAsia"/>
          <w:b/>
          <w:sz w:val="24"/>
          <w:szCs w:val="24"/>
          <w:highlight w:val="none"/>
        </w:rPr>
      </w:pPr>
    </w:p>
    <w:p>
      <w:pPr>
        <w:spacing w:line="360" w:lineRule="auto"/>
        <w:ind w:left="720" w:firstLine="482" w:firstLineChars="200"/>
        <w:outlineLvl w:val="0"/>
        <w:rPr>
          <w:rFonts w:hint="eastAsia" w:asciiTheme="minorEastAsia" w:hAnsiTheme="minorEastAsia" w:eastAsiaTheme="minorEastAsia" w:cstheme="minorEastAsia"/>
          <w:b/>
          <w:sz w:val="24"/>
          <w:szCs w:val="24"/>
          <w:highlight w:val="none"/>
        </w:rPr>
      </w:pPr>
    </w:p>
    <w:p>
      <w:pPr>
        <w:spacing w:line="360" w:lineRule="auto"/>
        <w:ind w:left="720" w:firstLine="482" w:firstLineChars="200"/>
        <w:outlineLvl w:val="0"/>
        <w:rPr>
          <w:rFonts w:hint="eastAsia" w:asciiTheme="minorEastAsia" w:hAnsiTheme="minorEastAsia" w:eastAsiaTheme="minorEastAsia" w:cstheme="minorEastAsia"/>
          <w:b/>
          <w:sz w:val="24"/>
          <w:szCs w:val="24"/>
          <w:highlight w:val="none"/>
        </w:rPr>
      </w:pPr>
    </w:p>
    <w:p>
      <w:pPr>
        <w:spacing w:line="360" w:lineRule="auto"/>
        <w:ind w:firstLine="1446" w:firstLineChars="400"/>
        <w:outlineLvl w:val="0"/>
        <w:rPr>
          <w:rFonts w:hint="eastAsia" w:asciiTheme="minorEastAsia" w:hAnsiTheme="minorEastAsia" w:eastAsiaTheme="minorEastAsia" w:cstheme="minorEastAsia"/>
          <w:b/>
          <w:sz w:val="36"/>
          <w:szCs w:val="20"/>
          <w:highlight w:val="none"/>
        </w:rPr>
      </w:pPr>
      <w:r>
        <w:rPr>
          <w:rFonts w:hint="eastAsia" w:asciiTheme="minorEastAsia" w:hAnsiTheme="minorEastAsia" w:eastAsiaTheme="minorEastAsia" w:cstheme="minorEastAsia"/>
          <w:b/>
          <w:sz w:val="36"/>
          <w:szCs w:val="20"/>
          <w:highlight w:val="none"/>
        </w:rPr>
        <w:t>第六部分</w:t>
      </w:r>
      <w:bookmarkEnd w:id="29"/>
      <w:bookmarkEnd w:id="30"/>
      <w:r>
        <w:rPr>
          <w:rFonts w:hint="eastAsia" w:asciiTheme="minorEastAsia" w:hAnsiTheme="minorEastAsia" w:eastAsiaTheme="minorEastAsia" w:cstheme="minorEastAsia"/>
          <w:b/>
          <w:sz w:val="36"/>
          <w:szCs w:val="20"/>
          <w:highlight w:val="none"/>
          <w:lang w:val="en-US" w:eastAsia="zh-CN"/>
        </w:rPr>
        <w:t xml:space="preserve"> </w:t>
      </w:r>
      <w:r>
        <w:rPr>
          <w:rFonts w:hint="eastAsia" w:asciiTheme="minorEastAsia" w:hAnsiTheme="minorEastAsia" w:eastAsiaTheme="minorEastAsia" w:cstheme="minorEastAsia"/>
          <w:b/>
          <w:sz w:val="36"/>
          <w:szCs w:val="20"/>
          <w:highlight w:val="none"/>
        </w:rPr>
        <w:t>应提交的有关格式范例</w:t>
      </w:r>
    </w:p>
    <w:p>
      <w:pPr>
        <w:spacing w:line="360" w:lineRule="auto"/>
        <w:ind w:firstLine="2891" w:firstLineChars="800"/>
        <w:outlineLvl w:val="0"/>
        <w:rPr>
          <w:rFonts w:hint="eastAsia" w:asciiTheme="minorEastAsia" w:hAnsiTheme="minorEastAsia" w:eastAsiaTheme="minorEastAsia" w:cstheme="minorEastAsia"/>
          <w:b/>
          <w:sz w:val="36"/>
          <w:szCs w:val="20"/>
          <w:highlight w:val="none"/>
        </w:rPr>
      </w:pPr>
      <w:r>
        <w:rPr>
          <w:rFonts w:hint="eastAsia" w:asciiTheme="minorEastAsia" w:hAnsiTheme="minorEastAsia" w:eastAsiaTheme="minorEastAsia" w:cstheme="minorEastAsia"/>
          <w:b/>
          <w:sz w:val="36"/>
          <w:szCs w:val="20"/>
          <w:highlight w:val="none"/>
        </w:rPr>
        <w:t>资格文件部分</w:t>
      </w:r>
    </w:p>
    <w:p>
      <w:pPr>
        <w:spacing w:line="360" w:lineRule="auto"/>
        <w:ind w:firstLine="3614" w:firstLineChars="1000"/>
        <w:outlineLvl w:val="0"/>
        <w:rPr>
          <w:rFonts w:hint="eastAsia" w:asciiTheme="minorEastAsia" w:hAnsiTheme="minorEastAsia" w:eastAsiaTheme="minorEastAsia" w:cstheme="minorEastAsia"/>
          <w:b/>
          <w:sz w:val="36"/>
          <w:szCs w:val="20"/>
          <w:highlight w:val="none"/>
        </w:rPr>
      </w:pPr>
      <w:r>
        <w:rPr>
          <w:rFonts w:hint="eastAsia" w:asciiTheme="minorEastAsia" w:hAnsiTheme="minorEastAsia" w:eastAsiaTheme="minorEastAsia" w:cstheme="minorEastAsia"/>
          <w:b/>
          <w:sz w:val="36"/>
          <w:szCs w:val="20"/>
          <w:highlight w:val="none"/>
        </w:rPr>
        <w:t>目录</w:t>
      </w:r>
    </w:p>
    <w:p>
      <w:pPr>
        <w:spacing w:line="360" w:lineRule="auto"/>
        <w:jc w:val="center"/>
        <w:outlineLvl w:val="0"/>
        <w:rPr>
          <w:rFonts w:hint="eastAsia" w:asciiTheme="minorEastAsia" w:hAnsiTheme="minorEastAsia" w:eastAsiaTheme="minorEastAsia" w:cstheme="minorEastAsia"/>
          <w:b/>
          <w:kern w:val="0"/>
          <w:sz w:val="24"/>
          <w:szCs w:val="24"/>
          <w:highlight w:val="none"/>
        </w:rPr>
      </w:pP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（1）符合参加政府采购活动应当具备的一般条件的承诺函……………（页码）</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napToGrid w:val="0"/>
          <w:kern w:val="28"/>
          <w:sz w:val="24"/>
          <w:szCs w:val="24"/>
          <w:highlight w:val="none"/>
        </w:rPr>
        <w:t>（2）联合协议</w:t>
      </w:r>
      <w:r>
        <w:rPr>
          <w:rFonts w:hint="eastAsia" w:asciiTheme="minorEastAsia" w:hAnsiTheme="minorEastAsia" w:eastAsiaTheme="minorEastAsia" w:cstheme="minorEastAsia"/>
          <w:sz w:val="24"/>
          <w:szCs w:val="24"/>
          <w:highlight w:val="none"/>
        </w:rPr>
        <w:t>………………………………………………………………（页码）</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（3）落实政府采购政策需满足的资格要求………………………………（页码）</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（4）本项目的特定资格要求………………………………………………（页码）</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p>
    <w:p>
      <w:pPr>
        <w:spacing w:line="360" w:lineRule="auto"/>
        <w:ind w:firstLine="480" w:firstLineChars="200"/>
        <w:rPr>
          <w:rFonts w:hint="eastAsia" w:asciiTheme="minorEastAsia" w:hAnsiTheme="minorEastAsia" w:eastAsiaTheme="minorEastAsia" w:cstheme="minorEastAsia"/>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kern w:val="0"/>
          <w:sz w:val="24"/>
          <w:szCs w:val="24"/>
          <w:highlight w:val="none"/>
        </w:rPr>
        <w:br w:type="page"/>
      </w:r>
      <w:r>
        <w:rPr>
          <w:rFonts w:hint="eastAsia" w:asciiTheme="minorEastAsia" w:hAnsiTheme="minorEastAsia" w:eastAsiaTheme="minorEastAsia" w:cstheme="minorEastAsia"/>
          <w:b/>
          <w:kern w:val="0"/>
          <w:sz w:val="24"/>
          <w:szCs w:val="24"/>
          <w:highlight w:val="none"/>
        </w:rPr>
        <w:t xml:space="preserve"> </w:t>
      </w:r>
      <w:r>
        <w:rPr>
          <w:rFonts w:hint="eastAsia" w:asciiTheme="minorEastAsia" w:hAnsiTheme="minorEastAsia" w:eastAsiaTheme="minorEastAsia" w:cstheme="minorEastAsia"/>
          <w:b/>
          <w:kern w:val="0"/>
          <w:sz w:val="28"/>
          <w:szCs w:val="28"/>
          <w:highlight w:val="none"/>
        </w:rPr>
        <w:t xml:space="preserve"> </w:t>
      </w:r>
      <w:r>
        <w:rPr>
          <w:rFonts w:hint="eastAsia" w:asciiTheme="minorEastAsia" w:hAnsiTheme="minorEastAsia" w:eastAsiaTheme="minorEastAsia" w:cstheme="minorEastAsia"/>
          <w:b/>
          <w:kern w:val="0"/>
          <w:sz w:val="32"/>
          <w:szCs w:val="32"/>
          <w:highlight w:val="none"/>
        </w:rPr>
        <w:t>一、 符合参加政府采购活动应当具备的一般条件的承诺函</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杭州市公安局西湖区分局、杭州市西湖区政府采购中心：</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我方参与</w:t>
      </w:r>
      <w:r>
        <w:rPr>
          <w:rFonts w:hint="eastAsia" w:asciiTheme="minorEastAsia" w:hAnsiTheme="minorEastAsia" w:eastAsiaTheme="minorEastAsia" w:cstheme="minorEastAsia"/>
          <w:sz w:val="24"/>
          <w:szCs w:val="24"/>
          <w:highlight w:val="none"/>
          <w:lang w:eastAsia="zh-CN"/>
        </w:rPr>
        <w:t>杭州市西湖区2023年度“TWGC” 基层综合治理感知体系租赁项目</w:t>
      </w:r>
      <w:r>
        <w:rPr>
          <w:rFonts w:hint="eastAsia" w:asciiTheme="minorEastAsia" w:hAnsiTheme="minorEastAsia" w:eastAsiaTheme="minorEastAsia" w:cstheme="minorEastAsia"/>
          <w:sz w:val="24"/>
          <w:szCs w:val="24"/>
          <w:highlight w:val="none"/>
        </w:rPr>
        <w:t>【招标编号：XHZFCG-2023-G-02】政府采购活动，郑重承诺：</w:t>
      </w:r>
    </w:p>
    <w:p>
      <w:pPr>
        <w:snapToGrid w:val="0"/>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（一）具备《中华人民共和国政府采购法》第二十二条第一款规定的条件：</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1、具有独立承担民事责任的能力；</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2、具有良好的商业信誉和健全的财务会计制度； </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3、具有履行合同所必需的设备和专业技术能力；</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4、有依法缴纳税收和社会保障资金的良好记录；</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5、参加政府采购活动前三年内，在经营活动中没有重大违法记录；</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6、具有法律、行政法规规定的其他条件。</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（三）不存在以下情况：</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zh-CN"/>
        </w:rPr>
        <w:t>投标人名称(电子签名)：</w:t>
      </w:r>
    </w:p>
    <w:p>
      <w:pPr>
        <w:snapToGrid w:val="0"/>
        <w:spacing w:line="36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rPr>
        <w:t xml:space="preserve">                                       </w:t>
      </w:r>
      <w:r>
        <w:rPr>
          <w:rFonts w:hint="eastAsia" w:asciiTheme="minorEastAsia" w:hAnsiTheme="minorEastAsia" w:eastAsiaTheme="minorEastAsia" w:cstheme="minorEastAsia"/>
          <w:kern w:val="0"/>
          <w:sz w:val="24"/>
          <w:szCs w:val="24"/>
          <w:highlight w:val="none"/>
          <w:lang w:val="zh-CN"/>
        </w:rPr>
        <w:t>日期</w:t>
      </w:r>
      <w:r>
        <w:rPr>
          <w:rFonts w:hint="eastAsia" w:asciiTheme="minorEastAsia" w:hAnsiTheme="minorEastAsia" w:eastAsiaTheme="minorEastAsia" w:cstheme="minorEastAsia"/>
          <w:kern w:val="0"/>
          <w:sz w:val="24"/>
          <w:szCs w:val="24"/>
          <w:highlight w:val="none"/>
        </w:rPr>
        <w:t xml:space="preserve">：  年  </w:t>
      </w:r>
      <w:r>
        <w:rPr>
          <w:rFonts w:hint="eastAsia" w:asciiTheme="minorEastAsia" w:hAnsiTheme="minorEastAsia" w:eastAsiaTheme="minorEastAsia" w:cstheme="minorEastAsia"/>
          <w:kern w:val="0"/>
          <w:sz w:val="24"/>
          <w:szCs w:val="24"/>
          <w:highlight w:val="none"/>
          <w:lang w:val="zh-CN"/>
        </w:rPr>
        <w:t>月</w:t>
      </w:r>
      <w:r>
        <w:rPr>
          <w:rFonts w:hint="eastAsia" w:asciiTheme="minorEastAsia" w:hAnsiTheme="minorEastAsia" w:eastAsiaTheme="minorEastAsia" w:cstheme="minorEastAsia"/>
          <w:kern w:val="0"/>
          <w:sz w:val="24"/>
          <w:szCs w:val="24"/>
          <w:highlight w:val="none"/>
        </w:rPr>
        <w:t xml:space="preserve">  </w:t>
      </w:r>
      <w:r>
        <w:rPr>
          <w:rFonts w:hint="eastAsia" w:asciiTheme="minorEastAsia" w:hAnsiTheme="minorEastAsia" w:eastAsiaTheme="minorEastAsia" w:cstheme="minorEastAsia"/>
          <w:kern w:val="0"/>
          <w:sz w:val="24"/>
          <w:szCs w:val="24"/>
          <w:highlight w:val="none"/>
          <w:lang w:val="zh-CN"/>
        </w:rPr>
        <w:t>日</w:t>
      </w: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rPr>
          <w:rFonts w:hint="eastAsia" w:asciiTheme="minorEastAsia" w:hAnsiTheme="minorEastAsia" w:eastAsiaTheme="minorEastAsia" w:cstheme="minorEastAsia"/>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widowControl/>
        <w:spacing w:line="360" w:lineRule="auto"/>
        <w:ind w:firstLine="482" w:firstLineChars="200"/>
        <w:jc w:val="center"/>
        <w:rPr>
          <w:rFonts w:hint="eastAsia" w:asciiTheme="minorEastAsia" w:hAnsiTheme="minorEastAsia" w:eastAsiaTheme="minorEastAsia" w:cstheme="minorEastAsia"/>
          <w:b/>
          <w:kern w:val="0"/>
          <w:sz w:val="24"/>
          <w:szCs w:val="24"/>
          <w:highlight w:val="none"/>
        </w:rPr>
      </w:pPr>
    </w:p>
    <w:p>
      <w:pPr>
        <w:widowControl/>
        <w:spacing w:line="360" w:lineRule="auto"/>
        <w:ind w:firstLine="482" w:firstLineChars="200"/>
        <w:jc w:val="center"/>
        <w:rPr>
          <w:rFonts w:hint="eastAsia" w:asciiTheme="minorEastAsia" w:hAnsiTheme="minorEastAsia" w:eastAsiaTheme="minorEastAsia" w:cstheme="minorEastAsia"/>
          <w:b/>
          <w:kern w:val="0"/>
          <w:sz w:val="24"/>
          <w:szCs w:val="24"/>
          <w:highlight w:val="none"/>
        </w:rPr>
      </w:pPr>
    </w:p>
    <w:p>
      <w:pPr>
        <w:widowControl/>
        <w:spacing w:line="360" w:lineRule="auto"/>
        <w:ind w:firstLine="643" w:firstLineChars="200"/>
        <w:jc w:val="cente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二、联合协议（如果有）</w:t>
      </w:r>
    </w:p>
    <w:p>
      <w:pPr>
        <w:widowControl/>
        <w:spacing w:line="360" w:lineRule="auto"/>
        <w:ind w:firstLine="482" w:firstLineChars="200"/>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[以联合体形式投标的，提供联合协议（附件5）；本项目不接受联合体投标或者投标人不以联合体形式投标的，则不需要提供）]</w:t>
      </w:r>
    </w:p>
    <w:p>
      <w:pPr>
        <w:snapToGrid w:val="0"/>
        <w:spacing w:line="360" w:lineRule="auto"/>
        <w:ind w:right="480"/>
        <w:rPr>
          <w:rFonts w:hint="eastAsia" w:asciiTheme="minorEastAsia" w:hAnsiTheme="minorEastAsia" w:eastAsiaTheme="minorEastAsia" w:cstheme="minorEastAsia"/>
          <w:b/>
          <w:kern w:val="0"/>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pStyle w:val="2"/>
        <w:rPr>
          <w:rFonts w:hint="eastAsia" w:asciiTheme="minorEastAsia" w:hAnsiTheme="minorEastAsia" w:eastAsiaTheme="minorEastAsia" w:cstheme="minorEastAsia"/>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三、落实政府采购政策需满足的资格要求</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（根据招标公告落实政府采购政策需满足的资格要求选择提供相应的材料；未要求的，无需提供）</w:t>
      </w:r>
    </w:p>
    <w:p>
      <w:pPr>
        <w:spacing w:line="360" w:lineRule="auto"/>
        <w:ind w:firstLine="240" w:firstLineChars="100"/>
        <w:jc w:val="left"/>
        <w:rPr>
          <w:rFonts w:hint="eastAsia" w:asciiTheme="minorEastAsia" w:hAnsiTheme="minorEastAsia" w:eastAsiaTheme="minorEastAsia" w:cstheme="minorEastAsia"/>
          <w:b w:val="0"/>
          <w:bCs w:val="0"/>
          <w:color w:val="auto"/>
          <w:sz w:val="24"/>
          <w:highlight w:val="none"/>
        </w:rPr>
      </w:pPr>
    </w:p>
    <w:p>
      <w:pPr>
        <w:pStyle w:val="61"/>
        <w:ind w:left="0" w:leftChars="0" w:firstLine="0" w:firstLineChars="0"/>
        <w:rPr>
          <w:rFonts w:hint="eastAsia" w:asciiTheme="minorEastAsia" w:hAnsiTheme="minorEastAsia" w:eastAsiaTheme="minorEastAsia" w:cstheme="minorEastAsia"/>
          <w:highlight w:val="none"/>
          <w:lang w:val="en-US"/>
        </w:rPr>
      </w:pPr>
    </w:p>
    <w:p>
      <w:pPr>
        <w:widowControl/>
        <w:spacing w:line="360" w:lineRule="auto"/>
        <w:ind w:left="150"/>
        <w:jc w:val="center"/>
        <w:rPr>
          <w:rFonts w:hint="eastAsia" w:asciiTheme="minorEastAsia" w:hAnsiTheme="minorEastAsia" w:eastAsiaTheme="minorEastAsia" w:cstheme="minorEastAsia"/>
          <w:b/>
          <w:kern w:val="0"/>
          <w:sz w:val="24"/>
          <w:szCs w:val="24"/>
          <w:highlight w:val="none"/>
        </w:rPr>
      </w:pPr>
    </w:p>
    <w:p>
      <w:pPr>
        <w:pStyle w:val="61"/>
        <w:ind w:firstLine="643"/>
        <w:rPr>
          <w:rFonts w:hint="eastAsia" w:asciiTheme="minorEastAsia" w:hAnsiTheme="minorEastAsia" w:eastAsiaTheme="minorEastAsia" w:cstheme="minorEastAsia"/>
          <w:b/>
          <w:kern w:val="0"/>
          <w:sz w:val="24"/>
          <w:szCs w:val="24"/>
          <w:highlight w:val="none"/>
        </w:rPr>
      </w:pPr>
    </w:p>
    <w:p>
      <w:pPr>
        <w:pStyle w:val="61"/>
        <w:ind w:firstLine="643"/>
        <w:rPr>
          <w:rFonts w:hint="eastAsia" w:asciiTheme="minorEastAsia" w:hAnsiTheme="minorEastAsia" w:eastAsiaTheme="minorEastAsia" w:cstheme="minorEastAsia"/>
          <w:b/>
          <w:kern w:val="0"/>
          <w:sz w:val="24"/>
          <w:szCs w:val="24"/>
          <w:highlight w:val="none"/>
        </w:rPr>
      </w:pPr>
    </w:p>
    <w:p>
      <w:pPr>
        <w:widowControl/>
        <w:spacing w:line="360" w:lineRule="auto"/>
        <w:ind w:left="150"/>
        <w:jc w:val="cente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四、本项目的特定资格要求</w:t>
      </w:r>
    </w:p>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（根据招标公告本项目的特定资格要求提供相应的材料；未要求的，无需提供）</w:t>
      </w:r>
    </w:p>
    <w:p>
      <w:pPr>
        <w:pStyle w:val="61"/>
        <w:ind w:firstLine="420"/>
        <w:rPr>
          <w:rFonts w:hint="eastAsia" w:asciiTheme="minorEastAsia" w:hAnsiTheme="minorEastAsia" w:eastAsiaTheme="minorEastAsia" w:cstheme="minorEastAsia"/>
          <w:sz w:val="24"/>
          <w:szCs w:val="24"/>
          <w:highlight w:val="none"/>
        </w:rPr>
      </w:pPr>
    </w:p>
    <w:p>
      <w:pPr>
        <w:rPr>
          <w:rFonts w:hint="eastAsia"/>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spacing w:line="360" w:lineRule="auto"/>
        <w:ind w:right="420" w:firstLine="3614" w:firstLineChars="100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36"/>
          <w:szCs w:val="36"/>
          <w:highlight w:val="none"/>
        </w:rPr>
        <w:t>商务技术文件部分</w:t>
      </w:r>
    </w:p>
    <w:p>
      <w:pPr>
        <w:spacing w:line="360" w:lineRule="auto"/>
        <w:jc w:val="center"/>
        <w:outlineLvl w:val="0"/>
        <w:rPr>
          <w:rFonts w:hint="eastAsia" w:asciiTheme="minorEastAsia" w:hAnsiTheme="minorEastAsia" w:eastAsiaTheme="minorEastAsia" w:cstheme="minorEastAsia"/>
          <w:b/>
          <w:kern w:val="0"/>
          <w:sz w:val="36"/>
          <w:szCs w:val="36"/>
          <w:highlight w:val="none"/>
        </w:rPr>
      </w:pPr>
      <w:r>
        <w:rPr>
          <w:rFonts w:hint="eastAsia" w:asciiTheme="minorEastAsia" w:hAnsiTheme="minorEastAsia" w:eastAsiaTheme="minorEastAsia" w:cstheme="minorEastAsia"/>
          <w:b/>
          <w:kern w:val="0"/>
          <w:sz w:val="36"/>
          <w:szCs w:val="36"/>
          <w:highlight w:val="none"/>
          <w:lang w:val="en-US"/>
        </w:rPr>
        <w:t xml:space="preserve">   </w:t>
      </w:r>
      <w:r>
        <w:rPr>
          <w:rFonts w:hint="eastAsia" w:asciiTheme="minorEastAsia" w:hAnsiTheme="minorEastAsia" w:eastAsiaTheme="minorEastAsia" w:cstheme="minorEastAsia"/>
          <w:b/>
          <w:kern w:val="0"/>
          <w:sz w:val="36"/>
          <w:szCs w:val="36"/>
          <w:highlight w:val="none"/>
        </w:rPr>
        <w:t>目录</w:t>
      </w:r>
    </w:p>
    <w:p>
      <w:pPr>
        <w:numPr>
          <w:ilvl w:val="0"/>
          <w:numId w:val="8"/>
        </w:numPr>
        <w:snapToGrid w:val="0"/>
        <w:spacing w:line="360" w:lineRule="auto"/>
        <w:ind w:left="479" w:leftChars="22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投标函………………………………………………………………………（页码）</w:t>
      </w:r>
    </w:p>
    <w:p>
      <w:pPr>
        <w:numPr>
          <w:ilvl w:val="0"/>
          <w:numId w:val="0"/>
        </w:num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（2）授权委托书或法定代表人（单位负责人、自然人本人）身份证明……（页码）</w:t>
      </w:r>
    </w:p>
    <w:p>
      <w:pPr>
        <w:snapToGrid w:val="0"/>
        <w:spacing w:line="360" w:lineRule="auto"/>
        <w:ind w:left="479" w:leftChars="22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（3）分包意向协议……………………………………</w:t>
      </w:r>
      <w:r>
        <w:rPr>
          <w:rFonts w:hint="eastAsia" w:asciiTheme="minorEastAsia" w:hAnsiTheme="minorEastAsia" w:eastAsiaTheme="minorEastAsia" w:cstheme="minorEastAsia"/>
          <w:b w:val="0"/>
          <w:bCs w:val="0"/>
          <w:sz w:val="24"/>
          <w:szCs w:val="24"/>
          <w:highlight w:val="none"/>
        </w:rPr>
        <w:t>…………………</w:t>
      </w:r>
      <w:r>
        <w:rPr>
          <w:rFonts w:hint="eastAsia" w:asciiTheme="minorEastAsia" w:hAnsiTheme="minorEastAsia" w:eastAsiaTheme="minorEastAsia" w:cstheme="minorEastAsia"/>
          <w:sz w:val="24"/>
          <w:szCs w:val="24"/>
          <w:highlight w:val="none"/>
        </w:rPr>
        <w:t>………（页码）</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（4）符合性审查资料……………………………………………………………（页码）</w:t>
      </w:r>
    </w:p>
    <w:p>
      <w:pPr>
        <w:snapToGrid w:val="0"/>
        <w:spacing w:line="360" w:lineRule="auto"/>
        <w:ind w:left="479" w:leftChars="22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（5）评标标准相应的商务技术资料……………………………………………（页码）</w:t>
      </w:r>
    </w:p>
    <w:p>
      <w:pPr>
        <w:snapToGrid w:val="0"/>
        <w:spacing w:line="360" w:lineRule="auto"/>
        <w:ind w:left="479" w:leftChars="22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sz w:val="24"/>
          <w:highlight w:val="none"/>
          <w:lang w:val="en-US" w:eastAsia="zh-CN"/>
        </w:rPr>
        <w:t>6）投标标的清单</w:t>
      </w:r>
      <w:r>
        <w:rPr>
          <w:rFonts w:hint="eastAsia" w:asciiTheme="minorEastAsia" w:hAnsiTheme="minorEastAsia" w:eastAsiaTheme="minorEastAsia" w:cstheme="minorEastAsia"/>
          <w:highlight w:val="none"/>
        </w:rPr>
        <w:t>…………………………………………………………………………（页码</w:t>
      </w:r>
    </w:p>
    <w:p>
      <w:pPr>
        <w:snapToGrid w:val="0"/>
        <w:spacing w:line="360" w:lineRule="auto"/>
        <w:ind w:left="479" w:leftChars="22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rPr>
        <w:t>7</w:t>
      </w:r>
      <w:r>
        <w:rPr>
          <w:rFonts w:hint="eastAsia" w:asciiTheme="minorEastAsia" w:hAnsiTheme="minorEastAsia" w:eastAsiaTheme="minorEastAsia" w:cstheme="minorEastAsia"/>
          <w:sz w:val="24"/>
          <w:szCs w:val="24"/>
          <w:highlight w:val="none"/>
        </w:rPr>
        <w:t>）商务技术偏离表……………………………………………………………（页码）</w:t>
      </w:r>
    </w:p>
    <w:p>
      <w:pPr>
        <w:snapToGrid w:val="0"/>
        <w:spacing w:line="360" w:lineRule="auto"/>
        <w:ind w:left="479" w:leftChars="22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en-US"/>
        </w:rPr>
        <w:t>8</w:t>
      </w:r>
      <w:r>
        <w:rPr>
          <w:rFonts w:hint="eastAsia" w:asciiTheme="minorEastAsia" w:hAnsiTheme="minorEastAsia" w:eastAsiaTheme="minorEastAsia" w:cstheme="minorEastAsia"/>
          <w:sz w:val="24"/>
          <w:szCs w:val="24"/>
          <w:highlight w:val="none"/>
          <w:lang w:val="zh-CN"/>
        </w:rPr>
        <w:t>）政府采购供应商廉洁自律承诺书</w:t>
      </w:r>
      <w:r>
        <w:rPr>
          <w:rFonts w:hint="eastAsia" w:asciiTheme="minorEastAsia" w:hAnsiTheme="minorEastAsia" w:eastAsiaTheme="minorEastAsia" w:cstheme="minorEastAsia"/>
          <w:sz w:val="24"/>
          <w:szCs w:val="24"/>
          <w:highlight w:val="none"/>
        </w:rPr>
        <w:t>…………………………………………（页码）</w:t>
      </w:r>
    </w:p>
    <w:p>
      <w:pPr>
        <w:snapToGrid w:val="0"/>
        <w:spacing w:line="360" w:lineRule="auto"/>
        <w:jc w:val="center"/>
        <w:outlineLvl w:val="0"/>
        <w:rPr>
          <w:rFonts w:hint="eastAsia" w:asciiTheme="minorEastAsia" w:hAnsiTheme="minorEastAsia" w:eastAsiaTheme="minorEastAsia" w:cstheme="minorEastAsia"/>
          <w:b/>
          <w:kern w:val="0"/>
          <w:sz w:val="24"/>
          <w:szCs w:val="24"/>
          <w:highlight w:val="none"/>
        </w:rPr>
      </w:pPr>
    </w:p>
    <w:p>
      <w:pPr>
        <w:snapToGrid w:val="0"/>
        <w:spacing w:line="360" w:lineRule="auto"/>
        <w:jc w:val="center"/>
        <w:outlineLvl w:val="0"/>
        <w:rPr>
          <w:rFonts w:hint="eastAsia" w:asciiTheme="minorEastAsia" w:hAnsiTheme="minorEastAsia" w:eastAsiaTheme="minorEastAsia" w:cstheme="minorEastAsia"/>
          <w:b/>
          <w:kern w:val="0"/>
          <w:sz w:val="24"/>
          <w:szCs w:val="24"/>
          <w:highlight w:val="none"/>
        </w:rPr>
      </w:pPr>
    </w:p>
    <w:p>
      <w:pPr>
        <w:pStyle w:val="61"/>
        <w:ind w:firstLine="643"/>
        <w:rPr>
          <w:rFonts w:hint="eastAsia" w:asciiTheme="minorEastAsia" w:hAnsiTheme="minorEastAsia" w:eastAsiaTheme="minorEastAsia" w:cstheme="minorEastAsia"/>
          <w:b/>
          <w:kern w:val="0"/>
          <w:sz w:val="24"/>
          <w:szCs w:val="24"/>
          <w:highlight w:val="none"/>
        </w:rPr>
      </w:pPr>
    </w:p>
    <w:p>
      <w:pPr>
        <w:pStyle w:val="61"/>
        <w:ind w:firstLine="643"/>
        <w:rPr>
          <w:rFonts w:hint="eastAsia" w:asciiTheme="minorEastAsia" w:hAnsiTheme="minorEastAsia" w:eastAsiaTheme="minorEastAsia" w:cstheme="minorEastAsia"/>
          <w:b/>
          <w:kern w:val="0"/>
          <w:sz w:val="24"/>
          <w:szCs w:val="24"/>
          <w:highlight w:val="none"/>
        </w:rPr>
      </w:pPr>
    </w:p>
    <w:p>
      <w:pPr>
        <w:pStyle w:val="61"/>
        <w:ind w:firstLine="643"/>
        <w:rPr>
          <w:rFonts w:hint="eastAsia" w:asciiTheme="minorEastAsia" w:hAnsiTheme="minorEastAsia" w:eastAsiaTheme="minorEastAsia" w:cstheme="minorEastAsia"/>
          <w:b/>
          <w:kern w:val="0"/>
          <w:sz w:val="24"/>
          <w:szCs w:val="24"/>
          <w:highlight w:val="none"/>
        </w:rPr>
      </w:pPr>
    </w:p>
    <w:p>
      <w:pPr>
        <w:pStyle w:val="61"/>
        <w:ind w:firstLine="643"/>
        <w:rPr>
          <w:rFonts w:hint="eastAsia" w:asciiTheme="minorEastAsia" w:hAnsiTheme="minorEastAsia" w:eastAsiaTheme="minorEastAsia" w:cstheme="minorEastAsia"/>
          <w:b/>
          <w:kern w:val="0"/>
          <w:sz w:val="24"/>
          <w:szCs w:val="24"/>
          <w:highlight w:val="none"/>
        </w:rPr>
      </w:pPr>
    </w:p>
    <w:p>
      <w:pPr>
        <w:pStyle w:val="61"/>
        <w:ind w:firstLine="643"/>
        <w:rPr>
          <w:rFonts w:hint="eastAsia" w:asciiTheme="minorEastAsia" w:hAnsiTheme="minorEastAsia" w:eastAsiaTheme="minorEastAsia" w:cstheme="minorEastAsia"/>
          <w:b/>
          <w:kern w:val="0"/>
          <w:sz w:val="24"/>
          <w:szCs w:val="24"/>
          <w:highlight w:val="none"/>
        </w:rPr>
      </w:pPr>
    </w:p>
    <w:p>
      <w:pPr>
        <w:pStyle w:val="61"/>
        <w:ind w:firstLine="643"/>
        <w:rPr>
          <w:rFonts w:hint="eastAsia" w:asciiTheme="minorEastAsia" w:hAnsiTheme="minorEastAsia" w:eastAsiaTheme="minorEastAsia" w:cstheme="minorEastAsia"/>
          <w:b/>
          <w:kern w:val="0"/>
          <w:sz w:val="24"/>
          <w:szCs w:val="24"/>
          <w:highlight w:val="none"/>
        </w:rPr>
      </w:pPr>
    </w:p>
    <w:p>
      <w:pPr>
        <w:pStyle w:val="61"/>
        <w:ind w:firstLine="643"/>
        <w:rPr>
          <w:rFonts w:hint="eastAsia" w:asciiTheme="minorEastAsia" w:hAnsiTheme="minorEastAsia" w:eastAsiaTheme="minorEastAsia" w:cstheme="minorEastAsia"/>
          <w:b/>
          <w:kern w:val="0"/>
          <w:sz w:val="24"/>
          <w:szCs w:val="24"/>
          <w:highlight w:val="none"/>
        </w:rPr>
      </w:pPr>
    </w:p>
    <w:p>
      <w:pPr>
        <w:pStyle w:val="61"/>
        <w:ind w:firstLine="643"/>
        <w:rPr>
          <w:rFonts w:hint="eastAsia" w:asciiTheme="minorEastAsia" w:hAnsiTheme="minorEastAsia" w:eastAsiaTheme="minorEastAsia" w:cstheme="minorEastAsia"/>
          <w:b/>
          <w:kern w:val="0"/>
          <w:sz w:val="24"/>
          <w:szCs w:val="24"/>
          <w:highlight w:val="none"/>
        </w:rPr>
      </w:pPr>
    </w:p>
    <w:p>
      <w:pPr>
        <w:pStyle w:val="61"/>
        <w:ind w:left="0" w:leftChars="0" w:firstLine="0" w:firstLineChars="0"/>
        <w:rPr>
          <w:rFonts w:hint="eastAsia" w:asciiTheme="minorEastAsia" w:hAnsiTheme="minorEastAsia" w:eastAsiaTheme="minorEastAsia" w:cstheme="minorEastAsia"/>
          <w:b/>
          <w:kern w:val="0"/>
          <w:sz w:val="24"/>
          <w:szCs w:val="24"/>
          <w:highlight w:val="none"/>
        </w:rPr>
      </w:pPr>
    </w:p>
    <w:p>
      <w:pPr>
        <w:pStyle w:val="2"/>
        <w:rPr>
          <w:rFonts w:hint="eastAsia" w:asciiTheme="minorEastAsia" w:hAnsiTheme="minorEastAsia" w:eastAsiaTheme="minorEastAsia" w:cstheme="minorEastAsia"/>
          <w:b/>
          <w:kern w:val="0"/>
          <w:sz w:val="24"/>
          <w:szCs w:val="24"/>
          <w:highlight w:val="none"/>
        </w:rPr>
      </w:pPr>
    </w:p>
    <w:p>
      <w:pPr>
        <w:rPr>
          <w:rFonts w:hint="eastAsia" w:asciiTheme="minorEastAsia" w:hAnsiTheme="minorEastAsia" w:eastAsiaTheme="minorEastAsia" w:cstheme="minorEastAsia"/>
          <w:b/>
          <w:kern w:val="0"/>
          <w:sz w:val="24"/>
          <w:szCs w:val="24"/>
          <w:highlight w:val="none"/>
        </w:rPr>
      </w:pPr>
    </w:p>
    <w:p>
      <w:pPr>
        <w:pStyle w:val="2"/>
        <w:rPr>
          <w:rFonts w:hint="eastAsia" w:asciiTheme="minorEastAsia" w:hAnsiTheme="minorEastAsia" w:eastAsiaTheme="minorEastAsia" w:cstheme="minorEastAsia"/>
          <w:b/>
          <w:kern w:val="0"/>
          <w:sz w:val="24"/>
          <w:szCs w:val="24"/>
          <w:highlight w:val="none"/>
        </w:rPr>
      </w:pPr>
    </w:p>
    <w:p>
      <w:pPr>
        <w:rPr>
          <w:rFonts w:hint="eastAsia" w:asciiTheme="minorEastAsia" w:hAnsiTheme="minorEastAsia" w:eastAsiaTheme="minorEastAsia" w:cstheme="minorEastAsia"/>
          <w:b/>
          <w:kern w:val="0"/>
          <w:sz w:val="24"/>
          <w:szCs w:val="24"/>
          <w:highlight w:val="none"/>
        </w:rPr>
      </w:pPr>
    </w:p>
    <w:p>
      <w:pPr>
        <w:pStyle w:val="2"/>
        <w:rPr>
          <w:rFonts w:hint="eastAsia" w:asciiTheme="minorEastAsia" w:hAnsiTheme="minorEastAsia" w:eastAsiaTheme="minorEastAsia" w:cstheme="minorEastAsia"/>
          <w:b/>
          <w:kern w:val="0"/>
          <w:sz w:val="24"/>
          <w:szCs w:val="24"/>
          <w:highlight w:val="none"/>
        </w:rPr>
      </w:pPr>
    </w:p>
    <w:p>
      <w:pPr>
        <w:rPr>
          <w:rFonts w:hint="eastAsia"/>
          <w:highlight w:val="none"/>
        </w:rPr>
      </w:pPr>
    </w:p>
    <w:p>
      <w:pPr>
        <w:snapToGrid w:val="0"/>
        <w:spacing w:line="360" w:lineRule="auto"/>
        <w:jc w:val="center"/>
        <w:outlineLvl w:val="0"/>
        <w:rPr>
          <w:rFonts w:hint="eastAsia" w:asciiTheme="minorEastAsia" w:hAnsiTheme="minorEastAsia" w:eastAsiaTheme="minorEastAsia" w:cstheme="minorEastAsia"/>
          <w:b/>
          <w:kern w:val="0"/>
          <w:sz w:val="24"/>
          <w:szCs w:val="24"/>
          <w:highlight w:val="none"/>
        </w:rPr>
      </w:pPr>
    </w:p>
    <w:p>
      <w:pPr>
        <w:pStyle w:val="2"/>
        <w:rPr>
          <w:rFonts w:hint="eastAsia" w:asciiTheme="minorEastAsia" w:hAnsiTheme="minorEastAsia" w:eastAsiaTheme="minorEastAsia" w:cstheme="minorEastAsia"/>
          <w:b/>
          <w:kern w:val="0"/>
          <w:sz w:val="24"/>
          <w:szCs w:val="24"/>
          <w:highlight w:val="none"/>
        </w:rPr>
      </w:pPr>
    </w:p>
    <w:p>
      <w:pPr>
        <w:rPr>
          <w:rFonts w:hint="eastAsia" w:asciiTheme="minorEastAsia" w:hAnsiTheme="minorEastAsia" w:eastAsiaTheme="minorEastAsia" w:cstheme="minorEastAsia"/>
          <w:b/>
          <w:kern w:val="0"/>
          <w:sz w:val="24"/>
          <w:szCs w:val="24"/>
          <w:highlight w:val="none"/>
        </w:rPr>
      </w:pPr>
    </w:p>
    <w:p>
      <w:pPr>
        <w:pStyle w:val="2"/>
        <w:rPr>
          <w:rFonts w:hint="eastAsia" w:asciiTheme="minorEastAsia" w:hAnsiTheme="minorEastAsia" w:eastAsiaTheme="minorEastAsia" w:cstheme="minorEastAsia"/>
          <w:b/>
          <w:kern w:val="0"/>
          <w:sz w:val="24"/>
          <w:szCs w:val="24"/>
          <w:highlight w:val="none"/>
        </w:rPr>
      </w:pPr>
    </w:p>
    <w:p>
      <w:pPr>
        <w:rPr>
          <w:rFonts w:hint="eastAsia" w:asciiTheme="minorEastAsia" w:hAnsiTheme="minorEastAsia" w:eastAsiaTheme="minorEastAsia" w:cstheme="minorEastAsia"/>
          <w:b/>
          <w:kern w:val="0"/>
          <w:sz w:val="24"/>
          <w:szCs w:val="24"/>
          <w:highlight w:val="none"/>
        </w:rPr>
      </w:pPr>
    </w:p>
    <w:p>
      <w:pPr>
        <w:pStyle w:val="2"/>
        <w:rPr>
          <w:rFonts w:hint="eastAsia" w:asciiTheme="minorEastAsia" w:hAnsiTheme="minorEastAsia" w:eastAsiaTheme="minorEastAsia" w:cstheme="minorEastAsia"/>
          <w:b/>
          <w:kern w:val="0"/>
          <w:sz w:val="24"/>
          <w:szCs w:val="24"/>
          <w:highlight w:val="none"/>
        </w:rPr>
      </w:pPr>
    </w:p>
    <w:p>
      <w:pPr>
        <w:rPr>
          <w:rFonts w:hint="eastAsia" w:asciiTheme="minorEastAsia" w:hAnsiTheme="minorEastAsia" w:eastAsiaTheme="minorEastAsia" w:cstheme="minorEastAsia"/>
          <w:b/>
          <w:kern w:val="0"/>
          <w:sz w:val="24"/>
          <w:szCs w:val="24"/>
          <w:highlight w:val="none"/>
        </w:rPr>
      </w:pPr>
    </w:p>
    <w:p>
      <w:pPr>
        <w:pStyle w:val="2"/>
        <w:rPr>
          <w:rFonts w:hint="eastAsia" w:asciiTheme="minorEastAsia" w:hAnsiTheme="minorEastAsia" w:eastAsiaTheme="minorEastAsia" w:cstheme="minorEastAsia"/>
          <w:b/>
          <w:kern w:val="0"/>
          <w:sz w:val="24"/>
          <w:szCs w:val="24"/>
          <w:highlight w:val="none"/>
        </w:rPr>
      </w:pPr>
    </w:p>
    <w:p>
      <w:pPr>
        <w:rPr>
          <w:rFonts w:hint="eastAsia" w:asciiTheme="minorEastAsia" w:hAnsiTheme="minorEastAsia" w:eastAsiaTheme="minorEastAsia" w:cstheme="minorEastAsia"/>
          <w:b/>
          <w:kern w:val="0"/>
          <w:sz w:val="24"/>
          <w:szCs w:val="24"/>
          <w:highlight w:val="none"/>
        </w:rPr>
      </w:pPr>
    </w:p>
    <w:p>
      <w:pPr>
        <w:pStyle w:val="2"/>
        <w:rPr>
          <w:rFonts w:hint="eastAsia" w:asciiTheme="minorEastAsia" w:hAnsiTheme="minorEastAsia" w:eastAsiaTheme="minorEastAsia" w:cstheme="minorEastAsia"/>
          <w:b/>
          <w:kern w:val="0"/>
          <w:sz w:val="24"/>
          <w:szCs w:val="24"/>
          <w:highlight w:val="none"/>
        </w:rPr>
      </w:pPr>
    </w:p>
    <w:p>
      <w:pPr>
        <w:rPr>
          <w:rFonts w:hint="eastAsia" w:asciiTheme="minorEastAsia" w:hAnsiTheme="minorEastAsia" w:eastAsiaTheme="minorEastAsia" w:cstheme="minorEastAsia"/>
          <w:b/>
          <w:kern w:val="0"/>
          <w:sz w:val="24"/>
          <w:szCs w:val="24"/>
          <w:highlight w:val="none"/>
        </w:rPr>
      </w:pPr>
    </w:p>
    <w:p>
      <w:pPr>
        <w:pStyle w:val="2"/>
        <w:rPr>
          <w:rFonts w:hint="eastAsia" w:asciiTheme="minorEastAsia" w:hAnsiTheme="minorEastAsia" w:eastAsiaTheme="minorEastAsia" w:cstheme="minorEastAsia"/>
          <w:b/>
          <w:kern w:val="0"/>
          <w:sz w:val="24"/>
          <w:szCs w:val="24"/>
          <w:highlight w:val="none"/>
        </w:rPr>
      </w:pPr>
    </w:p>
    <w:p>
      <w:pPr>
        <w:rPr>
          <w:rFonts w:hint="eastAsia" w:asciiTheme="minorEastAsia" w:hAnsiTheme="minorEastAsia" w:eastAsiaTheme="minorEastAsia" w:cstheme="minorEastAsia"/>
          <w:b/>
          <w:kern w:val="0"/>
          <w:sz w:val="24"/>
          <w:szCs w:val="24"/>
          <w:highlight w:val="none"/>
        </w:rPr>
      </w:pPr>
    </w:p>
    <w:p>
      <w:pPr>
        <w:pStyle w:val="2"/>
        <w:rPr>
          <w:rFonts w:hint="eastAsia"/>
          <w:highlight w:val="none"/>
        </w:rPr>
      </w:pPr>
    </w:p>
    <w:p>
      <w:pPr>
        <w:snapToGrid w:val="0"/>
        <w:spacing w:line="360" w:lineRule="auto"/>
        <w:jc w:val="both"/>
        <w:outlineLvl w:val="0"/>
        <w:rPr>
          <w:rFonts w:hint="eastAsia" w:asciiTheme="minorEastAsia" w:hAnsiTheme="minorEastAsia" w:eastAsiaTheme="minorEastAsia" w:cstheme="minorEastAsia"/>
          <w:b/>
          <w:kern w:val="0"/>
          <w:sz w:val="24"/>
          <w:szCs w:val="24"/>
          <w:highlight w:val="none"/>
        </w:rPr>
      </w:pPr>
    </w:p>
    <w:p>
      <w:pPr>
        <w:snapToGrid w:val="0"/>
        <w:spacing w:line="360" w:lineRule="auto"/>
        <w:jc w:val="center"/>
        <w:outlineLvl w:val="0"/>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kern w:val="0"/>
          <w:sz w:val="32"/>
          <w:szCs w:val="32"/>
          <w:highlight w:val="none"/>
        </w:rPr>
        <w:t>一、投标</w:t>
      </w:r>
      <w:r>
        <w:rPr>
          <w:rFonts w:hint="eastAsia" w:asciiTheme="minorEastAsia" w:hAnsiTheme="minorEastAsia" w:eastAsiaTheme="minorEastAsia" w:cstheme="minorEastAsia"/>
          <w:b/>
          <w:sz w:val="32"/>
          <w:szCs w:val="32"/>
          <w:highlight w:val="none"/>
        </w:rPr>
        <w:t>函</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杭州市公安局西湖区分局、杭州市西湖区政府采购中心：</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我方参加你方组织的</w:t>
      </w:r>
      <w:r>
        <w:rPr>
          <w:rFonts w:hint="eastAsia" w:asciiTheme="minorEastAsia" w:hAnsiTheme="minorEastAsia" w:eastAsiaTheme="minorEastAsia" w:cstheme="minorEastAsia"/>
          <w:sz w:val="24"/>
          <w:szCs w:val="24"/>
          <w:highlight w:val="none"/>
          <w:lang w:eastAsia="zh-CN"/>
        </w:rPr>
        <w:t>杭州市西湖区2023年度“TWGC” 基层综合治理感知体系租赁项目</w:t>
      </w:r>
      <w:r>
        <w:rPr>
          <w:rFonts w:hint="eastAsia" w:asciiTheme="minorEastAsia" w:hAnsiTheme="minorEastAsia" w:eastAsiaTheme="minorEastAsia" w:cstheme="minorEastAsia"/>
          <w:sz w:val="24"/>
          <w:szCs w:val="24"/>
          <w:highlight w:val="none"/>
        </w:rPr>
        <w:t>【招标编号：XHZFCG-2023-G-02】招标的有关活动，并对此项目进行投标。为此：</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1、我方承诺投标有效期从提交投标文件的截止之日起</w:t>
      </w:r>
      <w:r>
        <w:rPr>
          <w:rFonts w:hint="default" w:asciiTheme="minorEastAsia" w:hAnsiTheme="minorEastAsia" w:eastAsiaTheme="minorEastAsia" w:cstheme="minorEastAsia"/>
          <w:sz w:val="24"/>
          <w:szCs w:val="24"/>
          <w:highlight w:val="none"/>
          <w:u w:val="single"/>
          <w:lang w:val="en-US"/>
        </w:rPr>
        <w:t xml:space="preserve">    </w:t>
      </w:r>
      <w:r>
        <w:rPr>
          <w:rFonts w:hint="eastAsia" w:asciiTheme="minorEastAsia" w:hAnsiTheme="minorEastAsia" w:eastAsiaTheme="minorEastAsia" w:cstheme="minorEastAsia"/>
          <w:sz w:val="24"/>
          <w:szCs w:val="24"/>
          <w:highlight w:val="none"/>
        </w:rPr>
        <w:t>天（不少于90天），本投标文件在投标有效期满之前均具有约束力。</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2、我方的投标文件包括以下内容：</w:t>
      </w:r>
    </w:p>
    <w:p>
      <w:pPr>
        <w:snapToGrid w:val="0"/>
        <w:spacing w:line="360" w:lineRule="auto"/>
        <w:ind w:left="210" w:leftChars="10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2.1资格文件：</w:t>
      </w:r>
    </w:p>
    <w:p>
      <w:pPr>
        <w:snapToGrid w:val="0"/>
        <w:spacing w:line="360" w:lineRule="auto"/>
        <w:ind w:left="420" w:leftChars="20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2.1.1承诺函；</w:t>
      </w:r>
    </w:p>
    <w:p>
      <w:pPr>
        <w:snapToGrid w:val="0"/>
        <w:spacing w:line="360" w:lineRule="auto"/>
        <w:ind w:left="420" w:leftChars="200"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2.1.2</w:t>
      </w:r>
      <w:r>
        <w:rPr>
          <w:rFonts w:hint="eastAsia" w:asciiTheme="minorEastAsia" w:hAnsiTheme="minorEastAsia" w:eastAsiaTheme="minorEastAsia" w:cstheme="minorEastAsia"/>
          <w:snapToGrid w:val="0"/>
          <w:kern w:val="28"/>
          <w:sz w:val="24"/>
          <w:szCs w:val="24"/>
          <w:highlight w:val="none"/>
        </w:rPr>
        <w:t>联合协议</w:t>
      </w:r>
      <w:bookmarkStart w:id="396" w:name="_Hlk101257010"/>
      <w:r>
        <w:rPr>
          <w:rFonts w:hint="eastAsia" w:asciiTheme="minorEastAsia" w:hAnsiTheme="minorEastAsia" w:eastAsiaTheme="minorEastAsia" w:cstheme="minorEastAsia"/>
          <w:snapToGrid w:val="0"/>
          <w:kern w:val="28"/>
          <w:sz w:val="24"/>
          <w:szCs w:val="24"/>
          <w:highlight w:val="none"/>
        </w:rPr>
        <w:t>（如果有)</w:t>
      </w:r>
      <w:bookmarkEnd w:id="396"/>
      <w:r>
        <w:rPr>
          <w:rFonts w:hint="eastAsia" w:asciiTheme="minorEastAsia" w:hAnsiTheme="minorEastAsia" w:eastAsiaTheme="minorEastAsia" w:cstheme="minorEastAsia"/>
          <w:snapToGrid w:val="0"/>
          <w:kern w:val="28"/>
          <w:sz w:val="24"/>
          <w:szCs w:val="24"/>
          <w:highlight w:val="none"/>
          <w:lang w:eastAsia="zh-CN"/>
        </w:rPr>
        <w:t>；</w:t>
      </w:r>
    </w:p>
    <w:p>
      <w:pPr>
        <w:snapToGrid w:val="0"/>
        <w:spacing w:line="360" w:lineRule="auto"/>
        <w:ind w:left="420" w:leftChars="20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2.1.3落实政府采购政策需满足的资格要求（如果有）；</w:t>
      </w:r>
    </w:p>
    <w:p>
      <w:pPr>
        <w:snapToGrid w:val="0"/>
        <w:spacing w:line="360" w:lineRule="auto"/>
        <w:ind w:left="420" w:leftChars="20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2.1.4本项目的特定资格要求（如果有）。</w:t>
      </w:r>
    </w:p>
    <w:p>
      <w:pPr>
        <w:snapToGrid w:val="0"/>
        <w:spacing w:line="360" w:lineRule="auto"/>
        <w:ind w:left="210" w:leftChars="100"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rPr>
        <w:t>2商务技术</w:t>
      </w:r>
      <w:r>
        <w:rPr>
          <w:rFonts w:hint="eastAsia" w:asciiTheme="minorEastAsia" w:hAnsiTheme="minorEastAsia" w:eastAsiaTheme="minorEastAsia" w:cstheme="minorEastAsia"/>
          <w:sz w:val="24"/>
          <w:szCs w:val="24"/>
          <w:highlight w:val="none"/>
          <w:lang w:val="zh-CN"/>
        </w:rPr>
        <w:t>文件：</w:t>
      </w:r>
    </w:p>
    <w:p>
      <w:pPr>
        <w:snapToGrid w:val="0"/>
        <w:spacing w:line="360" w:lineRule="auto"/>
        <w:ind w:left="420" w:leftChars="20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2.2.1投标函；</w:t>
      </w:r>
    </w:p>
    <w:p>
      <w:pPr>
        <w:snapToGrid w:val="0"/>
        <w:spacing w:line="360" w:lineRule="auto"/>
        <w:ind w:left="420" w:leftChars="20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2.2.2授权委托书或法定代表人（单位负责人）身份证明；</w:t>
      </w:r>
    </w:p>
    <w:p>
      <w:pPr>
        <w:snapToGrid w:val="0"/>
        <w:spacing w:line="360" w:lineRule="auto"/>
        <w:ind w:left="420" w:leftChars="20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2.2.3分包意向协议（如果有）；</w:t>
      </w:r>
    </w:p>
    <w:p>
      <w:pPr>
        <w:snapToGrid w:val="0"/>
        <w:spacing w:line="360" w:lineRule="auto"/>
        <w:ind w:left="420" w:leftChars="20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2.2.4符合性审查资料；</w:t>
      </w:r>
    </w:p>
    <w:p>
      <w:pPr>
        <w:snapToGrid w:val="0"/>
        <w:spacing w:line="360" w:lineRule="auto"/>
        <w:ind w:left="420" w:leftChars="20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2.2.5评标标准相应的商务技术资料；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default" w:ascii="宋体" w:hAnsi="宋体" w:cs="宋体"/>
          <w:sz w:val="24"/>
          <w:highlight w:val="none"/>
          <w:lang w:val="en-US"/>
        </w:rPr>
        <w:t>6</w:t>
      </w:r>
      <w:r>
        <w:rPr>
          <w:rFonts w:hint="eastAsia" w:ascii="宋体" w:hAnsi="宋体" w:cs="宋体"/>
          <w:sz w:val="24"/>
          <w:highlight w:val="none"/>
          <w:lang w:eastAsia="zh-CN"/>
        </w:rPr>
        <w:t>投标标的清单</w:t>
      </w:r>
      <w:r>
        <w:rPr>
          <w:rFonts w:hint="eastAsia" w:ascii="宋体" w:hAnsi="宋体" w:cs="宋体"/>
          <w:sz w:val="24"/>
          <w:highlight w:val="none"/>
        </w:rPr>
        <w:t>；</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7</w:t>
      </w:r>
      <w:r>
        <w:rPr>
          <w:rFonts w:hint="eastAsia" w:ascii="宋体" w:hAnsi="宋体" w:cs="宋体"/>
          <w:sz w:val="24"/>
          <w:highlight w:val="none"/>
        </w:rPr>
        <w:t>商务技术偏离表；</w:t>
      </w:r>
    </w:p>
    <w:p>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8</w:t>
      </w:r>
      <w:r>
        <w:rPr>
          <w:rFonts w:hint="eastAsia" w:ascii="宋体" w:hAnsi="宋体" w:cs="宋体"/>
          <w:sz w:val="24"/>
          <w:highlight w:val="none"/>
          <w:lang w:val="zh-CN"/>
        </w:rPr>
        <w:t>政府采购供应商廉洁自律承诺书。</w:t>
      </w:r>
    </w:p>
    <w:p>
      <w:pPr>
        <w:snapToGrid w:val="0"/>
        <w:spacing w:line="360" w:lineRule="auto"/>
        <w:ind w:left="210" w:leftChars="10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rPr>
        <w:t>3报价文件</w:t>
      </w:r>
    </w:p>
    <w:p>
      <w:pPr>
        <w:snapToGrid w:val="0"/>
        <w:spacing w:line="360" w:lineRule="auto"/>
        <w:ind w:left="420" w:leftChars="20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2.3.1开标一览表（报价表）；</w:t>
      </w:r>
    </w:p>
    <w:p>
      <w:pPr>
        <w:pStyle w:val="2"/>
        <w:rPr>
          <w:rFonts w:hint="eastAsia" w:asciiTheme="minorEastAsia" w:hAnsiTheme="minorEastAsia" w:eastAsiaTheme="minorEastAsia" w:cstheme="minorEastAsia"/>
          <w:highlight w:val="none"/>
          <w:lang w:val="en-US"/>
        </w:rPr>
      </w:pPr>
      <w:r>
        <w:rPr>
          <w:rFonts w:hint="eastAsia" w:asciiTheme="minorEastAsia" w:hAnsiTheme="minorEastAsia" w:eastAsiaTheme="minorEastAsia" w:cstheme="minorEastAsia"/>
          <w:b w:val="0"/>
          <w:bCs w:val="0"/>
          <w:sz w:val="24"/>
          <w:szCs w:val="24"/>
          <w:highlight w:val="none"/>
          <w:lang w:val="en-US"/>
        </w:rPr>
        <w:t xml:space="preserve">        2.3.2</w:t>
      </w:r>
      <w:r>
        <w:rPr>
          <w:rFonts w:hint="eastAsia" w:asciiTheme="minorEastAsia" w:hAnsiTheme="minorEastAsia" w:eastAsiaTheme="minorEastAsia" w:cstheme="minorEastAsia"/>
          <w:b w:val="0"/>
          <w:bCs w:val="0"/>
          <w:kern w:val="2"/>
          <w:sz w:val="24"/>
          <w:szCs w:val="24"/>
          <w:highlight w:val="none"/>
          <w:lang w:val="en-US" w:eastAsia="zh-CN" w:bidi="ar-SA"/>
        </w:rPr>
        <w:t>中小企业声明函（如果有）。</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3、我方承诺除商务技术偏离表列出的偏离外，我方响应招标文件的全部要求。</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4、如我方中标，我方承诺：</w:t>
      </w:r>
    </w:p>
    <w:p>
      <w:pPr>
        <w:snapToGrid w:val="0"/>
        <w:spacing w:line="360" w:lineRule="auto"/>
        <w:ind w:left="210" w:leftChars="10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4.2在签订合同时不向你方提出附加条件； </w:t>
      </w:r>
    </w:p>
    <w:p>
      <w:pPr>
        <w:snapToGrid w:val="0"/>
        <w:spacing w:line="360" w:lineRule="auto"/>
        <w:ind w:left="210" w:leftChars="10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4.3按照招标文件要求提交履约保证金； </w:t>
      </w:r>
    </w:p>
    <w:p>
      <w:pPr>
        <w:snapToGrid w:val="0"/>
        <w:spacing w:line="360" w:lineRule="auto"/>
        <w:ind w:left="210" w:leftChars="10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4.4在合同约定的期限内完成合同规定的全部义务。 </w:t>
      </w:r>
    </w:p>
    <w:p>
      <w:pPr>
        <w:snapToGrid w:val="0"/>
        <w:spacing w:line="360" w:lineRule="auto"/>
        <w:ind w:left="210" w:leftChars="10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5、其他补充说明:</w:t>
      </w:r>
      <w:r>
        <w:rPr>
          <w:rFonts w:hint="eastAsia" w:asciiTheme="minorEastAsia" w:hAnsiTheme="minorEastAsia" w:eastAsiaTheme="minorEastAsia" w:cstheme="minorEastAsia"/>
          <w:i w:val="0"/>
          <w:iCs w:val="0"/>
          <w:sz w:val="24"/>
          <w:szCs w:val="24"/>
          <w:highlight w:val="none"/>
          <w:u w:val="single"/>
          <w:lang w:val="en-US"/>
        </w:rPr>
        <w:t xml:space="preserve">                               </w:t>
      </w:r>
      <w:r>
        <w:rPr>
          <w:rFonts w:hint="eastAsia" w:asciiTheme="minorEastAsia" w:hAnsiTheme="minorEastAsia" w:eastAsiaTheme="minorEastAsia" w:cstheme="minorEastAsia"/>
          <w:sz w:val="24"/>
          <w:szCs w:val="24"/>
          <w:highlight w:val="none"/>
        </w:rPr>
        <w:t>。</w:t>
      </w:r>
    </w:p>
    <w:p>
      <w:pPr>
        <w:spacing w:line="360" w:lineRule="auto"/>
        <w:ind w:firstLine="3600" w:firstLineChars="1500"/>
        <w:jc w:val="right"/>
        <w:rPr>
          <w:rFonts w:hint="eastAsia" w:asciiTheme="minorEastAsia" w:hAnsiTheme="minorEastAsia" w:eastAsiaTheme="minorEastAsia" w:cstheme="minorEastAsia"/>
          <w:sz w:val="24"/>
          <w:szCs w:val="24"/>
          <w:highlight w:val="none"/>
        </w:rPr>
      </w:pPr>
    </w:p>
    <w:p>
      <w:pPr>
        <w:spacing w:line="360" w:lineRule="auto"/>
        <w:ind w:firstLine="3600" w:firstLineChars="150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投标人名称（电子签名）：                          </w:t>
      </w:r>
    </w:p>
    <w:p>
      <w:pPr>
        <w:spacing w:line="360" w:lineRule="auto"/>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日期：  年   月   日</w:t>
      </w:r>
    </w:p>
    <w:p>
      <w:pPr>
        <w:snapToGrid w:val="0"/>
        <w:spacing w:line="360" w:lineRule="auto"/>
        <w:ind w:left="420" w:leftChars="200" w:firstLine="4200" w:firstLineChars="1750"/>
        <w:rPr>
          <w:rFonts w:hint="eastAsia" w:asciiTheme="minorEastAsia" w:hAnsiTheme="minorEastAsia" w:eastAsiaTheme="minorEastAsia" w:cstheme="minorEastAsia"/>
          <w:kern w:val="0"/>
          <w:sz w:val="24"/>
          <w:szCs w:val="24"/>
          <w:highlight w:val="none"/>
          <w:u w:val="single"/>
        </w:rPr>
      </w:pPr>
    </w:p>
    <w:p>
      <w:pPr>
        <w:spacing w:line="360" w:lineRule="auto"/>
        <w:ind w:right="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注：按本格式和要求提供。</w:t>
      </w:r>
    </w:p>
    <w:p>
      <w:pPr>
        <w:snapToGrid w:val="0"/>
        <w:spacing w:line="360" w:lineRule="auto"/>
        <w:jc w:val="center"/>
        <w:rPr>
          <w:rFonts w:hint="eastAsia" w:asciiTheme="minorEastAsia" w:hAnsiTheme="minorEastAsia" w:eastAsiaTheme="minorEastAsia" w:cstheme="minorEastAsia"/>
          <w:b/>
          <w:kern w:val="0"/>
          <w:sz w:val="24"/>
          <w:szCs w:val="24"/>
          <w:highlight w:val="none"/>
        </w:rPr>
      </w:pPr>
    </w:p>
    <w:p>
      <w:pPr>
        <w:snapToGrid w:val="0"/>
        <w:spacing w:line="360" w:lineRule="auto"/>
        <w:rPr>
          <w:rFonts w:hint="eastAsia" w:asciiTheme="minorEastAsia" w:hAnsiTheme="minorEastAsia" w:eastAsiaTheme="minorEastAsia" w:cstheme="minorEastAsia"/>
          <w:sz w:val="24"/>
          <w:szCs w:val="24"/>
          <w:highlight w:val="none"/>
        </w:rPr>
      </w:pPr>
    </w:p>
    <w:p>
      <w:pPr>
        <w:jc w:val="center"/>
        <w:rPr>
          <w:rFonts w:hint="eastAsia" w:asciiTheme="minorEastAsia" w:hAnsiTheme="minorEastAsia" w:eastAsiaTheme="minorEastAsia" w:cstheme="minorEastAsia"/>
          <w:b/>
          <w:kern w:val="0"/>
          <w:sz w:val="24"/>
          <w:szCs w:val="24"/>
          <w:highlight w:val="none"/>
        </w:rPr>
      </w:pPr>
    </w:p>
    <w:p>
      <w:pPr>
        <w:jc w:val="center"/>
        <w:rPr>
          <w:rFonts w:hint="eastAsia" w:asciiTheme="minorEastAsia" w:hAnsiTheme="minorEastAsia" w:eastAsiaTheme="minorEastAsia" w:cstheme="minorEastAsia"/>
          <w:b/>
          <w:kern w:val="0"/>
          <w:sz w:val="24"/>
          <w:szCs w:val="24"/>
          <w:highlight w:val="none"/>
        </w:rPr>
      </w:pPr>
    </w:p>
    <w:p>
      <w:pPr>
        <w:jc w:val="center"/>
        <w:rPr>
          <w:rFonts w:hint="eastAsia" w:asciiTheme="minorEastAsia" w:hAnsiTheme="minorEastAsia" w:eastAsiaTheme="minorEastAsia" w:cstheme="minorEastAsia"/>
          <w:b/>
          <w:kern w:val="0"/>
          <w:sz w:val="24"/>
          <w:szCs w:val="24"/>
          <w:highlight w:val="none"/>
        </w:rPr>
      </w:pPr>
    </w:p>
    <w:p>
      <w:pPr>
        <w:jc w:val="center"/>
        <w:rPr>
          <w:rFonts w:hint="eastAsia" w:asciiTheme="minorEastAsia" w:hAnsiTheme="minorEastAsia" w:eastAsiaTheme="minorEastAsia" w:cstheme="minorEastAsia"/>
          <w:b/>
          <w:kern w:val="0"/>
          <w:sz w:val="24"/>
          <w:szCs w:val="24"/>
          <w:highlight w:val="none"/>
        </w:rPr>
      </w:pPr>
    </w:p>
    <w:p>
      <w:pPr>
        <w:jc w:val="center"/>
        <w:rPr>
          <w:rFonts w:hint="eastAsia" w:asciiTheme="minorEastAsia" w:hAnsiTheme="minorEastAsia" w:eastAsiaTheme="minorEastAsia" w:cstheme="minorEastAsia"/>
          <w:b/>
          <w:kern w:val="0"/>
          <w:sz w:val="24"/>
          <w:szCs w:val="24"/>
          <w:highlight w:val="none"/>
        </w:rPr>
      </w:pPr>
    </w:p>
    <w:p>
      <w:pPr>
        <w:jc w:val="center"/>
        <w:rPr>
          <w:rFonts w:hint="eastAsia" w:asciiTheme="minorEastAsia" w:hAnsiTheme="minorEastAsia" w:eastAsiaTheme="minorEastAsia" w:cstheme="minorEastAsia"/>
          <w:b/>
          <w:kern w:val="0"/>
          <w:sz w:val="24"/>
          <w:szCs w:val="24"/>
          <w:highlight w:val="none"/>
        </w:rPr>
      </w:pPr>
    </w:p>
    <w:p>
      <w:pPr>
        <w:jc w:val="center"/>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zh-CN"/>
        </w:rPr>
        <w:t>二、授权委托书或法定代表人（单位负责人、自然人本人）身份证明</w:t>
      </w:r>
    </w:p>
    <w:p>
      <w:pPr>
        <w:snapToGrid w:val="0"/>
        <w:spacing w:line="360" w:lineRule="auto"/>
        <w:rPr>
          <w:rFonts w:hint="eastAsia" w:asciiTheme="minorEastAsia" w:hAnsiTheme="minorEastAsia" w:eastAsiaTheme="minorEastAsia" w:cstheme="minorEastAsia"/>
          <w:sz w:val="28"/>
          <w:szCs w:val="28"/>
          <w:highlight w:val="none"/>
        </w:rPr>
      </w:pPr>
    </w:p>
    <w:p>
      <w:pPr>
        <w:snapToGrid w:val="0"/>
        <w:spacing w:line="360" w:lineRule="auto"/>
        <w:ind w:firstLine="2249" w:firstLineChars="7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
          <w:kern w:val="0"/>
          <w:sz w:val="32"/>
          <w:szCs w:val="32"/>
          <w:highlight w:val="none"/>
          <w:lang w:val="zh-CN"/>
        </w:rPr>
        <w:t>授权委托书（适用于非联合体投标）</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杭州市公安局西湖区分局 、杭州市西湖区政府采购中心</w:t>
      </w:r>
      <w:r>
        <w:rPr>
          <w:rFonts w:hint="eastAsia" w:asciiTheme="minorEastAsia" w:hAnsiTheme="minorEastAsia" w:eastAsiaTheme="minorEastAsia" w:cstheme="minorEastAsia"/>
          <w:kern w:val="0"/>
          <w:sz w:val="24"/>
          <w:szCs w:val="24"/>
          <w:highlight w:val="none"/>
          <w:lang w:val="zh-CN"/>
        </w:rPr>
        <w:t>：</w:t>
      </w:r>
    </w:p>
    <w:p>
      <w:pPr>
        <w:snapToGrid w:val="0"/>
        <w:spacing w:line="360" w:lineRule="auto"/>
        <w:ind w:firstLine="576"/>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现</w:t>
      </w:r>
      <w:r>
        <w:rPr>
          <w:rFonts w:hint="eastAsia" w:asciiTheme="minorEastAsia" w:hAnsiTheme="minorEastAsia" w:eastAsiaTheme="minorEastAsia" w:cstheme="minorEastAsia"/>
          <w:kern w:val="0"/>
          <w:sz w:val="24"/>
          <w:szCs w:val="24"/>
          <w:highlight w:val="none"/>
          <w:lang w:val="zh-CN"/>
        </w:rPr>
        <w:t>委托（姓名）为我方代理人（身份证号码：</w:t>
      </w:r>
      <w:r>
        <w:rPr>
          <w:rFonts w:hint="default" w:asciiTheme="minorEastAsia" w:hAnsiTheme="minorEastAsia" w:eastAsiaTheme="minorEastAsia" w:cstheme="minorEastAsia"/>
          <w:kern w:val="0"/>
          <w:sz w:val="24"/>
          <w:szCs w:val="24"/>
          <w:highlight w:val="none"/>
          <w:u w:val="single"/>
          <w:lang w:val="en-US"/>
        </w:rPr>
        <w:t xml:space="preserve">        </w:t>
      </w:r>
      <w:r>
        <w:rPr>
          <w:rFonts w:hint="eastAsia" w:asciiTheme="minorEastAsia" w:hAnsiTheme="minorEastAsia" w:eastAsiaTheme="minorEastAsia" w:cstheme="minorEastAsia"/>
          <w:kern w:val="0"/>
          <w:sz w:val="24"/>
          <w:szCs w:val="24"/>
          <w:highlight w:val="none"/>
          <w:lang w:val="zh-CN"/>
        </w:rPr>
        <w:t>，手机：</w:t>
      </w:r>
      <w:r>
        <w:rPr>
          <w:rFonts w:hint="default" w:asciiTheme="minorEastAsia" w:hAnsiTheme="minorEastAsia" w:eastAsiaTheme="minorEastAsia" w:cstheme="minorEastAsia"/>
          <w:kern w:val="0"/>
          <w:sz w:val="24"/>
          <w:szCs w:val="24"/>
          <w:highlight w:val="none"/>
          <w:u w:val="single"/>
          <w:lang w:val="en-US"/>
        </w:rPr>
        <w:t xml:space="preserve">      </w:t>
      </w:r>
      <w:r>
        <w:rPr>
          <w:rFonts w:hint="eastAsia" w:asciiTheme="minorEastAsia" w:hAnsiTheme="minorEastAsia" w:eastAsiaTheme="minorEastAsia" w:cstheme="minorEastAsia"/>
          <w:kern w:val="0"/>
          <w:sz w:val="24"/>
          <w:szCs w:val="24"/>
          <w:highlight w:val="none"/>
          <w:lang w:val="zh-CN"/>
        </w:rPr>
        <w:t>），以我方名义处理</w:t>
      </w:r>
      <w:r>
        <w:rPr>
          <w:rFonts w:hint="eastAsia" w:asciiTheme="minorEastAsia" w:hAnsiTheme="minorEastAsia" w:eastAsiaTheme="minorEastAsia" w:cstheme="minorEastAsia"/>
          <w:sz w:val="24"/>
          <w:szCs w:val="24"/>
          <w:highlight w:val="none"/>
          <w:lang w:eastAsia="zh-CN"/>
        </w:rPr>
        <w:t>杭州市西湖区2023年度“TWGC” 基层综合治理感知体系租赁项目</w:t>
      </w:r>
      <w:r>
        <w:rPr>
          <w:rFonts w:hint="eastAsia" w:asciiTheme="minorEastAsia" w:hAnsiTheme="minorEastAsia" w:eastAsiaTheme="minorEastAsia" w:cstheme="minorEastAsia"/>
          <w:sz w:val="24"/>
          <w:szCs w:val="24"/>
          <w:highlight w:val="none"/>
        </w:rPr>
        <w:t>【招标编号：XHZFCG-2023-G-02】</w:t>
      </w:r>
      <w:r>
        <w:rPr>
          <w:rFonts w:hint="eastAsia" w:asciiTheme="minorEastAsia" w:hAnsiTheme="minorEastAsia" w:eastAsiaTheme="minorEastAsia" w:cstheme="minorEastAsia"/>
          <w:kern w:val="0"/>
          <w:sz w:val="24"/>
          <w:szCs w:val="24"/>
          <w:highlight w:val="none"/>
          <w:lang w:val="zh-CN"/>
        </w:rPr>
        <w:t>政府采购投标的一切事项，其法律后果由我方承担。</w:t>
      </w:r>
    </w:p>
    <w:p>
      <w:pPr>
        <w:snapToGrid w:val="0"/>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zh-CN"/>
        </w:rPr>
        <w:t>委托期限</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zh-CN"/>
        </w:rPr>
        <w:t>自年月日起至年月日止。</w:t>
      </w:r>
    </w:p>
    <w:p>
      <w:pPr>
        <w:snapToGrid w:val="0"/>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zh-CN"/>
        </w:rPr>
        <w:t>特此告知。</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w:t>
      </w:r>
      <w:r>
        <w:rPr>
          <w:rFonts w:hint="eastAsia" w:asciiTheme="minorEastAsia" w:hAnsiTheme="minorEastAsia" w:eastAsiaTheme="minorEastAsia" w:cstheme="minorEastAsia"/>
          <w:kern w:val="0"/>
          <w:sz w:val="24"/>
          <w:szCs w:val="24"/>
          <w:highlight w:val="none"/>
          <w:lang w:val="zh-CN"/>
        </w:rPr>
        <w:t>投标人名称(电子签名)：</w:t>
      </w:r>
    </w:p>
    <w:p>
      <w:pPr>
        <w:snapToGrid w:val="0"/>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 xml:space="preserve">                                                 签发日期：  年  月   日</w:t>
      </w:r>
    </w:p>
    <w:p>
      <w:pPr>
        <w:snapToGrid w:val="0"/>
        <w:spacing w:line="360" w:lineRule="auto"/>
        <w:rPr>
          <w:rFonts w:hint="eastAsia" w:asciiTheme="minorEastAsia" w:hAnsiTheme="minorEastAsia" w:eastAsiaTheme="minorEastAsia" w:cstheme="minorEastAsia"/>
          <w:sz w:val="24"/>
          <w:szCs w:val="24"/>
          <w:highlight w:val="none"/>
        </w:rPr>
      </w:pPr>
    </w:p>
    <w:p>
      <w:pPr>
        <w:jc w:val="center"/>
        <w:rPr>
          <w:rFonts w:hint="eastAsia" w:asciiTheme="minorEastAsia" w:hAnsiTheme="minorEastAsia" w:eastAsiaTheme="minorEastAsia" w:cstheme="minorEastAsia"/>
          <w:b/>
          <w:kern w:val="0"/>
          <w:sz w:val="24"/>
          <w:szCs w:val="24"/>
          <w:highlight w:val="none"/>
          <w:lang w:val="zh-CN"/>
        </w:rPr>
      </w:pPr>
    </w:p>
    <w:p>
      <w:pPr>
        <w:jc w:val="center"/>
        <w:rPr>
          <w:rFonts w:hint="eastAsia" w:asciiTheme="minorEastAsia" w:hAnsiTheme="minorEastAsia" w:eastAsiaTheme="minorEastAsia" w:cstheme="minorEastAsia"/>
          <w:b/>
          <w:kern w:val="0"/>
          <w:sz w:val="32"/>
          <w:szCs w:val="32"/>
          <w:highlight w:val="none"/>
          <w:lang w:val="zh-CN"/>
        </w:rPr>
      </w:pPr>
    </w:p>
    <w:p>
      <w:pPr>
        <w:jc w:val="both"/>
        <w:rPr>
          <w:rFonts w:hint="eastAsia" w:asciiTheme="minorEastAsia" w:hAnsiTheme="minorEastAsia" w:eastAsiaTheme="minorEastAsia" w:cstheme="minorEastAsia"/>
          <w:b/>
          <w:kern w:val="0"/>
          <w:sz w:val="32"/>
          <w:szCs w:val="32"/>
          <w:highlight w:val="none"/>
          <w:lang w:val="zh-CN"/>
        </w:rPr>
      </w:pPr>
    </w:p>
    <w:p>
      <w:pPr>
        <w:jc w:val="center"/>
        <w:rPr>
          <w:rFonts w:hint="eastAsia" w:asciiTheme="minorEastAsia" w:hAnsiTheme="minorEastAsia" w:eastAsiaTheme="minorEastAsia" w:cstheme="minorEastAsia"/>
          <w:b/>
          <w:kern w:val="0"/>
          <w:sz w:val="32"/>
          <w:szCs w:val="32"/>
          <w:highlight w:val="none"/>
          <w:lang w:val="zh-CN"/>
        </w:rPr>
      </w:pPr>
    </w:p>
    <w:p>
      <w:pPr>
        <w:jc w:val="cente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lang w:val="zh-CN"/>
        </w:rPr>
        <w:t>授权委托书</w:t>
      </w:r>
    </w:p>
    <w:p>
      <w:pPr>
        <w:snapToGrid w:val="0"/>
        <w:spacing w:line="360" w:lineRule="auto"/>
        <w:rPr>
          <w:rFonts w:hint="eastAsia" w:asciiTheme="minorEastAsia" w:hAnsiTheme="minorEastAsia" w:eastAsiaTheme="minorEastAsia" w:cstheme="minorEastAsia"/>
          <w:sz w:val="24"/>
          <w:szCs w:val="24"/>
          <w:highlight w:val="none"/>
        </w:rPr>
      </w:pP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杭州市公安局西湖区分局、杭州市西湖区政府采购中心</w:t>
      </w:r>
      <w:r>
        <w:rPr>
          <w:rFonts w:hint="eastAsia" w:asciiTheme="minorEastAsia" w:hAnsiTheme="minorEastAsia" w:eastAsiaTheme="minorEastAsia" w:cstheme="minorEastAsia"/>
          <w:kern w:val="0"/>
          <w:sz w:val="24"/>
          <w:szCs w:val="24"/>
          <w:highlight w:val="none"/>
          <w:lang w:val="zh-CN"/>
        </w:rPr>
        <w:t>：</w:t>
      </w:r>
    </w:p>
    <w:p>
      <w:pPr>
        <w:snapToGrid w:val="0"/>
        <w:spacing w:line="360" w:lineRule="auto"/>
        <w:ind w:firstLine="576"/>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现</w:t>
      </w:r>
      <w:r>
        <w:rPr>
          <w:rFonts w:hint="eastAsia" w:asciiTheme="minorEastAsia" w:hAnsiTheme="minorEastAsia" w:eastAsiaTheme="minorEastAsia" w:cstheme="minorEastAsia"/>
          <w:kern w:val="0"/>
          <w:sz w:val="24"/>
          <w:szCs w:val="24"/>
          <w:highlight w:val="none"/>
          <w:lang w:val="zh-CN"/>
        </w:rPr>
        <w:t>委托（姓名）为我方代理人（身份证号码：</w:t>
      </w:r>
      <w:r>
        <w:rPr>
          <w:rFonts w:hint="eastAsia" w:asciiTheme="minorEastAsia" w:hAnsiTheme="minorEastAsia" w:eastAsiaTheme="minorEastAsia" w:cstheme="minorEastAsia"/>
          <w:kern w:val="0"/>
          <w:sz w:val="24"/>
          <w:szCs w:val="24"/>
          <w:highlight w:val="none"/>
          <w:u w:val="single"/>
          <w:lang w:val="en-US"/>
        </w:rPr>
        <w:t xml:space="preserve">         </w:t>
      </w:r>
      <w:r>
        <w:rPr>
          <w:rFonts w:hint="eastAsia" w:asciiTheme="minorEastAsia" w:hAnsiTheme="minorEastAsia" w:eastAsiaTheme="minorEastAsia" w:cstheme="minorEastAsia"/>
          <w:kern w:val="0"/>
          <w:sz w:val="24"/>
          <w:szCs w:val="24"/>
          <w:highlight w:val="none"/>
          <w:lang w:val="zh-CN"/>
        </w:rPr>
        <w:t>，手机：</w:t>
      </w:r>
      <w:r>
        <w:rPr>
          <w:rFonts w:hint="eastAsia" w:asciiTheme="minorEastAsia" w:hAnsiTheme="minorEastAsia" w:eastAsiaTheme="minorEastAsia" w:cstheme="minorEastAsia"/>
          <w:kern w:val="0"/>
          <w:sz w:val="24"/>
          <w:szCs w:val="24"/>
          <w:highlight w:val="none"/>
          <w:u w:val="single"/>
          <w:lang w:val="en-US"/>
        </w:rPr>
        <w:t xml:space="preserve">         </w:t>
      </w:r>
      <w:r>
        <w:rPr>
          <w:rFonts w:hint="eastAsia" w:asciiTheme="minorEastAsia" w:hAnsiTheme="minorEastAsia" w:eastAsiaTheme="minorEastAsia" w:cstheme="minorEastAsia"/>
          <w:kern w:val="0"/>
          <w:sz w:val="24"/>
          <w:szCs w:val="24"/>
          <w:highlight w:val="none"/>
          <w:lang w:val="zh-CN"/>
        </w:rPr>
        <w:t>），以我方名义处理</w:t>
      </w:r>
      <w:r>
        <w:rPr>
          <w:rFonts w:hint="eastAsia" w:asciiTheme="minorEastAsia" w:hAnsiTheme="minorEastAsia" w:eastAsiaTheme="minorEastAsia" w:cstheme="minorEastAsia"/>
          <w:sz w:val="24"/>
          <w:szCs w:val="24"/>
          <w:highlight w:val="none"/>
          <w:lang w:eastAsia="zh-CN"/>
        </w:rPr>
        <w:t>杭州市西湖区2023年度“TWGC” 基层综合治理感知体系租赁项目</w:t>
      </w:r>
      <w:r>
        <w:rPr>
          <w:rFonts w:hint="eastAsia" w:asciiTheme="minorEastAsia" w:hAnsiTheme="minorEastAsia" w:eastAsiaTheme="minorEastAsia" w:cstheme="minorEastAsia"/>
          <w:sz w:val="24"/>
          <w:szCs w:val="24"/>
          <w:highlight w:val="none"/>
        </w:rPr>
        <w:t>【招标编号：XHZFCG-2023-G-02】</w:t>
      </w:r>
      <w:r>
        <w:rPr>
          <w:rFonts w:hint="eastAsia" w:asciiTheme="minorEastAsia" w:hAnsiTheme="minorEastAsia" w:eastAsiaTheme="minorEastAsia" w:cstheme="minorEastAsia"/>
          <w:kern w:val="0"/>
          <w:sz w:val="24"/>
          <w:szCs w:val="24"/>
          <w:highlight w:val="none"/>
          <w:lang w:val="zh-CN"/>
        </w:rPr>
        <w:t>政府采购投标的一切事项，其法律后果由我方承担。</w:t>
      </w:r>
    </w:p>
    <w:p>
      <w:pPr>
        <w:snapToGrid w:val="0"/>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zh-CN"/>
        </w:rPr>
        <w:t>委托期限</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zh-CN"/>
        </w:rPr>
        <w:t>自年月日起至年月日止。</w:t>
      </w:r>
    </w:p>
    <w:p>
      <w:pPr>
        <w:snapToGrid w:val="0"/>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zh-CN"/>
        </w:rPr>
        <w:t>特此告知。</w:t>
      </w:r>
    </w:p>
    <w:p>
      <w:pPr>
        <w:jc w:val="center"/>
        <w:rPr>
          <w:rFonts w:hint="eastAsia" w:asciiTheme="minorEastAsia" w:hAnsiTheme="minorEastAsia" w:eastAsiaTheme="minorEastAsia" w:cstheme="minorEastAsia"/>
          <w:b/>
          <w:kern w:val="0"/>
          <w:sz w:val="24"/>
          <w:szCs w:val="24"/>
          <w:highlight w:val="none"/>
        </w:rPr>
      </w:pPr>
    </w:p>
    <w:p>
      <w:pPr>
        <w:rPr>
          <w:rFonts w:hint="eastAsia" w:asciiTheme="minorEastAsia" w:hAnsiTheme="minorEastAsia" w:eastAsiaTheme="minorEastAsia" w:cstheme="minorEastAsia"/>
          <w:sz w:val="24"/>
          <w:szCs w:val="24"/>
          <w:highlight w:val="none"/>
        </w:rPr>
      </w:pPr>
    </w:p>
    <w:p>
      <w:pPr>
        <w:snapToGrid w:val="0"/>
        <w:spacing w:line="360" w:lineRule="auto"/>
        <w:ind w:firstLine="5040" w:firstLineChars="21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联合体成员名称(电子签名/公章)：</w:t>
      </w:r>
    </w:p>
    <w:p>
      <w:pPr>
        <w:snapToGrid w:val="0"/>
        <w:spacing w:line="360" w:lineRule="auto"/>
        <w:ind w:firstLine="5040" w:firstLineChars="21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联合体成员名称(电子签名/公章)：</w:t>
      </w:r>
    </w:p>
    <w:p>
      <w:pPr>
        <w:snapToGrid w:val="0"/>
        <w:spacing w:line="360" w:lineRule="auto"/>
        <w:ind w:firstLine="5760" w:firstLineChars="2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zh-CN"/>
        </w:rPr>
        <w:t>……</w:t>
      </w:r>
    </w:p>
    <w:p>
      <w:pPr>
        <w:snapToGrid w:val="0"/>
        <w:spacing w:line="360" w:lineRule="auto"/>
        <w:rPr>
          <w:rFonts w:hint="eastAsia" w:asciiTheme="minorEastAsia" w:hAnsiTheme="minorEastAsia" w:eastAsiaTheme="minorEastAsia" w:cstheme="minorEastAsia"/>
          <w:b/>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 xml:space="preserve">                                               日期：  年  月   日</w:t>
      </w:r>
    </w:p>
    <w:p>
      <w:pPr>
        <w:pStyle w:val="61"/>
        <w:ind w:firstLine="420"/>
        <w:rPr>
          <w:rFonts w:hint="eastAsia" w:asciiTheme="minorEastAsia" w:hAnsiTheme="minorEastAsia" w:eastAsiaTheme="minorEastAsia" w:cstheme="minorEastAsia"/>
          <w:sz w:val="24"/>
          <w:szCs w:val="24"/>
          <w:highlight w:val="none"/>
          <w:lang w:val="zh-CN"/>
        </w:rPr>
      </w:pPr>
    </w:p>
    <w:p>
      <w:pPr>
        <w:autoSpaceDE w:val="0"/>
        <w:autoSpaceDN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kern w:val="0"/>
          <w:sz w:val="24"/>
          <w:szCs w:val="24"/>
          <w:highlight w:val="none"/>
          <w:lang w:val="zh-CN"/>
        </w:rPr>
        <w:t>法定代表人、单位负责人或自然人本人</w:t>
      </w:r>
      <w:r>
        <w:rPr>
          <w:rFonts w:hint="eastAsia" w:asciiTheme="minorEastAsia" w:hAnsiTheme="minorEastAsia" w:eastAsiaTheme="minorEastAsia" w:cstheme="minorEastAsia"/>
          <w:b/>
          <w:sz w:val="24"/>
          <w:szCs w:val="24"/>
          <w:highlight w:val="none"/>
        </w:rPr>
        <w:t>的身份证明（适用于法定代表人、单位负责人或者自然人本人代表投标人参加投标）</w:t>
      </w:r>
    </w:p>
    <w:p>
      <w:pPr>
        <w:pStyle w:val="146"/>
        <w:spacing w:line="36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正面：                                 反面：</w:t>
            </w:r>
          </w:p>
          <w:p>
            <w:pPr>
              <w:pStyle w:val="146"/>
              <w:adjustRightInd w:val="0"/>
              <w:spacing w:line="360" w:lineRule="auto"/>
              <w:rPr>
                <w:rFonts w:hint="eastAsia" w:asciiTheme="minorEastAsia" w:hAnsiTheme="minorEastAsia" w:eastAsiaTheme="minorEastAsia" w:cstheme="minorEastAsia"/>
                <w:bCs/>
                <w:sz w:val="24"/>
                <w:szCs w:val="24"/>
                <w:highlight w:val="none"/>
              </w:rPr>
            </w:pPr>
          </w:p>
        </w:tc>
      </w:tr>
    </w:tbl>
    <w:p>
      <w:pPr>
        <w:snapToGrid w:val="0"/>
        <w:spacing w:line="360" w:lineRule="auto"/>
        <w:ind w:firstLine="576"/>
        <w:jc w:val="center"/>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 xml:space="preserve">                  投标人名称(电子签名)：                              </w:t>
      </w:r>
    </w:p>
    <w:p>
      <w:pPr>
        <w:spacing w:line="360" w:lineRule="auto"/>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kern w:val="0"/>
          <w:sz w:val="24"/>
          <w:szCs w:val="24"/>
          <w:highlight w:val="none"/>
          <w:lang w:val="zh-CN"/>
        </w:rPr>
        <w:t xml:space="preserve">                   日期：  年  月  日</w:t>
      </w:r>
    </w:p>
    <w:p>
      <w:pPr>
        <w:snapToGrid w:val="0"/>
        <w:spacing w:line="360" w:lineRule="auto"/>
        <w:ind w:firstLine="3213" w:firstLineChars="1000"/>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三、分包意向协议</w:t>
      </w:r>
    </w:p>
    <w:p>
      <w:pPr>
        <w:widowControl/>
        <w:spacing w:line="360" w:lineRule="auto"/>
        <w:ind w:firstLine="120" w:firstLineChars="5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sz w:val="24"/>
          <w:szCs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sz w:val="24"/>
          <w:szCs w:val="24"/>
          <w:highlight w:val="none"/>
        </w:rPr>
        <w:t>]</w:t>
      </w:r>
    </w:p>
    <w:p>
      <w:pPr>
        <w:snapToGrid w:val="0"/>
        <w:spacing w:line="360" w:lineRule="auto"/>
        <w:rPr>
          <w:rFonts w:hint="eastAsia" w:asciiTheme="minorEastAsia" w:hAnsiTheme="minorEastAsia" w:eastAsiaTheme="minorEastAsia" w:cstheme="minorEastAsia"/>
          <w:kern w:val="0"/>
          <w:sz w:val="24"/>
          <w:szCs w:val="24"/>
          <w:highlight w:val="none"/>
        </w:rPr>
      </w:pPr>
    </w:p>
    <w:p>
      <w:pPr>
        <w:pStyle w:val="61"/>
        <w:ind w:firstLine="480"/>
        <w:rPr>
          <w:rFonts w:hint="eastAsia" w:asciiTheme="minorEastAsia" w:hAnsiTheme="minorEastAsia" w:eastAsiaTheme="minorEastAsia" w:cstheme="minorEastAsia"/>
          <w:kern w:val="0"/>
          <w:sz w:val="24"/>
          <w:szCs w:val="24"/>
          <w:highlight w:val="none"/>
        </w:rPr>
      </w:pPr>
    </w:p>
    <w:p>
      <w:pPr>
        <w:pStyle w:val="61"/>
        <w:ind w:firstLine="480"/>
        <w:rPr>
          <w:rFonts w:hint="eastAsia" w:asciiTheme="minorEastAsia" w:hAnsiTheme="minorEastAsia" w:eastAsiaTheme="minorEastAsia" w:cstheme="minorEastAsia"/>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四、符合性审查资料</w:t>
      </w:r>
    </w:p>
    <w:tbl>
      <w:tblPr>
        <w:tblStyle w:val="62"/>
        <w:tblW w:w="9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15"/>
        <w:gridCol w:w="262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序号</w:t>
            </w:r>
          </w:p>
        </w:tc>
        <w:tc>
          <w:tcPr>
            <w:tcW w:w="4715" w:type="dxa"/>
            <w:vAlign w:val="center"/>
          </w:tcPr>
          <w:p>
            <w:pPr>
              <w:snapToGrid w:val="0"/>
              <w:spacing w:line="240" w:lineRule="atLeast"/>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实质性要求</w:t>
            </w:r>
          </w:p>
        </w:tc>
        <w:tc>
          <w:tcPr>
            <w:tcW w:w="2625" w:type="dxa"/>
            <w:vAlign w:val="center"/>
          </w:tcPr>
          <w:p>
            <w:pPr>
              <w:snapToGrid w:val="0"/>
              <w:spacing w:line="240" w:lineRule="atLeast"/>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需要提供的符合性审查资料</w:t>
            </w:r>
          </w:p>
        </w:tc>
        <w:tc>
          <w:tcPr>
            <w:tcW w:w="1335" w:type="dxa"/>
            <w:vAlign w:val="center"/>
          </w:tcPr>
          <w:p>
            <w:pPr>
              <w:snapToGrid w:val="0"/>
              <w:spacing w:line="240" w:lineRule="atLeast"/>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投标文件中的</w:t>
            </w:r>
          </w:p>
          <w:p>
            <w:pPr>
              <w:snapToGrid w:val="0"/>
              <w:spacing w:line="240" w:lineRule="atLeast"/>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4715" w:type="dxa"/>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投标文件按照招标文件要求签署、盖章。</w:t>
            </w:r>
          </w:p>
        </w:tc>
        <w:tc>
          <w:tcPr>
            <w:tcW w:w="2625" w:type="dxa"/>
            <w:vAlign w:val="center"/>
          </w:tcPr>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需要使用电子签名或者签字盖章的投标文件的组成部分</w:t>
            </w:r>
          </w:p>
        </w:tc>
        <w:tc>
          <w:tcPr>
            <w:tcW w:w="1335" w:type="dxa"/>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见投标文件</w:t>
            </w:r>
          </w:p>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4715" w:type="dxa"/>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625" w:type="dxa"/>
            <w:vAlign w:val="center"/>
          </w:tcPr>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节能产品认证证书</w:t>
            </w:r>
            <w:r>
              <w:rPr>
                <w:rFonts w:hint="eastAsia" w:asciiTheme="minorEastAsia" w:hAnsiTheme="minorEastAsia" w:eastAsiaTheme="minorEastAsia" w:cstheme="minorEastAsia"/>
                <w:b/>
                <w:bCs/>
                <w:sz w:val="24"/>
                <w:szCs w:val="24"/>
                <w:highlight w:val="none"/>
              </w:rPr>
              <w:t>（本项目拟采购的产品不属于政府强制采购的节能产品品目清单范围的，无需提供）</w:t>
            </w:r>
          </w:p>
        </w:tc>
        <w:tc>
          <w:tcPr>
            <w:tcW w:w="1335" w:type="dxa"/>
            <w:vAlign w:val="center"/>
          </w:tcPr>
          <w:p>
            <w:pPr>
              <w:jc w:val="center"/>
              <w:rPr>
                <w:rFonts w:hint="eastAsia" w:asciiTheme="minorEastAsia" w:hAnsiTheme="minorEastAsia" w:eastAsiaTheme="minorEastAsia" w:cstheme="minorEastAsia"/>
                <w:sz w:val="24"/>
                <w:szCs w:val="24"/>
                <w:highlight w:val="none"/>
              </w:rPr>
            </w:pPr>
          </w:p>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见投标文件</w:t>
            </w:r>
          </w:p>
          <w:p>
            <w:pPr>
              <w:pStyle w:val="2"/>
              <w:jc w:val="center"/>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b w:val="0"/>
                <w:bCs w:val="0"/>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4715" w:type="dxa"/>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投标文件中承诺的投标有效期不少于招标文件中载明的投标有效期。</w:t>
            </w:r>
          </w:p>
        </w:tc>
        <w:tc>
          <w:tcPr>
            <w:tcW w:w="2625" w:type="dxa"/>
            <w:vAlign w:val="center"/>
          </w:tcPr>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投标函</w:t>
            </w:r>
          </w:p>
        </w:tc>
        <w:tc>
          <w:tcPr>
            <w:tcW w:w="1335" w:type="dxa"/>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4715" w:type="dxa"/>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投标文件满足招标文件的其它实质性要求。</w:t>
            </w:r>
          </w:p>
        </w:tc>
        <w:tc>
          <w:tcPr>
            <w:tcW w:w="2625" w:type="dxa"/>
            <w:vAlign w:val="center"/>
          </w:tcPr>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招标文件其它实质性要求相应的材料（</w:t>
            </w:r>
            <w:r>
              <w:rPr>
                <w:rFonts w:hint="eastAsia" w:asciiTheme="minorEastAsia" w:hAnsiTheme="minorEastAsia" w:eastAsiaTheme="minorEastAsia" w:cstheme="minorEastAsia"/>
                <w:b/>
                <w:bCs/>
                <w:kern w:val="0"/>
                <w:sz w:val="24"/>
                <w:szCs w:val="24"/>
                <w:highlight w:val="none"/>
              </w:rPr>
              <w:t>“▲” 系指实质性要求条款，招标文件无其它实质性要求的，无需提供</w:t>
            </w:r>
            <w:r>
              <w:rPr>
                <w:rFonts w:hint="eastAsia" w:asciiTheme="minorEastAsia" w:hAnsiTheme="minorEastAsia" w:eastAsiaTheme="minorEastAsia" w:cstheme="minorEastAsia"/>
                <w:kern w:val="0"/>
                <w:sz w:val="24"/>
                <w:szCs w:val="24"/>
                <w:highlight w:val="none"/>
              </w:rPr>
              <w:t>）</w:t>
            </w:r>
          </w:p>
        </w:tc>
        <w:tc>
          <w:tcPr>
            <w:tcW w:w="1335" w:type="dxa"/>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见投标文件第页</w:t>
            </w:r>
          </w:p>
        </w:tc>
      </w:tr>
    </w:tbl>
    <w:p>
      <w:pPr>
        <w:spacing w:line="360" w:lineRule="auto"/>
        <w:ind w:right="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注：按本格式和要求提供。</w:t>
      </w:r>
    </w:p>
    <w:p>
      <w:pPr>
        <w:jc w:val="center"/>
        <w:rPr>
          <w:rFonts w:hint="eastAsia" w:asciiTheme="minorEastAsia" w:hAnsiTheme="minorEastAsia" w:eastAsiaTheme="minorEastAsia" w:cstheme="minorEastAsia"/>
          <w:b/>
          <w:kern w:val="0"/>
          <w:sz w:val="24"/>
          <w:szCs w:val="24"/>
          <w:highlight w:val="none"/>
        </w:rPr>
      </w:pPr>
    </w:p>
    <w:p>
      <w:pPr>
        <w:jc w:val="center"/>
        <w:rPr>
          <w:rFonts w:hint="eastAsia" w:asciiTheme="minorEastAsia" w:hAnsiTheme="minorEastAsia" w:eastAsiaTheme="minorEastAsia" w:cstheme="minorEastAsia"/>
          <w:b/>
          <w:kern w:val="0"/>
          <w:sz w:val="24"/>
          <w:szCs w:val="24"/>
          <w:highlight w:val="none"/>
        </w:rPr>
      </w:pPr>
    </w:p>
    <w:p>
      <w:pPr>
        <w:jc w:val="center"/>
        <w:rPr>
          <w:rFonts w:hint="eastAsia" w:asciiTheme="minorEastAsia" w:hAnsiTheme="minorEastAsia" w:eastAsiaTheme="minorEastAsia" w:cstheme="minorEastAsia"/>
          <w:b/>
          <w:kern w:val="0"/>
          <w:sz w:val="24"/>
          <w:szCs w:val="24"/>
          <w:highlight w:val="none"/>
        </w:rPr>
      </w:pPr>
    </w:p>
    <w:p>
      <w:pPr>
        <w:jc w:val="center"/>
        <w:rPr>
          <w:rFonts w:hint="eastAsia" w:asciiTheme="minorEastAsia" w:hAnsiTheme="minorEastAsia" w:eastAsiaTheme="minorEastAsia" w:cstheme="minorEastAsia"/>
          <w:b/>
          <w:kern w:val="0"/>
          <w:sz w:val="24"/>
          <w:szCs w:val="24"/>
          <w:highlight w:val="none"/>
        </w:rPr>
      </w:pPr>
    </w:p>
    <w:p>
      <w:pPr>
        <w:jc w:val="center"/>
        <w:rPr>
          <w:rFonts w:hint="eastAsia" w:asciiTheme="minorEastAsia" w:hAnsiTheme="minorEastAsia" w:eastAsiaTheme="minorEastAsia" w:cstheme="minorEastAsia"/>
          <w:b/>
          <w:kern w:val="0"/>
          <w:sz w:val="24"/>
          <w:szCs w:val="24"/>
          <w:highlight w:val="none"/>
        </w:rPr>
      </w:pPr>
    </w:p>
    <w:p>
      <w:pPr>
        <w:jc w:val="center"/>
        <w:rPr>
          <w:rFonts w:hint="eastAsia" w:asciiTheme="minorEastAsia" w:hAnsiTheme="minorEastAsia" w:eastAsiaTheme="minorEastAsia" w:cstheme="minorEastAsia"/>
          <w:b/>
          <w:kern w:val="0"/>
          <w:sz w:val="24"/>
          <w:szCs w:val="24"/>
          <w:highlight w:val="none"/>
        </w:rPr>
      </w:pPr>
    </w:p>
    <w:p>
      <w:pPr>
        <w:jc w:val="center"/>
        <w:rPr>
          <w:rFonts w:hint="eastAsia" w:asciiTheme="minorEastAsia" w:hAnsiTheme="minorEastAsia" w:eastAsiaTheme="minorEastAsia" w:cstheme="minorEastAsia"/>
          <w:b/>
          <w:kern w:val="0"/>
          <w:sz w:val="24"/>
          <w:szCs w:val="24"/>
          <w:highlight w:val="none"/>
        </w:rPr>
      </w:pPr>
    </w:p>
    <w:p>
      <w:pPr>
        <w:pStyle w:val="2"/>
        <w:rPr>
          <w:rFonts w:hint="eastAsia"/>
          <w:highlight w:val="none"/>
        </w:rPr>
      </w:pPr>
    </w:p>
    <w:p>
      <w:pPr>
        <w:rPr>
          <w:rFonts w:hint="eastAsia" w:asciiTheme="minorEastAsia" w:hAnsiTheme="minorEastAsia" w:eastAsiaTheme="minorEastAsia" w:cstheme="minorEastAsia"/>
          <w:b/>
          <w:kern w:val="0"/>
          <w:sz w:val="24"/>
          <w:szCs w:val="24"/>
          <w:highlight w:val="none"/>
        </w:rPr>
      </w:pPr>
    </w:p>
    <w:p>
      <w:pPr>
        <w:jc w:val="center"/>
        <w:rPr>
          <w:rFonts w:hint="eastAsia" w:asciiTheme="minorEastAsia" w:hAnsiTheme="minorEastAsia" w:eastAsiaTheme="minorEastAsia" w:cstheme="minorEastAsia"/>
          <w:b/>
          <w:kern w:val="0"/>
          <w:sz w:val="24"/>
          <w:szCs w:val="24"/>
          <w:highlight w:val="none"/>
        </w:rPr>
      </w:pPr>
    </w:p>
    <w:p>
      <w:pPr>
        <w:jc w:val="center"/>
        <w:rPr>
          <w:rFonts w:hint="eastAsia" w:asciiTheme="minorEastAsia" w:hAnsiTheme="minorEastAsia" w:eastAsiaTheme="minorEastAsia" w:cstheme="minorEastAsia"/>
          <w:b/>
          <w:kern w:val="0"/>
          <w:sz w:val="24"/>
          <w:szCs w:val="24"/>
          <w:highlight w:val="none"/>
        </w:rPr>
      </w:pPr>
    </w:p>
    <w:p>
      <w:pPr>
        <w:jc w:val="cente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
          <w:kern w:val="0"/>
          <w:sz w:val="32"/>
          <w:szCs w:val="32"/>
          <w:highlight w:val="none"/>
        </w:rPr>
        <w:t>五、评标标准相应的商务技术资料</w:t>
      </w:r>
    </w:p>
    <w:p>
      <w:pPr>
        <w:snapToGrid w:val="0"/>
        <w:spacing w:line="360" w:lineRule="auto"/>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（按招标文件第四部分评标办法前附表中“投标文件中评标标准相应的商务技术资料目录”提供资料。）</w:t>
      </w:r>
    </w:p>
    <w:p>
      <w:pPr>
        <w:jc w:val="center"/>
        <w:rPr>
          <w:rFonts w:hint="eastAsia" w:asciiTheme="minorEastAsia" w:hAnsiTheme="minorEastAsia" w:eastAsiaTheme="minorEastAsia" w:cstheme="minorEastAsia"/>
          <w:b/>
          <w:kern w:val="0"/>
          <w:sz w:val="24"/>
          <w:szCs w:val="24"/>
          <w:highlight w:val="none"/>
        </w:rPr>
      </w:pPr>
    </w:p>
    <w:p>
      <w:pPr>
        <w:jc w:val="center"/>
        <w:rPr>
          <w:rFonts w:hint="eastAsia" w:asciiTheme="minorEastAsia" w:hAnsiTheme="minorEastAsia" w:eastAsiaTheme="minorEastAsia" w:cstheme="minorEastAsia"/>
          <w:b/>
          <w:kern w:val="0"/>
          <w:sz w:val="24"/>
          <w:szCs w:val="24"/>
          <w:highlight w:val="none"/>
        </w:rPr>
      </w:pPr>
    </w:p>
    <w:p>
      <w:pPr>
        <w:jc w:val="center"/>
        <w:rPr>
          <w:rFonts w:hint="eastAsia" w:asciiTheme="minorEastAsia" w:hAnsiTheme="minorEastAsia" w:eastAsiaTheme="minorEastAsia" w:cstheme="minorEastAsia"/>
          <w:b/>
          <w:kern w:val="0"/>
          <w:sz w:val="32"/>
          <w:szCs w:val="32"/>
          <w:highlight w:val="none"/>
        </w:rPr>
      </w:pPr>
    </w:p>
    <w:p>
      <w:pPr>
        <w:spacing w:line="360" w:lineRule="auto"/>
        <w:ind w:firstLine="2891" w:firstLineChars="90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pPr>
              <w:spacing w:line="360" w:lineRule="auto"/>
              <w:jc w:val="center"/>
              <w:rPr>
                <w:rFonts w:hint="eastAsia"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4"/>
                <w:highlight w:val="none"/>
              </w:rPr>
            </w:pPr>
          </w:p>
        </w:tc>
      </w:tr>
    </w:tbl>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lang w:val="en-US" w:eastAsia="zh-CN"/>
        </w:rPr>
      </w:pPr>
    </w:p>
    <w:p>
      <w:pPr>
        <w:jc w:val="center"/>
        <w:rPr>
          <w:rFonts w:hint="eastAsia" w:asciiTheme="minorEastAsia" w:hAnsiTheme="minorEastAsia" w:eastAsiaTheme="minorEastAsia" w:cstheme="minorEastAsia"/>
          <w:b/>
          <w:kern w:val="0"/>
          <w:sz w:val="32"/>
          <w:szCs w:val="32"/>
          <w:highlight w:val="none"/>
          <w:lang w:val="en-US" w:eastAsia="zh-CN"/>
        </w:rPr>
      </w:pPr>
    </w:p>
    <w:p>
      <w:pPr>
        <w:jc w:val="center"/>
        <w:rPr>
          <w:rFonts w:hint="eastAsia" w:asciiTheme="minorEastAsia" w:hAnsiTheme="minorEastAsia" w:eastAsiaTheme="minorEastAsia" w:cstheme="minorEastAsia"/>
          <w:b/>
          <w:kern w:val="0"/>
          <w:sz w:val="32"/>
          <w:szCs w:val="32"/>
          <w:highlight w:val="none"/>
          <w:lang w:val="en-US" w:eastAsia="zh-CN"/>
        </w:rPr>
      </w:pPr>
    </w:p>
    <w:p>
      <w:pPr>
        <w:jc w:val="cente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lang w:val="en-US" w:eastAsia="zh-CN"/>
        </w:rPr>
        <w:t xml:space="preserve">七 </w:t>
      </w:r>
      <w:r>
        <w:rPr>
          <w:rFonts w:hint="eastAsia" w:asciiTheme="minorEastAsia" w:hAnsiTheme="minorEastAsia" w:eastAsiaTheme="minorEastAsia" w:cstheme="minorEastAsia"/>
          <w:b/>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序号</w:t>
            </w:r>
          </w:p>
        </w:tc>
        <w:tc>
          <w:tcPr>
            <w:tcW w:w="3683" w:type="dxa"/>
          </w:tcPr>
          <w:p>
            <w:pPr>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招标文件章节及具体内容</w:t>
            </w:r>
          </w:p>
        </w:tc>
        <w:tc>
          <w:tcPr>
            <w:tcW w:w="3546" w:type="dxa"/>
          </w:tcPr>
          <w:p>
            <w:pPr>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投标文件章节及具体内容</w:t>
            </w:r>
          </w:p>
        </w:tc>
        <w:tc>
          <w:tcPr>
            <w:tcW w:w="1276" w:type="dxa"/>
          </w:tcPr>
          <w:p>
            <w:pPr>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p>
        </w:tc>
        <w:tc>
          <w:tcPr>
            <w:tcW w:w="3683" w:type="dxa"/>
          </w:tcPr>
          <w:p>
            <w:pPr>
              <w:jc w:val="center"/>
              <w:rPr>
                <w:rFonts w:hint="eastAsia" w:asciiTheme="minorEastAsia" w:hAnsiTheme="minorEastAsia" w:eastAsiaTheme="minorEastAsia" w:cstheme="minorEastAsia"/>
                <w:b/>
                <w:kern w:val="0"/>
                <w:sz w:val="24"/>
                <w:szCs w:val="24"/>
                <w:highlight w:val="none"/>
              </w:rPr>
            </w:pPr>
          </w:p>
        </w:tc>
        <w:tc>
          <w:tcPr>
            <w:tcW w:w="3546" w:type="dxa"/>
          </w:tcPr>
          <w:p>
            <w:pPr>
              <w:jc w:val="center"/>
              <w:rPr>
                <w:rFonts w:hint="eastAsia" w:asciiTheme="minorEastAsia" w:hAnsiTheme="minorEastAsia" w:eastAsiaTheme="minorEastAsia" w:cstheme="minorEastAsia"/>
                <w:b/>
                <w:kern w:val="0"/>
                <w:sz w:val="24"/>
                <w:szCs w:val="24"/>
                <w:highlight w:val="none"/>
              </w:rPr>
            </w:pPr>
          </w:p>
        </w:tc>
        <w:tc>
          <w:tcPr>
            <w:tcW w:w="1276" w:type="dxa"/>
          </w:tcPr>
          <w:p>
            <w:pPr>
              <w:jc w:val="center"/>
              <w:rPr>
                <w:rFonts w:hint="eastAsia" w:asciiTheme="minorEastAsia" w:hAnsiTheme="minorEastAsia" w:eastAsiaTheme="minorEastAsia" w:cstheme="minorEastAsia"/>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w:t>
            </w:r>
          </w:p>
        </w:tc>
        <w:tc>
          <w:tcPr>
            <w:tcW w:w="3683" w:type="dxa"/>
          </w:tcPr>
          <w:p>
            <w:pPr>
              <w:jc w:val="center"/>
              <w:rPr>
                <w:rFonts w:hint="eastAsia" w:asciiTheme="minorEastAsia" w:hAnsiTheme="minorEastAsia" w:eastAsiaTheme="minorEastAsia" w:cstheme="minorEastAsia"/>
                <w:b/>
                <w:kern w:val="0"/>
                <w:sz w:val="24"/>
                <w:szCs w:val="24"/>
                <w:highlight w:val="none"/>
              </w:rPr>
            </w:pPr>
          </w:p>
        </w:tc>
        <w:tc>
          <w:tcPr>
            <w:tcW w:w="3546" w:type="dxa"/>
          </w:tcPr>
          <w:p>
            <w:pPr>
              <w:jc w:val="center"/>
              <w:rPr>
                <w:rFonts w:hint="eastAsia" w:asciiTheme="minorEastAsia" w:hAnsiTheme="minorEastAsia" w:eastAsiaTheme="minorEastAsia" w:cstheme="minorEastAsia"/>
                <w:b/>
                <w:kern w:val="0"/>
                <w:sz w:val="24"/>
                <w:szCs w:val="24"/>
                <w:highlight w:val="none"/>
              </w:rPr>
            </w:pPr>
          </w:p>
        </w:tc>
        <w:tc>
          <w:tcPr>
            <w:tcW w:w="1276" w:type="dxa"/>
          </w:tcPr>
          <w:p>
            <w:pPr>
              <w:jc w:val="center"/>
              <w:rPr>
                <w:rFonts w:hint="eastAsia" w:asciiTheme="minorEastAsia" w:hAnsiTheme="minorEastAsia" w:eastAsiaTheme="minorEastAsia" w:cstheme="minorEastAsia"/>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p>
        </w:tc>
        <w:tc>
          <w:tcPr>
            <w:tcW w:w="3683" w:type="dxa"/>
          </w:tcPr>
          <w:p>
            <w:pPr>
              <w:jc w:val="center"/>
              <w:rPr>
                <w:rFonts w:hint="eastAsia" w:asciiTheme="minorEastAsia" w:hAnsiTheme="minorEastAsia" w:eastAsiaTheme="minorEastAsia" w:cstheme="minorEastAsia"/>
                <w:b/>
                <w:kern w:val="0"/>
                <w:sz w:val="24"/>
                <w:szCs w:val="24"/>
                <w:highlight w:val="none"/>
              </w:rPr>
            </w:pPr>
          </w:p>
        </w:tc>
        <w:tc>
          <w:tcPr>
            <w:tcW w:w="3546" w:type="dxa"/>
          </w:tcPr>
          <w:p>
            <w:pPr>
              <w:jc w:val="center"/>
              <w:rPr>
                <w:rFonts w:hint="eastAsia" w:asciiTheme="minorEastAsia" w:hAnsiTheme="minorEastAsia" w:eastAsiaTheme="minorEastAsia" w:cstheme="minorEastAsia"/>
                <w:b/>
                <w:kern w:val="0"/>
                <w:sz w:val="24"/>
                <w:szCs w:val="24"/>
                <w:highlight w:val="none"/>
              </w:rPr>
            </w:pPr>
          </w:p>
        </w:tc>
        <w:tc>
          <w:tcPr>
            <w:tcW w:w="1276" w:type="dxa"/>
          </w:tcPr>
          <w:p>
            <w:pPr>
              <w:jc w:val="center"/>
              <w:rPr>
                <w:rFonts w:hint="eastAsia" w:asciiTheme="minorEastAsia" w:hAnsiTheme="minorEastAsia" w:eastAsiaTheme="minorEastAsia" w:cstheme="minorEastAsia"/>
                <w:b/>
                <w:kern w:val="0"/>
                <w:sz w:val="24"/>
                <w:szCs w:val="24"/>
                <w:highlight w:val="none"/>
              </w:rPr>
            </w:pPr>
          </w:p>
        </w:tc>
      </w:tr>
    </w:tbl>
    <w:p>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投标人保证：除商务技术偏离表列出的偏离外，投标人响应招标文件的全部要求</w:t>
      </w:r>
    </w:p>
    <w:p>
      <w:pPr>
        <w:jc w:val="center"/>
        <w:rPr>
          <w:rFonts w:hint="eastAsia" w:asciiTheme="minorEastAsia" w:hAnsiTheme="minorEastAsia" w:eastAsiaTheme="minorEastAsia" w:cstheme="minorEastAsia"/>
          <w:b/>
          <w:kern w:val="0"/>
          <w:sz w:val="24"/>
          <w:szCs w:val="24"/>
          <w:highlight w:val="none"/>
        </w:rPr>
      </w:pPr>
    </w:p>
    <w:p>
      <w:pPr>
        <w:spacing w:line="360" w:lineRule="auto"/>
        <w:ind w:right="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注：按本格式和要求提供。</w:t>
      </w:r>
    </w:p>
    <w:p>
      <w:pPr>
        <w:ind w:firstLine="1434" w:firstLineChars="595"/>
        <w:rPr>
          <w:rFonts w:hint="eastAsia" w:asciiTheme="minorEastAsia" w:hAnsiTheme="minorEastAsia" w:eastAsiaTheme="minorEastAsia" w:cstheme="minorEastAsia"/>
          <w:b/>
          <w:bCs/>
          <w:sz w:val="24"/>
          <w:szCs w:val="24"/>
          <w:highlight w:val="none"/>
        </w:rPr>
      </w:pPr>
    </w:p>
    <w:p>
      <w:pPr>
        <w:ind w:firstLine="1434" w:firstLineChars="595"/>
        <w:rPr>
          <w:rFonts w:hint="eastAsia" w:asciiTheme="minorEastAsia" w:hAnsiTheme="minorEastAsia" w:eastAsiaTheme="minorEastAsia" w:cstheme="minorEastAsia"/>
          <w:b/>
          <w:bCs/>
          <w:sz w:val="24"/>
          <w:szCs w:val="24"/>
          <w:highlight w:val="none"/>
        </w:rPr>
      </w:pPr>
    </w:p>
    <w:p>
      <w:pPr>
        <w:pStyle w:val="2"/>
        <w:rPr>
          <w:rFonts w:hint="eastAsia" w:asciiTheme="minorEastAsia" w:hAnsiTheme="minorEastAsia" w:eastAsiaTheme="minorEastAsia" w:cstheme="minorEastAsia"/>
          <w:b/>
          <w:bCs/>
          <w:sz w:val="24"/>
          <w:szCs w:val="24"/>
          <w:highlight w:val="none"/>
        </w:rPr>
      </w:pPr>
    </w:p>
    <w:p>
      <w:pPr>
        <w:rPr>
          <w:rFonts w:hint="eastAsia" w:asciiTheme="minorEastAsia" w:hAnsiTheme="minorEastAsia" w:eastAsiaTheme="minorEastAsia" w:cstheme="minorEastAsia"/>
          <w:b/>
          <w:bCs/>
          <w:sz w:val="24"/>
          <w:szCs w:val="24"/>
          <w:highlight w:val="none"/>
        </w:rPr>
      </w:pPr>
    </w:p>
    <w:p>
      <w:pPr>
        <w:pStyle w:val="2"/>
        <w:rPr>
          <w:rFonts w:hint="eastAsia" w:asciiTheme="minorEastAsia" w:hAnsiTheme="minorEastAsia" w:eastAsiaTheme="minorEastAsia" w:cstheme="minorEastAsia"/>
          <w:b/>
          <w:bCs/>
          <w:sz w:val="24"/>
          <w:szCs w:val="24"/>
          <w:highlight w:val="none"/>
        </w:rPr>
      </w:pPr>
    </w:p>
    <w:p>
      <w:pPr>
        <w:rPr>
          <w:rFonts w:hint="eastAsia" w:asciiTheme="minorEastAsia" w:hAnsiTheme="minorEastAsia" w:eastAsiaTheme="minorEastAsia" w:cstheme="minorEastAsia"/>
          <w:b/>
          <w:bCs/>
          <w:sz w:val="24"/>
          <w:szCs w:val="24"/>
          <w:highlight w:val="none"/>
        </w:rPr>
      </w:pPr>
    </w:p>
    <w:p>
      <w:pPr>
        <w:ind w:firstLine="1911" w:firstLineChars="595"/>
        <w:rPr>
          <w:rFonts w:hint="eastAsia" w:asciiTheme="minorEastAsia" w:hAnsiTheme="minorEastAsia" w:eastAsiaTheme="minorEastAsia" w:cstheme="minorEastAsia"/>
          <w:b/>
          <w:bCs/>
          <w:sz w:val="32"/>
          <w:szCs w:val="32"/>
          <w:highlight w:val="none"/>
          <w:lang w:val="en-US" w:eastAsia="zh-CN"/>
        </w:rPr>
      </w:pPr>
    </w:p>
    <w:p>
      <w:pPr>
        <w:ind w:firstLine="1911" w:firstLineChars="595"/>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bCs/>
          <w:sz w:val="32"/>
          <w:szCs w:val="32"/>
          <w:highlight w:val="none"/>
          <w:lang w:val="en-US" w:eastAsia="zh-CN"/>
        </w:rPr>
        <w:t>八</w:t>
      </w:r>
      <w:r>
        <w:rPr>
          <w:rFonts w:hint="eastAsia" w:asciiTheme="minorEastAsia" w:hAnsiTheme="minorEastAsia" w:eastAsiaTheme="minorEastAsia" w:cstheme="minorEastAsia"/>
          <w:b/>
          <w:kern w:val="0"/>
          <w:sz w:val="32"/>
          <w:szCs w:val="32"/>
          <w:highlight w:val="none"/>
        </w:rPr>
        <w:t>、</w:t>
      </w:r>
      <w:r>
        <w:rPr>
          <w:rFonts w:hint="eastAsia" w:asciiTheme="minorEastAsia" w:hAnsiTheme="minorEastAsia" w:eastAsiaTheme="minorEastAsia" w:cstheme="minorEastAsia"/>
          <w:b/>
          <w:kern w:val="0"/>
          <w:sz w:val="32"/>
          <w:szCs w:val="32"/>
          <w:highlight w:val="none"/>
          <w:lang w:val="zh-CN"/>
        </w:rPr>
        <w:t>政府采购供应商廉洁自律承诺书</w:t>
      </w:r>
    </w:p>
    <w:p>
      <w:pPr>
        <w:snapToGrid w:val="0"/>
        <w:spacing w:line="360" w:lineRule="auto"/>
        <w:rPr>
          <w:rFonts w:hint="eastAsia" w:asciiTheme="minorEastAsia" w:hAnsiTheme="minorEastAsia" w:eastAsiaTheme="minorEastAsia" w:cstheme="minorEastAsia"/>
          <w:sz w:val="24"/>
          <w:szCs w:val="24"/>
          <w:highlight w:val="none"/>
        </w:rPr>
      </w:pP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杭州市公安局西湖区分局、杭州市西湖区政府采购中心</w:t>
      </w:r>
      <w:r>
        <w:rPr>
          <w:rFonts w:hint="eastAsia" w:asciiTheme="minorEastAsia" w:hAnsiTheme="minorEastAsia" w:eastAsiaTheme="minorEastAsia" w:cstheme="minorEastAsia"/>
          <w:kern w:val="0"/>
          <w:sz w:val="24"/>
          <w:szCs w:val="24"/>
          <w:highlight w:val="none"/>
          <w:lang w:val="zh-CN"/>
        </w:rPr>
        <w:t>：</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我单位响应你</w:t>
      </w:r>
      <w:r>
        <w:rPr>
          <w:rFonts w:hint="eastAsia" w:asciiTheme="minorEastAsia" w:hAnsiTheme="minorEastAsia" w:eastAsiaTheme="minorEastAsia" w:cstheme="minorEastAsia"/>
          <w:sz w:val="24"/>
          <w:szCs w:val="24"/>
          <w:highlight w:val="none"/>
        </w:rPr>
        <w:t>单位</w:t>
      </w:r>
      <w:r>
        <w:rPr>
          <w:rFonts w:hint="eastAsia" w:asciiTheme="minorEastAsia" w:hAnsiTheme="minorEastAsia" w:eastAsiaTheme="minorEastAsia" w:cstheme="minorEastAsia"/>
          <w:kern w:val="0"/>
          <w:sz w:val="24"/>
          <w:szCs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四、不为项目有关人员及部门出国（境）、旅游等提供方便；</w:t>
      </w:r>
    </w:p>
    <w:p>
      <w:pPr>
        <w:autoSpaceDE w:val="0"/>
        <w:autoSpaceDN w:val="0"/>
        <w:spacing w:line="360" w:lineRule="auto"/>
        <w:ind w:left="481" w:leftChars="229"/>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五、不为项目有关人员个人装修住房、婚丧嫁娶、配偶子女工作安排等提供</w:t>
      </w:r>
    </w:p>
    <w:p>
      <w:pPr>
        <w:autoSpaceDE w:val="0"/>
        <w:autoSpaceDN w:val="0"/>
        <w:spacing w:line="360" w:lineRule="auto"/>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好处；</w:t>
      </w:r>
    </w:p>
    <w:p>
      <w:pPr>
        <w:autoSpaceDE w:val="0"/>
        <w:autoSpaceDN w:val="0"/>
        <w:spacing w:line="360" w:lineRule="auto"/>
        <w:ind w:left="481" w:leftChars="229"/>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六、严格遵守《</w:t>
      </w:r>
      <w:r>
        <w:rPr>
          <w:rFonts w:hint="eastAsia" w:asciiTheme="minorEastAsia" w:hAnsiTheme="minorEastAsia" w:eastAsiaTheme="minorEastAsia" w:cstheme="minorEastAsia"/>
          <w:sz w:val="24"/>
          <w:szCs w:val="24"/>
          <w:highlight w:val="none"/>
          <w:lang w:val="zh-CN"/>
        </w:rPr>
        <w:t>中华人民共和国</w:t>
      </w:r>
      <w:r>
        <w:rPr>
          <w:rFonts w:hint="eastAsia" w:asciiTheme="minorEastAsia" w:hAnsiTheme="minorEastAsia" w:eastAsiaTheme="minorEastAsia" w:cstheme="minorEastAsia"/>
          <w:kern w:val="0"/>
          <w:sz w:val="24"/>
          <w:szCs w:val="24"/>
          <w:highlight w:val="none"/>
          <w:lang w:val="zh-CN"/>
        </w:rPr>
        <w:t>政府采购法》《</w:t>
      </w:r>
      <w:r>
        <w:rPr>
          <w:rFonts w:hint="eastAsia" w:asciiTheme="minorEastAsia" w:hAnsiTheme="minorEastAsia" w:eastAsiaTheme="minorEastAsia" w:cstheme="minorEastAsia"/>
          <w:sz w:val="24"/>
          <w:szCs w:val="24"/>
          <w:highlight w:val="none"/>
          <w:lang w:val="zh-CN"/>
        </w:rPr>
        <w:t>中华人民共和国</w:t>
      </w:r>
      <w:r>
        <w:rPr>
          <w:rFonts w:hint="eastAsia" w:asciiTheme="minorEastAsia" w:hAnsiTheme="minorEastAsia" w:eastAsiaTheme="minorEastAsia" w:cstheme="minorEastAsia"/>
          <w:kern w:val="0"/>
          <w:sz w:val="24"/>
          <w:szCs w:val="24"/>
          <w:highlight w:val="none"/>
          <w:lang w:val="zh-CN"/>
        </w:rPr>
        <w:t>招标投标</w:t>
      </w:r>
    </w:p>
    <w:p>
      <w:pPr>
        <w:autoSpaceDE w:val="0"/>
        <w:autoSpaceDN w:val="0"/>
        <w:spacing w:line="360" w:lineRule="auto"/>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法》</w:t>
      </w:r>
      <w:r>
        <w:rPr>
          <w:rFonts w:hint="eastAsia" w:asciiTheme="minorEastAsia" w:hAnsiTheme="minorEastAsia" w:eastAsiaTheme="minorEastAsia" w:cstheme="minorEastAsia"/>
          <w:sz w:val="24"/>
          <w:szCs w:val="24"/>
          <w:highlight w:val="none"/>
          <w:lang w:val="zh-CN"/>
        </w:rPr>
        <w:t>《中华人民共和国民法典》</w:t>
      </w:r>
      <w:r>
        <w:rPr>
          <w:rFonts w:hint="eastAsia" w:asciiTheme="minorEastAsia" w:hAnsiTheme="minorEastAsia" w:eastAsiaTheme="minorEastAsia" w:cstheme="minorEastAsia"/>
          <w:kern w:val="0"/>
          <w:sz w:val="24"/>
          <w:szCs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如违反上述承诺，你</w:t>
      </w:r>
      <w:r>
        <w:rPr>
          <w:rFonts w:hint="eastAsia" w:asciiTheme="minorEastAsia" w:hAnsiTheme="minorEastAsia" w:eastAsiaTheme="minorEastAsia" w:cstheme="minorEastAsia"/>
          <w:sz w:val="24"/>
          <w:szCs w:val="24"/>
          <w:highlight w:val="none"/>
        </w:rPr>
        <w:t>单位</w:t>
      </w:r>
      <w:r>
        <w:rPr>
          <w:rFonts w:hint="eastAsia" w:asciiTheme="minorEastAsia" w:hAnsiTheme="minorEastAsia" w:eastAsiaTheme="minorEastAsia" w:cstheme="minorEastAsia"/>
          <w:kern w:val="0"/>
          <w:sz w:val="24"/>
          <w:szCs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sz w:val="24"/>
          <w:szCs w:val="24"/>
          <w:highlight w:val="none"/>
        </w:rPr>
        <w:t>单位</w:t>
      </w:r>
      <w:r>
        <w:rPr>
          <w:rFonts w:hint="eastAsia" w:asciiTheme="minorEastAsia" w:hAnsiTheme="minorEastAsia" w:eastAsiaTheme="minorEastAsia" w:cstheme="minorEastAsia"/>
          <w:kern w:val="0"/>
          <w:sz w:val="24"/>
          <w:szCs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Theme="minorEastAsia" w:hAnsiTheme="minorEastAsia" w:eastAsiaTheme="minorEastAsia" w:cstheme="minorEastAsia"/>
          <w:kern w:val="0"/>
          <w:sz w:val="24"/>
          <w:szCs w:val="24"/>
          <w:highlight w:val="none"/>
          <w:lang w:val="zh-CN"/>
        </w:rPr>
      </w:pPr>
    </w:p>
    <w:p>
      <w:pPr>
        <w:autoSpaceDE w:val="0"/>
        <w:autoSpaceDN w:val="0"/>
        <w:spacing w:line="360" w:lineRule="auto"/>
        <w:ind w:left="2"/>
        <w:jc w:val="left"/>
        <w:rPr>
          <w:rFonts w:hint="eastAsia" w:asciiTheme="minorEastAsia" w:hAnsiTheme="minorEastAsia" w:eastAsiaTheme="minorEastAsia" w:cstheme="minorEastAsia"/>
          <w:kern w:val="0"/>
          <w:sz w:val="24"/>
          <w:szCs w:val="24"/>
          <w:highlight w:val="none"/>
          <w:lang w:val="zh-CN"/>
        </w:rPr>
      </w:pPr>
    </w:p>
    <w:p>
      <w:pPr>
        <w:autoSpaceDE w:val="0"/>
        <w:autoSpaceDN w:val="0"/>
        <w:spacing w:line="360" w:lineRule="auto"/>
        <w:ind w:left="2"/>
        <w:jc w:val="left"/>
        <w:rPr>
          <w:rFonts w:hint="eastAsia" w:asciiTheme="minorEastAsia" w:hAnsiTheme="minorEastAsia" w:eastAsiaTheme="minorEastAsia" w:cstheme="minorEastAsia"/>
          <w:kern w:val="0"/>
          <w:sz w:val="24"/>
          <w:szCs w:val="24"/>
          <w:highlight w:val="none"/>
          <w:lang w:val="zh-CN"/>
        </w:rPr>
      </w:pPr>
    </w:p>
    <w:p>
      <w:pPr>
        <w:autoSpaceDE w:val="0"/>
        <w:autoSpaceDN w:val="0"/>
        <w:spacing w:line="360" w:lineRule="auto"/>
        <w:ind w:left="2" w:leftChars="1" w:right="1120" w:firstLine="4560" w:firstLineChars="1900"/>
        <w:jc w:val="righ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rPr>
        <w:t xml:space="preserve">  </w:t>
      </w:r>
      <w:r>
        <w:rPr>
          <w:rFonts w:hint="eastAsia" w:asciiTheme="minorEastAsia" w:hAnsiTheme="minorEastAsia" w:eastAsiaTheme="minorEastAsia" w:cstheme="minorEastAsia"/>
          <w:kern w:val="0"/>
          <w:sz w:val="24"/>
          <w:szCs w:val="24"/>
          <w:highlight w:val="none"/>
          <w:lang w:val="zh-CN"/>
        </w:rPr>
        <w:t>投标人名称（</w:t>
      </w:r>
      <w:r>
        <w:rPr>
          <w:rFonts w:hint="eastAsia" w:asciiTheme="minorEastAsia" w:hAnsiTheme="minorEastAsia" w:eastAsiaTheme="minorEastAsia" w:cstheme="minorEastAsia"/>
          <w:sz w:val="24"/>
          <w:szCs w:val="24"/>
          <w:highlight w:val="none"/>
        </w:rPr>
        <w:t>电子签名</w:t>
      </w:r>
      <w:r>
        <w:rPr>
          <w:rFonts w:hint="eastAsia" w:asciiTheme="minorEastAsia" w:hAnsiTheme="minorEastAsia" w:eastAsiaTheme="minorEastAsia" w:cstheme="minorEastAsia"/>
          <w:kern w:val="0"/>
          <w:sz w:val="24"/>
          <w:szCs w:val="24"/>
          <w:highlight w:val="none"/>
          <w:lang w:val="zh-CN"/>
        </w:rPr>
        <w:t xml:space="preserve">）：                                                                                                                                                                                                               </w:t>
      </w:r>
    </w:p>
    <w:p>
      <w:pPr>
        <w:spacing w:line="360" w:lineRule="auto"/>
        <w:ind w:left="4620" w:leftChars="2200"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zh-CN"/>
        </w:rPr>
        <w:t>日期</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zh-CN"/>
        </w:rPr>
        <w:t xml:space="preserve">   年   月   日</w:t>
      </w:r>
    </w:p>
    <w:p>
      <w:pPr>
        <w:spacing w:line="360" w:lineRule="auto"/>
        <w:jc w:val="center"/>
        <w:rPr>
          <w:rFonts w:hint="eastAsia" w:asciiTheme="minorEastAsia" w:hAnsiTheme="minorEastAsia" w:eastAsiaTheme="minorEastAsia" w:cstheme="minorEastAsia"/>
          <w:b/>
          <w:bCs/>
          <w:sz w:val="24"/>
          <w:szCs w:val="24"/>
          <w:highlight w:val="none"/>
        </w:rPr>
      </w:pPr>
    </w:p>
    <w:p>
      <w:pPr>
        <w:spacing w:line="360" w:lineRule="auto"/>
        <w:ind w:right="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注：按本格式和要求提供。</w:t>
      </w:r>
    </w:p>
    <w:p>
      <w:pPr>
        <w:spacing w:line="360" w:lineRule="auto"/>
        <w:jc w:val="center"/>
        <w:rPr>
          <w:rFonts w:hint="eastAsia" w:asciiTheme="minorEastAsia" w:hAnsiTheme="minorEastAsia" w:eastAsiaTheme="minorEastAsia" w:cstheme="minorEastAsia"/>
          <w:b/>
          <w:bCs/>
          <w:sz w:val="24"/>
          <w:szCs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报价文件部分</w:t>
      </w:r>
    </w:p>
    <w:p>
      <w:pPr>
        <w:spacing w:line="360" w:lineRule="auto"/>
        <w:jc w:val="center"/>
        <w:outlineLvl w:val="0"/>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目录</w:t>
      </w:r>
    </w:p>
    <w:p>
      <w:pPr>
        <w:spacing w:line="360" w:lineRule="auto"/>
        <w:jc w:val="center"/>
        <w:outlineLvl w:val="0"/>
        <w:rPr>
          <w:rFonts w:hint="eastAsia" w:asciiTheme="minorEastAsia" w:hAnsiTheme="minorEastAsia" w:eastAsiaTheme="minorEastAsia" w:cstheme="minorEastAsia"/>
          <w:b/>
          <w:kern w:val="0"/>
          <w:sz w:val="24"/>
          <w:szCs w:val="24"/>
          <w:highlight w:val="none"/>
        </w:rPr>
      </w:pPr>
    </w:p>
    <w:p>
      <w:pPr>
        <w:numPr>
          <w:ilvl w:val="0"/>
          <w:numId w:val="9"/>
        </w:num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开标一览表（报价表）………………………………………………………（页码）</w:t>
      </w:r>
    </w:p>
    <w:p>
      <w:pPr>
        <w:pStyle w:val="2"/>
        <w:numPr>
          <w:ilvl w:val="0"/>
          <w:numId w:val="0"/>
        </w:numPr>
        <w:ind w:leftChars="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（2）中小企业声明函（如果有）…………………………………………………（页码）</w:t>
      </w:r>
    </w:p>
    <w:p>
      <w:pPr>
        <w:pStyle w:val="61"/>
        <w:numPr>
          <w:ilvl w:val="0"/>
          <w:numId w:val="0"/>
        </w:numPr>
        <w:ind w:leftChars="400"/>
        <w:rPr>
          <w:rFonts w:hint="eastAsia" w:asciiTheme="minorEastAsia" w:hAnsiTheme="minorEastAsia" w:eastAsiaTheme="minorEastAsia" w:cstheme="minorEastAsia"/>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snapToGrid w:val="0"/>
        <w:spacing w:line="360" w:lineRule="auto"/>
        <w:ind w:right="480"/>
        <w:jc w:val="center"/>
        <w:rPr>
          <w:rFonts w:hint="eastAsia" w:asciiTheme="minorEastAsia" w:hAnsiTheme="minorEastAsia" w:eastAsiaTheme="minorEastAsia" w:cstheme="minorEastAsia"/>
          <w:b/>
          <w:kern w:val="0"/>
          <w:sz w:val="24"/>
          <w:szCs w:val="24"/>
          <w:highlight w:val="none"/>
        </w:rPr>
      </w:pPr>
    </w:p>
    <w:p>
      <w:pPr>
        <w:pStyle w:val="69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24"/>
          <w:szCs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rPr>
          <w:rFonts w:hint="eastAsia" w:asciiTheme="minorEastAsia" w:hAnsiTheme="minorEastAsia" w:eastAsiaTheme="minorEastAsia" w:cstheme="minorEastAsia"/>
          <w:kern w:val="2"/>
          <w:sz w:val="32"/>
          <w:szCs w:val="32"/>
          <w:highlight w:val="none"/>
        </w:rPr>
      </w:pPr>
    </w:p>
    <w:p>
      <w:pPr>
        <w:pStyle w:val="69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highlight w:val="none"/>
        </w:rPr>
      </w:pPr>
      <w:r>
        <w:rPr>
          <w:rFonts w:hint="eastAsia" w:asciiTheme="minorEastAsia" w:hAnsiTheme="minorEastAsia" w:eastAsiaTheme="minorEastAsia" w:cstheme="minorEastAsia"/>
          <w:kern w:val="2"/>
          <w:sz w:val="32"/>
          <w:szCs w:val="32"/>
          <w:highlight w:val="none"/>
        </w:rPr>
        <w:t>一、开标一览表（报价表）</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杭州市公安局西湖区分局、杭州市西湖区政府采购中心</w:t>
      </w:r>
      <w:r>
        <w:rPr>
          <w:rFonts w:hint="eastAsia" w:asciiTheme="minorEastAsia" w:hAnsiTheme="minorEastAsia" w:eastAsiaTheme="minorEastAsia" w:cstheme="minorEastAsia"/>
          <w:kern w:val="0"/>
          <w:sz w:val="24"/>
          <w:szCs w:val="24"/>
          <w:highlight w:val="none"/>
          <w:lang w:val="zh-CN"/>
        </w:rPr>
        <w:t>：</w:t>
      </w:r>
    </w:p>
    <w:p>
      <w:pPr>
        <w:snapToGrid w:val="0"/>
        <w:spacing w:line="360" w:lineRule="auto"/>
        <w:ind w:firstLine="482"/>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sz w:val="24"/>
          <w:szCs w:val="24"/>
          <w:highlight w:val="none"/>
          <w:lang w:eastAsia="zh-CN"/>
        </w:rPr>
        <w:t>杭州市西湖区2023年度“TWGC” 基层综合治理感知体系租赁项目</w:t>
      </w:r>
      <w:r>
        <w:rPr>
          <w:rFonts w:hint="eastAsia" w:asciiTheme="minorEastAsia" w:hAnsiTheme="minorEastAsia" w:eastAsiaTheme="minorEastAsia" w:cstheme="minorEastAsia"/>
          <w:kern w:val="0"/>
          <w:sz w:val="24"/>
          <w:szCs w:val="24"/>
          <w:highlight w:val="none"/>
          <w:lang w:val="zh-CN"/>
        </w:rPr>
        <w:t>【招标编号：</w:t>
      </w:r>
      <w:r>
        <w:rPr>
          <w:rFonts w:hint="eastAsia" w:asciiTheme="minorEastAsia" w:hAnsiTheme="minorEastAsia" w:eastAsiaTheme="minorEastAsia" w:cstheme="minorEastAsia"/>
          <w:sz w:val="24"/>
          <w:szCs w:val="24"/>
          <w:highlight w:val="none"/>
        </w:rPr>
        <w:t>XHZFCG-2023-G-02】的实施</w:t>
      </w:r>
      <w:r>
        <w:rPr>
          <w:rFonts w:hint="eastAsia" w:asciiTheme="minorEastAsia" w:hAnsiTheme="minorEastAsia" w:eastAsiaTheme="minorEastAsia" w:cstheme="minorEastAsia"/>
          <w:kern w:val="0"/>
          <w:sz w:val="24"/>
          <w:szCs w:val="24"/>
          <w:highlight w:val="none"/>
          <w:lang w:val="zh-CN"/>
        </w:rPr>
        <w:t>。</w:t>
      </w:r>
    </w:p>
    <w:p>
      <w:pPr>
        <w:pStyle w:val="61"/>
        <w:ind w:left="0" w:leftChars="0" w:firstLine="0" w:firstLine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b/>
          <w:bCs/>
          <w:kern w:val="0"/>
          <w:sz w:val="32"/>
          <w:szCs w:val="32"/>
          <w:highlight w:val="none"/>
          <w:lang w:val="en-US" w:eastAsia="zh-CN"/>
        </w:rPr>
        <w:t>标项</w:t>
      </w:r>
      <w:r>
        <w:rPr>
          <w:rFonts w:hint="default" w:asciiTheme="minorEastAsia" w:hAnsiTheme="minorEastAsia" w:eastAsiaTheme="minorEastAsia" w:cstheme="minorEastAsia"/>
          <w:b/>
          <w:bCs/>
          <w:kern w:val="0"/>
          <w:sz w:val="32"/>
          <w:szCs w:val="32"/>
          <w:highlight w:val="none"/>
          <w:u w:val="single"/>
          <w:lang w:val="en-US" w:eastAsia="zh-CN"/>
        </w:rPr>
        <w:t xml:space="preserve">    </w:t>
      </w:r>
      <w:r>
        <w:rPr>
          <w:rFonts w:hint="eastAsia" w:asciiTheme="minorEastAsia" w:hAnsiTheme="minorEastAsia" w:eastAsiaTheme="minorEastAsia" w:cstheme="minorEastAsia"/>
          <w:b/>
          <w:bCs/>
          <w:kern w:val="0"/>
          <w:sz w:val="32"/>
          <w:szCs w:val="32"/>
          <w:highlight w:val="none"/>
          <w:lang w:val="en-US" w:eastAsia="zh-CN"/>
        </w:rPr>
        <w:t>：</w:t>
      </w:r>
      <w:r>
        <w:rPr>
          <w:rFonts w:hint="default" w:asciiTheme="minorEastAsia" w:hAnsiTheme="minorEastAsia" w:eastAsiaTheme="minorEastAsia" w:cstheme="minorEastAsia"/>
          <w:kern w:val="0"/>
          <w:sz w:val="32"/>
          <w:szCs w:val="32"/>
          <w:highlight w:val="none"/>
          <w:lang w:val="en-US" w:eastAsia="zh-CN"/>
        </w:rPr>
        <w:t xml:space="preserve"> </w:t>
      </w:r>
      <w:r>
        <w:rPr>
          <w:rFonts w:hint="default" w:asciiTheme="minorEastAsia" w:hAnsiTheme="minorEastAsia" w:eastAsiaTheme="minorEastAsia" w:cstheme="minorEastAsia"/>
          <w:kern w:val="0"/>
          <w:sz w:val="24"/>
          <w:szCs w:val="24"/>
          <w:highlight w:val="none"/>
          <w:lang w:val="en-US" w:eastAsia="zh-CN"/>
        </w:rPr>
        <w:t xml:space="preserve"> </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374"/>
        <w:gridCol w:w="2365"/>
        <w:gridCol w:w="1374"/>
        <w:gridCol w:w="2827"/>
        <w:gridCol w:w="2827"/>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73" w:type="pct"/>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813" w:type="pct"/>
            <w:vAlign w:val="center"/>
          </w:tcPr>
          <w:p>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具体服务</w:t>
            </w:r>
          </w:p>
        </w:tc>
        <w:tc>
          <w:tcPr>
            <w:tcW w:w="473" w:type="pct"/>
            <w:vAlign w:val="center"/>
          </w:tcPr>
          <w:p>
            <w:pPr>
              <w:spacing w:line="360" w:lineRule="auto"/>
              <w:jc w:val="center"/>
              <w:rPr>
                <w:rFonts w:hint="eastAsia" w:ascii="宋体" w:hAnsi="宋体" w:eastAsia="宋体" w:cs="宋体"/>
                <w:b/>
                <w:color w:val="auto"/>
                <w:sz w:val="24"/>
                <w:szCs w:val="24"/>
                <w:highlight w:val="none"/>
              </w:rPr>
            </w:pPr>
            <w:r>
              <w:rPr>
                <w:rFonts w:hint="eastAsia" w:asciiTheme="minorEastAsia" w:hAnsiTheme="minorEastAsia" w:eastAsiaTheme="minorEastAsia"/>
                <w:b/>
                <w:sz w:val="24"/>
                <w:highlight w:val="none"/>
              </w:rPr>
              <w:t>数量（单位：项）</w:t>
            </w:r>
          </w:p>
        </w:tc>
        <w:tc>
          <w:tcPr>
            <w:tcW w:w="973" w:type="pct"/>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单价（元）</w:t>
            </w:r>
          </w:p>
        </w:tc>
        <w:tc>
          <w:tcPr>
            <w:tcW w:w="973" w:type="pct"/>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总价（元）</w:t>
            </w:r>
          </w:p>
        </w:tc>
        <w:tc>
          <w:tcPr>
            <w:tcW w:w="818" w:type="pct"/>
            <w:vAlign w:val="center"/>
          </w:tcPr>
          <w:p>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服务</w:t>
            </w:r>
            <w:r>
              <w:rPr>
                <w:rFonts w:hint="eastAsia" w:ascii="宋体" w:hAnsi="宋体" w:eastAsia="宋体" w:cs="宋体"/>
                <w:b/>
                <w:color w:val="auto"/>
                <w:sz w:val="24"/>
                <w:szCs w:val="24"/>
                <w:highlight w:val="none"/>
                <w:lang w:eastAsia="zh-CN"/>
              </w:rPr>
              <w:t>年限</w:t>
            </w:r>
            <w:r>
              <w:rPr>
                <w:rFonts w:hint="eastAsia" w:ascii="宋体" w:hAnsi="宋体" w:cs="宋体"/>
                <w:b/>
                <w:color w:val="auto"/>
                <w:sz w:val="24"/>
                <w:szCs w:val="24"/>
                <w:highlight w:val="none"/>
                <w:lang w:eastAsia="zh-CN"/>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73"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7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81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47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818" w:type="pct"/>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73"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7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81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47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818" w:type="pct"/>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73"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7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81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47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818" w:type="pct"/>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73"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7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81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47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818" w:type="pct"/>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73" w:type="pct"/>
            <w:vAlign w:val="center"/>
          </w:tcPr>
          <w:p>
            <w:pPr>
              <w:spacing w:line="360" w:lineRule="auto"/>
              <w:jc w:val="center"/>
              <w:rPr>
                <w:rFonts w:hint="eastAsia" w:ascii="宋体" w:hAnsi="宋体" w:eastAsia="宋体" w:cs="宋体"/>
                <w:color w:val="auto"/>
                <w:sz w:val="24"/>
                <w:szCs w:val="24"/>
                <w:highlight w:val="none"/>
              </w:rPr>
            </w:pPr>
          </w:p>
        </w:tc>
        <w:tc>
          <w:tcPr>
            <w:tcW w:w="47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81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47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818" w:type="pct"/>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73" w:type="pct"/>
            <w:vAlign w:val="center"/>
          </w:tcPr>
          <w:p>
            <w:pPr>
              <w:spacing w:line="360" w:lineRule="auto"/>
              <w:jc w:val="center"/>
              <w:rPr>
                <w:rFonts w:hint="eastAsia" w:ascii="宋体" w:hAnsi="宋体" w:eastAsia="宋体" w:cs="宋体"/>
                <w:color w:val="auto"/>
                <w:sz w:val="24"/>
                <w:szCs w:val="24"/>
                <w:highlight w:val="none"/>
              </w:rPr>
            </w:pPr>
          </w:p>
        </w:tc>
        <w:tc>
          <w:tcPr>
            <w:tcW w:w="473" w:type="pct"/>
            <w:vAlign w:val="center"/>
          </w:tcPr>
          <w:p>
            <w:pPr>
              <w:widowControl/>
              <w:spacing w:line="360" w:lineRule="auto"/>
              <w:jc w:val="center"/>
              <w:rPr>
                <w:rFonts w:hint="eastAsia" w:ascii="宋体" w:hAnsi="宋体" w:eastAsia="宋体" w:cs="宋体"/>
                <w:color w:val="auto"/>
                <w:kern w:val="0"/>
                <w:sz w:val="24"/>
                <w:szCs w:val="24"/>
                <w:highlight w:val="none"/>
                <w:lang w:bidi="hi-IN"/>
              </w:rPr>
            </w:pPr>
          </w:p>
        </w:tc>
        <w:tc>
          <w:tcPr>
            <w:tcW w:w="813" w:type="pct"/>
            <w:vAlign w:val="center"/>
          </w:tcPr>
          <w:p>
            <w:pPr>
              <w:spacing w:line="360" w:lineRule="auto"/>
              <w:jc w:val="center"/>
              <w:rPr>
                <w:rFonts w:hint="eastAsia" w:ascii="宋体" w:hAnsi="宋体" w:eastAsia="宋体" w:cs="宋体"/>
                <w:color w:val="auto"/>
                <w:sz w:val="24"/>
                <w:szCs w:val="24"/>
                <w:highlight w:val="none"/>
              </w:rPr>
            </w:pPr>
          </w:p>
        </w:tc>
        <w:tc>
          <w:tcPr>
            <w:tcW w:w="4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818" w:type="pct"/>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73" w:type="pct"/>
            <w:vAlign w:val="center"/>
          </w:tcPr>
          <w:p>
            <w:pPr>
              <w:spacing w:line="360" w:lineRule="auto"/>
              <w:jc w:val="center"/>
              <w:rPr>
                <w:rFonts w:hint="eastAsia" w:ascii="宋体" w:hAnsi="宋体" w:eastAsia="宋体" w:cs="宋体"/>
                <w:color w:val="auto"/>
                <w:sz w:val="24"/>
                <w:szCs w:val="24"/>
                <w:highlight w:val="none"/>
              </w:rPr>
            </w:pPr>
          </w:p>
        </w:tc>
        <w:tc>
          <w:tcPr>
            <w:tcW w:w="473" w:type="pct"/>
            <w:vAlign w:val="center"/>
          </w:tcPr>
          <w:p>
            <w:pPr>
              <w:spacing w:line="360" w:lineRule="auto"/>
              <w:jc w:val="center"/>
              <w:rPr>
                <w:rFonts w:hint="eastAsia" w:ascii="宋体" w:hAnsi="宋体" w:eastAsia="宋体" w:cs="宋体"/>
                <w:color w:val="auto"/>
                <w:sz w:val="24"/>
                <w:szCs w:val="24"/>
                <w:highlight w:val="none"/>
              </w:rPr>
            </w:pPr>
          </w:p>
        </w:tc>
        <w:tc>
          <w:tcPr>
            <w:tcW w:w="813" w:type="pct"/>
            <w:vAlign w:val="center"/>
          </w:tcPr>
          <w:p>
            <w:pPr>
              <w:spacing w:line="360" w:lineRule="auto"/>
              <w:jc w:val="center"/>
              <w:rPr>
                <w:rFonts w:hint="eastAsia" w:ascii="宋体" w:hAnsi="宋体" w:eastAsia="宋体" w:cs="宋体"/>
                <w:color w:val="auto"/>
                <w:sz w:val="24"/>
                <w:szCs w:val="24"/>
                <w:highlight w:val="none"/>
              </w:rPr>
            </w:pPr>
          </w:p>
        </w:tc>
        <w:tc>
          <w:tcPr>
            <w:tcW w:w="4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818" w:type="pct"/>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73" w:type="pct"/>
            <w:vAlign w:val="center"/>
          </w:tcPr>
          <w:p>
            <w:pPr>
              <w:spacing w:line="360" w:lineRule="auto"/>
              <w:jc w:val="center"/>
              <w:rPr>
                <w:rFonts w:hint="eastAsia" w:ascii="宋体" w:hAnsi="宋体" w:eastAsia="宋体" w:cs="宋体"/>
                <w:color w:val="auto"/>
                <w:sz w:val="24"/>
                <w:szCs w:val="24"/>
                <w:highlight w:val="none"/>
              </w:rPr>
            </w:pPr>
          </w:p>
        </w:tc>
        <w:tc>
          <w:tcPr>
            <w:tcW w:w="473" w:type="pct"/>
            <w:vAlign w:val="center"/>
          </w:tcPr>
          <w:p>
            <w:pPr>
              <w:spacing w:line="360" w:lineRule="auto"/>
              <w:jc w:val="center"/>
              <w:rPr>
                <w:rFonts w:hint="eastAsia" w:ascii="宋体" w:hAnsi="宋体" w:eastAsia="宋体" w:cs="宋体"/>
                <w:color w:val="auto"/>
                <w:sz w:val="24"/>
                <w:szCs w:val="24"/>
                <w:highlight w:val="none"/>
              </w:rPr>
            </w:pPr>
          </w:p>
        </w:tc>
        <w:tc>
          <w:tcPr>
            <w:tcW w:w="813" w:type="pct"/>
            <w:vAlign w:val="center"/>
          </w:tcPr>
          <w:p>
            <w:pPr>
              <w:spacing w:line="360" w:lineRule="auto"/>
              <w:jc w:val="center"/>
              <w:rPr>
                <w:rFonts w:hint="eastAsia" w:ascii="宋体" w:hAnsi="宋体" w:eastAsia="宋体" w:cs="宋体"/>
                <w:color w:val="auto"/>
                <w:sz w:val="24"/>
                <w:szCs w:val="24"/>
                <w:highlight w:val="none"/>
              </w:rPr>
            </w:pPr>
          </w:p>
        </w:tc>
        <w:tc>
          <w:tcPr>
            <w:tcW w:w="4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818" w:type="pct"/>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760" w:type="pct"/>
            <w:gridSpan w:val="3"/>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投标</w:t>
            </w:r>
            <w:r>
              <w:rPr>
                <w:rFonts w:hint="eastAsia" w:ascii="宋体" w:hAnsi="宋体" w:eastAsia="宋体" w:cs="宋体"/>
                <w:b/>
                <w:color w:val="auto"/>
                <w:sz w:val="24"/>
                <w:szCs w:val="24"/>
                <w:highlight w:val="none"/>
              </w:rPr>
              <w:t>报价（小写）</w:t>
            </w:r>
          </w:p>
        </w:tc>
        <w:tc>
          <w:tcPr>
            <w:tcW w:w="3239" w:type="pct"/>
            <w:gridSpan w:val="4"/>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60" w:type="pct"/>
            <w:gridSpan w:val="3"/>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投标</w:t>
            </w:r>
            <w:r>
              <w:rPr>
                <w:rFonts w:hint="eastAsia" w:ascii="宋体" w:hAnsi="宋体" w:eastAsia="宋体" w:cs="宋体"/>
                <w:b/>
                <w:color w:val="auto"/>
                <w:sz w:val="24"/>
                <w:szCs w:val="24"/>
                <w:highlight w:val="none"/>
              </w:rPr>
              <w:t>报价（大写）</w:t>
            </w:r>
          </w:p>
        </w:tc>
        <w:tc>
          <w:tcPr>
            <w:tcW w:w="3239" w:type="pct"/>
            <w:gridSpan w:val="4"/>
            <w:vAlign w:val="center"/>
          </w:tcPr>
          <w:p>
            <w:pPr>
              <w:spacing w:line="360" w:lineRule="auto"/>
              <w:jc w:val="center"/>
              <w:rPr>
                <w:rFonts w:hint="eastAsia" w:ascii="宋体" w:hAnsi="宋体" w:eastAsia="宋体" w:cs="宋体"/>
                <w:color w:val="auto"/>
                <w:sz w:val="24"/>
                <w:szCs w:val="24"/>
                <w:highlight w:val="none"/>
              </w:rPr>
            </w:pPr>
          </w:p>
        </w:tc>
      </w:tr>
    </w:tbl>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360" w:lineRule="auto"/>
        <w:ind w:firstLine="482" w:firstLineChars="200"/>
        <w:rPr>
          <w:rFonts w:hint="eastAsia" w:ascii="宋体" w:hAnsi="宋体" w:cs="宋体"/>
          <w:b/>
          <w:color w:val="auto"/>
          <w:kern w:val="0"/>
          <w:sz w:val="24"/>
          <w:highlight w:val="none"/>
          <w:lang w:val="zh-CN"/>
        </w:rPr>
      </w:pPr>
      <w:r>
        <w:rPr>
          <w:rFonts w:hint="default" w:ascii="宋体" w:hAnsi="宋体" w:cs="宋体"/>
          <w:b/>
          <w:color w:val="auto"/>
          <w:kern w:val="0"/>
          <w:sz w:val="24"/>
          <w:highlight w:val="none"/>
          <w:lang w:val="en-US"/>
        </w:rPr>
        <w:t>1</w:t>
      </w:r>
      <w:r>
        <w:rPr>
          <w:rFonts w:hint="eastAsia" w:ascii="宋体" w:hAnsi="宋体" w:cs="宋体"/>
          <w:b/>
          <w:color w:val="auto"/>
          <w:kern w:val="0"/>
          <w:sz w:val="24"/>
          <w:highlight w:val="none"/>
          <w:lang w:val="zh-CN"/>
        </w:rPr>
        <w:t>、投标人需按本表格式填写，否则视为投标文件含有采购人不能接受的附加条件，投标无效；</w:t>
      </w:r>
    </w:p>
    <w:p>
      <w:pPr>
        <w:spacing w:line="360" w:lineRule="auto"/>
        <w:ind w:firstLine="480" w:firstLineChars="200"/>
        <w:rPr>
          <w:rFonts w:ascii="宋体" w:hAnsi="宋体" w:cs="宋体"/>
          <w:color w:val="FF0000"/>
          <w:kern w:val="0"/>
          <w:sz w:val="24"/>
          <w:highlight w:val="none"/>
        </w:rPr>
      </w:pPr>
      <w:r>
        <w:rPr>
          <w:rFonts w:hint="default" w:ascii="宋体" w:hAnsi="宋体" w:cs="宋体"/>
          <w:color w:val="auto"/>
          <w:kern w:val="0"/>
          <w:sz w:val="24"/>
          <w:highlight w:val="none"/>
          <w:lang w:val="en-US"/>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highlight w:val="none"/>
          <w:lang w:val="zh-CN"/>
        </w:rPr>
      </w:pPr>
      <w:r>
        <w:rPr>
          <w:rFonts w:hint="default" w:ascii="宋体" w:hAnsi="宋体" w:cs="宋体"/>
          <w:kern w:val="0"/>
          <w:sz w:val="24"/>
          <w:highlight w:val="none"/>
          <w:lang w:val="en-US"/>
        </w:rPr>
        <w:t>3</w:t>
      </w:r>
      <w:r>
        <w:rPr>
          <w:rFonts w:hint="eastAsia" w:ascii="宋体" w:hAnsi="宋体" w:cs="宋体"/>
          <w:kern w:val="0"/>
          <w:sz w:val="24"/>
          <w:highlight w:val="none"/>
          <w:lang w:val="zh-CN"/>
        </w:rPr>
        <w:t>、特别提示：采购机构将对项目名称和项目编号，中标供应商名称、地址和中标金额，主要中标标的名称、服务范围、服务要求、服务时间、服务标准等予以公示。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highlight w:val="none"/>
          <w:lang w:val="zh-CN"/>
        </w:rPr>
      </w:pPr>
      <w:r>
        <w:rPr>
          <w:rFonts w:hint="default" w:ascii="宋体" w:hAnsi="宋体" w:cs="宋体"/>
          <w:kern w:val="0"/>
          <w:sz w:val="24"/>
          <w:szCs w:val="22"/>
          <w:highlight w:val="none"/>
          <w:lang w:val="en-US"/>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highlight w:val="none"/>
        </w:rPr>
      </w:pPr>
    </w:p>
    <w:p>
      <w:pPr>
        <w:spacing w:line="360" w:lineRule="auto"/>
        <w:ind w:right="-874" w:rightChars="-416"/>
        <w:jc w:val="right"/>
        <w:rPr>
          <w:rFonts w:hint="eastAsia" w:ascii="宋体" w:hAnsi="宋体" w:eastAsia="宋体" w:cs="宋体"/>
          <w:color w:val="auto"/>
          <w:sz w:val="24"/>
          <w:szCs w:val="24"/>
          <w:highlight w:val="none"/>
        </w:rPr>
      </w:pPr>
    </w:p>
    <w:p>
      <w:pPr>
        <w:spacing w:line="360" w:lineRule="auto"/>
        <w:ind w:right="-874" w:rightChars="-41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供应商名称（电子签名）：</w:t>
      </w:r>
    </w:p>
    <w:p>
      <w:pPr>
        <w:autoSpaceDE w:val="0"/>
        <w:autoSpaceDN w:val="0"/>
        <w:spacing w:line="360" w:lineRule="auto"/>
        <w:jc w:val="center"/>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r>
        <w:rPr>
          <w:rFonts w:hint="default" w:ascii="宋体" w:hAnsi="宋体" w:cs="宋体"/>
          <w:color w:val="auto"/>
          <w:kern w:val="0"/>
          <w:sz w:val="24"/>
          <w:szCs w:val="24"/>
          <w:highlight w:val="none"/>
          <w:lang w:val="en-US"/>
        </w:rPr>
        <w:t xml:space="preserve">     </w:t>
      </w:r>
      <w:r>
        <w:rPr>
          <w:rFonts w:hint="eastAsia" w:ascii="宋体" w:hAnsi="宋体" w:eastAsia="宋体" w:cs="宋体"/>
          <w:color w:val="auto"/>
          <w:kern w:val="0"/>
          <w:sz w:val="24"/>
          <w:szCs w:val="24"/>
          <w:highlight w:val="none"/>
          <w:lang w:val="zh-CN"/>
        </w:rPr>
        <w:t xml:space="preserve">日期：    年  月 </w:t>
      </w:r>
    </w:p>
    <w:p>
      <w:pPr>
        <w:tabs>
          <w:tab w:val="left" w:pos="8085"/>
        </w:tabs>
        <w:spacing w:line="360" w:lineRule="auto"/>
        <w:ind w:firstLine="1968" w:firstLineChars="700"/>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政府采购支持中小企业信用融资相关事项通知</w:t>
      </w:r>
    </w:p>
    <w:p>
      <w:pPr>
        <w:spacing w:line="360" w:lineRule="auto"/>
        <w:ind w:firstLine="480" w:firstLineChars="2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一、适用对象</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二、相关信息获取方式</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三、　政府采购信用融资操作流程：</w:t>
      </w:r>
    </w:p>
    <w:p>
      <w:pPr>
        <w:spacing w:line="360" w:lineRule="auto"/>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（一）线上融资模式：</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1.供应商根据合作银行提供的方案，自行选择金融产品，并办理开户等手续；</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2.供应商中标后，可通过杭州市政府采购网或“浙里办”测算授信额度；</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3.采购合同签订后，供应商在杭州市政府采购网或“浙里办”向合作银行发出融资申请；</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4.审批通过后，在线办理放贷手续。</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（二）线下融资模式：</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2.采购合同签订后，供应商在杭州市政府采购网或“浙里办”向合作银行发出融资申请；</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4.审批通过后，合作银行应按照合作备忘录中约定的审批放款期限和优惠利率及时予以放款。</w:t>
      </w:r>
    </w:p>
    <w:p>
      <w:pPr>
        <w:pStyle w:val="2"/>
        <w:numPr>
          <w:ilvl w:val="255"/>
          <w:numId w:val="0"/>
        </w:numPr>
        <w:ind w:firstLine="960" w:firstLineChars="400"/>
        <w:rPr>
          <w:rFonts w:hint="eastAsia" w:asciiTheme="minorEastAsia" w:hAnsiTheme="minorEastAsia" w:eastAsiaTheme="minorEastAsia" w:cstheme="minorEastAsia"/>
          <w:b w:val="0"/>
          <w:bCs w:val="0"/>
          <w:sz w:val="24"/>
          <w:szCs w:val="24"/>
          <w:highlight w:val="none"/>
          <w:lang w:val="en-US"/>
        </w:rPr>
      </w:pPr>
      <w:r>
        <w:rPr>
          <w:rFonts w:hint="eastAsia" w:asciiTheme="minorEastAsia" w:hAnsiTheme="minorEastAsia" w:eastAsiaTheme="minorEastAsia" w:cstheme="minorEastAsia"/>
          <w:b w:val="0"/>
          <w:bCs w:val="0"/>
          <w:sz w:val="24"/>
          <w:szCs w:val="24"/>
          <w:highlight w:val="none"/>
          <w:lang w:val="en-US"/>
        </w:rPr>
        <w:t>（三）杭州e融平台申请融资</w:t>
      </w:r>
    </w:p>
    <w:p>
      <w:pPr>
        <w:pStyle w:val="2"/>
        <w:numPr>
          <w:ilvl w:val="255"/>
          <w:numId w:val="0"/>
        </w:numPr>
        <w:ind w:firstLine="960" w:firstLineChars="400"/>
        <w:rPr>
          <w:rFonts w:hint="eastAsia" w:asciiTheme="minorEastAsia" w:hAnsiTheme="minorEastAsia" w:eastAsiaTheme="minorEastAsia" w:cstheme="minorEastAsia"/>
          <w:b w:val="0"/>
          <w:bCs w:val="0"/>
          <w:sz w:val="24"/>
          <w:szCs w:val="24"/>
          <w:highlight w:val="none"/>
          <w:lang w:val="en-US"/>
        </w:rPr>
      </w:pPr>
      <w:r>
        <w:rPr>
          <w:rFonts w:hint="eastAsia" w:asciiTheme="minorEastAsia" w:hAnsiTheme="minorEastAsia" w:eastAsiaTheme="minorEastAsia" w:cstheme="minorEastAsia"/>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四、注意事项</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Theme="minorEastAsia" w:hAnsiTheme="minorEastAsia" w:eastAsiaTheme="minorEastAsia" w:cstheme="minorEastAsia"/>
          <w:b/>
          <w:bCs/>
          <w:kern w:val="0"/>
          <w:sz w:val="24"/>
          <w:szCs w:val="24"/>
          <w:highlight w:val="none"/>
        </w:rPr>
      </w:pPr>
    </w:p>
    <w:p>
      <w:pPr>
        <w:pStyle w:val="3"/>
        <w:keepNext w:val="0"/>
        <w:keepLines w:val="0"/>
        <w:pageBreakBefore/>
        <w:widowControl/>
        <w:spacing w:before="100" w:beforeAutospacing="1" w:after="100" w:afterAutospacing="1" w:line="360" w:lineRule="auto"/>
        <w:ind w:left="1290" w:firstLine="2811" w:firstLineChars="700"/>
        <w:rPr>
          <w:rFonts w:hint="eastAsia" w:asciiTheme="minorEastAsia" w:hAnsiTheme="minorEastAsia" w:eastAsiaTheme="minorEastAsia" w:cstheme="minorEastAsia"/>
          <w:sz w:val="40"/>
          <w:szCs w:val="40"/>
          <w:highlight w:val="none"/>
        </w:rPr>
      </w:pPr>
      <w:bookmarkStart w:id="397" w:name="_Toc465665161"/>
      <w:r>
        <w:rPr>
          <w:rFonts w:hint="eastAsia" w:asciiTheme="minorEastAsia" w:hAnsiTheme="minorEastAsia" w:eastAsiaTheme="minorEastAsia" w:cstheme="minorEastAsia"/>
          <w:sz w:val="40"/>
          <w:szCs w:val="40"/>
          <w:highlight w:val="none"/>
        </w:rPr>
        <w:t>附件</w:t>
      </w:r>
      <w:bookmarkEnd w:id="397"/>
    </w:p>
    <w:p>
      <w:pPr>
        <w:spacing w:line="360" w:lineRule="auto"/>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b/>
          <w:spacing w:val="6"/>
          <w:sz w:val="32"/>
          <w:szCs w:val="32"/>
          <w:highlight w:val="none"/>
        </w:rPr>
        <w:t>附件1：</w:t>
      </w:r>
    </w:p>
    <w:p>
      <w:pPr>
        <w:spacing w:line="360" w:lineRule="auto"/>
        <w:jc w:val="center"/>
        <w:rPr>
          <w:rFonts w:hint="eastAsia" w:asciiTheme="minorEastAsia" w:hAnsiTheme="minorEastAsia" w:eastAsiaTheme="minorEastAsia" w:cstheme="minorEastAsia"/>
          <w:b/>
          <w:spacing w:val="6"/>
          <w:sz w:val="32"/>
          <w:szCs w:val="32"/>
          <w:highlight w:val="none"/>
        </w:rPr>
      </w:pPr>
      <w:bookmarkStart w:id="398" w:name="OLE_LINK14"/>
      <w:bookmarkStart w:id="399" w:name="OLE_LINK13"/>
      <w:r>
        <w:rPr>
          <w:rFonts w:hint="eastAsia" w:asciiTheme="minorEastAsia" w:hAnsiTheme="minorEastAsia" w:eastAsiaTheme="minorEastAsia" w:cstheme="minorEastAsia"/>
          <w:b/>
          <w:spacing w:val="6"/>
          <w:sz w:val="32"/>
          <w:szCs w:val="32"/>
          <w:highlight w:val="none"/>
        </w:rPr>
        <w:t>残疾人福利性单位声明函</w:t>
      </w:r>
    </w:p>
    <w:bookmarkEnd w:id="398"/>
    <w:bookmarkEnd w:id="399"/>
    <w:p>
      <w:pPr>
        <w:spacing w:line="360" w:lineRule="auto"/>
        <w:rPr>
          <w:rFonts w:hint="eastAsia" w:asciiTheme="minorEastAsia" w:hAnsiTheme="minorEastAsia" w:eastAsiaTheme="minorEastAsia" w:cstheme="minorEastAsia"/>
          <w:b/>
          <w:spacing w:val="6"/>
          <w:sz w:val="24"/>
          <w:szCs w:val="24"/>
          <w:highlight w:val="none"/>
        </w:rPr>
      </w:pP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本单位对上述声明的真实性负责。如有虚假，将依法承担相应责任。</w:t>
      </w:r>
    </w:p>
    <w:p>
      <w:pPr>
        <w:spacing w:line="360" w:lineRule="auto"/>
        <w:ind w:firstLine="480" w:firstLineChars="200"/>
        <w:rPr>
          <w:rFonts w:hint="eastAsia" w:asciiTheme="minorEastAsia" w:hAnsiTheme="minorEastAsia" w:eastAsiaTheme="minorEastAsia" w:cstheme="minorEastAsia"/>
          <w:sz w:val="24"/>
          <w:szCs w:val="24"/>
          <w:highlight w:val="none"/>
        </w:rPr>
      </w:pPr>
    </w:p>
    <w:p>
      <w:pPr>
        <w:tabs>
          <w:tab w:val="left" w:pos="4860"/>
        </w:tabs>
        <w:spacing w:line="360" w:lineRule="auto"/>
        <w:ind w:right="1560" w:firstLine="4320" w:firstLineChars="18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zh-CN"/>
        </w:rPr>
        <w:t>投标人名称（电子签名）</w:t>
      </w:r>
      <w:r>
        <w:rPr>
          <w:rFonts w:hint="eastAsia" w:asciiTheme="minorEastAsia" w:hAnsiTheme="minorEastAsia" w:eastAsiaTheme="minorEastAsia" w:cstheme="minorEastAsia"/>
          <w:sz w:val="24"/>
          <w:szCs w:val="24"/>
          <w:highlight w:val="none"/>
        </w:rPr>
        <w:t>：</w:t>
      </w:r>
    </w:p>
    <w:p>
      <w:pPr>
        <w:tabs>
          <w:tab w:val="left" w:pos="4860"/>
        </w:tabs>
        <w:spacing w:line="360" w:lineRule="auto"/>
        <w:ind w:right="1560"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rPr>
        <w:t xml:space="preserve">                                        </w:t>
      </w:r>
      <w:r>
        <w:rPr>
          <w:rFonts w:hint="eastAsia" w:asciiTheme="minorEastAsia" w:hAnsiTheme="minorEastAsia" w:eastAsiaTheme="minorEastAsia" w:cstheme="minorEastAsia"/>
          <w:sz w:val="24"/>
          <w:szCs w:val="24"/>
          <w:highlight w:val="none"/>
        </w:rPr>
        <w:t>日  期：</w:t>
      </w:r>
    </w:p>
    <w:p>
      <w:pPr>
        <w:spacing w:line="360" w:lineRule="auto"/>
        <w:ind w:firstLine="480" w:firstLineChars="200"/>
        <w:rPr>
          <w:rFonts w:hint="eastAsia" w:asciiTheme="minorEastAsia" w:hAnsiTheme="minorEastAsia" w:eastAsiaTheme="minorEastAsia" w:cstheme="minorEastAsia"/>
          <w:sz w:val="24"/>
          <w:szCs w:val="24"/>
          <w:highlight w:val="none"/>
        </w:rPr>
      </w:pPr>
    </w:p>
    <w:p>
      <w:pPr>
        <w:spacing w:line="360" w:lineRule="auto"/>
        <w:ind w:firstLine="480" w:firstLineChars="200"/>
        <w:rPr>
          <w:rFonts w:hint="eastAsia" w:asciiTheme="minorEastAsia" w:hAnsiTheme="minorEastAsia" w:eastAsiaTheme="minorEastAsia" w:cstheme="minorEastAsia"/>
          <w:sz w:val="24"/>
          <w:szCs w:val="24"/>
          <w:highlight w:val="none"/>
        </w:rPr>
      </w:pPr>
    </w:p>
    <w:p>
      <w:pPr>
        <w:spacing w:line="360" w:lineRule="auto"/>
        <w:ind w:firstLine="480" w:firstLineChars="200"/>
        <w:rPr>
          <w:rFonts w:hint="eastAsia" w:asciiTheme="minorEastAsia" w:hAnsiTheme="minorEastAsia" w:eastAsiaTheme="minorEastAsia" w:cstheme="minorEastAsia"/>
          <w:sz w:val="24"/>
          <w:szCs w:val="24"/>
          <w:highlight w:val="none"/>
        </w:rPr>
      </w:pPr>
    </w:p>
    <w:p>
      <w:pPr>
        <w:spacing w:line="360" w:lineRule="auto"/>
        <w:ind w:firstLine="480" w:firstLineChars="200"/>
        <w:rPr>
          <w:rFonts w:hint="eastAsia" w:asciiTheme="minorEastAsia" w:hAnsiTheme="minorEastAsia" w:eastAsiaTheme="minorEastAsia" w:cstheme="minorEastAsia"/>
          <w:sz w:val="24"/>
          <w:szCs w:val="24"/>
          <w:highlight w:val="none"/>
        </w:rPr>
      </w:pPr>
    </w:p>
    <w:p>
      <w:pPr>
        <w:spacing w:line="360" w:lineRule="auto"/>
        <w:ind w:firstLine="480" w:firstLineChars="200"/>
        <w:rPr>
          <w:rFonts w:hint="eastAsia" w:asciiTheme="minorEastAsia" w:hAnsiTheme="minorEastAsia" w:eastAsiaTheme="minorEastAsia" w:cstheme="minorEastAsia"/>
          <w:sz w:val="24"/>
          <w:szCs w:val="24"/>
          <w:highlight w:val="none"/>
        </w:rPr>
      </w:pPr>
    </w:p>
    <w:p>
      <w:pPr>
        <w:spacing w:line="360" w:lineRule="auto"/>
        <w:rPr>
          <w:rFonts w:hint="eastAsia" w:asciiTheme="minorEastAsia" w:hAnsiTheme="minorEastAsia" w:eastAsiaTheme="minorEastAsia" w:cstheme="minorEastAsia"/>
          <w:b/>
          <w:sz w:val="24"/>
          <w:szCs w:val="24"/>
          <w:highlight w:val="none"/>
        </w:rPr>
      </w:pPr>
    </w:p>
    <w:p>
      <w:pPr>
        <w:spacing w:line="360" w:lineRule="auto"/>
        <w:rPr>
          <w:rFonts w:hint="eastAsia" w:asciiTheme="minorEastAsia" w:hAnsiTheme="minorEastAsia" w:eastAsiaTheme="minorEastAsia" w:cstheme="minorEastAsia"/>
          <w:b/>
          <w:sz w:val="24"/>
          <w:szCs w:val="24"/>
          <w:highlight w:val="none"/>
        </w:rPr>
      </w:pPr>
    </w:p>
    <w:p>
      <w:pPr>
        <w:spacing w:line="360" w:lineRule="auto"/>
        <w:rPr>
          <w:rFonts w:hint="eastAsia" w:asciiTheme="minorEastAsia" w:hAnsiTheme="minorEastAsia" w:eastAsiaTheme="minorEastAsia" w:cstheme="minorEastAsia"/>
          <w:b/>
          <w:sz w:val="24"/>
          <w:szCs w:val="24"/>
          <w:highlight w:val="none"/>
        </w:rPr>
      </w:pPr>
    </w:p>
    <w:p>
      <w:pPr>
        <w:spacing w:line="360" w:lineRule="auto"/>
        <w:rPr>
          <w:rFonts w:hint="eastAsia" w:asciiTheme="minorEastAsia" w:hAnsiTheme="minorEastAsia" w:eastAsiaTheme="minorEastAsia" w:cstheme="minorEastAsia"/>
          <w:b/>
          <w:sz w:val="24"/>
          <w:szCs w:val="24"/>
          <w:highlight w:val="none"/>
        </w:rPr>
      </w:pPr>
    </w:p>
    <w:p>
      <w:pPr>
        <w:spacing w:line="360" w:lineRule="auto"/>
        <w:rPr>
          <w:rFonts w:hint="eastAsia" w:asciiTheme="minorEastAsia" w:hAnsiTheme="minorEastAsia" w:eastAsiaTheme="minorEastAsia" w:cstheme="minorEastAsia"/>
          <w:b/>
          <w:sz w:val="24"/>
          <w:szCs w:val="24"/>
          <w:highlight w:val="none"/>
        </w:rPr>
      </w:pPr>
    </w:p>
    <w:p>
      <w:pPr>
        <w:spacing w:line="360" w:lineRule="auto"/>
        <w:rPr>
          <w:rFonts w:hint="eastAsia" w:asciiTheme="minorEastAsia" w:hAnsiTheme="minorEastAsia" w:eastAsiaTheme="minorEastAsia" w:cstheme="minorEastAsia"/>
          <w:b/>
          <w:sz w:val="24"/>
          <w:szCs w:val="24"/>
          <w:highlight w:val="none"/>
        </w:rPr>
      </w:pPr>
    </w:p>
    <w:p>
      <w:pPr>
        <w:spacing w:line="360" w:lineRule="auto"/>
        <w:rPr>
          <w:rFonts w:hint="eastAsia" w:asciiTheme="minorEastAsia" w:hAnsiTheme="minorEastAsia" w:eastAsiaTheme="minorEastAsia" w:cstheme="minorEastAsia"/>
          <w:b/>
          <w:sz w:val="24"/>
          <w:szCs w:val="24"/>
          <w:highlight w:val="none"/>
        </w:rPr>
      </w:pPr>
    </w:p>
    <w:p>
      <w:pPr>
        <w:spacing w:line="360" w:lineRule="auto"/>
        <w:rPr>
          <w:rFonts w:hint="eastAsia" w:asciiTheme="minorEastAsia" w:hAnsiTheme="minorEastAsia" w:eastAsiaTheme="minorEastAsia" w:cstheme="minorEastAsia"/>
          <w:b/>
          <w:sz w:val="24"/>
          <w:szCs w:val="24"/>
          <w:highlight w:val="none"/>
        </w:rPr>
      </w:pPr>
    </w:p>
    <w:p>
      <w:pPr>
        <w:spacing w:line="360" w:lineRule="auto"/>
        <w:jc w:val="left"/>
        <w:rPr>
          <w:rFonts w:hint="eastAsia" w:asciiTheme="minorEastAsia" w:hAnsiTheme="minorEastAsia" w:eastAsiaTheme="minorEastAsia" w:cstheme="minorEastAsia"/>
          <w:b/>
          <w:spacing w:val="6"/>
          <w:sz w:val="28"/>
          <w:szCs w:val="28"/>
          <w:highlight w:val="none"/>
        </w:rPr>
      </w:pPr>
    </w:p>
    <w:p>
      <w:pPr>
        <w:spacing w:line="360" w:lineRule="auto"/>
        <w:jc w:val="left"/>
        <w:rPr>
          <w:rFonts w:hint="eastAsia" w:asciiTheme="minorEastAsia" w:hAnsiTheme="minorEastAsia" w:eastAsiaTheme="minorEastAsia" w:cstheme="minorEastAsia"/>
          <w:b/>
          <w:spacing w:val="6"/>
          <w:sz w:val="32"/>
          <w:szCs w:val="32"/>
          <w:highlight w:val="none"/>
        </w:rPr>
      </w:pPr>
    </w:p>
    <w:p>
      <w:pPr>
        <w:spacing w:line="360" w:lineRule="auto"/>
        <w:jc w:val="left"/>
        <w:rPr>
          <w:rFonts w:hint="eastAsia" w:asciiTheme="minorEastAsia" w:hAnsiTheme="minorEastAsia" w:eastAsiaTheme="minorEastAsia" w:cstheme="minorEastAsia"/>
          <w:b/>
          <w:spacing w:val="6"/>
          <w:sz w:val="28"/>
          <w:szCs w:val="28"/>
          <w:highlight w:val="none"/>
        </w:rPr>
      </w:pPr>
      <w:r>
        <w:rPr>
          <w:rFonts w:hint="eastAsia" w:asciiTheme="minorEastAsia" w:hAnsiTheme="minorEastAsia" w:eastAsiaTheme="minorEastAsia" w:cstheme="minorEastAsia"/>
          <w:b/>
          <w:spacing w:val="6"/>
          <w:sz w:val="32"/>
          <w:szCs w:val="32"/>
          <w:highlight w:val="none"/>
        </w:rPr>
        <w:t>附件2：质疑函范本及制作说明</w:t>
      </w:r>
    </w:p>
    <w:p>
      <w:pPr>
        <w:spacing w:line="360" w:lineRule="auto"/>
        <w:jc w:val="center"/>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b/>
          <w:spacing w:val="6"/>
          <w:sz w:val="32"/>
          <w:szCs w:val="32"/>
          <w:highlight w:val="none"/>
        </w:rPr>
        <w:t>质疑函范本</w:t>
      </w:r>
    </w:p>
    <w:p>
      <w:pPr>
        <w:snapToGrid w:val="0"/>
        <w:spacing w:before="240" w:beforeLines="100"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一、质疑供应商基本信息</w:t>
      </w:r>
    </w:p>
    <w:p>
      <w:pPr>
        <w:snapToGrid w:val="0"/>
        <w:spacing w:line="360" w:lineRule="auto"/>
        <w:rPr>
          <w:rFonts w:hint="eastAsia" w:asciiTheme="minorEastAsia" w:hAnsiTheme="minorEastAsia" w:eastAsiaTheme="minorEastAsia" w:cstheme="minorEastAsia"/>
          <w:sz w:val="24"/>
          <w:highlight w:val="none"/>
          <w:u w:val="dotted"/>
        </w:rPr>
      </w:pPr>
      <w:r>
        <w:rPr>
          <w:rFonts w:hint="eastAsia" w:asciiTheme="minorEastAsia" w:hAnsiTheme="minorEastAsia" w:eastAsiaTheme="minorEastAsia" w:cstheme="minorEastAsia"/>
          <w:sz w:val="24"/>
          <w:highlight w:val="none"/>
        </w:rPr>
        <w:t>质疑供应商：</w:t>
      </w:r>
      <w:r>
        <w:rPr>
          <w:rFonts w:hint="eastAsia" w:asciiTheme="minorEastAsia" w:hAnsiTheme="minorEastAsia" w:eastAsiaTheme="minorEastAsia" w:cstheme="minorEastAsia"/>
          <w:sz w:val="24"/>
          <w:highlight w:val="none"/>
          <w:u w:val="dotted"/>
        </w:rPr>
        <w:t xml:space="preserve">                                        </w:t>
      </w:r>
    </w:p>
    <w:p>
      <w:pPr>
        <w:snapToGrid w:val="0"/>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地址：</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邮编：</w:t>
      </w:r>
      <w:r>
        <w:rPr>
          <w:rFonts w:hint="eastAsia" w:asciiTheme="minorEastAsia" w:hAnsiTheme="minorEastAsia" w:eastAsiaTheme="minorEastAsia" w:cstheme="minorEastAsia"/>
          <w:sz w:val="24"/>
          <w:highlight w:val="none"/>
          <w:u w:val="dotted"/>
        </w:rPr>
        <w:t xml:space="preserve">                                                   </w:t>
      </w:r>
    </w:p>
    <w:p>
      <w:pPr>
        <w:snapToGrid w:val="0"/>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联系人：</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u w:val="dotted"/>
        </w:rPr>
        <w:t xml:space="preserve">                              </w:t>
      </w:r>
    </w:p>
    <w:p>
      <w:pPr>
        <w:snapToGrid w:val="0"/>
        <w:spacing w:line="360" w:lineRule="auto"/>
        <w:rPr>
          <w:rFonts w:hint="eastAsia" w:asciiTheme="minorEastAsia" w:hAnsiTheme="minorEastAsia" w:eastAsiaTheme="minorEastAsia" w:cstheme="minorEastAsia"/>
          <w:sz w:val="24"/>
          <w:highlight w:val="none"/>
          <w:u w:val="dotted"/>
        </w:rPr>
      </w:pPr>
      <w:r>
        <w:rPr>
          <w:rFonts w:hint="eastAsia" w:asciiTheme="minorEastAsia" w:hAnsiTheme="minorEastAsia" w:eastAsiaTheme="minorEastAsia" w:cstheme="minorEastAsia"/>
          <w:sz w:val="24"/>
          <w:highlight w:val="none"/>
        </w:rPr>
        <w:t>授权代表：</w:t>
      </w:r>
      <w:r>
        <w:rPr>
          <w:rFonts w:hint="eastAsia" w:asciiTheme="minorEastAsia" w:hAnsiTheme="minorEastAsia" w:eastAsiaTheme="minorEastAsia" w:cstheme="minorEastAsia"/>
          <w:sz w:val="24"/>
          <w:highlight w:val="none"/>
          <w:u w:val="dotted"/>
        </w:rPr>
        <w:t xml:space="preserve">                                          </w:t>
      </w:r>
    </w:p>
    <w:p>
      <w:pPr>
        <w:snapToGrid w:val="0"/>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 xml:space="preserve"> </w:t>
      </w:r>
    </w:p>
    <w:p>
      <w:pPr>
        <w:snapToGrid w:val="0"/>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地址： </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邮编：</w:t>
      </w:r>
      <w:r>
        <w:rPr>
          <w:rFonts w:hint="eastAsia" w:asciiTheme="minorEastAsia" w:hAnsiTheme="minorEastAsia" w:eastAsiaTheme="minorEastAsia" w:cstheme="minorEastAsia"/>
          <w:sz w:val="24"/>
          <w:highlight w:val="none"/>
          <w:u w:val="dotted"/>
        </w:rPr>
        <w:t xml:space="preserve">                                                </w:t>
      </w:r>
    </w:p>
    <w:p>
      <w:pPr>
        <w:snapToGrid w:val="0"/>
        <w:spacing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二、质疑项目基本情况</w:t>
      </w:r>
    </w:p>
    <w:p>
      <w:pPr>
        <w:snapToGrid w:val="0"/>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质疑项目的名称：</w:t>
      </w:r>
      <w:r>
        <w:rPr>
          <w:rFonts w:hint="eastAsia" w:asciiTheme="minorEastAsia" w:hAnsiTheme="minorEastAsia" w:eastAsiaTheme="minorEastAsia" w:cstheme="minorEastAsia"/>
          <w:sz w:val="24"/>
          <w:highlight w:val="none"/>
          <w:u w:val="dotted"/>
        </w:rPr>
        <w:t xml:space="preserve">                                      </w:t>
      </w:r>
    </w:p>
    <w:p>
      <w:pPr>
        <w:snapToGrid w:val="0"/>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质疑项目的编号：</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包号：</w:t>
      </w:r>
      <w:r>
        <w:rPr>
          <w:rFonts w:hint="eastAsia" w:asciiTheme="minorEastAsia" w:hAnsiTheme="minorEastAsia" w:eastAsiaTheme="minorEastAsia" w:cstheme="minorEastAsia"/>
          <w:sz w:val="24"/>
          <w:highlight w:val="none"/>
          <w:u w:val="dotted"/>
        </w:rPr>
        <w:t xml:space="preserve">                 </w:t>
      </w:r>
    </w:p>
    <w:p>
      <w:pPr>
        <w:snapToGrid w:val="0"/>
        <w:spacing w:line="360" w:lineRule="auto"/>
        <w:rPr>
          <w:rFonts w:hint="eastAsia" w:asciiTheme="minorEastAsia" w:hAnsiTheme="minorEastAsia" w:eastAsiaTheme="minorEastAsia" w:cstheme="minorEastAsia"/>
          <w:sz w:val="24"/>
          <w:highlight w:val="none"/>
          <w:u w:val="dotted"/>
        </w:rPr>
      </w:pPr>
      <w:r>
        <w:rPr>
          <w:rFonts w:hint="eastAsia" w:asciiTheme="minorEastAsia" w:hAnsiTheme="minorEastAsia" w:eastAsiaTheme="minorEastAsia" w:cstheme="minorEastAsia"/>
          <w:sz w:val="24"/>
          <w:highlight w:val="none"/>
        </w:rPr>
        <w:t>采购人名称：</w:t>
      </w:r>
      <w:r>
        <w:rPr>
          <w:rFonts w:hint="eastAsia" w:asciiTheme="minorEastAsia" w:hAnsiTheme="minorEastAsia" w:eastAsiaTheme="minorEastAsia" w:cstheme="minorEastAsia"/>
          <w:sz w:val="24"/>
          <w:highlight w:val="none"/>
          <w:u w:val="dotted"/>
        </w:rPr>
        <w:t xml:space="preserve">                                         </w:t>
      </w:r>
    </w:p>
    <w:p>
      <w:pPr>
        <w:snapToGrid w:val="0"/>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采购文件获取日期：</w:t>
      </w:r>
      <w:r>
        <w:rPr>
          <w:rFonts w:hint="eastAsia" w:asciiTheme="minorEastAsia" w:hAnsiTheme="minorEastAsia" w:eastAsiaTheme="minorEastAsia" w:cstheme="minorEastAsia"/>
          <w:sz w:val="24"/>
          <w:highlight w:val="none"/>
          <w:u w:val="dotted"/>
        </w:rPr>
        <w:t xml:space="preserve">                                           </w:t>
      </w:r>
    </w:p>
    <w:p>
      <w:pPr>
        <w:snapToGrid w:val="0"/>
        <w:spacing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三、质疑事项具体内容</w:t>
      </w:r>
    </w:p>
    <w:p>
      <w:pPr>
        <w:snapToGrid w:val="0"/>
        <w:spacing w:line="360" w:lineRule="auto"/>
        <w:rPr>
          <w:rFonts w:hint="eastAsia" w:asciiTheme="minorEastAsia" w:hAnsiTheme="minorEastAsia" w:eastAsiaTheme="minorEastAsia" w:cstheme="minorEastAsia"/>
          <w:sz w:val="24"/>
          <w:highlight w:val="none"/>
          <w:u w:val="dotted"/>
        </w:rPr>
      </w:pPr>
      <w:r>
        <w:rPr>
          <w:rFonts w:hint="eastAsia" w:asciiTheme="minorEastAsia" w:hAnsiTheme="minorEastAsia" w:eastAsiaTheme="minorEastAsia" w:cstheme="minorEastAsia"/>
          <w:sz w:val="24"/>
          <w:highlight w:val="none"/>
        </w:rPr>
        <w:t>质疑事项1：</w:t>
      </w:r>
      <w:r>
        <w:rPr>
          <w:rFonts w:hint="eastAsia" w:asciiTheme="minorEastAsia" w:hAnsiTheme="minorEastAsia" w:eastAsiaTheme="minorEastAsia" w:cstheme="minorEastAsia"/>
          <w:sz w:val="24"/>
          <w:highlight w:val="none"/>
          <w:u w:val="dotted"/>
        </w:rPr>
        <w:t xml:space="preserve">                                         </w:t>
      </w:r>
    </w:p>
    <w:p>
      <w:pPr>
        <w:snapToGrid w:val="0"/>
        <w:spacing w:line="360" w:lineRule="auto"/>
        <w:rPr>
          <w:rFonts w:hint="eastAsia" w:asciiTheme="minorEastAsia" w:hAnsiTheme="minorEastAsia" w:eastAsiaTheme="minorEastAsia" w:cstheme="minorEastAsia"/>
          <w:sz w:val="24"/>
          <w:highlight w:val="none"/>
          <w:u w:val="dotted"/>
        </w:rPr>
      </w:pPr>
      <w:r>
        <w:rPr>
          <w:rFonts w:hint="eastAsia" w:asciiTheme="minorEastAsia" w:hAnsiTheme="minorEastAsia" w:eastAsiaTheme="minorEastAsia" w:cstheme="minorEastAsia"/>
          <w:sz w:val="24"/>
          <w:highlight w:val="none"/>
        </w:rPr>
        <w:t>事实依据：</w:t>
      </w:r>
      <w:r>
        <w:rPr>
          <w:rFonts w:hint="eastAsia" w:asciiTheme="minorEastAsia" w:hAnsiTheme="minorEastAsia" w:eastAsiaTheme="minorEastAsia" w:cstheme="minorEastAsia"/>
          <w:sz w:val="24"/>
          <w:highlight w:val="none"/>
          <w:u w:val="dotted"/>
        </w:rPr>
        <w:t xml:space="preserve">                                          </w:t>
      </w:r>
    </w:p>
    <w:p>
      <w:pPr>
        <w:snapToGrid w:val="0"/>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u w:val="dotted"/>
        </w:rPr>
        <w:t xml:space="preserve">                                                       </w:t>
      </w:r>
    </w:p>
    <w:p>
      <w:pPr>
        <w:snapToGrid w:val="0"/>
        <w:spacing w:line="360" w:lineRule="auto"/>
        <w:rPr>
          <w:rFonts w:hint="eastAsia" w:asciiTheme="minorEastAsia" w:hAnsiTheme="minorEastAsia" w:eastAsiaTheme="minorEastAsia" w:cstheme="minorEastAsia"/>
          <w:sz w:val="24"/>
          <w:highlight w:val="none"/>
          <w:u w:val="dotted"/>
        </w:rPr>
      </w:pPr>
      <w:r>
        <w:rPr>
          <w:rFonts w:hint="eastAsia" w:asciiTheme="minorEastAsia" w:hAnsiTheme="minorEastAsia" w:eastAsiaTheme="minorEastAsia" w:cstheme="minorEastAsia"/>
          <w:sz w:val="24"/>
          <w:highlight w:val="none"/>
        </w:rPr>
        <w:t>法律依据：</w:t>
      </w:r>
      <w:r>
        <w:rPr>
          <w:rFonts w:hint="eastAsia" w:asciiTheme="minorEastAsia" w:hAnsiTheme="minorEastAsia" w:eastAsiaTheme="minorEastAsia" w:cstheme="minorEastAsia"/>
          <w:sz w:val="24"/>
          <w:highlight w:val="none"/>
          <w:u w:val="dotted"/>
        </w:rPr>
        <w:t xml:space="preserve">                                          </w:t>
      </w:r>
    </w:p>
    <w:p>
      <w:pPr>
        <w:snapToGrid w:val="0"/>
        <w:spacing w:line="360" w:lineRule="auto"/>
        <w:rPr>
          <w:rFonts w:hint="eastAsia" w:asciiTheme="minorEastAsia" w:hAnsiTheme="minorEastAsia" w:eastAsiaTheme="minorEastAsia" w:cstheme="minorEastAsia"/>
          <w:sz w:val="24"/>
          <w:highlight w:val="none"/>
          <w:u w:val="dotted"/>
        </w:rPr>
      </w:pPr>
      <w:r>
        <w:rPr>
          <w:rFonts w:hint="eastAsia" w:asciiTheme="minorEastAsia" w:hAnsiTheme="minorEastAsia" w:eastAsiaTheme="minorEastAsia" w:cstheme="minorEastAsia"/>
          <w:sz w:val="24"/>
          <w:highlight w:val="none"/>
          <w:u w:val="dotted"/>
        </w:rPr>
        <w:t xml:space="preserve">                                                     </w:t>
      </w:r>
    </w:p>
    <w:p>
      <w:pPr>
        <w:snapToGrid w:val="0"/>
        <w:spacing w:line="360" w:lineRule="auto"/>
        <w:rPr>
          <w:rFonts w:hint="eastAsia" w:asciiTheme="minorEastAsia" w:hAnsiTheme="minorEastAsia" w:eastAsiaTheme="minorEastAsia" w:cstheme="minorEastAsia"/>
          <w:sz w:val="24"/>
          <w:highlight w:val="none"/>
          <w:u w:val="dotted"/>
        </w:rPr>
      </w:pPr>
      <w:r>
        <w:rPr>
          <w:rFonts w:hint="eastAsia" w:asciiTheme="minorEastAsia" w:hAnsiTheme="minorEastAsia" w:eastAsiaTheme="minorEastAsia" w:cstheme="minorEastAsia"/>
          <w:sz w:val="24"/>
          <w:highlight w:val="none"/>
        </w:rPr>
        <w:t>质疑事项2</w:t>
      </w:r>
    </w:p>
    <w:p>
      <w:pPr>
        <w:snapToGrid w:val="0"/>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p>
      <w:pPr>
        <w:snapToGrid w:val="0"/>
        <w:spacing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四、与质疑事项相关的质疑请求</w:t>
      </w:r>
    </w:p>
    <w:p>
      <w:pPr>
        <w:snapToGrid w:val="0"/>
        <w:spacing w:line="360" w:lineRule="auto"/>
        <w:rPr>
          <w:rFonts w:hint="eastAsia" w:asciiTheme="minorEastAsia" w:hAnsiTheme="minorEastAsia" w:eastAsiaTheme="minorEastAsia" w:cstheme="minorEastAsia"/>
          <w:sz w:val="24"/>
          <w:highlight w:val="none"/>
          <w:u w:val="dotted"/>
        </w:rPr>
      </w:pPr>
      <w:r>
        <w:rPr>
          <w:rFonts w:hint="eastAsia" w:asciiTheme="minorEastAsia" w:hAnsiTheme="minorEastAsia" w:eastAsiaTheme="minorEastAsia" w:cstheme="minorEastAsia"/>
          <w:sz w:val="24"/>
          <w:highlight w:val="none"/>
        </w:rPr>
        <w:t>请求：</w:t>
      </w:r>
      <w:r>
        <w:rPr>
          <w:rFonts w:hint="eastAsia" w:asciiTheme="minorEastAsia" w:hAnsiTheme="minorEastAsia" w:eastAsiaTheme="minorEastAsia" w:cstheme="minorEastAsia"/>
          <w:sz w:val="24"/>
          <w:highlight w:val="none"/>
          <w:u w:val="dotted"/>
        </w:rPr>
        <w:t xml:space="preserve">                                               </w:t>
      </w:r>
    </w:p>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签字(签章)：                   公章：                      </w:t>
      </w:r>
    </w:p>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日期：    </w:t>
      </w:r>
    </w:p>
    <w:p>
      <w:pPr>
        <w:spacing w:line="360" w:lineRule="auto"/>
        <w:jc w:val="center"/>
        <w:rPr>
          <w:rFonts w:hint="eastAsia" w:asciiTheme="minorEastAsia" w:hAnsiTheme="minorEastAsia" w:eastAsiaTheme="minorEastAsia" w:cstheme="minorEastAsia"/>
          <w:b/>
          <w:bCs/>
          <w:sz w:val="24"/>
          <w:szCs w:val="24"/>
          <w:highlight w:val="none"/>
        </w:rPr>
      </w:pPr>
    </w:p>
    <w:p>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质疑函制作说明：</w:t>
      </w:r>
    </w:p>
    <w:p>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1.供应商提出质疑时，应提交质疑函和必要的证明材料。</w:t>
      </w:r>
    </w:p>
    <w:p>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 w:val="24"/>
          <w:szCs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3.质疑供应商若对项目的某一分包进行质疑，质疑函中应列明具体分包号。</w:t>
      </w:r>
    </w:p>
    <w:p>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4.质疑函的质疑事项应具体、明确，并有必要的事实依据和法律依据。</w:t>
      </w:r>
    </w:p>
    <w:p>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5.质疑函的质疑请求应与质疑事项相关。</w:t>
      </w:r>
    </w:p>
    <w:p>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p>
    <w:p>
      <w:pPr>
        <w:spacing w:line="360" w:lineRule="auto"/>
        <w:jc w:val="center"/>
        <w:rPr>
          <w:rFonts w:hint="eastAsia" w:asciiTheme="minorEastAsia" w:hAnsiTheme="minorEastAsia" w:eastAsiaTheme="minorEastAsia" w:cstheme="minorEastAsia"/>
          <w:b/>
          <w:spacing w:val="6"/>
          <w:sz w:val="24"/>
          <w:szCs w:val="24"/>
          <w:highlight w:val="none"/>
        </w:rPr>
      </w:pPr>
    </w:p>
    <w:p>
      <w:pPr>
        <w:spacing w:line="360" w:lineRule="auto"/>
        <w:jc w:val="center"/>
        <w:rPr>
          <w:rFonts w:hint="eastAsia" w:asciiTheme="minorEastAsia" w:hAnsiTheme="minorEastAsia" w:eastAsiaTheme="minorEastAsia" w:cstheme="minorEastAsia"/>
          <w:b/>
          <w:spacing w:val="6"/>
          <w:sz w:val="24"/>
          <w:szCs w:val="24"/>
          <w:highlight w:val="none"/>
        </w:rPr>
      </w:pPr>
    </w:p>
    <w:p>
      <w:pPr>
        <w:spacing w:line="360" w:lineRule="auto"/>
        <w:jc w:val="center"/>
        <w:rPr>
          <w:rFonts w:hint="eastAsia" w:asciiTheme="minorEastAsia" w:hAnsiTheme="minorEastAsia" w:eastAsiaTheme="minorEastAsia" w:cstheme="minorEastAsia"/>
          <w:b/>
          <w:spacing w:val="6"/>
          <w:sz w:val="24"/>
          <w:szCs w:val="24"/>
          <w:highlight w:val="none"/>
        </w:rPr>
      </w:pPr>
    </w:p>
    <w:p>
      <w:pPr>
        <w:spacing w:line="360" w:lineRule="auto"/>
        <w:jc w:val="center"/>
        <w:rPr>
          <w:rFonts w:hint="eastAsia" w:asciiTheme="minorEastAsia" w:hAnsiTheme="minorEastAsia" w:eastAsiaTheme="minorEastAsia" w:cstheme="minorEastAsia"/>
          <w:b/>
          <w:spacing w:val="6"/>
          <w:sz w:val="24"/>
          <w:szCs w:val="24"/>
          <w:highlight w:val="none"/>
        </w:rPr>
      </w:pPr>
    </w:p>
    <w:p>
      <w:pPr>
        <w:spacing w:line="360" w:lineRule="auto"/>
        <w:jc w:val="center"/>
        <w:rPr>
          <w:rFonts w:hint="eastAsia" w:asciiTheme="minorEastAsia" w:hAnsiTheme="minorEastAsia" w:eastAsiaTheme="minorEastAsia" w:cstheme="minorEastAsia"/>
          <w:b/>
          <w:spacing w:val="6"/>
          <w:sz w:val="24"/>
          <w:szCs w:val="24"/>
          <w:highlight w:val="none"/>
        </w:rPr>
      </w:pPr>
    </w:p>
    <w:p>
      <w:pPr>
        <w:spacing w:line="360" w:lineRule="auto"/>
        <w:jc w:val="center"/>
        <w:rPr>
          <w:rFonts w:hint="eastAsia" w:asciiTheme="minorEastAsia" w:hAnsiTheme="minorEastAsia" w:eastAsiaTheme="minorEastAsia" w:cstheme="minorEastAsia"/>
          <w:b/>
          <w:spacing w:val="6"/>
          <w:sz w:val="24"/>
          <w:szCs w:val="24"/>
          <w:highlight w:val="none"/>
        </w:rPr>
      </w:pPr>
    </w:p>
    <w:p>
      <w:pPr>
        <w:spacing w:line="360" w:lineRule="auto"/>
        <w:jc w:val="center"/>
        <w:rPr>
          <w:rFonts w:hint="eastAsia" w:asciiTheme="minorEastAsia" w:hAnsiTheme="minorEastAsia" w:eastAsiaTheme="minorEastAsia" w:cstheme="minorEastAsia"/>
          <w:b/>
          <w:spacing w:val="6"/>
          <w:sz w:val="24"/>
          <w:szCs w:val="24"/>
          <w:highlight w:val="none"/>
        </w:rPr>
      </w:pPr>
    </w:p>
    <w:p>
      <w:pPr>
        <w:spacing w:line="360" w:lineRule="auto"/>
        <w:jc w:val="center"/>
        <w:rPr>
          <w:rFonts w:hint="eastAsia" w:asciiTheme="minorEastAsia" w:hAnsiTheme="minorEastAsia" w:eastAsiaTheme="minorEastAsia" w:cstheme="minorEastAsia"/>
          <w:b/>
          <w:spacing w:val="6"/>
          <w:sz w:val="24"/>
          <w:szCs w:val="24"/>
          <w:highlight w:val="none"/>
        </w:rPr>
      </w:pPr>
    </w:p>
    <w:p>
      <w:pPr>
        <w:spacing w:line="360" w:lineRule="auto"/>
        <w:jc w:val="center"/>
        <w:rPr>
          <w:rFonts w:hint="eastAsia" w:asciiTheme="minorEastAsia" w:hAnsiTheme="minorEastAsia" w:eastAsiaTheme="minorEastAsia" w:cstheme="minorEastAsia"/>
          <w:b/>
          <w:spacing w:val="6"/>
          <w:sz w:val="24"/>
          <w:szCs w:val="24"/>
          <w:highlight w:val="none"/>
        </w:rPr>
      </w:pPr>
    </w:p>
    <w:p>
      <w:pPr>
        <w:spacing w:line="360" w:lineRule="auto"/>
        <w:jc w:val="center"/>
        <w:rPr>
          <w:rFonts w:hint="eastAsia" w:asciiTheme="minorEastAsia" w:hAnsiTheme="minorEastAsia" w:eastAsiaTheme="minorEastAsia" w:cstheme="minorEastAsia"/>
          <w:b/>
          <w:spacing w:val="6"/>
          <w:sz w:val="24"/>
          <w:szCs w:val="24"/>
          <w:highlight w:val="none"/>
        </w:rPr>
      </w:pPr>
    </w:p>
    <w:p>
      <w:pPr>
        <w:spacing w:line="360" w:lineRule="auto"/>
        <w:jc w:val="center"/>
        <w:rPr>
          <w:rFonts w:hint="eastAsia" w:asciiTheme="minorEastAsia" w:hAnsiTheme="minorEastAsia" w:eastAsiaTheme="minorEastAsia" w:cstheme="minorEastAsia"/>
          <w:b/>
          <w:spacing w:val="6"/>
          <w:sz w:val="24"/>
          <w:szCs w:val="24"/>
          <w:highlight w:val="none"/>
        </w:rPr>
      </w:pPr>
    </w:p>
    <w:p>
      <w:pPr>
        <w:spacing w:line="360" w:lineRule="auto"/>
        <w:jc w:val="center"/>
        <w:rPr>
          <w:rFonts w:hint="eastAsia" w:asciiTheme="minorEastAsia" w:hAnsiTheme="minorEastAsia" w:eastAsiaTheme="minorEastAsia" w:cstheme="minorEastAsia"/>
          <w:b/>
          <w:spacing w:val="6"/>
          <w:sz w:val="24"/>
          <w:szCs w:val="24"/>
          <w:highlight w:val="none"/>
        </w:rPr>
      </w:pPr>
    </w:p>
    <w:p>
      <w:pPr>
        <w:spacing w:line="360" w:lineRule="auto"/>
        <w:jc w:val="left"/>
        <w:rPr>
          <w:rFonts w:hint="eastAsia" w:asciiTheme="minorEastAsia" w:hAnsiTheme="minorEastAsia" w:eastAsiaTheme="minorEastAsia" w:cstheme="minorEastAsia"/>
          <w:b/>
          <w:spacing w:val="6"/>
          <w:sz w:val="24"/>
          <w:szCs w:val="24"/>
          <w:highlight w:val="none"/>
        </w:rPr>
      </w:pPr>
    </w:p>
    <w:p>
      <w:pPr>
        <w:spacing w:line="360" w:lineRule="auto"/>
        <w:jc w:val="left"/>
        <w:rPr>
          <w:rFonts w:hint="eastAsia" w:asciiTheme="minorEastAsia" w:hAnsiTheme="minorEastAsia" w:eastAsiaTheme="minorEastAsia" w:cstheme="minorEastAsia"/>
          <w:b/>
          <w:spacing w:val="6"/>
          <w:sz w:val="24"/>
          <w:szCs w:val="24"/>
          <w:highlight w:val="none"/>
        </w:rPr>
      </w:pPr>
    </w:p>
    <w:p>
      <w:pPr>
        <w:spacing w:line="360" w:lineRule="auto"/>
        <w:jc w:val="left"/>
        <w:rPr>
          <w:rFonts w:hint="eastAsia" w:asciiTheme="minorEastAsia" w:hAnsiTheme="minorEastAsia" w:eastAsiaTheme="minorEastAsia" w:cstheme="minorEastAsia"/>
          <w:b/>
          <w:spacing w:val="6"/>
          <w:sz w:val="24"/>
          <w:szCs w:val="24"/>
          <w:highlight w:val="none"/>
        </w:rPr>
      </w:pPr>
    </w:p>
    <w:p>
      <w:pPr>
        <w:spacing w:line="360" w:lineRule="auto"/>
        <w:jc w:val="left"/>
        <w:rPr>
          <w:rFonts w:hint="eastAsia" w:asciiTheme="minorEastAsia" w:hAnsiTheme="minorEastAsia" w:eastAsiaTheme="minorEastAsia" w:cstheme="minorEastAsia"/>
          <w:b/>
          <w:spacing w:val="6"/>
          <w:sz w:val="24"/>
          <w:szCs w:val="24"/>
          <w:highlight w:val="none"/>
        </w:rPr>
      </w:pPr>
    </w:p>
    <w:p>
      <w:pPr>
        <w:spacing w:line="360" w:lineRule="auto"/>
        <w:jc w:val="left"/>
        <w:rPr>
          <w:rFonts w:hint="eastAsia" w:asciiTheme="minorEastAsia" w:hAnsiTheme="minorEastAsia" w:eastAsiaTheme="minorEastAsia" w:cstheme="minorEastAsia"/>
          <w:b/>
          <w:spacing w:val="6"/>
          <w:sz w:val="24"/>
          <w:szCs w:val="24"/>
          <w:highlight w:val="none"/>
        </w:rPr>
      </w:pPr>
    </w:p>
    <w:p>
      <w:pPr>
        <w:spacing w:line="360" w:lineRule="auto"/>
        <w:jc w:val="left"/>
        <w:rPr>
          <w:rFonts w:hint="eastAsia" w:asciiTheme="minorEastAsia" w:hAnsiTheme="minorEastAsia" w:eastAsiaTheme="minorEastAsia" w:cstheme="minorEastAsia"/>
          <w:b/>
          <w:spacing w:val="6"/>
          <w:sz w:val="28"/>
          <w:szCs w:val="28"/>
          <w:highlight w:val="none"/>
        </w:rPr>
      </w:pPr>
    </w:p>
    <w:p>
      <w:pPr>
        <w:spacing w:line="360" w:lineRule="auto"/>
        <w:jc w:val="left"/>
        <w:rPr>
          <w:rFonts w:hint="eastAsia" w:asciiTheme="minorEastAsia" w:hAnsiTheme="minorEastAsia" w:eastAsiaTheme="minorEastAsia" w:cstheme="minorEastAsia"/>
          <w:b/>
          <w:spacing w:val="6"/>
          <w:sz w:val="28"/>
          <w:szCs w:val="28"/>
          <w:highlight w:val="none"/>
        </w:rPr>
      </w:pPr>
    </w:p>
    <w:p>
      <w:pPr>
        <w:spacing w:line="360" w:lineRule="auto"/>
        <w:jc w:val="left"/>
        <w:rPr>
          <w:rFonts w:hint="eastAsia" w:asciiTheme="minorEastAsia" w:hAnsiTheme="minorEastAsia" w:eastAsiaTheme="minorEastAsia" w:cstheme="minorEastAsia"/>
          <w:b/>
          <w:spacing w:val="6"/>
          <w:sz w:val="32"/>
          <w:szCs w:val="32"/>
          <w:highlight w:val="none"/>
        </w:rPr>
      </w:pPr>
    </w:p>
    <w:p>
      <w:pPr>
        <w:spacing w:line="360" w:lineRule="auto"/>
        <w:jc w:val="left"/>
        <w:rPr>
          <w:rFonts w:hint="eastAsia" w:asciiTheme="minorEastAsia" w:hAnsiTheme="minorEastAsia" w:eastAsiaTheme="minorEastAsia" w:cstheme="minorEastAsia"/>
          <w:b/>
          <w:spacing w:val="6"/>
          <w:sz w:val="32"/>
          <w:szCs w:val="32"/>
          <w:highlight w:val="none"/>
        </w:rPr>
      </w:pPr>
    </w:p>
    <w:p>
      <w:pPr>
        <w:spacing w:line="360" w:lineRule="auto"/>
        <w:jc w:val="left"/>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b/>
          <w:spacing w:val="6"/>
          <w:sz w:val="32"/>
          <w:szCs w:val="32"/>
          <w:highlight w:val="none"/>
        </w:rPr>
        <w:t>附件3：投诉书范本及制作说明</w:t>
      </w:r>
    </w:p>
    <w:p>
      <w:pPr>
        <w:spacing w:line="360" w:lineRule="auto"/>
        <w:jc w:val="center"/>
        <w:rPr>
          <w:rFonts w:hint="eastAsia" w:asciiTheme="minorEastAsia" w:hAnsiTheme="minorEastAsia" w:eastAsiaTheme="minorEastAsia" w:cstheme="minorEastAsia"/>
          <w:b/>
          <w:sz w:val="24"/>
          <w:szCs w:val="24"/>
          <w:highlight w:val="none"/>
        </w:rPr>
      </w:pPr>
    </w:p>
    <w:p>
      <w:pPr>
        <w:spacing w:line="360" w:lineRule="auto"/>
        <w:jc w:val="center"/>
        <w:rPr>
          <w:rFonts w:hint="eastAsia" w:asciiTheme="minorEastAsia" w:hAnsiTheme="minorEastAsia" w:eastAsiaTheme="minorEastAsia" w:cstheme="minorEastAsia"/>
          <w:b/>
          <w:spacing w:val="6"/>
          <w:sz w:val="28"/>
          <w:szCs w:val="28"/>
          <w:highlight w:val="none"/>
        </w:rPr>
      </w:pPr>
      <w:r>
        <w:rPr>
          <w:rFonts w:hint="eastAsia" w:asciiTheme="minorEastAsia" w:hAnsiTheme="minorEastAsia" w:eastAsiaTheme="minorEastAsia" w:cstheme="minorEastAsia"/>
          <w:b/>
          <w:spacing w:val="6"/>
          <w:sz w:val="28"/>
          <w:szCs w:val="28"/>
          <w:highlight w:val="none"/>
        </w:rPr>
        <w:t>投诉书范本</w:t>
      </w:r>
    </w:p>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一、投诉相关主体基本情况</w:t>
      </w:r>
    </w:p>
    <w:p>
      <w:pPr>
        <w:spacing w:line="360" w:lineRule="auto"/>
        <w:rPr>
          <w:rFonts w:hint="eastAsia" w:asciiTheme="minorEastAsia" w:hAnsiTheme="minorEastAsia" w:eastAsiaTheme="minorEastAsia" w:cstheme="minorEastAsia"/>
          <w:sz w:val="24"/>
          <w:highlight w:val="none"/>
          <w:u w:val="dotted"/>
        </w:rPr>
      </w:pPr>
      <w:r>
        <w:rPr>
          <w:rFonts w:hint="eastAsia" w:asciiTheme="minorEastAsia" w:hAnsiTheme="minorEastAsia" w:eastAsiaTheme="minorEastAsia" w:cstheme="minorEastAsia"/>
          <w:sz w:val="24"/>
          <w:highlight w:val="none"/>
        </w:rPr>
        <w:t>投诉人：</w:t>
      </w:r>
      <w:r>
        <w:rPr>
          <w:rFonts w:hint="eastAsia" w:asciiTheme="minorEastAsia" w:hAnsiTheme="minorEastAsia" w:eastAsiaTheme="minorEastAsia" w:cstheme="minorEastAsia"/>
          <w:sz w:val="24"/>
          <w:highlight w:val="none"/>
          <w:u w:val="dotted"/>
        </w:rPr>
        <w:t xml:space="preserve">                                               </w:t>
      </w:r>
    </w:p>
    <w:p>
      <w:pPr>
        <w:spacing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地     址：</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邮编：</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u w:val="single"/>
        </w:rPr>
        <w:t xml:space="preserve">   </w:t>
      </w:r>
    </w:p>
    <w:p>
      <w:pPr>
        <w:tabs>
          <w:tab w:val="left" w:pos="6510"/>
        </w:tabs>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法定代表人/主要负责人：</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 xml:space="preserve">  </w:t>
      </w:r>
    </w:p>
    <w:p>
      <w:pPr>
        <w:tabs>
          <w:tab w:val="left" w:pos="6510"/>
        </w:tabs>
        <w:spacing w:line="360" w:lineRule="auto"/>
        <w:rPr>
          <w:rFonts w:hint="eastAsia" w:asciiTheme="minorEastAsia" w:hAnsiTheme="minorEastAsia" w:eastAsiaTheme="minorEastAsia" w:cstheme="minorEastAsia"/>
          <w:sz w:val="24"/>
          <w:highlight w:val="none"/>
          <w:u w:val="dotted"/>
        </w:rPr>
      </w:pP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u w:val="dotted"/>
        </w:rPr>
        <w:t xml:space="preserve">                                             </w:t>
      </w:r>
    </w:p>
    <w:p>
      <w:pPr>
        <w:spacing w:line="360" w:lineRule="auto"/>
        <w:rPr>
          <w:rFonts w:hint="eastAsia" w:asciiTheme="minorEastAsia" w:hAnsiTheme="minorEastAsia" w:eastAsiaTheme="minorEastAsia" w:cstheme="minorEastAsia"/>
          <w:sz w:val="24"/>
          <w:highlight w:val="none"/>
          <w:u w:val="dotted"/>
        </w:rPr>
      </w:pPr>
      <w:r>
        <w:rPr>
          <w:rFonts w:hint="eastAsia" w:asciiTheme="minorEastAsia" w:hAnsiTheme="minorEastAsia" w:eastAsiaTheme="minorEastAsia" w:cstheme="minorEastAsia"/>
          <w:sz w:val="24"/>
          <w:highlight w:val="none"/>
        </w:rPr>
        <w:t>授权代表：</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u w:val="dotted"/>
        </w:rPr>
        <w:t xml:space="preserve">：                  </w:t>
      </w:r>
    </w:p>
    <w:p>
      <w:pPr>
        <w:spacing w:line="360" w:lineRule="auto"/>
        <w:rPr>
          <w:rFonts w:hint="eastAsia" w:asciiTheme="minorEastAsia" w:hAnsiTheme="minorEastAsia" w:eastAsiaTheme="minorEastAsia" w:cstheme="minorEastAsia"/>
          <w:sz w:val="24"/>
          <w:highlight w:val="none"/>
          <w:u w:val="dotted"/>
        </w:rPr>
      </w:pPr>
      <w:r>
        <w:rPr>
          <w:rFonts w:hint="eastAsia" w:asciiTheme="minorEastAsia" w:hAnsiTheme="minorEastAsia" w:eastAsiaTheme="minorEastAsia" w:cstheme="minorEastAsia"/>
          <w:sz w:val="24"/>
          <w:highlight w:val="none"/>
        </w:rPr>
        <w:t>地     址：</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邮编：</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dotted"/>
        </w:rPr>
        <w:t xml:space="preserve">                   </w:t>
      </w:r>
    </w:p>
    <w:p>
      <w:pPr>
        <w:spacing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被投诉人1：</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u w:val="single"/>
        </w:rPr>
        <w:t xml:space="preserve">  </w:t>
      </w:r>
    </w:p>
    <w:p>
      <w:pPr>
        <w:spacing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地     址：</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邮编：</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u w:val="single"/>
        </w:rPr>
        <w:t xml:space="preserve"> </w:t>
      </w:r>
    </w:p>
    <w:p>
      <w:pPr>
        <w:spacing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联系人：</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u w:val="single"/>
        </w:rPr>
        <w:t xml:space="preserve"> </w:t>
      </w:r>
    </w:p>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被投诉人2</w:t>
      </w:r>
    </w:p>
    <w:p>
      <w:pPr>
        <w:spacing w:line="360" w:lineRule="auto"/>
        <w:rPr>
          <w:rFonts w:hint="eastAsia" w:asciiTheme="minorEastAsia" w:hAnsiTheme="minorEastAsia" w:eastAsiaTheme="minorEastAsia" w:cstheme="minorEastAsia"/>
          <w:sz w:val="24"/>
          <w:highlight w:val="none"/>
          <w:u w:val="dotted"/>
        </w:rPr>
      </w:pPr>
      <w:r>
        <w:rPr>
          <w:rFonts w:hint="eastAsia" w:asciiTheme="minorEastAsia" w:hAnsiTheme="minorEastAsia" w:eastAsiaTheme="minorEastAsia" w:cstheme="minorEastAsia"/>
          <w:sz w:val="24"/>
          <w:highlight w:val="none"/>
        </w:rPr>
        <w:t>……</w:t>
      </w:r>
    </w:p>
    <w:p>
      <w:pPr>
        <w:spacing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相关供应商：</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u w:val="single"/>
        </w:rPr>
        <w:t xml:space="preserve">    </w:t>
      </w:r>
    </w:p>
    <w:p>
      <w:pPr>
        <w:spacing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地     址：</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邮编：</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u w:val="single"/>
        </w:rPr>
        <w:t xml:space="preserve"> </w:t>
      </w:r>
    </w:p>
    <w:p>
      <w:pPr>
        <w:spacing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联系人：</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u w:val="single"/>
        </w:rPr>
        <w:t xml:space="preserve">      </w:t>
      </w:r>
    </w:p>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二、投诉项目基本情况</w:t>
      </w:r>
    </w:p>
    <w:p>
      <w:pPr>
        <w:spacing w:line="360" w:lineRule="auto"/>
        <w:rPr>
          <w:rFonts w:hint="eastAsia" w:asciiTheme="minorEastAsia" w:hAnsiTheme="minorEastAsia" w:eastAsiaTheme="minorEastAsia" w:cstheme="minorEastAsia"/>
          <w:sz w:val="24"/>
          <w:highlight w:val="none"/>
          <w:u w:val="dotted"/>
        </w:rPr>
      </w:pPr>
      <w:r>
        <w:rPr>
          <w:rFonts w:hint="eastAsia" w:asciiTheme="minorEastAsia" w:hAnsiTheme="minorEastAsia" w:eastAsiaTheme="minorEastAsia" w:cstheme="minorEastAsia"/>
          <w:sz w:val="24"/>
          <w:highlight w:val="none"/>
        </w:rPr>
        <w:t>采购项目名称：</w:t>
      </w:r>
      <w:r>
        <w:rPr>
          <w:rFonts w:hint="eastAsia" w:asciiTheme="minorEastAsia" w:hAnsiTheme="minorEastAsia" w:eastAsiaTheme="minorEastAsia" w:cstheme="minorEastAsia"/>
          <w:sz w:val="24"/>
          <w:highlight w:val="none"/>
          <w:u w:val="dotted"/>
        </w:rPr>
        <w:t xml:space="preserve">                                        </w:t>
      </w:r>
    </w:p>
    <w:p>
      <w:pPr>
        <w:spacing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采购项目编号：</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包号：</w:t>
      </w:r>
      <w:r>
        <w:rPr>
          <w:rFonts w:hint="eastAsia" w:asciiTheme="minorEastAsia" w:hAnsiTheme="minorEastAsia" w:eastAsiaTheme="minorEastAsia" w:cstheme="minorEastAsia"/>
          <w:sz w:val="24"/>
          <w:highlight w:val="none"/>
          <w:u w:val="dotted"/>
        </w:rPr>
        <w:t xml:space="preserve">              </w:t>
      </w:r>
    </w:p>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采购人名称：</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u w:val="single"/>
        </w:rPr>
        <w:t xml:space="preserve">  </w:t>
      </w:r>
    </w:p>
    <w:p>
      <w:pPr>
        <w:spacing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代理机构名称：</w:t>
      </w:r>
      <w:r>
        <w:rPr>
          <w:rFonts w:hint="eastAsia" w:asciiTheme="minorEastAsia" w:hAnsiTheme="minorEastAsia" w:eastAsiaTheme="minorEastAsia" w:cstheme="minorEastAsia"/>
          <w:sz w:val="24"/>
          <w:highlight w:val="none"/>
          <w:u w:val="dotted"/>
        </w:rPr>
        <w:t xml:space="preserve">                                         </w:t>
      </w:r>
    </w:p>
    <w:p>
      <w:pPr>
        <w:spacing w:line="360" w:lineRule="auto"/>
        <w:rPr>
          <w:rFonts w:hint="eastAsia" w:asciiTheme="minorEastAsia" w:hAnsiTheme="minorEastAsia" w:eastAsiaTheme="minorEastAsia" w:cstheme="minorEastAsia"/>
          <w:sz w:val="24"/>
          <w:highlight w:val="none"/>
          <w:u w:val="dotted"/>
        </w:rPr>
      </w:pPr>
      <w:r>
        <w:rPr>
          <w:rFonts w:hint="eastAsia" w:asciiTheme="minorEastAsia" w:hAnsiTheme="minorEastAsia" w:eastAsiaTheme="minorEastAsia" w:cstheme="minorEastAsia"/>
          <w:sz w:val="24"/>
          <w:highlight w:val="none"/>
        </w:rPr>
        <w:t>采购文件公告:</w:t>
      </w:r>
      <w:r>
        <w:rPr>
          <w:rFonts w:hint="eastAsia" w:asciiTheme="minorEastAsia" w:hAnsiTheme="minorEastAsia" w:eastAsiaTheme="minorEastAsia" w:cstheme="minorEastAsia"/>
          <w:sz w:val="24"/>
          <w:highlight w:val="none"/>
          <w:u w:val="dotted"/>
        </w:rPr>
        <w:t xml:space="preserve">是/否 </w:t>
      </w:r>
      <w:r>
        <w:rPr>
          <w:rFonts w:hint="eastAsia" w:asciiTheme="minorEastAsia" w:hAnsiTheme="minorEastAsia" w:eastAsiaTheme="minorEastAsia" w:cstheme="minorEastAsia"/>
          <w:sz w:val="24"/>
          <w:highlight w:val="none"/>
        </w:rPr>
        <w:t>公告期限：</w:t>
      </w:r>
      <w:r>
        <w:rPr>
          <w:rFonts w:hint="eastAsia" w:asciiTheme="minorEastAsia" w:hAnsiTheme="minorEastAsia" w:eastAsiaTheme="minorEastAsia" w:cstheme="minorEastAsia"/>
          <w:sz w:val="24"/>
          <w:highlight w:val="none"/>
          <w:u w:val="dotted"/>
        </w:rPr>
        <w:t xml:space="preserve">                                 </w:t>
      </w:r>
    </w:p>
    <w:p>
      <w:pPr>
        <w:spacing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采购结果公告:</w:t>
      </w:r>
      <w:r>
        <w:rPr>
          <w:rFonts w:hint="eastAsia" w:asciiTheme="minorEastAsia" w:hAnsiTheme="minorEastAsia" w:eastAsiaTheme="minorEastAsia" w:cstheme="minorEastAsia"/>
          <w:sz w:val="24"/>
          <w:highlight w:val="none"/>
          <w:u w:val="dotted"/>
        </w:rPr>
        <w:t xml:space="preserve">是/否 </w:t>
      </w:r>
      <w:r>
        <w:rPr>
          <w:rFonts w:hint="eastAsia" w:asciiTheme="minorEastAsia" w:hAnsiTheme="minorEastAsia" w:eastAsiaTheme="minorEastAsia" w:cstheme="minorEastAsia"/>
          <w:sz w:val="24"/>
          <w:highlight w:val="none"/>
        </w:rPr>
        <w:t>公告期限：</w:t>
      </w:r>
      <w:r>
        <w:rPr>
          <w:rFonts w:hint="eastAsia" w:asciiTheme="minorEastAsia" w:hAnsiTheme="minorEastAsia" w:eastAsiaTheme="minorEastAsia" w:cstheme="minorEastAsia"/>
          <w:sz w:val="24"/>
          <w:highlight w:val="none"/>
          <w:u w:val="dotted"/>
        </w:rPr>
        <w:t xml:space="preserve">                        </w:t>
      </w:r>
    </w:p>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三、质疑基本情况</w:t>
      </w:r>
    </w:p>
    <w:p>
      <w:pPr>
        <w:spacing w:line="360" w:lineRule="auto"/>
        <w:ind w:firstLine="480" w:firstLineChars="200"/>
        <w:rPr>
          <w:rFonts w:hint="eastAsia" w:asciiTheme="minorEastAsia" w:hAnsiTheme="minorEastAsia" w:eastAsiaTheme="minorEastAsia" w:cstheme="minorEastAsia"/>
          <w:sz w:val="24"/>
          <w:highlight w:val="none"/>
          <w:u w:val="dotted"/>
        </w:rPr>
      </w:pPr>
      <w:r>
        <w:rPr>
          <w:rFonts w:hint="eastAsia" w:asciiTheme="minorEastAsia" w:hAnsiTheme="minorEastAsia" w:eastAsiaTheme="minorEastAsia" w:cstheme="minorEastAsia"/>
          <w:sz w:val="24"/>
          <w:highlight w:val="none"/>
        </w:rPr>
        <w:t>投诉人于</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日,向</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提出质疑，质疑事项为：</w:t>
      </w:r>
      <w:r>
        <w:rPr>
          <w:rFonts w:hint="eastAsia" w:asciiTheme="minorEastAsia" w:hAnsiTheme="minorEastAsia" w:eastAsiaTheme="minorEastAsia" w:cstheme="minorEastAsia"/>
          <w:sz w:val="24"/>
          <w:highlight w:val="none"/>
          <w:u w:val="dotted"/>
        </w:rPr>
        <w:t xml:space="preserve">                                </w:t>
      </w:r>
    </w:p>
    <w:p>
      <w:pPr>
        <w:spacing w:line="360" w:lineRule="auto"/>
        <w:rPr>
          <w:rFonts w:hint="eastAsia" w:asciiTheme="minorEastAsia" w:hAnsiTheme="minorEastAsia" w:eastAsiaTheme="minorEastAsia" w:cstheme="minorEastAsia"/>
          <w:sz w:val="24"/>
          <w:highlight w:val="none"/>
          <w:u w:val="dotted"/>
        </w:rPr>
      </w:pP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 xml:space="preserve">  </w:t>
      </w:r>
    </w:p>
    <w:p>
      <w:pPr>
        <w:spacing w:line="360" w:lineRule="auto"/>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u w:val="dotted"/>
        </w:rPr>
        <w:t>采购人/代理机构</w:t>
      </w:r>
      <w:r>
        <w:rPr>
          <w:rFonts w:hint="eastAsia" w:asciiTheme="minorEastAsia" w:hAnsiTheme="minorEastAsia" w:eastAsiaTheme="minorEastAsia" w:cstheme="minorEastAsia"/>
          <w:sz w:val="24"/>
          <w:highlight w:val="none"/>
        </w:rPr>
        <w:t>于</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日,就质疑事项作出了答复/没有在法定期限内作出答复。</w:t>
      </w:r>
    </w:p>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四、投诉事项具体内容</w:t>
      </w:r>
    </w:p>
    <w:p>
      <w:pPr>
        <w:spacing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投诉事项 1：</w:t>
      </w:r>
      <w:r>
        <w:rPr>
          <w:rFonts w:hint="eastAsia" w:asciiTheme="minorEastAsia" w:hAnsiTheme="minorEastAsia" w:eastAsiaTheme="minorEastAsia" w:cstheme="minorEastAsia"/>
          <w:sz w:val="24"/>
          <w:highlight w:val="none"/>
          <w:u w:val="dotted"/>
        </w:rPr>
        <w:t xml:space="preserve">                                       </w:t>
      </w:r>
    </w:p>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事实依据：</w:t>
      </w:r>
      <w:r>
        <w:rPr>
          <w:rFonts w:hint="eastAsia" w:asciiTheme="minorEastAsia" w:hAnsiTheme="minorEastAsia" w:eastAsiaTheme="minorEastAsia" w:cstheme="minorEastAsia"/>
          <w:sz w:val="24"/>
          <w:highlight w:val="none"/>
          <w:u w:val="dotted"/>
        </w:rPr>
        <w:t xml:space="preserve">                                         </w:t>
      </w:r>
    </w:p>
    <w:p>
      <w:pPr>
        <w:spacing w:line="360" w:lineRule="auto"/>
        <w:rPr>
          <w:rFonts w:hint="eastAsia" w:asciiTheme="minorEastAsia" w:hAnsiTheme="minorEastAsia" w:eastAsiaTheme="minorEastAsia" w:cstheme="minorEastAsia"/>
          <w:sz w:val="24"/>
          <w:highlight w:val="none"/>
          <w:u w:val="dotted"/>
        </w:rPr>
      </w:pPr>
      <w:r>
        <w:rPr>
          <w:rFonts w:hint="eastAsia" w:asciiTheme="minorEastAsia" w:hAnsiTheme="minorEastAsia" w:eastAsiaTheme="minorEastAsia" w:cstheme="minorEastAsia"/>
          <w:sz w:val="24"/>
          <w:highlight w:val="none"/>
          <w:u w:val="dotted"/>
        </w:rPr>
        <w:t xml:space="preserve">                                                      </w:t>
      </w:r>
    </w:p>
    <w:p>
      <w:pPr>
        <w:spacing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法律依据：</w:t>
      </w:r>
      <w:r>
        <w:rPr>
          <w:rFonts w:hint="eastAsia" w:asciiTheme="minorEastAsia" w:hAnsiTheme="minorEastAsia" w:eastAsiaTheme="minorEastAsia" w:cstheme="minorEastAsia"/>
          <w:sz w:val="24"/>
          <w:highlight w:val="none"/>
          <w:u w:val="dotted"/>
        </w:rPr>
        <w:t xml:space="preserve">                                          </w:t>
      </w:r>
    </w:p>
    <w:p>
      <w:pPr>
        <w:spacing w:line="360" w:lineRule="auto"/>
        <w:rPr>
          <w:rFonts w:hint="eastAsia" w:asciiTheme="minorEastAsia" w:hAnsiTheme="minorEastAsia" w:eastAsiaTheme="minorEastAsia" w:cstheme="minorEastAsia"/>
          <w:sz w:val="24"/>
          <w:highlight w:val="none"/>
          <w:u w:val="dotted"/>
        </w:rPr>
      </w:pPr>
      <w:r>
        <w:rPr>
          <w:rFonts w:hint="eastAsia" w:asciiTheme="minorEastAsia" w:hAnsiTheme="minorEastAsia" w:eastAsiaTheme="minorEastAsia" w:cstheme="minorEastAsia"/>
          <w:sz w:val="24"/>
          <w:highlight w:val="none"/>
          <w:u w:val="dotted"/>
        </w:rPr>
        <w:t xml:space="preserve">                                                      </w:t>
      </w:r>
    </w:p>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投诉事项2</w:t>
      </w:r>
    </w:p>
    <w:p>
      <w:pPr>
        <w:spacing w:line="360" w:lineRule="auto"/>
        <w:rPr>
          <w:rFonts w:hint="eastAsia" w:asciiTheme="minorEastAsia" w:hAnsiTheme="minorEastAsia" w:eastAsiaTheme="minorEastAsia" w:cstheme="minorEastAsia"/>
          <w:sz w:val="24"/>
          <w:highlight w:val="none"/>
          <w:u w:val="dotted"/>
        </w:rPr>
      </w:pPr>
      <w:r>
        <w:rPr>
          <w:rFonts w:hint="eastAsia" w:asciiTheme="minorEastAsia" w:hAnsiTheme="minorEastAsia" w:eastAsiaTheme="minorEastAsia" w:cstheme="minorEastAsia"/>
          <w:sz w:val="24"/>
          <w:highlight w:val="none"/>
        </w:rPr>
        <w:t>……</w:t>
      </w:r>
    </w:p>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五、与投诉事项相关的投诉请求</w:t>
      </w:r>
    </w:p>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请求：</w:t>
      </w:r>
      <w:r>
        <w:rPr>
          <w:rFonts w:hint="eastAsia" w:asciiTheme="minorEastAsia" w:hAnsiTheme="minorEastAsia" w:eastAsiaTheme="minorEastAsia" w:cstheme="minorEastAsia"/>
          <w:sz w:val="24"/>
          <w:highlight w:val="none"/>
          <w:u w:val="dotted"/>
        </w:rPr>
        <w:t xml:space="preserve">                                              </w:t>
      </w:r>
      <w:r>
        <w:rPr>
          <w:rFonts w:hint="eastAsia" w:asciiTheme="minorEastAsia" w:hAnsiTheme="minorEastAsia" w:eastAsiaTheme="minorEastAsia" w:cstheme="minorEastAsia"/>
          <w:sz w:val="24"/>
          <w:highlight w:val="none"/>
        </w:rPr>
        <w:t xml:space="preserve"> </w:t>
      </w:r>
    </w:p>
    <w:p>
      <w:pPr>
        <w:spacing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 xml:space="preserve">                                                                                                    </w:t>
      </w:r>
    </w:p>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签字(签章)：                   公章：                      </w:t>
      </w:r>
    </w:p>
    <w:p>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日期：    </w:t>
      </w:r>
    </w:p>
    <w:p>
      <w:pPr>
        <w:spacing w:line="360" w:lineRule="auto"/>
        <w:rPr>
          <w:rFonts w:hint="eastAsia" w:asciiTheme="minorEastAsia" w:hAnsiTheme="minorEastAsia" w:eastAsiaTheme="minorEastAsia" w:cstheme="minorEastAsia"/>
          <w:b/>
          <w:sz w:val="24"/>
          <w:szCs w:val="24"/>
          <w:highlight w:val="none"/>
        </w:rPr>
      </w:pPr>
    </w:p>
    <w:p>
      <w:pPr>
        <w:spacing w:line="360" w:lineRule="auto"/>
        <w:rPr>
          <w:rFonts w:hint="eastAsia" w:asciiTheme="minorEastAsia" w:hAnsiTheme="minorEastAsia" w:eastAsiaTheme="minorEastAsia" w:cstheme="minorEastAsia"/>
          <w:b/>
          <w:sz w:val="24"/>
          <w:szCs w:val="24"/>
          <w:highlight w:val="none"/>
        </w:rPr>
      </w:pPr>
    </w:p>
    <w:p>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投诉书制作说明：</w:t>
      </w:r>
    </w:p>
    <w:p>
      <w:pPr>
        <w:widowControl/>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kern w:val="0"/>
          <w:sz w:val="24"/>
          <w:szCs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3.投诉人若对项目的某一分包进行投诉，投诉书应列明具体分包号。</w:t>
      </w:r>
    </w:p>
    <w:p>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4.投诉书应简要列明质疑事项，质疑函、质疑答复等作为附件材料提供。</w:t>
      </w:r>
    </w:p>
    <w:p>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5.投诉书的投诉事项应具体、明确，并有必要的事实依据和法律依据。</w:t>
      </w:r>
    </w:p>
    <w:p>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6.投诉书的投诉请求应与投诉事项相关。</w:t>
      </w:r>
    </w:p>
    <w:p>
      <w:pPr>
        <w:widowControl/>
        <w:spacing w:line="360" w:lineRule="auto"/>
        <w:ind w:firstLine="480" w:firstLineChars="200"/>
        <w:jc w:val="left"/>
        <w:rPr>
          <w:rFonts w:hint="eastAsia" w:asciiTheme="minorEastAsia" w:hAnsiTheme="minorEastAsia" w:eastAsiaTheme="minorEastAsia" w:cstheme="minorEastAsia"/>
          <w:b/>
          <w:spacing w:val="6"/>
          <w:sz w:val="24"/>
          <w:szCs w:val="24"/>
          <w:highlight w:val="none"/>
        </w:rPr>
      </w:pPr>
      <w:r>
        <w:rPr>
          <w:rFonts w:hint="eastAsia" w:asciiTheme="minorEastAsia" w:hAnsiTheme="minorEastAsia" w:eastAsiaTheme="minorEastAsia" w:cstheme="minorEastAsia"/>
          <w:sz w:val="24"/>
          <w:szCs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left"/>
        <w:rPr>
          <w:rFonts w:hint="eastAsia" w:asciiTheme="minorEastAsia" w:hAnsiTheme="minorEastAsia" w:eastAsiaTheme="minorEastAsia" w:cstheme="minorEastAsia"/>
          <w:b/>
          <w:spacing w:val="6"/>
          <w:sz w:val="32"/>
          <w:szCs w:val="32"/>
          <w:highlight w:val="none"/>
        </w:rPr>
      </w:pPr>
    </w:p>
    <w:p>
      <w:pPr>
        <w:autoSpaceDE w:val="0"/>
        <w:autoSpaceDN w:val="0"/>
        <w:jc w:val="left"/>
        <w:rPr>
          <w:rFonts w:hint="eastAsia" w:asciiTheme="minorEastAsia" w:hAnsiTheme="minorEastAsia" w:eastAsiaTheme="minorEastAsia" w:cstheme="minorEastAsia"/>
          <w:b/>
          <w:spacing w:val="6"/>
          <w:sz w:val="32"/>
          <w:szCs w:val="32"/>
          <w:highlight w:val="none"/>
        </w:rPr>
      </w:pPr>
    </w:p>
    <w:p>
      <w:pPr>
        <w:autoSpaceDE w:val="0"/>
        <w:autoSpaceDN w:val="0"/>
        <w:jc w:val="left"/>
        <w:rPr>
          <w:rFonts w:hint="eastAsia" w:asciiTheme="minorEastAsia" w:hAnsiTheme="minorEastAsia" w:eastAsiaTheme="minorEastAsia" w:cstheme="minorEastAsia"/>
          <w:b/>
          <w:spacing w:val="6"/>
          <w:sz w:val="32"/>
          <w:szCs w:val="32"/>
          <w:highlight w:val="none"/>
        </w:rPr>
      </w:pPr>
    </w:p>
    <w:p>
      <w:pPr>
        <w:autoSpaceDE w:val="0"/>
        <w:autoSpaceDN w:val="0"/>
        <w:jc w:val="left"/>
        <w:rPr>
          <w:rFonts w:hint="eastAsia" w:asciiTheme="minorEastAsia" w:hAnsiTheme="minorEastAsia" w:eastAsiaTheme="minorEastAsia" w:cstheme="minorEastAsia"/>
          <w:b/>
          <w:spacing w:val="6"/>
          <w:sz w:val="32"/>
          <w:szCs w:val="32"/>
          <w:highlight w:val="none"/>
        </w:rPr>
      </w:pPr>
    </w:p>
    <w:p>
      <w:pPr>
        <w:autoSpaceDE w:val="0"/>
        <w:autoSpaceDN w:val="0"/>
        <w:jc w:val="left"/>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spacing w:val="6"/>
          <w:sz w:val="32"/>
          <w:szCs w:val="32"/>
          <w:highlight w:val="none"/>
        </w:rPr>
        <w:t>附件4：</w:t>
      </w:r>
      <w:r>
        <w:rPr>
          <w:rFonts w:hint="eastAsia" w:asciiTheme="minorEastAsia" w:hAnsiTheme="minorEastAsia" w:eastAsiaTheme="minorEastAsia" w:cstheme="minorEastAsia"/>
          <w:b/>
          <w:bCs/>
          <w:sz w:val="32"/>
          <w:szCs w:val="32"/>
          <w:highlight w:val="none"/>
        </w:rPr>
        <w:t>业务专用章使用说明函</w:t>
      </w:r>
    </w:p>
    <w:p>
      <w:pPr>
        <w:spacing w:line="360" w:lineRule="auto"/>
        <w:rPr>
          <w:rFonts w:hint="eastAsia" w:asciiTheme="minorEastAsia" w:hAnsiTheme="minorEastAsia" w:eastAsiaTheme="minorEastAsia" w:cstheme="minorEastAsia"/>
          <w:sz w:val="24"/>
          <w:szCs w:val="24"/>
          <w:highlight w:val="none"/>
          <w:u w:val="single"/>
        </w:rPr>
      </w:pP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杭州市公安局西湖区分局、杭州市西湖区政府采购中心</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zh-CN"/>
        </w:rPr>
        <w:t>我方</w:t>
      </w:r>
      <w:r>
        <w:rPr>
          <w:rFonts w:hint="eastAsia" w:asciiTheme="minorEastAsia" w:hAnsiTheme="minorEastAsia" w:eastAsiaTheme="minorEastAsia" w:cstheme="minorEastAsia"/>
          <w:kern w:val="0"/>
          <w:sz w:val="24"/>
          <w:szCs w:val="24"/>
          <w:highlight w:val="none"/>
          <w:u w:val="single"/>
          <w:lang w:val="en-US"/>
        </w:rPr>
        <w:t xml:space="preserve">             </w:t>
      </w:r>
      <w:r>
        <w:rPr>
          <w:rFonts w:hint="eastAsia" w:asciiTheme="minorEastAsia" w:hAnsiTheme="minorEastAsia" w:eastAsiaTheme="minorEastAsia" w:cstheme="minorEastAsia"/>
          <w:sz w:val="24"/>
          <w:szCs w:val="24"/>
          <w:highlight w:val="none"/>
        </w:rPr>
        <w:t>(投标人全称)是中华人民共和国依法登记注册的合法企业，</w:t>
      </w:r>
      <w:r>
        <w:rPr>
          <w:rFonts w:hint="eastAsia" w:asciiTheme="minorEastAsia" w:hAnsiTheme="minorEastAsia" w:eastAsiaTheme="minorEastAsia" w:cstheme="minorEastAsia"/>
          <w:bCs/>
          <w:sz w:val="24"/>
          <w:szCs w:val="24"/>
          <w:highlight w:val="none"/>
        </w:rPr>
        <w:t>在参加</w:t>
      </w:r>
      <w:r>
        <w:rPr>
          <w:rFonts w:hint="eastAsia" w:asciiTheme="minorEastAsia" w:hAnsiTheme="minorEastAsia" w:eastAsiaTheme="minorEastAsia" w:cstheme="minorEastAsia"/>
          <w:sz w:val="24"/>
          <w:szCs w:val="24"/>
          <w:highlight w:val="none"/>
        </w:rPr>
        <w:t>你方组织的</w:t>
      </w:r>
      <w:r>
        <w:rPr>
          <w:rFonts w:hint="eastAsia" w:asciiTheme="minorEastAsia" w:hAnsiTheme="minorEastAsia" w:eastAsiaTheme="minorEastAsia" w:cstheme="minorEastAsia"/>
          <w:sz w:val="24"/>
          <w:szCs w:val="24"/>
          <w:highlight w:val="none"/>
          <w:lang w:eastAsia="zh-CN"/>
        </w:rPr>
        <w:t>杭州市西湖区2023年度“TWGC” 基层综合治理感知体系租赁项目</w:t>
      </w:r>
      <w:r>
        <w:rPr>
          <w:rFonts w:hint="eastAsia" w:asciiTheme="minorEastAsia" w:hAnsiTheme="minorEastAsia" w:eastAsiaTheme="minorEastAsia" w:cstheme="minorEastAsia"/>
          <w:sz w:val="24"/>
          <w:szCs w:val="24"/>
          <w:highlight w:val="none"/>
        </w:rPr>
        <w:t>【招标编号：XHZFCG-2023-G-02】</w:t>
      </w:r>
      <w:r>
        <w:rPr>
          <w:rFonts w:hint="eastAsia" w:asciiTheme="minorEastAsia" w:hAnsiTheme="minorEastAsia" w:eastAsiaTheme="minorEastAsia" w:cstheme="minorEastAsia"/>
          <w:bCs/>
          <w:sz w:val="24"/>
          <w:szCs w:val="24"/>
          <w:highlight w:val="none"/>
        </w:rPr>
        <w:t>投标活动中作如下说明：</w:t>
      </w:r>
      <w:r>
        <w:rPr>
          <w:rFonts w:hint="eastAsia" w:asciiTheme="minorEastAsia" w:hAnsiTheme="minorEastAsia" w:eastAsiaTheme="minorEastAsia" w:cstheme="minorEastAsia"/>
          <w:sz w:val="24"/>
          <w:szCs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特此说明。</w:t>
      </w:r>
    </w:p>
    <w:p>
      <w:pPr>
        <w:spacing w:line="360" w:lineRule="auto"/>
        <w:ind w:firstLine="494"/>
        <w:rPr>
          <w:rFonts w:hint="eastAsia" w:asciiTheme="minorEastAsia" w:hAnsiTheme="minorEastAsia" w:eastAsiaTheme="minorEastAsia" w:cstheme="minorEastAsia"/>
          <w:sz w:val="24"/>
          <w:szCs w:val="24"/>
          <w:highlight w:val="none"/>
        </w:rPr>
      </w:pPr>
    </w:p>
    <w:p>
      <w:pPr>
        <w:spacing w:line="360" w:lineRule="auto"/>
        <w:ind w:firstLine="494"/>
        <w:rPr>
          <w:rFonts w:hint="eastAsia" w:asciiTheme="minorEastAsia" w:hAnsiTheme="minorEastAsia" w:eastAsiaTheme="minorEastAsia" w:cstheme="minorEastAsia"/>
          <w:sz w:val="24"/>
          <w:szCs w:val="24"/>
          <w:highlight w:val="none"/>
        </w:rPr>
      </w:pPr>
    </w:p>
    <w:p>
      <w:pPr>
        <w:spacing w:line="360" w:lineRule="auto"/>
        <w:ind w:firstLine="494"/>
        <w:rPr>
          <w:rFonts w:hint="eastAsia" w:asciiTheme="minorEastAsia" w:hAnsiTheme="minorEastAsia" w:eastAsiaTheme="minorEastAsia" w:cstheme="minorEastAsia"/>
          <w:sz w:val="24"/>
          <w:szCs w:val="24"/>
          <w:highlight w:val="none"/>
        </w:rPr>
      </w:pPr>
    </w:p>
    <w:p>
      <w:pPr>
        <w:spacing w:line="360" w:lineRule="auto"/>
        <w:ind w:firstLine="494"/>
        <w:rPr>
          <w:rFonts w:hint="eastAsia" w:asciiTheme="minorEastAsia" w:hAnsiTheme="minorEastAsia" w:eastAsiaTheme="minorEastAsia" w:cstheme="minorEastAsia"/>
          <w:sz w:val="24"/>
          <w:szCs w:val="24"/>
          <w:highlight w:val="none"/>
        </w:rPr>
      </w:pPr>
    </w:p>
    <w:p>
      <w:pPr>
        <w:spacing w:line="360" w:lineRule="auto"/>
        <w:ind w:right="480" w:firstLine="4080" w:firstLineChars="17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投标单位（法定名称章）：</w:t>
      </w:r>
    </w:p>
    <w:p>
      <w:pPr>
        <w:ind w:right="1440" w:firstLine="494"/>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日期：       年     月     日</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附：</w:t>
      </w:r>
    </w:p>
    <w:p>
      <w:pPr>
        <w:spacing w:line="36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
          <w:bCs/>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sz w:val="24"/>
          <w:szCs w:val="24"/>
          <w:highlight w:val="none"/>
        </w:rPr>
        <w:t>投标单位法定名称章（印模）                投标单位“XX专用章”（印模）</w:t>
      </w: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rPr>
          <w:rFonts w:hint="eastAsia" w:asciiTheme="minorEastAsia" w:hAnsiTheme="minorEastAsia" w:eastAsiaTheme="minorEastAsia" w:cstheme="minorEastAsia"/>
          <w:b/>
          <w:spacing w:val="6"/>
          <w:sz w:val="24"/>
          <w:szCs w:val="24"/>
          <w:highlight w:val="none"/>
        </w:rPr>
      </w:pPr>
    </w:p>
    <w:p>
      <w:pPr>
        <w:autoSpaceDE w:val="0"/>
        <w:autoSpaceDN w:val="0"/>
        <w:jc w:val="left"/>
        <w:rPr>
          <w:rFonts w:hint="eastAsia" w:asciiTheme="minorEastAsia" w:hAnsiTheme="minorEastAsia" w:eastAsiaTheme="minorEastAsia" w:cstheme="minorEastAsia"/>
          <w:b/>
          <w:spacing w:val="6"/>
          <w:sz w:val="32"/>
          <w:szCs w:val="32"/>
          <w:highlight w:val="none"/>
        </w:rPr>
      </w:pPr>
    </w:p>
    <w:p>
      <w:pPr>
        <w:autoSpaceDE w:val="0"/>
        <w:autoSpaceDN w:val="0"/>
        <w:jc w:val="left"/>
        <w:rPr>
          <w:rFonts w:hint="eastAsia" w:asciiTheme="minorEastAsia" w:hAnsiTheme="minorEastAsia" w:eastAsiaTheme="minorEastAsia" w:cstheme="minorEastAsia"/>
          <w:b/>
          <w:spacing w:val="6"/>
          <w:sz w:val="32"/>
          <w:szCs w:val="32"/>
          <w:highlight w:val="none"/>
        </w:rPr>
      </w:pPr>
    </w:p>
    <w:p>
      <w:pPr>
        <w:autoSpaceDE w:val="0"/>
        <w:autoSpaceDN w:val="0"/>
        <w:jc w:val="left"/>
        <w:rPr>
          <w:rFonts w:hint="eastAsia" w:asciiTheme="minorEastAsia" w:hAnsiTheme="minorEastAsia" w:eastAsiaTheme="minorEastAsia" w:cstheme="minorEastAsia"/>
          <w:b/>
          <w:spacing w:val="6"/>
          <w:sz w:val="32"/>
          <w:szCs w:val="32"/>
          <w:highlight w:val="none"/>
        </w:rPr>
      </w:pPr>
    </w:p>
    <w:p>
      <w:pPr>
        <w:autoSpaceDE w:val="0"/>
        <w:autoSpaceDN w:val="0"/>
        <w:jc w:val="left"/>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spacing w:val="6"/>
          <w:sz w:val="32"/>
          <w:szCs w:val="32"/>
          <w:highlight w:val="none"/>
        </w:rPr>
        <w:t>附件5：</w:t>
      </w:r>
      <w:r>
        <w:rPr>
          <w:rFonts w:hint="eastAsia" w:asciiTheme="minorEastAsia" w:hAnsiTheme="minorEastAsia" w:eastAsiaTheme="minorEastAsia" w:cstheme="minorEastAsia"/>
          <w:b/>
          <w:kern w:val="0"/>
          <w:sz w:val="32"/>
          <w:szCs w:val="32"/>
          <w:highlight w:val="none"/>
          <w:lang w:val="zh-CN"/>
        </w:rPr>
        <w:t>联合协议</w:t>
      </w:r>
    </w:p>
    <w:p>
      <w:pPr>
        <w:widowControl/>
        <w:spacing w:line="360" w:lineRule="auto"/>
        <w:ind w:firstLine="482" w:firstLineChars="200"/>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u w:val="single"/>
        </w:rPr>
        <w:t>（联合体所有成员名称）</w:t>
      </w:r>
      <w:r>
        <w:rPr>
          <w:rFonts w:hint="eastAsia" w:asciiTheme="minorEastAsia" w:hAnsiTheme="minorEastAsia" w:eastAsiaTheme="minorEastAsia" w:cstheme="minorEastAsia"/>
          <w:kern w:val="0"/>
          <w:sz w:val="24"/>
          <w:szCs w:val="24"/>
          <w:highlight w:val="none"/>
        </w:rPr>
        <w:t>自愿</w:t>
      </w:r>
      <w:r>
        <w:rPr>
          <w:rFonts w:hint="eastAsia" w:asciiTheme="minorEastAsia" w:hAnsiTheme="minorEastAsia" w:eastAsiaTheme="minorEastAsia" w:cstheme="minorEastAsia"/>
          <w:kern w:val="0"/>
          <w:sz w:val="24"/>
          <w:szCs w:val="24"/>
          <w:highlight w:val="none"/>
          <w:lang w:val="zh-CN"/>
        </w:rPr>
        <w:t>组成一个联合体，以一个投标人的身份</w:t>
      </w:r>
      <w:r>
        <w:rPr>
          <w:rFonts w:hint="eastAsia" w:asciiTheme="minorEastAsia" w:hAnsiTheme="minorEastAsia" w:eastAsiaTheme="minorEastAsia" w:cstheme="minorEastAsia"/>
          <w:kern w:val="0"/>
          <w:sz w:val="24"/>
          <w:szCs w:val="24"/>
          <w:highlight w:val="none"/>
        </w:rPr>
        <w:t>参加</w:t>
      </w:r>
      <w:r>
        <w:rPr>
          <w:rFonts w:hint="eastAsia" w:asciiTheme="minorEastAsia" w:hAnsiTheme="minorEastAsia" w:eastAsiaTheme="minorEastAsia" w:cstheme="minorEastAsia"/>
          <w:sz w:val="24"/>
          <w:szCs w:val="24"/>
          <w:highlight w:val="none"/>
          <w:lang w:eastAsia="zh-CN"/>
        </w:rPr>
        <w:t>杭州市西湖区2023年度“TWGC” 基层综合治理感知体系租赁项目</w:t>
      </w:r>
      <w:r>
        <w:rPr>
          <w:rFonts w:hint="eastAsia" w:asciiTheme="minorEastAsia" w:hAnsiTheme="minorEastAsia" w:eastAsiaTheme="minorEastAsia" w:cstheme="minorEastAsia"/>
          <w:sz w:val="24"/>
          <w:szCs w:val="24"/>
          <w:highlight w:val="none"/>
        </w:rPr>
        <w:t>【招标编号：XHZFCG-2023-G-02】</w:t>
      </w:r>
      <w:r>
        <w:rPr>
          <w:rFonts w:hint="eastAsia" w:asciiTheme="minorEastAsia" w:hAnsiTheme="minorEastAsia" w:eastAsiaTheme="minorEastAsia" w:cstheme="minorEastAsia"/>
          <w:kern w:val="0"/>
          <w:sz w:val="24"/>
          <w:szCs w:val="24"/>
          <w:highlight w:val="none"/>
          <w:lang w:val="zh-CN"/>
        </w:rPr>
        <w:t xml:space="preserve">投标。 </w:t>
      </w: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一、各方一致决定，</w:t>
      </w:r>
      <w:r>
        <w:rPr>
          <w:rFonts w:hint="eastAsia" w:asciiTheme="minorEastAsia" w:hAnsiTheme="minorEastAsia" w:eastAsiaTheme="minorEastAsia" w:cstheme="minorEastAsia"/>
          <w:kern w:val="0"/>
          <w:sz w:val="24"/>
          <w:szCs w:val="24"/>
          <w:highlight w:val="none"/>
          <w:u w:val="single"/>
        </w:rPr>
        <w:t>（某联合体成员名称）</w:t>
      </w:r>
      <w:r>
        <w:rPr>
          <w:rFonts w:hint="eastAsia" w:asciiTheme="minorEastAsia" w:hAnsiTheme="minorEastAsia" w:eastAsiaTheme="minorEastAsia" w:cstheme="minorEastAsia"/>
          <w:kern w:val="0"/>
          <w:sz w:val="24"/>
          <w:szCs w:val="24"/>
          <w:highlight w:val="none"/>
        </w:rPr>
        <w:t>为联合体</w:t>
      </w:r>
      <w:r>
        <w:rPr>
          <w:rFonts w:hint="eastAsia" w:asciiTheme="minorEastAsia" w:hAnsiTheme="minorEastAsia" w:eastAsiaTheme="minorEastAsia" w:cstheme="minorEastAsia"/>
          <w:kern w:val="0"/>
          <w:sz w:val="24"/>
          <w:szCs w:val="24"/>
          <w:highlight w:val="none"/>
          <w:lang w:val="zh-CN"/>
        </w:rPr>
        <w:t>牵头人</w:t>
      </w:r>
      <w:r>
        <w:rPr>
          <w:rFonts w:hint="eastAsia" w:asciiTheme="minorEastAsia" w:hAnsiTheme="minorEastAsia" w:eastAsiaTheme="minorEastAsia" w:cstheme="minorEastAsia"/>
          <w:sz w:val="24"/>
          <w:szCs w:val="24"/>
          <w:highlight w:val="none"/>
        </w:rPr>
        <w:t>，代表所有联合体成员负责投标和合同实施阶段的主办、协调工作</w:t>
      </w:r>
      <w:r>
        <w:rPr>
          <w:rFonts w:hint="eastAsia" w:asciiTheme="minorEastAsia" w:hAnsiTheme="minorEastAsia" w:eastAsiaTheme="minorEastAsia" w:cstheme="minorEastAsia"/>
          <w:kern w:val="0"/>
          <w:sz w:val="24"/>
          <w:szCs w:val="24"/>
          <w:highlight w:val="none"/>
          <w:lang w:val="zh-CN"/>
        </w:rPr>
        <w:t>。</w:t>
      </w: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二、</w:t>
      </w:r>
      <w:r>
        <w:rPr>
          <w:rFonts w:hint="eastAsia" w:asciiTheme="minorEastAsia" w:hAnsiTheme="minorEastAsia" w:eastAsiaTheme="minorEastAsia" w:cstheme="minorEastAsia"/>
          <w:sz w:val="24"/>
          <w:szCs w:val="24"/>
          <w:highlight w:val="none"/>
        </w:rPr>
        <w:t>所有联合体成员各方签署授权书，授权书载明的</w:t>
      </w:r>
      <w:r>
        <w:rPr>
          <w:rFonts w:hint="eastAsia" w:asciiTheme="minorEastAsia" w:hAnsiTheme="minorEastAsia" w:eastAsiaTheme="minorEastAsia" w:cstheme="minorEastAsia"/>
          <w:kern w:val="0"/>
          <w:sz w:val="24"/>
          <w:szCs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三、本次联合投标中，分工如下：</w:t>
      </w:r>
    </w:p>
    <w:p>
      <w:pPr>
        <w:snapToGrid w:val="0"/>
        <w:spacing w:line="360" w:lineRule="auto"/>
        <w:ind w:firstLine="576"/>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u w:val="single"/>
        </w:rPr>
        <w:t>（联合体成员1）</w:t>
      </w:r>
      <w:r>
        <w:rPr>
          <w:rFonts w:hint="eastAsia" w:asciiTheme="minorEastAsia" w:hAnsiTheme="minorEastAsia" w:eastAsiaTheme="minorEastAsia" w:cstheme="minorEastAsia"/>
          <w:kern w:val="0"/>
          <w:sz w:val="24"/>
          <w:highlight w:val="none"/>
          <w:lang w:val="zh-CN"/>
        </w:rPr>
        <w:t>承担的工作和义务为：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kern w:val="0"/>
          <w:sz w:val="24"/>
          <w:highlight w:val="none"/>
          <w:lang w:val="zh-CN"/>
        </w:rPr>
        <w:t>；</w:t>
      </w:r>
    </w:p>
    <w:p>
      <w:pPr>
        <w:snapToGrid w:val="0"/>
        <w:spacing w:line="360" w:lineRule="auto"/>
        <w:ind w:firstLine="576"/>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u w:val="single"/>
        </w:rPr>
        <w:t>（联合体成员2）</w:t>
      </w:r>
      <w:r>
        <w:rPr>
          <w:rFonts w:hint="eastAsia" w:asciiTheme="minorEastAsia" w:hAnsiTheme="minorEastAsia" w:eastAsiaTheme="minorEastAsia" w:cstheme="minorEastAsia"/>
          <w:kern w:val="0"/>
          <w:sz w:val="24"/>
          <w:highlight w:val="none"/>
          <w:lang w:val="zh-CN"/>
        </w:rPr>
        <w:t>承担的工作和义务为：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kern w:val="0"/>
          <w:sz w:val="24"/>
          <w:highlight w:val="none"/>
          <w:lang w:val="zh-CN"/>
        </w:rPr>
        <w:t>；</w:t>
      </w: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w:t>
      </w: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四、联合体成员中小企业合同份额。</w:t>
      </w:r>
    </w:p>
    <w:p>
      <w:pPr>
        <w:snapToGrid w:val="0"/>
        <w:spacing w:line="360" w:lineRule="auto"/>
        <w:ind w:firstLine="576"/>
        <w:rPr>
          <w:rFonts w:hint="eastAsia" w:asciiTheme="minorEastAsia" w:hAnsiTheme="minorEastAsia" w:eastAsiaTheme="minorEastAsia" w:cstheme="minorEastAsia"/>
          <w:b/>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1、</w:t>
      </w:r>
      <w:r>
        <w:rPr>
          <w:rFonts w:hint="eastAsia" w:asciiTheme="minorEastAsia" w:hAnsiTheme="minorEastAsia" w:eastAsiaTheme="minorEastAsia" w:cstheme="minorEastAsia"/>
          <w:kern w:val="0"/>
          <w:sz w:val="24"/>
          <w:szCs w:val="24"/>
          <w:highlight w:val="none"/>
          <w:u w:val="single"/>
        </w:rPr>
        <w:t>（</w:t>
      </w:r>
      <w:bookmarkStart w:id="400" w:name="_Hlk101131882"/>
      <w:r>
        <w:rPr>
          <w:rFonts w:hint="eastAsia" w:asciiTheme="minorEastAsia" w:hAnsiTheme="minorEastAsia" w:eastAsiaTheme="minorEastAsia" w:cstheme="minorEastAsia"/>
          <w:kern w:val="0"/>
          <w:sz w:val="24"/>
          <w:szCs w:val="24"/>
          <w:highlight w:val="none"/>
          <w:u w:val="single"/>
        </w:rPr>
        <w:t>联合体成员X,……</w:t>
      </w:r>
      <w:bookmarkEnd w:id="400"/>
      <w:r>
        <w:rPr>
          <w:rFonts w:hint="eastAsia" w:asciiTheme="minorEastAsia" w:hAnsiTheme="minorEastAsia" w:eastAsiaTheme="minorEastAsia" w:cstheme="minorEastAsia"/>
          <w:kern w:val="0"/>
          <w:sz w:val="24"/>
          <w:szCs w:val="24"/>
          <w:highlight w:val="none"/>
          <w:u w:val="single"/>
        </w:rPr>
        <w:t>）</w:t>
      </w:r>
      <w:r>
        <w:rPr>
          <w:rFonts w:hint="eastAsia" w:asciiTheme="minorEastAsia" w:hAnsiTheme="minorEastAsia" w:eastAsiaTheme="minorEastAsia" w:cstheme="minorEastAsia"/>
          <w:kern w:val="0"/>
          <w:sz w:val="24"/>
          <w:szCs w:val="24"/>
          <w:highlight w:val="none"/>
        </w:rPr>
        <w:t>提供的服务由小微企业承接，其合同份额占到合同总金额%以上</w:t>
      </w:r>
      <w:r>
        <w:rPr>
          <w:rFonts w:hint="eastAsia" w:asciiTheme="minorEastAsia" w:hAnsiTheme="minorEastAsia" w:eastAsiaTheme="minorEastAsia" w:cstheme="minorEastAsia"/>
          <w:kern w:val="0"/>
          <w:sz w:val="24"/>
          <w:szCs w:val="24"/>
          <w:highlight w:val="none"/>
          <w:lang w:val="zh-CN"/>
        </w:rPr>
        <w:t>。</w:t>
      </w:r>
      <w:r>
        <w:rPr>
          <w:rFonts w:hint="eastAsia" w:asciiTheme="minorEastAsia" w:hAnsiTheme="minorEastAsia" w:eastAsiaTheme="minorEastAsia" w:cstheme="minorEastAsia"/>
          <w:b/>
          <w:kern w:val="0"/>
          <w:sz w:val="24"/>
          <w:szCs w:val="24"/>
          <w:highlight w:val="none"/>
          <w:lang w:val="zh-CN"/>
        </w:rPr>
        <w:t>（</w:t>
      </w:r>
      <w:bookmarkStart w:id="401" w:name="_Hlk101133598"/>
      <w:r>
        <w:rPr>
          <w:rFonts w:hint="eastAsia" w:asciiTheme="minorEastAsia" w:hAnsiTheme="minorEastAsia" w:eastAsiaTheme="minorEastAsia" w:cstheme="minorEastAsia"/>
          <w:b/>
          <w:kern w:val="0"/>
          <w:sz w:val="24"/>
          <w:szCs w:val="24"/>
          <w:highlight w:val="none"/>
          <w:lang w:val="zh-CN"/>
        </w:rPr>
        <w:t>未预留份额专门面向中小企业采购的采购项目，以及预留份额中的非预留部分采购包，接受联合体投标的，联合协议约定小微企业的合同份额占到合同总金额30%以上的，对联合体报价给予</w:t>
      </w:r>
      <w:r>
        <w:rPr>
          <w:rFonts w:hint="default" w:asciiTheme="minorEastAsia" w:hAnsiTheme="minorEastAsia" w:eastAsiaTheme="minorEastAsia" w:cstheme="minorEastAsia"/>
          <w:b/>
          <w:kern w:val="0"/>
          <w:sz w:val="24"/>
          <w:szCs w:val="24"/>
          <w:highlight w:val="none"/>
          <w:lang w:val="en-US"/>
        </w:rPr>
        <w:t>6</w:t>
      </w:r>
      <w:r>
        <w:rPr>
          <w:rFonts w:hint="eastAsia" w:asciiTheme="minorEastAsia" w:hAnsiTheme="minorEastAsia" w:eastAsiaTheme="minorEastAsia" w:cstheme="minorEastAsia"/>
          <w:b/>
          <w:kern w:val="0"/>
          <w:sz w:val="24"/>
          <w:szCs w:val="24"/>
          <w:highlight w:val="none"/>
          <w:lang w:val="zh-CN"/>
        </w:rPr>
        <w:t>%的扣除。供应商</w:t>
      </w:r>
      <w:r>
        <w:rPr>
          <w:rFonts w:hint="eastAsia" w:asciiTheme="minorEastAsia" w:hAnsiTheme="minorEastAsia" w:eastAsiaTheme="minorEastAsia" w:cstheme="minorEastAsia"/>
          <w:b/>
          <w:sz w:val="24"/>
          <w:szCs w:val="24"/>
          <w:highlight w:val="none"/>
        </w:rPr>
        <w:t>拟享受以上价格扣除政策的，填写有关内容。</w:t>
      </w:r>
      <w:bookmarkEnd w:id="401"/>
      <w:r>
        <w:rPr>
          <w:rFonts w:hint="eastAsia" w:asciiTheme="minorEastAsia" w:hAnsiTheme="minorEastAsia" w:eastAsiaTheme="minorEastAsia" w:cstheme="minorEastAsia"/>
          <w:b/>
          <w:kern w:val="0"/>
          <w:sz w:val="24"/>
          <w:szCs w:val="24"/>
          <w:highlight w:val="none"/>
          <w:lang w:val="zh-CN"/>
        </w:rPr>
        <w:t>）</w:t>
      </w:r>
    </w:p>
    <w:p>
      <w:pPr>
        <w:spacing w:line="360" w:lineRule="auto"/>
        <w:ind w:firstLine="480" w:firstLineChars="200"/>
        <w:rPr>
          <w:rFonts w:hint="eastAsia" w:asciiTheme="minorEastAsia" w:hAnsiTheme="minorEastAsia" w:eastAsiaTheme="minorEastAsia" w:cstheme="minorEastAsia"/>
          <w:b/>
          <w:bCs/>
          <w:kern w:val="0"/>
          <w:sz w:val="24"/>
          <w:szCs w:val="24"/>
          <w:highlight w:val="none"/>
          <w:lang w:val="zh-CN"/>
        </w:rPr>
      </w:pPr>
      <w:r>
        <w:rPr>
          <w:rFonts w:hint="eastAsia" w:asciiTheme="minorEastAsia" w:hAnsiTheme="minorEastAsia" w:eastAsiaTheme="minorEastAsia" w:cstheme="minorEastAsia"/>
          <w:sz w:val="24"/>
          <w:szCs w:val="24"/>
          <w:highlight w:val="none"/>
        </w:rPr>
        <w:t>2、</w:t>
      </w:r>
      <w:bookmarkStart w:id="402" w:name="_Hlk101133173"/>
      <w:r>
        <w:rPr>
          <w:rFonts w:hint="eastAsia" w:asciiTheme="minorEastAsia" w:hAnsiTheme="minorEastAsia" w:eastAsiaTheme="minorEastAsia" w:cstheme="minorEastAsia"/>
          <w:sz w:val="24"/>
          <w:highlight w:val="none"/>
        </w:rPr>
        <w:t>中小企业合同金额达到</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%，小微企业合同金额达到</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lang w:val="zh-CN"/>
        </w:rPr>
        <w:t>。</w:t>
      </w:r>
      <w:r>
        <w:rPr>
          <w:rFonts w:hint="eastAsia" w:asciiTheme="minorEastAsia" w:hAnsiTheme="minorEastAsia" w:eastAsiaTheme="minorEastAsia" w:cstheme="minorEastAsia"/>
          <w:b/>
          <w:bCs/>
          <w:kern w:val="0"/>
          <w:sz w:val="24"/>
          <w:szCs w:val="24"/>
          <w:highlight w:val="none"/>
          <w:lang w:val="zh-CN"/>
        </w:rPr>
        <w:t>（</w:t>
      </w:r>
      <w:r>
        <w:rPr>
          <w:rFonts w:hint="eastAsia" w:asciiTheme="minorEastAsia" w:hAnsiTheme="minorEastAsia" w:eastAsiaTheme="minorEastAsia" w:cstheme="minorEastAsia"/>
          <w:b/>
          <w:bCs/>
          <w:sz w:val="24"/>
          <w:szCs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kern w:val="0"/>
          <w:sz w:val="24"/>
          <w:szCs w:val="24"/>
          <w:highlight w:val="none"/>
          <w:lang w:val="zh-CN"/>
        </w:rPr>
        <w:t>）</w:t>
      </w:r>
      <w:bookmarkEnd w:id="402"/>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五、如果中标，</w:t>
      </w:r>
      <w:r>
        <w:rPr>
          <w:rFonts w:hint="eastAsia" w:asciiTheme="minorEastAsia" w:hAnsiTheme="minorEastAsia" w:eastAsiaTheme="minorEastAsia" w:cstheme="minorEastAsia"/>
          <w:sz w:val="24"/>
          <w:szCs w:val="24"/>
          <w:highlight w:val="none"/>
        </w:rPr>
        <w:t>联合体各成员方共同与采购人签订合同，并就采购合同约定的事项对采购人承担连带责任。</w:t>
      </w: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六、有关本次联合投标的其他事宜：</w:t>
      </w: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联合体成员名称(电子签名/公章)：</w:t>
      </w:r>
    </w:p>
    <w:p>
      <w:pPr>
        <w:snapToGrid w:val="0"/>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 xml:space="preserve">                                               日期：  年  月   日</w:t>
      </w:r>
    </w:p>
    <w:p>
      <w:pPr>
        <w:spacing w:line="360" w:lineRule="auto"/>
        <w:ind w:right="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注：按本格式和要求提供。</w:t>
      </w: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rPr>
          <w:rFonts w:hint="eastAsia" w:asciiTheme="minorEastAsia" w:hAnsiTheme="minorEastAsia" w:eastAsiaTheme="minorEastAsia" w:cstheme="minorEastAsia"/>
          <w:b/>
          <w:spacing w:val="6"/>
          <w:sz w:val="24"/>
          <w:szCs w:val="24"/>
          <w:highlight w:val="none"/>
        </w:rPr>
      </w:pPr>
    </w:p>
    <w:p>
      <w:pPr>
        <w:pStyle w:val="61"/>
        <w:ind w:firstLine="420"/>
        <w:rPr>
          <w:rFonts w:hint="eastAsia" w:asciiTheme="minorEastAsia" w:hAnsiTheme="minorEastAsia" w:eastAsiaTheme="minorEastAsia" w:cstheme="minorEastAsia"/>
          <w:sz w:val="24"/>
          <w:szCs w:val="24"/>
          <w:highlight w:val="none"/>
        </w:rPr>
      </w:pPr>
    </w:p>
    <w:p>
      <w:pPr>
        <w:snapToGrid w:val="0"/>
        <w:spacing w:line="360" w:lineRule="auto"/>
        <w:ind w:firstLine="2782" w:firstLineChars="1100"/>
        <w:rPr>
          <w:rFonts w:hint="eastAsia" w:asciiTheme="minorEastAsia" w:hAnsiTheme="minorEastAsia" w:eastAsiaTheme="minorEastAsia" w:cstheme="minorEastAsia"/>
          <w:b/>
          <w:spacing w:val="6"/>
          <w:sz w:val="24"/>
          <w:szCs w:val="24"/>
          <w:highlight w:val="none"/>
        </w:rPr>
      </w:pPr>
    </w:p>
    <w:p>
      <w:pPr>
        <w:snapToGrid w:val="0"/>
        <w:spacing w:line="360" w:lineRule="auto"/>
        <w:ind w:firstLine="2782" w:firstLineChars="1100"/>
        <w:rPr>
          <w:rFonts w:hint="eastAsia" w:asciiTheme="minorEastAsia" w:hAnsiTheme="minorEastAsia" w:eastAsiaTheme="minorEastAsia" w:cstheme="minorEastAsia"/>
          <w:b/>
          <w:spacing w:val="6"/>
          <w:sz w:val="24"/>
          <w:szCs w:val="24"/>
          <w:highlight w:val="none"/>
        </w:rPr>
      </w:pPr>
    </w:p>
    <w:p>
      <w:pPr>
        <w:snapToGrid w:val="0"/>
        <w:spacing w:line="360" w:lineRule="auto"/>
        <w:ind w:firstLine="2782" w:firstLineChars="1100"/>
        <w:rPr>
          <w:rFonts w:hint="eastAsia" w:asciiTheme="minorEastAsia" w:hAnsiTheme="minorEastAsia" w:eastAsiaTheme="minorEastAsia" w:cstheme="minorEastAsia"/>
          <w:b/>
          <w:spacing w:val="6"/>
          <w:sz w:val="24"/>
          <w:szCs w:val="24"/>
          <w:highlight w:val="none"/>
        </w:rPr>
      </w:pPr>
    </w:p>
    <w:p>
      <w:pPr>
        <w:snapToGrid w:val="0"/>
        <w:spacing w:line="360" w:lineRule="auto"/>
        <w:ind w:firstLine="2782" w:firstLineChars="1100"/>
        <w:rPr>
          <w:rFonts w:hint="eastAsia" w:asciiTheme="minorEastAsia" w:hAnsiTheme="minorEastAsia" w:eastAsiaTheme="minorEastAsia" w:cstheme="minorEastAsia"/>
          <w:b/>
          <w:spacing w:val="6"/>
          <w:sz w:val="24"/>
          <w:szCs w:val="24"/>
          <w:highlight w:val="none"/>
        </w:rPr>
      </w:pPr>
    </w:p>
    <w:p>
      <w:pPr>
        <w:snapToGrid w:val="0"/>
        <w:spacing w:line="360" w:lineRule="auto"/>
        <w:rPr>
          <w:rFonts w:hint="eastAsia" w:asciiTheme="minorEastAsia" w:hAnsiTheme="minorEastAsia" w:eastAsiaTheme="minorEastAsia" w:cstheme="minorEastAsia"/>
          <w:b/>
          <w:spacing w:val="6"/>
          <w:sz w:val="24"/>
          <w:szCs w:val="24"/>
          <w:highlight w:val="none"/>
        </w:rPr>
      </w:pPr>
    </w:p>
    <w:p>
      <w:pPr>
        <w:snapToGrid w:val="0"/>
        <w:spacing w:line="360" w:lineRule="auto"/>
        <w:jc w:val="left"/>
        <w:rPr>
          <w:rFonts w:hint="eastAsia" w:asciiTheme="minorEastAsia" w:hAnsiTheme="minorEastAsia" w:eastAsiaTheme="minorEastAsia" w:cstheme="minorEastAsia"/>
          <w:b/>
          <w:spacing w:val="6"/>
          <w:sz w:val="32"/>
          <w:szCs w:val="32"/>
          <w:highlight w:val="none"/>
        </w:rPr>
      </w:pPr>
    </w:p>
    <w:p>
      <w:pPr>
        <w:snapToGrid w:val="0"/>
        <w:spacing w:line="360" w:lineRule="auto"/>
        <w:jc w:val="left"/>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spacing w:val="6"/>
          <w:sz w:val="32"/>
          <w:szCs w:val="32"/>
          <w:highlight w:val="none"/>
        </w:rPr>
        <w:t>附件6：</w:t>
      </w:r>
      <w:r>
        <w:rPr>
          <w:rFonts w:hint="eastAsia" w:asciiTheme="minorEastAsia" w:hAnsiTheme="minorEastAsia" w:eastAsiaTheme="minorEastAsia" w:cstheme="minorEastAsia"/>
          <w:b/>
          <w:kern w:val="0"/>
          <w:sz w:val="32"/>
          <w:szCs w:val="32"/>
          <w:highlight w:val="none"/>
        </w:rPr>
        <w:t>分包意向协议</w:t>
      </w:r>
    </w:p>
    <w:p>
      <w:pPr>
        <w:widowControl/>
        <w:spacing w:line="360" w:lineRule="auto"/>
        <w:ind w:firstLine="120" w:firstLineChars="5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sz w:val="24"/>
          <w:szCs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sz w:val="24"/>
          <w:szCs w:val="24"/>
          <w:highlight w:val="none"/>
        </w:rPr>
        <w:t>）</w:t>
      </w: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u w:val="single"/>
        </w:rPr>
        <w:t>（投标人名称）</w:t>
      </w:r>
      <w:r>
        <w:rPr>
          <w:rFonts w:hint="eastAsia" w:asciiTheme="minorEastAsia" w:hAnsiTheme="minorEastAsia" w:eastAsiaTheme="minorEastAsia" w:cstheme="minorEastAsia"/>
          <w:kern w:val="0"/>
          <w:sz w:val="24"/>
          <w:szCs w:val="24"/>
          <w:highlight w:val="none"/>
          <w:lang w:val="zh-CN"/>
        </w:rPr>
        <w:t>若成为</w:t>
      </w:r>
      <w:r>
        <w:rPr>
          <w:rFonts w:hint="eastAsia" w:asciiTheme="minorEastAsia" w:hAnsiTheme="minorEastAsia" w:eastAsiaTheme="minorEastAsia" w:cstheme="minorEastAsia"/>
          <w:sz w:val="24"/>
          <w:szCs w:val="24"/>
          <w:highlight w:val="none"/>
          <w:lang w:eastAsia="zh-CN"/>
        </w:rPr>
        <w:t>杭州市西湖区2023年度“TWGC” 基层综合治理感知体系租赁项目</w:t>
      </w:r>
      <w:r>
        <w:rPr>
          <w:rFonts w:hint="eastAsia" w:asciiTheme="minorEastAsia" w:hAnsiTheme="minorEastAsia" w:eastAsiaTheme="minorEastAsia" w:cstheme="minorEastAsia"/>
          <w:sz w:val="24"/>
          <w:szCs w:val="24"/>
          <w:highlight w:val="none"/>
        </w:rPr>
        <w:t>【招标编号：XHZFCG-2023-G-02】</w:t>
      </w:r>
      <w:r>
        <w:rPr>
          <w:rFonts w:hint="eastAsia" w:asciiTheme="minorEastAsia" w:hAnsiTheme="minorEastAsia" w:eastAsiaTheme="minorEastAsia" w:cstheme="minorEastAsia"/>
          <w:kern w:val="0"/>
          <w:sz w:val="24"/>
          <w:szCs w:val="24"/>
          <w:highlight w:val="none"/>
          <w:lang w:val="zh-CN"/>
        </w:rPr>
        <w:t>的中标供应商，将依法采取分包方式履行合同。</w:t>
      </w:r>
      <w:r>
        <w:rPr>
          <w:rFonts w:hint="eastAsia" w:asciiTheme="minorEastAsia" w:hAnsiTheme="minorEastAsia" w:eastAsiaTheme="minorEastAsia" w:cstheme="minorEastAsia"/>
          <w:kern w:val="0"/>
          <w:sz w:val="24"/>
          <w:szCs w:val="24"/>
          <w:highlight w:val="none"/>
          <w:u w:val="single"/>
        </w:rPr>
        <w:t>（投标人名称）</w:t>
      </w:r>
      <w:r>
        <w:rPr>
          <w:rFonts w:hint="eastAsia" w:asciiTheme="minorEastAsia" w:hAnsiTheme="minorEastAsia" w:eastAsiaTheme="minorEastAsia" w:cstheme="minorEastAsia"/>
          <w:kern w:val="0"/>
          <w:sz w:val="24"/>
          <w:szCs w:val="24"/>
          <w:highlight w:val="none"/>
        </w:rPr>
        <w:t>与</w:t>
      </w:r>
      <w:r>
        <w:rPr>
          <w:rFonts w:hint="eastAsia" w:asciiTheme="minorEastAsia" w:hAnsiTheme="minorEastAsia" w:eastAsiaTheme="minorEastAsia" w:cstheme="minorEastAsia"/>
          <w:kern w:val="0"/>
          <w:sz w:val="24"/>
          <w:szCs w:val="24"/>
          <w:highlight w:val="none"/>
          <w:u w:val="single"/>
        </w:rPr>
        <w:t>（所有分包供应商名称）</w:t>
      </w:r>
      <w:r>
        <w:rPr>
          <w:rFonts w:hint="eastAsia" w:asciiTheme="minorEastAsia" w:hAnsiTheme="minorEastAsia" w:eastAsiaTheme="minorEastAsia" w:cstheme="minorEastAsia"/>
          <w:kern w:val="0"/>
          <w:sz w:val="24"/>
          <w:szCs w:val="24"/>
          <w:highlight w:val="none"/>
        </w:rPr>
        <w:t>达成分包意向协议</w:t>
      </w:r>
      <w:r>
        <w:rPr>
          <w:rFonts w:hint="eastAsia" w:asciiTheme="minorEastAsia" w:hAnsiTheme="minorEastAsia" w:eastAsiaTheme="minorEastAsia" w:cstheme="minorEastAsia"/>
          <w:kern w:val="0"/>
          <w:sz w:val="24"/>
          <w:szCs w:val="24"/>
          <w:highlight w:val="none"/>
          <w:lang w:val="zh-CN"/>
        </w:rPr>
        <w:t xml:space="preserve">。 </w:t>
      </w: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一、分包标的及数量</w:t>
      </w: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u w:val="single"/>
        </w:rPr>
        <w:t>（投标人名称）</w:t>
      </w:r>
      <w:r>
        <w:rPr>
          <w:rFonts w:hint="eastAsia" w:asciiTheme="minorEastAsia" w:hAnsiTheme="minorEastAsia" w:eastAsiaTheme="minorEastAsia" w:cstheme="minorEastAsia"/>
          <w:kern w:val="0"/>
          <w:sz w:val="24"/>
          <w:szCs w:val="24"/>
          <w:highlight w:val="none"/>
          <w:lang w:val="zh-CN"/>
        </w:rPr>
        <w:t>将</w:t>
      </w:r>
      <w:r>
        <w:rPr>
          <w:rFonts w:hint="eastAsia" w:asciiTheme="minorEastAsia" w:hAnsiTheme="minorEastAsia" w:eastAsiaTheme="minorEastAsia" w:cstheme="minorEastAsia"/>
          <w:kern w:val="0"/>
          <w:sz w:val="24"/>
          <w:szCs w:val="24"/>
          <w:highlight w:val="none"/>
          <w:u w:val="single"/>
        </w:rPr>
        <w:t xml:space="preserve"> XX工作内容   </w:t>
      </w:r>
      <w:r>
        <w:rPr>
          <w:rFonts w:hint="eastAsia" w:asciiTheme="minorEastAsia" w:hAnsiTheme="minorEastAsia" w:eastAsiaTheme="minorEastAsia" w:cstheme="minorEastAsia"/>
          <w:sz w:val="24"/>
          <w:szCs w:val="24"/>
          <w:highlight w:val="none"/>
        </w:rPr>
        <w:t>分包给</w:t>
      </w:r>
      <w:r>
        <w:rPr>
          <w:rFonts w:hint="eastAsia" w:asciiTheme="minorEastAsia" w:hAnsiTheme="minorEastAsia" w:eastAsiaTheme="minorEastAsia" w:cstheme="minorEastAsia"/>
          <w:kern w:val="0"/>
          <w:sz w:val="24"/>
          <w:szCs w:val="24"/>
          <w:highlight w:val="none"/>
          <w:u w:val="single"/>
        </w:rPr>
        <w:t>（分包供应商1名称）</w:t>
      </w:r>
      <w:r>
        <w:rPr>
          <w:rFonts w:hint="eastAsia" w:asciiTheme="minorEastAsia" w:hAnsiTheme="minorEastAsia" w:eastAsiaTheme="minorEastAsia" w:cstheme="minorEastAsia"/>
          <w:kern w:val="0"/>
          <w:sz w:val="24"/>
          <w:szCs w:val="24"/>
          <w:highlight w:val="none"/>
          <w:lang w:val="zh-CN"/>
        </w:rPr>
        <w:t>，</w:t>
      </w:r>
      <w:r>
        <w:rPr>
          <w:rFonts w:hint="eastAsia" w:asciiTheme="minorEastAsia" w:hAnsiTheme="minorEastAsia" w:eastAsiaTheme="minorEastAsia" w:cstheme="minorEastAsia"/>
          <w:kern w:val="0"/>
          <w:sz w:val="24"/>
          <w:szCs w:val="24"/>
          <w:highlight w:val="none"/>
          <w:u w:val="single"/>
        </w:rPr>
        <w:t>（分包供应商2名称），</w:t>
      </w:r>
      <w:r>
        <w:rPr>
          <w:rFonts w:hint="eastAsia" w:asciiTheme="minorEastAsia" w:hAnsiTheme="minorEastAsia" w:eastAsiaTheme="minorEastAsia" w:cstheme="minorEastAsia"/>
          <w:kern w:val="0"/>
          <w:sz w:val="24"/>
          <w:szCs w:val="24"/>
          <w:highlight w:val="none"/>
          <w:lang w:val="zh-CN"/>
        </w:rPr>
        <w:t>具备承</w:t>
      </w:r>
      <w:r>
        <w:rPr>
          <w:rFonts w:hint="eastAsia" w:asciiTheme="minorEastAsia" w:hAnsiTheme="minorEastAsia" w:eastAsiaTheme="minorEastAsia" w:cstheme="minorEastAsia"/>
          <w:kern w:val="0"/>
          <w:sz w:val="24"/>
          <w:szCs w:val="24"/>
          <w:highlight w:val="none"/>
        </w:rPr>
        <w:t>担</w:t>
      </w:r>
      <w:r>
        <w:rPr>
          <w:rFonts w:hint="eastAsia" w:asciiTheme="minorEastAsia" w:hAnsiTheme="minorEastAsia" w:eastAsiaTheme="minorEastAsia" w:cstheme="minorEastAsia"/>
          <w:kern w:val="0"/>
          <w:sz w:val="24"/>
          <w:szCs w:val="24"/>
          <w:highlight w:val="none"/>
          <w:u w:val="single"/>
          <w:lang w:val="zh-CN"/>
        </w:rPr>
        <w:t>XX工作内容</w:t>
      </w:r>
      <w:r>
        <w:rPr>
          <w:rFonts w:hint="eastAsia" w:asciiTheme="minorEastAsia" w:hAnsiTheme="minorEastAsia" w:eastAsiaTheme="minorEastAsia" w:cstheme="minorEastAsia"/>
          <w:kern w:val="0"/>
          <w:sz w:val="24"/>
          <w:szCs w:val="24"/>
          <w:highlight w:val="none"/>
          <w:lang w:val="zh-CN"/>
        </w:rPr>
        <w:t>相应资质条件且不得再次分包；</w:t>
      </w:r>
    </w:p>
    <w:p>
      <w:pPr>
        <w:pStyle w:val="2"/>
        <w:ind w:left="664" w:leftChars="316" w:firstLine="229" w:firstLineChars="95"/>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p>
    <w:p>
      <w:pPr>
        <w:ind w:left="664" w:leftChars="316" w:firstLine="228" w:firstLineChars="95"/>
        <w:rPr>
          <w:rFonts w:hint="eastAsia" w:asciiTheme="minorEastAsia" w:hAnsiTheme="minorEastAsia" w:eastAsiaTheme="minorEastAsia" w:cstheme="minorEastAsia"/>
          <w:sz w:val="24"/>
          <w:szCs w:val="24"/>
          <w:highlight w:val="none"/>
        </w:rPr>
      </w:pP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二、分包供应商中小企业合同份额</w:t>
      </w:r>
    </w:p>
    <w:p>
      <w:pPr>
        <w:snapToGrid w:val="0"/>
        <w:spacing w:line="360" w:lineRule="auto"/>
        <w:ind w:firstLine="576"/>
        <w:rPr>
          <w:rFonts w:hint="eastAsia" w:asciiTheme="minorEastAsia" w:hAnsiTheme="minorEastAsia" w:eastAsiaTheme="minorEastAsia" w:cstheme="minorEastAsia"/>
          <w:b/>
          <w:kern w:val="0"/>
          <w:sz w:val="24"/>
          <w:szCs w:val="24"/>
          <w:highlight w:val="none"/>
          <w:lang w:val="zh-CN"/>
        </w:rPr>
      </w:pPr>
      <w:r>
        <w:rPr>
          <w:rFonts w:hint="eastAsia" w:asciiTheme="minorEastAsia" w:hAnsiTheme="minorEastAsia" w:eastAsiaTheme="minorEastAsia" w:cstheme="minorEastAsia"/>
          <w:kern w:val="0"/>
          <w:sz w:val="24"/>
          <w:szCs w:val="24"/>
          <w:highlight w:val="none"/>
        </w:rPr>
        <w:t>1、</w:t>
      </w:r>
      <w:r>
        <w:rPr>
          <w:rFonts w:hint="eastAsia" w:asciiTheme="minorEastAsia" w:hAnsiTheme="minorEastAsia" w:eastAsiaTheme="minorEastAsia" w:cstheme="minorEastAsia"/>
          <w:kern w:val="0"/>
          <w:sz w:val="24"/>
          <w:szCs w:val="24"/>
          <w:highlight w:val="none"/>
          <w:u w:val="single"/>
        </w:rPr>
        <w:t>（分包供应商X,……）提供的服务全部由小微企业承接，</w:t>
      </w:r>
      <w:r>
        <w:rPr>
          <w:rFonts w:hint="eastAsia" w:asciiTheme="minorEastAsia" w:hAnsiTheme="minorEastAsia" w:eastAsiaTheme="minorEastAsia" w:cstheme="minorEastAsia"/>
          <w:kern w:val="0"/>
          <w:sz w:val="24"/>
          <w:szCs w:val="24"/>
          <w:highlight w:val="none"/>
        </w:rPr>
        <w:t>其合同份额占到合同总金额%以上</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kern w:val="0"/>
          <w:sz w:val="24"/>
          <w:szCs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default" w:asciiTheme="minorEastAsia" w:hAnsiTheme="minorEastAsia" w:eastAsiaTheme="minorEastAsia" w:cstheme="minorEastAsia"/>
          <w:b/>
          <w:kern w:val="0"/>
          <w:sz w:val="24"/>
          <w:szCs w:val="24"/>
          <w:highlight w:val="none"/>
          <w:lang w:val="en-US"/>
        </w:rPr>
        <w:t>6</w:t>
      </w:r>
      <w:r>
        <w:rPr>
          <w:rFonts w:hint="eastAsia" w:asciiTheme="minorEastAsia" w:hAnsiTheme="minorEastAsia" w:eastAsiaTheme="minorEastAsia" w:cstheme="minorEastAsia"/>
          <w:b/>
          <w:kern w:val="0"/>
          <w:sz w:val="24"/>
          <w:szCs w:val="24"/>
          <w:highlight w:val="none"/>
          <w:lang w:val="zh-CN"/>
        </w:rPr>
        <w:t>%的扣除。供应商</w:t>
      </w:r>
      <w:r>
        <w:rPr>
          <w:rFonts w:hint="eastAsia" w:asciiTheme="minorEastAsia" w:hAnsiTheme="minorEastAsia" w:eastAsiaTheme="minorEastAsia" w:cstheme="minorEastAsia"/>
          <w:b/>
          <w:sz w:val="24"/>
          <w:szCs w:val="24"/>
          <w:highlight w:val="none"/>
        </w:rPr>
        <w:t>拟享受以上价格扣除政策的，填写有关内容。</w:t>
      </w:r>
      <w:r>
        <w:rPr>
          <w:rFonts w:hint="eastAsia" w:asciiTheme="minorEastAsia" w:hAnsiTheme="minorEastAsia" w:eastAsiaTheme="minorEastAsia" w:cstheme="minorEastAsia"/>
          <w:b/>
          <w:kern w:val="0"/>
          <w:sz w:val="24"/>
          <w:szCs w:val="24"/>
          <w:highlight w:val="none"/>
          <w:lang w:val="zh-CN"/>
        </w:rPr>
        <w:t>）</w:t>
      </w:r>
    </w:p>
    <w:p>
      <w:pPr>
        <w:spacing w:line="360" w:lineRule="auto"/>
        <w:ind w:firstLine="480" w:firstLineChars="200"/>
        <w:rPr>
          <w:rFonts w:hint="eastAsia" w:asciiTheme="minorEastAsia" w:hAnsiTheme="minorEastAsia" w:eastAsiaTheme="minorEastAsia" w:cstheme="minorEastAsia"/>
          <w:b/>
          <w:bCs/>
          <w:kern w:val="0"/>
          <w:sz w:val="24"/>
          <w:szCs w:val="24"/>
          <w:highlight w:val="none"/>
          <w:lang w:val="zh-CN"/>
        </w:rPr>
      </w:pPr>
      <w:r>
        <w:rPr>
          <w:rFonts w:hint="eastAsia" w:asciiTheme="minorEastAsia" w:hAnsiTheme="minorEastAsia" w:eastAsiaTheme="minorEastAsia" w:cstheme="minorEastAsia"/>
          <w:sz w:val="24"/>
          <w:szCs w:val="24"/>
          <w:highlight w:val="none"/>
        </w:rPr>
        <w:t>2、中小企业合同金额达到</w:t>
      </w:r>
      <w:r>
        <w:rPr>
          <w:rFonts w:hint="default" w:asciiTheme="minorEastAsia" w:hAnsiTheme="minorEastAsia" w:eastAsiaTheme="minorEastAsia" w:cstheme="minorEastAsia"/>
          <w:sz w:val="24"/>
          <w:szCs w:val="24"/>
          <w:highlight w:val="none"/>
          <w:u w:val="single"/>
          <w:lang w:val="en-US"/>
        </w:rPr>
        <w:t xml:space="preserve">  </w:t>
      </w:r>
      <w:r>
        <w:rPr>
          <w:rFonts w:hint="eastAsia" w:asciiTheme="minorEastAsia" w:hAnsiTheme="minorEastAsia" w:eastAsiaTheme="minorEastAsia" w:cstheme="minorEastAsia"/>
          <w:sz w:val="24"/>
          <w:szCs w:val="24"/>
          <w:highlight w:val="none"/>
        </w:rPr>
        <w:t>%，小微企业合同金额达到</w:t>
      </w:r>
      <w:r>
        <w:rPr>
          <w:rFonts w:hint="default" w:asciiTheme="minorEastAsia" w:hAnsiTheme="minorEastAsia" w:eastAsiaTheme="minorEastAsia" w:cstheme="minorEastAsia"/>
          <w:sz w:val="24"/>
          <w:szCs w:val="24"/>
          <w:highlight w:val="none"/>
          <w:u w:val="single"/>
          <w:lang w:val="en-US"/>
        </w:rPr>
        <w:t xml:space="preserve">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0"/>
          <w:sz w:val="24"/>
          <w:szCs w:val="24"/>
          <w:highlight w:val="none"/>
          <w:lang w:val="zh-CN"/>
        </w:rPr>
        <w:t>。</w:t>
      </w:r>
      <w:r>
        <w:rPr>
          <w:rFonts w:hint="eastAsia" w:asciiTheme="minorEastAsia" w:hAnsiTheme="minorEastAsia" w:eastAsiaTheme="minorEastAsia" w:cstheme="minorEastAsia"/>
          <w:b/>
          <w:bCs/>
          <w:kern w:val="0"/>
          <w:sz w:val="24"/>
          <w:szCs w:val="24"/>
          <w:highlight w:val="none"/>
          <w:lang w:val="zh-CN"/>
        </w:rPr>
        <w:t>（</w:t>
      </w:r>
      <w:r>
        <w:rPr>
          <w:rFonts w:hint="eastAsia" w:asciiTheme="minorEastAsia" w:hAnsiTheme="minorEastAsia" w:eastAsiaTheme="minorEastAsia" w:cstheme="minorEastAsia"/>
          <w:b/>
          <w:bCs/>
          <w:sz w:val="24"/>
          <w:szCs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kern w:val="0"/>
          <w:sz w:val="24"/>
          <w:szCs w:val="24"/>
          <w:highlight w:val="none"/>
          <w:lang w:val="zh-CN"/>
        </w:rPr>
        <w:t>分包意向协议</w:t>
      </w:r>
      <w:r>
        <w:rPr>
          <w:rFonts w:hint="eastAsia" w:asciiTheme="minorEastAsia" w:hAnsiTheme="minorEastAsia" w:eastAsiaTheme="minorEastAsia" w:cstheme="minorEastAsia"/>
          <w:b/>
          <w:bCs/>
          <w:sz w:val="24"/>
          <w:szCs w:val="24"/>
          <w:highlight w:val="none"/>
        </w:rPr>
        <w:t>中中小企业、小微企业合同金额应当达到的比例要求填写。</w:t>
      </w:r>
      <w:r>
        <w:rPr>
          <w:rFonts w:hint="eastAsia" w:asciiTheme="minorEastAsia" w:hAnsiTheme="minorEastAsia" w:eastAsiaTheme="minorEastAsia" w:cstheme="minorEastAsia"/>
          <w:b/>
          <w:bCs/>
          <w:kern w:val="0"/>
          <w:sz w:val="24"/>
          <w:szCs w:val="24"/>
          <w:highlight w:val="none"/>
          <w:lang w:val="zh-CN"/>
        </w:rPr>
        <w:t>）</w:t>
      </w: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三、分包工作履行期限、地点、方式</w:t>
      </w:r>
    </w:p>
    <w:p>
      <w:pPr>
        <w:snapToGrid w:val="0"/>
        <w:spacing w:line="360" w:lineRule="auto"/>
        <w:ind w:firstLine="576"/>
        <w:rPr>
          <w:rFonts w:hint="eastAsia" w:asciiTheme="minorEastAsia" w:hAnsiTheme="minorEastAsia" w:eastAsiaTheme="minorEastAsia" w:cstheme="minorEastAsia"/>
          <w:sz w:val="24"/>
          <w:szCs w:val="24"/>
          <w:highlight w:val="none"/>
          <w:u w:val="single"/>
        </w:rPr>
      </w:pP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四、质量</w:t>
      </w: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五、价款或者报酬</w:t>
      </w:r>
    </w:p>
    <w:p>
      <w:pPr>
        <w:snapToGrid w:val="0"/>
        <w:spacing w:line="360" w:lineRule="auto"/>
        <w:ind w:left="573" w:leftChars="273"/>
        <w:rPr>
          <w:rFonts w:hint="eastAsia" w:asciiTheme="minorEastAsia" w:hAnsiTheme="minorEastAsia" w:eastAsiaTheme="minorEastAsia" w:cstheme="minorEastAsia"/>
          <w:kern w:val="0"/>
          <w:sz w:val="24"/>
          <w:szCs w:val="24"/>
          <w:highlight w:val="none"/>
          <w:lang w:val="zh-CN"/>
        </w:rPr>
      </w:pPr>
    </w:p>
    <w:p>
      <w:pPr>
        <w:snapToGrid w:val="0"/>
        <w:spacing w:line="360" w:lineRule="auto"/>
        <w:ind w:left="573" w:leftChars="273"/>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六、违约责任</w:t>
      </w: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七、争议解决的办法</w:t>
      </w: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p>
    <w:p>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八、其他</w:t>
      </w:r>
    </w:p>
    <w:p>
      <w:pPr>
        <w:snapToGrid w:val="0"/>
        <w:spacing w:line="360" w:lineRule="auto"/>
        <w:ind w:left="5758" w:leftChars="342" w:hanging="5040" w:hangingChars="21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sz w:val="24"/>
          <w:highlight w:val="none"/>
        </w:rPr>
        <w:t>中小企业合同金额达到</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%，小微企业合同金额达到</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lang w:val="zh-CN"/>
        </w:rPr>
        <w:t xml:space="preserve">  。 </w:t>
      </w:r>
      <w:r>
        <w:rPr>
          <w:rFonts w:hint="eastAsia" w:asciiTheme="minorEastAsia" w:hAnsiTheme="minorEastAsia" w:eastAsiaTheme="minorEastAsia" w:cstheme="minorEastAsia"/>
          <w:kern w:val="0"/>
          <w:sz w:val="24"/>
          <w:szCs w:val="24"/>
          <w:highlight w:val="none"/>
          <w:lang w:val="zh-CN"/>
        </w:rPr>
        <w:t xml:space="preserve">                                           投标人名称(电子签名)：</w:t>
      </w:r>
    </w:p>
    <w:p>
      <w:pPr>
        <w:snapToGrid w:val="0"/>
        <w:spacing w:line="360" w:lineRule="auto"/>
        <w:ind w:firstLine="5640" w:firstLineChars="235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分包供应商名称：</w:t>
      </w:r>
    </w:p>
    <w:p>
      <w:pPr>
        <w:snapToGrid w:val="0"/>
        <w:spacing w:line="360" w:lineRule="auto"/>
        <w:ind w:firstLine="5760" w:firstLineChars="2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zh-CN"/>
        </w:rPr>
        <w:t>……</w:t>
      </w:r>
    </w:p>
    <w:p>
      <w:pPr>
        <w:spacing w:line="360" w:lineRule="auto"/>
        <w:jc w:val="center"/>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 xml:space="preserve">                                        日期：  年  月   日</w:t>
      </w: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rPr>
          <w:rFonts w:hint="eastAsia" w:asciiTheme="minorEastAsia" w:hAnsiTheme="minorEastAsia" w:eastAsiaTheme="minorEastAsia" w:cstheme="minorEastAsia"/>
          <w:b/>
          <w:spacing w:val="6"/>
          <w:sz w:val="24"/>
          <w:szCs w:val="24"/>
          <w:highlight w:val="none"/>
        </w:rPr>
      </w:pPr>
    </w:p>
    <w:p>
      <w:pPr>
        <w:pStyle w:val="61"/>
        <w:ind w:firstLine="420"/>
        <w:rPr>
          <w:rFonts w:hint="eastAsia" w:asciiTheme="minorEastAsia" w:hAnsiTheme="minorEastAsia" w:eastAsiaTheme="minorEastAsia" w:cstheme="minorEastAsia"/>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24"/>
          <w:szCs w:val="24"/>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both"/>
        <w:rPr>
          <w:rFonts w:hint="eastAsia" w:asciiTheme="minorEastAsia" w:hAnsiTheme="minorEastAsia" w:eastAsiaTheme="minorEastAsia" w:cstheme="minorEastAsia"/>
          <w:b/>
          <w:spacing w:val="6"/>
          <w:sz w:val="32"/>
          <w:szCs w:val="32"/>
          <w:highlight w:val="none"/>
        </w:rPr>
      </w:pPr>
    </w:p>
    <w:p>
      <w:pPr>
        <w:autoSpaceDE w:val="0"/>
        <w:autoSpaceDN w:val="0"/>
        <w:jc w:val="left"/>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spacing w:val="6"/>
          <w:sz w:val="36"/>
          <w:szCs w:val="36"/>
          <w:highlight w:val="none"/>
        </w:rPr>
        <w:t>附件7：</w:t>
      </w:r>
      <w:r>
        <w:rPr>
          <w:rFonts w:hint="eastAsia" w:asciiTheme="minorEastAsia" w:hAnsiTheme="minorEastAsia" w:eastAsiaTheme="minorEastAsia" w:cstheme="minorEastAsia"/>
          <w:b/>
          <w:sz w:val="36"/>
          <w:szCs w:val="36"/>
          <w:highlight w:val="none"/>
        </w:rPr>
        <w:t>中小企业声明函</w:t>
      </w:r>
    </w:p>
    <w:p>
      <w:pPr>
        <w:spacing w:line="360" w:lineRule="auto"/>
        <w:jc w:val="center"/>
        <w:rPr>
          <w:rFonts w:hint="eastAsia" w:asciiTheme="minorEastAsia" w:hAnsiTheme="minorEastAsia" w:eastAsiaTheme="minorEastAsia" w:cstheme="minorEastAsia"/>
          <w:sz w:val="24"/>
          <w:szCs w:val="24"/>
          <w:highlight w:val="none"/>
          <w:u w:val="single"/>
        </w:rPr>
      </w:pPr>
    </w:p>
    <w:p>
      <w:pPr>
        <w:spacing w:line="360" w:lineRule="auto"/>
        <w:jc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中小企业声明函（服务）</w:t>
      </w:r>
    </w:p>
    <w:p>
      <w:pPr>
        <w:spacing w:line="360" w:lineRule="auto"/>
        <w:ind w:firstLine="360" w:firstLineChars="15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sz w:val="24"/>
          <w:szCs w:val="24"/>
          <w:highlight w:val="none"/>
          <w:u w:val="single"/>
        </w:rPr>
        <w:t xml:space="preserve">杭州市公安局西湖区分局 </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u w:val="single"/>
          <w:lang w:eastAsia="zh-CN"/>
        </w:rPr>
        <w:t>杭州市西湖区2023年度“TWGC” 基层综合治理感知体系租赁项目</w:t>
      </w:r>
      <w:r>
        <w:rPr>
          <w:rFonts w:hint="eastAsia" w:asciiTheme="minorEastAsia" w:hAnsiTheme="minorEastAsia" w:eastAsiaTheme="minorEastAsia" w:cstheme="minorEastAsia"/>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u w:val="single"/>
        </w:rPr>
        <w:t>（标的名称）</w:t>
      </w:r>
      <w:r>
        <w:rPr>
          <w:rFonts w:hint="eastAsia" w:asciiTheme="minorEastAsia" w:hAnsiTheme="minorEastAsia" w:eastAsiaTheme="minorEastAsia" w:cstheme="minorEastAsia"/>
          <w:sz w:val="24"/>
          <w:szCs w:val="24"/>
          <w:highlight w:val="none"/>
        </w:rPr>
        <w:t xml:space="preserve">，属于 </w:t>
      </w:r>
      <w:r>
        <w:rPr>
          <w:rFonts w:hint="eastAsia" w:asciiTheme="minorEastAsia" w:hAnsiTheme="minorEastAsia" w:eastAsiaTheme="minorEastAsia" w:cstheme="minorEastAsia"/>
          <w:sz w:val="24"/>
          <w:szCs w:val="24"/>
          <w:highlight w:val="none"/>
          <w:u w:val="single"/>
        </w:rPr>
        <w:t>（采购文件中明确的所属行业）</w:t>
      </w:r>
      <w:r>
        <w:rPr>
          <w:rFonts w:hint="eastAsia" w:asciiTheme="minorEastAsia" w:hAnsiTheme="minorEastAsia" w:eastAsiaTheme="minorEastAsia" w:cstheme="minorEastAsia"/>
          <w:sz w:val="24"/>
          <w:szCs w:val="24"/>
          <w:highlight w:val="none"/>
        </w:rPr>
        <w:t xml:space="preserve"> ；承建（承接）企业为 </w:t>
      </w:r>
      <w:r>
        <w:rPr>
          <w:rFonts w:hint="eastAsia" w:asciiTheme="minorEastAsia" w:hAnsiTheme="minorEastAsia" w:eastAsiaTheme="minorEastAsia" w:cstheme="minorEastAsia"/>
          <w:sz w:val="24"/>
          <w:szCs w:val="24"/>
          <w:highlight w:val="none"/>
          <w:u w:val="single"/>
        </w:rPr>
        <w:t>（企业名称）</w:t>
      </w:r>
      <w:r>
        <w:rPr>
          <w:rFonts w:hint="eastAsia" w:asciiTheme="minorEastAsia" w:hAnsiTheme="minorEastAsia" w:eastAsiaTheme="minorEastAsia" w:cstheme="minorEastAsia"/>
          <w:sz w:val="24"/>
          <w:szCs w:val="24"/>
          <w:highlight w:val="none"/>
        </w:rPr>
        <w:t xml:space="preserve"> ，从业人员</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人，营业收入为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万元，资产总额为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万元属于</w:t>
      </w:r>
      <w:r>
        <w:rPr>
          <w:rFonts w:hint="eastAsia" w:asciiTheme="minorEastAsia" w:hAnsiTheme="minorEastAsia" w:eastAsiaTheme="minorEastAsia" w:cstheme="minorEastAsia"/>
          <w:sz w:val="24"/>
          <w:szCs w:val="24"/>
          <w:highlight w:val="none"/>
          <w:u w:val="single"/>
        </w:rPr>
        <w:t xml:space="preserve"> （中型企业、小型企业、微型企业） </w:t>
      </w:r>
      <w:r>
        <w:rPr>
          <w:rFonts w:hint="eastAsia" w:asciiTheme="minorEastAsia" w:hAnsiTheme="minorEastAsia" w:eastAsiaTheme="minorEastAsia" w:cstheme="minorEastAsia"/>
          <w:sz w:val="24"/>
          <w:szCs w:val="24"/>
          <w:highlight w:val="none"/>
        </w:rPr>
        <w:t>；</w:t>
      </w:r>
    </w:p>
    <w:p>
      <w:p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u w:val="single"/>
        </w:rPr>
        <w:t>（标的名称）</w:t>
      </w:r>
      <w:r>
        <w:rPr>
          <w:rFonts w:hint="eastAsia" w:asciiTheme="minorEastAsia" w:hAnsiTheme="minorEastAsia" w:eastAsiaTheme="minorEastAsia" w:cstheme="minorEastAsia"/>
          <w:sz w:val="24"/>
          <w:szCs w:val="24"/>
          <w:highlight w:val="none"/>
        </w:rPr>
        <w:t xml:space="preserve">，属于 </w:t>
      </w:r>
      <w:r>
        <w:rPr>
          <w:rFonts w:hint="eastAsia" w:asciiTheme="minorEastAsia" w:hAnsiTheme="minorEastAsia" w:eastAsiaTheme="minorEastAsia" w:cstheme="minorEastAsia"/>
          <w:sz w:val="24"/>
          <w:szCs w:val="24"/>
          <w:highlight w:val="none"/>
          <w:u w:val="single"/>
        </w:rPr>
        <w:t>（采购文件中明确的所属行业）</w:t>
      </w:r>
      <w:r>
        <w:rPr>
          <w:rFonts w:hint="eastAsia" w:asciiTheme="minorEastAsia" w:hAnsiTheme="minorEastAsia" w:eastAsiaTheme="minorEastAsia" w:cstheme="minorEastAsia"/>
          <w:sz w:val="24"/>
          <w:szCs w:val="24"/>
          <w:highlight w:val="none"/>
        </w:rPr>
        <w:t xml:space="preserve"> ；承建（承接）企业为 </w:t>
      </w:r>
      <w:r>
        <w:rPr>
          <w:rFonts w:hint="eastAsia" w:asciiTheme="minorEastAsia" w:hAnsiTheme="minorEastAsia" w:eastAsiaTheme="minorEastAsia" w:cstheme="minorEastAsia"/>
          <w:sz w:val="24"/>
          <w:szCs w:val="24"/>
          <w:highlight w:val="none"/>
          <w:u w:val="single"/>
        </w:rPr>
        <w:t>（企业名称）</w:t>
      </w:r>
      <w:r>
        <w:rPr>
          <w:rFonts w:hint="eastAsia" w:asciiTheme="minorEastAsia" w:hAnsiTheme="minorEastAsia" w:eastAsiaTheme="minorEastAsia" w:cstheme="minorEastAsia"/>
          <w:sz w:val="24"/>
          <w:szCs w:val="24"/>
          <w:highlight w:val="none"/>
        </w:rPr>
        <w:t xml:space="preserve"> ，从业人员</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人，营业收入为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万元，资产总额为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万元属于</w:t>
      </w:r>
      <w:r>
        <w:rPr>
          <w:rFonts w:hint="eastAsia" w:asciiTheme="minorEastAsia" w:hAnsiTheme="minorEastAsia" w:eastAsiaTheme="minorEastAsia" w:cstheme="minorEastAsia"/>
          <w:sz w:val="24"/>
          <w:szCs w:val="24"/>
          <w:highlight w:val="none"/>
          <w:u w:val="single"/>
        </w:rPr>
        <w:t xml:space="preserve"> （中型企业、小型企业、微型企业） </w:t>
      </w:r>
      <w:r>
        <w:rPr>
          <w:rFonts w:hint="eastAsia" w:asciiTheme="minorEastAsia" w:hAnsiTheme="minorEastAsia" w:eastAsiaTheme="minorEastAsia" w:cstheme="minorEastAsia"/>
          <w:sz w:val="24"/>
          <w:szCs w:val="24"/>
          <w:highlight w:val="none"/>
        </w:rPr>
        <w:t>；</w:t>
      </w:r>
    </w:p>
    <w:p>
      <w:p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p>
      <w:p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本企业对上述声明内容的真实性负责。如有虚假，将依法承担相应责任。</w:t>
      </w:r>
    </w:p>
    <w:p>
      <w:pPr>
        <w:spacing w:line="360" w:lineRule="auto"/>
        <w:ind w:right="176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投标人名称（电子签名）：</w:t>
      </w:r>
    </w:p>
    <w:p>
      <w:pPr>
        <w:spacing w:line="360" w:lineRule="auto"/>
        <w:ind w:right="1120" w:firstLine="4680" w:firstLineChars="19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 期：</w:t>
      </w:r>
    </w:p>
    <w:p>
      <w:pPr>
        <w:spacing w:line="360" w:lineRule="auto"/>
        <w:ind w:firstLine="354" w:firstLineChars="147"/>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从业人员、营业收入、资产总额填报上一年度数据，无上一年度数据的新成立企业可不填报。</w:t>
      </w:r>
    </w:p>
    <w:p>
      <w:pPr>
        <w:spacing w:line="360" w:lineRule="auto"/>
        <w:ind w:right="420"/>
        <w:rPr>
          <w:rFonts w:hint="eastAsia" w:asciiTheme="minorEastAsia" w:hAnsiTheme="minorEastAsia" w:eastAsiaTheme="minorEastAsia" w:cstheme="minorEastAsia"/>
          <w:sz w:val="24"/>
          <w:szCs w:val="24"/>
          <w:highlight w:val="none"/>
        </w:rPr>
      </w:pPr>
    </w:p>
    <w:p>
      <w:pPr>
        <w:spacing w:line="360" w:lineRule="auto"/>
        <w:ind w:right="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注：</w:t>
      </w:r>
    </w:p>
    <w:p>
      <w:pPr>
        <w:spacing w:line="360" w:lineRule="auto"/>
        <w:ind w:right="42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1、填写要求：①“标的名称”、“采购文件中明确的所属行业”依据招标文件第二部分投标人须知前附表中“采购标的及其对应的中小企业划分标准所属行业”的指引</w:t>
      </w:r>
      <w:r>
        <w:rPr>
          <w:rFonts w:hint="eastAsia" w:asciiTheme="minorEastAsia" w:hAnsiTheme="minorEastAsia" w:eastAsiaTheme="minorEastAsia" w:cstheme="minorEastAsia"/>
          <w:b/>
          <w:bCs/>
          <w:sz w:val="24"/>
          <w:szCs w:val="24"/>
          <w:highlight w:val="none"/>
        </w:rPr>
        <w:t>逐一填写，不得缺漏</w:t>
      </w:r>
      <w:r>
        <w:rPr>
          <w:rFonts w:hint="eastAsia" w:asciiTheme="minorEastAsia" w:hAnsiTheme="minorEastAsia" w:eastAsiaTheme="minorEastAsia" w:cstheme="minorEastAsia"/>
          <w:sz w:val="24"/>
          <w:szCs w:val="24"/>
          <w:highlight w:val="none"/>
        </w:rPr>
        <w:t>；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Theme="minorEastAsia" w:hAnsiTheme="minorEastAsia" w:eastAsiaTheme="minorEastAsia" w:cstheme="minorEastAsia"/>
          <w:sz w:val="24"/>
          <w:szCs w:val="24"/>
          <w:highlight w:val="none"/>
          <w:lang w:val="en-US"/>
        </w:rPr>
      </w:pPr>
    </w:p>
    <w:p>
      <w:pPr>
        <w:spacing w:line="360" w:lineRule="auto"/>
        <w:ind w:right="420"/>
        <w:rPr>
          <w:rFonts w:hint="eastAsia" w:asciiTheme="minorEastAsia" w:hAnsiTheme="minorEastAsia" w:eastAsiaTheme="minorEastAsia" w:cstheme="minorEastAsia"/>
          <w:sz w:val="24"/>
          <w:szCs w:val="24"/>
          <w:highlight w:val="none"/>
        </w:rPr>
      </w:pPr>
    </w:p>
    <w:p>
      <w:pPr>
        <w:spacing w:line="360" w:lineRule="auto"/>
        <w:rPr>
          <w:rFonts w:hint="eastAsia" w:asciiTheme="minorEastAsia" w:hAnsiTheme="minorEastAsia" w:eastAsiaTheme="minorEastAsia" w:cstheme="minorEastAsia"/>
          <w:bCs/>
          <w:sz w:val="24"/>
          <w:szCs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bookmarkStart w:id="403" w:name="_Toc36110187"/>
    <w:bookmarkStart w:id="404" w:name="_Toc131845147"/>
    <w:bookmarkStart w:id="405" w:name="_Toc164085800"/>
    <w:bookmarkStart w:id="406" w:name="_Toc91899912"/>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杭州市西湖区政府采购公开招标文件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杭州市西湖区政府采购公开招标文件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仿宋_GB2312"/>
        <w:b/>
        <w:i/>
        <w:u w:val="single"/>
      </w:rPr>
    </w:pPr>
    <w:r>
      <w:t></w:t>
    </w:r>
    <w:r>
      <w:rPr>
        <w:rFonts w:hint="default"/>
        <w:lang w:val="en-US"/>
      </w:rPr>
      <w:t xml:space="preserve">                          </w:t>
    </w:r>
    <w:r>
      <w:t></w:t>
    </w:r>
    <w:r>
      <w:rPr>
        <w:rFonts w:hint="eastAsia"/>
      </w:rPr>
      <w:t>杭州市西湖区政府采购公开招标文件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杭州市西湖区政府采购公开招标文件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b/>
        <w:i/>
        <w:u w:val="single"/>
      </w:rPr>
    </w:pPr>
    <w:r>
      <w:rPr>
        <w:rFonts w:hint="eastAsia"/>
      </w:rPr>
      <w:t>杭州市西湖区政府采购公开招标文件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杭州市西湖区政府采购公开招标文件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b/>
        <w:i/>
        <w:iCs/>
        <w:u w:val="single"/>
      </w:rPr>
    </w:pPr>
    <w:r>
      <w:t></w:t>
    </w:r>
    <w:r>
      <w:rPr>
        <w:rFonts w:hint="eastAsia"/>
      </w:rPr>
      <w:t>杭州市西湖区政府采购公开招标文件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杭州市西湖区政府采购公开招标文件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9650C"/>
    <w:multiLevelType w:val="singleLevel"/>
    <w:tmpl w:val="A2D9650C"/>
    <w:lvl w:ilvl="0" w:tentative="0">
      <w:start w:val="1"/>
      <w:numFmt w:val="decimal"/>
      <w:suff w:val="nothing"/>
      <w:lvlText w:val="%1、"/>
      <w:lvlJc w:val="left"/>
    </w:lvl>
  </w:abstractNum>
  <w:abstractNum w:abstractNumId="1">
    <w:nsid w:val="E5E0782B"/>
    <w:multiLevelType w:val="singleLevel"/>
    <w:tmpl w:val="E5E0782B"/>
    <w:lvl w:ilvl="0" w:tentative="0">
      <w:start w:val="1"/>
      <w:numFmt w:val="chineseCounting"/>
      <w:suff w:val="nothing"/>
      <w:lvlText w:val="%1、"/>
      <w:lvlJc w:val="left"/>
      <w:rPr>
        <w:rFonts w:hint="eastAsia"/>
      </w:rPr>
    </w:lvl>
  </w:abstractNum>
  <w:abstractNum w:abstractNumId="2">
    <w:nsid w:val="EFC249AC"/>
    <w:multiLevelType w:val="singleLevel"/>
    <w:tmpl w:val="EFC249AC"/>
    <w:lvl w:ilvl="0" w:tentative="0">
      <w:start w:val="1"/>
      <w:numFmt w:val="decimal"/>
      <w:suff w:val="nothing"/>
      <w:lvlText w:val="（%1）"/>
      <w:lvlJc w:val="left"/>
    </w:lvl>
  </w:abstractNum>
  <w:abstractNum w:abstractNumId="3">
    <w:nsid w:val="04E20E53"/>
    <w:multiLevelType w:val="singleLevel"/>
    <w:tmpl w:val="04E20E53"/>
    <w:lvl w:ilvl="0" w:tentative="0">
      <w:start w:val="1"/>
      <w:numFmt w:val="decimal"/>
      <w:suff w:val="nothing"/>
      <w:lvlText w:val="（%1）"/>
      <w:lvlJc w:val="left"/>
    </w:lvl>
  </w:abstractNum>
  <w:abstractNum w:abstractNumId="4">
    <w:nsid w:val="25F4D936"/>
    <w:multiLevelType w:val="singleLevel"/>
    <w:tmpl w:val="25F4D936"/>
    <w:lvl w:ilvl="0" w:tentative="0">
      <w:start w:val="3"/>
      <w:numFmt w:val="chineseCounting"/>
      <w:suff w:val="space"/>
      <w:lvlText w:val="第%1部分"/>
      <w:lvlJc w:val="left"/>
      <w:rPr>
        <w:rFonts w:hint="eastAsia"/>
        <w:sz w:val="36"/>
        <w:szCs w:val="36"/>
      </w:rPr>
    </w:lvl>
  </w:abstractNum>
  <w:abstractNum w:abstractNumId="5">
    <w:nsid w:val="3D86100B"/>
    <w:multiLevelType w:val="multilevel"/>
    <w:tmpl w:val="3D86100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025BD46"/>
    <w:multiLevelType w:val="singleLevel"/>
    <w:tmpl w:val="5025BD46"/>
    <w:lvl w:ilvl="0" w:tentative="0">
      <w:start w:val="12"/>
      <w:numFmt w:val="decimal"/>
      <w:lvlText w:val="%1."/>
      <w:lvlJc w:val="left"/>
      <w:pPr>
        <w:tabs>
          <w:tab w:val="left" w:pos="312"/>
        </w:tabs>
      </w:pPr>
      <w:rPr>
        <w:rFonts w:hint="default"/>
      </w:rPr>
    </w:lvl>
  </w:abstractNum>
  <w:abstractNum w:abstractNumId="7">
    <w:nsid w:val="55F6BE63"/>
    <w:multiLevelType w:val="singleLevel"/>
    <w:tmpl w:val="55F6BE63"/>
    <w:lvl w:ilvl="0" w:tentative="0">
      <w:start w:val="6"/>
      <w:numFmt w:val="chineseCounting"/>
      <w:suff w:val="nothing"/>
      <w:lvlText w:val="%1、"/>
      <w:lvlJc w:val="left"/>
      <w:rPr>
        <w:rFonts w:hint="eastAsia"/>
      </w:rPr>
    </w:lvl>
  </w:abstractNum>
  <w:abstractNum w:abstractNumId="8">
    <w:nsid w:val="5C9FED51"/>
    <w:multiLevelType w:val="singleLevel"/>
    <w:tmpl w:val="5C9FED51"/>
    <w:lvl w:ilvl="0" w:tentative="0">
      <w:start w:val="5"/>
      <w:numFmt w:val="decimal"/>
      <w:suff w:val="nothing"/>
      <w:lvlText w:val="（%1）"/>
      <w:lvlJc w:val="left"/>
    </w:lvl>
  </w:abstractNum>
  <w:num w:numId="1">
    <w:abstractNumId w:val="4"/>
  </w:num>
  <w:num w:numId="2">
    <w:abstractNumId w:val="1"/>
  </w:num>
  <w:num w:numId="3">
    <w:abstractNumId w:val="0"/>
  </w:num>
  <w:num w:numId="4">
    <w:abstractNumId w:val="7"/>
  </w:num>
  <w:num w:numId="5">
    <w:abstractNumId w:val="6"/>
  </w:num>
  <w:num w:numId="6">
    <w:abstractNumId w:val="5"/>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MmRmZjBkMzY0Mzc3ZDdhOTViYWQ1OTY3ZmJmMjIifQ=="/>
  </w:docVars>
  <w:rsids>
    <w:rsidRoot w:val="00172A27"/>
    <w:rsid w:val="00000451"/>
    <w:rsid w:val="0000108B"/>
    <w:rsid w:val="0000133D"/>
    <w:rsid w:val="00001509"/>
    <w:rsid w:val="000032B2"/>
    <w:rsid w:val="00003337"/>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59D"/>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B9B"/>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58"/>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8E8"/>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5F8"/>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3CD3"/>
    <w:rsid w:val="0043554E"/>
    <w:rsid w:val="004355D4"/>
    <w:rsid w:val="004357B1"/>
    <w:rsid w:val="00435821"/>
    <w:rsid w:val="0043583E"/>
    <w:rsid w:val="004358EA"/>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D08"/>
    <w:rsid w:val="0049333E"/>
    <w:rsid w:val="0049418F"/>
    <w:rsid w:val="0049570D"/>
    <w:rsid w:val="00495C48"/>
    <w:rsid w:val="00495DC6"/>
    <w:rsid w:val="00496CCE"/>
    <w:rsid w:val="004978C1"/>
    <w:rsid w:val="00497AAD"/>
    <w:rsid w:val="00497BD7"/>
    <w:rsid w:val="00497D1A"/>
    <w:rsid w:val="004A00C9"/>
    <w:rsid w:val="004A03D0"/>
    <w:rsid w:val="004A0BE8"/>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B5"/>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77F8D"/>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46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0C0"/>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48"/>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4"/>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39FA"/>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BAD"/>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27D"/>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1CC"/>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17E3E"/>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8E3"/>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0D9"/>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960A0"/>
    <w:rsid w:val="011F6449"/>
    <w:rsid w:val="01236AFB"/>
    <w:rsid w:val="015B7502"/>
    <w:rsid w:val="01935330"/>
    <w:rsid w:val="019F7441"/>
    <w:rsid w:val="01A40042"/>
    <w:rsid w:val="01B37585"/>
    <w:rsid w:val="01CF34D8"/>
    <w:rsid w:val="01D50E77"/>
    <w:rsid w:val="01D55165"/>
    <w:rsid w:val="01D66F76"/>
    <w:rsid w:val="01DF6BF8"/>
    <w:rsid w:val="01EC2C57"/>
    <w:rsid w:val="01EC547F"/>
    <w:rsid w:val="02044AB5"/>
    <w:rsid w:val="025F0711"/>
    <w:rsid w:val="026B2E25"/>
    <w:rsid w:val="02824D4D"/>
    <w:rsid w:val="029A5717"/>
    <w:rsid w:val="02B41FF4"/>
    <w:rsid w:val="02DC4B10"/>
    <w:rsid w:val="02DD76CE"/>
    <w:rsid w:val="02F36323"/>
    <w:rsid w:val="02F5619C"/>
    <w:rsid w:val="030B3E5F"/>
    <w:rsid w:val="03221BEC"/>
    <w:rsid w:val="03260587"/>
    <w:rsid w:val="0326446A"/>
    <w:rsid w:val="032A4927"/>
    <w:rsid w:val="032D5555"/>
    <w:rsid w:val="036634D2"/>
    <w:rsid w:val="03B25ADA"/>
    <w:rsid w:val="03DD35E4"/>
    <w:rsid w:val="04076900"/>
    <w:rsid w:val="04152205"/>
    <w:rsid w:val="041A5A3B"/>
    <w:rsid w:val="042311BA"/>
    <w:rsid w:val="042B157A"/>
    <w:rsid w:val="048F763B"/>
    <w:rsid w:val="049F330E"/>
    <w:rsid w:val="04AA775C"/>
    <w:rsid w:val="04AF1889"/>
    <w:rsid w:val="04F66F48"/>
    <w:rsid w:val="05251E14"/>
    <w:rsid w:val="05435987"/>
    <w:rsid w:val="0571461B"/>
    <w:rsid w:val="05A16594"/>
    <w:rsid w:val="05A7762D"/>
    <w:rsid w:val="05BF618D"/>
    <w:rsid w:val="060E5941"/>
    <w:rsid w:val="06110FAF"/>
    <w:rsid w:val="06125210"/>
    <w:rsid w:val="06213696"/>
    <w:rsid w:val="062E2CEA"/>
    <w:rsid w:val="06493CA7"/>
    <w:rsid w:val="064C4538"/>
    <w:rsid w:val="065171BD"/>
    <w:rsid w:val="065A6178"/>
    <w:rsid w:val="06626CE9"/>
    <w:rsid w:val="066B41F4"/>
    <w:rsid w:val="066F1CF3"/>
    <w:rsid w:val="06930BB8"/>
    <w:rsid w:val="06A20A71"/>
    <w:rsid w:val="06E006CD"/>
    <w:rsid w:val="07154E88"/>
    <w:rsid w:val="071A6207"/>
    <w:rsid w:val="07245D42"/>
    <w:rsid w:val="07264C62"/>
    <w:rsid w:val="073C688B"/>
    <w:rsid w:val="07561FA6"/>
    <w:rsid w:val="0779354C"/>
    <w:rsid w:val="077F1499"/>
    <w:rsid w:val="07AB4A1F"/>
    <w:rsid w:val="08061376"/>
    <w:rsid w:val="0830306F"/>
    <w:rsid w:val="08452D77"/>
    <w:rsid w:val="08571C06"/>
    <w:rsid w:val="086401F8"/>
    <w:rsid w:val="08751CAA"/>
    <w:rsid w:val="087D5842"/>
    <w:rsid w:val="087E4C40"/>
    <w:rsid w:val="08800031"/>
    <w:rsid w:val="08A871D0"/>
    <w:rsid w:val="08D66AD6"/>
    <w:rsid w:val="08DA33A3"/>
    <w:rsid w:val="08E80F13"/>
    <w:rsid w:val="0902230E"/>
    <w:rsid w:val="09335624"/>
    <w:rsid w:val="0944690F"/>
    <w:rsid w:val="09535675"/>
    <w:rsid w:val="095F057D"/>
    <w:rsid w:val="09642282"/>
    <w:rsid w:val="09733572"/>
    <w:rsid w:val="09772C16"/>
    <w:rsid w:val="098353B5"/>
    <w:rsid w:val="0992453F"/>
    <w:rsid w:val="09A92330"/>
    <w:rsid w:val="09B06B87"/>
    <w:rsid w:val="09C13146"/>
    <w:rsid w:val="09CE6A45"/>
    <w:rsid w:val="09E04166"/>
    <w:rsid w:val="0A1C0718"/>
    <w:rsid w:val="0A3E7710"/>
    <w:rsid w:val="0A5B7E63"/>
    <w:rsid w:val="0AA067F0"/>
    <w:rsid w:val="0AA374A5"/>
    <w:rsid w:val="0AAB7649"/>
    <w:rsid w:val="0ABC5606"/>
    <w:rsid w:val="0B0B319F"/>
    <w:rsid w:val="0B30404E"/>
    <w:rsid w:val="0B4C6C14"/>
    <w:rsid w:val="0B547599"/>
    <w:rsid w:val="0B631A88"/>
    <w:rsid w:val="0B683D45"/>
    <w:rsid w:val="0B7F3F11"/>
    <w:rsid w:val="0B884417"/>
    <w:rsid w:val="0B9A33CB"/>
    <w:rsid w:val="0BC56B25"/>
    <w:rsid w:val="0BF6188C"/>
    <w:rsid w:val="0BF73C91"/>
    <w:rsid w:val="0BF83195"/>
    <w:rsid w:val="0BFF57D1"/>
    <w:rsid w:val="0C0D2CB9"/>
    <w:rsid w:val="0C170175"/>
    <w:rsid w:val="0C571A41"/>
    <w:rsid w:val="0C5C1171"/>
    <w:rsid w:val="0C5E1CBC"/>
    <w:rsid w:val="0C615B50"/>
    <w:rsid w:val="0C793333"/>
    <w:rsid w:val="0C8445DA"/>
    <w:rsid w:val="0C87121B"/>
    <w:rsid w:val="0C8726AF"/>
    <w:rsid w:val="0C887979"/>
    <w:rsid w:val="0CA21533"/>
    <w:rsid w:val="0CC007F7"/>
    <w:rsid w:val="0CC617AC"/>
    <w:rsid w:val="0CCF7EB8"/>
    <w:rsid w:val="0CDA4737"/>
    <w:rsid w:val="0CE618DF"/>
    <w:rsid w:val="0CFE707A"/>
    <w:rsid w:val="0D063BDA"/>
    <w:rsid w:val="0D08375F"/>
    <w:rsid w:val="0D184CFB"/>
    <w:rsid w:val="0D4A7419"/>
    <w:rsid w:val="0D827401"/>
    <w:rsid w:val="0D84094E"/>
    <w:rsid w:val="0D8A00E9"/>
    <w:rsid w:val="0D8D4027"/>
    <w:rsid w:val="0D8D589E"/>
    <w:rsid w:val="0DA01C73"/>
    <w:rsid w:val="0DD63300"/>
    <w:rsid w:val="0DED6D96"/>
    <w:rsid w:val="0DF50604"/>
    <w:rsid w:val="0DF702FE"/>
    <w:rsid w:val="0DFC6602"/>
    <w:rsid w:val="0DFD2405"/>
    <w:rsid w:val="0E060E51"/>
    <w:rsid w:val="0E092C83"/>
    <w:rsid w:val="0E1E37AD"/>
    <w:rsid w:val="0E5604B2"/>
    <w:rsid w:val="0E6D5D79"/>
    <w:rsid w:val="0E6F45E8"/>
    <w:rsid w:val="0E9D0089"/>
    <w:rsid w:val="0EB803EE"/>
    <w:rsid w:val="0EF776EF"/>
    <w:rsid w:val="0EF94D4B"/>
    <w:rsid w:val="0F060FA1"/>
    <w:rsid w:val="0F110AE2"/>
    <w:rsid w:val="0F4958DC"/>
    <w:rsid w:val="0F515DF7"/>
    <w:rsid w:val="0F596BA8"/>
    <w:rsid w:val="0F6248D2"/>
    <w:rsid w:val="0F6446FC"/>
    <w:rsid w:val="0F693536"/>
    <w:rsid w:val="0F7B0511"/>
    <w:rsid w:val="0F7B76D9"/>
    <w:rsid w:val="0F816ACD"/>
    <w:rsid w:val="0F9832DB"/>
    <w:rsid w:val="0FB76BB6"/>
    <w:rsid w:val="0FBF3FD2"/>
    <w:rsid w:val="0FBF7FF3"/>
    <w:rsid w:val="102E39CD"/>
    <w:rsid w:val="103F3B07"/>
    <w:rsid w:val="105F18AE"/>
    <w:rsid w:val="10646583"/>
    <w:rsid w:val="106B47A1"/>
    <w:rsid w:val="107D4B15"/>
    <w:rsid w:val="108A3C80"/>
    <w:rsid w:val="10C26171"/>
    <w:rsid w:val="10F33360"/>
    <w:rsid w:val="10FC16EA"/>
    <w:rsid w:val="110F1D40"/>
    <w:rsid w:val="11266F33"/>
    <w:rsid w:val="11353390"/>
    <w:rsid w:val="115A322F"/>
    <w:rsid w:val="118963A1"/>
    <w:rsid w:val="11900595"/>
    <w:rsid w:val="119277D1"/>
    <w:rsid w:val="11B76DAD"/>
    <w:rsid w:val="11C6522A"/>
    <w:rsid w:val="11E104CC"/>
    <w:rsid w:val="11E20309"/>
    <w:rsid w:val="11F22152"/>
    <w:rsid w:val="12083425"/>
    <w:rsid w:val="121B42F3"/>
    <w:rsid w:val="12255233"/>
    <w:rsid w:val="12530213"/>
    <w:rsid w:val="127723A9"/>
    <w:rsid w:val="1278128C"/>
    <w:rsid w:val="12862074"/>
    <w:rsid w:val="12883966"/>
    <w:rsid w:val="129E45B4"/>
    <w:rsid w:val="12D81596"/>
    <w:rsid w:val="12DC1E94"/>
    <w:rsid w:val="13072A44"/>
    <w:rsid w:val="135B18B6"/>
    <w:rsid w:val="135F4BE2"/>
    <w:rsid w:val="136F6164"/>
    <w:rsid w:val="1389219C"/>
    <w:rsid w:val="139B1A0A"/>
    <w:rsid w:val="139D25C7"/>
    <w:rsid w:val="13BF3CE4"/>
    <w:rsid w:val="13ED4577"/>
    <w:rsid w:val="141008D8"/>
    <w:rsid w:val="14125FE6"/>
    <w:rsid w:val="146A31AA"/>
    <w:rsid w:val="146D271E"/>
    <w:rsid w:val="14982588"/>
    <w:rsid w:val="149A5AD9"/>
    <w:rsid w:val="149B33D7"/>
    <w:rsid w:val="149C1A3D"/>
    <w:rsid w:val="14A7619D"/>
    <w:rsid w:val="14BD74B7"/>
    <w:rsid w:val="150536C3"/>
    <w:rsid w:val="15056D2E"/>
    <w:rsid w:val="150C1963"/>
    <w:rsid w:val="151447A0"/>
    <w:rsid w:val="151B386B"/>
    <w:rsid w:val="152F053B"/>
    <w:rsid w:val="153C4FFA"/>
    <w:rsid w:val="154A6454"/>
    <w:rsid w:val="15762120"/>
    <w:rsid w:val="16044839"/>
    <w:rsid w:val="16297E2F"/>
    <w:rsid w:val="16517C5F"/>
    <w:rsid w:val="165B268B"/>
    <w:rsid w:val="168A1E5E"/>
    <w:rsid w:val="16A8729C"/>
    <w:rsid w:val="16B33777"/>
    <w:rsid w:val="16BC70A7"/>
    <w:rsid w:val="16C6339E"/>
    <w:rsid w:val="16D94D0A"/>
    <w:rsid w:val="172F2D79"/>
    <w:rsid w:val="17407C10"/>
    <w:rsid w:val="174C3DD5"/>
    <w:rsid w:val="17557BEF"/>
    <w:rsid w:val="177361C2"/>
    <w:rsid w:val="17D349C1"/>
    <w:rsid w:val="1830729E"/>
    <w:rsid w:val="184E61F6"/>
    <w:rsid w:val="1870062C"/>
    <w:rsid w:val="18713C5F"/>
    <w:rsid w:val="18817102"/>
    <w:rsid w:val="18830A15"/>
    <w:rsid w:val="18852B28"/>
    <w:rsid w:val="188B5321"/>
    <w:rsid w:val="19081158"/>
    <w:rsid w:val="190F060E"/>
    <w:rsid w:val="19446F53"/>
    <w:rsid w:val="196D4BBF"/>
    <w:rsid w:val="19932372"/>
    <w:rsid w:val="19A20DD5"/>
    <w:rsid w:val="19AE03F1"/>
    <w:rsid w:val="19BA4093"/>
    <w:rsid w:val="19F07175"/>
    <w:rsid w:val="1A071A03"/>
    <w:rsid w:val="1A1F16AE"/>
    <w:rsid w:val="1A324ED9"/>
    <w:rsid w:val="1A3B5C77"/>
    <w:rsid w:val="1A5D70BD"/>
    <w:rsid w:val="1A984BAD"/>
    <w:rsid w:val="1AB02B8B"/>
    <w:rsid w:val="1AB80CE0"/>
    <w:rsid w:val="1AB8220E"/>
    <w:rsid w:val="1AE26F19"/>
    <w:rsid w:val="1AE4166C"/>
    <w:rsid w:val="1AF06CFB"/>
    <w:rsid w:val="1AF11B8D"/>
    <w:rsid w:val="1B11359C"/>
    <w:rsid w:val="1B2A271F"/>
    <w:rsid w:val="1B530544"/>
    <w:rsid w:val="1B713184"/>
    <w:rsid w:val="1BA209CF"/>
    <w:rsid w:val="1BB4777D"/>
    <w:rsid w:val="1BD75AB8"/>
    <w:rsid w:val="1C0459C2"/>
    <w:rsid w:val="1C1B3B4A"/>
    <w:rsid w:val="1C654920"/>
    <w:rsid w:val="1C88086E"/>
    <w:rsid w:val="1C9B6FD8"/>
    <w:rsid w:val="1CA72DC0"/>
    <w:rsid w:val="1D147D56"/>
    <w:rsid w:val="1D266CE1"/>
    <w:rsid w:val="1D3963AF"/>
    <w:rsid w:val="1D6A673C"/>
    <w:rsid w:val="1D9247AE"/>
    <w:rsid w:val="1DB567EC"/>
    <w:rsid w:val="1DC936DB"/>
    <w:rsid w:val="1DF51A98"/>
    <w:rsid w:val="1E1707F2"/>
    <w:rsid w:val="1E355CE0"/>
    <w:rsid w:val="1E3D060F"/>
    <w:rsid w:val="1E3F7D2E"/>
    <w:rsid w:val="1E4134E4"/>
    <w:rsid w:val="1E4D7710"/>
    <w:rsid w:val="1E5062B3"/>
    <w:rsid w:val="1E523514"/>
    <w:rsid w:val="1E703597"/>
    <w:rsid w:val="1E714A66"/>
    <w:rsid w:val="1E802593"/>
    <w:rsid w:val="1E8B6156"/>
    <w:rsid w:val="1EA703CC"/>
    <w:rsid w:val="1EB62096"/>
    <w:rsid w:val="1EB7330C"/>
    <w:rsid w:val="1EE53504"/>
    <w:rsid w:val="1F0A0FF3"/>
    <w:rsid w:val="1F2816B2"/>
    <w:rsid w:val="1F3A235B"/>
    <w:rsid w:val="1F3D0CAA"/>
    <w:rsid w:val="1F5771FF"/>
    <w:rsid w:val="1FE868A9"/>
    <w:rsid w:val="20034907"/>
    <w:rsid w:val="20173E4B"/>
    <w:rsid w:val="201A3101"/>
    <w:rsid w:val="201F038B"/>
    <w:rsid w:val="204E48BC"/>
    <w:rsid w:val="206B35C1"/>
    <w:rsid w:val="208921B3"/>
    <w:rsid w:val="20973DEB"/>
    <w:rsid w:val="20B26522"/>
    <w:rsid w:val="20B44310"/>
    <w:rsid w:val="20C9384E"/>
    <w:rsid w:val="211116EB"/>
    <w:rsid w:val="21260857"/>
    <w:rsid w:val="21373BC3"/>
    <w:rsid w:val="21555156"/>
    <w:rsid w:val="216133FC"/>
    <w:rsid w:val="219A2C38"/>
    <w:rsid w:val="21D56769"/>
    <w:rsid w:val="21E52EF3"/>
    <w:rsid w:val="21FB5D7B"/>
    <w:rsid w:val="22015E94"/>
    <w:rsid w:val="220B1C3D"/>
    <w:rsid w:val="221D1D20"/>
    <w:rsid w:val="22334A87"/>
    <w:rsid w:val="22BE6801"/>
    <w:rsid w:val="23024B2B"/>
    <w:rsid w:val="23045B0C"/>
    <w:rsid w:val="23104B99"/>
    <w:rsid w:val="233500BF"/>
    <w:rsid w:val="23377FF7"/>
    <w:rsid w:val="235D7A25"/>
    <w:rsid w:val="236B425F"/>
    <w:rsid w:val="236E457B"/>
    <w:rsid w:val="23836192"/>
    <w:rsid w:val="23901F29"/>
    <w:rsid w:val="239C0061"/>
    <w:rsid w:val="23AE604D"/>
    <w:rsid w:val="23B908A4"/>
    <w:rsid w:val="23E95BEF"/>
    <w:rsid w:val="23FD0064"/>
    <w:rsid w:val="2430390D"/>
    <w:rsid w:val="245375B0"/>
    <w:rsid w:val="245B098A"/>
    <w:rsid w:val="24600018"/>
    <w:rsid w:val="24642C0A"/>
    <w:rsid w:val="24A21C46"/>
    <w:rsid w:val="24B22173"/>
    <w:rsid w:val="24B95AD9"/>
    <w:rsid w:val="24BE24DA"/>
    <w:rsid w:val="24CF5825"/>
    <w:rsid w:val="24D663E6"/>
    <w:rsid w:val="24D77F2B"/>
    <w:rsid w:val="2503762B"/>
    <w:rsid w:val="258B00E2"/>
    <w:rsid w:val="25A917A6"/>
    <w:rsid w:val="25BE27CC"/>
    <w:rsid w:val="25F74A5C"/>
    <w:rsid w:val="260109BF"/>
    <w:rsid w:val="2628662C"/>
    <w:rsid w:val="262D45DE"/>
    <w:rsid w:val="26371987"/>
    <w:rsid w:val="26451493"/>
    <w:rsid w:val="26871DC8"/>
    <w:rsid w:val="26A53EF9"/>
    <w:rsid w:val="26A94201"/>
    <w:rsid w:val="26AC274F"/>
    <w:rsid w:val="26EB0B26"/>
    <w:rsid w:val="27044A29"/>
    <w:rsid w:val="271D34C8"/>
    <w:rsid w:val="275C3E5B"/>
    <w:rsid w:val="276142BF"/>
    <w:rsid w:val="27783712"/>
    <w:rsid w:val="27907362"/>
    <w:rsid w:val="27DA3C68"/>
    <w:rsid w:val="28333E1D"/>
    <w:rsid w:val="283C28E7"/>
    <w:rsid w:val="28454BD6"/>
    <w:rsid w:val="28455253"/>
    <w:rsid w:val="28551971"/>
    <w:rsid w:val="285B1C53"/>
    <w:rsid w:val="2881103D"/>
    <w:rsid w:val="289F7086"/>
    <w:rsid w:val="28A5434A"/>
    <w:rsid w:val="28C32028"/>
    <w:rsid w:val="28CC490F"/>
    <w:rsid w:val="28DE40AA"/>
    <w:rsid w:val="28E12150"/>
    <w:rsid w:val="2907444F"/>
    <w:rsid w:val="291B233C"/>
    <w:rsid w:val="29345E77"/>
    <w:rsid w:val="294C65AD"/>
    <w:rsid w:val="29806583"/>
    <w:rsid w:val="298B3C4C"/>
    <w:rsid w:val="29F26D24"/>
    <w:rsid w:val="2A0A4E4C"/>
    <w:rsid w:val="2A15033F"/>
    <w:rsid w:val="2A1662C1"/>
    <w:rsid w:val="2A1C7367"/>
    <w:rsid w:val="2A2815FA"/>
    <w:rsid w:val="2A3F4834"/>
    <w:rsid w:val="2A461F67"/>
    <w:rsid w:val="2A6D6092"/>
    <w:rsid w:val="2A6E7044"/>
    <w:rsid w:val="2A7D76B4"/>
    <w:rsid w:val="2A9C24E8"/>
    <w:rsid w:val="2AB04C8B"/>
    <w:rsid w:val="2ACC77DE"/>
    <w:rsid w:val="2B2B6420"/>
    <w:rsid w:val="2B437463"/>
    <w:rsid w:val="2B4F40D7"/>
    <w:rsid w:val="2B7807EE"/>
    <w:rsid w:val="2B804653"/>
    <w:rsid w:val="2BA50BF7"/>
    <w:rsid w:val="2BBF00EC"/>
    <w:rsid w:val="2BC37CFD"/>
    <w:rsid w:val="2BD5237F"/>
    <w:rsid w:val="2BDC7EBC"/>
    <w:rsid w:val="2BE536CE"/>
    <w:rsid w:val="2BE758D9"/>
    <w:rsid w:val="2C09049E"/>
    <w:rsid w:val="2C0A653C"/>
    <w:rsid w:val="2C166D3E"/>
    <w:rsid w:val="2C191F85"/>
    <w:rsid w:val="2C7E756F"/>
    <w:rsid w:val="2CD47877"/>
    <w:rsid w:val="2CE82D6F"/>
    <w:rsid w:val="2D343236"/>
    <w:rsid w:val="2D6444D3"/>
    <w:rsid w:val="2D8E0A53"/>
    <w:rsid w:val="2D93612F"/>
    <w:rsid w:val="2DAC299C"/>
    <w:rsid w:val="2DD15014"/>
    <w:rsid w:val="2DD628F3"/>
    <w:rsid w:val="2DDF7CDE"/>
    <w:rsid w:val="2DF72DE4"/>
    <w:rsid w:val="2E0220AF"/>
    <w:rsid w:val="2E194471"/>
    <w:rsid w:val="2E4B082A"/>
    <w:rsid w:val="2E5D4E86"/>
    <w:rsid w:val="2E5D790B"/>
    <w:rsid w:val="2E780A16"/>
    <w:rsid w:val="2E9A3C18"/>
    <w:rsid w:val="2E9C466A"/>
    <w:rsid w:val="2EB21803"/>
    <w:rsid w:val="2EBB0FEE"/>
    <w:rsid w:val="2EC63002"/>
    <w:rsid w:val="2F0A6B38"/>
    <w:rsid w:val="2F1A4829"/>
    <w:rsid w:val="2F2447C3"/>
    <w:rsid w:val="2F2B161B"/>
    <w:rsid w:val="2F5D3360"/>
    <w:rsid w:val="2F6557EC"/>
    <w:rsid w:val="2F946CCB"/>
    <w:rsid w:val="2FAB470A"/>
    <w:rsid w:val="2FAD1536"/>
    <w:rsid w:val="2FD25781"/>
    <w:rsid w:val="2FDC745C"/>
    <w:rsid w:val="2FFD7934"/>
    <w:rsid w:val="3032428D"/>
    <w:rsid w:val="3052112F"/>
    <w:rsid w:val="30733ACD"/>
    <w:rsid w:val="308C3862"/>
    <w:rsid w:val="309379D8"/>
    <w:rsid w:val="30A270F7"/>
    <w:rsid w:val="30C12944"/>
    <w:rsid w:val="30DF1478"/>
    <w:rsid w:val="30EC586F"/>
    <w:rsid w:val="315B7331"/>
    <w:rsid w:val="319C6071"/>
    <w:rsid w:val="31AC537E"/>
    <w:rsid w:val="31C42EE1"/>
    <w:rsid w:val="31D60374"/>
    <w:rsid w:val="31E3679B"/>
    <w:rsid w:val="31E732FD"/>
    <w:rsid w:val="323B37D8"/>
    <w:rsid w:val="32517576"/>
    <w:rsid w:val="32BE5C2C"/>
    <w:rsid w:val="32C75A4D"/>
    <w:rsid w:val="32EF0167"/>
    <w:rsid w:val="32FB6478"/>
    <w:rsid w:val="33263B3F"/>
    <w:rsid w:val="334630AA"/>
    <w:rsid w:val="33684E32"/>
    <w:rsid w:val="336963EB"/>
    <w:rsid w:val="33742038"/>
    <w:rsid w:val="33816EEB"/>
    <w:rsid w:val="33E67CDB"/>
    <w:rsid w:val="33EB55CD"/>
    <w:rsid w:val="33EC4C02"/>
    <w:rsid w:val="340D2360"/>
    <w:rsid w:val="3410665D"/>
    <w:rsid w:val="34211214"/>
    <w:rsid w:val="342E63AB"/>
    <w:rsid w:val="344A0C24"/>
    <w:rsid w:val="34891A44"/>
    <w:rsid w:val="348B70FF"/>
    <w:rsid w:val="34950E68"/>
    <w:rsid w:val="34986E94"/>
    <w:rsid w:val="34AF62C9"/>
    <w:rsid w:val="34CB4388"/>
    <w:rsid w:val="34E8257F"/>
    <w:rsid w:val="34FA6E12"/>
    <w:rsid w:val="354D7158"/>
    <w:rsid w:val="358D5588"/>
    <w:rsid w:val="363A3B40"/>
    <w:rsid w:val="365302AE"/>
    <w:rsid w:val="36607A0A"/>
    <w:rsid w:val="366E227C"/>
    <w:rsid w:val="366F2E0D"/>
    <w:rsid w:val="367B6A5C"/>
    <w:rsid w:val="36A74ADA"/>
    <w:rsid w:val="36AB428A"/>
    <w:rsid w:val="36AD60D5"/>
    <w:rsid w:val="36B224F9"/>
    <w:rsid w:val="36E20F10"/>
    <w:rsid w:val="36EC0CC9"/>
    <w:rsid w:val="36FA701A"/>
    <w:rsid w:val="372A4537"/>
    <w:rsid w:val="3733591A"/>
    <w:rsid w:val="373F410B"/>
    <w:rsid w:val="377A0E34"/>
    <w:rsid w:val="37900AB7"/>
    <w:rsid w:val="37EE7094"/>
    <w:rsid w:val="38002A45"/>
    <w:rsid w:val="381203DA"/>
    <w:rsid w:val="38296C89"/>
    <w:rsid w:val="383002EB"/>
    <w:rsid w:val="38586797"/>
    <w:rsid w:val="385E6F3A"/>
    <w:rsid w:val="38B96805"/>
    <w:rsid w:val="38BC0149"/>
    <w:rsid w:val="38C55840"/>
    <w:rsid w:val="38D87D1C"/>
    <w:rsid w:val="38D9154A"/>
    <w:rsid w:val="38ED79A0"/>
    <w:rsid w:val="3902738D"/>
    <w:rsid w:val="3910296D"/>
    <w:rsid w:val="39636459"/>
    <w:rsid w:val="396B69EA"/>
    <w:rsid w:val="396B7F6C"/>
    <w:rsid w:val="398B5D6D"/>
    <w:rsid w:val="39B417A9"/>
    <w:rsid w:val="39BE66F3"/>
    <w:rsid w:val="39FC5695"/>
    <w:rsid w:val="3A006D8E"/>
    <w:rsid w:val="3A2C2B95"/>
    <w:rsid w:val="3A3651E5"/>
    <w:rsid w:val="3A617602"/>
    <w:rsid w:val="3A744481"/>
    <w:rsid w:val="3A8C6A18"/>
    <w:rsid w:val="3A8C7BEF"/>
    <w:rsid w:val="3A906246"/>
    <w:rsid w:val="3AA06A79"/>
    <w:rsid w:val="3AE73652"/>
    <w:rsid w:val="3B1D1D73"/>
    <w:rsid w:val="3B2349B7"/>
    <w:rsid w:val="3B285675"/>
    <w:rsid w:val="3B373EB6"/>
    <w:rsid w:val="3B573727"/>
    <w:rsid w:val="3B616CFF"/>
    <w:rsid w:val="3B6259F6"/>
    <w:rsid w:val="3B976654"/>
    <w:rsid w:val="3BC01EFC"/>
    <w:rsid w:val="3BCA786A"/>
    <w:rsid w:val="3BD31E2F"/>
    <w:rsid w:val="3BF15831"/>
    <w:rsid w:val="3C105946"/>
    <w:rsid w:val="3C380B1B"/>
    <w:rsid w:val="3C471448"/>
    <w:rsid w:val="3C5F759A"/>
    <w:rsid w:val="3C6C525A"/>
    <w:rsid w:val="3CCE23CB"/>
    <w:rsid w:val="3CD17D17"/>
    <w:rsid w:val="3CE50D16"/>
    <w:rsid w:val="3D3C7F39"/>
    <w:rsid w:val="3D440F09"/>
    <w:rsid w:val="3D4504A0"/>
    <w:rsid w:val="3D4F4000"/>
    <w:rsid w:val="3D5F514A"/>
    <w:rsid w:val="3D67793B"/>
    <w:rsid w:val="3D8734BB"/>
    <w:rsid w:val="3D9A11D4"/>
    <w:rsid w:val="3DA16D89"/>
    <w:rsid w:val="3DA364BE"/>
    <w:rsid w:val="3DAB21C5"/>
    <w:rsid w:val="3DE041CB"/>
    <w:rsid w:val="3DEB1E8B"/>
    <w:rsid w:val="3E0D48F6"/>
    <w:rsid w:val="3E1868B4"/>
    <w:rsid w:val="3E377251"/>
    <w:rsid w:val="3E42664B"/>
    <w:rsid w:val="3E5A7334"/>
    <w:rsid w:val="3E5E3503"/>
    <w:rsid w:val="3E7B5D6B"/>
    <w:rsid w:val="3E7C2DE1"/>
    <w:rsid w:val="3E807885"/>
    <w:rsid w:val="3E843E66"/>
    <w:rsid w:val="3E8F51FE"/>
    <w:rsid w:val="3E9211E9"/>
    <w:rsid w:val="3E926F87"/>
    <w:rsid w:val="3E9A59DE"/>
    <w:rsid w:val="3EAF4836"/>
    <w:rsid w:val="3EBC62ED"/>
    <w:rsid w:val="3EC33DFA"/>
    <w:rsid w:val="3F060E16"/>
    <w:rsid w:val="3F1D1096"/>
    <w:rsid w:val="3F2F0234"/>
    <w:rsid w:val="3F6363FE"/>
    <w:rsid w:val="3F756B8F"/>
    <w:rsid w:val="3F84550F"/>
    <w:rsid w:val="3F8F404E"/>
    <w:rsid w:val="3F95482B"/>
    <w:rsid w:val="40042EAB"/>
    <w:rsid w:val="4019356B"/>
    <w:rsid w:val="401B3EB2"/>
    <w:rsid w:val="40592157"/>
    <w:rsid w:val="406E1CAE"/>
    <w:rsid w:val="407752A0"/>
    <w:rsid w:val="408F3874"/>
    <w:rsid w:val="40A0133A"/>
    <w:rsid w:val="40C14102"/>
    <w:rsid w:val="40C31A53"/>
    <w:rsid w:val="40FF545D"/>
    <w:rsid w:val="410067C8"/>
    <w:rsid w:val="410D4198"/>
    <w:rsid w:val="413634CE"/>
    <w:rsid w:val="413A2D00"/>
    <w:rsid w:val="415F539F"/>
    <w:rsid w:val="418F0D2A"/>
    <w:rsid w:val="41CE275F"/>
    <w:rsid w:val="41D01505"/>
    <w:rsid w:val="41E86DDC"/>
    <w:rsid w:val="42474939"/>
    <w:rsid w:val="424C3C57"/>
    <w:rsid w:val="42546B29"/>
    <w:rsid w:val="42606295"/>
    <w:rsid w:val="42613FF3"/>
    <w:rsid w:val="42660D96"/>
    <w:rsid w:val="428667D2"/>
    <w:rsid w:val="42CD1CE0"/>
    <w:rsid w:val="42E1381E"/>
    <w:rsid w:val="42ED6459"/>
    <w:rsid w:val="42FB7084"/>
    <w:rsid w:val="42FE58DD"/>
    <w:rsid w:val="43174B3D"/>
    <w:rsid w:val="434B790E"/>
    <w:rsid w:val="4360274F"/>
    <w:rsid w:val="43713C14"/>
    <w:rsid w:val="437E0832"/>
    <w:rsid w:val="438B5258"/>
    <w:rsid w:val="43977AB6"/>
    <w:rsid w:val="43A3342B"/>
    <w:rsid w:val="43C76027"/>
    <w:rsid w:val="43C77C27"/>
    <w:rsid w:val="43CC211F"/>
    <w:rsid w:val="43DE09EE"/>
    <w:rsid w:val="44002FAD"/>
    <w:rsid w:val="449101DD"/>
    <w:rsid w:val="44DE1391"/>
    <w:rsid w:val="451B225C"/>
    <w:rsid w:val="452410C9"/>
    <w:rsid w:val="45317DFB"/>
    <w:rsid w:val="456D3CE4"/>
    <w:rsid w:val="4579042C"/>
    <w:rsid w:val="457F0571"/>
    <w:rsid w:val="458171E3"/>
    <w:rsid w:val="45851176"/>
    <w:rsid w:val="45C63B94"/>
    <w:rsid w:val="45CD5A6F"/>
    <w:rsid w:val="45E83B42"/>
    <w:rsid w:val="45EF050F"/>
    <w:rsid w:val="460E7DA5"/>
    <w:rsid w:val="46422483"/>
    <w:rsid w:val="465907F4"/>
    <w:rsid w:val="4659254A"/>
    <w:rsid w:val="465B0637"/>
    <w:rsid w:val="465E3F0D"/>
    <w:rsid w:val="466229DF"/>
    <w:rsid w:val="466A16E6"/>
    <w:rsid w:val="46893F2B"/>
    <w:rsid w:val="468E1B83"/>
    <w:rsid w:val="46A06FC4"/>
    <w:rsid w:val="46C4686E"/>
    <w:rsid w:val="46D20D9D"/>
    <w:rsid w:val="47050E92"/>
    <w:rsid w:val="472B2331"/>
    <w:rsid w:val="475B0FCA"/>
    <w:rsid w:val="477B778F"/>
    <w:rsid w:val="478203EC"/>
    <w:rsid w:val="47B025FA"/>
    <w:rsid w:val="47BB566F"/>
    <w:rsid w:val="47E42717"/>
    <w:rsid w:val="48000133"/>
    <w:rsid w:val="4809698F"/>
    <w:rsid w:val="4811697D"/>
    <w:rsid w:val="487A3E25"/>
    <w:rsid w:val="488B5503"/>
    <w:rsid w:val="48937E21"/>
    <w:rsid w:val="489A0361"/>
    <w:rsid w:val="48A822B5"/>
    <w:rsid w:val="48B94FF3"/>
    <w:rsid w:val="48CD45B6"/>
    <w:rsid w:val="48E37AAB"/>
    <w:rsid w:val="48FD4B4C"/>
    <w:rsid w:val="49081F28"/>
    <w:rsid w:val="490A68E0"/>
    <w:rsid w:val="491055FE"/>
    <w:rsid w:val="49397916"/>
    <w:rsid w:val="495F5B3E"/>
    <w:rsid w:val="496F2EAE"/>
    <w:rsid w:val="496F77D7"/>
    <w:rsid w:val="497654FD"/>
    <w:rsid w:val="49772079"/>
    <w:rsid w:val="49B64211"/>
    <w:rsid w:val="49D1204B"/>
    <w:rsid w:val="49DB2990"/>
    <w:rsid w:val="49F6167F"/>
    <w:rsid w:val="4A064FA0"/>
    <w:rsid w:val="4A16615C"/>
    <w:rsid w:val="4A2B320F"/>
    <w:rsid w:val="4A4424D7"/>
    <w:rsid w:val="4AB82D0F"/>
    <w:rsid w:val="4AC37C8C"/>
    <w:rsid w:val="4AE523C1"/>
    <w:rsid w:val="4AE75728"/>
    <w:rsid w:val="4AEB7664"/>
    <w:rsid w:val="4AFD7C19"/>
    <w:rsid w:val="4B0567D1"/>
    <w:rsid w:val="4B1C5B63"/>
    <w:rsid w:val="4B236AAE"/>
    <w:rsid w:val="4B3B16E0"/>
    <w:rsid w:val="4B707271"/>
    <w:rsid w:val="4B733C6F"/>
    <w:rsid w:val="4B796E25"/>
    <w:rsid w:val="4B8E0BB0"/>
    <w:rsid w:val="4B956F6E"/>
    <w:rsid w:val="4B9739F7"/>
    <w:rsid w:val="4BAD51FF"/>
    <w:rsid w:val="4BDB6725"/>
    <w:rsid w:val="4BEE2503"/>
    <w:rsid w:val="4C245A30"/>
    <w:rsid w:val="4C3135E3"/>
    <w:rsid w:val="4C5D47B5"/>
    <w:rsid w:val="4C700432"/>
    <w:rsid w:val="4CB6685F"/>
    <w:rsid w:val="4CBE0364"/>
    <w:rsid w:val="4CC367FE"/>
    <w:rsid w:val="4CEE612E"/>
    <w:rsid w:val="4D077F3C"/>
    <w:rsid w:val="4D123355"/>
    <w:rsid w:val="4D133C17"/>
    <w:rsid w:val="4D2A3B31"/>
    <w:rsid w:val="4D312C52"/>
    <w:rsid w:val="4D7C38E7"/>
    <w:rsid w:val="4D905305"/>
    <w:rsid w:val="4D964A72"/>
    <w:rsid w:val="4D9C1254"/>
    <w:rsid w:val="4DA04B98"/>
    <w:rsid w:val="4E0A104E"/>
    <w:rsid w:val="4E284891"/>
    <w:rsid w:val="4E663A58"/>
    <w:rsid w:val="4E793892"/>
    <w:rsid w:val="4E800872"/>
    <w:rsid w:val="4EC569ED"/>
    <w:rsid w:val="4ED50EA1"/>
    <w:rsid w:val="4EEC050C"/>
    <w:rsid w:val="4F104EC3"/>
    <w:rsid w:val="4F161CC0"/>
    <w:rsid w:val="4F47354A"/>
    <w:rsid w:val="4F655D4E"/>
    <w:rsid w:val="4F6911AF"/>
    <w:rsid w:val="4F911C54"/>
    <w:rsid w:val="4FE625E0"/>
    <w:rsid w:val="5021480F"/>
    <w:rsid w:val="504F526F"/>
    <w:rsid w:val="50962ECB"/>
    <w:rsid w:val="50A42E38"/>
    <w:rsid w:val="50A4577F"/>
    <w:rsid w:val="50B73D1F"/>
    <w:rsid w:val="50BD5BC9"/>
    <w:rsid w:val="50BF0051"/>
    <w:rsid w:val="50C02F3C"/>
    <w:rsid w:val="50C11EEE"/>
    <w:rsid w:val="50E97CFC"/>
    <w:rsid w:val="50FA4028"/>
    <w:rsid w:val="510D65B7"/>
    <w:rsid w:val="511157AB"/>
    <w:rsid w:val="5142540C"/>
    <w:rsid w:val="514E4F67"/>
    <w:rsid w:val="51784D4E"/>
    <w:rsid w:val="518832C8"/>
    <w:rsid w:val="519D3C50"/>
    <w:rsid w:val="51A0432A"/>
    <w:rsid w:val="51A86090"/>
    <w:rsid w:val="51B7396D"/>
    <w:rsid w:val="51B757B4"/>
    <w:rsid w:val="520764F0"/>
    <w:rsid w:val="5215140D"/>
    <w:rsid w:val="522E4CC3"/>
    <w:rsid w:val="5244713B"/>
    <w:rsid w:val="52615633"/>
    <w:rsid w:val="526F4DE4"/>
    <w:rsid w:val="52826E50"/>
    <w:rsid w:val="52977FD4"/>
    <w:rsid w:val="52A25790"/>
    <w:rsid w:val="52A919D0"/>
    <w:rsid w:val="52A96B6F"/>
    <w:rsid w:val="52B45975"/>
    <w:rsid w:val="52C162F1"/>
    <w:rsid w:val="52C64DD6"/>
    <w:rsid w:val="52D94AA4"/>
    <w:rsid w:val="52E92725"/>
    <w:rsid w:val="52EA3A62"/>
    <w:rsid w:val="52F50BB8"/>
    <w:rsid w:val="53097272"/>
    <w:rsid w:val="530E0DE7"/>
    <w:rsid w:val="533B0E79"/>
    <w:rsid w:val="534D3DF0"/>
    <w:rsid w:val="53544462"/>
    <w:rsid w:val="537901B3"/>
    <w:rsid w:val="5397158E"/>
    <w:rsid w:val="53F62731"/>
    <w:rsid w:val="54013861"/>
    <w:rsid w:val="54481ED5"/>
    <w:rsid w:val="54487265"/>
    <w:rsid w:val="544D6070"/>
    <w:rsid w:val="54605E1E"/>
    <w:rsid w:val="54645D5C"/>
    <w:rsid w:val="54B3506A"/>
    <w:rsid w:val="54CA0D16"/>
    <w:rsid w:val="54DD4057"/>
    <w:rsid w:val="54E7490F"/>
    <w:rsid w:val="54FF0B7E"/>
    <w:rsid w:val="55056665"/>
    <w:rsid w:val="550764A4"/>
    <w:rsid w:val="550B2BF6"/>
    <w:rsid w:val="55185366"/>
    <w:rsid w:val="55214EB5"/>
    <w:rsid w:val="55364EFD"/>
    <w:rsid w:val="555D4828"/>
    <w:rsid w:val="557A4C8B"/>
    <w:rsid w:val="558931E1"/>
    <w:rsid w:val="55923347"/>
    <w:rsid w:val="55925180"/>
    <w:rsid w:val="559775DC"/>
    <w:rsid w:val="55983B1B"/>
    <w:rsid w:val="55A8376B"/>
    <w:rsid w:val="55D30372"/>
    <w:rsid w:val="55DC29B6"/>
    <w:rsid w:val="55DD4241"/>
    <w:rsid w:val="55E66E51"/>
    <w:rsid w:val="560D24F8"/>
    <w:rsid w:val="562C4BD1"/>
    <w:rsid w:val="5642717D"/>
    <w:rsid w:val="56467481"/>
    <w:rsid w:val="566B6D1E"/>
    <w:rsid w:val="567A1DF0"/>
    <w:rsid w:val="56B01D88"/>
    <w:rsid w:val="56DE73C8"/>
    <w:rsid w:val="57032A2C"/>
    <w:rsid w:val="570F5219"/>
    <w:rsid w:val="5730506A"/>
    <w:rsid w:val="57447CE2"/>
    <w:rsid w:val="5747390F"/>
    <w:rsid w:val="5752652A"/>
    <w:rsid w:val="57581CCE"/>
    <w:rsid w:val="575D12B5"/>
    <w:rsid w:val="57610A87"/>
    <w:rsid w:val="5769283D"/>
    <w:rsid w:val="577B1140"/>
    <w:rsid w:val="577B7F21"/>
    <w:rsid w:val="577F181B"/>
    <w:rsid w:val="57921984"/>
    <w:rsid w:val="579737F0"/>
    <w:rsid w:val="57AB7B30"/>
    <w:rsid w:val="57AF5251"/>
    <w:rsid w:val="57B26373"/>
    <w:rsid w:val="57B63F04"/>
    <w:rsid w:val="57CD20C2"/>
    <w:rsid w:val="57D675AB"/>
    <w:rsid w:val="57D95FDD"/>
    <w:rsid w:val="57F87CC4"/>
    <w:rsid w:val="587A26C5"/>
    <w:rsid w:val="58917D2F"/>
    <w:rsid w:val="5894085C"/>
    <w:rsid w:val="58AE4F0C"/>
    <w:rsid w:val="58B85455"/>
    <w:rsid w:val="58B85899"/>
    <w:rsid w:val="58E363A9"/>
    <w:rsid w:val="59134BEF"/>
    <w:rsid w:val="59221C7E"/>
    <w:rsid w:val="593A3A09"/>
    <w:rsid w:val="595E1678"/>
    <w:rsid w:val="596D5BD4"/>
    <w:rsid w:val="59772363"/>
    <w:rsid w:val="597E3DD8"/>
    <w:rsid w:val="598927CB"/>
    <w:rsid w:val="59C70830"/>
    <w:rsid w:val="59DC552C"/>
    <w:rsid w:val="59F80043"/>
    <w:rsid w:val="5A09252F"/>
    <w:rsid w:val="5A0B2778"/>
    <w:rsid w:val="5A2A7C7B"/>
    <w:rsid w:val="5A2E42B1"/>
    <w:rsid w:val="5A3E2560"/>
    <w:rsid w:val="5A5D3B6E"/>
    <w:rsid w:val="5A637A76"/>
    <w:rsid w:val="5A6D33BA"/>
    <w:rsid w:val="5A792B1F"/>
    <w:rsid w:val="5A874767"/>
    <w:rsid w:val="5AA85BE2"/>
    <w:rsid w:val="5AAD6F28"/>
    <w:rsid w:val="5AAF3CBF"/>
    <w:rsid w:val="5AD44225"/>
    <w:rsid w:val="5AD63A24"/>
    <w:rsid w:val="5B2D60A0"/>
    <w:rsid w:val="5B2E1A1D"/>
    <w:rsid w:val="5B2F3348"/>
    <w:rsid w:val="5B300C38"/>
    <w:rsid w:val="5B3B2198"/>
    <w:rsid w:val="5B843A1C"/>
    <w:rsid w:val="5B873E3F"/>
    <w:rsid w:val="5C02690E"/>
    <w:rsid w:val="5C196DA7"/>
    <w:rsid w:val="5C2A048C"/>
    <w:rsid w:val="5C710622"/>
    <w:rsid w:val="5C80234E"/>
    <w:rsid w:val="5C8A680C"/>
    <w:rsid w:val="5CD627B7"/>
    <w:rsid w:val="5CDF179C"/>
    <w:rsid w:val="5D0979C5"/>
    <w:rsid w:val="5D0C4701"/>
    <w:rsid w:val="5D0F0395"/>
    <w:rsid w:val="5D221076"/>
    <w:rsid w:val="5D3066F1"/>
    <w:rsid w:val="5D397964"/>
    <w:rsid w:val="5D4858BC"/>
    <w:rsid w:val="5D5A391C"/>
    <w:rsid w:val="5D5F10C0"/>
    <w:rsid w:val="5D6043CA"/>
    <w:rsid w:val="5D685806"/>
    <w:rsid w:val="5D891B7B"/>
    <w:rsid w:val="5D932E60"/>
    <w:rsid w:val="5DA073CB"/>
    <w:rsid w:val="5DAD38EE"/>
    <w:rsid w:val="5E006862"/>
    <w:rsid w:val="5E0207B9"/>
    <w:rsid w:val="5E0C3F81"/>
    <w:rsid w:val="5E1834A1"/>
    <w:rsid w:val="5E261785"/>
    <w:rsid w:val="5E4A7017"/>
    <w:rsid w:val="5E552BBA"/>
    <w:rsid w:val="5E611C10"/>
    <w:rsid w:val="5E7A0F3F"/>
    <w:rsid w:val="5E7D2AE5"/>
    <w:rsid w:val="5EE12A85"/>
    <w:rsid w:val="5EFB393F"/>
    <w:rsid w:val="5EFC7377"/>
    <w:rsid w:val="5F06174D"/>
    <w:rsid w:val="5F3A3602"/>
    <w:rsid w:val="5F45733B"/>
    <w:rsid w:val="5F574835"/>
    <w:rsid w:val="5F6277C6"/>
    <w:rsid w:val="5F6D0B1D"/>
    <w:rsid w:val="5F8D0B82"/>
    <w:rsid w:val="5FCC5339"/>
    <w:rsid w:val="5FE34A5B"/>
    <w:rsid w:val="5FFE1E36"/>
    <w:rsid w:val="60232584"/>
    <w:rsid w:val="607330CE"/>
    <w:rsid w:val="607C7DAA"/>
    <w:rsid w:val="60825176"/>
    <w:rsid w:val="609F2AC4"/>
    <w:rsid w:val="60FA2EE8"/>
    <w:rsid w:val="61054A27"/>
    <w:rsid w:val="610A52BC"/>
    <w:rsid w:val="611D2366"/>
    <w:rsid w:val="61421856"/>
    <w:rsid w:val="615227C4"/>
    <w:rsid w:val="61654E3F"/>
    <w:rsid w:val="616E56A0"/>
    <w:rsid w:val="6182292A"/>
    <w:rsid w:val="618C140D"/>
    <w:rsid w:val="619F7F92"/>
    <w:rsid w:val="61B019FB"/>
    <w:rsid w:val="61D73DF4"/>
    <w:rsid w:val="61F94C26"/>
    <w:rsid w:val="62000E56"/>
    <w:rsid w:val="624B776D"/>
    <w:rsid w:val="624F3E49"/>
    <w:rsid w:val="62632286"/>
    <w:rsid w:val="62885958"/>
    <w:rsid w:val="62AA23DB"/>
    <w:rsid w:val="62E12D96"/>
    <w:rsid w:val="62F40B65"/>
    <w:rsid w:val="62FC2CFE"/>
    <w:rsid w:val="63024505"/>
    <w:rsid w:val="635600A5"/>
    <w:rsid w:val="635B1DB5"/>
    <w:rsid w:val="63711FED"/>
    <w:rsid w:val="63761ADD"/>
    <w:rsid w:val="63880DDC"/>
    <w:rsid w:val="638D750D"/>
    <w:rsid w:val="63AC6CC0"/>
    <w:rsid w:val="63DE39FA"/>
    <w:rsid w:val="63F24E34"/>
    <w:rsid w:val="64055776"/>
    <w:rsid w:val="64240056"/>
    <w:rsid w:val="643E143A"/>
    <w:rsid w:val="64491666"/>
    <w:rsid w:val="64722189"/>
    <w:rsid w:val="64726BA6"/>
    <w:rsid w:val="648005D3"/>
    <w:rsid w:val="648B6EEF"/>
    <w:rsid w:val="64A66274"/>
    <w:rsid w:val="64C158BF"/>
    <w:rsid w:val="64CE2EAA"/>
    <w:rsid w:val="64DF5A3C"/>
    <w:rsid w:val="65396B19"/>
    <w:rsid w:val="653C3090"/>
    <w:rsid w:val="65854376"/>
    <w:rsid w:val="658767BE"/>
    <w:rsid w:val="65892531"/>
    <w:rsid w:val="65C15EEE"/>
    <w:rsid w:val="65F44952"/>
    <w:rsid w:val="66195831"/>
    <w:rsid w:val="662E75B1"/>
    <w:rsid w:val="66342C2E"/>
    <w:rsid w:val="663E784C"/>
    <w:rsid w:val="665749FD"/>
    <w:rsid w:val="668B6A45"/>
    <w:rsid w:val="672F3F24"/>
    <w:rsid w:val="673E055F"/>
    <w:rsid w:val="67551CE3"/>
    <w:rsid w:val="67A22552"/>
    <w:rsid w:val="67B22DCC"/>
    <w:rsid w:val="67BE71AA"/>
    <w:rsid w:val="67D90273"/>
    <w:rsid w:val="67DE5875"/>
    <w:rsid w:val="67E55852"/>
    <w:rsid w:val="67EB1AB4"/>
    <w:rsid w:val="67FA1285"/>
    <w:rsid w:val="682F113A"/>
    <w:rsid w:val="68370E85"/>
    <w:rsid w:val="684C7D2D"/>
    <w:rsid w:val="68551F4F"/>
    <w:rsid w:val="687C10C9"/>
    <w:rsid w:val="68840C16"/>
    <w:rsid w:val="68876EFB"/>
    <w:rsid w:val="68884654"/>
    <w:rsid w:val="689F444F"/>
    <w:rsid w:val="68B96DBB"/>
    <w:rsid w:val="68CA2805"/>
    <w:rsid w:val="68E937A3"/>
    <w:rsid w:val="693E15D3"/>
    <w:rsid w:val="69627681"/>
    <w:rsid w:val="6977531D"/>
    <w:rsid w:val="69C04C2C"/>
    <w:rsid w:val="69CC2BFF"/>
    <w:rsid w:val="69FD55B8"/>
    <w:rsid w:val="6A0B1C62"/>
    <w:rsid w:val="6A2406C8"/>
    <w:rsid w:val="6A2825D4"/>
    <w:rsid w:val="6A876FCF"/>
    <w:rsid w:val="6ADE0BD1"/>
    <w:rsid w:val="6AE96859"/>
    <w:rsid w:val="6AEF49BB"/>
    <w:rsid w:val="6B147746"/>
    <w:rsid w:val="6B24787C"/>
    <w:rsid w:val="6B573233"/>
    <w:rsid w:val="6B5B6274"/>
    <w:rsid w:val="6B887665"/>
    <w:rsid w:val="6B935D53"/>
    <w:rsid w:val="6C196F71"/>
    <w:rsid w:val="6C226FCB"/>
    <w:rsid w:val="6C31226F"/>
    <w:rsid w:val="6C552F0B"/>
    <w:rsid w:val="6C7D6818"/>
    <w:rsid w:val="6C8C67B7"/>
    <w:rsid w:val="6C9D744C"/>
    <w:rsid w:val="6CBA4F6D"/>
    <w:rsid w:val="6D167928"/>
    <w:rsid w:val="6D26299B"/>
    <w:rsid w:val="6D4772EC"/>
    <w:rsid w:val="6D6E54DD"/>
    <w:rsid w:val="6D9078AF"/>
    <w:rsid w:val="6DAA3FEF"/>
    <w:rsid w:val="6DC0172B"/>
    <w:rsid w:val="6DCB690C"/>
    <w:rsid w:val="6DD41A5B"/>
    <w:rsid w:val="6DF43C2E"/>
    <w:rsid w:val="6DF51CA3"/>
    <w:rsid w:val="6DFD40E2"/>
    <w:rsid w:val="6E185F29"/>
    <w:rsid w:val="6E8335BD"/>
    <w:rsid w:val="6E8E12EF"/>
    <w:rsid w:val="6E972936"/>
    <w:rsid w:val="6EC922AC"/>
    <w:rsid w:val="6ED446C5"/>
    <w:rsid w:val="6EF41A07"/>
    <w:rsid w:val="6F127E21"/>
    <w:rsid w:val="6F285251"/>
    <w:rsid w:val="6F2A7D94"/>
    <w:rsid w:val="6F4C3427"/>
    <w:rsid w:val="6F8331F1"/>
    <w:rsid w:val="6F8758B2"/>
    <w:rsid w:val="6F893939"/>
    <w:rsid w:val="6F901437"/>
    <w:rsid w:val="6FAE1A09"/>
    <w:rsid w:val="6FC22F83"/>
    <w:rsid w:val="6FCC0853"/>
    <w:rsid w:val="6FCD4D4F"/>
    <w:rsid w:val="6FD75BF8"/>
    <w:rsid w:val="6FDC0CCF"/>
    <w:rsid w:val="70177E23"/>
    <w:rsid w:val="701D5713"/>
    <w:rsid w:val="70452351"/>
    <w:rsid w:val="704C0A9F"/>
    <w:rsid w:val="705A6FB3"/>
    <w:rsid w:val="707723D0"/>
    <w:rsid w:val="70D969F6"/>
    <w:rsid w:val="70F5661B"/>
    <w:rsid w:val="71241F04"/>
    <w:rsid w:val="712C404C"/>
    <w:rsid w:val="71360107"/>
    <w:rsid w:val="713B688E"/>
    <w:rsid w:val="715B5BB2"/>
    <w:rsid w:val="71D43752"/>
    <w:rsid w:val="71EF34A5"/>
    <w:rsid w:val="71F1796A"/>
    <w:rsid w:val="72154626"/>
    <w:rsid w:val="72262B5D"/>
    <w:rsid w:val="72283FF7"/>
    <w:rsid w:val="722E7212"/>
    <w:rsid w:val="723A0474"/>
    <w:rsid w:val="725923E4"/>
    <w:rsid w:val="72864BF7"/>
    <w:rsid w:val="729023FC"/>
    <w:rsid w:val="72A255B6"/>
    <w:rsid w:val="72E6419E"/>
    <w:rsid w:val="73120E47"/>
    <w:rsid w:val="73164A13"/>
    <w:rsid w:val="73C0646E"/>
    <w:rsid w:val="74184E53"/>
    <w:rsid w:val="742222F5"/>
    <w:rsid w:val="74476126"/>
    <w:rsid w:val="74534AF2"/>
    <w:rsid w:val="745F3E43"/>
    <w:rsid w:val="74601029"/>
    <w:rsid w:val="74706664"/>
    <w:rsid w:val="747F3682"/>
    <w:rsid w:val="749C4185"/>
    <w:rsid w:val="74A40B93"/>
    <w:rsid w:val="74EB16C0"/>
    <w:rsid w:val="75067759"/>
    <w:rsid w:val="752E6DCD"/>
    <w:rsid w:val="7551380D"/>
    <w:rsid w:val="75600BE5"/>
    <w:rsid w:val="7564475C"/>
    <w:rsid w:val="7583797F"/>
    <w:rsid w:val="758711B7"/>
    <w:rsid w:val="75D20F1D"/>
    <w:rsid w:val="75DA2C18"/>
    <w:rsid w:val="75EE504F"/>
    <w:rsid w:val="75F54412"/>
    <w:rsid w:val="75FF157C"/>
    <w:rsid w:val="76006161"/>
    <w:rsid w:val="760F099D"/>
    <w:rsid w:val="761D08E0"/>
    <w:rsid w:val="765D347C"/>
    <w:rsid w:val="76826699"/>
    <w:rsid w:val="76C87133"/>
    <w:rsid w:val="76CD08D5"/>
    <w:rsid w:val="76DB4B92"/>
    <w:rsid w:val="77052AA4"/>
    <w:rsid w:val="77136511"/>
    <w:rsid w:val="771C7A20"/>
    <w:rsid w:val="77340A39"/>
    <w:rsid w:val="77351FD0"/>
    <w:rsid w:val="77472422"/>
    <w:rsid w:val="777F31F2"/>
    <w:rsid w:val="77D1700D"/>
    <w:rsid w:val="77E24E51"/>
    <w:rsid w:val="77EC04CC"/>
    <w:rsid w:val="77FD58F1"/>
    <w:rsid w:val="78057FD4"/>
    <w:rsid w:val="780A19B0"/>
    <w:rsid w:val="7820118F"/>
    <w:rsid w:val="782905EA"/>
    <w:rsid w:val="7856189A"/>
    <w:rsid w:val="78606A8F"/>
    <w:rsid w:val="78775729"/>
    <w:rsid w:val="78A42DB0"/>
    <w:rsid w:val="78A656AB"/>
    <w:rsid w:val="78B2245C"/>
    <w:rsid w:val="78E172CC"/>
    <w:rsid w:val="78EA1D1F"/>
    <w:rsid w:val="78FA6A9E"/>
    <w:rsid w:val="7904172F"/>
    <w:rsid w:val="790F7E27"/>
    <w:rsid w:val="792A231A"/>
    <w:rsid w:val="79313572"/>
    <w:rsid w:val="79316829"/>
    <w:rsid w:val="797E66A9"/>
    <w:rsid w:val="798518A4"/>
    <w:rsid w:val="79980E69"/>
    <w:rsid w:val="79A97383"/>
    <w:rsid w:val="79BF6D24"/>
    <w:rsid w:val="79E27E8B"/>
    <w:rsid w:val="79F850CE"/>
    <w:rsid w:val="79FD443C"/>
    <w:rsid w:val="7A0C7573"/>
    <w:rsid w:val="7A1D1975"/>
    <w:rsid w:val="7A3E5150"/>
    <w:rsid w:val="7A4670D6"/>
    <w:rsid w:val="7A534B63"/>
    <w:rsid w:val="7A615382"/>
    <w:rsid w:val="7A67303B"/>
    <w:rsid w:val="7AAB1D04"/>
    <w:rsid w:val="7AB563A9"/>
    <w:rsid w:val="7AB97BAA"/>
    <w:rsid w:val="7ABA4368"/>
    <w:rsid w:val="7AD05746"/>
    <w:rsid w:val="7AE20BA5"/>
    <w:rsid w:val="7B257FFD"/>
    <w:rsid w:val="7B343476"/>
    <w:rsid w:val="7B5A2978"/>
    <w:rsid w:val="7B5A7E4C"/>
    <w:rsid w:val="7B667AF9"/>
    <w:rsid w:val="7B7468F8"/>
    <w:rsid w:val="7B7B4CD9"/>
    <w:rsid w:val="7BE510E0"/>
    <w:rsid w:val="7BEE0103"/>
    <w:rsid w:val="7C0A0FE4"/>
    <w:rsid w:val="7C203EBB"/>
    <w:rsid w:val="7C254906"/>
    <w:rsid w:val="7C475347"/>
    <w:rsid w:val="7C590818"/>
    <w:rsid w:val="7C7C10F6"/>
    <w:rsid w:val="7C853BEA"/>
    <w:rsid w:val="7C881368"/>
    <w:rsid w:val="7CE27788"/>
    <w:rsid w:val="7D0C32F1"/>
    <w:rsid w:val="7D0F408D"/>
    <w:rsid w:val="7D491C6C"/>
    <w:rsid w:val="7D5429C0"/>
    <w:rsid w:val="7D6622B1"/>
    <w:rsid w:val="7D6E6D43"/>
    <w:rsid w:val="7D825131"/>
    <w:rsid w:val="7DB57A34"/>
    <w:rsid w:val="7DE60973"/>
    <w:rsid w:val="7DEF0916"/>
    <w:rsid w:val="7E0902B5"/>
    <w:rsid w:val="7E1118A8"/>
    <w:rsid w:val="7E1E5218"/>
    <w:rsid w:val="7E243CE4"/>
    <w:rsid w:val="7E9A4E1F"/>
    <w:rsid w:val="7E9C48F8"/>
    <w:rsid w:val="7EA7723A"/>
    <w:rsid w:val="7EB67C23"/>
    <w:rsid w:val="7EF56FBB"/>
    <w:rsid w:val="7F0768EB"/>
    <w:rsid w:val="7F143BEC"/>
    <w:rsid w:val="7F6539C0"/>
    <w:rsid w:val="7F715AF2"/>
    <w:rsid w:val="7F886E69"/>
    <w:rsid w:val="7FA44063"/>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18"/>
    <w:qFormat/>
    <w:uiPriority w:val="0"/>
    <w:pPr>
      <w:ind w:firstLine="420"/>
    </w:pPr>
    <w:rPr>
      <w:rFonts w:hAnsi="Calibri" w:cs="Times New Roman"/>
      <w:snapToGrid/>
      <w:szCs w:val="20"/>
    </w:rPr>
  </w:style>
  <w:style w:type="paragraph" w:styleId="25">
    <w:name w:val="Body Text Indent"/>
    <w:basedOn w:val="1"/>
    <w:next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next w:val="1"/>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8"/>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_Style 10"/>
    <w:basedOn w:val="1"/>
    <w:qFormat/>
    <w:uiPriority w:val="34"/>
    <w:pPr>
      <w:widowControl/>
      <w:ind w:firstLine="420" w:firstLineChars="200"/>
      <w:jc w:val="left"/>
    </w:pPr>
    <w:rPr>
      <w:rFonts w:ascii="宋体" w:hAnsi="宋体" w:cs="宋体"/>
      <w:kern w:val="0"/>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theme/theme1.xml" Type="http://schemas.openxmlformats.org/officeDocument/2006/relationships/theme"/><Relationship Id="rId22" Target="media/image1.png" Type="http://schemas.openxmlformats.org/officeDocument/2006/relationships/image"/><Relationship Id="rId23" Target="media/image2.png" Type="http://schemas.openxmlformats.org/officeDocument/2006/relationships/image"/><Relationship Id="rId24" Target="media/image3.png" Type="http://schemas.openxmlformats.org/officeDocument/2006/relationships/image"/><Relationship Id="rId25" Target="../customXml/item1.xml" Type="http://schemas.openxmlformats.org/officeDocument/2006/relationships/customXml"/><Relationship Id="rId26" Target="numbering.xml" Type="http://schemas.openxmlformats.org/officeDocument/2006/relationships/numbering"/><Relationship Id="rId27" Target="../customXml/item2.xml" Type="http://schemas.openxmlformats.org/officeDocument/2006/relationships/customXml"/><Relationship Id="rId28"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941E12-CA91-48B9-B8F5-1536A664FB9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198</Pages>
  <Words>117397</Words>
  <Characters>129535</Characters>
  <Lines>363</Lines>
  <Paragraphs>102</Paragraphs>
  <TotalTime>6</TotalTime>
  <ScaleCrop>false</ScaleCrop>
  <LinksUpToDate>false</LinksUpToDate>
  <CharactersWithSpaces>134332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杳</cp:lastModifiedBy>
  <cp:lastPrinted>2022-08-26T01:32:00Z</cp:lastPrinted>
  <dcterms:modified xsi:type="dcterms:W3CDTF">2023-01-19T06:42:20Z</dcterms:modified>
  <cp:revision>268</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81C662BD6C5348FE8304BBE8E02817ED</vt:lpwstr>
  </property>
</Properties>
</file>