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spacing w:line="360" w:lineRule="auto"/>
        <w:jc w:val="center"/>
        <w:rPr>
          <w:rFonts w:ascii="宋体" w:hAnsi="宋体" w:cs="宋体"/>
          <w:b/>
          <w:spacing w:val="-6"/>
          <w:sz w:val="52"/>
          <w:szCs w:val="52"/>
        </w:rPr>
      </w:pPr>
    </w:p>
    <w:p>
      <w:pPr>
        <w:spacing w:line="360" w:lineRule="auto"/>
        <w:jc w:val="center"/>
        <w:rPr>
          <w:rFonts w:ascii="楷体" w:hAnsi="楷体" w:eastAsia="楷体" w:cs="楷体"/>
          <w:b/>
          <w:spacing w:val="-6"/>
          <w:sz w:val="48"/>
          <w:szCs w:val="48"/>
        </w:rPr>
      </w:pPr>
      <w:r>
        <w:rPr>
          <w:rFonts w:hint="eastAsia" w:ascii="楷体" w:hAnsi="楷体" w:eastAsia="楷体" w:cs="楷体"/>
          <w:b/>
          <w:spacing w:val="-6"/>
          <w:sz w:val="48"/>
          <w:szCs w:val="48"/>
        </w:rPr>
        <w:t>浙江省公安警务航空队</w:t>
      </w:r>
    </w:p>
    <w:p>
      <w:pPr>
        <w:spacing w:line="360" w:lineRule="auto"/>
        <w:jc w:val="center"/>
        <w:rPr>
          <w:rFonts w:hint="eastAsia" w:ascii="楷体" w:hAnsi="楷体" w:eastAsia="楷体" w:cs="楷体"/>
          <w:b/>
          <w:spacing w:val="-6"/>
          <w:sz w:val="48"/>
          <w:szCs w:val="48"/>
        </w:rPr>
      </w:pPr>
      <w:r>
        <w:rPr>
          <w:rFonts w:hint="eastAsia" w:ascii="楷体" w:hAnsi="楷体" w:eastAsia="楷体" w:cs="楷体"/>
          <w:b/>
          <w:spacing w:val="-6"/>
          <w:sz w:val="48"/>
          <w:szCs w:val="48"/>
        </w:rPr>
        <w:t xml:space="preserve">直升机定检项目 </w:t>
      </w:r>
    </w:p>
    <w:p>
      <w:pPr>
        <w:widowControl/>
        <w:spacing w:line="360" w:lineRule="auto"/>
        <w:ind w:right="-2"/>
        <w:jc w:val="both"/>
        <w:rPr>
          <w:rFonts w:hint="eastAsia" w:ascii="楷体" w:hAnsi="楷体" w:eastAsia="楷体" w:cs="楷体"/>
          <w:b/>
          <w:spacing w:val="-6"/>
          <w:sz w:val="48"/>
          <w:szCs w:val="48"/>
        </w:rPr>
      </w:pPr>
    </w:p>
    <w:p>
      <w:pPr>
        <w:widowControl/>
        <w:spacing w:line="360" w:lineRule="auto"/>
        <w:ind w:right="-2"/>
        <w:jc w:val="center"/>
        <w:rPr>
          <w:rFonts w:hint="eastAsia" w:ascii="楷体" w:hAnsi="楷体" w:eastAsia="楷体" w:cs="楷体"/>
          <w:b/>
          <w:spacing w:val="-6"/>
          <w:sz w:val="48"/>
          <w:szCs w:val="48"/>
        </w:rPr>
      </w:pPr>
      <w:r>
        <w:rPr>
          <w:rFonts w:hint="eastAsia" w:ascii="楷体" w:hAnsi="楷体" w:eastAsia="楷体" w:cs="楷体"/>
          <w:b/>
          <w:spacing w:val="-6"/>
          <w:sz w:val="48"/>
          <w:szCs w:val="48"/>
        </w:rPr>
        <w:t>单一来源采购文件</w:t>
      </w:r>
    </w:p>
    <w:p>
      <w:pPr>
        <w:spacing w:line="360" w:lineRule="auto"/>
        <w:jc w:val="center"/>
        <w:rPr>
          <w:rFonts w:hint="eastAsia" w:ascii="楷体" w:hAnsi="楷体" w:eastAsia="楷体" w:cs="楷体"/>
          <w:b/>
          <w:spacing w:val="-6"/>
          <w:sz w:val="48"/>
          <w:szCs w:val="48"/>
        </w:rPr>
      </w:pPr>
      <w:r>
        <w:rPr>
          <w:rFonts w:hint="eastAsia" w:ascii="楷体" w:hAnsi="楷体" w:eastAsia="楷体" w:cs="楷体"/>
          <w:b/>
          <w:spacing w:val="-6"/>
          <w:sz w:val="36"/>
          <w:szCs w:val="36"/>
        </w:rPr>
        <w:t>（线上电子交易）</w:t>
      </w:r>
    </w:p>
    <w:p>
      <w:pPr>
        <w:rPr>
          <w:rFonts w:hint="eastAsia" w:ascii="楷体" w:hAnsi="楷体" w:eastAsia="楷体" w:cs="楷体"/>
          <w:b/>
          <w:spacing w:val="-6"/>
          <w:sz w:val="21"/>
          <w:szCs w:val="21"/>
          <w:highlight w:val="none"/>
        </w:rPr>
      </w:pPr>
    </w:p>
    <w:p>
      <w:pPr>
        <w:spacing w:line="360" w:lineRule="auto"/>
        <w:rPr>
          <w:rFonts w:hint="eastAsia" w:ascii="楷体" w:hAnsi="楷体" w:eastAsia="楷体" w:cs="楷体"/>
          <w:b/>
          <w:spacing w:val="-6"/>
          <w:sz w:val="30"/>
          <w:szCs w:val="30"/>
          <w:highlight w:val="none"/>
        </w:rPr>
      </w:pPr>
    </w:p>
    <w:p>
      <w:pPr>
        <w:spacing w:line="360" w:lineRule="auto"/>
        <w:rPr>
          <w:rFonts w:hint="eastAsia" w:ascii="楷体" w:hAnsi="楷体" w:eastAsia="楷体" w:cs="楷体"/>
          <w:b/>
          <w:spacing w:val="-6"/>
          <w:sz w:val="30"/>
          <w:szCs w:val="30"/>
          <w:highlight w:val="none"/>
        </w:rPr>
      </w:pPr>
    </w:p>
    <w:p>
      <w:pPr>
        <w:spacing w:line="360" w:lineRule="auto"/>
        <w:jc w:val="left"/>
        <w:rPr>
          <w:rFonts w:hint="eastAsia" w:ascii="楷体" w:hAnsi="楷体" w:eastAsia="楷体" w:cs="楷体"/>
          <w:b/>
          <w:spacing w:val="-6"/>
          <w:sz w:val="30"/>
          <w:szCs w:val="30"/>
          <w:highlight w:val="none"/>
          <w:lang w:eastAsia="zh-CN"/>
        </w:rPr>
      </w:pPr>
      <w:r>
        <w:rPr>
          <w:rFonts w:hint="eastAsia" w:ascii="楷体" w:hAnsi="楷体" w:eastAsia="楷体" w:cs="楷体"/>
          <w:b/>
          <w:spacing w:val="-6"/>
          <w:sz w:val="30"/>
          <w:szCs w:val="30"/>
          <w:highlight w:val="none"/>
        </w:rPr>
        <w:t>项目编号：</w:t>
      </w:r>
      <w:r>
        <w:rPr>
          <w:rFonts w:hint="eastAsia" w:ascii="楷体" w:hAnsi="楷体" w:eastAsia="楷体" w:cs="楷体"/>
          <w:b/>
          <w:spacing w:val="-6"/>
          <w:sz w:val="30"/>
          <w:szCs w:val="30"/>
          <w:highlight w:val="none"/>
          <w:lang w:eastAsia="zh-CN"/>
        </w:rPr>
        <w:t xml:space="preserve">QSZB-Z(F)-A24096(DY) </w:t>
      </w:r>
    </w:p>
    <w:p>
      <w:pPr>
        <w:spacing w:line="360" w:lineRule="auto"/>
        <w:jc w:val="left"/>
        <w:rPr>
          <w:rFonts w:hint="eastAsia" w:ascii="楷体" w:hAnsi="楷体" w:eastAsia="楷体" w:cs="楷体"/>
          <w:b/>
          <w:spacing w:val="-6"/>
          <w:sz w:val="30"/>
          <w:szCs w:val="30"/>
          <w:highlight w:val="none"/>
          <w:lang w:eastAsia="zh-CN"/>
        </w:rPr>
      </w:pPr>
      <w:r>
        <w:rPr>
          <w:rFonts w:hint="eastAsia" w:ascii="楷体" w:hAnsi="楷体" w:eastAsia="楷体" w:cs="楷体"/>
          <w:b/>
          <w:spacing w:val="-6"/>
          <w:sz w:val="30"/>
          <w:szCs w:val="30"/>
          <w:highlight w:val="none"/>
        </w:rPr>
        <w:t>项目名称：</w:t>
      </w:r>
      <w:r>
        <w:rPr>
          <w:rFonts w:hint="eastAsia" w:ascii="楷体" w:hAnsi="楷体" w:eastAsia="楷体" w:cs="楷体"/>
          <w:b/>
          <w:spacing w:val="-6"/>
          <w:sz w:val="30"/>
          <w:szCs w:val="30"/>
          <w:highlight w:val="none"/>
          <w:lang w:eastAsia="zh-CN"/>
        </w:rPr>
        <w:t>直升机定检项目</w:t>
      </w:r>
    </w:p>
    <w:p>
      <w:pPr>
        <w:spacing w:line="360" w:lineRule="auto"/>
        <w:jc w:val="left"/>
        <w:rPr>
          <w:rFonts w:hint="eastAsia" w:ascii="楷体" w:hAnsi="楷体" w:eastAsia="楷体" w:cs="楷体"/>
          <w:b/>
          <w:spacing w:val="-6"/>
          <w:sz w:val="30"/>
          <w:szCs w:val="30"/>
          <w:highlight w:val="none"/>
          <w:lang w:eastAsia="zh-CN"/>
        </w:rPr>
      </w:pPr>
      <w:r>
        <w:rPr>
          <w:rFonts w:hint="eastAsia" w:ascii="楷体" w:hAnsi="楷体" w:eastAsia="楷体" w:cs="楷体"/>
          <w:b/>
          <w:spacing w:val="-6"/>
          <w:sz w:val="30"/>
          <w:szCs w:val="30"/>
          <w:highlight w:val="none"/>
        </w:rPr>
        <w:t>采 购 人：</w:t>
      </w:r>
      <w:r>
        <w:rPr>
          <w:rFonts w:hint="eastAsia" w:ascii="楷体" w:hAnsi="楷体" w:eastAsia="楷体" w:cs="楷体"/>
          <w:b/>
          <w:spacing w:val="-6"/>
          <w:sz w:val="30"/>
          <w:szCs w:val="30"/>
          <w:highlight w:val="none"/>
          <w:lang w:eastAsia="zh-CN"/>
        </w:rPr>
        <w:t>浙江省公安警务航空队</w:t>
      </w:r>
    </w:p>
    <w:p>
      <w:pPr>
        <w:spacing w:line="360" w:lineRule="auto"/>
        <w:jc w:val="left"/>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采购代理机构：浙江求是招标代理有限公司</w:t>
      </w:r>
    </w:p>
    <w:p>
      <w:pPr>
        <w:spacing w:line="360" w:lineRule="auto"/>
        <w:jc w:val="left"/>
        <w:rPr>
          <w:rFonts w:hint="eastAsia" w:ascii="楷体" w:hAnsi="楷体" w:eastAsia="楷体" w:cs="楷体"/>
          <w:b/>
          <w:spacing w:val="-6"/>
          <w:sz w:val="30"/>
          <w:szCs w:val="30"/>
          <w:highlight w:val="none"/>
          <w:lang w:eastAsia="zh-CN"/>
        </w:rPr>
      </w:pPr>
      <w:r>
        <w:rPr>
          <w:rFonts w:hint="eastAsia" w:ascii="楷体" w:hAnsi="楷体" w:eastAsia="楷体" w:cs="楷体"/>
          <w:b/>
          <w:spacing w:val="-6"/>
          <w:sz w:val="30"/>
          <w:szCs w:val="30"/>
          <w:highlight w:val="none"/>
        </w:rPr>
        <w:t>采购计划文号：</w:t>
      </w:r>
      <w:r>
        <w:rPr>
          <w:rFonts w:hint="eastAsia" w:ascii="楷体" w:hAnsi="楷体" w:eastAsia="楷体" w:cs="楷体"/>
          <w:b/>
          <w:spacing w:val="-6"/>
          <w:sz w:val="30"/>
          <w:szCs w:val="30"/>
          <w:highlight w:val="none"/>
        </w:rPr>
        <w:fldChar w:fldCharType="begin"/>
      </w:r>
      <w:r>
        <w:rPr>
          <w:rFonts w:hint="eastAsia" w:ascii="楷体" w:hAnsi="楷体" w:eastAsia="楷体" w:cs="楷体"/>
          <w:b/>
          <w:spacing w:val="-6"/>
          <w:sz w:val="30"/>
          <w:szCs w:val="30"/>
          <w:highlight w:val="none"/>
        </w:rPr>
        <w:instrText xml:space="preserve"> HYPERLINK "https://pay.zcygov.cn/purchaseplan_front/" \l "/plan/list/view?id=1000000000013417795" \t "https://www.zcygov.cn/delegation-order/_procurement_/order/orderInfo/detail/_blank" </w:instrText>
      </w:r>
      <w:r>
        <w:rPr>
          <w:rFonts w:hint="eastAsia" w:ascii="楷体" w:hAnsi="楷体" w:eastAsia="楷体" w:cs="楷体"/>
          <w:b/>
          <w:spacing w:val="-6"/>
          <w:sz w:val="30"/>
          <w:szCs w:val="30"/>
          <w:highlight w:val="none"/>
        </w:rPr>
        <w:fldChar w:fldCharType="separate"/>
      </w:r>
      <w:r>
        <w:rPr>
          <w:rFonts w:hint="eastAsia" w:ascii="楷体" w:hAnsi="楷体" w:eastAsia="楷体" w:cs="楷体"/>
          <w:b/>
          <w:spacing w:val="-6"/>
          <w:sz w:val="30"/>
          <w:szCs w:val="30"/>
          <w:highlight w:val="none"/>
        </w:rPr>
        <w:t>[2024]14975号</w:t>
      </w:r>
      <w:r>
        <w:rPr>
          <w:rFonts w:hint="eastAsia" w:ascii="楷体" w:hAnsi="楷体" w:eastAsia="楷体" w:cs="楷体"/>
          <w:b/>
          <w:spacing w:val="-6"/>
          <w:sz w:val="30"/>
          <w:szCs w:val="30"/>
          <w:highlight w:val="none"/>
        </w:rPr>
        <w:fldChar w:fldCharType="end"/>
      </w:r>
    </w:p>
    <w:p>
      <w:pPr>
        <w:rPr>
          <w:rFonts w:ascii="宋体" w:hAnsi="宋体" w:cs="宋体"/>
        </w:rPr>
      </w:pPr>
    </w:p>
    <w:p>
      <w:pPr>
        <w:pStyle w:val="11"/>
        <w:spacing w:beforeLines="0" w:afterLines="0" w:line="288" w:lineRule="auto"/>
        <w:jc w:val="center"/>
        <w:rPr>
          <w:rFonts w:hAnsi="宋体" w:cs="宋体"/>
          <w:b/>
          <w:sz w:val="30"/>
          <w:szCs w:val="30"/>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p>
    <w:p>
      <w:pPr>
        <w:pStyle w:val="11"/>
        <w:spacing w:beforeLines="0" w:afterLines="0" w:line="360" w:lineRule="auto"/>
        <w:jc w:val="center"/>
        <w:outlineLvl w:val="0"/>
        <w:rPr>
          <w:rFonts w:hint="eastAsia" w:ascii="楷体" w:hAnsi="楷体" w:eastAsia="楷体" w:cs="楷体"/>
          <w:b/>
          <w:sz w:val="30"/>
          <w:szCs w:val="30"/>
        </w:rPr>
      </w:pPr>
      <w:r>
        <w:rPr>
          <w:rFonts w:hint="eastAsia" w:ascii="楷体" w:hAnsi="楷体" w:eastAsia="楷体" w:cs="楷体"/>
          <w:b/>
          <w:sz w:val="30"/>
          <w:szCs w:val="30"/>
        </w:rPr>
        <w:t>目    录</w:t>
      </w:r>
    </w:p>
    <w:p>
      <w:pPr>
        <w:spacing w:line="360" w:lineRule="auto"/>
        <w:ind w:firstLine="578" w:firstLineChars="200"/>
        <w:rPr>
          <w:rFonts w:hint="eastAsia" w:ascii="楷体" w:hAnsi="楷体" w:eastAsia="楷体" w:cs="楷体"/>
          <w:b/>
          <w:spacing w:val="-6"/>
          <w:sz w:val="30"/>
          <w:szCs w:val="30"/>
        </w:rPr>
      </w:pPr>
      <w:r>
        <w:rPr>
          <w:rFonts w:hint="eastAsia" w:ascii="楷体" w:hAnsi="楷体" w:eastAsia="楷体" w:cs="楷体"/>
          <w:b/>
          <w:spacing w:val="-6"/>
          <w:sz w:val="30"/>
          <w:szCs w:val="30"/>
        </w:rPr>
        <w:t>第一章  采购邀请</w:t>
      </w:r>
    </w:p>
    <w:p>
      <w:pPr>
        <w:spacing w:line="360" w:lineRule="auto"/>
        <w:ind w:firstLine="578" w:firstLineChars="200"/>
        <w:rPr>
          <w:rFonts w:hint="eastAsia" w:ascii="楷体" w:hAnsi="楷体" w:eastAsia="楷体" w:cs="楷体"/>
          <w:b/>
          <w:spacing w:val="-6"/>
          <w:sz w:val="30"/>
          <w:szCs w:val="30"/>
        </w:rPr>
      </w:pPr>
      <w:r>
        <w:rPr>
          <w:rFonts w:hint="eastAsia" w:ascii="楷体" w:hAnsi="楷体" w:eastAsia="楷体" w:cs="楷体"/>
          <w:b/>
          <w:spacing w:val="-6"/>
          <w:sz w:val="30"/>
          <w:szCs w:val="30"/>
        </w:rPr>
        <w:t>第二章  采购需求</w:t>
      </w:r>
    </w:p>
    <w:p>
      <w:pPr>
        <w:spacing w:line="360" w:lineRule="auto"/>
        <w:ind w:firstLine="578" w:firstLineChars="200"/>
        <w:rPr>
          <w:rFonts w:hint="eastAsia" w:ascii="楷体" w:hAnsi="楷体" w:eastAsia="楷体" w:cs="楷体"/>
          <w:b/>
          <w:spacing w:val="-6"/>
          <w:sz w:val="30"/>
          <w:szCs w:val="30"/>
        </w:rPr>
      </w:pPr>
      <w:r>
        <w:rPr>
          <w:rFonts w:hint="eastAsia" w:ascii="楷体" w:hAnsi="楷体" w:eastAsia="楷体" w:cs="楷体"/>
          <w:b/>
          <w:spacing w:val="-6"/>
          <w:sz w:val="30"/>
          <w:szCs w:val="30"/>
        </w:rPr>
        <w:t>第三章  供应商须知</w:t>
      </w:r>
    </w:p>
    <w:p>
      <w:pPr>
        <w:spacing w:line="360" w:lineRule="auto"/>
        <w:ind w:firstLine="578" w:firstLineChars="200"/>
        <w:rPr>
          <w:rFonts w:hint="eastAsia" w:ascii="楷体" w:hAnsi="楷体" w:eastAsia="楷体" w:cs="楷体"/>
          <w:b/>
          <w:spacing w:val="-6"/>
          <w:sz w:val="30"/>
          <w:szCs w:val="30"/>
        </w:rPr>
      </w:pPr>
      <w:r>
        <w:rPr>
          <w:rFonts w:hint="eastAsia" w:ascii="楷体" w:hAnsi="楷体" w:eastAsia="楷体" w:cs="楷体"/>
          <w:b/>
          <w:spacing w:val="-6"/>
          <w:sz w:val="30"/>
          <w:szCs w:val="30"/>
        </w:rPr>
        <w:t>第四章  合同主要条款</w:t>
      </w:r>
    </w:p>
    <w:p>
      <w:pPr>
        <w:spacing w:line="360" w:lineRule="auto"/>
        <w:ind w:firstLine="578" w:firstLineChars="200"/>
        <w:rPr>
          <w:rFonts w:hint="eastAsia" w:ascii="楷体" w:hAnsi="楷体" w:eastAsia="楷体" w:cs="楷体"/>
          <w:b/>
          <w:spacing w:val="-6"/>
          <w:sz w:val="30"/>
          <w:szCs w:val="30"/>
        </w:rPr>
      </w:pPr>
      <w:r>
        <w:rPr>
          <w:rFonts w:hint="eastAsia" w:ascii="楷体" w:hAnsi="楷体" w:eastAsia="楷体" w:cs="楷体"/>
          <w:b/>
          <w:spacing w:val="-6"/>
          <w:sz w:val="30"/>
          <w:szCs w:val="30"/>
        </w:rPr>
        <w:t>第五章  响应文件格式</w:t>
      </w:r>
    </w:p>
    <w:p>
      <w:pPr>
        <w:pStyle w:val="11"/>
        <w:spacing w:beforeLines="0" w:afterLines="0" w:line="288" w:lineRule="auto"/>
        <w:jc w:val="center"/>
        <w:outlineLvl w:val="0"/>
        <w:rPr>
          <w:rFonts w:hint="eastAsia" w:ascii="楷体" w:hAnsi="楷体" w:eastAsia="楷体" w:cs="楷体"/>
          <w:b/>
          <w:spacing w:val="-6"/>
          <w:sz w:val="30"/>
          <w:szCs w:val="30"/>
        </w:rPr>
        <w:sectPr>
          <w:footerReference r:id="rId5" w:type="default"/>
          <w:pgSz w:w="11906" w:h="16838"/>
          <w:pgMar w:top="1440" w:right="1247" w:bottom="1440" w:left="1247" w:header="340" w:footer="850" w:gutter="0"/>
          <w:pgNumType w:start="1"/>
          <w:cols w:space="720" w:num="1"/>
          <w:docGrid w:linePitch="381" w:charSpace="0"/>
        </w:sectPr>
      </w:pPr>
      <w:bookmarkStart w:id="0" w:name="_Toc17716"/>
      <w:bookmarkStart w:id="1" w:name="_Toc26612"/>
    </w:p>
    <w:p>
      <w:pPr>
        <w:pStyle w:val="11"/>
        <w:spacing w:beforeLines="0" w:afterLines="0" w:line="288" w:lineRule="auto"/>
        <w:jc w:val="center"/>
        <w:outlineLvl w:val="0"/>
        <w:rPr>
          <w:rFonts w:hAnsi="宋体" w:cs="宋体"/>
          <w:b/>
          <w:spacing w:val="-6"/>
          <w:sz w:val="32"/>
          <w:szCs w:val="32"/>
        </w:rPr>
      </w:pPr>
      <w:r>
        <w:rPr>
          <w:rFonts w:hint="eastAsia" w:hAnsi="宋体" w:cs="宋体"/>
          <w:b/>
          <w:spacing w:val="-6"/>
          <w:sz w:val="32"/>
          <w:szCs w:val="32"/>
        </w:rPr>
        <w:t>第一章  采购邀请</w:t>
      </w:r>
      <w:bookmarkEnd w:id="0"/>
      <w:bookmarkEnd w:id="1"/>
    </w:p>
    <w:p>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rPr>
      </w:pPr>
      <w:r>
        <w:rPr>
          <w:rFonts w:hint="eastAsia" w:ascii="宋体" w:hAnsi="宋体" w:cs="宋体"/>
          <w:b/>
          <w:bCs/>
          <w:sz w:val="21"/>
          <w:szCs w:val="21"/>
        </w:rPr>
        <w:t>项目概况</w:t>
      </w:r>
    </w:p>
    <w:p>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rPr>
      </w:pPr>
      <w:r>
        <w:rPr>
          <w:rFonts w:hint="eastAsia" w:ascii="宋体" w:hAnsi="宋体" w:cs="宋体"/>
          <w:b/>
          <w:bCs/>
          <w:sz w:val="21"/>
          <w:szCs w:val="21"/>
          <w:u w:val="single"/>
          <w:lang w:eastAsia="zh-CN"/>
        </w:rPr>
        <w:t>直升机定检项目</w:t>
      </w:r>
      <w:r>
        <w:rPr>
          <w:rFonts w:hint="eastAsia" w:ascii="宋体" w:hAnsi="宋体" w:cs="宋体"/>
          <w:b/>
          <w:bCs/>
          <w:sz w:val="21"/>
          <w:szCs w:val="21"/>
        </w:rPr>
        <w:t>采购项目的供应商应在</w:t>
      </w:r>
      <w:r>
        <w:rPr>
          <w:rFonts w:hint="eastAsia" w:ascii="宋体" w:hAnsi="宋体" w:cs="宋体"/>
          <w:b/>
          <w:bCs/>
          <w:sz w:val="21"/>
          <w:szCs w:val="21"/>
          <w:u w:val="single"/>
        </w:rPr>
        <w:t>政府采购云平台（https://login.zcygov.cn）</w:t>
      </w:r>
      <w:r>
        <w:rPr>
          <w:rFonts w:hint="eastAsia" w:ascii="宋体" w:hAnsi="宋体" w:cs="宋体"/>
          <w:b/>
          <w:bCs/>
          <w:sz w:val="21"/>
          <w:szCs w:val="21"/>
        </w:rPr>
        <w:t>获取（下载）采购文件，</w:t>
      </w:r>
      <w:r>
        <w:rPr>
          <w:rFonts w:hint="eastAsia" w:ascii="宋体" w:hAnsi="宋体" w:cs="宋体"/>
          <w:b/>
          <w:bCs/>
          <w:sz w:val="21"/>
          <w:szCs w:val="21"/>
          <w:highlight w:val="none"/>
        </w:rPr>
        <w:t>并于</w:t>
      </w:r>
      <w:r>
        <w:rPr>
          <w:rFonts w:hint="eastAsia" w:ascii="宋体" w:hAnsi="宋体" w:cs="宋体"/>
          <w:b/>
          <w:bCs/>
          <w:sz w:val="21"/>
          <w:szCs w:val="21"/>
          <w:highlight w:val="none"/>
          <w:u w:val="single"/>
        </w:rPr>
        <w:t>202</w:t>
      </w:r>
      <w:r>
        <w:rPr>
          <w:rFonts w:hint="eastAsia" w:ascii="宋体" w:hAnsi="宋体" w:cs="宋体"/>
          <w:b/>
          <w:bCs/>
          <w:sz w:val="21"/>
          <w:szCs w:val="21"/>
          <w:highlight w:val="none"/>
          <w:u w:val="single"/>
          <w:lang w:val="en-US" w:eastAsia="zh-CN"/>
        </w:rPr>
        <w:t>4</w:t>
      </w:r>
      <w:r>
        <w:rPr>
          <w:rFonts w:hint="eastAsia" w:ascii="宋体" w:hAnsi="宋体" w:cs="宋体"/>
          <w:b/>
          <w:bCs/>
          <w:sz w:val="21"/>
          <w:szCs w:val="21"/>
          <w:highlight w:val="none"/>
          <w:u w:val="single"/>
        </w:rPr>
        <w:t>年</w:t>
      </w:r>
      <w:r>
        <w:rPr>
          <w:rFonts w:hint="eastAsia" w:ascii="宋体" w:hAnsi="宋体" w:cs="宋体"/>
          <w:b/>
          <w:bCs/>
          <w:sz w:val="21"/>
          <w:szCs w:val="21"/>
          <w:highlight w:val="none"/>
          <w:u w:val="single"/>
          <w:lang w:val="en-US" w:eastAsia="zh-CN"/>
        </w:rPr>
        <w:t>4</w:t>
      </w:r>
      <w:r>
        <w:rPr>
          <w:rFonts w:hint="eastAsia" w:ascii="宋体" w:hAnsi="宋体" w:cs="宋体"/>
          <w:b/>
          <w:bCs/>
          <w:sz w:val="21"/>
          <w:szCs w:val="21"/>
          <w:highlight w:val="none"/>
          <w:u w:val="single"/>
        </w:rPr>
        <w:t>月</w:t>
      </w:r>
      <w:r>
        <w:rPr>
          <w:rFonts w:hint="eastAsia" w:ascii="宋体" w:hAnsi="宋体" w:cs="宋体"/>
          <w:b/>
          <w:bCs/>
          <w:sz w:val="21"/>
          <w:szCs w:val="21"/>
          <w:highlight w:val="none"/>
          <w:u w:val="single"/>
          <w:lang w:val="en-US" w:eastAsia="zh-CN"/>
        </w:rPr>
        <w:t>12</w:t>
      </w:r>
      <w:r>
        <w:rPr>
          <w:rFonts w:hint="eastAsia" w:ascii="宋体" w:hAnsi="宋体" w:cs="宋体"/>
          <w:b/>
          <w:bCs/>
          <w:sz w:val="21"/>
          <w:szCs w:val="21"/>
          <w:highlight w:val="none"/>
          <w:u w:val="single"/>
        </w:rPr>
        <w:t>日</w:t>
      </w:r>
      <w:r>
        <w:rPr>
          <w:rFonts w:hint="eastAsia" w:ascii="宋体" w:hAnsi="宋体" w:cs="宋体"/>
          <w:b/>
          <w:bCs/>
          <w:sz w:val="21"/>
          <w:szCs w:val="21"/>
          <w:highlight w:val="none"/>
          <w:u w:val="single"/>
          <w:lang w:val="en-US" w:eastAsia="zh-CN"/>
        </w:rPr>
        <w:t>10:00</w:t>
      </w:r>
      <w:r>
        <w:rPr>
          <w:rFonts w:hint="eastAsia" w:ascii="宋体" w:hAnsi="宋体" w:cs="宋体"/>
          <w:b/>
          <w:bCs/>
          <w:sz w:val="21"/>
          <w:szCs w:val="21"/>
          <w:highlight w:val="none"/>
          <w:u w:val="single"/>
        </w:rPr>
        <w:t>:00</w:t>
      </w:r>
      <w:r>
        <w:rPr>
          <w:rFonts w:hint="eastAsia" w:ascii="宋体" w:hAnsi="宋体" w:cs="宋体"/>
          <w:b/>
          <w:bCs/>
          <w:sz w:val="21"/>
          <w:szCs w:val="21"/>
          <w:highlight w:val="none"/>
        </w:rPr>
        <w:t>（</w:t>
      </w:r>
      <w:r>
        <w:rPr>
          <w:rFonts w:hint="eastAsia" w:ascii="宋体" w:hAnsi="宋体" w:cs="宋体"/>
          <w:b/>
          <w:bCs/>
          <w:sz w:val="21"/>
          <w:szCs w:val="21"/>
        </w:rPr>
        <w:t>北京时间）前提交（上传）响应文件。</w:t>
      </w:r>
    </w:p>
    <w:p>
      <w:pPr>
        <w:pStyle w:val="19"/>
        <w:widowControl/>
        <w:spacing w:beforeAutospacing="0" w:afterAutospacing="0" w:line="288" w:lineRule="auto"/>
        <w:jc w:val="both"/>
        <w:rPr>
          <w:rFonts w:ascii="宋体" w:hAnsi="宋体" w:cs="宋体"/>
          <w:b/>
          <w:bCs/>
        </w:rPr>
      </w:pPr>
      <w:r>
        <w:rPr>
          <w:rFonts w:hint="eastAsia" w:ascii="宋体" w:hAnsi="宋体" w:cs="宋体"/>
          <w:b/>
          <w:bCs/>
        </w:rPr>
        <w:t>一、项目基本情况</w:t>
      </w:r>
    </w:p>
    <w:p>
      <w:pPr>
        <w:spacing w:line="288" w:lineRule="auto"/>
        <w:ind w:firstLine="422" w:firstLineChars="200"/>
        <w:rPr>
          <w:rFonts w:ascii="宋体" w:hAnsi="宋体" w:cs="宋体"/>
          <w:bCs/>
          <w:sz w:val="21"/>
          <w:szCs w:val="21"/>
        </w:rPr>
      </w:pPr>
      <w:r>
        <w:rPr>
          <w:rFonts w:hint="eastAsia" w:ascii="宋体" w:hAnsi="宋体" w:cs="宋体"/>
          <w:b/>
          <w:sz w:val="21"/>
          <w:szCs w:val="21"/>
        </w:rPr>
        <w:t>项目编号：</w:t>
      </w:r>
      <w:r>
        <w:rPr>
          <w:rFonts w:hint="eastAsia" w:ascii="宋体" w:hAnsi="宋体" w:cs="宋体"/>
          <w:b w:val="0"/>
          <w:bCs/>
          <w:sz w:val="21"/>
          <w:szCs w:val="21"/>
          <w:lang w:eastAsia="zh-CN"/>
        </w:rPr>
        <w:t xml:space="preserve">QSZB-Z(F)-A24096(DY) </w:t>
      </w:r>
      <w:r>
        <w:rPr>
          <w:rFonts w:hint="eastAsia" w:ascii="宋体" w:hAnsi="宋体" w:cs="宋体"/>
          <w:b w:val="0"/>
          <w:bCs/>
          <w:sz w:val="21"/>
          <w:szCs w:val="21"/>
        </w:rPr>
        <w:t xml:space="preserve"> </w:t>
      </w:r>
    </w:p>
    <w:p>
      <w:pPr>
        <w:spacing w:line="288" w:lineRule="auto"/>
        <w:ind w:firstLine="422" w:firstLineChars="200"/>
        <w:rPr>
          <w:rFonts w:ascii="宋体" w:hAnsi="宋体" w:cs="宋体"/>
          <w:bCs/>
          <w:sz w:val="21"/>
          <w:szCs w:val="21"/>
        </w:rPr>
      </w:pPr>
      <w:r>
        <w:rPr>
          <w:rFonts w:hint="eastAsia" w:ascii="宋体" w:hAnsi="宋体" w:cs="宋体"/>
          <w:b/>
          <w:sz w:val="21"/>
          <w:szCs w:val="21"/>
        </w:rPr>
        <w:t>项目名称：</w:t>
      </w:r>
      <w:r>
        <w:rPr>
          <w:rFonts w:hint="eastAsia" w:ascii="宋体" w:hAnsi="宋体" w:cs="宋体"/>
          <w:bCs/>
          <w:sz w:val="21"/>
          <w:szCs w:val="21"/>
          <w:lang w:eastAsia="zh-CN"/>
        </w:rPr>
        <w:t>直升机定检项目</w:t>
      </w:r>
      <w:r>
        <w:rPr>
          <w:rFonts w:hint="eastAsia" w:ascii="宋体" w:hAnsi="宋体" w:cs="宋体"/>
          <w:bCs/>
          <w:sz w:val="21"/>
          <w:szCs w:val="21"/>
        </w:rPr>
        <w:t xml:space="preserve"> </w:t>
      </w:r>
    </w:p>
    <w:p>
      <w:pPr>
        <w:spacing w:line="288" w:lineRule="auto"/>
        <w:ind w:firstLine="422" w:firstLineChars="200"/>
        <w:rPr>
          <w:rFonts w:ascii="宋体" w:hAnsi="宋体" w:cs="宋体"/>
          <w:bCs/>
          <w:sz w:val="21"/>
          <w:szCs w:val="21"/>
        </w:rPr>
      </w:pPr>
      <w:r>
        <w:rPr>
          <w:rFonts w:hint="eastAsia" w:ascii="宋体" w:hAnsi="宋体" w:cs="宋体"/>
          <w:b/>
          <w:sz w:val="21"/>
          <w:szCs w:val="21"/>
        </w:rPr>
        <w:t>采购方式：</w:t>
      </w:r>
      <w:r>
        <w:rPr>
          <w:rFonts w:hint="eastAsia" w:ascii="宋体" w:hAnsi="宋体" w:cs="宋体"/>
          <w:bCs/>
          <w:sz w:val="21"/>
          <w:szCs w:val="21"/>
        </w:rPr>
        <w:t>单一来源</w:t>
      </w:r>
    </w:p>
    <w:p>
      <w:pPr>
        <w:spacing w:line="288" w:lineRule="auto"/>
        <w:ind w:firstLine="422" w:firstLineChars="200"/>
        <w:rPr>
          <w:rFonts w:ascii="宋体" w:hAnsi="宋体" w:cs="宋体"/>
          <w:bCs/>
          <w:sz w:val="21"/>
          <w:szCs w:val="21"/>
        </w:rPr>
      </w:pPr>
      <w:r>
        <w:rPr>
          <w:rFonts w:hint="eastAsia" w:ascii="宋体" w:hAnsi="宋体" w:cs="宋体"/>
          <w:b/>
          <w:sz w:val="21"/>
          <w:szCs w:val="21"/>
        </w:rPr>
        <w:t>预算金额：</w:t>
      </w:r>
      <w:r>
        <w:rPr>
          <w:rFonts w:hint="eastAsia" w:ascii="宋体" w:hAnsi="宋体" w:cs="宋体"/>
          <w:bCs/>
          <w:sz w:val="21"/>
          <w:szCs w:val="21"/>
          <w:lang w:val="en-US" w:eastAsia="zh-CN"/>
        </w:rPr>
        <w:t>388.2</w:t>
      </w:r>
      <w:r>
        <w:rPr>
          <w:rFonts w:hint="eastAsia" w:ascii="宋体" w:hAnsi="宋体" w:cs="宋体"/>
          <w:bCs/>
          <w:sz w:val="21"/>
          <w:szCs w:val="21"/>
        </w:rPr>
        <w:t>万元</w:t>
      </w:r>
      <w:r>
        <w:rPr>
          <w:rFonts w:hint="eastAsia" w:ascii="宋体" w:hAnsi="宋体" w:cs="宋体"/>
          <w:bCs/>
          <w:color w:val="000000"/>
          <w:sz w:val="21"/>
          <w:szCs w:val="21"/>
        </w:rPr>
        <w:t>（人民币）</w:t>
      </w:r>
    </w:p>
    <w:p>
      <w:pPr>
        <w:spacing w:line="288" w:lineRule="auto"/>
        <w:ind w:firstLine="422" w:firstLineChars="200"/>
        <w:rPr>
          <w:rFonts w:ascii="宋体" w:hAnsi="宋体" w:cs="宋体"/>
          <w:bCs/>
          <w:sz w:val="21"/>
          <w:szCs w:val="21"/>
        </w:rPr>
      </w:pPr>
      <w:r>
        <w:rPr>
          <w:rFonts w:hint="eastAsia" w:ascii="宋体" w:hAnsi="宋体" w:cs="宋体"/>
          <w:b/>
          <w:sz w:val="21"/>
          <w:szCs w:val="21"/>
        </w:rPr>
        <w:t>最高限价：</w:t>
      </w:r>
      <w:r>
        <w:rPr>
          <w:rFonts w:hint="eastAsia" w:ascii="宋体" w:hAnsi="宋体" w:cs="宋体"/>
          <w:bCs/>
          <w:sz w:val="21"/>
          <w:szCs w:val="21"/>
          <w:lang w:val="en-US" w:eastAsia="zh-CN"/>
        </w:rPr>
        <w:t>388.2</w:t>
      </w:r>
      <w:r>
        <w:rPr>
          <w:rFonts w:hint="eastAsia" w:ascii="宋体" w:hAnsi="宋体" w:cs="宋体"/>
          <w:bCs/>
          <w:sz w:val="21"/>
          <w:szCs w:val="21"/>
        </w:rPr>
        <w:t>万元</w:t>
      </w:r>
      <w:r>
        <w:rPr>
          <w:rFonts w:hint="eastAsia" w:ascii="宋体" w:hAnsi="宋体" w:cs="宋体"/>
          <w:bCs/>
          <w:color w:val="000000"/>
          <w:sz w:val="21"/>
          <w:szCs w:val="21"/>
        </w:rPr>
        <w:t>（人民币）</w:t>
      </w:r>
    </w:p>
    <w:p>
      <w:pPr>
        <w:spacing w:line="288" w:lineRule="auto"/>
        <w:ind w:firstLine="422" w:firstLineChars="200"/>
        <w:rPr>
          <w:rFonts w:ascii="宋体" w:hAnsi="宋体" w:cs="宋体"/>
          <w:b/>
          <w:sz w:val="21"/>
          <w:szCs w:val="21"/>
        </w:rPr>
      </w:pPr>
      <w:r>
        <w:rPr>
          <w:rFonts w:hint="eastAsia" w:ascii="宋体" w:hAnsi="宋体" w:cs="宋体"/>
          <w:b/>
          <w:sz w:val="21"/>
          <w:szCs w:val="21"/>
        </w:rPr>
        <w:t>采购需求：</w:t>
      </w:r>
    </w:p>
    <w:tbl>
      <w:tblPr>
        <w:tblStyle w:val="23"/>
        <w:tblW w:w="50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1"/>
        <w:gridCol w:w="788"/>
        <w:gridCol w:w="916"/>
        <w:gridCol w:w="2678"/>
        <w:gridCol w:w="2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10" w:type="pct"/>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409"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475"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1390"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简要服务要求</w:t>
            </w:r>
          </w:p>
        </w:tc>
        <w:tc>
          <w:tcPr>
            <w:tcW w:w="1514" w:type="pct"/>
            <w:tcBorders>
              <w:tl2br w:val="nil"/>
              <w:tr2bl w:val="nil"/>
            </w:tcBorders>
            <w:vAlign w:val="center"/>
          </w:tcPr>
          <w:p>
            <w:pPr>
              <w:adjustRightInd w:val="0"/>
              <w:snapToGrid w:val="0"/>
              <w:spacing w:line="288" w:lineRule="auto"/>
              <w:jc w:val="center"/>
              <w:rPr>
                <w:b/>
                <w:bCs/>
                <w:sz w:val="21"/>
                <w:szCs w:val="21"/>
              </w:rPr>
            </w:pPr>
            <w:r>
              <w:rPr>
                <w:b/>
                <w:bCs/>
                <w:sz w:val="21"/>
                <w:szCs w:val="21"/>
              </w:rPr>
              <w:t>单一来源供应商信息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10" w:type="pct"/>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lang w:eastAsia="zh-CN"/>
              </w:rPr>
              <w:t>直升机定检项目</w:t>
            </w:r>
            <w:r>
              <w:rPr>
                <w:rFonts w:hint="eastAsia"/>
                <w:bCs/>
                <w:sz w:val="21"/>
                <w:szCs w:val="21"/>
              </w:rPr>
              <w:t xml:space="preserve"> </w:t>
            </w:r>
          </w:p>
        </w:tc>
        <w:tc>
          <w:tcPr>
            <w:tcW w:w="409" w:type="pct"/>
            <w:tcBorders>
              <w:tl2br w:val="nil"/>
              <w:tr2bl w:val="nil"/>
            </w:tcBorders>
            <w:vAlign w:val="center"/>
          </w:tcPr>
          <w:p>
            <w:pPr>
              <w:adjustRightInd w:val="0"/>
              <w:snapToGrid w:val="0"/>
              <w:spacing w:line="288" w:lineRule="auto"/>
              <w:jc w:val="center"/>
              <w:rPr>
                <w:bCs/>
                <w:sz w:val="21"/>
                <w:szCs w:val="21"/>
              </w:rPr>
            </w:pPr>
            <w:r>
              <w:rPr>
                <w:bCs/>
                <w:sz w:val="21"/>
                <w:szCs w:val="21"/>
              </w:rPr>
              <w:t>1</w:t>
            </w:r>
          </w:p>
        </w:tc>
        <w:tc>
          <w:tcPr>
            <w:tcW w:w="475" w:type="pct"/>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项</w:t>
            </w:r>
          </w:p>
        </w:tc>
        <w:tc>
          <w:tcPr>
            <w:tcW w:w="1390" w:type="pct"/>
            <w:tcBorders>
              <w:tl2br w:val="nil"/>
              <w:tr2bl w:val="nil"/>
            </w:tcBorders>
            <w:vAlign w:val="center"/>
          </w:tcPr>
          <w:p>
            <w:pPr>
              <w:adjustRightInd w:val="0"/>
              <w:snapToGrid w:val="0"/>
              <w:spacing w:line="288" w:lineRule="auto"/>
              <w:jc w:val="center"/>
              <w:rPr>
                <w:bCs/>
                <w:sz w:val="21"/>
                <w:szCs w:val="21"/>
                <w:highlight w:val="yellow"/>
              </w:rPr>
            </w:pPr>
            <w:r>
              <w:rPr>
                <w:rFonts w:hint="eastAsia"/>
                <w:bCs/>
                <w:sz w:val="21"/>
                <w:szCs w:val="21"/>
              </w:rPr>
              <w:t>详见第二章采购需求。</w:t>
            </w:r>
          </w:p>
        </w:tc>
        <w:tc>
          <w:tcPr>
            <w:tcW w:w="1514" w:type="pct"/>
            <w:tcBorders>
              <w:tl2br w:val="nil"/>
              <w:tr2bl w:val="nil"/>
            </w:tcBorders>
            <w:vAlign w:val="center"/>
          </w:tcPr>
          <w:p>
            <w:pPr>
              <w:adjustRightInd w:val="0"/>
              <w:snapToGrid w:val="0"/>
              <w:spacing w:line="288" w:lineRule="auto"/>
              <w:jc w:val="left"/>
              <w:rPr>
                <w:rFonts w:hint="default" w:eastAsia="宋体"/>
                <w:b w:val="0"/>
                <w:bCs/>
                <w:lang w:val="en-US" w:eastAsia="zh-CN"/>
              </w:rPr>
            </w:pPr>
            <w:r>
              <w:rPr>
                <w:rFonts w:hint="eastAsia"/>
                <w:b w:val="0"/>
                <w:bCs/>
                <w:sz w:val="21"/>
                <w:szCs w:val="21"/>
              </w:rPr>
              <w:t>北京合力飞安航空技术服务有限公司；</w:t>
            </w:r>
          </w:p>
          <w:p>
            <w:pPr>
              <w:adjustRightInd w:val="0"/>
              <w:snapToGrid w:val="0"/>
              <w:spacing w:line="288" w:lineRule="auto"/>
              <w:jc w:val="left"/>
              <w:rPr>
                <w:b w:val="0"/>
                <w:bCs/>
                <w:sz w:val="21"/>
                <w:szCs w:val="21"/>
              </w:rPr>
            </w:pPr>
            <w:r>
              <w:rPr>
                <w:rFonts w:hint="eastAsia"/>
                <w:b w:val="0"/>
                <w:bCs/>
                <w:sz w:val="21"/>
                <w:szCs w:val="21"/>
              </w:rPr>
              <w:t>联系人：隗功明</w:t>
            </w:r>
          </w:p>
          <w:p>
            <w:pPr>
              <w:adjustRightInd w:val="0"/>
              <w:snapToGrid w:val="0"/>
              <w:spacing w:line="288" w:lineRule="auto"/>
              <w:jc w:val="left"/>
              <w:rPr>
                <w:b w:val="0"/>
                <w:bCs/>
                <w:highlight w:val="yellow"/>
              </w:rPr>
            </w:pPr>
            <w:r>
              <w:rPr>
                <w:rFonts w:hint="eastAsia"/>
                <w:b w:val="0"/>
                <w:bCs/>
                <w:sz w:val="21"/>
                <w:szCs w:val="21"/>
              </w:rPr>
              <w:t>联系电话：13581981319</w:t>
            </w:r>
          </w:p>
        </w:tc>
      </w:tr>
    </w:tbl>
    <w:p>
      <w:pPr>
        <w:spacing w:line="288" w:lineRule="auto"/>
        <w:ind w:firstLine="422" w:firstLineChars="200"/>
        <w:rPr>
          <w:rFonts w:hint="default" w:ascii="宋体" w:hAnsi="宋体" w:eastAsia="宋体" w:cs="宋体"/>
          <w:b/>
          <w:sz w:val="21"/>
          <w:szCs w:val="21"/>
          <w:lang w:val="en-US" w:eastAsia="zh-CN"/>
        </w:rPr>
      </w:pPr>
      <w:r>
        <w:rPr>
          <w:rFonts w:hint="eastAsia" w:ascii="宋体" w:hAnsi="宋体" w:cs="宋体"/>
          <w:b/>
          <w:sz w:val="21"/>
          <w:szCs w:val="21"/>
        </w:rPr>
        <w:t>合同履约期限：2024年12月20日</w:t>
      </w:r>
      <w:r>
        <w:rPr>
          <w:rFonts w:hint="eastAsia" w:ascii="宋体" w:hAnsi="宋体" w:cs="宋体"/>
          <w:b/>
          <w:sz w:val="21"/>
          <w:szCs w:val="21"/>
          <w:lang w:val="en-US" w:eastAsia="zh-CN"/>
        </w:rPr>
        <w:t>前完成验收。</w:t>
      </w:r>
    </w:p>
    <w:p>
      <w:pPr>
        <w:spacing w:line="288" w:lineRule="auto"/>
        <w:ind w:firstLine="422" w:firstLineChars="200"/>
        <w:rPr>
          <w:rFonts w:ascii="宋体" w:hAnsi="宋体" w:cs="宋体"/>
          <w:sz w:val="21"/>
          <w:szCs w:val="21"/>
        </w:rPr>
      </w:pPr>
      <w:r>
        <w:rPr>
          <w:rFonts w:hint="eastAsia" w:ascii="宋体" w:hAnsi="宋体" w:cs="宋体"/>
          <w:b/>
          <w:sz w:val="21"/>
          <w:szCs w:val="21"/>
        </w:rPr>
        <w:t>本项目（否）接受联合体投标。</w:t>
      </w:r>
    </w:p>
    <w:p>
      <w:pPr>
        <w:spacing w:line="288" w:lineRule="auto"/>
        <w:rPr>
          <w:rFonts w:ascii="宋体" w:hAnsi="宋体" w:cs="宋体"/>
          <w:b/>
          <w:bCs/>
          <w:sz w:val="24"/>
        </w:rPr>
      </w:pPr>
      <w:r>
        <w:rPr>
          <w:rFonts w:hint="eastAsia" w:ascii="宋体" w:hAnsi="宋体" w:cs="宋体"/>
          <w:b/>
          <w:bCs/>
          <w:sz w:val="24"/>
        </w:rPr>
        <w:t>二、申请人的资格要求</w:t>
      </w:r>
    </w:p>
    <w:p>
      <w:pPr>
        <w:spacing w:line="288" w:lineRule="auto"/>
        <w:ind w:firstLine="420" w:firstLineChars="200"/>
        <w:rPr>
          <w:rFonts w:ascii="宋体" w:hAnsi="宋体" w:cs="宋体"/>
          <w:sz w:val="21"/>
          <w:szCs w:val="21"/>
        </w:rPr>
      </w:pPr>
      <w:r>
        <w:rPr>
          <w:rFonts w:hint="eastAsia" w:ascii="宋体" w:hAnsi="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2.落实政府采购政策需满足的资格要求：</w:t>
      </w:r>
    </w:p>
    <w:p>
      <w:pPr>
        <w:pStyle w:val="5"/>
        <w:rPr>
          <w:rFonts w:hint="eastAsia"/>
          <w:b/>
          <w:bCs/>
        </w:rPr>
      </w:pPr>
      <w:r>
        <w:rPr>
          <w:rFonts w:hint="eastAsia"/>
          <w:b/>
          <w:bCs/>
        </w:rPr>
        <w:t>服务由中小企业承接，即提供服务的人员为中小企业依照《中华人民共和国劳动合同法》订立劳动合同的从业人员）</w:t>
      </w:r>
    </w:p>
    <w:p>
      <w:pPr>
        <w:pStyle w:val="5"/>
        <w:rPr>
          <w:rFonts w:hint="eastAsia"/>
          <w:b/>
          <w:bCs/>
        </w:rPr>
      </w:pPr>
      <w:r>
        <w:rPr>
          <w:rFonts w:hint="eastAsia"/>
          <w:b/>
          <w:bCs/>
        </w:rPr>
        <w:t>监狱企业、残疾人福利性单位视同小型、微型企业；</w:t>
      </w:r>
    </w:p>
    <w:p>
      <w:pPr>
        <w:adjustRightInd w:val="0"/>
        <w:snapToGrid w:val="0"/>
        <w:spacing w:line="288" w:lineRule="auto"/>
        <w:ind w:firstLine="422" w:firstLineChars="200"/>
        <w:jc w:val="left"/>
        <w:rPr>
          <w:rFonts w:hint="eastAsia" w:ascii="宋体" w:hAnsi="宋体" w:eastAsia="宋体"/>
          <w:b/>
          <w:bCs/>
          <w:sz w:val="21"/>
          <w:szCs w:val="21"/>
          <w:lang w:eastAsia="zh-CN"/>
        </w:rPr>
      </w:pPr>
      <w:r>
        <w:rPr>
          <w:rFonts w:hint="eastAsia" w:ascii="宋体" w:hAnsi="宋体"/>
          <w:b/>
          <w:bCs/>
          <w:sz w:val="21"/>
          <w:szCs w:val="21"/>
        </w:rPr>
        <w:t>本项目属性为：</w:t>
      </w:r>
      <w:r>
        <w:rPr>
          <w:rFonts w:hint="eastAsia" w:ascii="宋体" w:hAnsi="宋体"/>
          <w:b/>
          <w:bCs/>
          <w:sz w:val="21"/>
          <w:szCs w:val="21"/>
          <w:lang w:val="en-US" w:eastAsia="zh-CN"/>
        </w:rPr>
        <w:t>服务</w:t>
      </w:r>
    </w:p>
    <w:p>
      <w:pPr>
        <w:adjustRightInd w:val="0"/>
        <w:snapToGrid w:val="0"/>
        <w:spacing w:line="288" w:lineRule="auto"/>
        <w:ind w:firstLine="422" w:firstLineChars="200"/>
        <w:jc w:val="left"/>
        <w:rPr>
          <w:rFonts w:ascii="宋体" w:hAnsi="宋体"/>
          <w:b/>
          <w:bCs/>
          <w:sz w:val="21"/>
          <w:szCs w:val="21"/>
        </w:rPr>
      </w:pPr>
      <w:r>
        <w:rPr>
          <w:rFonts w:hint="eastAsia" w:ascii="宋体" w:hAnsi="宋体"/>
          <w:b/>
          <w:bCs/>
          <w:sz w:val="21"/>
          <w:szCs w:val="21"/>
        </w:rPr>
        <w:t>采购标的对应的中小企业划分标准所属行业：其他未列明行业</w:t>
      </w:r>
    </w:p>
    <w:p>
      <w:pPr>
        <w:spacing w:line="288" w:lineRule="auto"/>
        <w:ind w:firstLine="422" w:firstLineChars="200"/>
        <w:rPr>
          <w:rFonts w:hint="eastAsia" w:ascii="宋体" w:hAnsi="宋体" w:eastAsia="宋体" w:cs="宋体"/>
          <w:b/>
          <w:bCs/>
          <w:sz w:val="21"/>
          <w:szCs w:val="21"/>
          <w:lang w:eastAsia="zh-CN"/>
        </w:rPr>
      </w:pPr>
      <w:r>
        <w:rPr>
          <w:rFonts w:hint="eastAsia" w:ascii="宋体" w:hAnsi="宋体"/>
          <w:b/>
          <w:bCs/>
          <w:sz w:val="21"/>
          <w:szCs w:val="21"/>
        </w:rPr>
        <w:t>中小企业划型标准：从业人员300人以下的为中小微型企业。其中，从业人员100人及以上的为中型企业；从业人员10人及以上的为小型企业；从业人员10人以下的为微型企业</w:t>
      </w:r>
      <w:r>
        <w:rPr>
          <w:rFonts w:hint="eastAsia" w:ascii="宋体" w:hAnsi="宋体"/>
          <w:b/>
          <w:bCs/>
          <w:sz w:val="21"/>
          <w:szCs w:val="21"/>
          <w:lang w:eastAsia="zh-CN"/>
        </w:rPr>
        <w:t>。</w:t>
      </w:r>
    </w:p>
    <w:p>
      <w:pPr>
        <w:spacing w:line="288" w:lineRule="auto"/>
        <w:ind w:firstLine="420" w:firstLineChars="200"/>
        <w:rPr>
          <w:rFonts w:ascii="宋体" w:hAnsi="宋体" w:cs="宋体"/>
          <w:sz w:val="21"/>
          <w:szCs w:val="21"/>
        </w:rPr>
      </w:pPr>
      <w:r>
        <w:rPr>
          <w:rFonts w:hint="eastAsia" w:ascii="宋体" w:hAnsi="宋体" w:cs="宋体"/>
          <w:sz w:val="21"/>
          <w:szCs w:val="21"/>
        </w:rPr>
        <w:t>3.本项目的特定资格要求：无</w:t>
      </w:r>
    </w:p>
    <w:p>
      <w:pPr>
        <w:spacing w:line="288" w:lineRule="auto"/>
        <w:rPr>
          <w:rFonts w:ascii="宋体" w:hAnsi="宋体" w:cs="宋体"/>
          <w:b/>
          <w:bCs/>
          <w:sz w:val="24"/>
        </w:rPr>
      </w:pPr>
      <w:r>
        <w:rPr>
          <w:rFonts w:hint="eastAsia" w:ascii="宋体" w:hAnsi="宋体" w:cs="宋体"/>
          <w:b/>
          <w:bCs/>
          <w:sz w:val="24"/>
        </w:rPr>
        <w:t>三、获取（下载）采购文件</w:t>
      </w:r>
    </w:p>
    <w:p>
      <w:pPr>
        <w:spacing w:line="288" w:lineRule="auto"/>
        <w:ind w:firstLine="420" w:firstLineChars="200"/>
        <w:rPr>
          <w:rFonts w:ascii="宋体" w:hAnsi="宋体" w:cs="宋体"/>
          <w:sz w:val="21"/>
          <w:szCs w:val="21"/>
        </w:rPr>
      </w:pPr>
      <w:r>
        <w:rPr>
          <w:rFonts w:hint="eastAsia" w:ascii="宋体" w:hAnsi="宋体" w:cs="宋体"/>
          <w:sz w:val="21"/>
          <w:szCs w:val="21"/>
        </w:rPr>
        <w:t>时间：/至202</w:t>
      </w:r>
      <w:r>
        <w:rPr>
          <w:rFonts w:hint="eastAsia" w:ascii="宋体" w:hAnsi="宋体" w:cs="宋体"/>
          <w:sz w:val="21"/>
          <w:szCs w:val="21"/>
          <w:lang w:val="en-US" w:eastAsia="zh-CN"/>
        </w:rPr>
        <w:t>4</w:t>
      </w:r>
      <w:r>
        <w:rPr>
          <w:rFonts w:hint="eastAsia" w:ascii="宋体" w:hAnsi="宋体" w:cs="宋体"/>
          <w:sz w:val="21"/>
          <w:szCs w:val="21"/>
        </w:rPr>
        <w:t>年</w:t>
      </w:r>
      <w:r>
        <w:rPr>
          <w:rFonts w:hint="eastAsia" w:ascii="宋体" w:hAnsi="宋体" w:cs="宋体"/>
          <w:sz w:val="21"/>
          <w:szCs w:val="21"/>
          <w:highlight w:val="none"/>
          <w:lang w:val="en-US" w:eastAsia="zh-CN"/>
        </w:rPr>
        <w:t>4</w:t>
      </w:r>
      <w:r>
        <w:rPr>
          <w:rFonts w:hint="eastAsia" w:ascii="宋体" w:hAnsi="宋体" w:cs="宋体"/>
          <w:sz w:val="21"/>
          <w:szCs w:val="21"/>
          <w:highlight w:val="none"/>
        </w:rPr>
        <w:t>月</w:t>
      </w:r>
      <w:r>
        <w:rPr>
          <w:rFonts w:hint="eastAsia" w:ascii="宋体" w:hAnsi="宋体" w:cs="宋体"/>
          <w:sz w:val="21"/>
          <w:szCs w:val="21"/>
          <w:highlight w:val="none"/>
          <w:lang w:val="en-US" w:eastAsia="zh-CN"/>
        </w:rPr>
        <w:t>12</w:t>
      </w:r>
      <w:r>
        <w:rPr>
          <w:rFonts w:hint="eastAsia" w:ascii="宋体" w:hAnsi="宋体" w:cs="宋体"/>
          <w:sz w:val="21"/>
          <w:szCs w:val="21"/>
          <w:highlight w:val="none"/>
        </w:rPr>
        <w:t>日</w:t>
      </w:r>
      <w:r>
        <w:rPr>
          <w:rFonts w:hint="eastAsia" w:ascii="宋体" w:hAnsi="宋体" w:cs="宋体"/>
          <w:sz w:val="21"/>
          <w:szCs w:val="21"/>
        </w:rPr>
        <w:t>，每天上午00:00至12:00，下午12:00至23:59（北京时间，线上获取法定节假日均可，线下获取文件法定节假日除外）</w:t>
      </w:r>
    </w:p>
    <w:p>
      <w:pPr>
        <w:spacing w:line="288" w:lineRule="auto"/>
        <w:ind w:firstLine="420" w:firstLineChars="200"/>
        <w:rPr>
          <w:rFonts w:ascii="宋体" w:hAnsi="宋体" w:cs="宋体"/>
          <w:sz w:val="21"/>
          <w:szCs w:val="21"/>
        </w:rPr>
      </w:pPr>
      <w:r>
        <w:rPr>
          <w:rFonts w:hint="eastAsia" w:ascii="宋体" w:hAnsi="宋体" w:cs="宋体"/>
          <w:sz w:val="21"/>
          <w:szCs w:val="21"/>
        </w:rPr>
        <w:t>地点（网址）：政府采购云平台（https://login.zcygov.cn）</w:t>
      </w:r>
    </w:p>
    <w:p>
      <w:pPr>
        <w:spacing w:line="288" w:lineRule="auto"/>
        <w:ind w:firstLine="420" w:firstLineChars="200"/>
        <w:rPr>
          <w:rFonts w:ascii="宋体" w:hAnsi="宋体" w:cs="宋体"/>
          <w:sz w:val="21"/>
          <w:szCs w:val="21"/>
        </w:rPr>
      </w:pPr>
      <w:r>
        <w:rPr>
          <w:rFonts w:hint="eastAsia" w:ascii="宋体" w:hAnsi="宋体" w:cs="宋体"/>
          <w:sz w:val="21"/>
          <w:szCs w:val="21"/>
        </w:rPr>
        <w:t>方式：供应商登录政采云平台（https://login.zcygov.cn）在线申请获取采购文件（进入“项目采购”应用，在获取采购文件菜单中选择项目，申请获取采购文件）</w:t>
      </w:r>
    </w:p>
    <w:p>
      <w:pPr>
        <w:spacing w:line="288" w:lineRule="auto"/>
        <w:ind w:firstLine="420" w:firstLineChars="200"/>
        <w:rPr>
          <w:rFonts w:ascii="宋体" w:hAnsi="宋体" w:cs="宋体"/>
          <w:sz w:val="21"/>
          <w:szCs w:val="21"/>
        </w:rPr>
      </w:pPr>
      <w:r>
        <w:rPr>
          <w:rFonts w:hint="eastAsia" w:ascii="宋体" w:hAnsi="宋体" w:cs="宋体"/>
          <w:sz w:val="21"/>
          <w:szCs w:val="21"/>
        </w:rPr>
        <w:t>售价（元）：0</w:t>
      </w:r>
    </w:p>
    <w:p>
      <w:pPr>
        <w:spacing w:line="288" w:lineRule="auto"/>
        <w:rPr>
          <w:rFonts w:ascii="宋体" w:hAnsi="宋体" w:cs="宋体"/>
          <w:b/>
          <w:bCs/>
          <w:sz w:val="24"/>
        </w:rPr>
      </w:pPr>
      <w:r>
        <w:rPr>
          <w:rFonts w:hint="eastAsia" w:ascii="宋体" w:hAnsi="宋体" w:cs="宋体"/>
          <w:b/>
          <w:bCs/>
          <w:sz w:val="24"/>
        </w:rPr>
        <w:t>四、响应文件提交（上传）</w:t>
      </w:r>
    </w:p>
    <w:p>
      <w:pPr>
        <w:spacing w:line="288" w:lineRule="auto"/>
        <w:ind w:firstLine="420" w:firstLineChars="200"/>
        <w:rPr>
          <w:rFonts w:ascii="宋体" w:hAnsi="宋体" w:cs="宋体"/>
          <w:sz w:val="21"/>
          <w:szCs w:val="21"/>
        </w:rPr>
      </w:pPr>
      <w:r>
        <w:rPr>
          <w:rFonts w:hint="eastAsia" w:ascii="宋体" w:hAnsi="宋体" w:cs="宋体"/>
          <w:sz w:val="21"/>
          <w:szCs w:val="21"/>
        </w:rPr>
        <w:t>截止时间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4</w:t>
      </w:r>
      <w:r>
        <w:rPr>
          <w:rFonts w:hint="eastAsia" w:ascii="宋体" w:hAnsi="宋体" w:cs="宋体"/>
          <w:sz w:val="21"/>
          <w:szCs w:val="21"/>
          <w:highlight w:val="none"/>
        </w:rPr>
        <w:t>月</w:t>
      </w:r>
      <w:r>
        <w:rPr>
          <w:rFonts w:hint="eastAsia" w:ascii="宋体" w:hAnsi="宋体" w:cs="宋体"/>
          <w:sz w:val="21"/>
          <w:szCs w:val="21"/>
          <w:highlight w:val="none"/>
          <w:lang w:val="en-US" w:eastAsia="zh-CN"/>
        </w:rPr>
        <w:t>12</w:t>
      </w:r>
      <w:r>
        <w:rPr>
          <w:rFonts w:hint="eastAsia" w:ascii="宋体" w:hAnsi="宋体" w:cs="宋体"/>
          <w:sz w:val="21"/>
          <w:szCs w:val="21"/>
          <w:highlight w:val="none"/>
        </w:rPr>
        <w:t>日</w:t>
      </w:r>
      <w:r>
        <w:rPr>
          <w:rFonts w:hint="eastAsia" w:ascii="宋体" w:hAnsi="宋体" w:cs="宋体"/>
          <w:sz w:val="21"/>
          <w:szCs w:val="21"/>
          <w:highlight w:val="none"/>
          <w:lang w:val="en-US" w:eastAsia="zh-CN"/>
        </w:rPr>
        <w:t>10:00</w:t>
      </w:r>
      <w:r>
        <w:rPr>
          <w:rFonts w:hint="eastAsia" w:ascii="宋体" w:hAnsi="宋体" w:cs="宋体"/>
          <w:sz w:val="21"/>
          <w:szCs w:val="21"/>
          <w:highlight w:val="none"/>
        </w:rPr>
        <w:t>:00（北京时间）</w:t>
      </w:r>
    </w:p>
    <w:p>
      <w:pPr>
        <w:spacing w:line="288" w:lineRule="auto"/>
        <w:ind w:firstLine="420" w:firstLineChars="200"/>
        <w:rPr>
          <w:rFonts w:ascii="宋体" w:hAnsi="宋体" w:cs="宋体"/>
          <w:sz w:val="21"/>
          <w:szCs w:val="21"/>
        </w:rPr>
      </w:pPr>
      <w:r>
        <w:rPr>
          <w:rFonts w:hint="eastAsia" w:ascii="宋体" w:hAnsi="宋体" w:cs="宋体"/>
          <w:sz w:val="21"/>
          <w:szCs w:val="21"/>
        </w:rPr>
        <w:t>地点（网址）：政府采购云平台（https://login.zcygov.cn）</w:t>
      </w:r>
    </w:p>
    <w:p>
      <w:pPr>
        <w:spacing w:line="288" w:lineRule="auto"/>
        <w:rPr>
          <w:rFonts w:ascii="宋体" w:hAnsi="宋体" w:cs="宋体"/>
          <w:b/>
          <w:bCs/>
          <w:sz w:val="24"/>
        </w:rPr>
      </w:pPr>
      <w:r>
        <w:rPr>
          <w:rFonts w:hint="eastAsia" w:ascii="宋体" w:hAnsi="宋体" w:cs="宋体"/>
          <w:b/>
          <w:bCs/>
          <w:sz w:val="24"/>
        </w:rPr>
        <w:t>五、响应文件开启</w:t>
      </w:r>
    </w:p>
    <w:p>
      <w:pPr>
        <w:spacing w:line="288" w:lineRule="auto"/>
        <w:ind w:firstLine="420" w:firstLineChars="200"/>
        <w:rPr>
          <w:rFonts w:ascii="宋体" w:hAnsi="宋体" w:cs="宋体"/>
          <w:sz w:val="21"/>
          <w:szCs w:val="21"/>
        </w:rPr>
      </w:pPr>
      <w:r>
        <w:rPr>
          <w:rFonts w:hint="eastAsia" w:ascii="宋体" w:hAnsi="宋体" w:cs="宋体"/>
          <w:sz w:val="21"/>
          <w:szCs w:val="21"/>
        </w:rPr>
        <w:t>开启时间：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4</w:t>
      </w:r>
      <w:r>
        <w:rPr>
          <w:rFonts w:hint="eastAsia" w:ascii="宋体" w:hAnsi="宋体" w:cs="宋体"/>
          <w:sz w:val="21"/>
          <w:szCs w:val="21"/>
          <w:highlight w:val="none"/>
        </w:rPr>
        <w:t>月</w:t>
      </w:r>
      <w:r>
        <w:rPr>
          <w:rFonts w:hint="eastAsia" w:ascii="宋体" w:hAnsi="宋体" w:cs="宋体"/>
          <w:sz w:val="21"/>
          <w:szCs w:val="21"/>
          <w:highlight w:val="none"/>
          <w:lang w:val="en-US" w:eastAsia="zh-CN"/>
        </w:rPr>
        <w:t>12</w:t>
      </w:r>
      <w:r>
        <w:rPr>
          <w:rFonts w:hint="eastAsia" w:ascii="宋体" w:hAnsi="宋体" w:cs="宋体"/>
          <w:sz w:val="21"/>
          <w:szCs w:val="21"/>
          <w:highlight w:val="none"/>
        </w:rPr>
        <w:t>日</w:t>
      </w:r>
      <w:r>
        <w:rPr>
          <w:rFonts w:hint="eastAsia" w:ascii="宋体" w:hAnsi="宋体" w:cs="宋体"/>
          <w:sz w:val="21"/>
          <w:szCs w:val="21"/>
          <w:highlight w:val="none"/>
          <w:lang w:val="en-US" w:eastAsia="zh-CN"/>
        </w:rPr>
        <w:t>10:00</w:t>
      </w:r>
      <w:r>
        <w:rPr>
          <w:rFonts w:hint="eastAsia" w:ascii="宋体" w:hAnsi="宋体" w:cs="宋体"/>
          <w:sz w:val="21"/>
          <w:szCs w:val="21"/>
          <w:highlight w:val="none"/>
        </w:rPr>
        <w:t>:00（北京时间）</w:t>
      </w:r>
    </w:p>
    <w:p>
      <w:pPr>
        <w:spacing w:line="288"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地点（网址）：政府采购云平台（https://login.zcygov.cn）/杭州市西湖区玉古路173号中田大</w:t>
      </w:r>
      <w:r>
        <w:rPr>
          <w:rFonts w:hint="eastAsia" w:ascii="宋体" w:hAnsi="宋体" w:cs="宋体"/>
          <w:sz w:val="21"/>
          <w:szCs w:val="21"/>
          <w:highlight w:val="none"/>
        </w:rPr>
        <w:t>厦</w:t>
      </w:r>
      <w:r>
        <w:rPr>
          <w:rFonts w:hint="eastAsia" w:ascii="宋体" w:hAnsi="宋体" w:cs="宋体"/>
          <w:sz w:val="21"/>
          <w:szCs w:val="21"/>
          <w:highlight w:val="none"/>
          <w:lang w:val="en-US" w:eastAsia="zh-CN"/>
        </w:rPr>
        <w:t>21</w:t>
      </w:r>
      <w:r>
        <w:rPr>
          <w:rFonts w:hint="eastAsia" w:ascii="宋体" w:hAnsi="宋体" w:cs="宋体"/>
          <w:sz w:val="21"/>
          <w:szCs w:val="21"/>
          <w:highlight w:val="none"/>
        </w:rPr>
        <w:t>楼求是招标会议室</w:t>
      </w:r>
      <w:r>
        <w:rPr>
          <w:rFonts w:hint="eastAsia" w:ascii="宋体" w:hAnsi="宋体" w:cs="宋体"/>
          <w:sz w:val="21"/>
          <w:szCs w:val="21"/>
          <w:highlight w:val="none"/>
          <w:lang w:val="en-US" w:eastAsia="zh-CN"/>
        </w:rPr>
        <w:t>1</w:t>
      </w:r>
    </w:p>
    <w:p>
      <w:pPr>
        <w:spacing w:line="288" w:lineRule="auto"/>
        <w:rPr>
          <w:rFonts w:ascii="宋体" w:hAnsi="宋体" w:cs="宋体"/>
          <w:b/>
          <w:sz w:val="24"/>
        </w:rPr>
      </w:pPr>
      <w:r>
        <w:rPr>
          <w:rFonts w:hint="eastAsia" w:ascii="宋体" w:hAnsi="宋体" w:cs="宋体"/>
          <w:b/>
          <w:sz w:val="24"/>
        </w:rPr>
        <w:t>六、凡对本次采购提出询问，请按以下方式联系</w:t>
      </w:r>
    </w:p>
    <w:p>
      <w:pPr>
        <w:spacing w:line="288" w:lineRule="auto"/>
        <w:ind w:firstLine="420" w:firstLineChars="200"/>
        <w:rPr>
          <w:rFonts w:ascii="宋体" w:hAnsi="宋体" w:cs="宋体"/>
          <w:sz w:val="21"/>
          <w:szCs w:val="21"/>
        </w:rPr>
      </w:pPr>
      <w:r>
        <w:rPr>
          <w:rFonts w:hint="eastAsia" w:ascii="宋体" w:hAnsi="宋体" w:cs="宋体"/>
          <w:sz w:val="21"/>
          <w:szCs w:val="21"/>
        </w:rPr>
        <w:t>1.采购人信息</w:t>
      </w:r>
    </w:p>
    <w:p>
      <w:pPr>
        <w:spacing w:line="288" w:lineRule="auto"/>
        <w:ind w:firstLine="630" w:firstLineChars="300"/>
        <w:rPr>
          <w:rFonts w:hint="eastAsia" w:ascii="宋体" w:hAnsi="宋体" w:eastAsia="宋体" w:cs="宋体"/>
          <w:sz w:val="21"/>
          <w:szCs w:val="21"/>
          <w:lang w:eastAsia="zh-CN"/>
        </w:rPr>
      </w:pPr>
      <w:r>
        <w:rPr>
          <w:rFonts w:hint="eastAsia" w:ascii="宋体" w:hAnsi="宋体" w:cs="宋体"/>
          <w:sz w:val="21"/>
          <w:szCs w:val="21"/>
        </w:rPr>
        <w:t>名称：</w:t>
      </w:r>
      <w:r>
        <w:rPr>
          <w:rFonts w:hint="eastAsia" w:ascii="宋体" w:hAnsi="宋体" w:cs="宋体"/>
          <w:sz w:val="21"/>
          <w:szCs w:val="21"/>
          <w:lang w:eastAsia="zh-CN"/>
        </w:rPr>
        <w:t>浙江省公安警务航空队</w:t>
      </w:r>
    </w:p>
    <w:p>
      <w:pPr>
        <w:spacing w:line="288" w:lineRule="auto"/>
        <w:ind w:firstLine="630" w:firstLineChars="300"/>
        <w:rPr>
          <w:rFonts w:ascii="宋体" w:hAnsi="宋体" w:cs="宋体"/>
          <w:sz w:val="21"/>
          <w:szCs w:val="21"/>
        </w:rPr>
      </w:pPr>
      <w:r>
        <w:rPr>
          <w:rFonts w:hint="eastAsia" w:ascii="宋体" w:hAnsi="宋体" w:cs="宋体"/>
          <w:sz w:val="21"/>
          <w:szCs w:val="21"/>
        </w:rPr>
        <w:t>地址：杭州市萧山区浙航路北200米</w:t>
      </w:r>
    </w:p>
    <w:p>
      <w:pPr>
        <w:spacing w:line="288" w:lineRule="auto"/>
        <w:ind w:firstLine="630" w:firstLineChars="300"/>
        <w:rPr>
          <w:rFonts w:ascii="宋体" w:hAnsi="宋体" w:cs="宋体"/>
          <w:sz w:val="21"/>
          <w:szCs w:val="21"/>
        </w:rPr>
      </w:pPr>
      <w:r>
        <w:rPr>
          <w:rFonts w:hint="eastAsia" w:ascii="宋体" w:hAnsi="宋体" w:cs="宋体"/>
          <w:sz w:val="21"/>
          <w:szCs w:val="21"/>
        </w:rPr>
        <w:t>传真：/</w:t>
      </w:r>
    </w:p>
    <w:p>
      <w:pPr>
        <w:spacing w:line="288" w:lineRule="auto"/>
        <w:ind w:firstLine="630" w:firstLineChars="300"/>
        <w:rPr>
          <w:rFonts w:hint="eastAsia" w:ascii="宋体" w:hAnsi="宋体" w:eastAsia="宋体" w:cs="宋体"/>
          <w:sz w:val="21"/>
          <w:szCs w:val="21"/>
          <w:lang w:val="en-US" w:eastAsia="zh-CN"/>
        </w:rPr>
      </w:pPr>
      <w:r>
        <w:rPr>
          <w:rFonts w:hint="eastAsia" w:ascii="宋体" w:hAnsi="宋体" w:cs="宋体"/>
          <w:sz w:val="21"/>
          <w:szCs w:val="21"/>
        </w:rPr>
        <w:t>项目联系人（询问）：</w:t>
      </w:r>
      <w:r>
        <w:rPr>
          <w:rFonts w:hint="eastAsia" w:ascii="宋体" w:hAnsi="宋体" w:cs="宋体"/>
          <w:sz w:val="21"/>
          <w:szCs w:val="21"/>
          <w:lang w:val="en-US" w:eastAsia="zh-CN"/>
        </w:rPr>
        <w:t>俞警官</w:t>
      </w:r>
    </w:p>
    <w:p>
      <w:pPr>
        <w:spacing w:line="288" w:lineRule="auto"/>
        <w:ind w:firstLine="630" w:firstLineChars="300"/>
        <w:rPr>
          <w:rFonts w:ascii="宋体" w:hAnsi="宋体" w:cs="宋体"/>
          <w:sz w:val="21"/>
          <w:szCs w:val="21"/>
        </w:rPr>
      </w:pPr>
      <w:r>
        <w:rPr>
          <w:rFonts w:hint="eastAsia" w:ascii="宋体" w:hAnsi="宋体" w:cs="宋体"/>
          <w:sz w:val="21"/>
          <w:szCs w:val="21"/>
        </w:rPr>
        <w:t>项目联系方式（询问）：0571-87287512</w:t>
      </w:r>
    </w:p>
    <w:p>
      <w:pPr>
        <w:spacing w:line="288" w:lineRule="auto"/>
        <w:ind w:firstLine="630" w:firstLineChars="300"/>
        <w:rPr>
          <w:rFonts w:hint="default" w:ascii="宋体" w:hAnsi="宋体" w:eastAsia="宋体" w:cs="宋体"/>
          <w:sz w:val="21"/>
          <w:szCs w:val="21"/>
          <w:lang w:val="en-US" w:eastAsia="zh-CN"/>
        </w:rPr>
      </w:pPr>
      <w:r>
        <w:rPr>
          <w:rFonts w:hint="eastAsia" w:ascii="宋体" w:hAnsi="宋体" w:cs="宋体"/>
          <w:sz w:val="21"/>
          <w:szCs w:val="21"/>
        </w:rPr>
        <w:t>质疑联系人：</w:t>
      </w:r>
      <w:r>
        <w:rPr>
          <w:rFonts w:hint="eastAsia" w:ascii="宋体" w:hAnsi="宋体" w:cs="宋体"/>
          <w:sz w:val="21"/>
          <w:szCs w:val="21"/>
          <w:lang w:val="en-US" w:eastAsia="zh-CN"/>
        </w:rPr>
        <w:t>占警官</w:t>
      </w:r>
    </w:p>
    <w:p>
      <w:pPr>
        <w:spacing w:line="288" w:lineRule="auto"/>
        <w:ind w:firstLine="630" w:firstLineChars="300"/>
        <w:rPr>
          <w:rFonts w:ascii="宋体" w:hAnsi="宋体" w:cs="宋体"/>
          <w:sz w:val="21"/>
          <w:szCs w:val="21"/>
        </w:rPr>
      </w:pPr>
      <w:r>
        <w:rPr>
          <w:rFonts w:hint="eastAsia" w:ascii="宋体" w:hAnsi="宋体" w:cs="宋体"/>
          <w:sz w:val="21"/>
          <w:szCs w:val="21"/>
        </w:rPr>
        <w:t>质疑联系方式：0571-87287506</w:t>
      </w:r>
    </w:p>
    <w:p>
      <w:pPr>
        <w:spacing w:line="288" w:lineRule="auto"/>
        <w:ind w:firstLine="420" w:firstLineChars="200"/>
        <w:rPr>
          <w:rFonts w:ascii="宋体" w:hAnsi="宋体" w:cs="宋体"/>
          <w:sz w:val="21"/>
          <w:szCs w:val="21"/>
        </w:rPr>
      </w:pPr>
      <w:r>
        <w:rPr>
          <w:rFonts w:hint="eastAsia" w:ascii="宋体" w:hAnsi="宋体" w:cs="宋体"/>
          <w:sz w:val="21"/>
          <w:szCs w:val="21"/>
        </w:rPr>
        <w:t>2.采购代理机构信息</w:t>
      </w:r>
    </w:p>
    <w:p>
      <w:pPr>
        <w:spacing w:line="288" w:lineRule="auto"/>
        <w:ind w:firstLine="630" w:firstLineChars="300"/>
        <w:rPr>
          <w:rFonts w:ascii="宋体" w:hAnsi="宋体" w:cs="宋体"/>
          <w:sz w:val="21"/>
          <w:szCs w:val="21"/>
        </w:rPr>
      </w:pPr>
      <w:r>
        <w:rPr>
          <w:rFonts w:hint="eastAsia" w:ascii="宋体" w:hAnsi="宋体" w:cs="宋体"/>
          <w:sz w:val="21"/>
          <w:szCs w:val="21"/>
        </w:rPr>
        <w:t>名称：浙江求是招标代理有限公司</w:t>
      </w:r>
    </w:p>
    <w:p>
      <w:pPr>
        <w:spacing w:line="288" w:lineRule="auto"/>
        <w:ind w:firstLine="630" w:firstLineChars="300"/>
        <w:rPr>
          <w:rFonts w:ascii="宋体" w:hAnsi="宋体" w:cs="宋体"/>
          <w:sz w:val="21"/>
          <w:szCs w:val="21"/>
        </w:rPr>
      </w:pPr>
      <w:r>
        <w:rPr>
          <w:rFonts w:hint="eastAsia" w:ascii="宋体" w:hAnsi="宋体" w:cs="宋体"/>
          <w:sz w:val="21"/>
          <w:szCs w:val="21"/>
        </w:rPr>
        <w:t>地址：杭州市西湖区玉古路173号中田大厦21楼</w:t>
      </w:r>
    </w:p>
    <w:p>
      <w:pPr>
        <w:spacing w:line="288" w:lineRule="auto"/>
        <w:ind w:firstLine="630" w:firstLineChars="300"/>
        <w:rPr>
          <w:rFonts w:ascii="宋体" w:hAnsi="宋体" w:cs="宋体"/>
          <w:sz w:val="21"/>
          <w:szCs w:val="21"/>
        </w:rPr>
      </w:pPr>
      <w:r>
        <w:rPr>
          <w:rFonts w:hint="eastAsia" w:ascii="宋体" w:hAnsi="宋体" w:cs="宋体"/>
          <w:sz w:val="21"/>
          <w:szCs w:val="21"/>
        </w:rPr>
        <w:t>传真：/</w:t>
      </w:r>
    </w:p>
    <w:p>
      <w:pPr>
        <w:spacing w:line="288" w:lineRule="auto"/>
        <w:ind w:firstLine="630" w:firstLineChars="300"/>
        <w:rPr>
          <w:rFonts w:ascii="宋体" w:hAnsi="宋体" w:cs="宋体"/>
          <w:sz w:val="21"/>
          <w:szCs w:val="21"/>
        </w:rPr>
      </w:pPr>
      <w:r>
        <w:rPr>
          <w:rFonts w:hint="eastAsia" w:ascii="宋体" w:hAnsi="宋体" w:cs="宋体"/>
          <w:sz w:val="21"/>
          <w:szCs w:val="21"/>
        </w:rPr>
        <w:t>项目联系人（询问）：陈丹妮</w:t>
      </w:r>
    </w:p>
    <w:p>
      <w:pPr>
        <w:spacing w:line="288" w:lineRule="auto"/>
        <w:ind w:firstLine="630" w:firstLineChars="300"/>
        <w:rPr>
          <w:rFonts w:ascii="宋体" w:hAnsi="宋体" w:cs="宋体"/>
          <w:sz w:val="21"/>
          <w:szCs w:val="21"/>
        </w:rPr>
      </w:pPr>
      <w:r>
        <w:rPr>
          <w:rFonts w:hint="eastAsia" w:ascii="宋体" w:hAnsi="宋体" w:cs="宋体"/>
          <w:sz w:val="21"/>
          <w:szCs w:val="21"/>
        </w:rPr>
        <w:t>项目联系方式（询问）：0571-87286661</w:t>
      </w:r>
    </w:p>
    <w:p>
      <w:pPr>
        <w:spacing w:line="288" w:lineRule="auto"/>
        <w:ind w:firstLine="630" w:firstLineChars="300"/>
        <w:rPr>
          <w:rFonts w:hint="eastAsia" w:ascii="宋体" w:hAnsi="宋体" w:eastAsia="宋体" w:cs="宋体"/>
          <w:sz w:val="21"/>
          <w:szCs w:val="21"/>
          <w:lang w:eastAsia="zh-CN"/>
        </w:rPr>
      </w:pPr>
      <w:r>
        <w:rPr>
          <w:rFonts w:hint="eastAsia" w:ascii="宋体" w:hAnsi="宋体" w:cs="宋体"/>
          <w:sz w:val="21"/>
          <w:szCs w:val="21"/>
        </w:rPr>
        <w:t>质疑联系人：</w:t>
      </w:r>
      <w:r>
        <w:rPr>
          <w:rFonts w:hint="eastAsia" w:ascii="宋体" w:hAnsi="宋体" w:cs="宋体"/>
          <w:sz w:val="21"/>
          <w:szCs w:val="21"/>
          <w:lang w:val="en-US" w:eastAsia="zh-CN"/>
        </w:rPr>
        <w:t>刘璐</w:t>
      </w:r>
    </w:p>
    <w:p>
      <w:pPr>
        <w:spacing w:line="288" w:lineRule="auto"/>
        <w:ind w:firstLine="630" w:firstLineChars="300"/>
        <w:rPr>
          <w:rFonts w:ascii="宋体" w:hAnsi="宋体" w:cs="宋体"/>
          <w:sz w:val="21"/>
          <w:szCs w:val="21"/>
        </w:rPr>
      </w:pPr>
      <w:r>
        <w:rPr>
          <w:rFonts w:hint="eastAsia" w:ascii="宋体" w:hAnsi="宋体" w:cs="宋体"/>
          <w:sz w:val="21"/>
          <w:szCs w:val="21"/>
        </w:rPr>
        <w:t>质疑联系方式：0571-81110356</w:t>
      </w:r>
    </w:p>
    <w:p>
      <w:pPr>
        <w:spacing w:line="288" w:lineRule="auto"/>
        <w:ind w:firstLine="630" w:firstLineChars="300"/>
        <w:rPr>
          <w:rFonts w:ascii="宋体" w:hAnsi="宋体" w:cs="宋体"/>
          <w:sz w:val="21"/>
          <w:szCs w:val="21"/>
        </w:rPr>
      </w:pPr>
      <w:r>
        <w:rPr>
          <w:rFonts w:hint="eastAsia" w:ascii="宋体" w:hAnsi="宋体" w:cs="宋体"/>
          <w:sz w:val="21"/>
          <w:szCs w:val="21"/>
        </w:rPr>
        <w:t>质疑邮箱：jdkh@qszb.net</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3.同级政府采购监督管理部门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名称：浙江省财政厅政府采购监管处、浙江省政府采购行政裁决服务中心（杭州）</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地址：杭州市上城区四季青街道新业路市民之家G03办公室</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传真：/</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联系人：朱女士、王女士</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监督投诉电话：0571-85252453</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政策咨询：何一平、冯华，0571-87058424、87055741</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预算金额未达100万元的采购项目，由采购人处理采购争议。</w:t>
      </w:r>
    </w:p>
    <w:p>
      <w:pPr>
        <w:adjustRightInd w:val="0"/>
        <w:snapToGrid w:val="0"/>
        <w:spacing w:line="288" w:lineRule="auto"/>
        <w:ind w:firstLine="420" w:firstLineChars="200"/>
        <w:rPr>
          <w:rFonts w:ascii="宋体" w:hAnsi="宋体" w:cs="宋体"/>
          <w:sz w:val="21"/>
          <w:szCs w:val="21"/>
        </w:rPr>
      </w:pP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若对项目采购电子交易系统操作有疑问，可登录政采云（https://www.zcygov.cn/），点击右侧咨询小采，获取采小蜜智能服务管家帮助，或拨打政采云服务热线95763获取热线服务帮助。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CA问题联系电话（人工）：汇信CA 400-888-4636；天谷CA 400-087-8198。</w:t>
      </w:r>
    </w:p>
    <w:p>
      <w:pPr>
        <w:pStyle w:val="22"/>
        <w:ind w:firstLine="280"/>
      </w:pPr>
    </w:p>
    <w:p>
      <w:pPr>
        <w:widowControl/>
        <w:spacing w:line="288" w:lineRule="auto"/>
        <w:ind w:firstLine="396" w:firstLineChars="200"/>
        <w:jc w:val="center"/>
        <w:outlineLvl w:val="0"/>
        <w:rPr>
          <w:rFonts w:ascii="宋体" w:hAnsi="宋体" w:cs="宋体"/>
          <w:spacing w:val="-6"/>
          <w:kern w:val="0"/>
          <w:sz w:val="21"/>
          <w:szCs w:val="21"/>
        </w:rPr>
      </w:pPr>
      <w:r>
        <w:rPr>
          <w:rFonts w:hint="eastAsia" w:ascii="宋体" w:hAnsi="宋体" w:cs="宋体"/>
          <w:spacing w:val="-6"/>
          <w:kern w:val="0"/>
          <w:sz w:val="21"/>
          <w:szCs w:val="21"/>
        </w:rPr>
        <w:br w:type="page"/>
      </w:r>
      <w:bookmarkStart w:id="2" w:name="_Toc11365"/>
      <w:bookmarkStart w:id="3" w:name="_Toc30215"/>
      <w:r>
        <w:rPr>
          <w:rFonts w:hint="eastAsia" w:ascii="宋体" w:hAnsi="宋体" w:cs="宋体"/>
          <w:b/>
          <w:sz w:val="32"/>
          <w:szCs w:val="32"/>
        </w:rPr>
        <w:t xml:space="preserve">第二章  </w:t>
      </w:r>
      <w:r>
        <w:rPr>
          <w:rFonts w:hint="eastAsia" w:ascii="宋体" w:hAnsi="宋体" w:cs="宋体"/>
          <w:b/>
          <w:bCs/>
          <w:sz w:val="32"/>
          <w:szCs w:val="32"/>
        </w:rPr>
        <w:t>采购需求</w:t>
      </w:r>
      <w:bookmarkEnd w:id="2"/>
      <w:bookmarkEnd w:id="3"/>
    </w:p>
    <w:p>
      <w:pPr>
        <w:spacing w:line="276" w:lineRule="auto"/>
        <w:jc w:val="left"/>
        <w:outlineLvl w:val="1"/>
        <w:rPr>
          <w:rFonts w:ascii="宋体" w:hAnsi="宋体"/>
          <w:b/>
          <w:bCs/>
          <w:color w:val="000000" w:themeColor="text1"/>
          <w:spacing w:val="-6"/>
          <w:sz w:val="21"/>
          <w:szCs w:val="21"/>
          <w14:textFill>
            <w14:solidFill>
              <w14:schemeClr w14:val="tx1"/>
            </w14:solidFill>
          </w14:textFill>
        </w:rPr>
      </w:pPr>
      <w:r>
        <w:rPr>
          <w:rFonts w:hint="eastAsia" w:ascii="宋体" w:hAnsi="宋体"/>
          <w:b/>
          <w:bCs/>
          <w:color w:val="000000" w:themeColor="text1"/>
          <w:spacing w:val="-6"/>
          <w:sz w:val="21"/>
          <w:szCs w:val="21"/>
          <w14:textFill>
            <w14:solidFill>
              <w14:schemeClr w14:val="tx1"/>
            </w14:solidFill>
          </w14:textFill>
        </w:rPr>
        <w:t>一、采购资金的支付方式、时间、条件</w:t>
      </w:r>
    </w:p>
    <w:tbl>
      <w:tblPr>
        <w:tblStyle w:val="24"/>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4"/>
        <w:gridCol w:w="80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12" w:type="pct"/>
            <w:vAlign w:val="center"/>
          </w:tcPr>
          <w:p>
            <w:pPr>
              <w:spacing w:line="276" w:lineRule="auto"/>
              <w:jc w:val="center"/>
              <w:rPr>
                <w:rFonts w:asciiTheme="minorEastAsia" w:hAnsiTheme="minorEastAsia" w:eastAsiaTheme="minorEastAsia"/>
                <w:b/>
                <w:bCs/>
                <w:snapToGrid w:val="0"/>
                <w:color w:val="000000" w:themeColor="text1"/>
                <w:kern w:val="0"/>
                <w:sz w:val="21"/>
                <w:szCs w:val="21"/>
                <w14:textFill>
                  <w14:solidFill>
                    <w14:schemeClr w14:val="tx1"/>
                  </w14:solidFill>
                </w14:textFill>
              </w:rPr>
            </w:pPr>
            <w:r>
              <w:rPr>
                <w:rFonts w:asciiTheme="minorEastAsia" w:hAnsiTheme="minorEastAsia" w:eastAsiaTheme="minorEastAsia"/>
                <w:snapToGrid w:val="0"/>
                <w:kern w:val="0"/>
                <w:sz w:val="21"/>
                <w:szCs w:val="21"/>
              </w:rPr>
              <w:t>付款条件</w:t>
            </w:r>
          </w:p>
        </w:tc>
        <w:tc>
          <w:tcPr>
            <w:tcW w:w="4187" w:type="pct"/>
            <w:vAlign w:val="center"/>
          </w:tcPr>
          <w:p>
            <w:pPr>
              <w:spacing w:line="276" w:lineRule="auto"/>
              <w:ind w:firstLine="420" w:firstLineChars="20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olor w:val="000000" w:themeColor="text1"/>
                <w:sz w:val="21"/>
                <w:szCs w:val="21"/>
                <w:lang w:val="en-US" w:eastAsia="zh-CN"/>
                <w14:textFill>
                  <w14:solidFill>
                    <w14:schemeClr w14:val="tx1"/>
                  </w14:solidFill>
                </w14:textFill>
              </w:rPr>
              <w:t>首付40%，尾款60%</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w:t>
            </w:r>
          </w:p>
        </w:tc>
      </w:tr>
    </w:tbl>
    <w:p>
      <w:pPr>
        <w:numPr>
          <w:ilvl w:val="0"/>
          <w:numId w:val="4"/>
        </w:numPr>
        <w:spacing w:line="360" w:lineRule="auto"/>
        <w:jc w:val="left"/>
        <w:rPr>
          <w:rFonts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服务内容</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5863"/>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7" w:type="pct"/>
            <w:vAlign w:val="center"/>
          </w:tcPr>
          <w:p>
            <w:pPr>
              <w:pStyle w:val="11"/>
              <w:snapToGrid w:val="0"/>
              <w:spacing w:beforeLines="0" w:afterLines="0" w:line="240" w:lineRule="auto"/>
              <w:jc w:val="center"/>
              <w:outlineLvl w:val="0"/>
              <w:rPr>
                <w:rFonts w:hint="eastAsia" w:hAnsi="宋体" w:cs="宋体"/>
                <w:b w:val="0"/>
                <w:bCs/>
                <w:sz w:val="21"/>
                <w:szCs w:val="21"/>
              </w:rPr>
            </w:pPr>
            <w:bookmarkStart w:id="4" w:name="OLE_LINK7"/>
            <w:r>
              <w:rPr>
                <w:rFonts w:hint="eastAsia" w:hAnsi="宋体" w:cs="宋体"/>
                <w:b w:val="0"/>
                <w:bCs/>
                <w:sz w:val="21"/>
                <w:szCs w:val="21"/>
              </w:rPr>
              <w:t>序号</w:t>
            </w:r>
            <w:bookmarkEnd w:id="4"/>
          </w:p>
        </w:tc>
        <w:tc>
          <w:tcPr>
            <w:tcW w:w="304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项目</w:t>
            </w:r>
          </w:p>
        </w:tc>
        <w:tc>
          <w:tcPr>
            <w:tcW w:w="143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参考工时（小时）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17"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1</w:t>
            </w:r>
          </w:p>
        </w:tc>
        <w:tc>
          <w:tcPr>
            <w:tcW w:w="3046" w:type="pct"/>
            <w:vAlign w:val="center"/>
          </w:tcPr>
          <w:p>
            <w:pPr>
              <w:pStyle w:val="11"/>
              <w:snapToGrid w:val="0"/>
              <w:spacing w:beforeLines="0" w:afterLines="0" w:line="240" w:lineRule="auto"/>
              <w:jc w:val="center"/>
              <w:outlineLvl w:val="0"/>
              <w:rPr>
                <w:rFonts w:hint="eastAsia" w:hAnsi="宋体" w:cs="宋体"/>
                <w:b w:val="0"/>
                <w:bCs/>
                <w:sz w:val="21"/>
                <w:szCs w:val="21"/>
              </w:rPr>
            </w:pPr>
            <w:bookmarkStart w:id="5" w:name="OLE_LINK8"/>
            <w:r>
              <w:rPr>
                <w:rFonts w:hint="eastAsia" w:hAnsi="宋体" w:cs="宋体"/>
                <w:b w:val="0"/>
                <w:bCs/>
                <w:sz w:val="21"/>
                <w:szCs w:val="21"/>
              </w:rPr>
              <w:t>AW119直升机</w:t>
            </w:r>
            <w:bookmarkEnd w:id="5"/>
            <w:r>
              <w:rPr>
                <w:rFonts w:hint="eastAsia" w:hAnsi="宋体" w:cs="宋体"/>
                <w:b w:val="0"/>
                <w:bCs/>
                <w:sz w:val="21"/>
                <w:szCs w:val="21"/>
              </w:rPr>
              <w:t>12年检（02）</w:t>
            </w:r>
          </w:p>
        </w:tc>
        <w:tc>
          <w:tcPr>
            <w:tcW w:w="143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517"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2</w:t>
            </w:r>
          </w:p>
        </w:tc>
        <w:tc>
          <w:tcPr>
            <w:tcW w:w="304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AW119直升机200小时检（02）</w:t>
            </w:r>
          </w:p>
        </w:tc>
        <w:tc>
          <w:tcPr>
            <w:tcW w:w="143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17"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3</w:t>
            </w:r>
          </w:p>
        </w:tc>
        <w:tc>
          <w:tcPr>
            <w:tcW w:w="304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AW139直升机12年检（01）</w:t>
            </w:r>
          </w:p>
        </w:tc>
        <w:tc>
          <w:tcPr>
            <w:tcW w:w="143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17"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4</w:t>
            </w:r>
          </w:p>
        </w:tc>
        <w:tc>
          <w:tcPr>
            <w:tcW w:w="3046" w:type="pct"/>
            <w:vAlign w:val="center"/>
          </w:tcPr>
          <w:p>
            <w:pPr>
              <w:pStyle w:val="11"/>
              <w:snapToGrid w:val="0"/>
              <w:spacing w:beforeLines="0" w:afterLines="0" w:line="240" w:lineRule="auto"/>
              <w:jc w:val="center"/>
              <w:outlineLvl w:val="0"/>
              <w:rPr>
                <w:rFonts w:hint="eastAsia" w:hAnsi="宋体" w:cs="宋体"/>
                <w:b w:val="0"/>
                <w:bCs/>
                <w:sz w:val="21"/>
                <w:szCs w:val="21"/>
              </w:rPr>
            </w:pPr>
            <w:bookmarkStart w:id="6" w:name="OLE_LINK10"/>
            <w:r>
              <w:rPr>
                <w:rFonts w:hint="eastAsia" w:hAnsi="宋体" w:cs="宋体"/>
                <w:b w:val="0"/>
                <w:bCs/>
                <w:sz w:val="21"/>
                <w:szCs w:val="21"/>
              </w:rPr>
              <w:t>AW139直升机8年检（05）</w:t>
            </w:r>
            <w:bookmarkEnd w:id="6"/>
          </w:p>
        </w:tc>
        <w:tc>
          <w:tcPr>
            <w:tcW w:w="143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17"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5</w:t>
            </w:r>
          </w:p>
        </w:tc>
        <w:tc>
          <w:tcPr>
            <w:tcW w:w="3046" w:type="pct"/>
            <w:vAlign w:val="center"/>
          </w:tcPr>
          <w:p>
            <w:pPr>
              <w:pStyle w:val="11"/>
              <w:snapToGrid w:val="0"/>
              <w:spacing w:beforeLines="0" w:afterLines="0" w:line="240" w:lineRule="auto"/>
              <w:jc w:val="center"/>
              <w:outlineLvl w:val="0"/>
              <w:rPr>
                <w:rFonts w:hint="eastAsia" w:hAnsi="宋体" w:cs="宋体"/>
                <w:b w:val="0"/>
                <w:bCs/>
                <w:sz w:val="21"/>
                <w:szCs w:val="21"/>
              </w:rPr>
            </w:pPr>
            <w:bookmarkStart w:id="7" w:name="OLE_LINK9"/>
            <w:r>
              <w:rPr>
                <w:rFonts w:hint="eastAsia" w:hAnsi="宋体" w:cs="宋体"/>
                <w:b w:val="0"/>
                <w:bCs/>
                <w:sz w:val="21"/>
                <w:szCs w:val="21"/>
              </w:rPr>
              <w:t>AW139直升机1200小时检（06）</w:t>
            </w:r>
            <w:bookmarkEnd w:id="7"/>
          </w:p>
        </w:tc>
        <w:tc>
          <w:tcPr>
            <w:tcW w:w="143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17"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6</w:t>
            </w:r>
          </w:p>
        </w:tc>
        <w:tc>
          <w:tcPr>
            <w:tcW w:w="304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AW139直升机2100小时检（01）</w:t>
            </w:r>
          </w:p>
        </w:tc>
        <w:tc>
          <w:tcPr>
            <w:tcW w:w="143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17"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7</w:t>
            </w:r>
          </w:p>
        </w:tc>
        <w:tc>
          <w:tcPr>
            <w:tcW w:w="3046" w:type="pct"/>
            <w:vAlign w:val="center"/>
          </w:tcPr>
          <w:p>
            <w:pPr>
              <w:pStyle w:val="11"/>
              <w:snapToGrid w:val="0"/>
              <w:spacing w:beforeLines="0" w:afterLines="0" w:line="240" w:lineRule="auto"/>
              <w:jc w:val="center"/>
              <w:outlineLvl w:val="0"/>
              <w:rPr>
                <w:rFonts w:hint="eastAsia" w:hAnsi="宋体" w:cs="宋体"/>
                <w:b w:val="0"/>
                <w:bCs/>
                <w:sz w:val="21"/>
                <w:szCs w:val="21"/>
              </w:rPr>
            </w:pPr>
            <w:bookmarkStart w:id="8" w:name="OLE_LINK11"/>
            <w:r>
              <w:rPr>
                <w:rFonts w:hint="eastAsia" w:hAnsi="宋体" w:cs="宋体"/>
                <w:b w:val="0"/>
                <w:bCs/>
                <w:sz w:val="21"/>
                <w:szCs w:val="21"/>
              </w:rPr>
              <w:t>AW139直升机8年检（06）</w:t>
            </w:r>
            <w:bookmarkEnd w:id="8"/>
          </w:p>
        </w:tc>
        <w:tc>
          <w:tcPr>
            <w:tcW w:w="143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17"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8</w:t>
            </w:r>
          </w:p>
        </w:tc>
        <w:tc>
          <w:tcPr>
            <w:tcW w:w="304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AW139直升机150小时检</w:t>
            </w:r>
          </w:p>
        </w:tc>
        <w:tc>
          <w:tcPr>
            <w:tcW w:w="1436" w:type="pct"/>
            <w:vAlign w:val="center"/>
          </w:tcPr>
          <w:p>
            <w:pPr>
              <w:pStyle w:val="11"/>
              <w:snapToGrid w:val="0"/>
              <w:spacing w:beforeLines="0" w:afterLines="0" w:line="240" w:lineRule="auto"/>
              <w:jc w:val="center"/>
              <w:outlineLvl w:val="0"/>
              <w:rPr>
                <w:rFonts w:hint="eastAsia" w:hAnsi="宋体" w:cs="宋体"/>
                <w:b w:val="0"/>
                <w:bCs/>
                <w:sz w:val="21"/>
                <w:szCs w:val="21"/>
              </w:rPr>
            </w:pPr>
            <w:r>
              <w:rPr>
                <w:rFonts w:hint="eastAsia" w:hAnsi="宋体" w:cs="宋体"/>
                <w:b w:val="0"/>
                <w:bCs/>
                <w:sz w:val="21"/>
                <w:szCs w:val="21"/>
              </w:rPr>
              <w:t>256</w:t>
            </w:r>
          </w:p>
        </w:tc>
      </w:tr>
    </w:tbl>
    <w:p>
      <w:pPr>
        <w:pStyle w:val="11"/>
        <w:snapToGrid w:val="0"/>
        <w:spacing w:beforeLines="0" w:afterLines="0" w:line="288" w:lineRule="auto"/>
        <w:jc w:val="center"/>
        <w:outlineLvl w:val="0"/>
        <w:rPr>
          <w:rFonts w:hAnsi="宋体" w:cs="宋体"/>
          <w:b/>
          <w:sz w:val="32"/>
          <w:szCs w:val="32"/>
        </w:rPr>
      </w:pPr>
      <w:r>
        <w:rPr>
          <w:rFonts w:hint="eastAsia" w:hAnsi="宋体" w:cs="宋体"/>
          <w:b/>
          <w:sz w:val="32"/>
          <w:szCs w:val="32"/>
        </w:rPr>
        <w:br w:type="page"/>
      </w:r>
      <w:bookmarkStart w:id="9" w:name="_Toc18279"/>
      <w:bookmarkStart w:id="10" w:name="_Toc32664"/>
      <w:r>
        <w:rPr>
          <w:rFonts w:hint="eastAsia" w:hAnsi="宋体" w:cs="宋体"/>
          <w:b/>
          <w:sz w:val="32"/>
          <w:szCs w:val="32"/>
        </w:rPr>
        <w:t>第三章  供应商须知</w:t>
      </w:r>
      <w:bookmarkEnd w:id="9"/>
      <w:bookmarkEnd w:id="10"/>
    </w:p>
    <w:p>
      <w:pPr>
        <w:spacing w:line="288" w:lineRule="auto"/>
        <w:jc w:val="center"/>
        <w:outlineLvl w:val="1"/>
        <w:rPr>
          <w:rFonts w:ascii="宋体" w:hAnsi="宋体" w:cs="宋体"/>
          <w:b/>
          <w:sz w:val="24"/>
        </w:rPr>
      </w:pPr>
      <w:r>
        <w:rPr>
          <w:rFonts w:hint="eastAsia" w:ascii="宋体" w:hAnsi="宋体" w:cs="宋体"/>
          <w:b/>
          <w:sz w:val="24"/>
        </w:rPr>
        <w:t>供应商须知前附表</w:t>
      </w:r>
    </w:p>
    <w:tbl>
      <w:tblPr>
        <w:tblStyle w:val="23"/>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条款</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73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1.1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本单一来源采购文件适用于</w:t>
            </w:r>
            <w:r>
              <w:rPr>
                <w:rFonts w:hint="eastAsia" w:ascii="宋体" w:hAnsi="宋体" w:eastAsia="宋体" w:cs="宋体"/>
                <w:sz w:val="21"/>
                <w:szCs w:val="21"/>
                <w:lang w:eastAsia="zh-CN"/>
              </w:rPr>
              <w:t>浙江省公安警务航空队</w:t>
            </w:r>
            <w:r>
              <w:rPr>
                <w:rFonts w:hint="eastAsia" w:ascii="宋体" w:hAnsi="宋体" w:cs="宋体"/>
                <w:sz w:val="21"/>
                <w:szCs w:val="21"/>
                <w:lang w:eastAsia="zh-CN"/>
              </w:rPr>
              <w:t>直升机定检项目</w:t>
            </w:r>
            <w:r>
              <w:rPr>
                <w:rFonts w:hint="eastAsia" w:ascii="宋体" w:hAnsi="宋体" w:eastAsia="宋体" w:cs="宋体"/>
                <w:sz w:val="21"/>
                <w:szCs w:val="21"/>
              </w:rPr>
              <w:t>的采购、评审、成交、验收、合同履约、付款等（法律、法规另有规定的从其规定）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2.5</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定义</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pacing w:val="-6"/>
                <w:sz w:val="21"/>
                <w:szCs w:val="21"/>
              </w:rPr>
            </w:pPr>
            <w:r>
              <w:rPr>
                <w:rFonts w:hint="eastAsia" w:ascii="宋体" w:hAnsi="宋体" w:eastAsia="宋体" w:cs="宋体"/>
                <w:b/>
                <w:bCs/>
                <w:spacing w:val="-6"/>
                <w:sz w:val="21"/>
                <w:szCs w:val="21"/>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2.6</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定义</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pacing w:val="-6"/>
                <w:sz w:val="21"/>
                <w:szCs w:val="21"/>
              </w:rPr>
            </w:pPr>
            <w:r>
              <w:rPr>
                <w:rFonts w:hint="eastAsia" w:ascii="宋体" w:hAnsi="宋体" w:eastAsia="宋体" w:cs="宋体"/>
                <w:b/>
                <w:bCs/>
                <w:spacing w:val="-6"/>
                <w:sz w:val="21"/>
                <w:szCs w:val="21"/>
              </w:rPr>
              <w:t>“公章”除特殊说明外系指政采云电子交易客户端（政采云投标客户端）中供应商的电子签章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3.1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pacing w:val="-6"/>
                <w:sz w:val="21"/>
                <w:szCs w:val="21"/>
              </w:rPr>
            </w:pPr>
            <w:r>
              <w:rPr>
                <w:rFonts w:hint="eastAsia" w:ascii="宋体" w:hAnsi="宋体" w:eastAsia="宋体" w:cs="宋体"/>
                <w:b/>
                <w:bCs/>
                <w:spacing w:val="-6"/>
                <w:sz w:val="21"/>
                <w:szCs w:val="21"/>
              </w:rPr>
              <w:t>本次采购采用单一来源（线上电子交易）方式进行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4.1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pacing w:val="-6"/>
                <w:sz w:val="21"/>
                <w:szCs w:val="21"/>
              </w:rPr>
            </w:pPr>
            <w:r>
              <w:rPr>
                <w:rFonts w:hint="eastAsia" w:ascii="宋体" w:hAnsi="宋体" w:eastAsia="宋体" w:cs="宋体"/>
                <w:spacing w:val="-6"/>
                <w:sz w:val="21"/>
                <w:szCs w:val="21"/>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5.1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pacing w:val="-6"/>
                <w:sz w:val="21"/>
                <w:szCs w:val="21"/>
              </w:rPr>
            </w:pPr>
            <w:r>
              <w:rPr>
                <w:rFonts w:hint="eastAsia" w:ascii="宋体" w:hAnsi="宋体" w:eastAsia="宋体" w:cs="宋体"/>
                <w:spacing w:val="-6"/>
                <w:sz w:val="21"/>
                <w:szCs w:val="21"/>
              </w:rPr>
              <w:t>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5.2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成交供应商在成交通知书发出之日起七个工作日内向采购代理机构交纳代理服务费，收费标准：</w:t>
            </w:r>
          </w:p>
          <w:tbl>
            <w:tblPr>
              <w:tblStyle w:val="23"/>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rPr>
                    <w:t>20及以下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rPr>
                    <w:t>2400元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rPr>
                    <w:t>20-100(含)</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100-500（含）</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0.</w:t>
                  </w:r>
                  <w:r>
                    <w:rPr>
                      <w:rFonts w:hint="eastAsia" w:ascii="宋体" w:hAnsi="宋体" w:cs="宋体"/>
                      <w:b/>
                      <w:bCs/>
                      <w:color w:val="000000"/>
                      <w:sz w:val="21"/>
                      <w:szCs w:val="21"/>
                      <w:lang w:val="en-US" w:eastAsia="zh-CN"/>
                    </w:rPr>
                    <w:t>64</w:t>
                  </w:r>
                  <w:r>
                    <w:rPr>
                      <w:rFonts w:hint="eastAsia" w:ascii="宋体" w:hAnsi="宋体" w:eastAsia="宋体" w:cs="宋体"/>
                      <w:b/>
                      <w:bCs/>
                      <w:color w:val="000000"/>
                      <w:sz w:val="21"/>
                      <w:szCs w:val="21"/>
                    </w:rPr>
                    <w:t>%</w:t>
                  </w:r>
                </w:p>
              </w:tc>
            </w:tr>
          </w:tbl>
          <w:p>
            <w:pPr>
              <w:rPr>
                <w:rFonts w:hint="eastAsia" w:ascii="宋体" w:hAnsi="宋体" w:eastAsia="宋体" w:cs="宋体"/>
                <w:spacing w:val="-6"/>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5.3</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pacing w:val="-6"/>
                <w:sz w:val="21"/>
                <w:szCs w:val="21"/>
              </w:rPr>
            </w:pPr>
            <w:r>
              <w:rPr>
                <w:rFonts w:hint="eastAsia" w:ascii="宋体" w:hAnsi="宋体" w:eastAsia="宋体" w:cs="宋体"/>
                <w:spacing w:val="-6"/>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6.1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pacing w:val="-6"/>
                <w:sz w:val="21"/>
                <w:szCs w:val="21"/>
              </w:rPr>
            </w:pPr>
            <w:r>
              <w:rPr>
                <w:rFonts w:hint="eastAsia" w:ascii="宋体" w:hAnsi="宋体" w:eastAsia="宋体" w:cs="宋体"/>
                <w:spacing w:val="-6"/>
                <w:sz w:val="21"/>
                <w:szCs w:val="21"/>
              </w:rPr>
              <w:t>本项目不接受联合体响应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7.1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pacing w:val="-6"/>
                <w:sz w:val="21"/>
                <w:szCs w:val="21"/>
              </w:rPr>
            </w:pPr>
            <w:r>
              <w:rPr>
                <w:rFonts w:hint="eastAsia" w:ascii="宋体" w:hAnsi="宋体" w:eastAsia="宋体" w:cs="宋体"/>
                <w:spacing w:val="-6"/>
                <w:sz w:val="21"/>
                <w:szCs w:val="21"/>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7.2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pacing w:val="-6"/>
                <w:sz w:val="21"/>
                <w:szCs w:val="21"/>
              </w:rPr>
            </w:pPr>
            <w:r>
              <w:rPr>
                <w:rFonts w:hint="eastAsia" w:ascii="宋体" w:hAnsi="宋体" w:eastAsia="宋体" w:cs="宋体"/>
                <w:spacing w:val="-6"/>
                <w:sz w:val="21"/>
                <w:szCs w:val="21"/>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8.2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pacing w:val="-6"/>
                <w:sz w:val="21"/>
                <w:szCs w:val="21"/>
              </w:rPr>
            </w:pPr>
            <w:r>
              <w:rPr>
                <w:rFonts w:hint="eastAsia" w:ascii="宋体" w:hAnsi="宋体" w:eastAsia="宋体" w:cs="宋体"/>
                <w:spacing w:val="-6"/>
                <w:sz w:val="21"/>
                <w:szCs w:val="21"/>
              </w:rPr>
              <w:t>根据财库[2016]125号《关于在政府采购活动中查询及使用信用记录有关问题的通知》要求，采购代理机构会对供应商信用记录进行查询并甄别。</w:t>
            </w:r>
          </w:p>
          <w:p>
            <w:pPr>
              <w:rPr>
                <w:rFonts w:hint="eastAsia" w:ascii="宋体" w:hAnsi="宋体" w:eastAsia="宋体" w:cs="宋体"/>
                <w:spacing w:val="-6"/>
                <w:sz w:val="21"/>
                <w:szCs w:val="21"/>
              </w:rPr>
            </w:pPr>
            <w:r>
              <w:rPr>
                <w:rFonts w:hint="eastAsia" w:ascii="宋体" w:hAnsi="宋体" w:eastAsia="宋体" w:cs="宋体"/>
                <w:spacing w:val="-6"/>
                <w:sz w:val="21"/>
                <w:szCs w:val="21"/>
              </w:rPr>
              <w:t>1）信用信息查询的截止时点：响应文件开启时间</w:t>
            </w:r>
          </w:p>
          <w:p>
            <w:pPr>
              <w:rPr>
                <w:rFonts w:hint="eastAsia" w:ascii="宋体" w:hAnsi="宋体" w:eastAsia="宋体" w:cs="宋体"/>
                <w:spacing w:val="-6"/>
                <w:sz w:val="21"/>
                <w:szCs w:val="21"/>
              </w:rPr>
            </w:pPr>
            <w:r>
              <w:rPr>
                <w:rFonts w:hint="eastAsia" w:ascii="宋体" w:hAnsi="宋体" w:eastAsia="宋体" w:cs="宋体"/>
                <w:spacing w:val="-6"/>
                <w:sz w:val="21"/>
                <w:szCs w:val="21"/>
              </w:rPr>
              <w:t>2）查询渠道：“信用中国”（www.creditchina.gov.cn）、中国政府采购网（www.ccgp.gov.cn）</w:t>
            </w:r>
          </w:p>
          <w:p>
            <w:pPr>
              <w:rPr>
                <w:rFonts w:hint="eastAsia" w:ascii="宋体" w:hAnsi="宋体" w:eastAsia="宋体" w:cs="宋体"/>
                <w:spacing w:val="-6"/>
                <w:sz w:val="21"/>
                <w:szCs w:val="21"/>
              </w:rPr>
            </w:pPr>
            <w:r>
              <w:rPr>
                <w:rFonts w:hint="eastAsia" w:ascii="宋体" w:hAnsi="宋体" w:eastAsia="宋体" w:cs="宋体"/>
                <w:spacing w:val="-6"/>
                <w:sz w:val="21"/>
                <w:szCs w:val="21"/>
              </w:rPr>
              <w:t>3）信用信息查询记录和证据留存具体方式：采购代理机构经办人和监督人员将查询网页打印、签字与其他采购文件一并保存</w:t>
            </w:r>
          </w:p>
          <w:p>
            <w:pPr>
              <w:rPr>
                <w:rFonts w:hint="eastAsia" w:ascii="宋体" w:hAnsi="宋体" w:eastAsia="宋体" w:cs="宋体"/>
                <w:spacing w:val="-6"/>
                <w:sz w:val="21"/>
                <w:szCs w:val="21"/>
              </w:rPr>
            </w:pPr>
            <w:r>
              <w:rPr>
                <w:rFonts w:hint="eastAsia" w:ascii="宋体" w:hAnsi="宋体" w:eastAsia="宋体" w:cs="宋体"/>
                <w:spacing w:val="-6"/>
                <w:sz w:val="21"/>
                <w:szCs w:val="21"/>
              </w:rPr>
              <w:t>4）信用信息的使用规则：供应商被列入失信被执行人、重大税收违法案件当事人名单、政府采购严重违法失信行为记录名单的，拒绝其参与政府采购活动。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11.1.1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pacing w:val="-6"/>
                <w:sz w:val="21"/>
                <w:szCs w:val="21"/>
              </w:rPr>
            </w:pPr>
            <w:r>
              <w:rPr>
                <w:rFonts w:hint="eastAsia" w:ascii="宋体" w:hAnsi="宋体" w:eastAsia="宋体" w:cs="宋体"/>
                <w:b/>
                <w:bCs/>
                <w:spacing w:val="-6"/>
                <w:sz w:val="21"/>
                <w:szCs w:val="21"/>
              </w:rPr>
              <w:t>资格审查要求的资格证明材料（均需加盖公章）</w:t>
            </w:r>
          </w:p>
          <w:p>
            <w:pPr>
              <w:rPr>
                <w:rFonts w:hint="eastAsia" w:ascii="宋体" w:hAnsi="宋体" w:eastAsia="宋体" w:cs="宋体"/>
                <w:b/>
                <w:bCs/>
                <w:spacing w:val="-6"/>
                <w:sz w:val="21"/>
                <w:szCs w:val="21"/>
              </w:rPr>
            </w:pPr>
            <w:r>
              <w:rPr>
                <w:rFonts w:hint="eastAsia" w:ascii="宋体" w:hAnsi="宋体" w:eastAsia="宋体" w:cs="宋体"/>
                <w:b/>
                <w:bCs/>
                <w:spacing w:val="-6"/>
                <w:sz w:val="21"/>
                <w:szCs w:val="21"/>
              </w:rPr>
              <w:t>1）有效的法人或者其他组织的营业执照等证明文件</w:t>
            </w:r>
          </w:p>
          <w:p>
            <w:pPr>
              <w:rPr>
                <w:rFonts w:hint="eastAsia" w:ascii="宋体" w:hAnsi="宋体" w:eastAsia="宋体" w:cs="宋体"/>
                <w:b/>
                <w:bCs/>
                <w:spacing w:val="-6"/>
                <w:sz w:val="21"/>
                <w:szCs w:val="21"/>
              </w:rPr>
            </w:pPr>
            <w:r>
              <w:rPr>
                <w:rFonts w:hint="eastAsia" w:ascii="宋体" w:hAnsi="宋体" w:eastAsia="宋体" w:cs="宋体"/>
                <w:b/>
                <w:bCs/>
                <w:spacing w:val="-6"/>
                <w:sz w:val="21"/>
                <w:szCs w:val="21"/>
              </w:rPr>
              <w:t>2）符合参加政府采购活动应当具备的一般条件的承诺函</w:t>
            </w:r>
          </w:p>
          <w:p>
            <w:pPr>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3）落实政府采购政策需满足的资格要求：</w:t>
            </w:r>
          </w:p>
          <w:p>
            <w:pPr>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中小企业声明函（若属于中小企业）</w:t>
            </w:r>
          </w:p>
          <w:p>
            <w:pPr>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属于监狱企业的证明文件（若属于监狱企业）</w:t>
            </w:r>
          </w:p>
          <w:p>
            <w:pPr>
              <w:rPr>
                <w:rFonts w:hint="eastAsia"/>
                <w:lang w:val="en-US" w:eastAsia="zh-CN"/>
              </w:rPr>
            </w:pPr>
            <w:r>
              <w:rPr>
                <w:rFonts w:hint="eastAsia" w:ascii="宋体" w:hAnsi="宋体" w:eastAsia="宋体" w:cs="宋体"/>
                <w:b/>
                <w:bCs/>
                <w:spacing w:val="-6"/>
                <w:sz w:val="21"/>
                <w:szCs w:val="21"/>
                <w:lang w:val="en-US" w:eastAsia="zh-CN"/>
              </w:rPr>
              <w:t>残疾人福利性单位声明函（若属于残疾人福利性单位）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12.4</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spacing w:val="-6"/>
                <w:sz w:val="21"/>
                <w:szCs w:val="21"/>
              </w:rPr>
            </w:pPr>
            <w:r>
              <w:rPr>
                <w:rFonts w:hint="eastAsia" w:ascii="宋体" w:hAnsi="宋体" w:eastAsia="宋体" w:cs="宋体"/>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电子加密响应文件：政府采购云平台在线上传一份；备份响应文件：密封包装后EMS或顺丰邮寄形式递交一份（邮寄地址：杭州市西湖区玉古路173号中田大厦21楼浙江求是招标代理有限公司陈丹妮收）。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16.1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pacing w:val="-6"/>
                <w:sz w:val="21"/>
                <w:szCs w:val="21"/>
              </w:rPr>
            </w:pPr>
            <w:r>
              <w:rPr>
                <w:rFonts w:hint="eastAsia" w:ascii="宋体" w:hAnsi="宋体" w:eastAsia="宋体" w:cs="宋体"/>
                <w:spacing w:val="-6"/>
                <w:sz w:val="21"/>
                <w:szCs w:val="21"/>
              </w:rPr>
              <w:t>从提交响应文件的截止之日起90天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24.2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成交</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pacing w:val="-6"/>
                <w:sz w:val="21"/>
                <w:szCs w:val="21"/>
              </w:rPr>
            </w:pPr>
            <w:r>
              <w:rPr>
                <w:rFonts w:hint="eastAsia" w:ascii="宋体" w:hAnsi="宋体" w:eastAsia="宋体" w:cs="宋体"/>
                <w:spacing w:val="-6"/>
                <w:sz w:val="21"/>
                <w:szCs w:val="21"/>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25.1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pacing w:val="-6"/>
                <w:sz w:val="21"/>
                <w:szCs w:val="21"/>
              </w:rPr>
            </w:pPr>
            <w:r>
              <w:rPr>
                <w:rFonts w:hint="eastAsia" w:ascii="宋体" w:hAnsi="宋体" w:eastAsia="宋体" w:cs="宋体"/>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pPr>
        <w:pStyle w:val="11"/>
        <w:spacing w:beforeLines="0" w:afterLines="0" w:line="288" w:lineRule="auto"/>
        <w:jc w:val="center"/>
        <w:outlineLvl w:val="1"/>
        <w:rPr>
          <w:rFonts w:hAnsi="宋体" w:cs="宋体"/>
          <w:b/>
          <w:spacing w:val="-6"/>
          <w:sz w:val="32"/>
          <w:szCs w:val="32"/>
        </w:rPr>
      </w:pPr>
      <w:r>
        <w:rPr>
          <w:rFonts w:hint="eastAsia" w:hAnsi="宋体" w:cs="宋体"/>
          <w:b/>
          <w:spacing w:val="-6"/>
          <w:sz w:val="21"/>
          <w:szCs w:val="21"/>
        </w:rPr>
        <w:br w:type="page"/>
      </w:r>
      <w:bookmarkStart w:id="11" w:name="_Toc31181"/>
      <w:r>
        <w:rPr>
          <w:rFonts w:hint="eastAsia" w:hAnsi="宋体" w:cs="宋体"/>
          <w:b/>
          <w:spacing w:val="-6"/>
        </w:rPr>
        <w:t>一、总  则</w:t>
      </w:r>
      <w:bookmarkEnd w:id="11"/>
    </w:p>
    <w:p>
      <w:pPr>
        <w:spacing w:line="288" w:lineRule="auto"/>
        <w:jc w:val="left"/>
        <w:outlineLvl w:val="2"/>
        <w:rPr>
          <w:rFonts w:ascii="宋体" w:hAnsi="宋体" w:cs="宋体"/>
          <w:b/>
          <w:spacing w:val="-6"/>
          <w:sz w:val="24"/>
        </w:rPr>
      </w:pPr>
      <w:bookmarkStart w:id="12" w:name="_Toc26085"/>
      <w:r>
        <w:rPr>
          <w:rFonts w:hint="eastAsia" w:ascii="宋体" w:hAnsi="宋体" w:cs="宋体"/>
          <w:b/>
          <w:spacing w:val="-6"/>
          <w:sz w:val="24"/>
        </w:rPr>
        <w:t>1.适用范围</w:t>
      </w:r>
      <w:bookmarkEnd w:id="12"/>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1.1 本单一来源采购文件适用于</w:t>
      </w:r>
      <w:r>
        <w:rPr>
          <w:rFonts w:hint="eastAsia" w:ascii="宋体" w:hAnsi="宋体" w:cs="宋体"/>
          <w:spacing w:val="-6"/>
          <w:sz w:val="21"/>
          <w:szCs w:val="21"/>
          <w:lang w:eastAsia="zh-CN"/>
        </w:rPr>
        <w:t>浙江省公安警务航空队直升机定检项目</w:t>
      </w:r>
      <w:r>
        <w:rPr>
          <w:rFonts w:hint="eastAsia" w:ascii="宋体" w:hAnsi="宋体" w:cs="宋体"/>
          <w:spacing w:val="-6"/>
          <w:sz w:val="21"/>
          <w:szCs w:val="21"/>
        </w:rPr>
        <w:t>的采购、评审、成交、验收、合同履约、付款等（法律、法规另有规定的从其规定）</w:t>
      </w:r>
    </w:p>
    <w:p>
      <w:pPr>
        <w:spacing w:line="288" w:lineRule="auto"/>
        <w:jc w:val="left"/>
        <w:outlineLvl w:val="2"/>
        <w:rPr>
          <w:rFonts w:ascii="宋体" w:hAnsi="宋体" w:cs="宋体"/>
          <w:b/>
          <w:spacing w:val="-6"/>
          <w:sz w:val="24"/>
        </w:rPr>
      </w:pPr>
      <w:bookmarkStart w:id="13" w:name="_Toc935"/>
      <w:r>
        <w:rPr>
          <w:rFonts w:hint="eastAsia" w:ascii="宋体" w:hAnsi="宋体" w:cs="宋体"/>
          <w:b/>
          <w:spacing w:val="-6"/>
          <w:sz w:val="24"/>
        </w:rPr>
        <w:t>2.定义</w:t>
      </w:r>
      <w:bookmarkEnd w:id="13"/>
    </w:p>
    <w:p>
      <w:pPr>
        <w:spacing w:line="288" w:lineRule="auto"/>
        <w:ind w:firstLine="396" w:firstLineChars="200"/>
        <w:jc w:val="left"/>
        <w:rPr>
          <w:rFonts w:hint="eastAsia" w:ascii="宋体" w:hAnsi="宋体" w:eastAsia="宋体" w:cs="宋体"/>
          <w:spacing w:val="-6"/>
          <w:sz w:val="21"/>
          <w:szCs w:val="21"/>
          <w:lang w:eastAsia="zh-CN"/>
        </w:rPr>
      </w:pPr>
      <w:r>
        <w:rPr>
          <w:rFonts w:hint="eastAsia" w:ascii="宋体" w:hAnsi="宋体" w:cs="宋体"/>
          <w:spacing w:val="-6"/>
          <w:sz w:val="21"/>
          <w:szCs w:val="21"/>
        </w:rPr>
        <w:t>2.1 “采购人”系指</w:t>
      </w:r>
      <w:r>
        <w:rPr>
          <w:rFonts w:hint="eastAsia" w:ascii="宋体" w:hAnsi="宋体" w:cs="宋体"/>
          <w:spacing w:val="-6"/>
          <w:sz w:val="21"/>
          <w:szCs w:val="21"/>
          <w:lang w:eastAsia="zh-CN"/>
        </w:rPr>
        <w:t>浙江省公安警务航空队</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2.2 “采购代理机构”系指组织本次单一来源的浙江求是招标代理有限公司</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2.3 “供应商”系指响应采购、参加竞争的法人、其他组织或者自然人</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2.4 “书面形式”包括信函、传真、电子文档等</w:t>
      </w:r>
    </w:p>
    <w:p>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2.6 “公章”除特殊说明外系指政采云电子交易客户端（政采云投标客户端）中供应商的电子签章</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2.7 “▲”系指实质性要求条款，供应商必须做出实质性响应。</w:t>
      </w:r>
    </w:p>
    <w:p>
      <w:pPr>
        <w:spacing w:line="288" w:lineRule="auto"/>
        <w:jc w:val="left"/>
        <w:outlineLvl w:val="2"/>
        <w:rPr>
          <w:rFonts w:ascii="宋体" w:hAnsi="宋体" w:cs="宋体"/>
          <w:b/>
          <w:spacing w:val="-6"/>
          <w:sz w:val="24"/>
        </w:rPr>
      </w:pPr>
      <w:bookmarkStart w:id="14" w:name="_Toc28078"/>
      <w:r>
        <w:rPr>
          <w:rFonts w:hint="eastAsia" w:ascii="宋体" w:hAnsi="宋体" w:cs="宋体"/>
          <w:b/>
          <w:spacing w:val="-6"/>
          <w:sz w:val="24"/>
        </w:rPr>
        <w:t>3.采购方式</w:t>
      </w:r>
      <w:bookmarkEnd w:id="14"/>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3.1 本次采购采用单一来源（线上电子交易）方式进行</w:t>
      </w:r>
    </w:p>
    <w:p>
      <w:pPr>
        <w:spacing w:line="288" w:lineRule="auto"/>
        <w:jc w:val="left"/>
        <w:outlineLvl w:val="2"/>
        <w:rPr>
          <w:rFonts w:ascii="宋体" w:hAnsi="宋体" w:cs="宋体"/>
          <w:b/>
          <w:spacing w:val="-6"/>
          <w:sz w:val="24"/>
        </w:rPr>
      </w:pPr>
      <w:bookmarkStart w:id="15" w:name="_Toc26979"/>
      <w:r>
        <w:rPr>
          <w:rFonts w:hint="eastAsia" w:ascii="宋体" w:hAnsi="宋体" w:cs="宋体"/>
          <w:b/>
          <w:spacing w:val="-6"/>
          <w:sz w:val="24"/>
        </w:rPr>
        <w:t>4.单一来源委托</w:t>
      </w:r>
      <w:bookmarkEnd w:id="15"/>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4.1 如供应商授权代表不是法定代表人，须有</w:t>
      </w:r>
      <w:r>
        <w:rPr>
          <w:rFonts w:hint="eastAsia" w:ascii="宋体" w:hAnsi="宋体" w:cs="宋体"/>
          <w:bCs/>
          <w:spacing w:val="-6"/>
          <w:sz w:val="21"/>
          <w:szCs w:val="21"/>
        </w:rPr>
        <w:t>附有法定代表人资格证明书的法定代表人授权委托书</w:t>
      </w:r>
      <w:r>
        <w:rPr>
          <w:rFonts w:hint="eastAsia" w:ascii="宋体" w:hAnsi="宋体" w:cs="宋体"/>
          <w:spacing w:val="-6"/>
          <w:sz w:val="21"/>
          <w:szCs w:val="21"/>
        </w:rPr>
        <w:t>（格式详见单一来源采购文件第五章），供应商因未在线参加响应文件开启而导致电子加密响应文件无法按时解密等一切后果由供应商自行承担。</w:t>
      </w:r>
    </w:p>
    <w:p>
      <w:pPr>
        <w:spacing w:line="288" w:lineRule="auto"/>
        <w:jc w:val="left"/>
        <w:outlineLvl w:val="2"/>
        <w:rPr>
          <w:rFonts w:ascii="宋体" w:hAnsi="宋体" w:cs="宋体"/>
          <w:b/>
          <w:spacing w:val="-6"/>
          <w:sz w:val="24"/>
        </w:rPr>
      </w:pPr>
      <w:bookmarkStart w:id="16" w:name="_Toc32218"/>
      <w:r>
        <w:rPr>
          <w:rFonts w:hint="eastAsia" w:ascii="宋体" w:hAnsi="宋体" w:cs="宋体"/>
          <w:b/>
          <w:spacing w:val="-6"/>
          <w:sz w:val="24"/>
        </w:rPr>
        <w:t>5.</w:t>
      </w:r>
      <w:bookmarkEnd w:id="16"/>
      <w:r>
        <w:rPr>
          <w:rFonts w:hint="eastAsia" w:ascii="宋体" w:hAnsi="宋体" w:cs="宋体"/>
          <w:b/>
          <w:spacing w:val="-6"/>
          <w:sz w:val="24"/>
        </w:rPr>
        <w:t>响应费用</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5.1 不论采购结果如何，供应商均应自行承担所有与采购有关的全部费用。</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5.2 成交供应商在成交通知书发出之日起七个工作日内向采购代理机构交纳代理服务费，收费标准：</w:t>
      </w:r>
    </w:p>
    <w:tbl>
      <w:tblPr>
        <w:tblStyle w:val="23"/>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b/>
                <w:bCs/>
                <w:sz w:val="22"/>
                <w:szCs w:val="22"/>
              </w:rPr>
            </w:pPr>
            <w:r>
              <w:rPr>
                <w:rFonts w:hint="eastAsia" w:ascii="宋体" w:hAnsi="宋体" w:cs="宋体"/>
                <w:b/>
                <w:bCs/>
                <w:sz w:val="18"/>
                <w:szCs w:val="18"/>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b/>
                <w:bCs/>
                <w:sz w:val="22"/>
                <w:szCs w:val="22"/>
              </w:rPr>
            </w:pPr>
            <w:r>
              <w:rPr>
                <w:rFonts w:hint="eastAsia" w:ascii="宋体" w:hAnsi="宋体" w:cs="宋体"/>
                <w:b/>
                <w:bCs/>
                <w:sz w:val="18"/>
                <w:szCs w:val="18"/>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sz w:val="22"/>
                <w:szCs w:val="22"/>
              </w:rPr>
            </w:pPr>
            <w:r>
              <w:rPr>
                <w:rFonts w:ascii="宋体" w:hAnsi="宋体" w:cs="宋体"/>
                <w:b/>
                <w:bCs/>
                <w:color w:val="000000"/>
                <w:sz w:val="18"/>
                <w:szCs w:val="18"/>
              </w:rPr>
              <w:t>20</w:t>
            </w:r>
            <w:r>
              <w:rPr>
                <w:rFonts w:hint="eastAsia" w:ascii="宋体" w:hAnsi="宋体" w:cs="宋体"/>
                <w:b/>
                <w:bCs/>
                <w:color w:val="000000"/>
                <w:sz w:val="18"/>
                <w:szCs w:val="18"/>
              </w:rPr>
              <w:t>及以下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sz w:val="22"/>
                <w:szCs w:val="22"/>
              </w:rPr>
            </w:pPr>
            <w:r>
              <w:rPr>
                <w:rFonts w:ascii="宋体" w:hAnsi="宋体" w:cs="宋体"/>
                <w:b/>
                <w:bCs/>
                <w:color w:val="000000"/>
                <w:sz w:val="18"/>
                <w:szCs w:val="18"/>
              </w:rPr>
              <w:t>2400</w:t>
            </w:r>
            <w:r>
              <w:rPr>
                <w:rFonts w:hint="eastAsia" w:ascii="宋体" w:hAnsi="宋体" w:cs="宋体"/>
                <w:b/>
                <w:bCs/>
                <w:color w:val="000000"/>
                <w:sz w:val="18"/>
                <w:szCs w:val="18"/>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b/>
                <w:bCs/>
                <w:sz w:val="18"/>
                <w:szCs w:val="18"/>
              </w:rPr>
            </w:pPr>
            <w:r>
              <w:rPr>
                <w:rFonts w:ascii="宋体" w:hAnsi="宋体" w:cs="宋体"/>
                <w:b/>
                <w:bCs/>
                <w:color w:val="000000"/>
                <w:sz w:val="18"/>
                <w:szCs w:val="18"/>
              </w:rPr>
              <w:t>20-100(</w:t>
            </w:r>
            <w:r>
              <w:rPr>
                <w:rFonts w:hint="eastAsia" w:ascii="宋体" w:hAnsi="宋体" w:cs="宋体"/>
                <w:b/>
                <w:bCs/>
                <w:color w:val="000000"/>
                <w:sz w:val="18"/>
                <w:szCs w:val="18"/>
              </w:rPr>
              <w:t>含</w:t>
            </w:r>
            <w:r>
              <w:rPr>
                <w:rFonts w:ascii="宋体" w:hAnsi="宋体" w:cs="宋体"/>
                <w:b/>
                <w:bCs/>
                <w:color w:val="000000"/>
                <w:sz w:val="18"/>
                <w:szCs w:val="18"/>
              </w:rPr>
              <w:t>)</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b/>
                <w:bCs/>
                <w:sz w:val="18"/>
                <w:szCs w:val="18"/>
              </w:rPr>
            </w:pPr>
            <w:r>
              <w:rPr>
                <w:rFonts w:ascii="宋体" w:hAnsi="宋体" w:cs="宋体"/>
                <w:b/>
                <w:bCs/>
                <w:color w:val="000000"/>
                <w:sz w:val="18"/>
                <w:szCs w:val="18"/>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288" w:lineRule="auto"/>
              <w:jc w:val="center"/>
              <w:rPr>
                <w:rFonts w:ascii="宋体" w:hAnsi="宋体" w:cs="宋体"/>
                <w:b/>
                <w:bCs/>
                <w:color w:val="000000"/>
                <w:sz w:val="18"/>
                <w:szCs w:val="18"/>
              </w:rPr>
            </w:pPr>
            <w:bookmarkStart w:id="17" w:name="_Toc19168"/>
            <w:r>
              <w:rPr>
                <w:rFonts w:hint="eastAsia" w:ascii="宋体" w:hAnsi="宋体" w:eastAsia="宋体" w:cs="宋体"/>
                <w:b/>
                <w:bCs/>
                <w:color w:val="000000"/>
                <w:sz w:val="21"/>
                <w:szCs w:val="21"/>
              </w:rPr>
              <w:t>100-500（含）</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288" w:lineRule="auto"/>
              <w:jc w:val="center"/>
              <w:rPr>
                <w:rFonts w:ascii="宋体" w:hAnsi="宋体" w:cs="宋体"/>
                <w:b/>
                <w:bCs/>
                <w:color w:val="000000"/>
                <w:sz w:val="18"/>
                <w:szCs w:val="18"/>
              </w:rPr>
            </w:pPr>
            <w:r>
              <w:rPr>
                <w:rFonts w:hint="eastAsia" w:ascii="宋体" w:hAnsi="宋体" w:eastAsia="宋体" w:cs="宋体"/>
                <w:b/>
                <w:bCs/>
                <w:color w:val="000000"/>
                <w:sz w:val="21"/>
                <w:szCs w:val="21"/>
              </w:rPr>
              <w:t>0.</w:t>
            </w:r>
            <w:r>
              <w:rPr>
                <w:rFonts w:hint="eastAsia" w:ascii="宋体" w:hAnsi="宋体" w:cs="宋体"/>
                <w:b/>
                <w:bCs/>
                <w:color w:val="000000"/>
                <w:sz w:val="21"/>
                <w:szCs w:val="21"/>
                <w:lang w:val="en-US" w:eastAsia="zh-CN"/>
              </w:rPr>
              <w:t>64</w:t>
            </w:r>
            <w:r>
              <w:rPr>
                <w:rFonts w:hint="eastAsia" w:ascii="宋体" w:hAnsi="宋体" w:eastAsia="宋体" w:cs="宋体"/>
                <w:b/>
                <w:bCs/>
                <w:color w:val="000000"/>
                <w:sz w:val="21"/>
                <w:szCs w:val="21"/>
              </w:rPr>
              <w:t>%</w:t>
            </w:r>
          </w:p>
        </w:tc>
      </w:tr>
    </w:tbl>
    <w:p>
      <w:pPr>
        <w:spacing w:line="288" w:lineRule="auto"/>
        <w:ind w:firstLine="396" w:firstLineChars="200"/>
        <w:jc w:val="left"/>
        <w:rPr>
          <w:rFonts w:ascii="宋体" w:hAnsi="宋体" w:cs="宋体"/>
          <w:b/>
          <w:spacing w:val="-6"/>
          <w:sz w:val="24"/>
        </w:rPr>
      </w:pPr>
      <w:r>
        <w:rPr>
          <w:rFonts w:hint="eastAsia" w:ascii="宋体" w:hAnsi="宋体" w:cs="宋体"/>
          <w:spacing w:val="-6"/>
          <w:sz w:val="21"/>
          <w:szCs w:val="21"/>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outlineLvl w:val="2"/>
        <w:rPr>
          <w:rFonts w:ascii="宋体" w:hAnsi="宋体" w:cs="宋体"/>
          <w:b/>
          <w:spacing w:val="-6"/>
          <w:sz w:val="24"/>
        </w:rPr>
      </w:pPr>
      <w:r>
        <w:rPr>
          <w:rFonts w:hint="eastAsia" w:ascii="宋体" w:hAnsi="宋体" w:cs="宋体"/>
          <w:b/>
          <w:spacing w:val="-6"/>
          <w:sz w:val="24"/>
        </w:rPr>
        <w:t>6.联合体响应</w:t>
      </w:r>
      <w:bookmarkEnd w:id="17"/>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6.1 本项目不接受联合体响应</w:t>
      </w:r>
    </w:p>
    <w:p>
      <w:pPr>
        <w:spacing w:line="288" w:lineRule="auto"/>
        <w:jc w:val="left"/>
        <w:outlineLvl w:val="2"/>
        <w:rPr>
          <w:rFonts w:ascii="宋体" w:hAnsi="宋体" w:cs="宋体"/>
          <w:b/>
          <w:spacing w:val="-6"/>
          <w:sz w:val="24"/>
        </w:rPr>
      </w:pPr>
      <w:bookmarkStart w:id="18" w:name="_Toc8442"/>
      <w:r>
        <w:rPr>
          <w:rFonts w:hint="eastAsia" w:ascii="宋体" w:hAnsi="宋体" w:cs="宋体"/>
          <w:b/>
          <w:spacing w:val="-6"/>
          <w:sz w:val="24"/>
        </w:rPr>
        <w:t>7.转包与分包</w:t>
      </w:r>
      <w:bookmarkEnd w:id="18"/>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7.1 本项目不允许转包</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7.2 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pPr>
        <w:spacing w:line="288" w:lineRule="auto"/>
        <w:jc w:val="left"/>
        <w:outlineLvl w:val="2"/>
        <w:rPr>
          <w:rFonts w:ascii="宋体" w:hAnsi="宋体" w:cs="宋体"/>
          <w:b/>
          <w:spacing w:val="-6"/>
          <w:sz w:val="24"/>
        </w:rPr>
      </w:pPr>
      <w:bookmarkStart w:id="19" w:name="_Toc4571"/>
      <w:r>
        <w:rPr>
          <w:rFonts w:hint="eastAsia" w:ascii="宋体" w:hAnsi="宋体" w:cs="宋体"/>
          <w:b/>
          <w:spacing w:val="-6"/>
          <w:sz w:val="24"/>
        </w:rPr>
        <w:t>8.特别说明</w:t>
      </w:r>
      <w:bookmarkEnd w:id="19"/>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8.1 供应商应仔细阅读单一来源采购文件的所有内容，按照单一来源采购文件的要求提交响应文件，并对所提供的全部资料的真实性承担法律责任。</w:t>
      </w:r>
    </w:p>
    <w:p>
      <w:pPr>
        <w:pStyle w:val="9"/>
        <w:spacing w:line="288" w:lineRule="auto"/>
        <w:ind w:firstLine="398" w:firstLineChars="200"/>
        <w:jc w:val="left"/>
        <w:rPr>
          <w:rFonts w:hAnsi="宋体" w:cs="宋体"/>
          <w:b/>
          <w:bCs/>
          <w:spacing w:val="-6"/>
          <w:sz w:val="21"/>
          <w:szCs w:val="21"/>
        </w:rPr>
      </w:pPr>
      <w:bookmarkStart w:id="20" w:name="_Toc9627"/>
      <w:r>
        <w:rPr>
          <w:rFonts w:hint="eastAsia" w:hAnsi="宋体" w:cs="宋体"/>
          <w:b/>
          <w:bCs/>
          <w:spacing w:val="-6"/>
          <w:sz w:val="21"/>
          <w:szCs w:val="21"/>
        </w:rPr>
        <w:t>8.2 信用记录</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根据财库[2016]125号《关于在政府采购活动中查询及使用信用记录有关问题的通知》要求，采购代理机构会对供应商信用记录进行查询并甄别。</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1）信用信息查询的截止时点：响应文件开启时间</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2）查询渠道：“信用中国”（www.creditchina.gov.cn）、中国政府采购网（www.ccgp.gov.cn）</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3）信用信息查询记录和证据留存具体方式：采购代理机构经办人和监督人员将查询网页打印、签字与其他采购文件一并保存</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4）信用信息的使用规则：供应商被列入失信被执行人、重大税收违法案件当事人名单、政府采购严重违法失信行为记录名单的，拒绝其参与政府采购活动。</w:t>
      </w:r>
    </w:p>
    <w:bookmarkEnd w:id="20"/>
    <w:p>
      <w:pPr>
        <w:pStyle w:val="11"/>
        <w:spacing w:beforeLines="0" w:afterLines="0" w:line="288" w:lineRule="auto"/>
        <w:jc w:val="center"/>
        <w:outlineLvl w:val="1"/>
        <w:rPr>
          <w:rFonts w:hAnsi="宋体" w:cs="宋体"/>
          <w:b/>
          <w:spacing w:val="-6"/>
        </w:rPr>
      </w:pPr>
      <w:bookmarkStart w:id="21" w:name="_Toc27985"/>
      <w:r>
        <w:rPr>
          <w:rFonts w:hint="eastAsia" w:hAnsi="宋体" w:cs="宋体"/>
          <w:b/>
          <w:spacing w:val="-6"/>
        </w:rPr>
        <w:t>二、</w:t>
      </w:r>
      <w:bookmarkEnd w:id="21"/>
      <w:r>
        <w:rPr>
          <w:rFonts w:hint="eastAsia" w:hAnsi="宋体" w:cs="宋体"/>
          <w:b/>
          <w:spacing w:val="-6"/>
        </w:rPr>
        <w:t>单一来源采购文件</w:t>
      </w:r>
    </w:p>
    <w:p>
      <w:pPr>
        <w:spacing w:line="288" w:lineRule="auto"/>
        <w:jc w:val="left"/>
        <w:outlineLvl w:val="2"/>
        <w:rPr>
          <w:rFonts w:ascii="宋体" w:hAnsi="宋体" w:cs="宋体"/>
          <w:b/>
          <w:spacing w:val="-6"/>
          <w:sz w:val="24"/>
        </w:rPr>
      </w:pPr>
      <w:bookmarkStart w:id="22" w:name="_Toc23324"/>
      <w:r>
        <w:rPr>
          <w:rFonts w:hint="eastAsia" w:ascii="宋体" w:hAnsi="宋体" w:cs="宋体"/>
          <w:b/>
          <w:spacing w:val="-6"/>
          <w:sz w:val="24"/>
        </w:rPr>
        <w:t>9.单一来源采购文件的构成</w:t>
      </w:r>
    </w:p>
    <w:p>
      <w:pPr>
        <w:pStyle w:val="9"/>
        <w:spacing w:line="288" w:lineRule="auto"/>
        <w:ind w:firstLine="398" w:firstLineChars="200"/>
        <w:jc w:val="left"/>
        <w:rPr>
          <w:rFonts w:hAnsi="宋体" w:cs="宋体"/>
          <w:b/>
          <w:bCs/>
          <w:spacing w:val="-6"/>
          <w:sz w:val="21"/>
          <w:szCs w:val="21"/>
        </w:rPr>
      </w:pPr>
      <w:r>
        <w:rPr>
          <w:rFonts w:hint="eastAsia" w:hAnsi="宋体" w:cs="宋体"/>
          <w:b/>
          <w:bCs/>
          <w:spacing w:val="-6"/>
          <w:sz w:val="21"/>
          <w:szCs w:val="21"/>
        </w:rPr>
        <w:t>9.1 本单一来源采购文件由以下部分组成：</w:t>
      </w:r>
      <w:bookmarkEnd w:id="22"/>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1）采购邀请</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2）采购需求</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3）供应商须知</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4）合同主要条款</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5）响应文件格式</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6）本项目单一来源采购文件的澄清、答复、修改、补充的内容</w:t>
      </w:r>
    </w:p>
    <w:p>
      <w:pPr>
        <w:spacing w:line="288" w:lineRule="auto"/>
        <w:jc w:val="left"/>
        <w:outlineLvl w:val="2"/>
        <w:rPr>
          <w:rFonts w:ascii="宋体" w:hAnsi="宋体" w:cs="宋体"/>
          <w:b/>
          <w:spacing w:val="-6"/>
          <w:sz w:val="24"/>
        </w:rPr>
      </w:pPr>
      <w:bookmarkStart w:id="23" w:name="_Toc22962"/>
      <w:r>
        <w:rPr>
          <w:rFonts w:hint="eastAsia" w:ascii="宋体" w:hAnsi="宋体" w:cs="宋体"/>
          <w:b/>
          <w:spacing w:val="-6"/>
          <w:sz w:val="24"/>
        </w:rPr>
        <w:t>10.供应商的风险</w:t>
      </w:r>
      <w:bookmarkEnd w:id="23"/>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10.1 供应商没有按照单一来源采购文件要求提供全部资料，或者供应商没有对单一来源采购文件在各方面作出实质性响应是供应商的风险，并可能导致其采购响应被拒绝。</w:t>
      </w:r>
    </w:p>
    <w:p>
      <w:pPr>
        <w:pStyle w:val="11"/>
        <w:spacing w:beforeLines="0" w:afterLines="0" w:line="288" w:lineRule="auto"/>
        <w:jc w:val="center"/>
        <w:outlineLvl w:val="1"/>
        <w:rPr>
          <w:rFonts w:hAnsi="宋体" w:cs="宋体"/>
          <w:b/>
          <w:spacing w:val="-6"/>
        </w:rPr>
      </w:pPr>
      <w:bookmarkStart w:id="24" w:name="_Toc7464"/>
      <w:r>
        <w:rPr>
          <w:rFonts w:hint="eastAsia" w:hAnsi="宋体" w:cs="宋体"/>
          <w:b/>
          <w:spacing w:val="-6"/>
        </w:rPr>
        <w:t>三、响应文件的编制</w:t>
      </w:r>
      <w:bookmarkEnd w:id="24"/>
    </w:p>
    <w:p>
      <w:pPr>
        <w:spacing w:line="288" w:lineRule="auto"/>
        <w:jc w:val="left"/>
        <w:outlineLvl w:val="2"/>
        <w:rPr>
          <w:rFonts w:ascii="宋体" w:hAnsi="宋体" w:cs="宋体"/>
          <w:b/>
          <w:spacing w:val="-6"/>
          <w:sz w:val="24"/>
        </w:rPr>
      </w:pPr>
      <w:bookmarkStart w:id="25" w:name="_Toc1013"/>
      <w:r>
        <w:rPr>
          <w:rFonts w:hint="eastAsia" w:ascii="宋体" w:hAnsi="宋体" w:cs="宋体"/>
          <w:b/>
          <w:spacing w:val="-6"/>
          <w:sz w:val="24"/>
        </w:rPr>
        <w:t>11.响应文件的组成</w:t>
      </w:r>
      <w:bookmarkEnd w:id="25"/>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11.1 响应文件由</w:t>
      </w:r>
      <w:r>
        <w:rPr>
          <w:rFonts w:hint="eastAsia" w:hAnsi="宋体" w:cs="宋体"/>
          <w:b/>
          <w:bCs/>
          <w:spacing w:val="-6"/>
          <w:sz w:val="21"/>
          <w:szCs w:val="21"/>
        </w:rPr>
        <w:t>资格文件、报价文件、商务技术文件</w:t>
      </w:r>
      <w:r>
        <w:rPr>
          <w:rFonts w:hint="eastAsia" w:hAnsi="宋体" w:cs="宋体"/>
          <w:b/>
          <w:spacing w:val="-6"/>
          <w:sz w:val="21"/>
          <w:szCs w:val="21"/>
        </w:rPr>
        <w:t>三</w:t>
      </w:r>
      <w:r>
        <w:rPr>
          <w:rFonts w:hint="eastAsia" w:hAnsi="宋体" w:cs="宋体"/>
          <w:spacing w:val="-6"/>
          <w:sz w:val="21"/>
          <w:szCs w:val="21"/>
        </w:rPr>
        <w:t>部分组成（格式详见单一来源采购文件第五章）</w:t>
      </w:r>
    </w:p>
    <w:p>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▲11.1.1 资格文件</w:t>
      </w:r>
    </w:p>
    <w:p>
      <w:pPr>
        <w:pStyle w:val="9"/>
        <w:spacing w:line="288" w:lineRule="auto"/>
        <w:ind w:firstLine="398" w:firstLineChars="200"/>
        <w:jc w:val="left"/>
        <w:rPr>
          <w:rFonts w:hAnsi="宋体" w:cs="宋体"/>
          <w:b/>
          <w:spacing w:val="-6"/>
          <w:sz w:val="21"/>
          <w:szCs w:val="21"/>
        </w:rPr>
      </w:pPr>
      <w:r>
        <w:rPr>
          <w:rFonts w:hint="eastAsia" w:hAnsi="宋体" w:cs="宋体"/>
          <w:b/>
          <w:spacing w:val="-6"/>
          <w:sz w:val="21"/>
          <w:szCs w:val="21"/>
        </w:rPr>
        <w:t>资格审查要求的资格证明材料（均需加盖公章）</w:t>
      </w:r>
    </w:p>
    <w:p>
      <w:pPr>
        <w:spacing w:line="288" w:lineRule="auto"/>
        <w:ind w:firstLine="422" w:firstLineChars="200"/>
        <w:jc w:val="left"/>
        <w:rPr>
          <w:rFonts w:ascii="宋体" w:hAnsi="宋体" w:cs="宋体"/>
          <w:b/>
          <w:sz w:val="21"/>
          <w:szCs w:val="21"/>
        </w:rPr>
      </w:pPr>
      <w:r>
        <w:rPr>
          <w:rFonts w:hint="eastAsia" w:ascii="宋体" w:hAnsi="宋体" w:cs="宋体"/>
          <w:b/>
          <w:sz w:val="21"/>
          <w:szCs w:val="21"/>
        </w:rPr>
        <w:t>1）有效的法人或者其他组织的营业执照等证明文件</w:t>
      </w:r>
    </w:p>
    <w:p>
      <w:pPr>
        <w:spacing w:line="288" w:lineRule="auto"/>
        <w:ind w:firstLine="422" w:firstLineChars="200"/>
        <w:jc w:val="left"/>
        <w:rPr>
          <w:rFonts w:ascii="宋体" w:hAnsi="宋体" w:cs="宋体"/>
          <w:b/>
          <w:sz w:val="21"/>
          <w:szCs w:val="21"/>
        </w:rPr>
      </w:pPr>
      <w:r>
        <w:rPr>
          <w:rFonts w:hint="eastAsia" w:ascii="宋体" w:hAnsi="宋体" w:cs="宋体"/>
          <w:b/>
          <w:sz w:val="21"/>
          <w:szCs w:val="21"/>
        </w:rPr>
        <w:t>2）符合参加政府采购活动应当具备的一般条件的承诺函</w:t>
      </w:r>
    </w:p>
    <w:p>
      <w:pPr>
        <w:spacing w:line="240" w:lineRule="auto"/>
        <w:ind w:firstLine="422" w:firstLineChars="200"/>
        <w:jc w:val="left"/>
        <w:rPr>
          <w:rFonts w:ascii="宋体" w:hAnsi="宋体" w:cs="宋体"/>
          <w:b/>
          <w:sz w:val="21"/>
          <w:szCs w:val="21"/>
        </w:rPr>
      </w:pPr>
      <w:r>
        <w:rPr>
          <w:rFonts w:ascii="宋体" w:hAnsi="宋体" w:cs="宋体"/>
          <w:b/>
          <w:sz w:val="21"/>
          <w:szCs w:val="21"/>
        </w:rPr>
        <w:t>3</w:t>
      </w:r>
      <w:r>
        <w:rPr>
          <w:rFonts w:hint="eastAsia" w:ascii="宋体" w:hAnsi="宋体" w:cs="宋体"/>
          <w:b/>
          <w:sz w:val="21"/>
          <w:szCs w:val="21"/>
        </w:rPr>
        <w:t>）</w:t>
      </w:r>
      <w:r>
        <w:rPr>
          <w:rFonts w:ascii="宋体" w:hAnsi="宋体" w:cs="宋体"/>
          <w:b/>
          <w:sz w:val="21"/>
          <w:szCs w:val="21"/>
        </w:rPr>
        <w:t>落实政府采购政策需满足的资格要求：</w:t>
      </w:r>
    </w:p>
    <w:p>
      <w:pPr>
        <w:spacing w:line="240" w:lineRule="auto"/>
        <w:ind w:firstLine="422" w:firstLineChars="200"/>
        <w:jc w:val="left"/>
        <w:rPr>
          <w:rFonts w:hint="eastAsia" w:ascii="宋体" w:hAnsi="宋体" w:cs="宋体"/>
          <w:b/>
          <w:sz w:val="21"/>
          <w:szCs w:val="21"/>
          <w:lang w:val="en-US" w:eastAsia="zh-CN"/>
        </w:rPr>
      </w:pPr>
      <w:r>
        <w:rPr>
          <w:rFonts w:hint="eastAsia" w:ascii="宋体" w:hAnsi="宋体" w:cs="宋体"/>
          <w:b/>
          <w:sz w:val="21"/>
          <w:szCs w:val="21"/>
          <w:lang w:val="en-US" w:eastAsia="zh-CN"/>
        </w:rPr>
        <w:t>中小企业声明函（若属于中小企业）</w:t>
      </w:r>
    </w:p>
    <w:p>
      <w:pPr>
        <w:spacing w:line="240" w:lineRule="auto"/>
        <w:ind w:firstLine="422" w:firstLineChars="200"/>
        <w:jc w:val="left"/>
        <w:rPr>
          <w:rFonts w:hint="eastAsia" w:ascii="宋体" w:hAnsi="宋体" w:cs="宋体"/>
          <w:b/>
          <w:sz w:val="21"/>
          <w:szCs w:val="21"/>
          <w:lang w:val="en-US" w:eastAsia="zh-CN"/>
        </w:rPr>
      </w:pPr>
      <w:r>
        <w:rPr>
          <w:rFonts w:hint="eastAsia" w:ascii="宋体" w:hAnsi="宋体" w:cs="宋体"/>
          <w:b/>
          <w:sz w:val="21"/>
          <w:szCs w:val="21"/>
          <w:lang w:val="en-US" w:eastAsia="zh-CN"/>
        </w:rPr>
        <w:t>属于监狱企业的证明文件（若属于监狱企业）</w:t>
      </w:r>
    </w:p>
    <w:p>
      <w:pPr>
        <w:spacing w:line="240" w:lineRule="auto"/>
        <w:ind w:firstLine="422" w:firstLineChars="200"/>
        <w:jc w:val="left"/>
        <w:rPr>
          <w:rFonts w:hint="eastAsia" w:ascii="宋体" w:hAnsi="宋体" w:cs="宋体"/>
          <w:b/>
          <w:sz w:val="21"/>
          <w:szCs w:val="21"/>
          <w:lang w:val="en-US" w:eastAsia="zh-CN"/>
        </w:rPr>
      </w:pPr>
      <w:r>
        <w:rPr>
          <w:rFonts w:hint="eastAsia" w:ascii="宋体" w:hAnsi="宋体" w:cs="宋体"/>
          <w:b/>
          <w:sz w:val="21"/>
          <w:szCs w:val="21"/>
          <w:lang w:val="en-US" w:eastAsia="zh-CN"/>
        </w:rPr>
        <w:t>残疾人福利性单位声明函（若属于残疾人福利性单位）</w:t>
      </w:r>
    </w:p>
    <w:p>
      <w:pPr>
        <w:spacing w:line="288" w:lineRule="auto"/>
        <w:ind w:firstLine="398" w:firstLineChars="200"/>
        <w:jc w:val="left"/>
        <w:rPr>
          <w:rFonts w:ascii="宋体" w:hAnsi="宋体" w:cs="宋体"/>
          <w:spacing w:val="-6"/>
          <w:sz w:val="21"/>
          <w:szCs w:val="21"/>
        </w:rPr>
      </w:pPr>
      <w:r>
        <w:rPr>
          <w:rFonts w:hint="eastAsia" w:ascii="宋体" w:hAnsi="宋体" w:cs="宋体"/>
          <w:b/>
          <w:spacing w:val="-6"/>
          <w:sz w:val="21"/>
          <w:szCs w:val="21"/>
        </w:rPr>
        <w:t>11.1.2 报价文件</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1）初次报价</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11.1.3 商务技术文件</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1）响应函</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2）响应声明书</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3）法定代表人资格证明书、法定代表人授权委托书</w:t>
      </w:r>
    </w:p>
    <w:p>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4）供应商情况介绍</w:t>
      </w:r>
    </w:p>
    <w:p>
      <w:pPr>
        <w:spacing w:line="288" w:lineRule="auto"/>
        <w:ind w:firstLine="396" w:firstLineChars="200"/>
        <w:jc w:val="left"/>
        <w:rPr>
          <w:rFonts w:hAnsi="宋体" w:cs="宋体"/>
          <w:spacing w:val="-6"/>
          <w:sz w:val="21"/>
          <w:szCs w:val="21"/>
        </w:rPr>
      </w:pPr>
      <w:r>
        <w:rPr>
          <w:rFonts w:hint="eastAsia" w:hAnsi="宋体" w:cs="宋体"/>
          <w:spacing w:val="-6"/>
          <w:sz w:val="21"/>
          <w:szCs w:val="21"/>
        </w:rPr>
        <w:t>5）采购需求偏离表</w:t>
      </w:r>
    </w:p>
    <w:p>
      <w:pPr>
        <w:spacing w:line="288" w:lineRule="auto"/>
        <w:ind w:firstLine="398" w:firstLineChars="200"/>
        <w:jc w:val="left"/>
        <w:rPr>
          <w:rFonts w:ascii="宋体" w:hAnsi="宋体" w:cs="宋体"/>
          <w:b/>
          <w:bCs/>
          <w:spacing w:val="-6"/>
          <w:sz w:val="21"/>
          <w:szCs w:val="21"/>
        </w:rPr>
      </w:pPr>
      <w:r>
        <w:rPr>
          <w:rFonts w:ascii="宋体" w:hAnsi="宋体" w:cs="宋体"/>
          <w:b/>
          <w:bCs/>
          <w:spacing w:val="-6"/>
          <w:sz w:val="21"/>
          <w:szCs w:val="21"/>
        </w:rPr>
        <w:t>6</w:t>
      </w:r>
      <w:r>
        <w:rPr>
          <w:rFonts w:hint="eastAsia" w:ascii="宋体" w:hAnsi="宋体" w:cs="宋体"/>
          <w:b/>
          <w:bCs/>
          <w:spacing w:val="-6"/>
          <w:sz w:val="21"/>
          <w:szCs w:val="21"/>
        </w:rPr>
        <w:t>）采购标的成本、同类项目合同价格以及相关专利、专有技术等情况说明</w:t>
      </w:r>
    </w:p>
    <w:p>
      <w:pPr>
        <w:pStyle w:val="9"/>
        <w:spacing w:line="288" w:lineRule="auto"/>
        <w:ind w:firstLine="396" w:firstLineChars="200"/>
        <w:jc w:val="left"/>
        <w:rPr>
          <w:rFonts w:hAnsi="宋体" w:cs="宋体"/>
          <w:spacing w:val="-6"/>
          <w:sz w:val="21"/>
          <w:szCs w:val="21"/>
        </w:rPr>
      </w:pPr>
      <w:bookmarkStart w:id="26" w:name="_Toc2388"/>
      <w:r>
        <w:rPr>
          <w:rFonts w:hAnsi="宋体" w:cs="宋体"/>
          <w:spacing w:val="-6"/>
          <w:sz w:val="21"/>
          <w:szCs w:val="21"/>
        </w:rPr>
        <w:t>7</w:t>
      </w:r>
      <w:r>
        <w:rPr>
          <w:rFonts w:hint="eastAsia" w:hAnsi="宋体" w:cs="宋体"/>
          <w:spacing w:val="-6"/>
          <w:sz w:val="21"/>
          <w:szCs w:val="21"/>
        </w:rPr>
        <w:t>）服务方案</w:t>
      </w:r>
    </w:p>
    <w:p>
      <w:pPr>
        <w:pStyle w:val="9"/>
        <w:spacing w:line="288" w:lineRule="auto"/>
        <w:ind w:firstLine="396" w:firstLineChars="200"/>
        <w:jc w:val="left"/>
        <w:rPr>
          <w:rFonts w:hAnsi="宋体" w:cs="宋体"/>
          <w:spacing w:val="-6"/>
          <w:sz w:val="21"/>
          <w:szCs w:val="21"/>
        </w:rPr>
      </w:pPr>
      <w:r>
        <w:rPr>
          <w:rFonts w:hAnsi="宋体" w:cs="宋体"/>
          <w:spacing w:val="-6"/>
          <w:sz w:val="21"/>
          <w:szCs w:val="21"/>
        </w:rPr>
        <w:t>8</w:t>
      </w:r>
      <w:r>
        <w:rPr>
          <w:rFonts w:hint="eastAsia" w:hAnsi="宋体" w:cs="宋体"/>
          <w:spacing w:val="-6"/>
          <w:sz w:val="21"/>
          <w:szCs w:val="21"/>
        </w:rPr>
        <w:t>）供应商需要说明的其他文件和材料</w:t>
      </w:r>
    </w:p>
    <w:p>
      <w:pPr>
        <w:spacing w:line="288" w:lineRule="auto"/>
        <w:jc w:val="left"/>
        <w:outlineLvl w:val="2"/>
        <w:rPr>
          <w:rFonts w:ascii="宋体" w:hAnsi="宋体" w:cs="宋体"/>
          <w:b/>
          <w:spacing w:val="-6"/>
          <w:sz w:val="24"/>
        </w:rPr>
      </w:pPr>
      <w:r>
        <w:rPr>
          <w:rFonts w:hint="eastAsia" w:ascii="宋体" w:hAnsi="宋体" w:cs="宋体"/>
          <w:b/>
          <w:spacing w:val="-6"/>
          <w:sz w:val="24"/>
        </w:rPr>
        <w:t>12.响应文件的签署和份数</w:t>
      </w:r>
      <w:bookmarkEnd w:id="26"/>
    </w:p>
    <w:p>
      <w:pPr>
        <w:spacing w:line="288" w:lineRule="auto"/>
        <w:ind w:firstLine="396" w:firstLineChars="200"/>
        <w:jc w:val="left"/>
        <w:rPr>
          <w:rFonts w:ascii="宋体" w:hAnsi="宋体" w:cs="宋体"/>
          <w:b/>
          <w:bCs/>
          <w:spacing w:val="-6"/>
          <w:sz w:val="21"/>
          <w:szCs w:val="21"/>
        </w:rPr>
      </w:pPr>
      <w:bookmarkStart w:id="27" w:name="_Toc21587"/>
      <w:r>
        <w:rPr>
          <w:rFonts w:hint="eastAsia" w:ascii="宋体" w:hAnsi="宋体" w:cs="宋体"/>
          <w:spacing w:val="-6"/>
          <w:sz w:val="21"/>
          <w:szCs w:val="21"/>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12.2 响应文件须由供应商在规定位置加盖公章并由供应商授权代表签署，供应商应写全称。</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12.3 响应文件不得涂改，若有修改错漏处，须加盖供应商公章。响应文件因字迹潦草或表达不清所引起的后果由供应商负责。</w:t>
      </w:r>
    </w:p>
    <w:p>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12.4 响应文件份数：</w:t>
      </w:r>
    </w:p>
    <w:p>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电子加密响应文件：政府采购云平台在线上传一份；备份响应文件：密封包装后EMS或顺丰邮寄形式递交一份（邮寄地址：杭州市西湖区玉古路173号中田大厦21楼浙江求是招标代理有限公司陈丹妮收）。</w:t>
      </w:r>
    </w:p>
    <w:bookmarkEnd w:id="27"/>
    <w:p>
      <w:pPr>
        <w:spacing w:line="288" w:lineRule="auto"/>
        <w:jc w:val="left"/>
        <w:outlineLvl w:val="2"/>
        <w:rPr>
          <w:rFonts w:ascii="宋体" w:hAnsi="宋体" w:cs="宋体"/>
          <w:b/>
          <w:spacing w:val="-6"/>
          <w:sz w:val="24"/>
        </w:rPr>
      </w:pPr>
      <w:bookmarkStart w:id="28" w:name="_Toc2232"/>
      <w:r>
        <w:rPr>
          <w:rFonts w:hint="eastAsia" w:ascii="宋体" w:hAnsi="宋体" w:cs="宋体"/>
          <w:b/>
          <w:spacing w:val="-6"/>
          <w:sz w:val="24"/>
        </w:rPr>
        <w:t>13.响应文件的上传、递交、修改和撤回</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13.1 响应文件的上传、递交</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1）电子加密响应文件的上传：</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▲a.供应商应在响应文件提交截止时间前将电子加密响应文件成功上传至政府采购云平台，否则响应无效；</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b.电子加密响应文件成功上传后，供应商可自行打印响应文件接收回执。</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2）备份响应文件的密封包装、递交：</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b.备份响应文件应当密封包装并在包装上标注响应项目名称、供应商名称并加盖公章</w:t>
      </w:r>
      <w:r>
        <w:rPr>
          <w:rFonts w:hint="eastAsia" w:ascii="宋体" w:hAnsi="宋体" w:cs="宋体"/>
          <w:b/>
          <w:bCs/>
          <w:spacing w:val="-6"/>
          <w:sz w:val="21"/>
          <w:szCs w:val="21"/>
        </w:rPr>
        <w:t>（非电子签章）</w:t>
      </w:r>
      <w:r>
        <w:rPr>
          <w:rFonts w:hint="eastAsia" w:ascii="宋体" w:hAnsi="宋体" w:cs="宋体"/>
          <w:spacing w:val="-6"/>
          <w:sz w:val="21"/>
          <w:szCs w:val="21"/>
        </w:rPr>
        <w:t>，</w:t>
      </w:r>
      <w:r>
        <w:rPr>
          <w:rFonts w:hint="eastAsia" w:ascii="宋体" w:hAnsi="宋体" w:cs="宋体"/>
          <w:sz w:val="21"/>
          <w:szCs w:val="21"/>
        </w:rPr>
        <w:t>供应商逾期送达或者未密封包装的备份响应文件采购代理机构将予以拒收；</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jc w:val="left"/>
        <w:outlineLvl w:val="2"/>
        <w:rPr>
          <w:rFonts w:ascii="宋体" w:hAnsi="宋体" w:cs="宋体"/>
          <w:b/>
          <w:spacing w:val="-6"/>
          <w:sz w:val="24"/>
        </w:rPr>
      </w:pPr>
      <w:r>
        <w:rPr>
          <w:rFonts w:hint="eastAsia" w:ascii="宋体" w:hAnsi="宋体" w:cs="宋体"/>
          <w:b/>
          <w:spacing w:val="-6"/>
          <w:sz w:val="24"/>
        </w:rPr>
        <w:t>14.响应文件的语言及计量</w:t>
      </w:r>
      <w:bookmarkEnd w:id="28"/>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pPr>
        <w:spacing w:line="288" w:lineRule="auto"/>
        <w:jc w:val="left"/>
        <w:outlineLvl w:val="2"/>
        <w:rPr>
          <w:rFonts w:ascii="宋体" w:hAnsi="宋体" w:cs="宋体"/>
          <w:b/>
          <w:spacing w:val="-6"/>
          <w:sz w:val="24"/>
        </w:rPr>
      </w:pPr>
      <w:bookmarkStart w:id="29" w:name="_Toc30546"/>
      <w:r>
        <w:rPr>
          <w:rFonts w:hint="eastAsia" w:ascii="宋体" w:hAnsi="宋体" w:cs="宋体"/>
          <w:b/>
          <w:spacing w:val="-6"/>
          <w:sz w:val="24"/>
        </w:rPr>
        <w:t>15.</w:t>
      </w:r>
      <w:bookmarkEnd w:id="29"/>
      <w:r>
        <w:rPr>
          <w:rFonts w:hint="eastAsia" w:ascii="宋体" w:hAnsi="宋体" w:cs="宋体"/>
          <w:b/>
          <w:spacing w:val="-6"/>
          <w:sz w:val="24"/>
        </w:rPr>
        <w:t>响应报价</w:t>
      </w:r>
    </w:p>
    <w:p>
      <w:pPr>
        <w:spacing w:line="288" w:lineRule="auto"/>
        <w:ind w:firstLine="396" w:firstLineChars="200"/>
        <w:rPr>
          <w:rFonts w:ascii="宋体" w:hAnsi="宋体" w:cs="宋体"/>
          <w:sz w:val="21"/>
          <w:szCs w:val="21"/>
        </w:rPr>
      </w:pPr>
      <w:bookmarkStart w:id="30" w:name="_Toc25687"/>
      <w:r>
        <w:rPr>
          <w:rFonts w:hint="eastAsia" w:ascii="宋体" w:hAnsi="宋体" w:cs="宋体"/>
          <w:spacing w:val="-6"/>
          <w:sz w:val="21"/>
          <w:szCs w:val="21"/>
        </w:rPr>
        <w:t xml:space="preserve">15.1 </w:t>
      </w:r>
      <w:r>
        <w:rPr>
          <w:rFonts w:hint="eastAsia" w:ascii="宋体" w:hAnsi="宋体" w:cs="宋体"/>
          <w:sz w:val="21"/>
          <w:szCs w:val="21"/>
        </w:rPr>
        <w:t>报价应按单一来源采购文件要求的格式编制、填写报价内容（可自行增行），未按单一来源采购文件要求编制、填写的响应文件可能被拒绝。</w:t>
      </w:r>
    </w:p>
    <w:p>
      <w:pPr>
        <w:spacing w:line="288" w:lineRule="auto"/>
        <w:ind w:firstLine="420" w:firstLineChars="200"/>
        <w:rPr>
          <w:rFonts w:ascii="宋体" w:hAnsi="宋体" w:cs="宋体"/>
          <w:sz w:val="21"/>
          <w:szCs w:val="21"/>
        </w:rPr>
      </w:pPr>
      <w:r>
        <w:rPr>
          <w:rFonts w:hint="eastAsia" w:ascii="宋体" w:hAnsi="宋体" w:cs="宋体"/>
          <w:sz w:val="21"/>
          <w:szCs w:val="21"/>
        </w:rPr>
        <w:t>15.2 最后报价是</w:t>
      </w:r>
      <w:r>
        <w:rPr>
          <w:rFonts w:hint="eastAsia"/>
          <w:sz w:val="21"/>
          <w:szCs w:val="21"/>
        </w:rPr>
        <w:t>履行合同的最终价格，有关本项目实施所涉及的一切费用均计入报价。</w:t>
      </w:r>
    </w:p>
    <w:p>
      <w:pPr>
        <w:spacing w:line="288" w:lineRule="auto"/>
        <w:jc w:val="left"/>
        <w:outlineLvl w:val="2"/>
        <w:rPr>
          <w:rFonts w:ascii="宋体" w:hAnsi="宋体" w:cs="宋体"/>
          <w:b/>
          <w:spacing w:val="-6"/>
          <w:sz w:val="24"/>
        </w:rPr>
      </w:pPr>
      <w:r>
        <w:rPr>
          <w:rFonts w:hint="eastAsia" w:ascii="宋体" w:hAnsi="宋体" w:cs="宋体"/>
          <w:b/>
          <w:spacing w:val="-6"/>
          <w:sz w:val="24"/>
        </w:rPr>
        <w:t>16.响应有效期</w:t>
      </w:r>
      <w:bookmarkEnd w:id="30"/>
    </w:p>
    <w:p>
      <w:pPr>
        <w:pStyle w:val="11"/>
        <w:spacing w:beforeLines="0" w:afterLines="0" w:line="288" w:lineRule="auto"/>
        <w:ind w:firstLine="396" w:firstLineChars="200"/>
        <w:jc w:val="left"/>
        <w:rPr>
          <w:rFonts w:hAnsi="宋体" w:cs="宋体"/>
          <w:spacing w:val="-6"/>
          <w:sz w:val="21"/>
          <w:szCs w:val="21"/>
        </w:rPr>
      </w:pPr>
      <w:r>
        <w:rPr>
          <w:rFonts w:hint="eastAsia" w:hAnsi="宋体" w:cs="宋体"/>
          <w:spacing w:val="-6"/>
          <w:sz w:val="21"/>
          <w:szCs w:val="21"/>
        </w:rPr>
        <w:t>▲16.1 从提交响应文件的截止之日起90天</w:t>
      </w:r>
    </w:p>
    <w:p>
      <w:pPr>
        <w:pStyle w:val="11"/>
        <w:spacing w:beforeLines="0" w:afterLines="0" w:line="288" w:lineRule="auto"/>
        <w:ind w:firstLine="396" w:firstLineChars="200"/>
        <w:jc w:val="left"/>
        <w:rPr>
          <w:rFonts w:hAnsi="宋体" w:cs="宋体"/>
          <w:spacing w:val="-6"/>
          <w:sz w:val="21"/>
          <w:szCs w:val="21"/>
        </w:rPr>
      </w:pPr>
      <w:r>
        <w:rPr>
          <w:rFonts w:hint="eastAsia" w:hAnsi="宋体" w:cs="宋体"/>
          <w:spacing w:val="-6"/>
          <w:sz w:val="21"/>
          <w:szCs w:val="21"/>
        </w:rPr>
        <w:t>16.2 在原响应有效期满之前，如果出现特殊情况，采购人或采购代理机构以书面形式通知供应商延长响应有效期。</w:t>
      </w:r>
    </w:p>
    <w:p>
      <w:pPr>
        <w:spacing w:line="288" w:lineRule="auto"/>
        <w:jc w:val="left"/>
        <w:outlineLvl w:val="2"/>
        <w:rPr>
          <w:rFonts w:ascii="宋体" w:hAnsi="宋体" w:cs="宋体"/>
          <w:b/>
          <w:spacing w:val="-6"/>
          <w:sz w:val="24"/>
        </w:rPr>
      </w:pPr>
      <w:bookmarkStart w:id="31" w:name="_Toc7741"/>
      <w:r>
        <w:rPr>
          <w:rFonts w:hint="eastAsia" w:ascii="宋体" w:hAnsi="宋体" w:cs="宋体"/>
          <w:b/>
          <w:spacing w:val="-6"/>
          <w:sz w:val="24"/>
        </w:rPr>
        <w:t>17.采购响应无效的情形</w:t>
      </w:r>
      <w:bookmarkEnd w:id="31"/>
    </w:p>
    <w:p>
      <w:pPr>
        <w:widowControl/>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17.1 在资格审查时，如发现下列情形之一的，响应文件将被视为无效：</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1）资格证明材料不全的或者不符合单一来源采购文件要求的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2）供应商不具备单一来源采购文件中规定的资格要求的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3）资格文件未按要求签署、盖章的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pPr>
        <w:spacing w:line="288" w:lineRule="auto"/>
        <w:ind w:firstLine="398" w:firstLineChars="200"/>
        <w:rPr>
          <w:rFonts w:ascii="宋体" w:hAnsi="宋体" w:cs="宋体"/>
          <w:b/>
          <w:spacing w:val="-6"/>
          <w:sz w:val="21"/>
          <w:szCs w:val="21"/>
        </w:rPr>
      </w:pPr>
      <w:r>
        <w:rPr>
          <w:rFonts w:hint="eastAsia" w:ascii="宋体" w:hAnsi="宋体" w:cs="宋体"/>
          <w:b/>
          <w:spacing w:val="-6"/>
          <w:sz w:val="21"/>
          <w:szCs w:val="21"/>
        </w:rPr>
        <w:t>17.2 在符合性审查、商务和技术评审时，如发现下列情形之一的，响应文件将被视为无效：</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1）商务技术文件未按要求签署、盖章的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2）未提供或未按要求提供响应函、响应声明书、法定代表人资格证明书、法定代表人授权委托书的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3）未提供或未如实提供采购需求偏离表的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4）明显不符合单一来源采购文件要求或者与单一来源采购文件中标“▲”的项目发生实质性偏离的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5）响应文件标明的响应或偏离与事实不符或虚假响应的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6）响应文件含有采购人不能接受的附加条件的</w:t>
      </w:r>
    </w:p>
    <w:p>
      <w:pPr>
        <w:widowControl/>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7）法律、法规和单一来源采购文件规定的其他无效情形</w:t>
      </w:r>
    </w:p>
    <w:p>
      <w:pPr>
        <w:widowControl/>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17.3 在报价评审时，如发现下列情形之一的，响应文件将被视为无效：</w:t>
      </w:r>
    </w:p>
    <w:p>
      <w:pPr>
        <w:widowControl/>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1）最后报价超过单一来源采购文件中规定的预算金额的</w:t>
      </w:r>
    </w:p>
    <w:p>
      <w:pPr>
        <w:widowControl/>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2）最后报价具有选择性的</w:t>
      </w:r>
    </w:p>
    <w:p>
      <w:pPr>
        <w:pStyle w:val="11"/>
        <w:spacing w:beforeLines="0" w:afterLines="0" w:line="288" w:lineRule="auto"/>
        <w:jc w:val="center"/>
        <w:outlineLvl w:val="1"/>
        <w:rPr>
          <w:rFonts w:hAnsi="宋体" w:cs="宋体"/>
          <w:b/>
          <w:spacing w:val="-6"/>
        </w:rPr>
      </w:pPr>
      <w:bookmarkStart w:id="32" w:name="_Toc11103"/>
      <w:r>
        <w:rPr>
          <w:rFonts w:hint="eastAsia" w:hAnsi="宋体" w:cs="宋体"/>
          <w:b/>
          <w:spacing w:val="-6"/>
        </w:rPr>
        <w:t>四、响应文件开启</w:t>
      </w:r>
      <w:bookmarkEnd w:id="32"/>
    </w:p>
    <w:p>
      <w:pPr>
        <w:pStyle w:val="9"/>
        <w:spacing w:line="288" w:lineRule="auto"/>
        <w:ind w:firstLine="0"/>
        <w:outlineLvl w:val="2"/>
        <w:rPr>
          <w:rFonts w:hAnsi="宋体" w:cs="宋体"/>
          <w:b/>
          <w:spacing w:val="-6"/>
          <w:sz w:val="24"/>
          <w:szCs w:val="24"/>
        </w:rPr>
      </w:pPr>
      <w:bookmarkStart w:id="33" w:name="_Toc23146"/>
      <w:r>
        <w:rPr>
          <w:rFonts w:hint="eastAsia" w:hAnsi="宋体" w:cs="宋体"/>
          <w:b/>
          <w:spacing w:val="-6"/>
          <w:sz w:val="24"/>
          <w:szCs w:val="24"/>
        </w:rPr>
        <w:t>18.响应文件开启准备</w:t>
      </w:r>
      <w:bookmarkEnd w:id="33"/>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18.1 制订响应文件开启、评审工作的组织方案，落实工作场地、设施，检查录音录像采集设备运行情况。</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18.2 通知或邀请相关单位和人员出席响应文件开启、评审活动（按规定由相关监管部门或其授权机构随机抽取、通知的政府采购评审专家除外）。</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18.3 准备政府采购项目的相关文件资料，如项目政府采购预算确认书（计划）及专家抽取有关凭证、项目书面说明、单一来源采购文件、补充文件及质疑答复情况、现场工作所需的相关登记表单、评审工作底稿等。</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18.4 其他应准备的事项。</w:t>
      </w:r>
    </w:p>
    <w:p>
      <w:pPr>
        <w:pStyle w:val="9"/>
        <w:spacing w:line="288" w:lineRule="auto"/>
        <w:ind w:firstLine="0"/>
        <w:outlineLvl w:val="2"/>
        <w:rPr>
          <w:rFonts w:hAnsi="宋体" w:cs="宋体"/>
          <w:b/>
          <w:spacing w:val="-6"/>
          <w:sz w:val="24"/>
          <w:szCs w:val="24"/>
        </w:rPr>
      </w:pPr>
      <w:bookmarkStart w:id="34" w:name="_Toc29989"/>
      <w:r>
        <w:rPr>
          <w:rFonts w:hint="eastAsia" w:hAnsi="宋体" w:cs="宋体"/>
          <w:b/>
          <w:spacing w:val="-6"/>
          <w:sz w:val="24"/>
          <w:szCs w:val="24"/>
        </w:rPr>
        <w:t>19.响应文件开启程序</w:t>
      </w:r>
      <w:bookmarkEnd w:id="34"/>
    </w:p>
    <w:p>
      <w:pPr>
        <w:pStyle w:val="9"/>
        <w:spacing w:line="288" w:lineRule="auto"/>
        <w:ind w:firstLine="396" w:firstLineChars="200"/>
        <w:rPr>
          <w:rFonts w:hAnsi="宋体" w:cs="宋体"/>
          <w:spacing w:val="-6"/>
          <w:sz w:val="21"/>
          <w:szCs w:val="21"/>
        </w:rPr>
      </w:pPr>
      <w:r>
        <w:rPr>
          <w:rFonts w:hint="eastAsia" w:hAnsi="宋体" w:cs="宋体"/>
          <w:spacing w:val="-6"/>
          <w:sz w:val="21"/>
          <w:szCs w:val="21"/>
        </w:rPr>
        <w:t>19.1 采购代理机构按照单一来源采购文件规定的时间、地点和程序组织响应文件开启。响应文件开启原则上应采取先开启资格文件、商务技术文件、后开启报价文件的顺序进行。具体按以下程序进行：</w:t>
      </w:r>
    </w:p>
    <w:p>
      <w:pPr>
        <w:pStyle w:val="9"/>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1 开启响应文件开启场地的录音录像采集设备，并确保其正常运行。</w:t>
      </w:r>
    </w:p>
    <w:p>
      <w:pPr>
        <w:pStyle w:val="9"/>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2 核验出席响应文件开启活动现场的各相关单位人员身份，并组织其分别登记、签到，无关人员可拒绝其进入现场。</w:t>
      </w:r>
    </w:p>
    <w:p>
      <w:pPr>
        <w:pStyle w:val="9"/>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3 政府采购云平台在线进行响应文件签收。</w:t>
      </w:r>
    </w:p>
    <w:p>
      <w:pPr>
        <w:pStyle w:val="9"/>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4 主持人宣布响应文件开启，介绍响应文件开启现场的人员情况，宣读递交响应文件的供应商名单、响应文件开启纪律、应当回避的情形等注意事项。</w:t>
      </w:r>
    </w:p>
    <w:p>
      <w:pPr>
        <w:pStyle w:val="9"/>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9"/>
        <w:spacing w:line="288" w:lineRule="auto"/>
        <w:ind w:firstLine="398" w:firstLineChars="200"/>
        <w:rPr>
          <w:rFonts w:hAnsi="宋体" w:cs="宋体"/>
          <w:sz w:val="21"/>
          <w:szCs w:val="21"/>
        </w:rPr>
      </w:pPr>
      <w:r>
        <w:rPr>
          <w:rFonts w:hint="eastAsia" w:hAnsi="宋体" w:cs="宋体"/>
          <w:b/>
          <w:bCs/>
          <w:spacing w:val="-6"/>
          <w:sz w:val="21"/>
          <w:szCs w:val="21"/>
        </w:rPr>
        <w:t>特别说明：如遇政府采购云平台电子化开标或评审程序调整的，按调整后程序执行。</w:t>
      </w:r>
    </w:p>
    <w:p>
      <w:pPr>
        <w:pStyle w:val="11"/>
        <w:spacing w:beforeLines="0" w:afterLines="0" w:line="288" w:lineRule="auto"/>
        <w:jc w:val="center"/>
        <w:outlineLvl w:val="1"/>
        <w:rPr>
          <w:rFonts w:hAnsi="宋体" w:cs="宋体"/>
          <w:b/>
          <w:spacing w:val="-6"/>
        </w:rPr>
      </w:pPr>
      <w:bookmarkStart w:id="35" w:name="_Toc27597"/>
      <w:r>
        <w:rPr>
          <w:rFonts w:hint="eastAsia" w:hAnsi="宋体" w:cs="宋体"/>
          <w:b/>
          <w:spacing w:val="-6"/>
        </w:rPr>
        <w:t>五、采购程序</w:t>
      </w:r>
      <w:bookmarkEnd w:id="35"/>
    </w:p>
    <w:p>
      <w:pPr>
        <w:spacing w:line="288" w:lineRule="auto"/>
        <w:outlineLvl w:val="2"/>
        <w:rPr>
          <w:rFonts w:ascii="宋体" w:hAnsi="宋体" w:cs="宋体"/>
          <w:b/>
          <w:spacing w:val="-6"/>
          <w:sz w:val="24"/>
        </w:rPr>
      </w:pPr>
      <w:bookmarkStart w:id="36" w:name="_Toc14329"/>
      <w:r>
        <w:rPr>
          <w:rFonts w:hint="eastAsia" w:ascii="宋体" w:hAnsi="宋体" w:cs="宋体"/>
          <w:b/>
          <w:spacing w:val="-6"/>
          <w:sz w:val="24"/>
        </w:rPr>
        <w:t>20.组建</w:t>
      </w:r>
      <w:bookmarkEnd w:id="36"/>
      <w:r>
        <w:rPr>
          <w:rFonts w:hint="eastAsia" w:ascii="宋体" w:hAnsi="宋体" w:cs="宋体"/>
          <w:b/>
          <w:spacing w:val="-6"/>
          <w:sz w:val="24"/>
        </w:rPr>
        <w:t>单一来源采购小组</w:t>
      </w:r>
    </w:p>
    <w:p>
      <w:pPr>
        <w:pStyle w:val="11"/>
        <w:spacing w:beforeLines="0" w:afterLines="0" w:line="288" w:lineRule="auto"/>
        <w:ind w:firstLine="396" w:firstLineChars="200"/>
        <w:rPr>
          <w:rFonts w:hAnsi="宋体" w:cs="宋体"/>
          <w:spacing w:val="-6"/>
          <w:sz w:val="21"/>
          <w:szCs w:val="21"/>
        </w:rPr>
      </w:pPr>
      <w:r>
        <w:rPr>
          <w:rFonts w:hint="eastAsia" w:hAnsi="宋体" w:cs="宋体"/>
          <w:spacing w:val="-6"/>
          <w:sz w:val="21"/>
          <w:szCs w:val="21"/>
        </w:rPr>
        <w:t>20.1 本项目单一来源采购小组由政府采购评审专家共3人组成。</w:t>
      </w:r>
    </w:p>
    <w:p>
      <w:pPr>
        <w:spacing w:line="288" w:lineRule="auto"/>
        <w:outlineLvl w:val="2"/>
        <w:rPr>
          <w:rFonts w:ascii="宋体" w:hAnsi="宋体" w:cs="宋体"/>
          <w:b/>
          <w:spacing w:val="-6"/>
          <w:sz w:val="24"/>
        </w:rPr>
      </w:pPr>
      <w:bookmarkStart w:id="37" w:name="_Toc29946"/>
      <w:r>
        <w:rPr>
          <w:rFonts w:hint="eastAsia" w:ascii="宋体" w:hAnsi="宋体" w:cs="宋体"/>
          <w:b/>
          <w:spacing w:val="-6"/>
          <w:sz w:val="24"/>
        </w:rPr>
        <w:t>21.评审的方式</w:t>
      </w:r>
      <w:bookmarkEnd w:id="37"/>
    </w:p>
    <w:p>
      <w:pPr>
        <w:pStyle w:val="9"/>
        <w:spacing w:line="288" w:lineRule="auto"/>
        <w:ind w:firstLine="396" w:firstLineChars="200"/>
        <w:rPr>
          <w:rFonts w:hAnsi="宋体" w:cs="宋体"/>
          <w:spacing w:val="-6"/>
          <w:sz w:val="21"/>
          <w:szCs w:val="21"/>
        </w:rPr>
      </w:pPr>
      <w:r>
        <w:rPr>
          <w:rFonts w:hint="eastAsia" w:hAnsi="宋体" w:cs="宋体"/>
          <w:spacing w:val="-6"/>
          <w:sz w:val="21"/>
          <w:szCs w:val="21"/>
        </w:rPr>
        <w:t>21.1 本项目采用不公开方式评审，评审的依据为单一来源采购文件、响应文件和采购记录。</w:t>
      </w:r>
    </w:p>
    <w:p>
      <w:pPr>
        <w:spacing w:line="288" w:lineRule="auto"/>
        <w:outlineLvl w:val="2"/>
        <w:rPr>
          <w:rFonts w:ascii="宋体" w:hAnsi="宋体" w:cs="宋体"/>
          <w:b/>
          <w:spacing w:val="-6"/>
          <w:sz w:val="24"/>
        </w:rPr>
      </w:pPr>
      <w:bookmarkStart w:id="38" w:name="_Toc922"/>
      <w:r>
        <w:rPr>
          <w:rFonts w:hint="eastAsia" w:ascii="宋体" w:hAnsi="宋体" w:cs="宋体"/>
          <w:b/>
          <w:spacing w:val="-6"/>
          <w:sz w:val="24"/>
        </w:rPr>
        <w:t>22.评审程序</w:t>
      </w:r>
      <w:bookmarkEnd w:id="38"/>
    </w:p>
    <w:p>
      <w:pPr>
        <w:pStyle w:val="9"/>
        <w:spacing w:line="288" w:lineRule="auto"/>
        <w:ind w:firstLine="396" w:firstLineChars="200"/>
        <w:rPr>
          <w:rFonts w:hAnsi="宋体" w:cs="宋体"/>
          <w:spacing w:val="-6"/>
          <w:sz w:val="21"/>
          <w:szCs w:val="21"/>
        </w:rPr>
      </w:pPr>
      <w:r>
        <w:rPr>
          <w:rFonts w:hint="eastAsia" w:hAnsi="宋体" w:cs="宋体"/>
          <w:spacing w:val="-6"/>
          <w:sz w:val="21"/>
          <w:szCs w:val="21"/>
        </w:rPr>
        <w:t>22.1 采购代理机构按照单一来源采购文件规定的时间、地点及程序组织评审。评审活动一般应按以下程序组织开展：</w:t>
      </w:r>
    </w:p>
    <w:p>
      <w:pPr>
        <w:pStyle w:val="9"/>
        <w:spacing w:line="288" w:lineRule="auto"/>
        <w:ind w:firstLine="396" w:firstLineChars="200"/>
        <w:rPr>
          <w:rFonts w:hAnsi="宋体" w:cs="宋体"/>
          <w:spacing w:val="-6"/>
          <w:sz w:val="21"/>
          <w:szCs w:val="21"/>
        </w:rPr>
      </w:pPr>
      <w:r>
        <w:rPr>
          <w:rFonts w:hint="eastAsia" w:hAnsi="宋体" w:cs="宋体"/>
          <w:spacing w:val="-6"/>
          <w:sz w:val="21"/>
          <w:szCs w:val="21"/>
        </w:rPr>
        <w:t>22.1.1 开启评审场地的录音录像采集设备，并确保其正常运行。</w:t>
      </w:r>
    </w:p>
    <w:p>
      <w:pPr>
        <w:pStyle w:val="9"/>
        <w:spacing w:line="288" w:lineRule="auto"/>
        <w:ind w:firstLine="396" w:firstLineChars="200"/>
        <w:rPr>
          <w:rFonts w:hAnsi="宋体" w:cs="宋体"/>
          <w:spacing w:val="-6"/>
          <w:sz w:val="21"/>
          <w:szCs w:val="21"/>
        </w:rPr>
      </w:pPr>
      <w:r>
        <w:rPr>
          <w:rFonts w:hint="eastAsia" w:hAnsi="宋体" w:cs="宋体"/>
          <w:spacing w:val="-6"/>
          <w:sz w:val="21"/>
          <w:szCs w:val="21"/>
        </w:rPr>
        <w:t>22.1.2 核验出席评审活动现场的单一来源采购小组各成员和相关监督人员身份，并要求其分别登记、签到，按规定统一收缴、保存其通讯工具，无关人员一律拒绝其进入评审现场。</w:t>
      </w:r>
    </w:p>
    <w:p>
      <w:pPr>
        <w:pStyle w:val="9"/>
        <w:spacing w:line="288" w:lineRule="auto"/>
        <w:ind w:firstLine="396" w:firstLineChars="200"/>
        <w:rPr>
          <w:rFonts w:hAnsi="宋体" w:cs="宋体"/>
          <w:spacing w:val="-6"/>
          <w:sz w:val="21"/>
          <w:szCs w:val="21"/>
        </w:rPr>
      </w:pPr>
      <w:r>
        <w:rPr>
          <w:rFonts w:hint="eastAsia" w:hAnsi="宋体" w:cs="宋体"/>
          <w:spacing w:val="-6"/>
          <w:sz w:val="21"/>
          <w:szCs w:val="21"/>
        </w:rPr>
        <w:t>22.1.3 介绍评审现场的人员情况，宣布评审工作纪律，告知单一来源采购小组应当回避情形，组织推选单一来源采购小组组长。</w:t>
      </w:r>
    </w:p>
    <w:p>
      <w:pPr>
        <w:pStyle w:val="9"/>
        <w:spacing w:line="288" w:lineRule="auto"/>
        <w:ind w:firstLine="396" w:firstLineChars="200"/>
        <w:rPr>
          <w:rFonts w:hAnsi="宋体" w:cs="宋体"/>
          <w:spacing w:val="-6"/>
          <w:sz w:val="21"/>
          <w:szCs w:val="21"/>
        </w:rPr>
      </w:pPr>
      <w:r>
        <w:rPr>
          <w:rFonts w:hint="eastAsia" w:hAnsi="宋体" w:cs="宋体"/>
          <w:spacing w:val="-6"/>
          <w:sz w:val="21"/>
          <w:szCs w:val="21"/>
        </w:rPr>
        <w:t>22.1.4 通报依法获取本项目单一来源采购文件的供应商名单及资格预审情况（如有），宣读最终提交响应文件的供应商名单，组织单一来源采购小组各位成员签订《政府采购评审人员廉洁自律承诺书》。</w:t>
      </w:r>
    </w:p>
    <w:p>
      <w:pPr>
        <w:pStyle w:val="9"/>
        <w:spacing w:line="288" w:lineRule="auto"/>
        <w:ind w:firstLine="396" w:firstLineChars="200"/>
        <w:rPr>
          <w:rFonts w:hAnsi="宋体" w:cs="宋体"/>
          <w:spacing w:val="-6"/>
          <w:sz w:val="21"/>
          <w:szCs w:val="21"/>
        </w:rPr>
      </w:pPr>
      <w:r>
        <w:rPr>
          <w:rFonts w:hint="eastAsia" w:hAnsi="宋体" w:cs="宋体"/>
          <w:spacing w:val="-6"/>
          <w:sz w:val="21"/>
          <w:szCs w:val="21"/>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pPr>
        <w:pStyle w:val="9"/>
        <w:spacing w:line="288" w:lineRule="auto"/>
        <w:ind w:firstLine="396" w:firstLineChars="200"/>
        <w:rPr>
          <w:rFonts w:hAnsi="宋体" w:cs="宋体"/>
          <w:spacing w:val="-6"/>
          <w:sz w:val="21"/>
          <w:szCs w:val="21"/>
        </w:rPr>
      </w:pPr>
      <w:r>
        <w:rPr>
          <w:rFonts w:hint="eastAsia" w:hAnsi="宋体" w:cs="宋体"/>
          <w:spacing w:val="-6"/>
          <w:sz w:val="21"/>
          <w:szCs w:val="21"/>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pPr>
        <w:pStyle w:val="9"/>
        <w:spacing w:line="288" w:lineRule="auto"/>
        <w:ind w:firstLine="396" w:firstLineChars="200"/>
        <w:rPr>
          <w:rFonts w:hAnsi="宋体" w:cs="宋体"/>
          <w:spacing w:val="-6"/>
          <w:sz w:val="21"/>
          <w:szCs w:val="21"/>
        </w:rPr>
      </w:pPr>
      <w:bookmarkStart w:id="39" w:name="_Toc18500"/>
      <w:r>
        <w:rPr>
          <w:rFonts w:hint="eastAsia" w:hAnsi="宋体" w:cs="宋体"/>
          <w:spacing w:val="-6"/>
          <w:sz w:val="21"/>
          <w:szCs w:val="21"/>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pPr>
        <w:pStyle w:val="9"/>
        <w:spacing w:line="288" w:lineRule="auto"/>
        <w:ind w:firstLine="396" w:firstLineChars="200"/>
        <w:rPr>
          <w:rFonts w:hAnsi="宋体" w:cs="宋体"/>
          <w:spacing w:val="-6"/>
          <w:sz w:val="21"/>
          <w:szCs w:val="21"/>
        </w:rPr>
      </w:pPr>
      <w:r>
        <w:rPr>
          <w:rFonts w:hint="eastAsia" w:hAnsi="宋体" w:cs="宋体"/>
          <w:spacing w:val="-6"/>
          <w:sz w:val="21"/>
          <w:szCs w:val="21"/>
        </w:rPr>
        <w:t xml:space="preserve">22.1.8 </w:t>
      </w:r>
      <w:r>
        <w:rPr>
          <w:rFonts w:hint="eastAsia" w:hAnsi="宋体" w:cs="宋体"/>
          <w:kern w:val="0"/>
          <w:sz w:val="21"/>
          <w:szCs w:val="21"/>
        </w:rPr>
        <w:t>单一来源采购文件能够详细列明采购标的的技术、服务要求的，采购结束后，单一来源采购小组要求供应商在规定时间内提交最后报价</w:t>
      </w:r>
      <w:r>
        <w:rPr>
          <w:rFonts w:hint="eastAsia" w:hAnsi="宋体" w:cs="宋体"/>
          <w:spacing w:val="-6"/>
          <w:sz w:val="21"/>
          <w:szCs w:val="21"/>
        </w:rPr>
        <w:t>。</w:t>
      </w:r>
    </w:p>
    <w:p>
      <w:pPr>
        <w:pStyle w:val="9"/>
        <w:spacing w:line="288" w:lineRule="auto"/>
        <w:ind w:firstLine="396" w:firstLineChars="200"/>
        <w:rPr>
          <w:rFonts w:hAnsi="宋体" w:cs="宋体"/>
          <w:kern w:val="0"/>
          <w:sz w:val="21"/>
          <w:szCs w:val="21"/>
        </w:rPr>
      </w:pPr>
      <w:r>
        <w:rPr>
          <w:rFonts w:hint="eastAsia" w:hAnsi="宋体" w:cs="宋体"/>
          <w:spacing w:val="-6"/>
          <w:sz w:val="21"/>
          <w:szCs w:val="21"/>
        </w:rPr>
        <w:t xml:space="preserve">22.1.9 </w:t>
      </w:r>
      <w:r>
        <w:rPr>
          <w:rFonts w:hint="eastAsia" w:hAnsi="宋体" w:cs="宋体"/>
          <w:kern w:val="0"/>
          <w:sz w:val="21"/>
          <w:szCs w:val="21"/>
        </w:rPr>
        <w:t>做好评审现场相关记录，协助单一来源采购小组组长做好评审报告起草、有关内容电脑文字录入等工作，并要求单一来源采购小组各成员签字确认。</w:t>
      </w:r>
    </w:p>
    <w:p>
      <w:pPr>
        <w:pStyle w:val="9"/>
        <w:spacing w:line="288" w:lineRule="auto"/>
        <w:ind w:firstLine="396" w:firstLineChars="200"/>
        <w:rPr>
          <w:rFonts w:hAnsi="宋体" w:cs="宋体"/>
          <w:spacing w:val="-6"/>
          <w:sz w:val="21"/>
          <w:szCs w:val="21"/>
        </w:rPr>
      </w:pPr>
      <w:r>
        <w:rPr>
          <w:rFonts w:hint="eastAsia" w:hAnsi="宋体" w:cs="宋体"/>
          <w:spacing w:val="-6"/>
          <w:sz w:val="21"/>
          <w:szCs w:val="21"/>
        </w:rPr>
        <w:t xml:space="preserve">22.1.10 </w:t>
      </w:r>
      <w:r>
        <w:rPr>
          <w:rFonts w:hint="eastAsia" w:hAnsi="宋体" w:cs="宋体"/>
          <w:kern w:val="0"/>
          <w:sz w:val="21"/>
          <w:szCs w:val="21"/>
        </w:rPr>
        <w:t>评审结束后，采购代理机构交还评审人员及其他现场相关人员的通讯工具</w:t>
      </w:r>
      <w:r>
        <w:rPr>
          <w:rFonts w:hint="eastAsia" w:hAnsi="宋体" w:cs="宋体"/>
          <w:spacing w:val="-6"/>
          <w:sz w:val="21"/>
          <w:szCs w:val="21"/>
        </w:rPr>
        <w:t>。</w:t>
      </w:r>
    </w:p>
    <w:bookmarkEnd w:id="39"/>
    <w:p>
      <w:pPr>
        <w:spacing w:line="288" w:lineRule="auto"/>
        <w:outlineLvl w:val="2"/>
        <w:rPr>
          <w:rFonts w:ascii="宋体" w:hAnsi="宋体" w:cs="宋体"/>
          <w:b/>
          <w:spacing w:val="-6"/>
          <w:sz w:val="24"/>
        </w:rPr>
      </w:pPr>
      <w:bookmarkStart w:id="40" w:name="_Toc9301"/>
      <w:r>
        <w:rPr>
          <w:rFonts w:hint="eastAsia" w:ascii="宋体" w:hAnsi="宋体" w:cs="宋体"/>
          <w:b/>
          <w:spacing w:val="-6"/>
          <w:sz w:val="24"/>
        </w:rPr>
        <w:t>23.评审原则和评审办法</w:t>
      </w:r>
      <w:bookmarkEnd w:id="40"/>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23.1 评审专家应当遵守评审工作纪律，不得泄露评审情况和评审中获悉的商业秘密。单一来源采购小组成员应当按照客观、公正、审慎的原则，根据</w:t>
      </w:r>
      <w:r>
        <w:rPr>
          <w:rFonts w:hint="eastAsia" w:ascii="宋体" w:hAnsi="宋体" w:cs="宋体"/>
          <w:kern w:val="0"/>
          <w:sz w:val="21"/>
          <w:szCs w:val="21"/>
        </w:rPr>
        <w:t>单一来源采购文件规定的评审程序、评审方法和评审标准进行独立评审。</w:t>
      </w:r>
    </w:p>
    <w:p>
      <w:pPr>
        <w:spacing w:line="288" w:lineRule="auto"/>
        <w:ind w:firstLine="396" w:firstLineChars="200"/>
        <w:rPr>
          <w:rFonts w:ascii="宋体" w:hAnsi="宋体" w:cs="宋体"/>
          <w:bCs/>
          <w:spacing w:val="-6"/>
          <w:sz w:val="21"/>
          <w:szCs w:val="21"/>
        </w:rPr>
      </w:pPr>
      <w:r>
        <w:rPr>
          <w:rFonts w:hint="eastAsia" w:ascii="宋体" w:hAnsi="宋体" w:cs="宋体"/>
          <w:bCs/>
          <w:spacing w:val="-6"/>
          <w:sz w:val="21"/>
          <w:szCs w:val="21"/>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cs="宋体"/>
          <w:bCs/>
          <w:spacing w:val="-6"/>
          <w:sz w:val="21"/>
          <w:szCs w:val="21"/>
        </w:rPr>
      </w:pPr>
      <w:r>
        <w:rPr>
          <w:rFonts w:hint="eastAsia" w:ascii="宋体" w:hAnsi="宋体" w:cs="宋体"/>
          <w:bCs/>
          <w:spacing w:val="-6"/>
          <w:sz w:val="21"/>
          <w:szCs w:val="21"/>
        </w:rPr>
        <w:t>23.3 单一来源采购文件内容违反国家有关强制性规定的，单一来源采购小组应当停止评审并向采购人或者采购代理机构说明情况。</w:t>
      </w:r>
    </w:p>
    <w:p>
      <w:pPr>
        <w:spacing w:line="288" w:lineRule="auto"/>
        <w:ind w:firstLine="396" w:firstLineChars="200"/>
        <w:rPr>
          <w:rFonts w:ascii="宋体" w:hAnsi="宋体" w:cs="宋体"/>
          <w:kern w:val="0"/>
          <w:sz w:val="21"/>
          <w:szCs w:val="21"/>
        </w:rPr>
      </w:pPr>
      <w:r>
        <w:rPr>
          <w:rFonts w:hint="eastAsia" w:ascii="宋体" w:hAnsi="宋体" w:cs="宋体"/>
          <w:bCs/>
          <w:spacing w:val="-6"/>
          <w:sz w:val="21"/>
          <w:szCs w:val="21"/>
        </w:rPr>
        <w:t xml:space="preserve">23.4 </w:t>
      </w:r>
      <w:r>
        <w:rPr>
          <w:rFonts w:hint="eastAsia" w:ascii="宋体" w:hAnsi="宋体" w:cs="宋体"/>
          <w:kern w:val="0"/>
          <w:sz w:val="21"/>
          <w:szCs w:val="21"/>
        </w:rPr>
        <w:t>采购人、采购代理机构不得向单一来源采购小组中的评审专家作倾向性、误导性的解释或者说明。</w:t>
      </w:r>
    </w:p>
    <w:p>
      <w:pPr>
        <w:pStyle w:val="9"/>
        <w:spacing w:line="288" w:lineRule="auto"/>
        <w:ind w:firstLine="396" w:firstLineChars="200"/>
        <w:rPr>
          <w:rFonts w:hAnsi="宋体" w:cs="宋体"/>
          <w:kern w:val="0"/>
          <w:sz w:val="21"/>
          <w:szCs w:val="21"/>
        </w:rPr>
      </w:pPr>
      <w:r>
        <w:rPr>
          <w:rFonts w:hint="eastAsia" w:hAnsi="宋体" w:cs="宋体"/>
          <w:bCs/>
          <w:spacing w:val="-6"/>
          <w:sz w:val="21"/>
          <w:szCs w:val="21"/>
        </w:rPr>
        <w:t xml:space="preserve">23.5 </w:t>
      </w:r>
      <w:r>
        <w:rPr>
          <w:rFonts w:hint="eastAsia" w:hAnsi="宋体" w:cs="宋体"/>
          <w:kern w:val="0"/>
          <w:sz w:val="21"/>
          <w:szCs w:val="21"/>
        </w:rPr>
        <w:t>采购轮次不超过三轮，具体根据项目的情况由单一来源采购小组决定。</w:t>
      </w:r>
    </w:p>
    <w:p>
      <w:pPr>
        <w:spacing w:line="288" w:lineRule="auto"/>
        <w:ind w:firstLine="396" w:firstLineChars="200"/>
        <w:rPr>
          <w:rFonts w:ascii="宋体" w:hAnsi="宋体" w:cs="宋体"/>
          <w:bCs/>
          <w:spacing w:val="-6"/>
          <w:sz w:val="21"/>
          <w:szCs w:val="21"/>
        </w:rPr>
      </w:pPr>
      <w:r>
        <w:rPr>
          <w:rFonts w:hint="eastAsia" w:ascii="宋体" w:hAnsi="宋体" w:cs="宋体"/>
          <w:bCs/>
          <w:spacing w:val="-6"/>
          <w:sz w:val="21"/>
          <w:szCs w:val="21"/>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pPr>
        <w:spacing w:line="288" w:lineRule="auto"/>
        <w:outlineLvl w:val="2"/>
        <w:rPr>
          <w:rFonts w:ascii="宋体" w:hAnsi="宋体" w:cs="宋体"/>
          <w:b/>
          <w:spacing w:val="-6"/>
          <w:sz w:val="24"/>
        </w:rPr>
      </w:pPr>
      <w:bookmarkStart w:id="41" w:name="_Toc24295"/>
      <w:r>
        <w:rPr>
          <w:rFonts w:hint="eastAsia" w:ascii="宋体" w:hAnsi="宋体" w:cs="宋体"/>
          <w:b/>
          <w:spacing w:val="-6"/>
          <w:sz w:val="24"/>
        </w:rPr>
        <w:t>24.成交</w:t>
      </w:r>
      <w:bookmarkEnd w:id="41"/>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24.2 采购代理机构在成交供应商确定后2个工作日内在浙江政府采购网（http://zfcg.czt.zj.gov.cn)</w:t>
      </w:r>
      <w:r>
        <w:rPr>
          <w:rFonts w:hint="eastAsia" w:ascii="宋体" w:hAnsi="宋体" w:cs="宋体"/>
          <w:sz w:val="21"/>
          <w:szCs w:val="21"/>
        </w:rPr>
        <w:t>等相关网站或媒体</w:t>
      </w:r>
      <w:r>
        <w:rPr>
          <w:rFonts w:hint="eastAsia" w:ascii="宋体" w:hAnsi="宋体" w:cs="宋体"/>
          <w:spacing w:val="-6"/>
          <w:sz w:val="21"/>
          <w:szCs w:val="21"/>
        </w:rPr>
        <w:t>上公告成交结果，同时向成交供应商发出成交通知书，并将单一来源采购文件随成交结果同时公告。</w:t>
      </w:r>
    </w:p>
    <w:p>
      <w:pPr>
        <w:spacing w:line="288" w:lineRule="auto"/>
        <w:outlineLvl w:val="2"/>
        <w:rPr>
          <w:rFonts w:ascii="宋体" w:hAnsi="宋体" w:cs="宋体"/>
          <w:b/>
          <w:spacing w:val="-6"/>
          <w:sz w:val="24"/>
        </w:rPr>
      </w:pPr>
      <w:bookmarkStart w:id="42" w:name="_Toc7188"/>
      <w:r>
        <w:rPr>
          <w:rFonts w:hint="eastAsia" w:ascii="宋体" w:hAnsi="宋体" w:cs="宋体"/>
          <w:b/>
          <w:spacing w:val="-6"/>
          <w:sz w:val="24"/>
        </w:rPr>
        <w:t>25.合同授予</w:t>
      </w:r>
      <w:bookmarkEnd w:id="42"/>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cs="宋体"/>
          <w:b/>
          <w:bCs/>
          <w:spacing w:val="-6"/>
          <w:sz w:val="21"/>
          <w:szCs w:val="21"/>
        </w:rPr>
      </w:pPr>
      <w:r>
        <w:rPr>
          <w:rFonts w:hint="eastAsia" w:ascii="宋体" w:hAnsi="宋体" w:cs="宋体"/>
          <w:spacing w:val="-6"/>
          <w:sz w:val="21"/>
          <w:szCs w:val="21"/>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outlineLvl w:val="2"/>
        <w:rPr>
          <w:rFonts w:ascii="宋体" w:hAnsi="宋体" w:cs="宋体"/>
          <w:b/>
          <w:spacing w:val="-6"/>
          <w:sz w:val="24"/>
        </w:rPr>
      </w:pPr>
      <w:r>
        <w:rPr>
          <w:rFonts w:hint="eastAsia" w:ascii="宋体" w:hAnsi="宋体" w:cs="宋体"/>
          <w:b/>
          <w:spacing w:val="-6"/>
          <w:sz w:val="24"/>
        </w:rPr>
        <w:t>26.可中止电子交易活动的情形</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26.1 采购过程中出现以下情形，导致电子交易平台无法正常运行，或者无法保证电子交易的公平、公正和安全时，采购代理机构可中止电子交易活动：</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1）电子交易平台发生故障而无法登录访问的；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2）电子交易平台应用或数据库出现错误，不能进行正常操作的；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3）电子交易平台发现严重安全漏洞，有潜在泄密危险的；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4）病毒发作导致不能进行正常操作的；</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5）其他无法保证电子交易的公平、公正和安全的情况。</w:t>
      </w:r>
    </w:p>
    <w:p>
      <w:pPr>
        <w:spacing w:line="288" w:lineRule="auto"/>
        <w:ind w:firstLine="396" w:firstLineChars="200"/>
        <w:rPr>
          <w:rFonts w:ascii="宋体" w:hAnsi="宋体" w:cs="宋体"/>
        </w:rPr>
      </w:pPr>
      <w:r>
        <w:rPr>
          <w:rFonts w:hint="eastAsia" w:ascii="宋体" w:hAnsi="宋体" w:cs="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ind w:firstLine="662" w:firstLineChars="214"/>
        <w:jc w:val="center"/>
        <w:rPr>
          <w:rFonts w:ascii="宋体" w:hAnsi="宋体" w:cs="宋体"/>
          <w:b/>
          <w:spacing w:val="-6"/>
          <w:sz w:val="32"/>
          <w:szCs w:val="32"/>
        </w:rPr>
      </w:pPr>
      <w:bookmarkStart w:id="43" w:name="_Toc9328"/>
      <w:bookmarkStart w:id="44" w:name="_Toc21077"/>
      <w:r>
        <w:rPr>
          <w:rFonts w:hint="eastAsia" w:ascii="宋体" w:hAnsi="宋体" w:cs="宋体"/>
          <w:b/>
          <w:spacing w:val="-6"/>
          <w:sz w:val="32"/>
          <w:szCs w:val="32"/>
        </w:rPr>
        <w:br w:type="page"/>
      </w:r>
    </w:p>
    <w:bookmarkEnd w:id="43"/>
    <w:bookmarkEnd w:id="44"/>
    <w:p>
      <w:pPr>
        <w:numPr>
          <w:ilvl w:val="0"/>
          <w:numId w:val="5"/>
        </w:numPr>
        <w:spacing w:line="288" w:lineRule="auto"/>
        <w:jc w:val="center"/>
        <w:outlineLvl w:val="0"/>
        <w:rPr>
          <w:rFonts w:ascii="宋体" w:hAnsi="宋体" w:cs="宋体"/>
          <w:b/>
          <w:bCs/>
          <w:spacing w:val="-6"/>
          <w:sz w:val="32"/>
          <w:szCs w:val="32"/>
        </w:rPr>
      </w:pPr>
      <w:bookmarkStart w:id="45" w:name="_Toc25545"/>
      <w:bookmarkStart w:id="46" w:name="_Toc3273"/>
      <w:r>
        <w:rPr>
          <w:rFonts w:hint="eastAsia" w:ascii="宋体" w:hAnsi="宋体" w:cs="宋体"/>
          <w:b/>
          <w:bCs/>
          <w:spacing w:val="-6"/>
          <w:sz w:val="32"/>
          <w:szCs w:val="32"/>
        </w:rPr>
        <w:t xml:space="preserve"> 合同主要条款</w:t>
      </w:r>
      <w:bookmarkEnd w:id="45"/>
      <w:bookmarkEnd w:id="46"/>
      <w:bookmarkStart w:id="47" w:name="_Toc1173"/>
      <w:bookmarkStart w:id="48" w:name="_Toc29405"/>
    </w:p>
    <w:p>
      <w:pPr>
        <w:spacing w:line="360" w:lineRule="auto"/>
        <w:jc w:val="center"/>
        <w:rPr>
          <w:rFonts w:eastAsiaTheme="minorEastAsia"/>
          <w:b/>
          <w:bCs/>
          <w:szCs w:val="36"/>
        </w:rPr>
      </w:pPr>
      <w:r>
        <w:rPr>
          <w:rFonts w:hint="eastAsia" w:hAnsiTheme="minorEastAsia" w:eastAsiaTheme="minorEastAsia"/>
          <w:b/>
          <w:bCs/>
          <w:szCs w:val="36"/>
          <w:lang w:eastAsia="zh-CN"/>
        </w:rPr>
        <w:t>浙江省公安警务航空队直升机定检项目</w:t>
      </w:r>
      <w:r>
        <w:rPr>
          <w:rFonts w:hAnsiTheme="minorEastAsia" w:eastAsiaTheme="minorEastAsia"/>
          <w:b/>
          <w:bCs/>
          <w:szCs w:val="36"/>
        </w:rPr>
        <w:t>采购合同</w:t>
      </w:r>
    </w:p>
    <w:p>
      <w:pPr>
        <w:spacing w:line="360" w:lineRule="auto"/>
        <w:contextualSpacing/>
        <w:rPr>
          <w:rFonts w:hint="eastAsia" w:eastAsia="宋体"/>
          <w:color w:val="000000"/>
          <w:kern w:val="0"/>
          <w:sz w:val="21"/>
          <w:szCs w:val="21"/>
          <w:lang w:eastAsia="zh-CN"/>
        </w:rPr>
      </w:pPr>
      <w:r>
        <w:rPr>
          <w:rFonts w:hAnsi="宋体"/>
          <w:color w:val="000000"/>
          <w:kern w:val="0"/>
          <w:sz w:val="21"/>
          <w:szCs w:val="21"/>
        </w:rPr>
        <w:t>甲方（需方）：</w:t>
      </w:r>
      <w:r>
        <w:rPr>
          <w:rFonts w:hint="eastAsia" w:hAnsi="宋体"/>
          <w:color w:val="000000"/>
          <w:kern w:val="0"/>
          <w:sz w:val="21"/>
          <w:szCs w:val="21"/>
          <w:lang w:eastAsia="zh-CN"/>
        </w:rPr>
        <w:t>浙江省公安警务航空队</w:t>
      </w:r>
    </w:p>
    <w:p>
      <w:pPr>
        <w:pStyle w:val="19"/>
        <w:spacing w:beforeAutospacing="0" w:afterAutospacing="0"/>
        <w:rPr>
          <w:color w:val="000000"/>
          <w:sz w:val="21"/>
          <w:szCs w:val="21"/>
        </w:rPr>
      </w:pPr>
      <w:r>
        <w:rPr>
          <w:color w:val="000000"/>
          <w:sz w:val="21"/>
          <w:szCs w:val="21"/>
        </w:rPr>
        <w:t xml:space="preserve">乙方（供方）： </w:t>
      </w:r>
    </w:p>
    <w:p>
      <w:pPr>
        <w:spacing w:line="360" w:lineRule="auto"/>
        <w:contextualSpacing/>
        <w:rPr>
          <w:color w:val="000000"/>
          <w:kern w:val="0"/>
          <w:sz w:val="21"/>
          <w:szCs w:val="21"/>
        </w:rPr>
      </w:pPr>
      <w:r>
        <w:rPr>
          <w:rFonts w:hAnsi="宋体"/>
          <w:color w:val="000000"/>
          <w:kern w:val="0"/>
          <w:sz w:val="21"/>
          <w:szCs w:val="21"/>
        </w:rPr>
        <w:t>鉴证方（采购代理机构）：</w:t>
      </w:r>
      <w:r>
        <w:rPr>
          <w:rFonts w:hint="eastAsia" w:hAnsi="宋体"/>
          <w:color w:val="000000"/>
          <w:kern w:val="0"/>
          <w:sz w:val="21"/>
          <w:szCs w:val="21"/>
        </w:rPr>
        <w:t>浙江求是招标代理有限公司</w:t>
      </w:r>
    </w:p>
    <w:p>
      <w:pPr>
        <w:spacing w:line="360" w:lineRule="auto"/>
        <w:contextualSpacing/>
        <w:rPr>
          <w:rFonts w:asciiTheme="minorEastAsia" w:hAnsiTheme="minorEastAsia" w:eastAsiaTheme="minorEastAsia"/>
          <w:spacing w:val="-6"/>
          <w:sz w:val="21"/>
          <w:szCs w:val="21"/>
        </w:rPr>
      </w:pPr>
      <w:r>
        <w:rPr>
          <w:rFonts w:hAnsi="宋体"/>
          <w:color w:val="000000"/>
          <w:kern w:val="0"/>
          <w:sz w:val="21"/>
          <w:szCs w:val="21"/>
        </w:rPr>
        <w:t>签约地点：杭州</w:t>
      </w:r>
      <w:r>
        <w:rPr>
          <w:color w:val="000000"/>
          <w:kern w:val="0"/>
          <w:sz w:val="21"/>
          <w:szCs w:val="21"/>
        </w:rPr>
        <w:t xml:space="preserve">                                 </w:t>
      </w:r>
      <w:r>
        <w:rPr>
          <w:rFonts w:hAnsi="宋体"/>
          <w:color w:val="000000"/>
          <w:kern w:val="0"/>
          <w:sz w:val="21"/>
          <w:szCs w:val="21"/>
        </w:rPr>
        <w:t>合同编号：</w:t>
      </w:r>
    </w:p>
    <w:p>
      <w:pPr>
        <w:spacing w:line="288" w:lineRule="auto"/>
        <w:ind w:firstLine="396" w:firstLineChars="200"/>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甲、乙双方根据</w:t>
      </w:r>
      <w:r>
        <w:rPr>
          <w:rFonts w:asciiTheme="minorEastAsia" w:hAnsiTheme="minorEastAsia" w:eastAsiaTheme="minorEastAsia"/>
          <w:spacing w:val="-6"/>
          <w:sz w:val="21"/>
          <w:szCs w:val="21"/>
          <w:u w:val="single"/>
        </w:rPr>
        <w:t xml:space="preserve">          </w:t>
      </w:r>
      <w:r>
        <w:rPr>
          <w:rFonts w:asciiTheme="minorEastAsia" w:hAnsiTheme="minorEastAsia" w:eastAsiaTheme="minorEastAsia"/>
          <w:spacing w:val="-6"/>
          <w:sz w:val="21"/>
          <w:szCs w:val="21"/>
        </w:rPr>
        <w:t>关于</w:t>
      </w:r>
      <w:r>
        <w:rPr>
          <w:rFonts w:asciiTheme="minorEastAsia" w:hAnsiTheme="minorEastAsia" w:eastAsiaTheme="minorEastAsia"/>
          <w:spacing w:val="-6"/>
          <w:sz w:val="21"/>
          <w:szCs w:val="21"/>
          <w:u w:val="single"/>
        </w:rPr>
        <w:t xml:space="preserve">      （</w:t>
      </w:r>
      <w:r>
        <w:rPr>
          <w:rFonts w:asciiTheme="minorEastAsia" w:hAnsiTheme="minorEastAsia" w:eastAsiaTheme="minorEastAsia"/>
          <w:spacing w:val="-6"/>
          <w:sz w:val="21"/>
          <w:szCs w:val="21"/>
        </w:rPr>
        <w:t>项目编号：</w:t>
      </w:r>
      <w:r>
        <w:rPr>
          <w:rFonts w:asciiTheme="minorEastAsia" w:hAnsiTheme="minorEastAsia" w:eastAsiaTheme="minorEastAsia"/>
          <w:spacing w:val="-6"/>
          <w:sz w:val="21"/>
          <w:szCs w:val="21"/>
          <w:u w:val="single"/>
        </w:rPr>
        <w:t xml:space="preserve"> </w:t>
      </w:r>
      <w:r>
        <w:rPr>
          <w:rFonts w:hint="eastAsia" w:asciiTheme="minorEastAsia" w:hAnsiTheme="minorEastAsia" w:eastAsiaTheme="minorEastAsia"/>
          <w:spacing w:val="-6"/>
          <w:sz w:val="21"/>
          <w:szCs w:val="21"/>
          <w:u w:val="single"/>
        </w:rPr>
        <w:t xml:space="preserve">    </w:t>
      </w:r>
      <w:r>
        <w:rPr>
          <w:rFonts w:asciiTheme="minorEastAsia" w:hAnsiTheme="minorEastAsia" w:eastAsiaTheme="minorEastAsia"/>
          <w:spacing w:val="-6"/>
          <w:sz w:val="21"/>
          <w:szCs w:val="21"/>
          <w:u w:val="single"/>
        </w:rPr>
        <w:t xml:space="preserve">  </w:t>
      </w:r>
      <w:r>
        <w:rPr>
          <w:rFonts w:asciiTheme="minorEastAsia" w:hAnsiTheme="minorEastAsia" w:eastAsiaTheme="minorEastAsia"/>
          <w:spacing w:val="-6"/>
          <w:sz w:val="21"/>
          <w:szCs w:val="21"/>
        </w:rPr>
        <w:t>计划书号：</w:t>
      </w:r>
      <w:r>
        <w:rPr>
          <w:rFonts w:asciiTheme="minorEastAsia" w:hAnsiTheme="minorEastAsia" w:eastAsiaTheme="minorEastAsia"/>
          <w:spacing w:val="-6"/>
          <w:sz w:val="21"/>
          <w:szCs w:val="21"/>
          <w:u w:val="single"/>
        </w:rPr>
        <w:t xml:space="preserve"> </w:t>
      </w:r>
      <w:r>
        <w:rPr>
          <w:rFonts w:asciiTheme="minorEastAsia" w:hAnsiTheme="minorEastAsia" w:eastAsiaTheme="minorEastAsia"/>
          <w:spacing w:val="-6"/>
          <w:sz w:val="21"/>
          <w:szCs w:val="21"/>
          <w:u w:val="single"/>
        </w:rPr>
        <w:fldChar w:fldCharType="begin"/>
      </w:r>
      <w:r>
        <w:rPr>
          <w:rFonts w:asciiTheme="minorEastAsia" w:hAnsiTheme="minorEastAsia" w:eastAsiaTheme="minorEastAsia"/>
          <w:spacing w:val="-6"/>
          <w:sz w:val="21"/>
          <w:szCs w:val="21"/>
          <w:u w:val="single"/>
        </w:rPr>
        <w:instrText xml:space="preserve"> HYPERLINK "https://pay.zcygov.cn/purchaseplan_front/" \l "/plan/list/view?id=1000000000013417795" \t "https://www.zcygov.cn/delegation-order/_procurement_/order/orderInfo/detail/_blank" </w:instrText>
      </w:r>
      <w:r>
        <w:rPr>
          <w:rFonts w:asciiTheme="minorEastAsia" w:hAnsiTheme="minorEastAsia" w:eastAsiaTheme="minorEastAsia"/>
          <w:spacing w:val="-6"/>
          <w:sz w:val="21"/>
          <w:szCs w:val="21"/>
          <w:u w:val="single"/>
        </w:rPr>
        <w:fldChar w:fldCharType="separate"/>
      </w:r>
      <w:r>
        <w:rPr>
          <w:rFonts w:asciiTheme="minorEastAsia" w:hAnsiTheme="minorEastAsia" w:eastAsiaTheme="minorEastAsia"/>
          <w:spacing w:val="-6"/>
          <w:sz w:val="21"/>
          <w:szCs w:val="21"/>
          <w:u w:val="single"/>
        </w:rPr>
        <w:fldChar w:fldCharType="begin"/>
      </w:r>
      <w:r>
        <w:rPr>
          <w:rFonts w:asciiTheme="minorEastAsia" w:hAnsiTheme="minorEastAsia" w:eastAsiaTheme="minorEastAsia"/>
          <w:spacing w:val="-6"/>
          <w:sz w:val="21"/>
          <w:szCs w:val="21"/>
          <w:u w:val="single"/>
        </w:rPr>
        <w:instrText xml:space="preserve"> HYPERLINK "https://pay.zcygov.cn/purchaseplan_front/" \l "/plan/list/view?id=1000000000013417795" \t "https://www.zcygov.cn/delegation-order/_procurement_/order/orderInfo/detail/_blank" </w:instrText>
      </w:r>
      <w:r>
        <w:rPr>
          <w:rFonts w:asciiTheme="minorEastAsia" w:hAnsiTheme="minorEastAsia" w:eastAsiaTheme="minorEastAsia"/>
          <w:spacing w:val="-6"/>
          <w:sz w:val="21"/>
          <w:szCs w:val="21"/>
          <w:u w:val="single"/>
        </w:rPr>
        <w:fldChar w:fldCharType="separate"/>
      </w:r>
      <w:r>
        <w:rPr>
          <w:rFonts w:hint="eastAsia" w:asciiTheme="minorEastAsia" w:hAnsiTheme="minorEastAsia" w:eastAsiaTheme="minorEastAsia"/>
          <w:spacing w:val="-6"/>
          <w:sz w:val="21"/>
          <w:szCs w:val="21"/>
          <w:u w:val="single"/>
        </w:rPr>
        <w:t>[2024]14975</w:t>
      </w:r>
      <w:r>
        <w:rPr>
          <w:rFonts w:hint="eastAsia" w:asciiTheme="minorEastAsia" w:hAnsiTheme="minorEastAsia" w:eastAsiaTheme="minorEastAsia"/>
          <w:spacing w:val="-6"/>
          <w:sz w:val="21"/>
          <w:szCs w:val="21"/>
          <w:u w:val="single"/>
        </w:rPr>
        <w:fldChar w:fldCharType="end"/>
      </w:r>
      <w:r>
        <w:rPr>
          <w:rFonts w:hint="eastAsia" w:asciiTheme="minorEastAsia" w:hAnsiTheme="minorEastAsia" w:eastAsiaTheme="minorEastAsia"/>
          <w:spacing w:val="-6"/>
          <w:sz w:val="21"/>
          <w:szCs w:val="21"/>
          <w:u w:val="single"/>
        </w:rPr>
        <w:t>号</w:t>
      </w:r>
      <w:r>
        <w:rPr>
          <w:rFonts w:hint="eastAsia" w:asciiTheme="minorEastAsia" w:hAnsiTheme="minorEastAsia" w:eastAsiaTheme="minorEastAsia"/>
          <w:spacing w:val="-6"/>
          <w:sz w:val="21"/>
          <w:szCs w:val="21"/>
          <w:u w:val="single"/>
        </w:rPr>
        <w:fldChar w:fldCharType="end"/>
      </w:r>
      <w:r>
        <w:rPr>
          <w:rFonts w:hint="eastAsia" w:asciiTheme="minorEastAsia" w:hAnsiTheme="minorEastAsia" w:eastAsiaTheme="minorEastAsia"/>
          <w:spacing w:val="-6"/>
          <w:sz w:val="21"/>
          <w:szCs w:val="21"/>
          <w:u w:val="single"/>
          <w:lang w:val="en-US" w:eastAsia="zh-CN"/>
        </w:rPr>
        <w:t xml:space="preserve"> </w:t>
      </w:r>
      <w:r>
        <w:rPr>
          <w:rFonts w:asciiTheme="minorEastAsia" w:hAnsiTheme="minorEastAsia" w:eastAsiaTheme="minorEastAsia"/>
          <w:spacing w:val="-6"/>
          <w:sz w:val="21"/>
          <w:szCs w:val="21"/>
          <w:u w:val="single"/>
        </w:rPr>
        <w:t>）单一来源</w:t>
      </w:r>
      <w:r>
        <w:rPr>
          <w:rFonts w:asciiTheme="minorEastAsia" w:hAnsiTheme="minorEastAsia" w:eastAsiaTheme="minorEastAsia"/>
          <w:spacing w:val="-6"/>
          <w:sz w:val="21"/>
          <w:szCs w:val="21"/>
        </w:rPr>
        <w:t>的结果，签署本合同。</w:t>
      </w:r>
    </w:p>
    <w:p>
      <w:pPr>
        <w:spacing w:line="360" w:lineRule="auto"/>
        <w:ind w:firstLine="422" w:firstLineChars="200"/>
        <w:contextualSpacing/>
        <w:jc w:val="left"/>
        <w:rPr>
          <w:rFonts w:asciiTheme="minorEastAsia" w:hAnsiTheme="minorEastAsia" w:eastAsiaTheme="minorEastAsia" w:cstheme="minorEastAsia"/>
          <w:b/>
          <w:bCs/>
          <w:color w:val="000000"/>
          <w:kern w:val="0"/>
          <w:sz w:val="21"/>
          <w:szCs w:val="21"/>
          <w:lang w:val="zh-TW" w:bidi="zh-TW"/>
        </w:rPr>
      </w:pPr>
      <w:r>
        <w:rPr>
          <w:rFonts w:hint="eastAsia" w:asciiTheme="minorEastAsia" w:hAnsiTheme="minorEastAsia" w:eastAsiaTheme="minorEastAsia" w:cstheme="minorEastAsia"/>
          <w:b/>
          <w:bCs/>
          <w:color w:val="000000"/>
          <w:kern w:val="0"/>
          <w:sz w:val="21"/>
          <w:szCs w:val="21"/>
          <w:lang w:val="zh-TW" w:bidi="zh-TW"/>
        </w:rPr>
        <w:t>一、</w:t>
      </w:r>
      <w:r>
        <w:rPr>
          <w:rFonts w:hint="eastAsia" w:asciiTheme="minorEastAsia" w:hAnsiTheme="minorEastAsia" w:eastAsiaTheme="minorEastAsia" w:cstheme="minorEastAsia"/>
          <w:b/>
          <w:bCs/>
          <w:color w:val="000000"/>
          <w:kern w:val="0"/>
          <w:sz w:val="21"/>
          <w:szCs w:val="21"/>
          <w:lang w:val="zh-TW" w:eastAsia="zh-TW" w:bidi="zh-TW"/>
        </w:rPr>
        <w:t>服务内容</w:t>
      </w:r>
      <w:r>
        <w:rPr>
          <w:rFonts w:hint="eastAsia" w:asciiTheme="minorEastAsia" w:hAnsiTheme="minorEastAsia" w:eastAsiaTheme="minorEastAsia" w:cstheme="minorEastAsia"/>
          <w:b/>
          <w:bCs/>
          <w:color w:val="000000"/>
          <w:kern w:val="0"/>
          <w:sz w:val="21"/>
          <w:szCs w:val="21"/>
          <w:lang w:val="zh-TW" w:bidi="zh-TW"/>
        </w:rPr>
        <w:t>及合同金额</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3200"/>
        <w:gridCol w:w="799"/>
        <w:gridCol w:w="272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97" w:type="pct"/>
            <w:vAlign w:val="center"/>
          </w:tcPr>
          <w:p>
            <w:pPr>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1662" w:type="pct"/>
            <w:vAlign w:val="center"/>
          </w:tcPr>
          <w:p>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项目内容</w:t>
            </w:r>
          </w:p>
        </w:tc>
        <w:tc>
          <w:tcPr>
            <w:tcW w:w="415" w:type="pct"/>
            <w:vAlign w:val="center"/>
          </w:tcPr>
          <w:p>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数量</w:t>
            </w:r>
          </w:p>
        </w:tc>
        <w:tc>
          <w:tcPr>
            <w:tcW w:w="1415" w:type="pct"/>
            <w:vAlign w:val="center"/>
          </w:tcPr>
          <w:p>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综合单价（人民币元）</w:t>
            </w:r>
          </w:p>
        </w:tc>
        <w:tc>
          <w:tcPr>
            <w:tcW w:w="1111" w:type="pct"/>
            <w:vAlign w:val="center"/>
          </w:tcPr>
          <w:p>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97" w:type="pct"/>
            <w:vAlign w:val="center"/>
          </w:tcPr>
          <w:p>
            <w:pPr>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662" w:type="pct"/>
            <w:vAlign w:val="center"/>
          </w:tcPr>
          <w:p>
            <w:pPr>
              <w:widowControl/>
              <w:snapToGrid w:val="0"/>
              <w:jc w:val="center"/>
              <w:rPr>
                <w:rFonts w:asciiTheme="minorEastAsia" w:hAnsiTheme="minorEastAsia" w:eastAsiaTheme="minorEastAsia" w:cstheme="minorEastAsia"/>
                <w:color w:val="000000"/>
                <w:sz w:val="21"/>
                <w:szCs w:val="21"/>
              </w:rPr>
            </w:pPr>
            <w:r>
              <w:rPr>
                <w:rFonts w:hint="eastAsia" w:ascii="宋体" w:hAnsi="宋体" w:cs="宋体"/>
                <w:b w:val="0"/>
                <w:bCs w:val="0"/>
                <w:sz w:val="21"/>
                <w:szCs w:val="21"/>
                <w:lang w:eastAsia="zh-CN"/>
              </w:rPr>
              <w:t>直升机定检项目</w:t>
            </w:r>
          </w:p>
        </w:tc>
        <w:tc>
          <w:tcPr>
            <w:tcW w:w="415" w:type="pct"/>
            <w:vAlign w:val="center"/>
          </w:tcPr>
          <w:p>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1项</w:t>
            </w:r>
          </w:p>
        </w:tc>
        <w:tc>
          <w:tcPr>
            <w:tcW w:w="1415" w:type="pct"/>
            <w:vAlign w:val="center"/>
          </w:tcPr>
          <w:p>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 </w:t>
            </w:r>
          </w:p>
        </w:tc>
        <w:tc>
          <w:tcPr>
            <w:tcW w:w="1111" w:type="pct"/>
            <w:vAlign w:val="center"/>
          </w:tcPr>
          <w:p>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000" w:type="pct"/>
            <w:gridSpan w:val="5"/>
            <w:vAlign w:val="center"/>
          </w:tcPr>
          <w:p>
            <w:pPr>
              <w:widowControl/>
              <w:snapToGrid w:val="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合同金额：人民币（大写）：            （小写）：￥ </w:t>
            </w:r>
          </w:p>
        </w:tc>
      </w:tr>
    </w:tbl>
    <w:p>
      <w:pPr>
        <w:pStyle w:val="18"/>
        <w:rPr>
          <w:rFonts w:hint="eastAsia"/>
          <w:lang w:val="en-US" w:eastAsia="zh-CN"/>
        </w:rPr>
      </w:pPr>
    </w:p>
    <w:p>
      <w:pPr>
        <w:spacing w:line="360" w:lineRule="auto"/>
        <w:ind w:firstLine="422" w:firstLineChars="200"/>
        <w:jc w:val="left"/>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二、付款条件</w:t>
      </w:r>
      <w:r>
        <w:rPr>
          <w:rFonts w:hint="eastAsia" w:asciiTheme="minorEastAsia" w:hAnsiTheme="minorEastAsia" w:eastAsiaTheme="minorEastAsia" w:cstheme="minorEastAsia"/>
          <w:b/>
          <w:bCs/>
          <w:kern w:val="0"/>
          <w:sz w:val="21"/>
          <w:szCs w:val="21"/>
          <w:lang w:val="en-US" w:eastAsia="zh-CN"/>
        </w:rPr>
        <w:t>与</w:t>
      </w:r>
      <w:r>
        <w:rPr>
          <w:rFonts w:hint="eastAsia" w:asciiTheme="minorEastAsia" w:hAnsiTheme="minorEastAsia" w:eastAsiaTheme="minorEastAsia" w:cstheme="minorEastAsia"/>
          <w:b/>
          <w:bCs/>
          <w:kern w:val="0"/>
          <w:sz w:val="21"/>
          <w:szCs w:val="21"/>
          <w:lang w:eastAsia="zh-CN"/>
        </w:rPr>
        <w:t>履约保证金</w:t>
      </w:r>
    </w:p>
    <w:p>
      <w:pPr>
        <w:spacing w:line="360" w:lineRule="auto"/>
        <w:ind w:firstLine="420" w:firstLineChars="200"/>
        <w:contextualSpacing/>
        <w:rPr>
          <w:rFonts w:hint="eastAsia" w:asciiTheme="minorEastAsia" w:hAnsiTheme="minorEastAsia" w:eastAsiaTheme="minorEastAsia" w:cstheme="minorEastAsia"/>
          <w:bCs/>
          <w:kern w:val="0"/>
          <w:sz w:val="21"/>
          <w:szCs w:val="21"/>
          <w:highlight w:val="none"/>
        </w:rPr>
      </w:pPr>
      <w:bookmarkStart w:id="49" w:name="_Toc19304"/>
      <w:bookmarkStart w:id="50" w:name="_Toc32071"/>
      <w:bookmarkStart w:id="51" w:name="_Toc2846"/>
      <w:r>
        <w:rPr>
          <w:rFonts w:hint="eastAsia" w:asciiTheme="minorEastAsia" w:hAnsiTheme="minorEastAsia" w:eastAsiaTheme="minorEastAsia" w:cstheme="minorEastAsia"/>
          <w:bCs/>
          <w:kern w:val="0"/>
          <w:sz w:val="21"/>
          <w:szCs w:val="21"/>
          <w:highlight w:val="none"/>
        </w:rPr>
        <w:t>付款条件</w:t>
      </w:r>
      <w:r>
        <w:rPr>
          <w:rFonts w:hint="eastAsia" w:asciiTheme="minorEastAsia" w:hAnsiTheme="minorEastAsia" w:eastAsiaTheme="minorEastAsia" w:cstheme="minorEastAsia"/>
          <w:bCs/>
          <w:kern w:val="0"/>
          <w:sz w:val="21"/>
          <w:szCs w:val="21"/>
          <w:highlight w:val="none"/>
          <w:lang w:eastAsia="zh-CN"/>
        </w:rPr>
        <w:t>：</w:t>
      </w:r>
    </w:p>
    <w:p>
      <w:pPr>
        <w:spacing w:line="360" w:lineRule="auto"/>
        <w:ind w:firstLine="420" w:firstLineChars="200"/>
        <w:contextualSpacing/>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履约保证金：</w:t>
      </w:r>
    </w:p>
    <w:p>
      <w:pPr>
        <w:spacing w:line="360" w:lineRule="auto"/>
        <w:jc w:val="left"/>
        <w:rPr>
          <w:rFonts w:hint="eastAsia" w:asciiTheme="minorEastAsia" w:hAnsiTheme="minorEastAsia" w:eastAsiaTheme="minorEastAsia" w:cstheme="minorEastAsia"/>
          <w:b/>
          <w:bCs/>
          <w:kern w:val="0"/>
          <w:sz w:val="21"/>
          <w:szCs w:val="21"/>
          <w:highlight w:val="none"/>
        </w:rPr>
      </w:pPr>
    </w:p>
    <w:p>
      <w:pPr>
        <w:spacing w:line="360" w:lineRule="auto"/>
        <w:ind w:firstLine="422" w:firstLineChars="200"/>
        <w:jc w:val="left"/>
        <w:rPr>
          <w:rFonts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三、服务期限、地点</w:t>
      </w:r>
      <w:bookmarkEnd w:id="49"/>
      <w:bookmarkEnd w:id="50"/>
      <w:bookmarkEnd w:id="51"/>
    </w:p>
    <w:p>
      <w:pPr>
        <w:spacing w:line="360" w:lineRule="auto"/>
        <w:ind w:firstLine="420" w:firstLineChars="200"/>
        <w:contextualSpacing/>
        <w:rPr>
          <w:rFonts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bCs/>
          <w:kern w:val="0"/>
          <w:sz w:val="21"/>
          <w:szCs w:val="21"/>
          <w:highlight w:val="none"/>
        </w:rPr>
        <w:t>1.服务期限：详见招标需求</w:t>
      </w:r>
    </w:p>
    <w:p>
      <w:pPr>
        <w:spacing w:line="360" w:lineRule="auto"/>
        <w:ind w:firstLine="420" w:firstLineChars="200"/>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2.服务地点</w:t>
      </w:r>
      <w:r>
        <w:rPr>
          <w:rFonts w:hint="eastAsia" w:asciiTheme="minorEastAsia" w:hAnsiTheme="minorEastAsia" w:eastAsiaTheme="minorEastAsia" w:cstheme="minorEastAsia"/>
          <w:bCs/>
          <w:color w:val="000000"/>
          <w:kern w:val="0"/>
          <w:sz w:val="21"/>
          <w:szCs w:val="21"/>
          <w:highlight w:val="none"/>
        </w:rPr>
        <w:t>：</w:t>
      </w:r>
      <w:r>
        <w:rPr>
          <w:rFonts w:hint="eastAsia" w:asciiTheme="minorEastAsia" w:hAnsiTheme="minorEastAsia" w:eastAsiaTheme="minorEastAsia" w:cstheme="minorEastAsia"/>
          <w:sz w:val="21"/>
          <w:szCs w:val="21"/>
          <w:highlight w:val="none"/>
          <w:lang w:eastAsia="zh-Hans"/>
        </w:rPr>
        <w:t>采</w:t>
      </w:r>
      <w:r>
        <w:rPr>
          <w:rFonts w:hint="eastAsia" w:asciiTheme="minorEastAsia" w:hAnsiTheme="minorEastAsia" w:eastAsiaTheme="minorEastAsia" w:cstheme="minorEastAsia"/>
          <w:sz w:val="21"/>
          <w:szCs w:val="21"/>
          <w:highlight w:val="none"/>
        </w:rPr>
        <w:t>购人指定地点</w:t>
      </w:r>
    </w:p>
    <w:p>
      <w:pPr>
        <w:spacing w:line="360" w:lineRule="auto"/>
        <w:rPr>
          <w:rFonts w:asciiTheme="minorEastAsia" w:hAnsiTheme="minorEastAsia" w:eastAsiaTheme="minorEastAsia" w:cstheme="minorEastAsia"/>
          <w:sz w:val="21"/>
          <w:szCs w:val="21"/>
          <w:highlight w:val="yellow"/>
        </w:rPr>
      </w:pPr>
    </w:p>
    <w:p>
      <w:pPr>
        <w:spacing w:line="360" w:lineRule="auto"/>
        <w:ind w:firstLine="422" w:firstLineChars="200"/>
        <w:jc w:val="left"/>
        <w:rPr>
          <w:rFonts w:asciiTheme="minorEastAsia" w:hAnsiTheme="minorEastAsia" w:eastAsiaTheme="minorEastAsia" w:cstheme="minorEastAsia"/>
          <w:b/>
          <w:bCs/>
          <w:kern w:val="0"/>
          <w:sz w:val="21"/>
          <w:szCs w:val="21"/>
          <w:highlight w:val="none"/>
          <w:lang w:eastAsia="zh-Hans"/>
        </w:rPr>
      </w:pPr>
      <w:r>
        <w:rPr>
          <w:rFonts w:hint="eastAsia" w:asciiTheme="minorEastAsia" w:hAnsiTheme="minorEastAsia" w:eastAsiaTheme="minorEastAsia" w:cstheme="minorEastAsia"/>
          <w:b/>
          <w:bCs/>
          <w:kern w:val="0"/>
          <w:sz w:val="21"/>
          <w:szCs w:val="21"/>
          <w:highlight w:val="none"/>
          <w:lang w:val="en-US" w:eastAsia="zh-CN"/>
        </w:rPr>
        <w:t>四</w:t>
      </w:r>
      <w:r>
        <w:rPr>
          <w:rFonts w:hint="eastAsia" w:asciiTheme="minorEastAsia" w:hAnsiTheme="minorEastAsia" w:eastAsiaTheme="minorEastAsia" w:cstheme="minorEastAsia"/>
          <w:b/>
          <w:bCs/>
          <w:kern w:val="0"/>
          <w:sz w:val="21"/>
          <w:szCs w:val="21"/>
          <w:highlight w:val="none"/>
          <w:lang w:eastAsia="zh-Hans"/>
        </w:rPr>
        <w:t>、违约责任</w:t>
      </w:r>
    </w:p>
    <w:p>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rPr>
        <w:t>1.甲方迟延办理付款手续的，自迟延之日起，应每日向乙方支付迟延部分价款</w:t>
      </w:r>
      <w:r>
        <w:rPr>
          <w:rFonts w:hint="eastAsia" w:asciiTheme="minorEastAsia" w:hAnsiTheme="minorEastAsia" w:eastAsiaTheme="minorEastAsia" w:cstheme="minorEastAsia"/>
          <w:bCs/>
          <w:kern w:val="0"/>
          <w:sz w:val="21"/>
          <w:szCs w:val="21"/>
          <w:highlight w:val="none"/>
          <w:lang w:val="zh-TW" w:eastAsia="zh-TW"/>
        </w:rPr>
        <w:t>万分之五的违约金。</w:t>
      </w:r>
    </w:p>
    <w:p>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eastAsia="zh-TW"/>
        </w:rPr>
        <w:t>甲方迟延验收的</w:t>
      </w:r>
      <w:r>
        <w:rPr>
          <w:rFonts w:hint="eastAsia" w:asciiTheme="minorEastAsia" w:hAnsiTheme="minorEastAsia" w:eastAsiaTheme="minorEastAsia" w:cstheme="minorEastAsia"/>
          <w:bCs/>
          <w:kern w:val="0"/>
          <w:sz w:val="21"/>
          <w:szCs w:val="21"/>
          <w:highlight w:val="none"/>
          <w:lang w:val="zh-TW"/>
        </w:rPr>
        <w:t>，</w:t>
      </w:r>
      <w:r>
        <w:rPr>
          <w:rFonts w:hint="eastAsia" w:asciiTheme="minorEastAsia" w:hAnsiTheme="minorEastAsia" w:eastAsiaTheme="minorEastAsia" w:cstheme="minorEastAsia"/>
          <w:bCs/>
          <w:kern w:val="0"/>
          <w:sz w:val="21"/>
          <w:szCs w:val="21"/>
          <w:highlight w:val="none"/>
          <w:lang w:val="zh-TW" w:eastAsia="zh-TW"/>
        </w:rPr>
        <w:t>亦同。因此造成乙方其他损害时，甲方应当承担赔偿责任。</w:t>
      </w:r>
    </w:p>
    <w:p>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2.</w:t>
      </w:r>
      <w:r>
        <w:rPr>
          <w:rFonts w:hint="eastAsia" w:asciiTheme="minorEastAsia" w:hAnsiTheme="minorEastAsia" w:eastAsiaTheme="minorEastAsia" w:cstheme="minorEastAsia"/>
          <w:bCs/>
          <w:kern w:val="0"/>
          <w:sz w:val="21"/>
          <w:szCs w:val="21"/>
          <w:highlight w:val="none"/>
          <w:lang w:val="zh-TW" w:eastAsia="zh-TW"/>
        </w:rPr>
        <w:t>乙方迟延履行交货义务的，自迟延之日起，应每日向甲方</w:t>
      </w:r>
      <w:r>
        <w:rPr>
          <w:rFonts w:hint="eastAsia" w:asciiTheme="minorEastAsia" w:hAnsiTheme="minorEastAsia" w:eastAsiaTheme="minorEastAsia" w:cstheme="minorEastAsia"/>
          <w:bCs/>
          <w:kern w:val="0"/>
          <w:sz w:val="21"/>
          <w:szCs w:val="21"/>
          <w:highlight w:val="none"/>
          <w:lang w:val="zh-TW"/>
        </w:rPr>
        <w:t>支</w:t>
      </w:r>
      <w:r>
        <w:rPr>
          <w:rFonts w:hint="eastAsia" w:asciiTheme="minorEastAsia" w:hAnsiTheme="minorEastAsia" w:eastAsiaTheme="minorEastAsia" w:cstheme="minorEastAsia"/>
          <w:bCs/>
          <w:kern w:val="0"/>
          <w:sz w:val="21"/>
          <w:szCs w:val="21"/>
          <w:highlight w:val="none"/>
          <w:lang w:val="zh-TW" w:eastAsia="zh-TW"/>
        </w:rPr>
        <w:t>付迟延部分价款万分之五的违约金。</w:t>
      </w:r>
    </w:p>
    <w:p>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eastAsia="zh-TW"/>
        </w:rPr>
        <w:t>迟延</w:t>
      </w:r>
      <w:r>
        <w:rPr>
          <w:rFonts w:hint="eastAsia" w:asciiTheme="minorEastAsia" w:hAnsiTheme="minorEastAsia" w:eastAsiaTheme="minorEastAsia" w:cstheme="minorEastAsia"/>
          <w:bCs/>
          <w:kern w:val="0"/>
          <w:sz w:val="21"/>
          <w:szCs w:val="21"/>
          <w:highlight w:val="none"/>
          <w:lang w:val="zh-TW"/>
        </w:rPr>
        <w:t>提供服务</w:t>
      </w:r>
      <w:r>
        <w:rPr>
          <w:rFonts w:hint="eastAsia" w:asciiTheme="minorEastAsia" w:hAnsiTheme="minorEastAsia" w:eastAsiaTheme="minorEastAsia" w:cstheme="minorEastAsia"/>
          <w:bCs/>
          <w:kern w:val="0"/>
          <w:sz w:val="21"/>
          <w:szCs w:val="21"/>
          <w:highlight w:val="none"/>
          <w:lang w:val="zh-TW" w:eastAsia="zh-TW"/>
        </w:rPr>
        <w:t>超过30日的，甲方有权解除合同，并请求乙方支付合同总价百分之五的违约金。该违约金不足以补偿因乙方的退延造成的甲方损失的，甲方有权</w:t>
      </w:r>
      <w:r>
        <w:rPr>
          <w:rFonts w:hint="eastAsia" w:asciiTheme="minorEastAsia" w:hAnsiTheme="minorEastAsia" w:eastAsiaTheme="minorEastAsia" w:cstheme="minorEastAsia"/>
          <w:bCs/>
          <w:kern w:val="0"/>
          <w:sz w:val="21"/>
          <w:szCs w:val="21"/>
          <w:highlight w:val="none"/>
          <w:lang w:val="zh-TW"/>
        </w:rPr>
        <w:t>要</w:t>
      </w:r>
      <w:r>
        <w:rPr>
          <w:rFonts w:hint="eastAsia" w:asciiTheme="minorEastAsia" w:hAnsiTheme="minorEastAsia" w:eastAsiaTheme="minorEastAsia" w:cstheme="minorEastAsia"/>
          <w:bCs/>
          <w:kern w:val="0"/>
          <w:sz w:val="21"/>
          <w:szCs w:val="21"/>
          <w:highlight w:val="none"/>
          <w:lang w:val="zh-TW" w:eastAsia="zh-TW"/>
        </w:rPr>
        <w:t>求增加违约金数额。</w:t>
      </w:r>
    </w:p>
    <w:p>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3.</w:t>
      </w:r>
      <w:r>
        <w:rPr>
          <w:rFonts w:hint="eastAsia" w:asciiTheme="minorEastAsia" w:hAnsiTheme="minorEastAsia" w:eastAsiaTheme="minorEastAsia" w:cstheme="minorEastAsia"/>
          <w:bCs/>
          <w:kern w:val="0"/>
          <w:sz w:val="21"/>
          <w:szCs w:val="21"/>
          <w:highlight w:val="none"/>
          <w:lang w:val="zh-TW" w:eastAsia="zh-TW"/>
        </w:rPr>
        <w:t>乙方因</w:t>
      </w:r>
      <w:r>
        <w:rPr>
          <w:rFonts w:hint="eastAsia" w:asciiTheme="minorEastAsia" w:hAnsiTheme="minorEastAsia" w:eastAsiaTheme="minorEastAsia" w:cstheme="minorEastAsia"/>
          <w:bCs/>
          <w:kern w:val="0"/>
          <w:sz w:val="21"/>
          <w:szCs w:val="21"/>
          <w:highlight w:val="none"/>
          <w:lang w:val="zh-TW"/>
        </w:rPr>
        <w:t>提供的服务</w:t>
      </w:r>
      <w:r>
        <w:rPr>
          <w:rFonts w:hint="eastAsia" w:asciiTheme="minorEastAsia" w:hAnsiTheme="minorEastAsia" w:eastAsiaTheme="minorEastAsia" w:cstheme="minorEastAsia"/>
          <w:bCs/>
          <w:kern w:val="0"/>
          <w:sz w:val="21"/>
          <w:szCs w:val="21"/>
          <w:highlight w:val="none"/>
          <w:lang w:val="zh-TW" w:eastAsia="zh-TW"/>
        </w:rPr>
        <w:t>不符合约定的情形的，应当釆取</w:t>
      </w:r>
      <w:r>
        <w:rPr>
          <w:rFonts w:hint="eastAsia" w:asciiTheme="minorEastAsia" w:hAnsiTheme="minorEastAsia" w:eastAsiaTheme="minorEastAsia" w:cstheme="minorEastAsia"/>
          <w:bCs/>
          <w:kern w:val="0"/>
          <w:sz w:val="21"/>
          <w:szCs w:val="21"/>
          <w:highlight w:val="none"/>
          <w:lang w:val="zh-TW"/>
        </w:rPr>
        <w:t>措施</w:t>
      </w:r>
      <w:r>
        <w:rPr>
          <w:rFonts w:hint="eastAsia" w:asciiTheme="minorEastAsia" w:hAnsiTheme="minorEastAsia" w:eastAsiaTheme="minorEastAsia" w:cstheme="minorEastAsia"/>
          <w:bCs/>
          <w:kern w:val="0"/>
          <w:sz w:val="21"/>
          <w:szCs w:val="21"/>
          <w:highlight w:val="none"/>
          <w:lang w:val="zh-TW" w:eastAsia="zh-TW"/>
        </w:rPr>
        <w:t>补救方法。因此而造成迟延的，应当按照前项规定承担违约责任。</w:t>
      </w:r>
    </w:p>
    <w:p>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4.</w:t>
      </w:r>
      <w:r>
        <w:rPr>
          <w:rFonts w:hint="eastAsia" w:asciiTheme="minorEastAsia" w:hAnsiTheme="minorEastAsia" w:eastAsiaTheme="minorEastAsia" w:cstheme="minorEastAsia"/>
          <w:bCs/>
          <w:kern w:val="0"/>
          <w:sz w:val="21"/>
          <w:szCs w:val="21"/>
          <w:highlight w:val="none"/>
          <w:lang w:val="zh-TW" w:eastAsia="zh-TW"/>
        </w:rPr>
        <w:t>乙方不履行售后服务义务的，甲方有权部分或全部解除合同，乙方应当返还已收取的价款，并支付</w:t>
      </w:r>
      <w:r>
        <w:rPr>
          <w:rFonts w:hint="eastAsia" w:asciiTheme="minorEastAsia" w:hAnsiTheme="minorEastAsia" w:eastAsiaTheme="minorEastAsia" w:cstheme="minorEastAsia"/>
          <w:bCs/>
          <w:kern w:val="0"/>
          <w:sz w:val="21"/>
          <w:szCs w:val="21"/>
          <w:highlight w:val="none"/>
          <w:lang w:val="zh-TW"/>
        </w:rPr>
        <w:t>未履行</w:t>
      </w:r>
      <w:r>
        <w:rPr>
          <w:rFonts w:hint="eastAsia" w:asciiTheme="minorEastAsia" w:hAnsiTheme="minorEastAsia" w:eastAsiaTheme="minorEastAsia" w:cstheme="minorEastAsia"/>
          <w:bCs/>
          <w:kern w:val="0"/>
          <w:sz w:val="21"/>
          <w:szCs w:val="21"/>
          <w:highlight w:val="none"/>
          <w:lang w:val="zh-TW" w:eastAsia="zh-TW"/>
        </w:rPr>
        <w:t>部分价款百分之五的违约金。</w:t>
      </w:r>
    </w:p>
    <w:p>
      <w:pPr>
        <w:spacing w:line="360" w:lineRule="auto"/>
        <w:ind w:firstLine="420" w:firstLineChars="200"/>
        <w:contextualSpacing/>
        <w:jc w:val="left"/>
        <w:rPr>
          <w:rFonts w:asciiTheme="minorEastAsia" w:hAnsiTheme="minorEastAsia" w:eastAsiaTheme="minorEastAsia" w:cstheme="minorEastAsia"/>
          <w:bCs/>
          <w:kern w:val="0"/>
          <w:sz w:val="21"/>
          <w:szCs w:val="21"/>
          <w:highlight w:val="yellow"/>
          <w:lang w:val="zh-TW" w:eastAsia="zh-TW"/>
        </w:rPr>
      </w:pPr>
      <w:r>
        <w:rPr>
          <w:rFonts w:hint="eastAsia" w:asciiTheme="minorEastAsia" w:hAnsiTheme="minorEastAsia" w:eastAsiaTheme="minorEastAsia" w:cstheme="minorEastAsia"/>
          <w:bCs/>
          <w:kern w:val="0"/>
          <w:sz w:val="21"/>
          <w:szCs w:val="21"/>
          <w:highlight w:val="none"/>
          <w:lang w:val="zh-TW"/>
        </w:rPr>
        <w:t>5.</w:t>
      </w:r>
      <w:r>
        <w:rPr>
          <w:rFonts w:hint="eastAsia" w:asciiTheme="minorEastAsia" w:hAnsiTheme="minorEastAsia" w:eastAsiaTheme="minorEastAsia" w:cstheme="minorEastAsia"/>
          <w:bCs/>
          <w:kern w:val="0"/>
          <w:sz w:val="21"/>
          <w:szCs w:val="21"/>
          <w:highlight w:val="none"/>
          <w:lang w:val="zh-TW" w:eastAsia="zh-TW"/>
        </w:rPr>
        <w:t>除本条规定的违约责任外，法律、法规、政府规章规定违约一方应当承担其他法律责任的，从其规定。</w:t>
      </w:r>
    </w:p>
    <w:p>
      <w:pPr>
        <w:spacing w:line="360" w:lineRule="auto"/>
        <w:ind w:firstLine="422" w:firstLineChars="200"/>
        <w:jc w:val="left"/>
        <w:rPr>
          <w:rFonts w:asciiTheme="minorEastAsia" w:hAnsiTheme="minorEastAsia" w:eastAsiaTheme="minorEastAsia" w:cstheme="minorEastAsia"/>
          <w:b/>
          <w:bCs/>
          <w:kern w:val="0"/>
          <w:sz w:val="21"/>
          <w:szCs w:val="21"/>
          <w:highlight w:val="none"/>
          <w:lang w:val="zh-TW" w:eastAsia="zh-TW"/>
        </w:rPr>
      </w:pPr>
      <w:r>
        <w:rPr>
          <w:rFonts w:hint="eastAsia" w:asciiTheme="minorEastAsia" w:hAnsiTheme="minorEastAsia" w:eastAsiaTheme="minorEastAsia" w:cstheme="minorEastAsia"/>
          <w:b/>
          <w:bCs/>
          <w:kern w:val="0"/>
          <w:sz w:val="21"/>
          <w:szCs w:val="21"/>
          <w:highlight w:val="none"/>
          <w:lang w:val="en-US" w:eastAsia="zh-CN"/>
        </w:rPr>
        <w:t>五</w:t>
      </w:r>
      <w:r>
        <w:rPr>
          <w:rFonts w:hint="eastAsia" w:asciiTheme="minorEastAsia" w:hAnsiTheme="minorEastAsia" w:eastAsiaTheme="minorEastAsia" w:cstheme="minorEastAsia"/>
          <w:b/>
          <w:bCs/>
          <w:kern w:val="0"/>
          <w:sz w:val="21"/>
          <w:szCs w:val="21"/>
          <w:highlight w:val="none"/>
          <w:lang w:val="zh-TW" w:eastAsia="zh-Hans"/>
        </w:rPr>
        <w:t>、</w:t>
      </w:r>
      <w:r>
        <w:rPr>
          <w:rFonts w:hint="eastAsia" w:asciiTheme="minorEastAsia" w:hAnsiTheme="minorEastAsia" w:eastAsiaTheme="minorEastAsia" w:cstheme="minorEastAsia"/>
          <w:b/>
          <w:bCs/>
          <w:kern w:val="0"/>
          <w:sz w:val="21"/>
          <w:szCs w:val="21"/>
          <w:highlight w:val="none"/>
          <w:lang w:val="zh-TW" w:eastAsia="zh-TW"/>
        </w:rPr>
        <w:t>不可抗力事件处理</w:t>
      </w:r>
    </w:p>
    <w:p>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1.</w:t>
      </w:r>
      <w:r>
        <w:rPr>
          <w:rFonts w:hint="eastAsia" w:asciiTheme="minorEastAsia" w:hAnsiTheme="minorEastAsia" w:eastAsiaTheme="minorEastAsia" w:cstheme="minorEastAsia"/>
          <w:bCs/>
          <w:kern w:val="0"/>
          <w:sz w:val="21"/>
          <w:szCs w:val="21"/>
          <w:highlight w:val="none"/>
          <w:lang w:val="zh-TW" w:eastAsia="zh-TW"/>
        </w:rPr>
        <w:t>因不可抗力导致合同无法完全履行的，不承担违约责任。</w:t>
      </w:r>
    </w:p>
    <w:p>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2.</w:t>
      </w:r>
      <w:r>
        <w:rPr>
          <w:rFonts w:hint="eastAsia" w:asciiTheme="minorEastAsia" w:hAnsiTheme="minorEastAsia" w:eastAsiaTheme="minorEastAsia" w:cstheme="minorEastAsia"/>
          <w:bCs/>
          <w:kern w:val="0"/>
          <w:sz w:val="21"/>
          <w:szCs w:val="21"/>
          <w:highlight w:val="none"/>
          <w:lang w:val="zh-TW" w:eastAsia="zh-TW"/>
        </w:rPr>
        <w:t>因不可抗力致使合同的履行成为不可能或不必要的，可以通知对方解除合同。因通知迟延造成对方不必要损失的，应当承担责任。</w:t>
      </w:r>
    </w:p>
    <w:p>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3.</w:t>
      </w:r>
      <w:r>
        <w:rPr>
          <w:rFonts w:hint="eastAsia" w:asciiTheme="minorEastAsia" w:hAnsiTheme="minorEastAsia" w:eastAsiaTheme="minorEastAsia" w:cstheme="minorEastAsia"/>
          <w:bCs/>
          <w:kern w:val="0"/>
          <w:sz w:val="21"/>
          <w:szCs w:val="21"/>
          <w:highlight w:val="none"/>
          <w:lang w:val="zh-TW" w:eastAsia="zh-TW"/>
        </w:rPr>
        <w:t>因不可抗力解除合同的，双方应依据公平合理原则，通过友好协商，确定损失的分担。</w:t>
      </w:r>
    </w:p>
    <w:p>
      <w:pPr>
        <w:spacing w:line="360" w:lineRule="auto"/>
        <w:ind w:firstLine="422" w:firstLineChars="200"/>
        <w:jc w:val="left"/>
        <w:rPr>
          <w:rFonts w:hint="eastAsia" w:asciiTheme="minorEastAsia" w:hAnsiTheme="minorEastAsia" w:eastAsiaTheme="minorEastAsia" w:cstheme="minorEastAsia"/>
          <w:b/>
          <w:bCs/>
          <w:kern w:val="0"/>
          <w:sz w:val="21"/>
          <w:szCs w:val="21"/>
          <w:highlight w:val="none"/>
          <w:lang w:val="en-US" w:eastAsia="zh-CN"/>
        </w:rPr>
      </w:pPr>
    </w:p>
    <w:p>
      <w:pPr>
        <w:spacing w:line="360" w:lineRule="auto"/>
        <w:ind w:firstLine="422" w:firstLineChars="200"/>
        <w:jc w:val="left"/>
        <w:rPr>
          <w:rFonts w:asciiTheme="minorEastAsia" w:hAnsiTheme="minorEastAsia" w:eastAsiaTheme="minorEastAsia" w:cstheme="minorEastAsia"/>
          <w:b/>
          <w:bCs/>
          <w:kern w:val="0"/>
          <w:sz w:val="21"/>
          <w:szCs w:val="21"/>
          <w:highlight w:val="none"/>
          <w:lang w:val="zh-TW" w:eastAsia="zh-TW"/>
        </w:rPr>
      </w:pPr>
      <w:r>
        <w:rPr>
          <w:rFonts w:hint="eastAsia" w:asciiTheme="minorEastAsia" w:hAnsiTheme="minorEastAsia" w:eastAsiaTheme="minorEastAsia" w:cstheme="minorEastAsia"/>
          <w:b/>
          <w:bCs/>
          <w:kern w:val="0"/>
          <w:sz w:val="21"/>
          <w:szCs w:val="21"/>
          <w:highlight w:val="none"/>
          <w:lang w:val="en-US" w:eastAsia="zh-CN"/>
        </w:rPr>
        <w:t>六</w:t>
      </w:r>
      <w:r>
        <w:rPr>
          <w:rFonts w:hint="eastAsia" w:asciiTheme="minorEastAsia" w:hAnsiTheme="minorEastAsia" w:eastAsiaTheme="minorEastAsia" w:cstheme="minorEastAsia"/>
          <w:b/>
          <w:bCs/>
          <w:kern w:val="0"/>
          <w:sz w:val="21"/>
          <w:szCs w:val="21"/>
          <w:highlight w:val="none"/>
          <w:lang w:val="zh-TW" w:eastAsia="zh-Hans"/>
        </w:rPr>
        <w:t>、</w:t>
      </w:r>
      <w:r>
        <w:rPr>
          <w:rFonts w:hint="eastAsia" w:asciiTheme="minorEastAsia" w:hAnsiTheme="minorEastAsia" w:eastAsiaTheme="minorEastAsia" w:cstheme="minorEastAsia"/>
          <w:b/>
          <w:bCs/>
          <w:kern w:val="0"/>
          <w:sz w:val="21"/>
          <w:szCs w:val="21"/>
          <w:highlight w:val="none"/>
          <w:lang w:val="zh-TW" w:eastAsia="zh-TW"/>
        </w:rPr>
        <w:t>争议解决</w:t>
      </w:r>
    </w:p>
    <w:p>
      <w:pPr>
        <w:adjustRightInd w:val="0"/>
        <w:spacing w:line="360" w:lineRule="auto"/>
        <w:ind w:firstLine="420" w:firstLineChars="200"/>
        <w:rPr>
          <w:rFonts w:asciiTheme="minorEastAsia" w:hAnsiTheme="minorEastAsia" w:eastAsiaTheme="minorEastAsia" w:cstheme="minorEastAsia"/>
          <w:kern w:val="0"/>
          <w:sz w:val="21"/>
          <w:szCs w:val="21"/>
          <w:highlight w:val="none"/>
          <w:lang w:val="zh-TW" w:eastAsia="zh-TW" w:bidi="zh-TW"/>
        </w:rPr>
      </w:pPr>
      <w:r>
        <w:rPr>
          <w:rFonts w:hint="eastAsia" w:asciiTheme="minorEastAsia" w:hAnsiTheme="minorEastAsia" w:eastAsiaTheme="minorEastAsia" w:cstheme="minorEastAsia"/>
          <w:kern w:val="0"/>
          <w:sz w:val="21"/>
          <w:szCs w:val="21"/>
          <w:highlight w:val="none"/>
          <w:lang w:val="zh-TW" w:eastAsia="zh-TW" w:bidi="zh-TW"/>
        </w:rPr>
        <w:t>本合同未尽事宜由</w:t>
      </w:r>
      <w:r>
        <w:rPr>
          <w:rFonts w:hint="eastAsia" w:asciiTheme="minorEastAsia" w:hAnsiTheme="minorEastAsia" w:eastAsiaTheme="minorEastAsia" w:cstheme="minorEastAsia"/>
          <w:kern w:val="0"/>
          <w:sz w:val="21"/>
          <w:szCs w:val="21"/>
          <w:highlight w:val="none"/>
          <w:lang w:val="zh-TW" w:bidi="zh-TW"/>
        </w:rPr>
        <w:t>三</w:t>
      </w:r>
      <w:r>
        <w:rPr>
          <w:rFonts w:hint="eastAsia" w:asciiTheme="minorEastAsia" w:hAnsiTheme="minorEastAsia" w:eastAsiaTheme="minorEastAsia" w:cstheme="minorEastAsia"/>
          <w:kern w:val="0"/>
          <w:sz w:val="21"/>
          <w:szCs w:val="21"/>
          <w:highlight w:val="none"/>
          <w:lang w:val="zh-TW" w:eastAsia="zh-TW" w:bidi="zh-TW"/>
        </w:rPr>
        <w:t>方协商解决，如协商不成，三方同意将本合同引起的争议提交杭州仲裁委员会仲裁解决，仲裁为终局。</w:t>
      </w:r>
    </w:p>
    <w:p>
      <w:pPr>
        <w:spacing w:line="360" w:lineRule="auto"/>
        <w:jc w:val="left"/>
        <w:rPr>
          <w:rFonts w:hint="eastAsia" w:asciiTheme="minorEastAsia" w:hAnsiTheme="minorEastAsia" w:eastAsiaTheme="minorEastAsia" w:cstheme="minorEastAsia"/>
          <w:b/>
          <w:bCs/>
          <w:kern w:val="0"/>
          <w:sz w:val="21"/>
          <w:szCs w:val="21"/>
          <w:highlight w:val="none"/>
          <w:lang w:val="en-US" w:eastAsia="zh-CN"/>
        </w:rPr>
      </w:pPr>
    </w:p>
    <w:p>
      <w:pPr>
        <w:spacing w:line="360" w:lineRule="auto"/>
        <w:ind w:firstLine="422" w:firstLineChars="200"/>
        <w:jc w:val="left"/>
        <w:rPr>
          <w:rFonts w:asciiTheme="minorEastAsia" w:hAnsiTheme="minorEastAsia" w:eastAsiaTheme="minorEastAsia" w:cstheme="minorEastAsia"/>
          <w:b/>
          <w:bCs/>
          <w:kern w:val="0"/>
          <w:sz w:val="21"/>
          <w:szCs w:val="21"/>
          <w:highlight w:val="none"/>
          <w:lang w:val="zh-TW" w:eastAsia="zh-TW"/>
        </w:rPr>
      </w:pPr>
      <w:r>
        <w:rPr>
          <w:rFonts w:hint="eastAsia" w:asciiTheme="minorEastAsia" w:hAnsiTheme="minorEastAsia" w:eastAsiaTheme="minorEastAsia" w:cstheme="minorEastAsia"/>
          <w:b/>
          <w:bCs/>
          <w:kern w:val="0"/>
          <w:sz w:val="21"/>
          <w:szCs w:val="21"/>
          <w:highlight w:val="none"/>
          <w:lang w:val="en-US" w:eastAsia="zh-CN"/>
        </w:rPr>
        <w:t>七</w:t>
      </w:r>
      <w:r>
        <w:rPr>
          <w:rFonts w:hint="eastAsia" w:asciiTheme="minorEastAsia" w:hAnsiTheme="minorEastAsia" w:eastAsiaTheme="minorEastAsia" w:cstheme="minorEastAsia"/>
          <w:b/>
          <w:bCs/>
          <w:kern w:val="0"/>
          <w:sz w:val="21"/>
          <w:szCs w:val="21"/>
          <w:highlight w:val="none"/>
          <w:lang w:val="zh-TW" w:eastAsia="zh-Hans"/>
        </w:rPr>
        <w:t>、</w:t>
      </w:r>
      <w:r>
        <w:rPr>
          <w:rFonts w:hint="eastAsia" w:asciiTheme="minorEastAsia" w:hAnsiTheme="minorEastAsia" w:eastAsiaTheme="minorEastAsia" w:cstheme="minorEastAsia"/>
          <w:b/>
          <w:bCs/>
          <w:kern w:val="0"/>
          <w:sz w:val="21"/>
          <w:szCs w:val="21"/>
          <w:highlight w:val="none"/>
          <w:lang w:val="zh-TW" w:eastAsia="zh-TW"/>
        </w:rPr>
        <w:t>合同生效及其它</w:t>
      </w:r>
    </w:p>
    <w:p>
      <w:pPr>
        <w:spacing w:line="360" w:lineRule="auto"/>
        <w:ind w:firstLine="420" w:firstLineChars="200"/>
        <w:contextualSpacing/>
        <w:jc w:val="left"/>
        <w:rPr>
          <w:rFonts w:asciiTheme="minorEastAsia" w:hAnsiTheme="minorEastAsia" w:eastAsiaTheme="minorEastAsia" w:cstheme="minorEastAsia"/>
          <w:kern w:val="0"/>
          <w:sz w:val="21"/>
          <w:szCs w:val="21"/>
          <w:highlight w:val="none"/>
          <w:lang w:val="zh-TW" w:bidi="zh-TW"/>
        </w:rPr>
      </w:pPr>
      <w:bookmarkStart w:id="52" w:name="bookmark46"/>
      <w:bookmarkEnd w:id="52"/>
      <w:r>
        <w:rPr>
          <w:rFonts w:hint="eastAsia" w:asciiTheme="minorEastAsia" w:hAnsiTheme="minorEastAsia" w:eastAsiaTheme="minorEastAsia" w:cstheme="minorEastAsia"/>
          <w:kern w:val="0"/>
          <w:sz w:val="21"/>
          <w:szCs w:val="21"/>
          <w:highlight w:val="none"/>
          <w:lang w:val="zh-TW" w:bidi="zh-TW"/>
        </w:rPr>
        <w:t>1.</w:t>
      </w:r>
      <w:r>
        <w:rPr>
          <w:rFonts w:hint="eastAsia" w:asciiTheme="minorEastAsia" w:hAnsiTheme="minorEastAsia" w:eastAsiaTheme="minorEastAsia" w:cstheme="minorEastAsia"/>
          <w:kern w:val="0"/>
          <w:sz w:val="21"/>
          <w:szCs w:val="21"/>
          <w:highlight w:val="none"/>
          <w:lang w:val="zh-TW" w:eastAsia="zh-TW" w:bidi="zh-TW"/>
        </w:rPr>
        <w:t>合同经</w:t>
      </w:r>
      <w:r>
        <w:rPr>
          <w:rFonts w:hint="eastAsia" w:asciiTheme="minorEastAsia" w:hAnsiTheme="minorEastAsia" w:eastAsiaTheme="minorEastAsia" w:cstheme="minorEastAsia"/>
          <w:kern w:val="0"/>
          <w:sz w:val="21"/>
          <w:szCs w:val="21"/>
          <w:highlight w:val="none"/>
          <w:lang w:val="zh-TW" w:bidi="zh-TW"/>
        </w:rPr>
        <w:t>甲乙</w:t>
      </w:r>
      <w:r>
        <w:rPr>
          <w:rFonts w:hint="eastAsia" w:asciiTheme="minorEastAsia" w:hAnsiTheme="minorEastAsia" w:eastAsiaTheme="minorEastAsia" w:cstheme="minorEastAsia"/>
          <w:kern w:val="0"/>
          <w:sz w:val="21"/>
          <w:szCs w:val="21"/>
          <w:highlight w:val="none"/>
          <w:lang w:val="zh-TW" w:eastAsia="zh-TW" w:bidi="zh-TW"/>
        </w:rPr>
        <w:t>双方</w:t>
      </w:r>
      <w:r>
        <w:rPr>
          <w:rFonts w:hint="eastAsia" w:asciiTheme="minorEastAsia" w:hAnsiTheme="minorEastAsia" w:eastAsiaTheme="minorEastAsia" w:cstheme="minorEastAsia"/>
          <w:kern w:val="0"/>
          <w:sz w:val="21"/>
          <w:szCs w:val="21"/>
          <w:highlight w:val="none"/>
          <w:lang w:val="zh-TW" w:bidi="zh-TW"/>
        </w:rPr>
        <w:t>及鉴证方</w:t>
      </w:r>
      <w:r>
        <w:rPr>
          <w:rFonts w:hint="eastAsia" w:asciiTheme="minorEastAsia" w:hAnsiTheme="minorEastAsia" w:eastAsiaTheme="minorEastAsia" w:cstheme="minorEastAsia"/>
          <w:kern w:val="0"/>
          <w:sz w:val="21"/>
          <w:szCs w:val="21"/>
          <w:highlight w:val="none"/>
          <w:lang w:val="zh-TW" w:eastAsia="zh-TW" w:bidi="zh-TW"/>
        </w:rPr>
        <w:t>签字盖章后生效。</w:t>
      </w:r>
    </w:p>
    <w:p>
      <w:pPr>
        <w:spacing w:line="360" w:lineRule="auto"/>
        <w:ind w:firstLine="420" w:firstLineChars="200"/>
        <w:contextualSpacing/>
        <w:jc w:val="left"/>
        <w:rPr>
          <w:rFonts w:asciiTheme="minorEastAsia" w:hAnsiTheme="minorEastAsia" w:eastAsiaTheme="minorEastAsia" w:cstheme="minorEastAsia"/>
          <w:kern w:val="0"/>
          <w:sz w:val="21"/>
          <w:szCs w:val="21"/>
          <w:highlight w:val="none"/>
          <w:lang w:val="zh-TW" w:bidi="zh-TW"/>
        </w:rPr>
      </w:pPr>
      <w:bookmarkStart w:id="53" w:name="bookmark47"/>
      <w:bookmarkEnd w:id="53"/>
      <w:r>
        <w:rPr>
          <w:rFonts w:hint="eastAsia" w:asciiTheme="minorEastAsia" w:hAnsiTheme="minorEastAsia" w:eastAsiaTheme="minorEastAsia" w:cstheme="minorEastAsia"/>
          <w:kern w:val="0"/>
          <w:sz w:val="21"/>
          <w:szCs w:val="21"/>
          <w:highlight w:val="none"/>
          <w:lang w:val="zh-TW" w:bidi="zh-TW"/>
        </w:rPr>
        <w:t>2.</w:t>
      </w:r>
      <w:r>
        <w:rPr>
          <w:rFonts w:hint="eastAsia" w:asciiTheme="minorEastAsia" w:hAnsiTheme="minorEastAsia" w:eastAsiaTheme="minorEastAsia" w:cstheme="minorEastAsia"/>
          <w:kern w:val="0"/>
          <w:sz w:val="21"/>
          <w:szCs w:val="21"/>
          <w:highlight w:val="none"/>
          <w:lang w:bidi="zh-TW"/>
        </w:rPr>
        <w:t>相关</w:t>
      </w:r>
      <w:r>
        <w:rPr>
          <w:rFonts w:hint="eastAsia" w:asciiTheme="minorEastAsia" w:hAnsiTheme="minorEastAsia" w:eastAsiaTheme="minorEastAsia" w:cstheme="minorEastAsia"/>
          <w:kern w:val="0"/>
          <w:sz w:val="21"/>
          <w:szCs w:val="21"/>
          <w:highlight w:val="none"/>
          <w:lang w:val="zh-TW" w:bidi="zh-TW"/>
        </w:rPr>
        <w:t>采购过程文件</w:t>
      </w:r>
      <w:r>
        <w:rPr>
          <w:rFonts w:hint="eastAsia" w:asciiTheme="minorEastAsia" w:hAnsiTheme="minorEastAsia" w:eastAsiaTheme="minorEastAsia" w:cstheme="minorEastAsia"/>
          <w:kern w:val="0"/>
          <w:sz w:val="21"/>
          <w:szCs w:val="21"/>
          <w:highlight w:val="none"/>
          <w:lang w:val="zh-TW" w:eastAsia="zh-TW" w:bidi="zh-TW"/>
        </w:rPr>
        <w:t>、</w:t>
      </w:r>
      <w:r>
        <w:rPr>
          <w:rFonts w:hint="eastAsia" w:asciiTheme="minorEastAsia" w:hAnsiTheme="minorEastAsia" w:eastAsiaTheme="minorEastAsia" w:cstheme="minorEastAsia"/>
          <w:kern w:val="0"/>
          <w:sz w:val="21"/>
          <w:szCs w:val="21"/>
          <w:highlight w:val="none"/>
          <w:lang w:val="zh-TW" w:bidi="zh-TW"/>
        </w:rPr>
        <w:t>承诺书等</w:t>
      </w:r>
      <w:r>
        <w:rPr>
          <w:rFonts w:hint="eastAsia" w:asciiTheme="minorEastAsia" w:hAnsiTheme="minorEastAsia" w:eastAsiaTheme="minorEastAsia" w:cstheme="minorEastAsia"/>
          <w:kern w:val="0"/>
          <w:sz w:val="21"/>
          <w:szCs w:val="21"/>
          <w:highlight w:val="none"/>
          <w:lang w:val="zh-TW" w:eastAsia="zh-TW" w:bidi="zh-TW"/>
        </w:rPr>
        <w:t>作为本合同的组成部分。</w:t>
      </w:r>
    </w:p>
    <w:p>
      <w:pPr>
        <w:spacing w:line="360" w:lineRule="auto"/>
        <w:ind w:firstLine="420" w:firstLineChars="200"/>
        <w:contextualSpacing/>
        <w:jc w:val="left"/>
        <w:rPr>
          <w:rFonts w:asciiTheme="minorEastAsia" w:hAnsiTheme="minorEastAsia" w:eastAsiaTheme="minorEastAsia" w:cstheme="minorEastAsia"/>
          <w:kern w:val="0"/>
          <w:sz w:val="21"/>
          <w:szCs w:val="21"/>
          <w:highlight w:val="none"/>
          <w:lang w:eastAsia="zh-TW" w:bidi="zh-TW"/>
        </w:rPr>
      </w:pPr>
      <w:r>
        <w:rPr>
          <w:rFonts w:hint="eastAsia" w:asciiTheme="minorEastAsia" w:hAnsiTheme="minorEastAsia" w:eastAsiaTheme="minorEastAsia" w:cstheme="minorEastAsia"/>
          <w:kern w:val="0"/>
          <w:sz w:val="21"/>
          <w:szCs w:val="21"/>
          <w:highlight w:val="none"/>
          <w:lang w:bidi="zh-TW"/>
        </w:rPr>
        <w:t>3.</w:t>
      </w:r>
      <w:r>
        <w:rPr>
          <w:rFonts w:hint="eastAsia" w:asciiTheme="minorEastAsia" w:hAnsiTheme="minorEastAsia" w:eastAsiaTheme="minorEastAsia" w:cstheme="minorEastAsia"/>
          <w:kern w:val="0"/>
          <w:sz w:val="21"/>
          <w:szCs w:val="21"/>
          <w:highlight w:val="none"/>
          <w:lang w:val="zh-TW" w:eastAsia="zh-TW" w:bidi="zh-TW"/>
        </w:rPr>
        <w:t>本合同未尽事宜，遵照《中华人民共和国民法典》有关条文执行。</w:t>
      </w:r>
    </w:p>
    <w:p>
      <w:pPr>
        <w:tabs>
          <w:tab w:val="left" w:pos="1200"/>
        </w:tabs>
        <w:spacing w:line="288" w:lineRule="auto"/>
        <w:ind w:firstLine="420" w:firstLineChars="200"/>
        <w:rPr>
          <w:rFonts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kern w:val="0"/>
          <w:sz w:val="21"/>
          <w:szCs w:val="21"/>
          <w:highlight w:val="none"/>
          <w:lang w:bidi="zh-TW"/>
        </w:rPr>
        <w:t>4.本合同正式一式伍份，甲方执叁份，乙方、鉴证方各执壹份，具有同等</w:t>
      </w:r>
      <w:r>
        <w:rPr>
          <w:rFonts w:hint="eastAsia" w:asciiTheme="minorEastAsia" w:hAnsiTheme="minorEastAsia" w:eastAsiaTheme="minorEastAsia" w:cstheme="minorEastAsia"/>
          <w:color w:val="000000"/>
          <w:kern w:val="0"/>
          <w:sz w:val="21"/>
          <w:szCs w:val="21"/>
          <w:highlight w:val="none"/>
          <w:lang w:bidi="zh-TW"/>
        </w:rPr>
        <w:t>法律效力。</w:t>
      </w:r>
    </w:p>
    <w:tbl>
      <w:tblPr>
        <w:tblStyle w:val="23"/>
        <w:tblW w:w="5000" w:type="pct"/>
        <w:jc w:val="center"/>
        <w:tblLayout w:type="autofit"/>
        <w:tblCellMar>
          <w:top w:w="0" w:type="dxa"/>
          <w:left w:w="108" w:type="dxa"/>
          <w:bottom w:w="0" w:type="dxa"/>
          <w:right w:w="108" w:type="dxa"/>
        </w:tblCellMar>
      </w:tblPr>
      <w:tblGrid>
        <w:gridCol w:w="4814"/>
        <w:gridCol w:w="4814"/>
      </w:tblGrid>
      <w:tr>
        <w:tblPrEx>
          <w:tblCellMar>
            <w:top w:w="0" w:type="dxa"/>
            <w:left w:w="108" w:type="dxa"/>
            <w:bottom w:w="0" w:type="dxa"/>
            <w:right w:w="108" w:type="dxa"/>
          </w:tblCellMar>
        </w:tblPrEx>
        <w:trPr>
          <w:trHeight w:val="392" w:hRule="atLeast"/>
          <w:jc w:val="center"/>
        </w:trPr>
        <w:tc>
          <w:tcPr>
            <w:tcW w:w="2500" w:type="pct"/>
            <w:vAlign w:val="center"/>
          </w:tcPr>
          <w:p>
            <w:pP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bCs/>
                <w:kern w:val="0"/>
                <w:sz w:val="21"/>
                <w:szCs w:val="21"/>
                <w:highlight w:val="none"/>
              </w:rPr>
              <w:t>甲方（签章）：</w:t>
            </w:r>
            <w:r>
              <w:rPr>
                <w:rFonts w:hint="eastAsia" w:asciiTheme="minorEastAsia" w:hAnsiTheme="minorEastAsia" w:eastAsiaTheme="minorEastAsia" w:cstheme="minorEastAsia"/>
                <w:bCs/>
                <w:kern w:val="0"/>
                <w:sz w:val="21"/>
                <w:szCs w:val="21"/>
                <w:highlight w:val="none"/>
                <w:lang w:eastAsia="zh-CN"/>
              </w:rPr>
              <w:t>浙江省公安警务航空队</w:t>
            </w:r>
          </w:p>
        </w:tc>
        <w:tc>
          <w:tcPr>
            <w:tcW w:w="2500" w:type="pct"/>
            <w:vAlign w:val="center"/>
          </w:tcPr>
          <w:p>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乙方（签章）：</w:t>
            </w:r>
            <w:r>
              <w:rPr>
                <w:rFonts w:hint="eastAsia" w:asciiTheme="minorEastAsia" w:hAnsiTheme="minorEastAsia" w:eastAsiaTheme="minorEastAsia" w:cstheme="minorEastAsia"/>
                <w:kern w:val="0"/>
                <w:sz w:val="21"/>
                <w:szCs w:val="21"/>
                <w:highlight w:val="none"/>
              </w:rPr>
              <w:t xml:space="preserve"> </w:t>
            </w:r>
          </w:p>
        </w:tc>
      </w:tr>
      <w:tr>
        <w:tblPrEx>
          <w:tblCellMar>
            <w:top w:w="0" w:type="dxa"/>
            <w:left w:w="108" w:type="dxa"/>
            <w:bottom w:w="0" w:type="dxa"/>
            <w:right w:w="108" w:type="dxa"/>
          </w:tblCellMar>
        </w:tblPrEx>
        <w:trPr>
          <w:trHeight w:val="414" w:hRule="atLeast"/>
          <w:jc w:val="center"/>
        </w:trPr>
        <w:tc>
          <w:tcPr>
            <w:tcW w:w="2500" w:type="pct"/>
            <w:vAlign w:val="center"/>
          </w:tcPr>
          <w:p>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住所地：</w:t>
            </w:r>
          </w:p>
        </w:tc>
        <w:tc>
          <w:tcPr>
            <w:tcW w:w="2500" w:type="pct"/>
            <w:vAlign w:val="center"/>
          </w:tcPr>
          <w:p>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住所地：</w:t>
            </w:r>
            <w:r>
              <w:rPr>
                <w:rFonts w:hint="eastAsia" w:asciiTheme="minorEastAsia" w:hAnsiTheme="minorEastAsia" w:eastAsiaTheme="minorEastAsia" w:cstheme="minorEastAsia"/>
                <w:kern w:val="0"/>
                <w:sz w:val="21"/>
                <w:szCs w:val="21"/>
                <w:highlight w:val="none"/>
              </w:rPr>
              <w:t xml:space="preserve"> </w:t>
            </w:r>
          </w:p>
        </w:tc>
      </w:tr>
      <w:tr>
        <w:tblPrEx>
          <w:tblCellMar>
            <w:top w:w="0" w:type="dxa"/>
            <w:left w:w="108" w:type="dxa"/>
            <w:bottom w:w="0" w:type="dxa"/>
            <w:right w:w="108" w:type="dxa"/>
          </w:tblCellMar>
        </w:tblPrEx>
        <w:trPr>
          <w:trHeight w:val="349" w:hRule="atLeast"/>
          <w:jc w:val="center"/>
        </w:trPr>
        <w:tc>
          <w:tcPr>
            <w:tcW w:w="2500" w:type="pct"/>
            <w:vAlign w:val="center"/>
          </w:tcPr>
          <w:p>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开户行：</w:t>
            </w:r>
          </w:p>
        </w:tc>
        <w:tc>
          <w:tcPr>
            <w:tcW w:w="2500" w:type="pct"/>
            <w:vAlign w:val="center"/>
          </w:tcPr>
          <w:p>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开户行：</w:t>
            </w:r>
            <w:r>
              <w:rPr>
                <w:rFonts w:hint="eastAsia" w:asciiTheme="minorEastAsia" w:hAnsiTheme="minorEastAsia" w:eastAsiaTheme="minorEastAsia" w:cstheme="minorEastAsia"/>
                <w:kern w:val="0"/>
                <w:sz w:val="21"/>
                <w:szCs w:val="21"/>
                <w:highlight w:val="none"/>
              </w:rPr>
              <w:t xml:space="preserve"> </w:t>
            </w:r>
          </w:p>
        </w:tc>
      </w:tr>
      <w:tr>
        <w:tblPrEx>
          <w:tblCellMar>
            <w:top w:w="0" w:type="dxa"/>
            <w:left w:w="108" w:type="dxa"/>
            <w:bottom w:w="0" w:type="dxa"/>
            <w:right w:w="108" w:type="dxa"/>
          </w:tblCellMar>
        </w:tblPrEx>
        <w:trPr>
          <w:trHeight w:val="252" w:hRule="atLeast"/>
          <w:jc w:val="center"/>
        </w:trPr>
        <w:tc>
          <w:tcPr>
            <w:tcW w:w="2500" w:type="pct"/>
            <w:vAlign w:val="center"/>
          </w:tcPr>
          <w:p>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开户帐号：</w:t>
            </w:r>
          </w:p>
        </w:tc>
        <w:tc>
          <w:tcPr>
            <w:tcW w:w="2500" w:type="pct"/>
            <w:vAlign w:val="center"/>
          </w:tcPr>
          <w:p>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开户帐号：</w:t>
            </w:r>
          </w:p>
        </w:tc>
      </w:tr>
      <w:tr>
        <w:tblPrEx>
          <w:tblCellMar>
            <w:top w:w="0" w:type="dxa"/>
            <w:left w:w="108" w:type="dxa"/>
            <w:bottom w:w="0" w:type="dxa"/>
            <w:right w:w="108" w:type="dxa"/>
          </w:tblCellMar>
        </w:tblPrEx>
        <w:trPr>
          <w:trHeight w:val="370" w:hRule="atLeast"/>
          <w:jc w:val="center"/>
        </w:trPr>
        <w:tc>
          <w:tcPr>
            <w:tcW w:w="2500" w:type="pct"/>
            <w:vAlign w:val="center"/>
          </w:tcPr>
          <w:p>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税号：</w:t>
            </w:r>
          </w:p>
        </w:tc>
        <w:tc>
          <w:tcPr>
            <w:tcW w:w="2500" w:type="pct"/>
            <w:vAlign w:val="center"/>
          </w:tcPr>
          <w:p>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统一社会信用代码：</w:t>
            </w:r>
          </w:p>
        </w:tc>
      </w:tr>
      <w:tr>
        <w:tblPrEx>
          <w:tblCellMar>
            <w:top w:w="0" w:type="dxa"/>
            <w:left w:w="108" w:type="dxa"/>
            <w:bottom w:w="0" w:type="dxa"/>
            <w:right w:w="108" w:type="dxa"/>
          </w:tblCellMar>
        </w:tblPrEx>
        <w:trPr>
          <w:trHeight w:val="510" w:hRule="atLeast"/>
          <w:jc w:val="center"/>
        </w:trPr>
        <w:tc>
          <w:tcPr>
            <w:tcW w:w="2500" w:type="pct"/>
            <w:vAlign w:val="center"/>
          </w:tcPr>
          <w:p>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项目负责人</w:t>
            </w:r>
          </w:p>
          <w:p>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（签章）：</w:t>
            </w:r>
          </w:p>
        </w:tc>
        <w:tc>
          <w:tcPr>
            <w:tcW w:w="2500" w:type="pct"/>
            <w:vAlign w:val="center"/>
          </w:tcPr>
          <w:p>
            <w:pPr>
              <w:rPr>
                <w:rFonts w:asciiTheme="minorEastAsia" w:hAnsiTheme="minorEastAsia" w:eastAsiaTheme="minorEastAsia" w:cstheme="minorEastAsia"/>
                <w:bCs/>
                <w:kern w:val="0"/>
                <w:sz w:val="21"/>
                <w:szCs w:val="21"/>
                <w:highlight w:val="none"/>
              </w:rPr>
            </w:pPr>
          </w:p>
        </w:tc>
      </w:tr>
      <w:tr>
        <w:tblPrEx>
          <w:tblCellMar>
            <w:top w:w="0" w:type="dxa"/>
            <w:left w:w="108" w:type="dxa"/>
            <w:bottom w:w="0" w:type="dxa"/>
            <w:right w:w="108" w:type="dxa"/>
          </w:tblCellMar>
        </w:tblPrEx>
        <w:trPr>
          <w:trHeight w:val="510" w:hRule="atLeast"/>
          <w:jc w:val="center"/>
        </w:trPr>
        <w:tc>
          <w:tcPr>
            <w:tcW w:w="2500" w:type="pct"/>
            <w:vAlign w:val="center"/>
          </w:tcPr>
          <w:p>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法定（授权）代表人</w:t>
            </w:r>
          </w:p>
          <w:p>
            <w:pPr>
              <w:pStyle w:val="3"/>
              <w:spacing w:line="240" w:lineRule="auto"/>
              <w:rPr>
                <w:rFonts w:asciiTheme="minorEastAsia" w:hAnsiTheme="minorEastAsia" w:eastAsiaTheme="minorEastAsia" w:cstheme="minorEastAsia"/>
                <w:b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rPr>
              <w:t>（签章）：</w:t>
            </w:r>
          </w:p>
        </w:tc>
        <w:tc>
          <w:tcPr>
            <w:tcW w:w="2500" w:type="pct"/>
            <w:vAlign w:val="center"/>
          </w:tcPr>
          <w:p>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法定（授权）代表人</w:t>
            </w:r>
            <w:r>
              <w:rPr>
                <w:rFonts w:hint="eastAsia" w:asciiTheme="minorEastAsia" w:hAnsiTheme="minorEastAsia" w:eastAsiaTheme="minorEastAsia" w:cstheme="minorEastAsia"/>
                <w:kern w:val="0"/>
                <w:sz w:val="21"/>
                <w:szCs w:val="21"/>
                <w:highlight w:val="none"/>
              </w:rPr>
              <w:t xml:space="preserve">               </w:t>
            </w:r>
          </w:p>
          <w:p>
            <w:pPr>
              <w:pStyle w:val="3"/>
              <w:spacing w:line="240" w:lineRule="auto"/>
              <w:rPr>
                <w:rFonts w:asciiTheme="minorEastAsia" w:hAnsiTheme="minorEastAsia" w:eastAsiaTheme="minorEastAsia" w:cstheme="minorEastAsia"/>
                <w:b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rPr>
              <w:t>（签章）：</w:t>
            </w:r>
          </w:p>
        </w:tc>
      </w:tr>
      <w:tr>
        <w:tblPrEx>
          <w:tblCellMar>
            <w:top w:w="0" w:type="dxa"/>
            <w:left w:w="108" w:type="dxa"/>
            <w:bottom w:w="0" w:type="dxa"/>
            <w:right w:w="108" w:type="dxa"/>
          </w:tblCellMar>
        </w:tblPrEx>
        <w:trPr>
          <w:trHeight w:val="402" w:hRule="atLeast"/>
          <w:jc w:val="center"/>
        </w:trPr>
        <w:tc>
          <w:tcPr>
            <w:tcW w:w="2500" w:type="pct"/>
            <w:vAlign w:val="center"/>
          </w:tcPr>
          <w:p>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签署日期：    年    月    日</w:t>
            </w:r>
          </w:p>
        </w:tc>
        <w:tc>
          <w:tcPr>
            <w:tcW w:w="2500" w:type="pct"/>
            <w:vAlign w:val="center"/>
          </w:tcPr>
          <w:p>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签署日期：    年    月    日</w:t>
            </w:r>
          </w:p>
        </w:tc>
      </w:tr>
      <w:tr>
        <w:tblPrEx>
          <w:tblCellMar>
            <w:top w:w="0" w:type="dxa"/>
            <w:left w:w="108" w:type="dxa"/>
            <w:bottom w:w="0" w:type="dxa"/>
            <w:right w:w="108" w:type="dxa"/>
          </w:tblCellMar>
        </w:tblPrEx>
        <w:trPr>
          <w:gridAfter w:val="1"/>
          <w:wAfter w:w="2500" w:type="pct"/>
          <w:trHeight w:val="358" w:hRule="atLeast"/>
          <w:jc w:val="center"/>
        </w:trPr>
        <w:tc>
          <w:tcPr>
            <w:tcW w:w="2500" w:type="pct"/>
            <w:vAlign w:val="center"/>
          </w:tcPr>
          <w:p>
            <w:pPr>
              <w:rPr>
                <w:rFonts w:asciiTheme="minorEastAsia" w:hAnsiTheme="minorEastAsia" w:eastAsiaTheme="minorEastAsia" w:cstheme="minorEastAsia"/>
                <w:kern w:val="0"/>
                <w:sz w:val="21"/>
                <w:szCs w:val="21"/>
                <w:highlight w:val="none"/>
              </w:rPr>
            </w:pPr>
          </w:p>
        </w:tc>
      </w:tr>
      <w:tr>
        <w:tblPrEx>
          <w:tblCellMar>
            <w:top w:w="0" w:type="dxa"/>
            <w:left w:w="108" w:type="dxa"/>
            <w:bottom w:w="0" w:type="dxa"/>
            <w:right w:w="108" w:type="dxa"/>
          </w:tblCellMar>
        </w:tblPrEx>
        <w:trPr>
          <w:gridAfter w:val="1"/>
          <w:wAfter w:w="2500" w:type="pct"/>
          <w:trHeight w:val="510" w:hRule="atLeast"/>
          <w:jc w:val="center"/>
        </w:trPr>
        <w:tc>
          <w:tcPr>
            <w:tcW w:w="2500" w:type="pct"/>
            <w:vAlign w:val="center"/>
          </w:tcPr>
          <w:p>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鉴证方（签章）：</w:t>
            </w:r>
          </w:p>
        </w:tc>
      </w:tr>
      <w:tr>
        <w:tblPrEx>
          <w:tblCellMar>
            <w:top w:w="0" w:type="dxa"/>
            <w:left w:w="108" w:type="dxa"/>
            <w:bottom w:w="0" w:type="dxa"/>
            <w:right w:w="108" w:type="dxa"/>
          </w:tblCellMar>
        </w:tblPrEx>
        <w:trPr>
          <w:gridAfter w:val="1"/>
          <w:wAfter w:w="2500" w:type="pct"/>
          <w:trHeight w:val="510" w:hRule="atLeast"/>
          <w:jc w:val="center"/>
        </w:trPr>
        <w:tc>
          <w:tcPr>
            <w:tcW w:w="2500" w:type="pct"/>
            <w:vAlign w:val="center"/>
          </w:tcPr>
          <w:p>
            <w:pPr>
              <w:tabs>
                <w:tab w:val="left" w:pos="1200"/>
              </w:tabs>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 xml:space="preserve">住所地： </w:t>
            </w:r>
          </w:p>
        </w:tc>
      </w:tr>
      <w:tr>
        <w:tblPrEx>
          <w:tblCellMar>
            <w:top w:w="0" w:type="dxa"/>
            <w:left w:w="108" w:type="dxa"/>
            <w:bottom w:w="0" w:type="dxa"/>
            <w:right w:w="108" w:type="dxa"/>
          </w:tblCellMar>
        </w:tblPrEx>
        <w:trPr>
          <w:gridAfter w:val="1"/>
          <w:wAfter w:w="2500" w:type="pct"/>
          <w:trHeight w:val="510" w:hRule="atLeast"/>
          <w:jc w:val="center"/>
        </w:trPr>
        <w:tc>
          <w:tcPr>
            <w:tcW w:w="2500" w:type="pct"/>
            <w:vAlign w:val="center"/>
          </w:tcPr>
          <w:p>
            <w:pPr>
              <w:tabs>
                <w:tab w:val="left" w:pos="1200"/>
              </w:tabs>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法定（授权）代表人</w:t>
            </w:r>
          </w:p>
          <w:p>
            <w:pPr>
              <w:tabs>
                <w:tab w:val="left" w:pos="1200"/>
              </w:tabs>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（签章）：</w:t>
            </w:r>
          </w:p>
        </w:tc>
      </w:tr>
      <w:tr>
        <w:tblPrEx>
          <w:tblCellMar>
            <w:top w:w="0" w:type="dxa"/>
            <w:left w:w="108" w:type="dxa"/>
            <w:bottom w:w="0" w:type="dxa"/>
            <w:right w:w="108" w:type="dxa"/>
          </w:tblCellMar>
        </w:tblPrEx>
        <w:trPr>
          <w:gridAfter w:val="1"/>
          <w:wAfter w:w="2500" w:type="pct"/>
          <w:trHeight w:val="510" w:hRule="atLeast"/>
          <w:jc w:val="center"/>
        </w:trPr>
        <w:tc>
          <w:tcPr>
            <w:tcW w:w="2500" w:type="pct"/>
            <w:vAlign w:val="center"/>
          </w:tcPr>
          <w:p>
            <w:pPr>
              <w:tabs>
                <w:tab w:val="left" w:pos="1200"/>
              </w:tabs>
              <w:rPr>
                <w:rFonts w:asciiTheme="minorEastAsia" w:hAnsiTheme="minorEastAsia" w:eastAsiaTheme="minorEastAsia" w:cstheme="minorEastAsia"/>
                <w:bCs/>
                <w:kern w:val="0"/>
                <w:sz w:val="21"/>
                <w:szCs w:val="21"/>
                <w:highlight w:val="yellow"/>
              </w:rPr>
            </w:pPr>
            <w:r>
              <w:rPr>
                <w:rFonts w:hint="eastAsia" w:asciiTheme="minorEastAsia" w:hAnsiTheme="minorEastAsia" w:eastAsiaTheme="minorEastAsia" w:cstheme="minorEastAsia"/>
                <w:bCs/>
                <w:kern w:val="0"/>
                <w:sz w:val="21"/>
                <w:szCs w:val="21"/>
                <w:highlight w:val="none"/>
              </w:rPr>
              <w:t>鉴证日期：    年    月    日</w:t>
            </w:r>
          </w:p>
        </w:tc>
      </w:tr>
    </w:tbl>
    <w:p>
      <w:pPr>
        <w:rPr>
          <w:rFonts w:hint="eastAsia" w:hAnsi="宋体" w:cs="宋体"/>
          <w:b/>
          <w:spacing w:val="-6"/>
          <w:sz w:val="32"/>
          <w:szCs w:val="32"/>
        </w:rPr>
      </w:pPr>
      <w:r>
        <w:rPr>
          <w:rFonts w:hint="eastAsia" w:hAnsi="宋体" w:cs="宋体"/>
          <w:b/>
          <w:spacing w:val="-6"/>
          <w:sz w:val="32"/>
          <w:szCs w:val="32"/>
        </w:rPr>
        <w:br w:type="page"/>
      </w:r>
    </w:p>
    <w:p>
      <w:pPr>
        <w:pStyle w:val="11"/>
        <w:tabs>
          <w:tab w:val="left" w:pos="2472"/>
        </w:tabs>
        <w:spacing w:beforeLines="0" w:afterLines="0" w:line="288" w:lineRule="auto"/>
        <w:jc w:val="center"/>
        <w:outlineLvl w:val="0"/>
        <w:rPr>
          <w:rFonts w:hAnsi="宋体" w:cs="宋体"/>
          <w:b/>
          <w:spacing w:val="-6"/>
          <w:sz w:val="32"/>
          <w:szCs w:val="32"/>
        </w:rPr>
      </w:pPr>
      <w:r>
        <w:rPr>
          <w:rFonts w:hint="eastAsia" w:hAnsi="宋体" w:cs="宋体"/>
          <w:b/>
          <w:spacing w:val="-6"/>
          <w:sz w:val="32"/>
          <w:szCs w:val="32"/>
        </w:rPr>
        <w:t>第五章  响应文件格式</w:t>
      </w:r>
      <w:bookmarkEnd w:id="47"/>
      <w:bookmarkEnd w:id="48"/>
    </w:p>
    <w:p>
      <w:pPr>
        <w:spacing w:line="360" w:lineRule="auto"/>
        <w:rPr>
          <w:rFonts w:ascii="宋体" w:hAnsi="宋体" w:cs="宋体"/>
          <w:b/>
          <w:bCs/>
          <w:spacing w:val="-6"/>
          <w:sz w:val="24"/>
        </w:rPr>
      </w:pPr>
    </w:p>
    <w:p>
      <w:pPr>
        <w:pStyle w:val="11"/>
        <w:spacing w:beforeLines="0" w:afterLines="0" w:line="360" w:lineRule="auto"/>
        <w:ind w:firstLine="398" w:firstLineChars="200"/>
        <w:jc w:val="center"/>
        <w:rPr>
          <w:rFonts w:hAnsi="宋体" w:cs="宋体"/>
          <w:b/>
          <w:bCs/>
          <w:spacing w:val="-6"/>
          <w:sz w:val="21"/>
          <w:szCs w:val="21"/>
        </w:rPr>
      </w:pPr>
      <w:r>
        <w:rPr>
          <w:rFonts w:hint="eastAsia" w:hAnsi="宋体" w:cs="宋体"/>
          <w:b/>
          <w:bCs/>
          <w:spacing w:val="-6"/>
          <w:sz w:val="21"/>
          <w:szCs w:val="21"/>
        </w:rPr>
        <w:t>响应文件的编制应按照本项目：“第三章  供应商须知”</w:t>
      </w:r>
      <w:r>
        <w:rPr>
          <w:rFonts w:hint="eastAsia" w:hAnsi="宋体" w:cs="宋体"/>
          <w:b/>
          <w:spacing w:val="-6"/>
          <w:sz w:val="21"/>
          <w:szCs w:val="21"/>
        </w:rPr>
        <w:t>三、响应文件的编制的要求编制。</w:t>
      </w:r>
    </w:p>
    <w:p>
      <w:pPr>
        <w:spacing w:line="360" w:lineRule="auto"/>
        <w:outlineLvl w:val="1"/>
        <w:rPr>
          <w:rFonts w:ascii="宋体" w:hAnsi="宋体" w:cs="宋体"/>
          <w:spacing w:val="-6"/>
          <w:sz w:val="24"/>
        </w:rPr>
      </w:pPr>
      <w:r>
        <w:rPr>
          <w:rFonts w:hint="eastAsia" w:ascii="宋体" w:hAnsi="宋体" w:cs="宋体"/>
          <w:bCs/>
          <w:spacing w:val="-6"/>
          <w:sz w:val="24"/>
        </w:rPr>
        <w:br w:type="page"/>
      </w:r>
      <w:r>
        <w:rPr>
          <w:rFonts w:hint="eastAsia" w:ascii="宋体" w:hAnsi="宋体" w:cs="宋体"/>
          <w:bCs/>
          <w:spacing w:val="-6"/>
          <w:sz w:val="24"/>
        </w:rPr>
        <w:t>响应文件</w:t>
      </w:r>
      <w:r>
        <w:rPr>
          <w:rFonts w:hint="eastAsia" w:ascii="宋体" w:hAnsi="宋体" w:cs="宋体"/>
          <w:spacing w:val="-6"/>
          <w:sz w:val="24"/>
        </w:rPr>
        <w:t>封面</w:t>
      </w:r>
    </w:p>
    <w:p>
      <w:pPr>
        <w:spacing w:line="360" w:lineRule="auto"/>
        <w:jc w:val="right"/>
        <w:rPr>
          <w:rFonts w:ascii="宋体" w:hAnsi="宋体" w:cs="宋体"/>
          <w:spacing w:val="-6"/>
          <w:sz w:val="24"/>
        </w:rPr>
      </w:pPr>
    </w:p>
    <w:p>
      <w:pPr>
        <w:spacing w:line="360" w:lineRule="auto"/>
        <w:rPr>
          <w:rFonts w:ascii="宋体" w:hAnsi="宋体" w:cs="宋体"/>
          <w:spacing w:val="-6"/>
          <w:sz w:val="24"/>
        </w:rPr>
      </w:pPr>
    </w:p>
    <w:p>
      <w:pPr>
        <w:spacing w:line="360" w:lineRule="auto"/>
        <w:jc w:val="center"/>
        <w:rPr>
          <w:rFonts w:ascii="宋体" w:hAnsi="宋体" w:cs="宋体"/>
          <w:bCs/>
          <w:spacing w:val="-6"/>
          <w:sz w:val="24"/>
        </w:rPr>
      </w:pPr>
      <w:bookmarkStart w:id="54" w:name="_Toc26044"/>
      <w:bookmarkStart w:id="55" w:name="_Toc19583"/>
      <w:r>
        <w:rPr>
          <w:rFonts w:hint="eastAsia" w:ascii="宋体" w:hAnsi="宋体" w:cs="宋体"/>
          <w:bCs/>
          <w:spacing w:val="-6"/>
          <w:sz w:val="24"/>
        </w:rPr>
        <w:t>（供应商名称）</w:t>
      </w:r>
      <w:bookmarkEnd w:id="54"/>
      <w:bookmarkEnd w:id="55"/>
    </w:p>
    <w:p>
      <w:pPr>
        <w:spacing w:line="360" w:lineRule="auto"/>
        <w:jc w:val="center"/>
        <w:rPr>
          <w:rFonts w:ascii="宋体" w:hAnsi="宋体" w:cs="宋体"/>
          <w:b/>
          <w:bCs/>
          <w:spacing w:val="-6"/>
          <w:sz w:val="24"/>
        </w:rPr>
      </w:pPr>
      <w:r>
        <w:rPr>
          <w:rFonts w:hint="eastAsia" w:ascii="宋体" w:hAnsi="宋体" w:cs="宋体"/>
          <w:b/>
          <w:bCs/>
          <w:spacing w:val="-6"/>
          <w:sz w:val="24"/>
        </w:rPr>
        <w:t>响 应 文 件</w:t>
      </w:r>
    </w:p>
    <w:p>
      <w:pPr>
        <w:spacing w:line="360" w:lineRule="auto"/>
        <w:rPr>
          <w:rFonts w:ascii="宋体" w:hAnsi="宋体" w:cs="宋体"/>
          <w:bCs/>
          <w:spacing w:val="-6"/>
          <w:sz w:val="24"/>
        </w:rPr>
      </w:pPr>
    </w:p>
    <w:p>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采 购 人：</w:t>
      </w:r>
      <w:r>
        <w:rPr>
          <w:rFonts w:hint="eastAsia" w:ascii="宋体" w:hAnsi="宋体" w:cs="宋体"/>
          <w:bCs/>
          <w:spacing w:val="-6"/>
          <w:sz w:val="24"/>
          <w:lang w:eastAsia="zh-CN"/>
        </w:rPr>
        <w:t>浙江省公安警务航空队</w:t>
      </w:r>
    </w:p>
    <w:p>
      <w:pPr>
        <w:spacing w:line="360" w:lineRule="auto"/>
        <w:rPr>
          <w:rFonts w:ascii="宋体" w:hAnsi="宋体" w:cs="宋体"/>
          <w:bCs/>
          <w:spacing w:val="-6"/>
          <w:sz w:val="24"/>
        </w:rPr>
      </w:pPr>
      <w:r>
        <w:rPr>
          <w:rFonts w:hint="eastAsia" w:ascii="宋体" w:hAnsi="宋体" w:cs="宋体"/>
          <w:bCs/>
          <w:spacing w:val="-6"/>
          <w:sz w:val="24"/>
        </w:rPr>
        <w:t>项目名称：</w:t>
      </w:r>
      <w:r>
        <w:rPr>
          <w:rFonts w:hint="eastAsia" w:ascii="宋体" w:hAnsi="宋体" w:cs="宋体"/>
          <w:bCs/>
          <w:spacing w:val="-6"/>
          <w:sz w:val="24"/>
          <w:lang w:eastAsia="zh-CN"/>
        </w:rPr>
        <w:t>直升机定检项目</w:t>
      </w:r>
      <w:r>
        <w:rPr>
          <w:rFonts w:hint="eastAsia" w:ascii="宋体" w:hAnsi="宋体" w:cs="宋体"/>
          <w:bCs/>
          <w:spacing w:val="-6"/>
          <w:sz w:val="24"/>
        </w:rPr>
        <w:t xml:space="preserve">  </w:t>
      </w:r>
    </w:p>
    <w:p>
      <w:pPr>
        <w:spacing w:line="360" w:lineRule="auto"/>
        <w:rPr>
          <w:rFonts w:ascii="宋体" w:hAnsi="宋体" w:cs="宋体"/>
          <w:bCs/>
          <w:spacing w:val="-6"/>
          <w:sz w:val="24"/>
        </w:rPr>
      </w:pPr>
      <w:r>
        <w:rPr>
          <w:rFonts w:hint="eastAsia" w:ascii="宋体" w:hAnsi="宋体" w:cs="宋体"/>
          <w:bCs/>
          <w:spacing w:val="-6"/>
          <w:sz w:val="24"/>
        </w:rPr>
        <w:t>项目编号：</w:t>
      </w:r>
      <w:r>
        <w:rPr>
          <w:rFonts w:hint="eastAsia" w:ascii="宋体" w:hAnsi="宋体" w:cs="宋体"/>
          <w:bCs/>
          <w:spacing w:val="-6"/>
          <w:sz w:val="24"/>
          <w:lang w:eastAsia="zh-CN"/>
        </w:rPr>
        <w:t xml:space="preserve">QSZB-Z(F)-A24096(DY) </w:t>
      </w:r>
    </w:p>
    <w:p>
      <w:pPr>
        <w:spacing w:line="360" w:lineRule="auto"/>
        <w:rPr>
          <w:rFonts w:ascii="宋体" w:hAnsi="宋体" w:cs="宋体"/>
          <w:bCs/>
          <w:spacing w:val="-6"/>
          <w:sz w:val="24"/>
        </w:rPr>
      </w:pPr>
      <w:r>
        <w:rPr>
          <w:rFonts w:hint="eastAsia" w:ascii="宋体" w:hAnsi="宋体" w:cs="宋体"/>
          <w:bCs/>
          <w:spacing w:val="-6"/>
          <w:sz w:val="24"/>
        </w:rPr>
        <w:t>供应商名称（盖章）：</w:t>
      </w:r>
    </w:p>
    <w:p>
      <w:pPr>
        <w:spacing w:line="360" w:lineRule="auto"/>
        <w:rPr>
          <w:rFonts w:ascii="宋体" w:hAnsi="宋体" w:cs="宋体"/>
          <w:bCs/>
          <w:spacing w:val="-6"/>
          <w:sz w:val="24"/>
        </w:rPr>
      </w:pPr>
      <w:r>
        <w:rPr>
          <w:rFonts w:hint="eastAsia" w:ascii="宋体" w:hAnsi="宋体" w:cs="宋体"/>
          <w:bCs/>
          <w:spacing w:val="-6"/>
          <w:sz w:val="24"/>
        </w:rPr>
        <w:t>供应商地址：</w:t>
      </w:r>
    </w:p>
    <w:p>
      <w:pPr>
        <w:spacing w:line="360" w:lineRule="auto"/>
        <w:rPr>
          <w:rFonts w:ascii="宋体" w:hAnsi="宋体" w:cs="宋体"/>
          <w:bCs/>
          <w:spacing w:val="-6"/>
          <w:sz w:val="24"/>
        </w:rPr>
      </w:pPr>
    </w:p>
    <w:p>
      <w:pPr>
        <w:spacing w:line="360" w:lineRule="auto"/>
        <w:rPr>
          <w:rFonts w:ascii="宋体" w:hAnsi="宋体" w:cs="宋体"/>
          <w:b/>
          <w:bCs/>
          <w:spacing w:val="-6"/>
          <w:sz w:val="21"/>
          <w:szCs w:val="21"/>
        </w:rPr>
      </w:pPr>
      <w:r>
        <w:rPr>
          <w:rFonts w:hint="eastAsia" w:ascii="宋体" w:hAnsi="宋体" w:cs="宋体"/>
          <w:bCs/>
          <w:spacing w:val="-6"/>
          <w:sz w:val="24"/>
        </w:rPr>
        <w:t>日期：     年   月   日</w:t>
      </w:r>
    </w:p>
    <w:p>
      <w:pPr>
        <w:pStyle w:val="9"/>
        <w:spacing w:line="480" w:lineRule="auto"/>
        <w:ind w:firstLine="0"/>
        <w:jc w:val="center"/>
        <w:rPr>
          <w:rFonts w:hAnsi="宋体" w:cs="宋体"/>
          <w:b/>
          <w:spacing w:val="-6"/>
          <w:sz w:val="24"/>
        </w:rPr>
      </w:pPr>
      <w:r>
        <w:rPr>
          <w:rFonts w:hint="eastAsia" w:hAnsi="宋体" w:cs="宋体"/>
          <w:bCs/>
          <w:spacing w:val="-6"/>
          <w:sz w:val="24"/>
        </w:rPr>
        <w:br w:type="page"/>
      </w:r>
      <w:bookmarkStart w:id="56" w:name="_Toc17986"/>
      <w:bookmarkStart w:id="57" w:name="_Toc12900"/>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360" w:lineRule="auto"/>
        <w:ind w:firstLine="0"/>
        <w:jc w:val="center"/>
        <w:outlineLvl w:val="1"/>
        <w:rPr>
          <w:rFonts w:hAnsi="宋体" w:cs="宋体"/>
          <w:b/>
          <w:spacing w:val="-6"/>
          <w:sz w:val="84"/>
          <w:szCs w:val="84"/>
        </w:rPr>
      </w:pPr>
      <w:r>
        <w:rPr>
          <w:rFonts w:hint="eastAsia" w:hAnsi="宋体" w:cs="宋体"/>
          <w:b/>
          <w:spacing w:val="-6"/>
          <w:sz w:val="84"/>
          <w:szCs w:val="84"/>
        </w:rPr>
        <w:t>资格文件</w:t>
      </w:r>
    </w:p>
    <w:p>
      <w:pPr>
        <w:spacing w:line="360" w:lineRule="auto"/>
        <w:jc w:val="center"/>
        <w:rPr>
          <w:rFonts w:ascii="宋体" w:hAnsi="宋体" w:cs="宋体"/>
          <w:b/>
          <w:bCs/>
          <w:spacing w:val="-6"/>
          <w:sz w:val="24"/>
        </w:rPr>
      </w:pPr>
      <w:r>
        <w:rPr>
          <w:rFonts w:hint="eastAsia" w:ascii="宋体" w:hAnsi="宋体" w:cs="宋体"/>
          <w:b/>
          <w:bCs/>
          <w:spacing w:val="-6"/>
          <w:sz w:val="24"/>
        </w:rPr>
        <w:t>资格审查要求的资格证明材料（均需加盖公章）</w:t>
      </w:r>
    </w:p>
    <w:p>
      <w:pPr>
        <w:pStyle w:val="16"/>
        <w:spacing w:line="360" w:lineRule="auto"/>
        <w:ind w:left="0" w:firstLine="0" w:firstLineChars="0"/>
        <w:jc w:val="center"/>
        <w:outlineLvl w:val="2"/>
        <w:rPr>
          <w:rFonts w:ascii="宋体" w:hAnsi="宋体" w:cs="宋体"/>
          <w:b/>
          <w:spacing w:val="-6"/>
          <w:sz w:val="24"/>
        </w:rPr>
      </w:pPr>
      <w:r>
        <w:rPr>
          <w:rFonts w:hint="eastAsia" w:ascii="宋体" w:hAnsi="宋体" w:cs="宋体"/>
          <w:b/>
          <w:bCs/>
          <w:spacing w:val="-6"/>
          <w:sz w:val="24"/>
        </w:rPr>
        <w:br w:type="page"/>
      </w:r>
      <w:r>
        <w:rPr>
          <w:rFonts w:hint="eastAsia" w:ascii="宋体" w:hAnsi="宋体" w:cs="宋体"/>
          <w:b/>
          <w:spacing w:val="-6"/>
          <w:sz w:val="24"/>
          <w:szCs w:val="22"/>
        </w:rPr>
        <w:t>1.有效的法人或者其他组织的营业执照等证明文件</w:t>
      </w:r>
    </w:p>
    <w:p>
      <w:pPr>
        <w:pStyle w:val="16"/>
        <w:spacing w:line="360" w:lineRule="auto"/>
        <w:ind w:left="0" w:firstLine="0" w:firstLineChars="0"/>
        <w:jc w:val="center"/>
        <w:rPr>
          <w:rFonts w:ascii="宋体" w:hAnsi="宋体" w:cs="宋体"/>
          <w:b/>
          <w:spacing w:val="-6"/>
          <w:sz w:val="21"/>
          <w:szCs w:val="21"/>
        </w:rPr>
      </w:pPr>
      <w:r>
        <w:rPr>
          <w:rFonts w:hint="eastAsia" w:ascii="宋体" w:hAnsi="宋体" w:cs="宋体"/>
          <w:b/>
          <w:spacing w:val="-6"/>
          <w:sz w:val="21"/>
          <w:szCs w:val="21"/>
        </w:rPr>
        <w:t>（扫描件）</w:t>
      </w:r>
    </w:p>
    <w:p>
      <w:pPr>
        <w:pStyle w:val="16"/>
        <w:spacing w:line="360" w:lineRule="auto"/>
        <w:ind w:left="0" w:firstLine="0" w:firstLineChars="0"/>
        <w:jc w:val="center"/>
        <w:rPr>
          <w:rFonts w:ascii="宋体" w:hAnsi="宋体" w:cs="宋体"/>
          <w:b/>
          <w:spacing w:val="-6"/>
          <w:sz w:val="24"/>
        </w:rPr>
      </w:pPr>
    </w:p>
    <w:p>
      <w:pPr>
        <w:pStyle w:val="16"/>
        <w:spacing w:line="360" w:lineRule="auto"/>
        <w:ind w:left="0" w:firstLine="0" w:firstLineChars="0"/>
        <w:jc w:val="center"/>
        <w:rPr>
          <w:rFonts w:ascii="宋体" w:hAnsi="宋体" w:cs="宋体"/>
          <w:b/>
          <w:spacing w:val="-6"/>
          <w:sz w:val="24"/>
        </w:rPr>
      </w:pPr>
    </w:p>
    <w:p>
      <w:pPr>
        <w:pStyle w:val="16"/>
        <w:spacing w:line="360" w:lineRule="auto"/>
        <w:ind w:left="0" w:firstLine="0" w:firstLineChars="0"/>
        <w:jc w:val="center"/>
        <w:rPr>
          <w:rFonts w:ascii="宋体" w:hAnsi="宋体" w:cs="宋体"/>
          <w:b/>
          <w:spacing w:val="-6"/>
          <w:sz w:val="24"/>
        </w:rPr>
      </w:pPr>
    </w:p>
    <w:p>
      <w:pPr>
        <w:spacing w:line="360" w:lineRule="auto"/>
        <w:rPr>
          <w:rFonts w:ascii="宋体" w:hAnsi="宋体" w:cs="宋体"/>
          <w:b/>
          <w:spacing w:val="-6"/>
          <w:sz w:val="18"/>
          <w:szCs w:val="18"/>
        </w:rPr>
      </w:pPr>
      <w:r>
        <w:rPr>
          <w:rFonts w:hint="eastAsia" w:ascii="宋体" w:hAnsi="宋体" w:cs="宋体"/>
          <w:b/>
          <w:spacing w:val="-6"/>
          <w:sz w:val="18"/>
          <w:szCs w:val="18"/>
        </w:rPr>
        <w:t>说明：</w:t>
      </w:r>
    </w:p>
    <w:p>
      <w:pPr>
        <w:spacing w:line="360" w:lineRule="auto"/>
        <w:rPr>
          <w:rFonts w:ascii="宋体" w:hAnsi="宋体" w:cs="宋体"/>
          <w:b/>
          <w:sz w:val="18"/>
          <w:szCs w:val="18"/>
        </w:rPr>
      </w:pPr>
      <w:r>
        <w:rPr>
          <w:rFonts w:hint="eastAsia" w:ascii="宋体" w:hAnsi="宋体" w:cs="宋体"/>
          <w:b/>
          <w:sz w:val="18"/>
          <w:szCs w:val="18"/>
        </w:rPr>
        <w:t>1）如供应商是企业（包括合伙企业），提供在工商部门注册的有效“企业法人营业执照”或“营业执照”；</w:t>
      </w:r>
    </w:p>
    <w:p>
      <w:pPr>
        <w:spacing w:line="360" w:lineRule="auto"/>
        <w:rPr>
          <w:rFonts w:ascii="宋体" w:hAnsi="宋体" w:cs="宋体"/>
          <w:b/>
          <w:sz w:val="18"/>
          <w:szCs w:val="18"/>
        </w:rPr>
      </w:pPr>
      <w:r>
        <w:rPr>
          <w:rFonts w:hint="eastAsia" w:ascii="宋体" w:hAnsi="宋体" w:cs="宋体"/>
          <w:b/>
          <w:sz w:val="18"/>
          <w:szCs w:val="18"/>
        </w:rPr>
        <w:t>2）如供应商是事业单位，提供有效的“事业单位法人证书”；</w:t>
      </w:r>
    </w:p>
    <w:p>
      <w:pPr>
        <w:spacing w:line="360" w:lineRule="auto"/>
        <w:rPr>
          <w:rFonts w:ascii="宋体" w:hAnsi="宋体" w:cs="宋体"/>
          <w:b/>
          <w:sz w:val="18"/>
          <w:szCs w:val="18"/>
        </w:rPr>
      </w:pPr>
      <w:r>
        <w:rPr>
          <w:rFonts w:hint="eastAsia" w:ascii="宋体" w:hAnsi="宋体" w:cs="宋体"/>
          <w:b/>
          <w:sz w:val="18"/>
          <w:szCs w:val="18"/>
        </w:rPr>
        <w:t>3）如供应商是非企业专业服务机构的，提供执业许可证等证明文件；</w:t>
      </w:r>
    </w:p>
    <w:p>
      <w:pPr>
        <w:spacing w:line="360" w:lineRule="auto"/>
        <w:rPr>
          <w:rFonts w:ascii="宋体" w:hAnsi="宋体" w:cs="宋体"/>
          <w:b/>
          <w:sz w:val="18"/>
          <w:szCs w:val="18"/>
        </w:rPr>
      </w:pPr>
      <w:r>
        <w:rPr>
          <w:rFonts w:hint="eastAsia" w:ascii="宋体" w:hAnsi="宋体" w:cs="宋体"/>
          <w:b/>
          <w:sz w:val="18"/>
          <w:szCs w:val="18"/>
        </w:rPr>
        <w:t>4）如供应商是个体工商户，提供有效的“个体工商户营业执照”；</w:t>
      </w:r>
    </w:p>
    <w:p>
      <w:pPr>
        <w:spacing w:line="360" w:lineRule="auto"/>
        <w:rPr>
          <w:rFonts w:ascii="宋体" w:hAnsi="宋体" w:cs="宋体"/>
          <w:b/>
          <w:sz w:val="18"/>
          <w:szCs w:val="18"/>
        </w:rPr>
      </w:pPr>
      <w:r>
        <w:rPr>
          <w:rFonts w:hint="eastAsia" w:ascii="宋体" w:hAnsi="宋体" w:cs="宋体"/>
          <w:b/>
          <w:sz w:val="18"/>
          <w:szCs w:val="18"/>
        </w:rPr>
        <w:t>5）如供应商是自然人，提供有效的自然人身份证明。</w:t>
      </w:r>
    </w:p>
    <w:p>
      <w:pPr>
        <w:spacing w:line="360" w:lineRule="auto"/>
        <w:rPr>
          <w:rFonts w:ascii="宋体" w:hAnsi="宋体" w:cs="宋体"/>
          <w:b/>
          <w:sz w:val="18"/>
          <w:szCs w:val="18"/>
        </w:rPr>
      </w:pPr>
      <w:r>
        <w:rPr>
          <w:rFonts w:hint="eastAsia" w:ascii="宋体" w:hAnsi="宋体" w:cs="宋体"/>
          <w:b/>
          <w:sz w:val="18"/>
          <w:szCs w:val="18"/>
        </w:rPr>
        <w:br w:type="page"/>
      </w:r>
    </w:p>
    <w:p>
      <w:pPr>
        <w:pStyle w:val="16"/>
        <w:spacing w:line="360" w:lineRule="auto"/>
        <w:ind w:left="0" w:firstLine="0" w:firstLineChars="0"/>
        <w:jc w:val="center"/>
        <w:outlineLvl w:val="2"/>
        <w:rPr>
          <w:rFonts w:ascii="宋体" w:hAnsi="宋体" w:cs="宋体"/>
          <w:sz w:val="24"/>
          <w:shd w:val="clear" w:color="auto" w:fill="FFFFFF"/>
        </w:rPr>
      </w:pPr>
      <w:r>
        <w:rPr>
          <w:rFonts w:hint="eastAsia" w:ascii="宋体" w:hAnsi="宋体" w:cs="宋体"/>
          <w:b/>
          <w:spacing w:val="-6"/>
          <w:sz w:val="24"/>
        </w:rPr>
        <w:t>2.符合参加政府采购活动应当具备的一般条件的承诺函</w:t>
      </w:r>
    </w:p>
    <w:p>
      <w:pPr>
        <w:adjustRightInd w:val="0"/>
        <w:snapToGrid w:val="0"/>
        <w:spacing w:line="360" w:lineRule="auto"/>
        <w:rPr>
          <w:rFonts w:ascii="宋体" w:hAnsi="宋体" w:cs="宋体"/>
          <w:b/>
          <w:bCs/>
          <w:spacing w:val="-6"/>
          <w:sz w:val="24"/>
        </w:rPr>
      </w:pPr>
      <w:r>
        <w:rPr>
          <w:rFonts w:hint="eastAsia" w:ascii="宋体" w:hAnsi="宋体" w:cs="宋体"/>
          <w:b/>
          <w:bCs/>
          <w:spacing w:val="-6"/>
          <w:sz w:val="24"/>
        </w:rPr>
        <w:t>致：</w:t>
      </w:r>
      <w:r>
        <w:rPr>
          <w:rFonts w:hint="eastAsia" w:ascii="宋体" w:hAnsi="宋体" w:cs="宋体"/>
          <w:b/>
          <w:bCs/>
          <w:spacing w:val="-6"/>
          <w:sz w:val="24"/>
          <w:lang w:eastAsia="zh-CN"/>
        </w:rPr>
        <w:t>浙江省公安警务航空队</w:t>
      </w:r>
      <w:r>
        <w:rPr>
          <w:rFonts w:hint="eastAsia" w:ascii="宋体" w:hAnsi="宋体" w:cs="宋体"/>
          <w:b/>
          <w:bCs/>
          <w:spacing w:val="-6"/>
          <w:sz w:val="24"/>
        </w:rPr>
        <w:t>、浙江求是招标代理有限公司</w:t>
      </w:r>
    </w:p>
    <w:p>
      <w:pPr>
        <w:adjustRightInd w:val="0"/>
        <w:snapToGrid w:val="0"/>
        <w:spacing w:line="288" w:lineRule="auto"/>
        <w:ind w:firstLine="396" w:firstLineChars="200"/>
        <w:rPr>
          <w:spacing w:val="-6"/>
          <w:sz w:val="21"/>
          <w:szCs w:val="21"/>
        </w:rPr>
      </w:pPr>
      <w:r>
        <w:rPr>
          <w:rFonts w:hint="eastAsia"/>
          <w:spacing w:val="-6"/>
          <w:sz w:val="21"/>
          <w:szCs w:val="21"/>
        </w:rPr>
        <w:t>我方</w:t>
      </w:r>
      <w:r>
        <w:rPr>
          <w:rFonts w:hint="eastAsia"/>
          <w:spacing w:val="-6"/>
          <w:sz w:val="21"/>
          <w:szCs w:val="21"/>
          <w:u w:val="single"/>
        </w:rPr>
        <w:t xml:space="preserve"> </w:t>
      </w:r>
      <w:r>
        <w:rPr>
          <w:spacing w:val="-6"/>
          <w:sz w:val="21"/>
          <w:szCs w:val="21"/>
          <w:u w:val="single"/>
        </w:rPr>
        <w:t xml:space="preserve">              </w:t>
      </w:r>
      <w:r>
        <w:rPr>
          <w:rFonts w:hint="eastAsia"/>
          <w:spacing w:val="-6"/>
          <w:sz w:val="21"/>
          <w:szCs w:val="21"/>
          <w:u w:val="single"/>
        </w:rPr>
        <w:t>（供应商名称）</w:t>
      </w:r>
      <w:r>
        <w:rPr>
          <w:rFonts w:hint="eastAsia"/>
          <w:spacing w:val="-6"/>
          <w:sz w:val="21"/>
          <w:szCs w:val="21"/>
        </w:rPr>
        <w:t>参加</w:t>
      </w:r>
      <w:r>
        <w:rPr>
          <w:spacing w:val="-6"/>
          <w:sz w:val="21"/>
          <w:szCs w:val="21"/>
          <w:u w:val="single"/>
        </w:rPr>
        <w:t xml:space="preserve">              </w:t>
      </w:r>
      <w:r>
        <w:rPr>
          <w:rFonts w:hint="eastAsia"/>
          <w:spacing w:val="-6"/>
          <w:sz w:val="21"/>
          <w:szCs w:val="21"/>
          <w:u w:val="single"/>
        </w:rPr>
        <w:t>（项目名称）</w:t>
      </w:r>
      <w:r>
        <w:rPr>
          <w:rFonts w:hint="eastAsia"/>
          <w:spacing w:val="-6"/>
          <w:sz w:val="21"/>
          <w:szCs w:val="21"/>
        </w:rPr>
        <w:t>项目的采购活动并承诺如下：</w:t>
      </w:r>
    </w:p>
    <w:p>
      <w:pPr>
        <w:adjustRightInd w:val="0"/>
        <w:snapToGrid w:val="0"/>
        <w:spacing w:line="288" w:lineRule="auto"/>
        <w:ind w:firstLine="396" w:firstLineChars="200"/>
        <w:rPr>
          <w:spacing w:val="-6"/>
          <w:sz w:val="21"/>
          <w:szCs w:val="21"/>
        </w:rPr>
      </w:pPr>
      <w:r>
        <w:rPr>
          <w:rFonts w:hint="eastAsia"/>
          <w:spacing w:val="-6"/>
          <w:sz w:val="21"/>
          <w:szCs w:val="21"/>
        </w:rPr>
        <w:t>一、我方满足《中华人民共和国政府采购法》第二十二条规定：</w:t>
      </w:r>
    </w:p>
    <w:p>
      <w:pPr>
        <w:adjustRightInd w:val="0"/>
        <w:snapToGrid w:val="0"/>
        <w:spacing w:line="288" w:lineRule="auto"/>
        <w:ind w:firstLine="396" w:firstLineChars="200"/>
        <w:rPr>
          <w:spacing w:val="-6"/>
          <w:sz w:val="21"/>
          <w:szCs w:val="21"/>
        </w:rPr>
      </w:pPr>
      <w:r>
        <w:rPr>
          <w:rFonts w:hint="eastAsia"/>
          <w:spacing w:val="-6"/>
          <w:sz w:val="21"/>
          <w:szCs w:val="21"/>
        </w:rPr>
        <w:t>（一）具有独立承担民事责任的能力；</w:t>
      </w:r>
    </w:p>
    <w:p>
      <w:pPr>
        <w:adjustRightInd w:val="0"/>
        <w:snapToGrid w:val="0"/>
        <w:spacing w:line="288" w:lineRule="auto"/>
        <w:ind w:firstLine="396" w:firstLineChars="200"/>
        <w:rPr>
          <w:spacing w:val="-6"/>
          <w:sz w:val="21"/>
          <w:szCs w:val="21"/>
        </w:rPr>
      </w:pPr>
      <w:r>
        <w:rPr>
          <w:rFonts w:hint="eastAsia"/>
          <w:spacing w:val="-6"/>
          <w:sz w:val="21"/>
          <w:szCs w:val="21"/>
        </w:rPr>
        <w:t>（二）具有良好的商业信誉和健全的财务会计制度；</w:t>
      </w:r>
    </w:p>
    <w:p>
      <w:pPr>
        <w:adjustRightInd w:val="0"/>
        <w:snapToGrid w:val="0"/>
        <w:spacing w:line="288" w:lineRule="auto"/>
        <w:ind w:firstLine="396" w:firstLineChars="200"/>
        <w:rPr>
          <w:spacing w:val="-6"/>
          <w:sz w:val="21"/>
          <w:szCs w:val="21"/>
        </w:rPr>
      </w:pPr>
      <w:r>
        <w:rPr>
          <w:rFonts w:hint="eastAsia"/>
          <w:spacing w:val="-6"/>
          <w:sz w:val="21"/>
          <w:szCs w:val="21"/>
        </w:rPr>
        <w:t>（三）具有履行合同所必需的设备和专业技术能力；</w:t>
      </w:r>
    </w:p>
    <w:p>
      <w:pPr>
        <w:adjustRightInd w:val="0"/>
        <w:snapToGrid w:val="0"/>
        <w:spacing w:line="288" w:lineRule="auto"/>
        <w:ind w:firstLine="396" w:firstLineChars="200"/>
        <w:rPr>
          <w:spacing w:val="-6"/>
          <w:sz w:val="21"/>
          <w:szCs w:val="21"/>
        </w:rPr>
      </w:pPr>
      <w:r>
        <w:rPr>
          <w:rFonts w:hint="eastAsia"/>
          <w:spacing w:val="-6"/>
          <w:sz w:val="21"/>
          <w:szCs w:val="21"/>
        </w:rPr>
        <w:t>（四）有依法缴纳税收和社会保障资金的良好记录；</w:t>
      </w:r>
    </w:p>
    <w:p>
      <w:pPr>
        <w:adjustRightInd w:val="0"/>
        <w:snapToGrid w:val="0"/>
        <w:spacing w:line="288" w:lineRule="auto"/>
        <w:ind w:firstLine="396" w:firstLineChars="200"/>
        <w:rPr>
          <w:spacing w:val="-6"/>
          <w:sz w:val="21"/>
          <w:szCs w:val="21"/>
        </w:rPr>
      </w:pPr>
      <w:r>
        <w:rPr>
          <w:rFonts w:hint="eastAsia"/>
          <w:spacing w:val="-6"/>
          <w:sz w:val="21"/>
          <w:szCs w:val="21"/>
        </w:rPr>
        <w:t>（五）参加本项目政府采购活动前三年内，在经营活动中</w:t>
      </w:r>
      <w:r>
        <w:rPr>
          <w:rFonts w:hint="eastAsia"/>
          <w:b/>
          <w:spacing w:val="-6"/>
          <w:sz w:val="21"/>
          <w:szCs w:val="21"/>
          <w:u w:val="single"/>
        </w:rPr>
        <w:t>没有</w:t>
      </w:r>
      <w:r>
        <w:rPr>
          <w:rFonts w:hint="eastAsia"/>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spacing w:val="-6"/>
          <w:sz w:val="21"/>
          <w:szCs w:val="21"/>
        </w:rPr>
      </w:pPr>
      <w:r>
        <w:rPr>
          <w:rFonts w:hint="eastAsia"/>
          <w:spacing w:val="-6"/>
          <w:sz w:val="21"/>
          <w:szCs w:val="21"/>
        </w:rPr>
        <w:t>（六）法律、行政法规规定的其他条件。</w:t>
      </w:r>
    </w:p>
    <w:p>
      <w:pPr>
        <w:adjustRightInd w:val="0"/>
        <w:snapToGrid w:val="0"/>
        <w:spacing w:line="288" w:lineRule="auto"/>
        <w:ind w:firstLine="396" w:firstLineChars="200"/>
        <w:rPr>
          <w:spacing w:val="-6"/>
          <w:sz w:val="21"/>
          <w:szCs w:val="21"/>
        </w:rPr>
      </w:pPr>
      <w:r>
        <w:rPr>
          <w:rFonts w:hint="eastAsia"/>
          <w:spacing w:val="-6"/>
          <w:sz w:val="21"/>
          <w:szCs w:val="21"/>
        </w:rPr>
        <w:t>二、未被信用中国（</w:t>
      </w:r>
      <w:r>
        <w:rPr>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spacing w:val="-6"/>
          <w:sz w:val="21"/>
          <w:szCs w:val="21"/>
        </w:rPr>
      </w:pPr>
      <w:r>
        <w:rPr>
          <w:rFonts w:hint="eastAsia"/>
          <w:spacing w:val="-6"/>
          <w:sz w:val="21"/>
          <w:szCs w:val="21"/>
        </w:rPr>
        <w:t>三、</w:t>
      </w:r>
      <w:r>
        <w:rPr>
          <w:spacing w:val="-6"/>
          <w:sz w:val="21"/>
          <w:szCs w:val="21"/>
        </w:rPr>
        <w:t>以上事项如有虚假或隐瞒，我方愿意承担一切后果和责任。</w:t>
      </w:r>
    </w:p>
    <w:p>
      <w:pPr>
        <w:spacing w:line="360" w:lineRule="auto"/>
        <w:rPr>
          <w:rFonts w:ascii="宋体" w:hAnsi="宋体" w:cs="宋体"/>
          <w:spacing w:val="-6"/>
          <w:sz w:val="24"/>
        </w:rPr>
      </w:pPr>
    </w:p>
    <w:p>
      <w:pPr>
        <w:pStyle w:val="30"/>
        <w:spacing w:line="360" w:lineRule="auto"/>
        <w:rPr>
          <w:rFonts w:ascii="宋体" w:hAnsi="宋体" w:cs="宋体"/>
          <w:color w:val="auto"/>
          <w:spacing w:val="-6"/>
        </w:rPr>
      </w:pPr>
    </w:p>
    <w:p>
      <w:pPr>
        <w:pStyle w:val="31"/>
        <w:spacing w:line="360" w:lineRule="auto"/>
        <w:ind w:left="0"/>
        <w:rPr>
          <w:rFonts w:ascii="宋体" w:hAnsi="宋体" w:cs="宋体"/>
        </w:rPr>
      </w:pPr>
    </w:p>
    <w:p>
      <w:pPr>
        <w:spacing w:line="360" w:lineRule="auto"/>
        <w:rPr>
          <w:rFonts w:ascii="宋体" w:hAnsi="宋体" w:cs="宋体"/>
          <w:b/>
          <w:bCs/>
          <w:spacing w:val="-6"/>
          <w:sz w:val="24"/>
        </w:rPr>
      </w:pPr>
      <w:r>
        <w:rPr>
          <w:rFonts w:hint="eastAsia" w:ascii="宋体" w:hAnsi="宋体" w:cs="宋体"/>
          <w:b/>
          <w:bCs/>
          <w:spacing w:val="-6"/>
          <w:sz w:val="24"/>
        </w:rPr>
        <w:t>供应商名称（盖章）：</w:t>
      </w:r>
    </w:p>
    <w:p>
      <w:pPr>
        <w:pStyle w:val="8"/>
        <w:rPr>
          <w:rFonts w:hint="eastAsia" w:ascii="宋体" w:hAnsi="宋体" w:cs="宋体"/>
          <w:b/>
          <w:bCs/>
          <w:spacing w:val="-6"/>
          <w:sz w:val="24"/>
        </w:rPr>
        <w:sectPr>
          <w:footerReference r:id="rId6" w:type="default"/>
          <w:pgSz w:w="11906" w:h="16838"/>
          <w:pgMar w:top="1440" w:right="1247" w:bottom="1440" w:left="1247" w:header="340" w:footer="850" w:gutter="0"/>
          <w:pgNumType w:fmt="decimal" w:start="1"/>
          <w:cols w:space="720" w:num="1"/>
          <w:docGrid w:linePitch="381" w:charSpace="0"/>
        </w:sectPr>
      </w:pPr>
      <w:r>
        <w:rPr>
          <w:rFonts w:hint="eastAsia" w:ascii="宋体" w:hAnsi="宋体" w:cs="宋体"/>
          <w:b/>
          <w:bCs/>
          <w:spacing w:val="-6"/>
          <w:sz w:val="24"/>
        </w:rPr>
        <w:t>日期：     年   月   日</w:t>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w:t>
      </w:r>
      <w:r>
        <w:rPr>
          <w:rFonts w:ascii="宋体" w:hAnsi="宋体"/>
          <w:b/>
          <w:bCs/>
          <w:sz w:val="21"/>
          <w:szCs w:val="21"/>
        </w:rPr>
        <w:t>中小企业声明函（服务）</w:t>
      </w:r>
      <w:r>
        <w:rPr>
          <w:rFonts w:hint="eastAsia" w:ascii="宋体" w:hAnsi="宋体"/>
          <w:b/>
          <w:bCs/>
          <w:sz w:val="21"/>
          <w:szCs w:val="21"/>
        </w:rPr>
        <w:t>（若属于中小企业）</w:t>
      </w:r>
    </w:p>
    <w:p>
      <w:pPr>
        <w:adjustRightInd w:val="0"/>
        <w:snapToGrid w:val="0"/>
        <w:spacing w:line="288" w:lineRule="auto"/>
        <w:ind w:firstLine="498" w:firstLineChars="236"/>
        <w:rPr>
          <w:rFonts w:ascii="宋体" w:hAnsi="宋体"/>
          <w:b/>
          <w:sz w:val="21"/>
          <w:szCs w:val="21"/>
        </w:rPr>
      </w:pPr>
    </w:p>
    <w:p>
      <w:pPr>
        <w:spacing w:line="360" w:lineRule="auto"/>
        <w:jc w:val="center"/>
        <w:rPr>
          <w:rFonts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lang w:val="en-US" w:eastAsia="zh-CN"/>
        </w:rPr>
        <w:t>浙江省公安警务航空队</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lang w:val="en-US" w:eastAsia="zh-CN"/>
        </w:rPr>
        <w:t>直升机定检项目</w:t>
      </w:r>
      <w:r>
        <w:rPr>
          <w:rFonts w:ascii="宋体" w:hAnsi="宋体"/>
          <w:i/>
          <w:sz w:val="21"/>
          <w:szCs w:val="21"/>
          <w:u w:val="single"/>
        </w:rPr>
        <w:t>）</w:t>
      </w:r>
      <w:r>
        <w:rPr>
          <w:rFonts w:ascii="宋体" w:hAnsi="宋体"/>
          <w:sz w:val="21"/>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i/>
          <w:sz w:val="21"/>
          <w:szCs w:val="21"/>
          <w:highlight w:val="none"/>
          <w:u w:val="single"/>
        </w:rPr>
      </w:pPr>
      <w:r>
        <w:rPr>
          <w:rFonts w:hint="eastAsia" w:ascii="宋体" w:hAnsi="宋体"/>
          <w:i/>
          <w:sz w:val="21"/>
          <w:szCs w:val="21"/>
          <w:u w:val="single"/>
        </w:rPr>
        <w:t>1</w:t>
      </w:r>
      <w:r>
        <w:rPr>
          <w:rFonts w:ascii="宋体" w:hAnsi="宋体"/>
          <w:i/>
          <w:sz w:val="21"/>
          <w:szCs w:val="21"/>
          <w:u w:val="single"/>
        </w:rPr>
        <w:t>.（标的名称），属</w:t>
      </w:r>
      <w:r>
        <w:rPr>
          <w:rFonts w:ascii="宋体" w:hAnsi="宋体"/>
          <w:i/>
          <w:sz w:val="21"/>
          <w:szCs w:val="21"/>
          <w:highlight w:val="none"/>
          <w:u w:val="single"/>
        </w:rPr>
        <w:t>于（</w:t>
      </w:r>
      <w:r>
        <w:rPr>
          <w:rFonts w:hint="eastAsia" w:ascii="宋体" w:hAnsi="宋体"/>
          <w:i/>
          <w:sz w:val="21"/>
          <w:szCs w:val="21"/>
          <w:highlight w:val="none"/>
          <w:u w:val="single"/>
          <w:lang w:val="en-US" w:eastAsia="zh-CN"/>
        </w:rPr>
        <w:t>其他未列明行业</w:t>
      </w:r>
      <w:r>
        <w:rPr>
          <w:rFonts w:ascii="宋体" w:hAnsi="宋体"/>
          <w:i/>
          <w:sz w:val="21"/>
          <w:szCs w:val="21"/>
          <w:highlight w:val="none"/>
          <w:u w:val="single"/>
        </w:rPr>
        <w:t>）；</w:t>
      </w:r>
      <w:r>
        <w:rPr>
          <w:rFonts w:ascii="宋体" w:hAnsi="宋体"/>
          <w:sz w:val="21"/>
          <w:szCs w:val="21"/>
          <w:highlight w:val="none"/>
        </w:rPr>
        <w:t>承接企业为</w:t>
      </w:r>
      <w:r>
        <w:rPr>
          <w:rFonts w:ascii="宋体" w:hAnsi="宋体"/>
          <w:i/>
          <w:sz w:val="21"/>
          <w:szCs w:val="21"/>
          <w:highlight w:val="none"/>
          <w:u w:val="single"/>
        </w:rPr>
        <w:t>（企业名称）</w:t>
      </w:r>
      <w:r>
        <w:rPr>
          <w:rFonts w:ascii="宋体" w:hAnsi="宋体"/>
          <w:sz w:val="21"/>
          <w:szCs w:val="21"/>
          <w:highlight w:val="none"/>
        </w:rPr>
        <w:t>，从业人员</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人，营业收入为</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万元，资产总额为</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万元，属于</w:t>
      </w:r>
      <w:r>
        <w:rPr>
          <w:rFonts w:ascii="宋体" w:hAnsi="宋体"/>
          <w:i/>
          <w:sz w:val="21"/>
          <w:szCs w:val="21"/>
          <w:highlight w:val="none"/>
          <w:u w:val="single"/>
        </w:rPr>
        <w:t>（中型企业、小型企业、微型企业）</w:t>
      </w:r>
      <w:r>
        <w:rPr>
          <w:rFonts w:ascii="宋体" w:hAnsi="宋体"/>
          <w:sz w:val="21"/>
          <w:szCs w:val="21"/>
          <w:highlight w:val="none"/>
        </w:rPr>
        <w:t>；</w:t>
      </w:r>
    </w:p>
    <w:p>
      <w:pPr>
        <w:adjustRightInd w:val="0"/>
        <w:snapToGrid w:val="0"/>
        <w:spacing w:line="288" w:lineRule="auto"/>
        <w:ind w:firstLine="495" w:firstLineChars="236"/>
        <w:rPr>
          <w:rFonts w:ascii="宋体" w:hAnsi="宋体"/>
          <w:sz w:val="21"/>
          <w:szCs w:val="21"/>
        </w:rPr>
      </w:pPr>
      <w:r>
        <w:rPr>
          <w:rFonts w:hint="eastAsia" w:ascii="宋体" w:hAnsi="宋体"/>
          <w:i/>
          <w:sz w:val="21"/>
          <w:szCs w:val="21"/>
          <w:highlight w:val="none"/>
          <w:u w:val="single"/>
        </w:rPr>
        <w:t>2</w:t>
      </w:r>
      <w:r>
        <w:rPr>
          <w:rFonts w:ascii="宋体" w:hAnsi="宋体"/>
          <w:i/>
          <w:sz w:val="21"/>
          <w:szCs w:val="21"/>
          <w:highlight w:val="none"/>
          <w:u w:val="single"/>
        </w:rPr>
        <w:t>.（标的名称）</w:t>
      </w:r>
      <w:r>
        <w:rPr>
          <w:rFonts w:ascii="宋体" w:hAnsi="宋体"/>
          <w:sz w:val="21"/>
          <w:szCs w:val="21"/>
          <w:highlight w:val="none"/>
        </w:rPr>
        <w:t>，属于</w:t>
      </w:r>
      <w:r>
        <w:rPr>
          <w:rFonts w:ascii="宋体" w:hAnsi="宋体"/>
          <w:i/>
          <w:sz w:val="21"/>
          <w:szCs w:val="21"/>
          <w:highlight w:val="none"/>
        </w:rPr>
        <w:t>（</w:t>
      </w:r>
      <w:r>
        <w:rPr>
          <w:rFonts w:hint="eastAsia" w:ascii="宋体" w:hAnsi="宋体"/>
          <w:i/>
          <w:sz w:val="21"/>
          <w:szCs w:val="21"/>
          <w:highlight w:val="none"/>
          <w:u w:val="single"/>
          <w:lang w:val="en-US" w:eastAsia="zh-CN"/>
        </w:rPr>
        <w:t>其他未列明行业</w:t>
      </w:r>
      <w:r>
        <w:rPr>
          <w:rFonts w:ascii="宋体" w:hAnsi="宋体"/>
          <w:i/>
          <w:sz w:val="21"/>
          <w:szCs w:val="21"/>
          <w:highlight w:val="none"/>
          <w:u w:val="single"/>
        </w:rPr>
        <w:t>）</w:t>
      </w:r>
      <w:r>
        <w:rPr>
          <w:rFonts w:ascii="宋体" w:hAnsi="宋体"/>
          <w:sz w:val="21"/>
          <w:szCs w:val="21"/>
          <w:highlight w:val="none"/>
        </w:rPr>
        <w:t>；承</w:t>
      </w:r>
      <w:r>
        <w:rPr>
          <w:rFonts w:ascii="宋体" w:hAnsi="宋体"/>
          <w:sz w:val="21"/>
          <w:szCs w:val="21"/>
        </w:rPr>
        <w:t>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《中小企业声明函》填写不全的，视为未提供《中小企业声明函》（从业人员、营业收入、资产总额在中小企业划型标准规定中不涉及的除外），</w:t>
      </w:r>
      <w:r>
        <w:rPr>
          <w:rFonts w:hint="eastAsia" w:ascii="宋体" w:hAnsi="宋体"/>
          <w:sz w:val="21"/>
          <w:szCs w:val="22"/>
          <w:highlight w:val="none"/>
        </w:rPr>
        <w:t>不享受中小企业扶持政策。</w:t>
      </w:r>
      <w:r>
        <w:rPr>
          <w:rFonts w:ascii="宋体" w:hAnsi="宋体" w:cs="宋体"/>
          <w:sz w:val="21"/>
          <w:szCs w:val="21"/>
          <w:highlight w:val="none"/>
        </w:rPr>
        <w:t>如项目包含“多件”标的物的，需按标的物项数逐项填写。</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w:t>
      </w:r>
      <w:r>
        <w:rPr>
          <w:rFonts w:hint="eastAsia" w:ascii="宋体" w:hAnsi="宋体"/>
          <w:sz w:val="21"/>
          <w:szCs w:val="21"/>
          <w:highlight w:val="none"/>
        </w:rPr>
        <w:t>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highlight w:val="none"/>
        </w:rPr>
        <w:t>5.本项目只以《中小企业声明函》作为评判投标人是否属于中小企业的唯一依据。</w:t>
      </w:r>
    </w:p>
    <w:p>
      <w:pPr>
        <w:adjustRightInd w:val="0"/>
        <w:snapToGrid w:val="0"/>
        <w:spacing w:line="288" w:lineRule="auto"/>
        <w:ind w:firstLine="495" w:firstLineChars="236"/>
        <w:rPr>
          <w:rFonts w:ascii="宋体" w:hAnsi="宋体"/>
          <w:sz w:val="21"/>
          <w:szCs w:val="21"/>
        </w:rPr>
      </w:pPr>
      <w:r>
        <w:rPr>
          <w:rFonts w:ascii="宋体" w:hAnsi="宋体"/>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hint="eastAsia" w:ascii="宋体" w:hAnsi="宋体"/>
          <w:b/>
          <w:bCs/>
          <w:sz w:val="21"/>
          <w:szCs w:val="21"/>
          <w:lang w:val="en-US" w:eastAsia="zh-CN"/>
        </w:rPr>
        <w:t>4</w:t>
      </w:r>
      <w:r>
        <w:rPr>
          <w:rFonts w:hint="eastAsia" w:ascii="宋体" w:hAnsi="宋体"/>
          <w:b/>
          <w:bCs/>
          <w:sz w:val="21"/>
          <w:szCs w:val="21"/>
        </w:rPr>
        <w:t>）属于监狱企业的证明文件（若属于监狱企业）</w:t>
      </w:r>
    </w:p>
    <w:p>
      <w:pPr>
        <w:adjustRightInd w:val="0"/>
        <w:snapToGrid w:val="0"/>
        <w:spacing w:line="288" w:lineRule="auto"/>
        <w:rPr>
          <w:rFonts w:ascii="宋体" w:hAnsi="宋体" w:cs="宋体"/>
          <w:color w:val="000000"/>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hint="eastAsia" w:ascii="宋体" w:hAnsi="宋体"/>
          <w:b/>
          <w:bCs/>
          <w:sz w:val="21"/>
          <w:szCs w:val="21"/>
          <w:lang w:val="en-US" w:eastAsia="zh-CN"/>
        </w:rPr>
        <w:t>5</w:t>
      </w:r>
      <w:r>
        <w:rPr>
          <w:rFonts w:hint="eastAsia" w:ascii="宋体" w:hAnsi="宋体"/>
          <w:b/>
          <w:bCs/>
          <w:sz w:val="21"/>
          <w:szCs w:val="21"/>
        </w:rPr>
        <w:t>）残疾人福利性单位声明函（若属于残疾人福利性单位）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w:t>
      </w:r>
      <w:r>
        <w:rPr>
          <w:rFonts w:hint="eastAsia" w:ascii="宋体" w:hAnsi="宋体"/>
          <w:spacing w:val="6"/>
          <w:sz w:val="21"/>
          <w:szCs w:val="21"/>
          <w:u w:val="single"/>
          <w:lang w:val="en-US" w:eastAsia="zh-CN"/>
        </w:rPr>
        <w:t xml:space="preserve">            </w:t>
      </w:r>
      <w:r>
        <w:rPr>
          <w:rFonts w:hint="eastAsia" w:ascii="宋体" w:hAnsi="宋体"/>
          <w:spacing w:val="6"/>
          <w:sz w:val="21"/>
          <w:szCs w:val="21"/>
        </w:rPr>
        <w:t>的</w:t>
      </w:r>
      <w:r>
        <w:rPr>
          <w:rFonts w:hint="eastAsia" w:ascii="宋体" w:hAnsi="宋体"/>
          <w:spacing w:val="6"/>
          <w:sz w:val="21"/>
          <w:szCs w:val="21"/>
          <w:u w:val="single"/>
          <w:lang w:val="en-US" w:eastAsia="zh-CN"/>
        </w:rPr>
        <w:t xml:space="preserve">                  </w:t>
      </w:r>
      <w:r>
        <w:rPr>
          <w:rFonts w:hint="eastAsia" w:ascii="宋体" w:hAnsi="宋体"/>
          <w:spacing w:val="6"/>
          <w:sz w:val="21"/>
          <w:szCs w:val="21"/>
        </w:rPr>
        <w:t>采购活动提供</w:t>
      </w:r>
      <w:r>
        <w:rPr>
          <w:rFonts w:hint="eastAsia" w:ascii="宋体" w:hAnsi="宋体"/>
          <w:spacing w:val="6"/>
          <w:sz w:val="21"/>
          <w:szCs w:val="21"/>
          <w:highlight w:val="none"/>
        </w:rPr>
        <w:t>由本单位提供服务。</w:t>
      </w: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单位名称（盖章）：</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日  期：</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19"/>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11"/>
        <w:spacing w:beforeLines="0" w:afterLines="0" w:line="360" w:lineRule="auto"/>
        <w:ind w:firstLine="420" w:firstLineChars="200"/>
        <w:rPr>
          <w:rFonts w:hint="eastAsia" w:ascii="宋体" w:hAnsi="宋体" w:eastAsia="宋体" w:cs="宋体"/>
          <w:b/>
          <w:bCs/>
          <w:color w:val="000000"/>
          <w:spacing w:val="-6"/>
          <w:sz w:val="21"/>
          <w:szCs w:val="21"/>
          <w:lang w:eastAsia="zh-CN"/>
        </w:rPr>
        <w:sectPr>
          <w:pgSz w:w="11906" w:h="16838"/>
          <w:pgMar w:top="1440" w:right="1247" w:bottom="1440" w:left="1247" w:header="340" w:footer="850" w:gutter="0"/>
          <w:pgNumType w:fmt="decimal"/>
          <w:cols w:space="720" w:num="1"/>
          <w:docGrid w:linePitch="381" w:charSpace="0"/>
        </w:sectPr>
      </w:pPr>
      <w:r>
        <w:rPr>
          <w:rFonts w:hint="eastAsia"/>
          <w:sz w:val="21"/>
          <w:szCs w:val="21"/>
        </w:rPr>
        <w:t>残疾人福利性单位属于小型、微型企业的，不重复享受政策</w:t>
      </w:r>
      <w:r>
        <w:rPr>
          <w:rFonts w:hint="eastAsia" w:ascii="宋体" w:hAnsi="宋体" w:eastAsia="宋体" w:cs="宋体"/>
          <w:sz w:val="21"/>
          <w:szCs w:val="21"/>
          <w:lang w:eastAsia="zh-CN"/>
        </w:rPr>
        <w:t>。</w:t>
      </w:r>
    </w:p>
    <w:p>
      <w:pPr>
        <w:widowControl/>
        <w:jc w:val="left"/>
        <w:rPr>
          <w:rFonts w:ascii="宋体" w:hAnsi="宋体" w:cs="宋体"/>
          <w:b/>
          <w:sz w:val="21"/>
          <w:szCs w:val="21"/>
        </w:rPr>
      </w:pPr>
    </w:p>
    <w:p>
      <w:pPr>
        <w:pStyle w:val="16"/>
        <w:spacing w:line="360" w:lineRule="auto"/>
        <w:ind w:left="0" w:firstLine="0" w:firstLineChars="0"/>
        <w:jc w:val="left"/>
        <w:outlineLvl w:val="2"/>
        <w:rPr>
          <w:rFonts w:hint="default" w:ascii="宋体" w:hAnsi="宋体" w:cs="宋体"/>
          <w:b/>
          <w:spacing w:val="-6"/>
          <w:sz w:val="24"/>
          <w:lang w:val="en-US" w:eastAsia="zh-CN"/>
        </w:rPr>
      </w:pPr>
    </w:p>
    <w:bookmarkEnd w:id="56"/>
    <w:bookmarkEnd w:id="57"/>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5"/>
        <w:overflowPunct w:val="0"/>
        <w:spacing w:line="360" w:lineRule="auto"/>
        <w:ind w:firstLine="0"/>
        <w:jc w:val="center"/>
        <w:outlineLvl w:val="1"/>
        <w:rPr>
          <w:rFonts w:ascii="宋体" w:hAnsi="宋体" w:cs="宋体"/>
          <w:b/>
          <w:spacing w:val="-6"/>
          <w:sz w:val="52"/>
          <w:szCs w:val="52"/>
        </w:rPr>
      </w:pPr>
      <w:r>
        <w:rPr>
          <w:rFonts w:hint="eastAsia" w:ascii="宋体" w:hAnsi="宋体" w:cs="宋体"/>
          <w:b/>
          <w:spacing w:val="-6"/>
          <w:sz w:val="84"/>
          <w:szCs w:val="84"/>
        </w:rPr>
        <w:t>报价文件</w:t>
      </w:r>
    </w:p>
    <w:p>
      <w:pPr>
        <w:rPr>
          <w:rFonts w:ascii="宋体" w:hAnsi="宋体" w:cs="宋体"/>
        </w:rPr>
      </w:pPr>
      <w:r>
        <w:rPr>
          <w:rFonts w:hint="eastAsia" w:ascii="宋体" w:hAnsi="宋体" w:cs="宋体"/>
        </w:rPr>
        <w:br w:type="page"/>
      </w:r>
    </w:p>
    <w:p>
      <w:pPr>
        <w:spacing w:line="360" w:lineRule="auto"/>
        <w:jc w:val="center"/>
        <w:outlineLvl w:val="2"/>
        <w:rPr>
          <w:rFonts w:ascii="宋体" w:hAnsi="宋体" w:cs="宋体"/>
          <w:b/>
          <w:spacing w:val="-6"/>
          <w:sz w:val="24"/>
        </w:rPr>
      </w:pPr>
      <w:r>
        <w:rPr>
          <w:rFonts w:ascii="宋体" w:hAnsi="宋体" w:cs="宋体"/>
          <w:b/>
          <w:spacing w:val="-6"/>
          <w:sz w:val="24"/>
        </w:rPr>
        <w:t>4</w:t>
      </w:r>
      <w:r>
        <w:rPr>
          <w:rFonts w:hint="eastAsia" w:ascii="宋体" w:hAnsi="宋体" w:cs="宋体"/>
          <w:b/>
          <w:spacing w:val="-6"/>
          <w:sz w:val="24"/>
        </w:rPr>
        <w:t>.初次报价</w:t>
      </w:r>
    </w:p>
    <w:p>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采 购 人：</w:t>
      </w:r>
      <w:r>
        <w:rPr>
          <w:rFonts w:hint="eastAsia" w:ascii="宋体" w:hAnsi="宋体" w:cs="宋体"/>
          <w:bCs/>
          <w:spacing w:val="-6"/>
          <w:sz w:val="24"/>
          <w:lang w:eastAsia="zh-CN"/>
        </w:rPr>
        <w:t>浙江省公安警务航空队</w:t>
      </w:r>
    </w:p>
    <w:p>
      <w:pPr>
        <w:spacing w:line="360" w:lineRule="auto"/>
        <w:rPr>
          <w:rFonts w:hint="eastAsia" w:ascii="宋体" w:hAnsi="宋体" w:eastAsia="宋体" w:cs="宋体"/>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直升机定检项目</w:t>
      </w:r>
    </w:p>
    <w:p>
      <w:pPr>
        <w:spacing w:line="360" w:lineRule="auto"/>
        <w:rPr>
          <w:rFonts w:ascii="宋体" w:hAnsi="宋体" w:cs="宋体"/>
          <w:spacing w:val="-6"/>
          <w:sz w:val="24"/>
        </w:rPr>
      </w:pPr>
      <w:r>
        <w:rPr>
          <w:rFonts w:hint="eastAsia" w:ascii="宋体" w:hAnsi="宋体" w:cs="宋体"/>
          <w:spacing w:val="-6"/>
          <w:sz w:val="24"/>
        </w:rPr>
        <w:t>项目编号：</w:t>
      </w:r>
      <w:r>
        <w:rPr>
          <w:rFonts w:hint="eastAsia" w:ascii="宋体" w:hAnsi="宋体" w:cs="宋体"/>
          <w:bCs/>
          <w:spacing w:val="-6"/>
          <w:sz w:val="24"/>
          <w:lang w:eastAsia="zh-CN"/>
        </w:rPr>
        <w:t xml:space="preserve">QSZB-Z(F)-A24096(DY) </w:t>
      </w:r>
    </w:p>
    <w:tbl>
      <w:tblPr>
        <w:tblStyle w:val="23"/>
        <w:tblW w:w="9628"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bottom w:val="single" w:color="auto" w:sz="4" w:space="0"/>
            </w:tcBorders>
            <w:vAlign w:val="center"/>
          </w:tcPr>
          <w:p>
            <w:pPr>
              <w:jc w:val="center"/>
              <w:rPr>
                <w:rFonts w:ascii="宋体"/>
                <w:sz w:val="21"/>
                <w:szCs w:val="21"/>
              </w:rPr>
            </w:pPr>
            <w:r>
              <w:rPr>
                <w:rFonts w:hint="eastAsia" w:ascii="宋体" w:hAnsi="宋体" w:cs="宋体"/>
                <w:b/>
                <w:bCs/>
                <w:sz w:val="21"/>
                <w:szCs w:val="21"/>
              </w:rPr>
              <w:t>响应报价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bottom w:val="single" w:color="auto" w:sz="4" w:space="0"/>
            </w:tcBorders>
            <w:vAlign w:val="center"/>
          </w:tcPr>
          <w:p>
            <w:pPr>
              <w:rPr>
                <w:rFonts w:ascii="宋体"/>
                <w:sz w:val="21"/>
                <w:szCs w:val="21"/>
              </w:rPr>
            </w:pPr>
          </w:p>
          <w:p>
            <w:pPr>
              <w:rPr>
                <w:rFonts w:ascii="宋体"/>
                <w:b/>
                <w:bCs/>
                <w:sz w:val="21"/>
                <w:szCs w:val="21"/>
              </w:rPr>
            </w:pPr>
            <w:r>
              <w:rPr>
                <w:rFonts w:hint="eastAsia" w:ascii="宋体" w:hAnsi="宋体" w:cs="宋体"/>
                <w:b/>
                <w:bCs/>
                <w:sz w:val="21"/>
                <w:szCs w:val="21"/>
              </w:rPr>
              <w:t>金额大写：</w:t>
            </w:r>
            <w:r>
              <w:rPr>
                <w:rFonts w:ascii="宋体" w:hAnsi="宋体" w:cs="宋体"/>
                <w:b/>
                <w:bCs/>
                <w:sz w:val="21"/>
                <w:szCs w:val="21"/>
                <w:u w:val="single"/>
              </w:rPr>
              <w:t xml:space="preserve">                         </w:t>
            </w:r>
            <w:r>
              <w:rPr>
                <w:rFonts w:hint="eastAsia" w:ascii="宋体" w:hAnsi="宋体" w:cs="宋体"/>
                <w:b/>
                <w:bCs/>
                <w:sz w:val="21"/>
                <w:szCs w:val="21"/>
              </w:rPr>
              <w:t>，小写：</w:t>
            </w:r>
            <w:r>
              <w:rPr>
                <w:rFonts w:ascii="宋体" w:hAnsi="宋体" w:cs="宋体"/>
                <w:b/>
                <w:bCs/>
                <w:sz w:val="21"/>
                <w:szCs w:val="21"/>
                <w:u w:val="single"/>
              </w:rPr>
              <w:t xml:space="preserve">                         </w:t>
            </w:r>
          </w:p>
          <w:p>
            <w:pPr>
              <w:rPr>
                <w:rFonts w:ascii="宋体"/>
                <w:b/>
                <w:bCs/>
                <w:sz w:val="21"/>
                <w:szCs w:val="21"/>
              </w:rPr>
            </w:pPr>
          </w:p>
          <w:p>
            <w:pPr>
              <w:spacing w:line="288" w:lineRule="auto"/>
              <w:rPr>
                <w:rFonts w:ascii="宋体"/>
                <w:sz w:val="21"/>
                <w:szCs w:val="21"/>
              </w:rPr>
            </w:pPr>
            <w:r>
              <w:rPr>
                <w:rFonts w:hint="eastAsia" w:ascii="宋体" w:hAnsi="宋体" w:cs="宋体"/>
                <w:b/>
                <w:bCs/>
                <w:sz w:val="21"/>
                <w:szCs w:val="21"/>
              </w:rPr>
              <w:t>单位：人民币元</w:t>
            </w:r>
          </w:p>
        </w:tc>
      </w:tr>
    </w:tbl>
    <w:p>
      <w:pPr>
        <w:adjustRightInd w:val="0"/>
        <w:snapToGrid w:val="0"/>
        <w:spacing w:line="288" w:lineRule="auto"/>
        <w:rPr>
          <w:rFonts w:asciiTheme="minorEastAsia" w:hAnsiTheme="minorEastAsia" w:eastAsiaTheme="minorEastAsia" w:cstheme="minorEastAsia"/>
          <w:b/>
          <w:bCs/>
          <w:spacing w:val="-6"/>
          <w:sz w:val="21"/>
          <w:szCs w:val="21"/>
        </w:rPr>
      </w:pPr>
    </w:p>
    <w:p>
      <w:pPr>
        <w:pStyle w:val="10"/>
        <w:ind w:firstLine="0"/>
        <w:rPr>
          <w:rFonts w:hint="default" w:asciiTheme="minorEastAsia" w:hAnsiTheme="minorEastAsia" w:eastAsiaTheme="minorEastAsia" w:cstheme="minorEastAsia"/>
          <w:bCs/>
          <w:spacing w:val="-6"/>
          <w:kern w:val="2"/>
          <w:sz w:val="21"/>
          <w:szCs w:val="21"/>
          <w:lang w:val="en-US" w:eastAsia="zh-CN" w:bidi="ar-SA"/>
        </w:rPr>
      </w:pPr>
      <w:r>
        <w:rPr>
          <w:rFonts w:hint="eastAsia" w:ascii="宋体" w:hAnsi="宋体" w:cs="宋体"/>
          <w:b/>
          <w:bCs/>
          <w:sz w:val="18"/>
          <w:szCs w:val="18"/>
        </w:rPr>
        <w:t>说明：以上报价应与“初次报价明细表”中的“响应总价”相一致</w:t>
      </w:r>
      <w:r>
        <w:rPr>
          <w:rFonts w:hint="eastAsia" w:asciiTheme="minorEastAsia" w:hAnsiTheme="minorEastAsia" w:eastAsiaTheme="minorEastAsia" w:cstheme="minorEastAsia"/>
          <w:bCs/>
          <w:spacing w:val="-6"/>
          <w:kern w:val="2"/>
          <w:sz w:val="21"/>
          <w:szCs w:val="21"/>
          <w:lang w:val="en-US" w:eastAsia="zh-CN" w:bidi="ar-SA"/>
        </w:rPr>
        <w:t>。</w:t>
      </w:r>
    </w:p>
    <w:p>
      <w:pPr>
        <w:pStyle w:val="10"/>
      </w:pPr>
    </w:p>
    <w:p>
      <w:pPr>
        <w:pStyle w:val="10"/>
      </w:pPr>
    </w:p>
    <w:p>
      <w:pPr>
        <w:spacing w:line="360" w:lineRule="auto"/>
        <w:rPr>
          <w:rFonts w:hint="eastAsia" w:ascii="宋体" w:hAnsi="宋体" w:cs="宋体"/>
          <w:b/>
          <w:bCs/>
          <w:spacing w:val="-6"/>
          <w:sz w:val="24"/>
        </w:rPr>
      </w:pPr>
    </w:p>
    <w:p>
      <w:pPr>
        <w:spacing w:line="360" w:lineRule="auto"/>
        <w:rPr>
          <w:rFonts w:ascii="宋体" w:hAnsi="宋体" w:cs="宋体"/>
          <w:b/>
          <w:bCs/>
          <w:spacing w:val="-6"/>
          <w:sz w:val="24"/>
        </w:rPr>
      </w:pPr>
      <w:r>
        <w:rPr>
          <w:rFonts w:hint="eastAsia" w:ascii="宋体" w:hAnsi="宋体" w:cs="宋体"/>
          <w:b/>
          <w:bCs/>
          <w:spacing w:val="-6"/>
          <w:sz w:val="24"/>
        </w:rPr>
        <w:t>供应商名称（盖章）：</w:t>
      </w:r>
    </w:p>
    <w:p>
      <w:pPr>
        <w:pStyle w:val="11"/>
        <w:spacing w:beforeLines="0" w:afterLines="0" w:line="360" w:lineRule="auto"/>
        <w:rPr>
          <w:rFonts w:hint="eastAsia" w:hAnsi="宋体" w:cs="宋体"/>
          <w:b/>
          <w:bCs/>
          <w:spacing w:val="-6"/>
        </w:rPr>
        <w:sectPr>
          <w:pgSz w:w="11906" w:h="16838"/>
          <w:pgMar w:top="1440" w:right="1247" w:bottom="1440" w:left="1247" w:header="340" w:footer="850" w:gutter="0"/>
          <w:pgNumType w:fmt="decimal"/>
          <w:cols w:space="720" w:num="1"/>
          <w:docGrid w:linePitch="381" w:charSpace="0"/>
        </w:sectPr>
      </w:pPr>
      <w:r>
        <w:rPr>
          <w:rFonts w:hint="eastAsia" w:hAnsi="宋体" w:cs="宋体"/>
          <w:b/>
          <w:bCs/>
          <w:spacing w:val="-6"/>
        </w:rPr>
        <w:t>日期：     年   月   日</w:t>
      </w:r>
    </w:p>
    <w:p>
      <w:pPr>
        <w:pStyle w:val="11"/>
        <w:spacing w:beforeLines="0" w:afterLines="0" w:line="360" w:lineRule="auto"/>
        <w:jc w:val="center"/>
        <w:rPr>
          <w:rFonts w:hAnsi="宋体" w:cs="Times New Roman"/>
          <w:b/>
          <w:bCs/>
          <w:color w:val="000000"/>
          <w:spacing w:val="-6"/>
        </w:rPr>
      </w:pPr>
      <w:r>
        <w:rPr>
          <w:rFonts w:hint="eastAsia" w:hAnsi="宋体"/>
          <w:b/>
          <w:bCs/>
          <w:color w:val="000000"/>
          <w:spacing w:val="-6"/>
          <w:lang w:val="en-US" w:eastAsia="zh-CN"/>
        </w:rPr>
        <w:t>5</w:t>
      </w:r>
      <w:r>
        <w:rPr>
          <w:rFonts w:hAnsi="宋体"/>
          <w:b/>
          <w:bCs/>
          <w:color w:val="000000"/>
          <w:spacing w:val="-6"/>
        </w:rPr>
        <w:t>.</w:t>
      </w:r>
      <w:r>
        <w:rPr>
          <w:rFonts w:hint="eastAsia" w:hAnsi="宋体"/>
          <w:b/>
          <w:bCs/>
          <w:color w:val="000000"/>
          <w:spacing w:val="-6"/>
        </w:rPr>
        <w:t>初次报价明细表</w:t>
      </w:r>
    </w:p>
    <w:p>
      <w:pPr>
        <w:pStyle w:val="11"/>
        <w:spacing w:beforeLines="0" w:afterLines="0" w:line="360" w:lineRule="auto"/>
        <w:ind w:right="342"/>
        <w:jc w:val="right"/>
        <w:rPr>
          <w:rFonts w:hAnsi="宋体" w:cs="Times New Roman"/>
          <w:b/>
          <w:bCs/>
          <w:color w:val="000000"/>
          <w:spacing w:val="-6"/>
          <w:sz w:val="21"/>
          <w:szCs w:val="21"/>
        </w:rPr>
      </w:pPr>
      <w:r>
        <w:rPr>
          <w:rFonts w:hint="eastAsia" w:hAnsi="宋体"/>
          <w:b/>
          <w:bCs/>
          <w:color w:val="000000"/>
          <w:spacing w:val="-6"/>
          <w:sz w:val="21"/>
          <w:szCs w:val="21"/>
        </w:rPr>
        <w:t>金额单位：人民币元</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100"/>
        <w:gridCol w:w="1179"/>
        <w:gridCol w:w="1041"/>
        <w:gridCol w:w="1042"/>
        <w:gridCol w:w="1307"/>
        <w:gridCol w:w="130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vAlign w:val="center"/>
          </w:tcPr>
          <w:p>
            <w:pPr>
              <w:jc w:val="center"/>
              <w:rPr>
                <w:rFonts w:ascii="宋体"/>
                <w:b/>
                <w:bCs/>
                <w:sz w:val="21"/>
                <w:szCs w:val="21"/>
              </w:rPr>
            </w:pPr>
            <w:r>
              <w:rPr>
                <w:rFonts w:hint="eastAsia" w:ascii="宋体" w:hAnsi="宋体" w:cs="宋体"/>
                <w:b/>
                <w:bCs/>
                <w:sz w:val="21"/>
                <w:szCs w:val="21"/>
              </w:rPr>
              <w:t>序号</w:t>
            </w:r>
          </w:p>
        </w:tc>
        <w:tc>
          <w:tcPr>
            <w:tcW w:w="2100" w:type="dxa"/>
            <w:vAlign w:val="center"/>
          </w:tcPr>
          <w:p>
            <w:pPr>
              <w:jc w:val="center"/>
              <w:rPr>
                <w:rFonts w:ascii="宋体"/>
                <w:b/>
                <w:bCs/>
                <w:sz w:val="21"/>
                <w:szCs w:val="21"/>
              </w:rPr>
            </w:pPr>
            <w:r>
              <w:rPr>
                <w:rFonts w:hint="eastAsia" w:ascii="宋体" w:hAnsi="宋体" w:cs="宋体"/>
                <w:b/>
                <w:bCs/>
                <w:sz w:val="21"/>
                <w:szCs w:val="21"/>
              </w:rPr>
              <w:t>构成服务费名称</w:t>
            </w:r>
          </w:p>
        </w:tc>
        <w:tc>
          <w:tcPr>
            <w:tcW w:w="1179" w:type="dxa"/>
            <w:vAlign w:val="center"/>
          </w:tcPr>
          <w:p>
            <w:pPr>
              <w:jc w:val="center"/>
              <w:rPr>
                <w:rFonts w:ascii="宋体"/>
                <w:b/>
                <w:bCs/>
                <w:sz w:val="21"/>
                <w:szCs w:val="21"/>
              </w:rPr>
            </w:pPr>
            <w:r>
              <w:rPr>
                <w:rFonts w:hint="eastAsia" w:ascii="宋体" w:hAnsi="宋体" w:cs="宋体"/>
                <w:b/>
                <w:bCs/>
                <w:sz w:val="21"/>
                <w:szCs w:val="21"/>
              </w:rPr>
              <w:t>内容描述</w:t>
            </w:r>
          </w:p>
        </w:tc>
        <w:tc>
          <w:tcPr>
            <w:tcW w:w="1041" w:type="dxa"/>
            <w:vAlign w:val="center"/>
          </w:tcPr>
          <w:p>
            <w:pPr>
              <w:jc w:val="center"/>
              <w:rPr>
                <w:rFonts w:ascii="宋体"/>
                <w:b/>
                <w:bCs/>
                <w:sz w:val="21"/>
                <w:szCs w:val="21"/>
              </w:rPr>
            </w:pPr>
            <w:r>
              <w:rPr>
                <w:rFonts w:hint="eastAsia" w:ascii="宋体" w:hAnsi="宋体" w:cs="宋体"/>
                <w:b/>
                <w:bCs/>
                <w:sz w:val="21"/>
                <w:szCs w:val="21"/>
              </w:rPr>
              <w:t>数量</w:t>
            </w:r>
          </w:p>
        </w:tc>
        <w:tc>
          <w:tcPr>
            <w:tcW w:w="1042" w:type="dxa"/>
            <w:vAlign w:val="center"/>
          </w:tcPr>
          <w:p>
            <w:pPr>
              <w:jc w:val="center"/>
              <w:rPr>
                <w:rFonts w:ascii="宋体"/>
                <w:b/>
                <w:bCs/>
                <w:sz w:val="21"/>
                <w:szCs w:val="21"/>
              </w:rPr>
            </w:pPr>
            <w:r>
              <w:rPr>
                <w:rFonts w:hint="eastAsia" w:ascii="宋体" w:hAnsi="宋体" w:cs="宋体"/>
                <w:b/>
                <w:bCs/>
                <w:sz w:val="21"/>
                <w:szCs w:val="21"/>
              </w:rPr>
              <w:t>单位</w:t>
            </w:r>
          </w:p>
        </w:tc>
        <w:tc>
          <w:tcPr>
            <w:tcW w:w="1307" w:type="dxa"/>
            <w:vAlign w:val="center"/>
          </w:tcPr>
          <w:p>
            <w:pPr>
              <w:jc w:val="center"/>
              <w:rPr>
                <w:rFonts w:ascii="宋体"/>
                <w:b/>
                <w:bCs/>
                <w:sz w:val="21"/>
                <w:szCs w:val="21"/>
              </w:rPr>
            </w:pPr>
            <w:r>
              <w:rPr>
                <w:rFonts w:hint="eastAsia" w:ascii="宋体" w:hAnsi="宋体" w:cs="宋体"/>
                <w:b/>
                <w:bCs/>
                <w:sz w:val="21"/>
                <w:szCs w:val="21"/>
              </w:rPr>
              <w:t>单价（元）</w:t>
            </w:r>
          </w:p>
        </w:tc>
        <w:tc>
          <w:tcPr>
            <w:tcW w:w="1308" w:type="dxa"/>
            <w:vAlign w:val="center"/>
          </w:tcPr>
          <w:p>
            <w:pPr>
              <w:jc w:val="center"/>
              <w:rPr>
                <w:rFonts w:ascii="宋体"/>
                <w:b/>
                <w:bCs/>
                <w:sz w:val="21"/>
                <w:szCs w:val="21"/>
              </w:rPr>
            </w:pPr>
            <w:r>
              <w:rPr>
                <w:rFonts w:hint="eastAsia" w:ascii="宋体" w:hAnsi="宋体" w:cs="宋体"/>
                <w:b/>
                <w:bCs/>
                <w:sz w:val="21"/>
                <w:szCs w:val="21"/>
              </w:rPr>
              <w:t>合价（元）</w:t>
            </w:r>
          </w:p>
        </w:tc>
        <w:tc>
          <w:tcPr>
            <w:tcW w:w="973" w:type="dxa"/>
            <w:vAlign w:val="center"/>
          </w:tcPr>
          <w:p>
            <w:pPr>
              <w:jc w:val="center"/>
              <w:rPr>
                <w:rFonts w:ascii="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vAlign w:val="center"/>
          </w:tcPr>
          <w:p>
            <w:pPr>
              <w:jc w:val="center"/>
              <w:rPr>
                <w:rFonts w:ascii="宋体"/>
                <w:sz w:val="21"/>
                <w:szCs w:val="21"/>
              </w:rPr>
            </w:pPr>
          </w:p>
        </w:tc>
        <w:tc>
          <w:tcPr>
            <w:tcW w:w="2100" w:type="dxa"/>
            <w:vAlign w:val="center"/>
          </w:tcPr>
          <w:p>
            <w:pPr>
              <w:jc w:val="center"/>
              <w:rPr>
                <w:rFonts w:ascii="宋体"/>
                <w:sz w:val="21"/>
                <w:szCs w:val="21"/>
              </w:rPr>
            </w:pPr>
          </w:p>
        </w:tc>
        <w:tc>
          <w:tcPr>
            <w:tcW w:w="1179" w:type="dxa"/>
            <w:vAlign w:val="center"/>
          </w:tcPr>
          <w:p>
            <w:pPr>
              <w:jc w:val="center"/>
              <w:rPr>
                <w:rFonts w:ascii="宋体"/>
                <w:sz w:val="21"/>
                <w:szCs w:val="21"/>
              </w:rPr>
            </w:pPr>
          </w:p>
        </w:tc>
        <w:tc>
          <w:tcPr>
            <w:tcW w:w="1041" w:type="dxa"/>
            <w:vAlign w:val="center"/>
          </w:tcPr>
          <w:p>
            <w:pPr>
              <w:jc w:val="center"/>
              <w:rPr>
                <w:rFonts w:ascii="宋体"/>
                <w:sz w:val="21"/>
                <w:szCs w:val="21"/>
              </w:rPr>
            </w:pPr>
          </w:p>
        </w:tc>
        <w:tc>
          <w:tcPr>
            <w:tcW w:w="1042" w:type="dxa"/>
            <w:vAlign w:val="center"/>
          </w:tcPr>
          <w:p>
            <w:pPr>
              <w:jc w:val="center"/>
              <w:rPr>
                <w:rFonts w:ascii="宋体"/>
                <w:sz w:val="21"/>
                <w:szCs w:val="21"/>
              </w:rPr>
            </w:pPr>
          </w:p>
        </w:tc>
        <w:tc>
          <w:tcPr>
            <w:tcW w:w="1307" w:type="dxa"/>
            <w:vAlign w:val="center"/>
          </w:tcPr>
          <w:p>
            <w:pPr>
              <w:jc w:val="center"/>
              <w:rPr>
                <w:rFonts w:ascii="宋体"/>
                <w:sz w:val="21"/>
                <w:szCs w:val="21"/>
              </w:rPr>
            </w:pPr>
          </w:p>
        </w:tc>
        <w:tc>
          <w:tcPr>
            <w:tcW w:w="1308" w:type="dxa"/>
            <w:vAlign w:val="center"/>
          </w:tcPr>
          <w:p>
            <w:pPr>
              <w:jc w:val="center"/>
              <w:rPr>
                <w:rFonts w:ascii="宋体"/>
                <w:sz w:val="21"/>
                <w:szCs w:val="21"/>
              </w:rPr>
            </w:pPr>
          </w:p>
        </w:tc>
        <w:tc>
          <w:tcPr>
            <w:tcW w:w="973"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vAlign w:val="center"/>
          </w:tcPr>
          <w:p>
            <w:pPr>
              <w:jc w:val="center"/>
              <w:rPr>
                <w:rFonts w:ascii="宋体"/>
                <w:sz w:val="21"/>
                <w:szCs w:val="21"/>
              </w:rPr>
            </w:pPr>
          </w:p>
        </w:tc>
        <w:tc>
          <w:tcPr>
            <w:tcW w:w="2100" w:type="dxa"/>
            <w:vAlign w:val="center"/>
          </w:tcPr>
          <w:p>
            <w:pPr>
              <w:jc w:val="center"/>
              <w:rPr>
                <w:rFonts w:ascii="宋体"/>
                <w:sz w:val="21"/>
                <w:szCs w:val="21"/>
              </w:rPr>
            </w:pPr>
          </w:p>
        </w:tc>
        <w:tc>
          <w:tcPr>
            <w:tcW w:w="1179" w:type="dxa"/>
            <w:vAlign w:val="center"/>
          </w:tcPr>
          <w:p>
            <w:pPr>
              <w:jc w:val="center"/>
              <w:rPr>
                <w:rFonts w:ascii="宋体"/>
                <w:sz w:val="21"/>
                <w:szCs w:val="21"/>
              </w:rPr>
            </w:pPr>
          </w:p>
        </w:tc>
        <w:tc>
          <w:tcPr>
            <w:tcW w:w="1041" w:type="dxa"/>
            <w:vAlign w:val="center"/>
          </w:tcPr>
          <w:p>
            <w:pPr>
              <w:jc w:val="center"/>
              <w:rPr>
                <w:rFonts w:ascii="宋体"/>
                <w:sz w:val="21"/>
                <w:szCs w:val="21"/>
              </w:rPr>
            </w:pPr>
          </w:p>
        </w:tc>
        <w:tc>
          <w:tcPr>
            <w:tcW w:w="1042" w:type="dxa"/>
            <w:vAlign w:val="center"/>
          </w:tcPr>
          <w:p>
            <w:pPr>
              <w:jc w:val="center"/>
              <w:rPr>
                <w:rFonts w:ascii="宋体"/>
                <w:sz w:val="21"/>
                <w:szCs w:val="21"/>
              </w:rPr>
            </w:pPr>
          </w:p>
        </w:tc>
        <w:tc>
          <w:tcPr>
            <w:tcW w:w="1307" w:type="dxa"/>
            <w:vAlign w:val="center"/>
          </w:tcPr>
          <w:p>
            <w:pPr>
              <w:jc w:val="center"/>
              <w:rPr>
                <w:rFonts w:ascii="宋体"/>
                <w:sz w:val="21"/>
                <w:szCs w:val="21"/>
              </w:rPr>
            </w:pPr>
          </w:p>
        </w:tc>
        <w:tc>
          <w:tcPr>
            <w:tcW w:w="1308" w:type="dxa"/>
            <w:vAlign w:val="center"/>
          </w:tcPr>
          <w:p>
            <w:pPr>
              <w:jc w:val="center"/>
              <w:rPr>
                <w:rFonts w:ascii="宋体"/>
                <w:sz w:val="21"/>
                <w:szCs w:val="21"/>
              </w:rPr>
            </w:pPr>
          </w:p>
        </w:tc>
        <w:tc>
          <w:tcPr>
            <w:tcW w:w="973"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678" w:type="dxa"/>
            <w:vAlign w:val="center"/>
          </w:tcPr>
          <w:p>
            <w:pPr>
              <w:jc w:val="center"/>
              <w:rPr>
                <w:rFonts w:ascii="宋体"/>
                <w:sz w:val="21"/>
                <w:szCs w:val="21"/>
              </w:rPr>
            </w:pPr>
          </w:p>
        </w:tc>
        <w:tc>
          <w:tcPr>
            <w:tcW w:w="2100" w:type="dxa"/>
            <w:vAlign w:val="center"/>
          </w:tcPr>
          <w:p>
            <w:pPr>
              <w:jc w:val="center"/>
              <w:rPr>
                <w:rFonts w:ascii="宋体"/>
                <w:sz w:val="21"/>
                <w:szCs w:val="21"/>
              </w:rPr>
            </w:pPr>
          </w:p>
        </w:tc>
        <w:tc>
          <w:tcPr>
            <w:tcW w:w="1179" w:type="dxa"/>
            <w:vAlign w:val="center"/>
          </w:tcPr>
          <w:p>
            <w:pPr>
              <w:jc w:val="center"/>
              <w:rPr>
                <w:rFonts w:ascii="宋体"/>
                <w:sz w:val="21"/>
                <w:szCs w:val="21"/>
              </w:rPr>
            </w:pPr>
          </w:p>
        </w:tc>
        <w:tc>
          <w:tcPr>
            <w:tcW w:w="1041" w:type="dxa"/>
            <w:vAlign w:val="center"/>
          </w:tcPr>
          <w:p>
            <w:pPr>
              <w:jc w:val="center"/>
              <w:rPr>
                <w:rFonts w:ascii="宋体"/>
                <w:sz w:val="21"/>
                <w:szCs w:val="21"/>
              </w:rPr>
            </w:pPr>
          </w:p>
        </w:tc>
        <w:tc>
          <w:tcPr>
            <w:tcW w:w="1042" w:type="dxa"/>
            <w:vAlign w:val="center"/>
          </w:tcPr>
          <w:p>
            <w:pPr>
              <w:jc w:val="center"/>
              <w:rPr>
                <w:rFonts w:ascii="宋体"/>
                <w:sz w:val="21"/>
                <w:szCs w:val="21"/>
              </w:rPr>
            </w:pPr>
          </w:p>
        </w:tc>
        <w:tc>
          <w:tcPr>
            <w:tcW w:w="1307" w:type="dxa"/>
            <w:vAlign w:val="center"/>
          </w:tcPr>
          <w:p>
            <w:pPr>
              <w:jc w:val="center"/>
              <w:rPr>
                <w:rFonts w:ascii="宋体"/>
                <w:sz w:val="21"/>
                <w:szCs w:val="21"/>
              </w:rPr>
            </w:pPr>
          </w:p>
        </w:tc>
        <w:tc>
          <w:tcPr>
            <w:tcW w:w="1308" w:type="dxa"/>
            <w:vAlign w:val="center"/>
          </w:tcPr>
          <w:p>
            <w:pPr>
              <w:jc w:val="center"/>
              <w:rPr>
                <w:rFonts w:ascii="宋体"/>
                <w:sz w:val="21"/>
                <w:szCs w:val="21"/>
              </w:rPr>
            </w:pPr>
          </w:p>
        </w:tc>
        <w:tc>
          <w:tcPr>
            <w:tcW w:w="973"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vAlign w:val="center"/>
          </w:tcPr>
          <w:p>
            <w:pPr>
              <w:jc w:val="center"/>
              <w:rPr>
                <w:rFonts w:ascii="宋体"/>
                <w:sz w:val="21"/>
                <w:szCs w:val="21"/>
              </w:rPr>
            </w:pPr>
          </w:p>
        </w:tc>
        <w:tc>
          <w:tcPr>
            <w:tcW w:w="2100" w:type="dxa"/>
            <w:vAlign w:val="center"/>
          </w:tcPr>
          <w:p>
            <w:pPr>
              <w:jc w:val="center"/>
              <w:rPr>
                <w:rFonts w:ascii="宋体"/>
                <w:sz w:val="21"/>
                <w:szCs w:val="21"/>
              </w:rPr>
            </w:pPr>
          </w:p>
        </w:tc>
        <w:tc>
          <w:tcPr>
            <w:tcW w:w="1179" w:type="dxa"/>
            <w:vAlign w:val="center"/>
          </w:tcPr>
          <w:p>
            <w:pPr>
              <w:jc w:val="center"/>
              <w:rPr>
                <w:rFonts w:ascii="宋体"/>
                <w:sz w:val="21"/>
                <w:szCs w:val="21"/>
              </w:rPr>
            </w:pPr>
          </w:p>
        </w:tc>
        <w:tc>
          <w:tcPr>
            <w:tcW w:w="1041" w:type="dxa"/>
            <w:vAlign w:val="center"/>
          </w:tcPr>
          <w:p>
            <w:pPr>
              <w:jc w:val="center"/>
              <w:rPr>
                <w:rFonts w:ascii="宋体"/>
                <w:sz w:val="21"/>
                <w:szCs w:val="21"/>
              </w:rPr>
            </w:pPr>
          </w:p>
        </w:tc>
        <w:tc>
          <w:tcPr>
            <w:tcW w:w="1042" w:type="dxa"/>
            <w:vAlign w:val="center"/>
          </w:tcPr>
          <w:p>
            <w:pPr>
              <w:jc w:val="center"/>
              <w:rPr>
                <w:rFonts w:ascii="宋体"/>
                <w:sz w:val="21"/>
                <w:szCs w:val="21"/>
              </w:rPr>
            </w:pPr>
          </w:p>
        </w:tc>
        <w:tc>
          <w:tcPr>
            <w:tcW w:w="1307" w:type="dxa"/>
            <w:vAlign w:val="center"/>
          </w:tcPr>
          <w:p>
            <w:pPr>
              <w:jc w:val="center"/>
              <w:rPr>
                <w:rFonts w:ascii="宋体"/>
                <w:sz w:val="21"/>
                <w:szCs w:val="21"/>
              </w:rPr>
            </w:pPr>
          </w:p>
        </w:tc>
        <w:tc>
          <w:tcPr>
            <w:tcW w:w="1308" w:type="dxa"/>
            <w:vAlign w:val="center"/>
          </w:tcPr>
          <w:p>
            <w:pPr>
              <w:jc w:val="center"/>
              <w:rPr>
                <w:rFonts w:ascii="宋体"/>
                <w:sz w:val="21"/>
                <w:szCs w:val="21"/>
              </w:rPr>
            </w:pPr>
          </w:p>
        </w:tc>
        <w:tc>
          <w:tcPr>
            <w:tcW w:w="973"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vAlign w:val="center"/>
          </w:tcPr>
          <w:p>
            <w:pPr>
              <w:jc w:val="center"/>
              <w:rPr>
                <w:rFonts w:ascii="宋体"/>
                <w:sz w:val="21"/>
                <w:szCs w:val="21"/>
              </w:rPr>
            </w:pPr>
          </w:p>
        </w:tc>
        <w:tc>
          <w:tcPr>
            <w:tcW w:w="2100" w:type="dxa"/>
            <w:vAlign w:val="center"/>
          </w:tcPr>
          <w:p>
            <w:pPr>
              <w:jc w:val="center"/>
              <w:rPr>
                <w:rFonts w:ascii="宋体"/>
                <w:sz w:val="21"/>
                <w:szCs w:val="21"/>
              </w:rPr>
            </w:pPr>
          </w:p>
        </w:tc>
        <w:tc>
          <w:tcPr>
            <w:tcW w:w="1179" w:type="dxa"/>
            <w:vAlign w:val="center"/>
          </w:tcPr>
          <w:p>
            <w:pPr>
              <w:jc w:val="center"/>
              <w:rPr>
                <w:rFonts w:ascii="宋体"/>
                <w:sz w:val="21"/>
                <w:szCs w:val="21"/>
              </w:rPr>
            </w:pPr>
          </w:p>
        </w:tc>
        <w:tc>
          <w:tcPr>
            <w:tcW w:w="1041" w:type="dxa"/>
            <w:vAlign w:val="center"/>
          </w:tcPr>
          <w:p>
            <w:pPr>
              <w:jc w:val="center"/>
              <w:rPr>
                <w:rFonts w:ascii="宋体"/>
                <w:sz w:val="21"/>
                <w:szCs w:val="21"/>
              </w:rPr>
            </w:pPr>
          </w:p>
        </w:tc>
        <w:tc>
          <w:tcPr>
            <w:tcW w:w="1042" w:type="dxa"/>
            <w:vAlign w:val="center"/>
          </w:tcPr>
          <w:p>
            <w:pPr>
              <w:jc w:val="center"/>
              <w:rPr>
                <w:rFonts w:ascii="宋体"/>
                <w:sz w:val="21"/>
                <w:szCs w:val="21"/>
              </w:rPr>
            </w:pPr>
          </w:p>
        </w:tc>
        <w:tc>
          <w:tcPr>
            <w:tcW w:w="1307" w:type="dxa"/>
            <w:vAlign w:val="center"/>
          </w:tcPr>
          <w:p>
            <w:pPr>
              <w:jc w:val="center"/>
              <w:rPr>
                <w:rFonts w:ascii="宋体"/>
                <w:sz w:val="21"/>
                <w:szCs w:val="21"/>
              </w:rPr>
            </w:pPr>
          </w:p>
        </w:tc>
        <w:tc>
          <w:tcPr>
            <w:tcW w:w="1308" w:type="dxa"/>
            <w:vAlign w:val="center"/>
          </w:tcPr>
          <w:p>
            <w:pPr>
              <w:jc w:val="center"/>
              <w:rPr>
                <w:rFonts w:ascii="宋体"/>
                <w:sz w:val="21"/>
                <w:szCs w:val="21"/>
              </w:rPr>
            </w:pPr>
          </w:p>
        </w:tc>
        <w:tc>
          <w:tcPr>
            <w:tcW w:w="973"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vAlign w:val="center"/>
          </w:tcPr>
          <w:p>
            <w:pPr>
              <w:jc w:val="center"/>
              <w:rPr>
                <w:rFonts w:ascii="宋体"/>
                <w:sz w:val="21"/>
                <w:szCs w:val="21"/>
              </w:rPr>
            </w:pPr>
          </w:p>
        </w:tc>
        <w:tc>
          <w:tcPr>
            <w:tcW w:w="2100" w:type="dxa"/>
            <w:vAlign w:val="center"/>
          </w:tcPr>
          <w:p>
            <w:pPr>
              <w:jc w:val="center"/>
              <w:rPr>
                <w:rFonts w:ascii="宋体"/>
                <w:sz w:val="21"/>
                <w:szCs w:val="21"/>
              </w:rPr>
            </w:pPr>
          </w:p>
        </w:tc>
        <w:tc>
          <w:tcPr>
            <w:tcW w:w="1179" w:type="dxa"/>
            <w:vAlign w:val="center"/>
          </w:tcPr>
          <w:p>
            <w:pPr>
              <w:jc w:val="center"/>
              <w:rPr>
                <w:rFonts w:ascii="宋体"/>
                <w:sz w:val="21"/>
                <w:szCs w:val="21"/>
              </w:rPr>
            </w:pPr>
          </w:p>
        </w:tc>
        <w:tc>
          <w:tcPr>
            <w:tcW w:w="1041" w:type="dxa"/>
            <w:vAlign w:val="center"/>
          </w:tcPr>
          <w:p>
            <w:pPr>
              <w:jc w:val="center"/>
              <w:rPr>
                <w:rFonts w:ascii="宋体"/>
                <w:sz w:val="21"/>
                <w:szCs w:val="21"/>
              </w:rPr>
            </w:pPr>
          </w:p>
        </w:tc>
        <w:tc>
          <w:tcPr>
            <w:tcW w:w="1042" w:type="dxa"/>
            <w:vAlign w:val="center"/>
          </w:tcPr>
          <w:p>
            <w:pPr>
              <w:jc w:val="center"/>
              <w:rPr>
                <w:rFonts w:ascii="宋体"/>
                <w:sz w:val="21"/>
                <w:szCs w:val="21"/>
              </w:rPr>
            </w:pPr>
          </w:p>
        </w:tc>
        <w:tc>
          <w:tcPr>
            <w:tcW w:w="1307" w:type="dxa"/>
            <w:vAlign w:val="center"/>
          </w:tcPr>
          <w:p>
            <w:pPr>
              <w:jc w:val="center"/>
              <w:rPr>
                <w:rFonts w:ascii="宋体"/>
                <w:sz w:val="21"/>
                <w:szCs w:val="21"/>
              </w:rPr>
            </w:pPr>
          </w:p>
        </w:tc>
        <w:tc>
          <w:tcPr>
            <w:tcW w:w="1308" w:type="dxa"/>
            <w:vAlign w:val="center"/>
          </w:tcPr>
          <w:p>
            <w:pPr>
              <w:jc w:val="center"/>
              <w:rPr>
                <w:rFonts w:ascii="宋体"/>
                <w:sz w:val="21"/>
                <w:szCs w:val="21"/>
              </w:rPr>
            </w:pPr>
          </w:p>
        </w:tc>
        <w:tc>
          <w:tcPr>
            <w:tcW w:w="973"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vAlign w:val="center"/>
          </w:tcPr>
          <w:p>
            <w:pPr>
              <w:jc w:val="center"/>
              <w:rPr>
                <w:rFonts w:ascii="宋体"/>
                <w:sz w:val="21"/>
                <w:szCs w:val="21"/>
              </w:rPr>
            </w:pPr>
          </w:p>
        </w:tc>
        <w:tc>
          <w:tcPr>
            <w:tcW w:w="2100" w:type="dxa"/>
            <w:vAlign w:val="center"/>
          </w:tcPr>
          <w:p>
            <w:pPr>
              <w:jc w:val="center"/>
              <w:rPr>
                <w:rFonts w:ascii="宋体"/>
                <w:sz w:val="21"/>
                <w:szCs w:val="21"/>
              </w:rPr>
            </w:pPr>
          </w:p>
        </w:tc>
        <w:tc>
          <w:tcPr>
            <w:tcW w:w="1179" w:type="dxa"/>
            <w:vAlign w:val="center"/>
          </w:tcPr>
          <w:p>
            <w:pPr>
              <w:jc w:val="center"/>
              <w:rPr>
                <w:rFonts w:ascii="宋体"/>
                <w:sz w:val="21"/>
                <w:szCs w:val="21"/>
              </w:rPr>
            </w:pPr>
          </w:p>
        </w:tc>
        <w:tc>
          <w:tcPr>
            <w:tcW w:w="1041" w:type="dxa"/>
            <w:vAlign w:val="center"/>
          </w:tcPr>
          <w:p>
            <w:pPr>
              <w:jc w:val="center"/>
              <w:rPr>
                <w:rFonts w:ascii="宋体"/>
                <w:sz w:val="21"/>
                <w:szCs w:val="21"/>
              </w:rPr>
            </w:pPr>
          </w:p>
        </w:tc>
        <w:tc>
          <w:tcPr>
            <w:tcW w:w="1042" w:type="dxa"/>
            <w:vAlign w:val="center"/>
          </w:tcPr>
          <w:p>
            <w:pPr>
              <w:jc w:val="center"/>
              <w:rPr>
                <w:rFonts w:ascii="宋体"/>
                <w:sz w:val="21"/>
                <w:szCs w:val="21"/>
              </w:rPr>
            </w:pPr>
          </w:p>
        </w:tc>
        <w:tc>
          <w:tcPr>
            <w:tcW w:w="1307" w:type="dxa"/>
            <w:vAlign w:val="center"/>
          </w:tcPr>
          <w:p>
            <w:pPr>
              <w:jc w:val="center"/>
              <w:rPr>
                <w:rFonts w:ascii="宋体"/>
                <w:sz w:val="21"/>
                <w:szCs w:val="21"/>
              </w:rPr>
            </w:pPr>
          </w:p>
        </w:tc>
        <w:tc>
          <w:tcPr>
            <w:tcW w:w="1308" w:type="dxa"/>
            <w:vAlign w:val="center"/>
          </w:tcPr>
          <w:p>
            <w:pPr>
              <w:jc w:val="center"/>
              <w:rPr>
                <w:rFonts w:ascii="宋体"/>
                <w:sz w:val="21"/>
                <w:szCs w:val="21"/>
              </w:rPr>
            </w:pPr>
          </w:p>
        </w:tc>
        <w:tc>
          <w:tcPr>
            <w:tcW w:w="973"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vAlign w:val="center"/>
          </w:tcPr>
          <w:p>
            <w:pPr>
              <w:jc w:val="center"/>
              <w:rPr>
                <w:rFonts w:ascii="宋体"/>
                <w:sz w:val="21"/>
                <w:szCs w:val="21"/>
              </w:rPr>
            </w:pPr>
          </w:p>
        </w:tc>
        <w:tc>
          <w:tcPr>
            <w:tcW w:w="2100" w:type="dxa"/>
            <w:vAlign w:val="center"/>
          </w:tcPr>
          <w:p>
            <w:pPr>
              <w:jc w:val="center"/>
              <w:rPr>
                <w:rFonts w:ascii="宋体"/>
                <w:sz w:val="21"/>
                <w:szCs w:val="21"/>
              </w:rPr>
            </w:pPr>
          </w:p>
        </w:tc>
        <w:tc>
          <w:tcPr>
            <w:tcW w:w="1179" w:type="dxa"/>
            <w:vAlign w:val="center"/>
          </w:tcPr>
          <w:p>
            <w:pPr>
              <w:jc w:val="center"/>
              <w:rPr>
                <w:rFonts w:ascii="宋体"/>
                <w:sz w:val="21"/>
                <w:szCs w:val="21"/>
              </w:rPr>
            </w:pPr>
          </w:p>
        </w:tc>
        <w:tc>
          <w:tcPr>
            <w:tcW w:w="1041" w:type="dxa"/>
            <w:vAlign w:val="center"/>
          </w:tcPr>
          <w:p>
            <w:pPr>
              <w:jc w:val="center"/>
              <w:rPr>
                <w:rFonts w:ascii="宋体"/>
                <w:sz w:val="21"/>
                <w:szCs w:val="21"/>
              </w:rPr>
            </w:pPr>
          </w:p>
        </w:tc>
        <w:tc>
          <w:tcPr>
            <w:tcW w:w="1042" w:type="dxa"/>
            <w:vAlign w:val="center"/>
          </w:tcPr>
          <w:p>
            <w:pPr>
              <w:jc w:val="center"/>
              <w:rPr>
                <w:rFonts w:ascii="宋体"/>
                <w:sz w:val="21"/>
                <w:szCs w:val="21"/>
              </w:rPr>
            </w:pPr>
          </w:p>
        </w:tc>
        <w:tc>
          <w:tcPr>
            <w:tcW w:w="1307" w:type="dxa"/>
            <w:vAlign w:val="center"/>
          </w:tcPr>
          <w:p>
            <w:pPr>
              <w:jc w:val="center"/>
              <w:rPr>
                <w:rFonts w:ascii="宋体"/>
                <w:sz w:val="21"/>
                <w:szCs w:val="21"/>
              </w:rPr>
            </w:pPr>
          </w:p>
        </w:tc>
        <w:tc>
          <w:tcPr>
            <w:tcW w:w="1308" w:type="dxa"/>
            <w:vAlign w:val="center"/>
          </w:tcPr>
          <w:p>
            <w:pPr>
              <w:jc w:val="center"/>
              <w:rPr>
                <w:rFonts w:ascii="宋体"/>
                <w:sz w:val="21"/>
                <w:szCs w:val="21"/>
              </w:rPr>
            </w:pPr>
          </w:p>
        </w:tc>
        <w:tc>
          <w:tcPr>
            <w:tcW w:w="973"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7" w:type="dxa"/>
            <w:gridSpan w:val="6"/>
            <w:vAlign w:val="center"/>
          </w:tcPr>
          <w:p>
            <w:pPr>
              <w:jc w:val="center"/>
              <w:rPr>
                <w:rFonts w:ascii="宋体"/>
                <w:sz w:val="21"/>
                <w:szCs w:val="21"/>
              </w:rPr>
            </w:pPr>
            <w:r>
              <w:rPr>
                <w:rFonts w:hint="eastAsia" w:ascii="宋体" w:hAnsi="宋体" w:cs="宋体"/>
                <w:b/>
                <w:bCs/>
                <w:sz w:val="21"/>
                <w:szCs w:val="21"/>
              </w:rPr>
              <w:t>响应总价（以上费用之和，含税）</w:t>
            </w:r>
          </w:p>
        </w:tc>
        <w:tc>
          <w:tcPr>
            <w:tcW w:w="1308" w:type="dxa"/>
            <w:vAlign w:val="center"/>
          </w:tcPr>
          <w:p>
            <w:pPr>
              <w:rPr>
                <w:rFonts w:ascii="宋体"/>
                <w:sz w:val="21"/>
                <w:szCs w:val="21"/>
              </w:rPr>
            </w:pPr>
          </w:p>
        </w:tc>
        <w:tc>
          <w:tcPr>
            <w:tcW w:w="973" w:type="dxa"/>
            <w:vAlign w:val="center"/>
          </w:tcPr>
          <w:p>
            <w:pPr>
              <w:rPr>
                <w:rFonts w:ascii="宋体"/>
                <w:sz w:val="21"/>
                <w:szCs w:val="21"/>
              </w:rPr>
            </w:pPr>
          </w:p>
        </w:tc>
      </w:tr>
    </w:tbl>
    <w:p>
      <w:pPr>
        <w:spacing w:line="360" w:lineRule="auto"/>
        <w:rPr>
          <w:rFonts w:ascii="宋体"/>
          <w:color w:val="000000"/>
          <w:spacing w:val="-6"/>
          <w:sz w:val="24"/>
          <w:szCs w:val="24"/>
        </w:rPr>
      </w:pPr>
    </w:p>
    <w:p>
      <w:pPr>
        <w:spacing w:line="360" w:lineRule="auto"/>
        <w:rPr>
          <w:rFonts w:ascii="宋体"/>
          <w:color w:val="000000"/>
          <w:spacing w:val="-6"/>
          <w:sz w:val="24"/>
          <w:szCs w:val="24"/>
        </w:rPr>
      </w:pPr>
    </w:p>
    <w:p>
      <w:pPr>
        <w:pStyle w:val="30"/>
        <w:spacing w:line="360" w:lineRule="auto"/>
        <w:rPr>
          <w:rFonts w:ascii="宋体" w:cs="Times New Roman"/>
        </w:rPr>
      </w:pPr>
    </w:p>
    <w:p>
      <w:pPr>
        <w:spacing w:line="360" w:lineRule="auto"/>
        <w:rPr>
          <w:rFonts w:ascii="宋体"/>
          <w:b/>
          <w:bCs/>
          <w:color w:val="000000"/>
          <w:spacing w:val="-6"/>
          <w:sz w:val="24"/>
          <w:szCs w:val="24"/>
        </w:rPr>
      </w:pPr>
      <w:r>
        <w:rPr>
          <w:rFonts w:hint="eastAsia" w:ascii="宋体" w:hAnsi="宋体" w:cs="宋体"/>
          <w:b/>
          <w:bCs/>
          <w:color w:val="000000"/>
          <w:spacing w:val="-6"/>
          <w:sz w:val="24"/>
          <w:szCs w:val="24"/>
        </w:rPr>
        <w:t>供应商名称（盖章）：</w:t>
      </w:r>
    </w:p>
    <w:p>
      <w:pPr>
        <w:spacing w:line="360" w:lineRule="auto"/>
        <w:rPr>
          <w:rFonts w:ascii="宋体"/>
          <w:b/>
          <w:bCs/>
          <w:color w:val="000000"/>
          <w:spacing w:val="-6"/>
          <w:sz w:val="24"/>
          <w:szCs w:val="24"/>
        </w:rPr>
      </w:pPr>
      <w:r>
        <w:rPr>
          <w:rFonts w:hint="eastAsia" w:ascii="宋体" w:hAnsi="宋体" w:cs="宋体"/>
          <w:b/>
          <w:bCs/>
          <w:color w:val="000000"/>
          <w:spacing w:val="-6"/>
          <w:sz w:val="24"/>
          <w:szCs w:val="24"/>
        </w:rPr>
        <w:t>供应商授权代表签字：</w:t>
      </w:r>
    </w:p>
    <w:p>
      <w:pPr>
        <w:pStyle w:val="11"/>
        <w:spacing w:beforeLines="0" w:afterLines="0" w:line="360" w:lineRule="auto"/>
        <w:rPr>
          <w:rFonts w:hint="eastAsia" w:hAnsi="宋体"/>
          <w:b/>
          <w:bCs/>
          <w:color w:val="000000"/>
          <w:spacing w:val="-6"/>
        </w:rPr>
        <w:sectPr>
          <w:pgSz w:w="11906" w:h="16838"/>
          <w:pgMar w:top="1440" w:right="1247" w:bottom="1440" w:left="1247" w:header="340" w:footer="850" w:gutter="0"/>
          <w:pgNumType w:fmt="decimal"/>
          <w:cols w:space="720" w:num="1"/>
          <w:docGrid w:linePitch="381" w:charSpace="0"/>
        </w:sectPr>
      </w:pPr>
      <w:r>
        <w:rPr>
          <w:rFonts w:hint="eastAsia" w:hAnsi="宋体"/>
          <w:b/>
          <w:bCs/>
          <w:color w:val="000000"/>
          <w:spacing w:val="-6"/>
        </w:rPr>
        <w:t>日期：</w:t>
      </w:r>
      <w:r>
        <w:rPr>
          <w:rFonts w:hAnsi="宋体"/>
          <w:b/>
          <w:bCs/>
          <w:color w:val="000000"/>
          <w:spacing w:val="-6"/>
        </w:rPr>
        <w:t xml:space="preserve">     </w:t>
      </w:r>
      <w:r>
        <w:rPr>
          <w:rFonts w:hint="eastAsia" w:hAnsi="宋体"/>
          <w:b/>
          <w:bCs/>
          <w:color w:val="000000"/>
          <w:spacing w:val="-6"/>
        </w:rPr>
        <w:t>年</w:t>
      </w:r>
      <w:r>
        <w:rPr>
          <w:rFonts w:hAnsi="宋体"/>
          <w:b/>
          <w:bCs/>
          <w:color w:val="000000"/>
          <w:spacing w:val="-6"/>
        </w:rPr>
        <w:t xml:space="preserve">   </w:t>
      </w:r>
      <w:r>
        <w:rPr>
          <w:rFonts w:hint="eastAsia" w:hAnsi="宋体"/>
          <w:b/>
          <w:bCs/>
          <w:color w:val="000000"/>
          <w:spacing w:val="-6"/>
        </w:rPr>
        <w:t>月</w:t>
      </w:r>
      <w:r>
        <w:rPr>
          <w:rFonts w:hAnsi="宋体"/>
          <w:b/>
          <w:bCs/>
          <w:color w:val="000000"/>
          <w:spacing w:val="-6"/>
        </w:rPr>
        <w:t xml:space="preserve">   </w:t>
      </w:r>
      <w:r>
        <w:rPr>
          <w:rFonts w:hint="eastAsia" w:hAnsi="宋体"/>
          <w:b/>
          <w:bCs/>
          <w:color w:val="000000"/>
          <w:spacing w:val="-6"/>
        </w:rPr>
        <w:t>日</w:t>
      </w:r>
    </w:p>
    <w:p>
      <w:pPr>
        <w:pStyle w:val="9"/>
        <w:spacing w:line="480" w:lineRule="auto"/>
        <w:ind w:firstLine="0"/>
        <w:jc w:val="both"/>
        <w:rPr>
          <w:rFonts w:hAnsi="宋体" w:cs="宋体"/>
          <w:b/>
          <w:spacing w:val="-6"/>
          <w:sz w:val="24"/>
        </w:rPr>
      </w:pPr>
      <w:bookmarkStart w:id="58" w:name="_Toc1024"/>
      <w:bookmarkStart w:id="59" w:name="_Toc18348"/>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9"/>
        <w:spacing w:line="480" w:lineRule="auto"/>
        <w:ind w:firstLine="0"/>
        <w:jc w:val="center"/>
        <w:rPr>
          <w:rFonts w:hAnsi="宋体" w:cs="宋体"/>
          <w:b/>
          <w:spacing w:val="-6"/>
          <w:sz w:val="24"/>
        </w:rPr>
      </w:pPr>
    </w:p>
    <w:p>
      <w:pPr>
        <w:pStyle w:val="5"/>
        <w:overflowPunct w:val="0"/>
        <w:spacing w:line="360" w:lineRule="auto"/>
        <w:ind w:firstLine="0"/>
        <w:jc w:val="center"/>
        <w:outlineLvl w:val="1"/>
        <w:rPr>
          <w:rFonts w:ascii="宋体" w:hAnsi="宋体" w:cs="宋体"/>
          <w:bCs/>
          <w:spacing w:val="-6"/>
          <w:sz w:val="24"/>
        </w:rPr>
      </w:pPr>
      <w:r>
        <w:rPr>
          <w:rFonts w:hint="eastAsia" w:ascii="宋体" w:hAnsi="宋体" w:cs="宋体"/>
          <w:b/>
          <w:spacing w:val="-6"/>
          <w:sz w:val="84"/>
          <w:szCs w:val="84"/>
        </w:rPr>
        <w:t>商务技术文件</w:t>
      </w:r>
    </w:p>
    <w:p>
      <w:pPr>
        <w:spacing w:line="360" w:lineRule="auto"/>
        <w:jc w:val="center"/>
        <w:rPr>
          <w:rFonts w:ascii="宋体" w:hAnsi="宋体" w:cs="宋体"/>
          <w:b/>
          <w:spacing w:val="-6"/>
          <w:sz w:val="52"/>
          <w:szCs w:val="52"/>
        </w:rPr>
      </w:pPr>
      <w:r>
        <w:rPr>
          <w:rFonts w:hint="eastAsia" w:ascii="宋体" w:hAnsi="宋体" w:cs="宋体"/>
          <w:b/>
          <w:spacing w:val="-6"/>
          <w:sz w:val="52"/>
          <w:szCs w:val="52"/>
        </w:rPr>
        <w:br w:type="page"/>
      </w:r>
      <w:bookmarkEnd w:id="58"/>
      <w:bookmarkEnd w:id="59"/>
    </w:p>
    <w:p>
      <w:pPr>
        <w:spacing w:line="360" w:lineRule="auto"/>
        <w:jc w:val="center"/>
        <w:outlineLvl w:val="2"/>
        <w:rPr>
          <w:rFonts w:ascii="宋体" w:hAnsi="宋体" w:cs="宋体"/>
          <w:b/>
          <w:spacing w:val="-6"/>
          <w:sz w:val="24"/>
        </w:rPr>
      </w:pPr>
      <w:r>
        <w:rPr>
          <w:rFonts w:hint="eastAsia" w:ascii="宋体" w:hAnsi="宋体" w:cs="宋体"/>
          <w:b/>
          <w:spacing w:val="-6"/>
          <w:sz w:val="24"/>
          <w:lang w:val="en-US" w:eastAsia="zh-CN"/>
        </w:rPr>
        <w:t>6</w:t>
      </w:r>
      <w:r>
        <w:rPr>
          <w:rFonts w:hint="eastAsia" w:ascii="宋体" w:hAnsi="宋体" w:cs="宋体"/>
          <w:b/>
          <w:spacing w:val="-6"/>
          <w:sz w:val="24"/>
        </w:rPr>
        <w:t>.响应函</w:t>
      </w:r>
    </w:p>
    <w:p>
      <w:pPr>
        <w:spacing w:line="360" w:lineRule="auto"/>
        <w:rPr>
          <w:rFonts w:ascii="宋体" w:hAnsi="宋体" w:cs="宋体"/>
          <w:spacing w:val="-6"/>
          <w:sz w:val="24"/>
        </w:rPr>
      </w:pPr>
      <w:r>
        <w:rPr>
          <w:rFonts w:hint="eastAsia" w:ascii="宋体" w:hAnsi="宋体" w:cs="宋体"/>
          <w:spacing w:val="-6"/>
          <w:sz w:val="24"/>
        </w:rPr>
        <w:t>致：浙江求是招标代理有限公司</w:t>
      </w:r>
    </w:p>
    <w:p>
      <w:pPr>
        <w:spacing w:line="360" w:lineRule="auto"/>
        <w:ind w:firstLine="456" w:firstLineChars="200"/>
        <w:rPr>
          <w:rFonts w:ascii="宋体" w:hAnsi="宋体" w:cs="宋体"/>
          <w:spacing w:val="-6"/>
          <w:sz w:val="24"/>
        </w:rPr>
      </w:pPr>
      <w:r>
        <w:rPr>
          <w:rFonts w:hint="eastAsia" w:ascii="宋体" w:hAnsi="宋体" w:cs="宋体"/>
          <w:spacing w:val="-6"/>
          <w:sz w:val="24"/>
        </w:rPr>
        <w:t>根据贵方为</w:t>
      </w:r>
      <w:r>
        <w:rPr>
          <w:rFonts w:hint="eastAsia" w:ascii="宋体" w:hAnsi="宋体" w:cs="宋体"/>
          <w:bCs/>
          <w:spacing w:val="-6"/>
          <w:sz w:val="24"/>
          <w:u w:val="single"/>
          <w:lang w:eastAsia="zh-CN"/>
        </w:rPr>
        <w:t>浙江省公安警务航空队直升机定检项目</w:t>
      </w:r>
      <w:r>
        <w:rPr>
          <w:rFonts w:hint="eastAsia" w:ascii="宋体" w:hAnsi="宋体" w:cs="宋体"/>
          <w:spacing w:val="-6"/>
          <w:sz w:val="24"/>
          <w:u w:val="single"/>
        </w:rPr>
        <w:t>的采购邀请</w:t>
      </w:r>
      <w:r>
        <w:rPr>
          <w:rFonts w:hint="eastAsia" w:ascii="宋体" w:hAnsi="宋体" w:cs="宋体"/>
          <w:spacing w:val="-6"/>
          <w:sz w:val="24"/>
        </w:rPr>
        <w:t>【</w:t>
      </w:r>
      <w:r>
        <w:rPr>
          <w:rFonts w:hint="eastAsia" w:ascii="宋体" w:hAnsi="宋体" w:cs="宋体"/>
          <w:spacing w:val="-6"/>
          <w:sz w:val="24"/>
          <w:u w:val="single"/>
        </w:rPr>
        <w:t>项目编号</w:t>
      </w:r>
      <w:r>
        <w:rPr>
          <w:rFonts w:hint="eastAsia" w:ascii="宋体" w:hAnsi="宋体" w:cs="宋体"/>
          <w:bCs/>
          <w:spacing w:val="-6"/>
          <w:sz w:val="24"/>
          <w:u w:val="single"/>
        </w:rPr>
        <w:t xml:space="preserve">： </w:t>
      </w:r>
      <w:bookmarkStart w:id="60" w:name="_GoBack"/>
      <w:bookmarkEnd w:id="60"/>
      <w:r>
        <w:rPr>
          <w:rFonts w:hint="eastAsia" w:ascii="宋体" w:hAnsi="宋体" w:cs="宋体"/>
          <w:bCs/>
          <w:spacing w:val="-6"/>
          <w:sz w:val="24"/>
          <w:u w:val="single"/>
          <w:lang w:eastAsia="zh-CN"/>
        </w:rPr>
        <w:t>QSZB-Z(F)-A24096(DY)</w:t>
      </w:r>
      <w:r>
        <w:rPr>
          <w:rFonts w:hint="eastAsia" w:ascii="宋体" w:hAnsi="宋体" w:cs="宋体"/>
          <w:bCs/>
          <w:spacing w:val="-6"/>
          <w:sz w:val="24"/>
        </w:rPr>
        <w:t>】</w:t>
      </w:r>
      <w:r>
        <w:rPr>
          <w:rFonts w:hint="eastAsia" w:ascii="宋体" w:hAnsi="宋体" w:cs="宋体"/>
          <w:spacing w:val="-6"/>
          <w:sz w:val="24"/>
        </w:rPr>
        <w:t>，签字代表</w:t>
      </w:r>
      <w:r>
        <w:rPr>
          <w:rFonts w:hint="eastAsia" w:ascii="宋体" w:hAnsi="宋体" w:cs="宋体"/>
          <w:bCs/>
          <w:spacing w:val="-6"/>
          <w:sz w:val="24"/>
        </w:rPr>
        <w:t>__________</w:t>
      </w:r>
      <w:r>
        <w:rPr>
          <w:rFonts w:hint="eastAsia" w:ascii="宋体" w:hAnsi="宋体" w:cs="宋体"/>
          <w:spacing w:val="-6"/>
          <w:sz w:val="24"/>
        </w:rPr>
        <w:t>（全名）经正式授权并代表______________________________（供应商名称）提交电子加密响应文件一份、以介质（U盘）存储的数据电文形式的备份响应文件___份。</w:t>
      </w:r>
    </w:p>
    <w:p>
      <w:pPr>
        <w:spacing w:line="360" w:lineRule="auto"/>
        <w:ind w:firstLine="456" w:firstLineChars="200"/>
        <w:rPr>
          <w:rFonts w:ascii="宋体" w:hAnsi="宋体" w:cs="宋体"/>
          <w:spacing w:val="-6"/>
          <w:sz w:val="24"/>
        </w:rPr>
      </w:pPr>
      <w:r>
        <w:rPr>
          <w:rFonts w:hint="eastAsia" w:ascii="宋体" w:hAnsi="宋体" w:cs="宋体"/>
          <w:spacing w:val="-6"/>
          <w:sz w:val="24"/>
        </w:rPr>
        <w:t>据此函，签字代表宣布同意如下：</w:t>
      </w:r>
    </w:p>
    <w:p>
      <w:pPr>
        <w:spacing w:line="360" w:lineRule="auto"/>
        <w:ind w:firstLine="456" w:firstLineChars="200"/>
        <w:rPr>
          <w:rFonts w:ascii="宋体" w:hAnsi="宋体" w:cs="宋体"/>
          <w:spacing w:val="-6"/>
          <w:sz w:val="24"/>
        </w:rPr>
      </w:pPr>
      <w:r>
        <w:rPr>
          <w:rFonts w:hint="eastAsia" w:ascii="宋体" w:hAnsi="宋体" w:cs="宋体"/>
          <w:spacing w:val="-6"/>
          <w:sz w:val="24"/>
        </w:rPr>
        <w:t>1）我方已详细审查全部“单一来源采购文件”，包括修改文件（如有的话）以及全部参考资料和有关附件，已经了解我方对于单一来源采购文件、采购过程、采购结果有依法进行询问的权利及相关渠道和要求。</w:t>
      </w:r>
    </w:p>
    <w:p>
      <w:pPr>
        <w:spacing w:line="360" w:lineRule="auto"/>
        <w:ind w:firstLine="456" w:firstLineChars="200"/>
        <w:rPr>
          <w:rFonts w:ascii="宋体" w:hAnsi="宋体" w:cs="宋体"/>
          <w:spacing w:val="-6"/>
          <w:sz w:val="24"/>
        </w:rPr>
      </w:pPr>
      <w:r>
        <w:rPr>
          <w:rFonts w:hint="eastAsia" w:ascii="宋体" w:hAnsi="宋体" w:cs="宋体"/>
          <w:spacing w:val="-6"/>
          <w:sz w:val="24"/>
        </w:rPr>
        <w:t>2）我方在采购响应之前已经与贵方进行了充分的沟通，完全理解并接受单一来源采购文件的各项规定和要求，对单一来源采购文件的合理性、合法性不再有异议。</w:t>
      </w:r>
    </w:p>
    <w:p>
      <w:pPr>
        <w:spacing w:line="360" w:lineRule="auto"/>
        <w:ind w:firstLine="456" w:firstLineChars="200"/>
        <w:rPr>
          <w:rFonts w:ascii="宋体" w:hAnsi="宋体" w:cs="宋体"/>
          <w:spacing w:val="-6"/>
          <w:sz w:val="24"/>
        </w:rPr>
      </w:pPr>
      <w:r>
        <w:rPr>
          <w:rFonts w:hint="eastAsia" w:ascii="宋体" w:hAnsi="宋体" w:cs="宋体"/>
          <w:spacing w:val="-6"/>
          <w:sz w:val="24"/>
        </w:rPr>
        <w:t>3）本采购响应有效期自响应文件开启日起</w:t>
      </w:r>
      <w:r>
        <w:rPr>
          <w:rFonts w:hint="eastAsia" w:ascii="宋体" w:hAnsi="宋体" w:cs="宋体"/>
          <w:bCs/>
          <w:spacing w:val="-6"/>
          <w:sz w:val="24"/>
          <w:u w:val="single"/>
        </w:rPr>
        <w:t xml:space="preserve">90 </w:t>
      </w:r>
      <w:r>
        <w:rPr>
          <w:rFonts w:hint="eastAsia" w:ascii="宋体" w:hAnsi="宋体" w:cs="宋体"/>
          <w:spacing w:val="-6"/>
          <w:sz w:val="24"/>
        </w:rPr>
        <w:t>个日历日。</w:t>
      </w:r>
    </w:p>
    <w:p>
      <w:pPr>
        <w:spacing w:line="360" w:lineRule="auto"/>
        <w:ind w:firstLine="456" w:firstLineChars="200"/>
        <w:rPr>
          <w:rFonts w:ascii="宋体" w:hAnsi="宋体" w:cs="宋体"/>
          <w:spacing w:val="-6"/>
          <w:sz w:val="24"/>
        </w:rPr>
      </w:pPr>
      <w:r>
        <w:rPr>
          <w:rFonts w:hint="eastAsia" w:ascii="宋体" w:hAnsi="宋体" w:cs="宋体"/>
          <w:spacing w:val="-6"/>
          <w:sz w:val="24"/>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pPr>
        <w:spacing w:line="360" w:lineRule="auto"/>
        <w:ind w:firstLine="456" w:firstLineChars="200"/>
        <w:rPr>
          <w:rFonts w:ascii="宋体" w:hAnsi="宋体" w:cs="宋体"/>
          <w:spacing w:val="-6"/>
          <w:sz w:val="24"/>
        </w:rPr>
      </w:pPr>
      <w:r>
        <w:rPr>
          <w:rFonts w:hint="eastAsia" w:ascii="宋体" w:hAnsi="宋体" w:cs="宋体"/>
          <w:spacing w:val="-6"/>
          <w:sz w:val="24"/>
        </w:rPr>
        <w:t>5）我方同意按照贵方要求提供与采购有关的一切数据或资料。</w:t>
      </w:r>
    </w:p>
    <w:p>
      <w:pPr>
        <w:spacing w:line="360" w:lineRule="auto"/>
        <w:ind w:firstLine="456" w:firstLineChars="200"/>
        <w:rPr>
          <w:rFonts w:ascii="宋体" w:hAnsi="宋体" w:cs="宋体"/>
          <w:spacing w:val="-6"/>
          <w:sz w:val="24"/>
        </w:rPr>
      </w:pPr>
      <w:r>
        <w:rPr>
          <w:rFonts w:hint="eastAsia" w:ascii="宋体" w:hAnsi="宋体" w:cs="宋体"/>
          <w:spacing w:val="-6"/>
          <w:sz w:val="24"/>
        </w:rPr>
        <w:t>6）与本采购有关的一切正式往来信函请寄：</w:t>
      </w:r>
    </w:p>
    <w:p>
      <w:pPr>
        <w:spacing w:line="360" w:lineRule="auto"/>
        <w:ind w:firstLine="456" w:firstLineChars="200"/>
        <w:rPr>
          <w:rFonts w:ascii="宋体" w:hAnsi="宋体" w:cs="宋体"/>
          <w:spacing w:val="-6"/>
          <w:sz w:val="24"/>
        </w:rPr>
      </w:pPr>
      <w:r>
        <w:rPr>
          <w:rFonts w:hint="eastAsia" w:ascii="宋体" w:hAnsi="宋体" w:cs="宋体"/>
          <w:spacing w:val="-6"/>
          <w:sz w:val="24"/>
        </w:rPr>
        <w:t>地址：                                  邮编：</w:t>
      </w:r>
    </w:p>
    <w:p>
      <w:pPr>
        <w:spacing w:line="360" w:lineRule="auto"/>
        <w:ind w:firstLine="456" w:firstLineChars="200"/>
        <w:rPr>
          <w:rFonts w:ascii="宋体" w:hAnsi="宋体" w:cs="宋体"/>
          <w:spacing w:val="-6"/>
          <w:sz w:val="24"/>
        </w:rPr>
      </w:pPr>
      <w:r>
        <w:rPr>
          <w:rFonts w:hint="eastAsia" w:ascii="宋体" w:hAnsi="宋体" w:cs="宋体"/>
          <w:spacing w:val="-6"/>
          <w:sz w:val="24"/>
        </w:rPr>
        <w:t>电话：                                  传真：</w:t>
      </w:r>
    </w:p>
    <w:p>
      <w:pPr>
        <w:spacing w:line="360" w:lineRule="auto"/>
        <w:ind w:firstLine="456" w:firstLineChars="200"/>
        <w:rPr>
          <w:rFonts w:ascii="宋体" w:hAnsi="宋体" w:cs="宋体"/>
          <w:spacing w:val="-6"/>
          <w:sz w:val="24"/>
        </w:rPr>
      </w:pPr>
      <w:r>
        <w:rPr>
          <w:rFonts w:hint="eastAsia" w:ascii="宋体" w:hAnsi="宋体" w:cs="宋体"/>
          <w:spacing w:val="-6"/>
          <w:sz w:val="24"/>
        </w:rPr>
        <w:t>供应商代表姓名：                        职务：</w:t>
      </w:r>
    </w:p>
    <w:p>
      <w:pPr>
        <w:spacing w:line="360" w:lineRule="auto"/>
        <w:ind w:firstLine="456" w:firstLineChars="200"/>
        <w:rPr>
          <w:rFonts w:ascii="宋体" w:hAnsi="宋体" w:cs="宋体"/>
          <w:spacing w:val="-6"/>
          <w:sz w:val="24"/>
        </w:rPr>
      </w:pPr>
      <w:r>
        <w:rPr>
          <w:rFonts w:hint="eastAsia" w:ascii="宋体" w:hAnsi="宋体" w:cs="宋体"/>
          <w:spacing w:val="-6"/>
          <w:sz w:val="24"/>
        </w:rPr>
        <w:t>开户银行：</w:t>
      </w:r>
    </w:p>
    <w:p>
      <w:pPr>
        <w:spacing w:line="360" w:lineRule="auto"/>
        <w:ind w:firstLine="456" w:firstLineChars="200"/>
        <w:rPr>
          <w:rFonts w:ascii="宋体" w:hAnsi="宋体" w:cs="宋体"/>
          <w:spacing w:val="-6"/>
          <w:sz w:val="24"/>
        </w:rPr>
      </w:pPr>
      <w:r>
        <w:rPr>
          <w:rFonts w:hint="eastAsia" w:ascii="宋体" w:hAnsi="宋体" w:cs="宋体"/>
          <w:spacing w:val="-6"/>
          <w:sz w:val="24"/>
        </w:rPr>
        <w:t>银行帐号：</w:t>
      </w:r>
    </w:p>
    <w:p>
      <w:pPr>
        <w:pStyle w:val="31"/>
        <w:spacing w:line="360" w:lineRule="auto"/>
        <w:ind w:left="0"/>
        <w:rPr>
          <w:rFonts w:ascii="宋体" w:hAnsi="宋体" w:cs="宋体"/>
        </w:rPr>
      </w:pPr>
    </w:p>
    <w:p>
      <w:pPr>
        <w:spacing w:line="360" w:lineRule="auto"/>
        <w:rPr>
          <w:rFonts w:ascii="宋体" w:hAnsi="宋体" w:cs="宋体"/>
          <w:b/>
          <w:bCs/>
          <w:spacing w:val="-6"/>
          <w:sz w:val="24"/>
        </w:rPr>
      </w:pPr>
    </w:p>
    <w:p>
      <w:pPr>
        <w:spacing w:line="360" w:lineRule="auto"/>
        <w:rPr>
          <w:rFonts w:ascii="宋体" w:hAnsi="宋体" w:cs="宋体"/>
          <w:b/>
          <w:bCs/>
          <w:spacing w:val="-6"/>
          <w:sz w:val="24"/>
        </w:rPr>
      </w:pPr>
    </w:p>
    <w:p>
      <w:pPr>
        <w:spacing w:line="360" w:lineRule="auto"/>
        <w:rPr>
          <w:rFonts w:ascii="宋体" w:hAnsi="宋体" w:cs="宋体"/>
          <w:b/>
          <w:bCs/>
          <w:spacing w:val="-6"/>
          <w:sz w:val="24"/>
        </w:rPr>
      </w:pPr>
      <w:r>
        <w:rPr>
          <w:rFonts w:hint="eastAsia" w:ascii="宋体" w:hAnsi="宋体" w:cs="宋体"/>
          <w:b/>
          <w:bCs/>
          <w:spacing w:val="-6"/>
          <w:sz w:val="24"/>
        </w:rPr>
        <w:t>供应商名称（盖章）：</w:t>
      </w:r>
    </w:p>
    <w:p>
      <w:pPr>
        <w:spacing w:line="360" w:lineRule="auto"/>
        <w:rPr>
          <w:rFonts w:ascii="宋体" w:hAnsi="宋体" w:cs="宋体"/>
          <w:b/>
          <w:bCs/>
          <w:spacing w:val="-6"/>
          <w:sz w:val="24"/>
        </w:rPr>
      </w:pPr>
      <w:r>
        <w:rPr>
          <w:rFonts w:hint="eastAsia" w:ascii="宋体" w:hAnsi="宋体" w:cs="宋体"/>
          <w:b/>
          <w:bCs/>
          <w:spacing w:val="-6"/>
          <w:sz w:val="24"/>
        </w:rPr>
        <w:t>日期：     年   月   日</w:t>
      </w:r>
    </w:p>
    <w:p>
      <w:pPr>
        <w:spacing w:line="360" w:lineRule="auto"/>
        <w:rPr>
          <w:rFonts w:ascii="宋体" w:hAnsi="宋体" w:cs="宋体"/>
          <w:b/>
          <w:spacing w:val="-6"/>
          <w:sz w:val="24"/>
        </w:rPr>
      </w:pPr>
      <w:r>
        <w:rPr>
          <w:rFonts w:hint="eastAsia" w:ascii="宋体" w:hAnsi="宋体" w:cs="宋体"/>
          <w:b/>
          <w:spacing w:val="-6"/>
          <w:sz w:val="24"/>
        </w:rPr>
        <w:br w:type="page"/>
      </w:r>
    </w:p>
    <w:p>
      <w:pPr>
        <w:spacing w:line="360" w:lineRule="auto"/>
        <w:jc w:val="center"/>
        <w:outlineLvl w:val="2"/>
        <w:rPr>
          <w:rFonts w:ascii="宋体" w:hAnsi="宋体" w:cs="宋体"/>
          <w:b/>
          <w:spacing w:val="-6"/>
          <w:sz w:val="24"/>
        </w:rPr>
      </w:pPr>
      <w:r>
        <w:rPr>
          <w:rFonts w:hint="eastAsia" w:ascii="宋体" w:hAnsi="宋体" w:cs="宋体"/>
          <w:b/>
          <w:spacing w:val="-6"/>
          <w:sz w:val="24"/>
          <w:lang w:val="en-US" w:eastAsia="zh-CN"/>
        </w:rPr>
        <w:t>7</w:t>
      </w:r>
      <w:r>
        <w:rPr>
          <w:rFonts w:hint="eastAsia" w:ascii="宋体" w:hAnsi="宋体" w:cs="宋体"/>
          <w:b/>
          <w:spacing w:val="-6"/>
          <w:sz w:val="24"/>
        </w:rPr>
        <w:t>.响应声明书</w:t>
      </w:r>
    </w:p>
    <w:p>
      <w:pPr>
        <w:spacing w:line="360" w:lineRule="auto"/>
        <w:rPr>
          <w:rFonts w:ascii="宋体" w:hAnsi="宋体" w:cs="宋体"/>
          <w:spacing w:val="-6"/>
          <w:sz w:val="24"/>
        </w:rPr>
      </w:pPr>
      <w:r>
        <w:rPr>
          <w:rFonts w:hint="eastAsia" w:ascii="宋体" w:hAnsi="宋体" w:cs="宋体"/>
          <w:spacing w:val="-6"/>
          <w:sz w:val="24"/>
        </w:rPr>
        <w:t>致：浙江求是招标代理有限公司</w:t>
      </w:r>
    </w:p>
    <w:p>
      <w:pPr>
        <w:spacing w:line="360" w:lineRule="auto"/>
        <w:ind w:firstLine="456" w:firstLineChars="200"/>
        <w:rPr>
          <w:rFonts w:ascii="宋体" w:hAnsi="宋体" w:cs="宋体"/>
          <w:spacing w:val="-6"/>
          <w:sz w:val="24"/>
        </w:rPr>
      </w:pPr>
      <w:r>
        <w:rPr>
          <w:rFonts w:hint="eastAsia" w:ascii="宋体" w:hAnsi="宋体" w:cs="宋体"/>
          <w:spacing w:val="-6"/>
          <w:sz w:val="24"/>
        </w:rPr>
        <w:t>______________________________________（供应商名称）系中华人民共和国合法企业，经营地址__________________________________。</w:t>
      </w:r>
    </w:p>
    <w:p>
      <w:pPr>
        <w:spacing w:line="360" w:lineRule="auto"/>
        <w:ind w:firstLine="456" w:firstLineChars="200"/>
        <w:rPr>
          <w:rFonts w:ascii="宋体" w:hAnsi="宋体" w:cs="宋体"/>
          <w:spacing w:val="-6"/>
          <w:sz w:val="24"/>
        </w:rPr>
      </w:pPr>
      <w:r>
        <w:rPr>
          <w:rFonts w:hint="eastAsia" w:ascii="宋体" w:hAnsi="宋体" w:cs="宋体"/>
          <w:spacing w:val="-6"/>
          <w:sz w:val="24"/>
        </w:rPr>
        <w:t>我方愿意参加贵方组织的</w:t>
      </w:r>
      <w:r>
        <w:rPr>
          <w:rFonts w:hint="eastAsia" w:ascii="宋体" w:hAnsi="宋体" w:cs="宋体"/>
          <w:bCs/>
          <w:spacing w:val="-6"/>
          <w:sz w:val="24"/>
          <w:lang w:eastAsia="zh-CN"/>
        </w:rPr>
        <w:t>浙江省公安警务航空队直升机定检项目</w:t>
      </w:r>
      <w:r>
        <w:rPr>
          <w:rFonts w:hint="eastAsia" w:ascii="宋体" w:hAnsi="宋体" w:cs="宋体"/>
          <w:spacing w:val="-6"/>
          <w:sz w:val="24"/>
        </w:rPr>
        <w:t>的采购响应，为便于贵方公正、择优地确定成交供应商及其响应产品和服务，我方就本次采购有关事项郑重声明如下：</w:t>
      </w:r>
    </w:p>
    <w:p>
      <w:pPr>
        <w:spacing w:line="360" w:lineRule="auto"/>
        <w:ind w:firstLine="456" w:firstLineChars="200"/>
        <w:rPr>
          <w:rFonts w:ascii="宋体" w:hAnsi="宋体" w:cs="宋体"/>
          <w:spacing w:val="-6"/>
          <w:sz w:val="24"/>
        </w:rPr>
      </w:pPr>
      <w:r>
        <w:rPr>
          <w:rFonts w:hint="eastAsia" w:ascii="宋体" w:hAnsi="宋体" w:cs="宋体"/>
          <w:spacing w:val="-6"/>
          <w:sz w:val="24"/>
        </w:rPr>
        <w:t>1）我方向贵方提交的所有响应文件、资料都是准确的和真实的</w:t>
      </w:r>
    </w:p>
    <w:p>
      <w:pPr>
        <w:spacing w:line="360" w:lineRule="auto"/>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pPr>
        <w:pStyle w:val="9"/>
        <w:spacing w:line="360" w:lineRule="auto"/>
        <w:ind w:firstLine="456" w:firstLineChars="200"/>
        <w:rPr>
          <w:rFonts w:hAnsi="宋体" w:cs="宋体"/>
          <w:spacing w:val="-6"/>
          <w:sz w:val="24"/>
          <w:szCs w:val="24"/>
        </w:rPr>
      </w:pPr>
      <w:r>
        <w:rPr>
          <w:rFonts w:hint="eastAsia" w:hAnsi="宋体" w:cs="宋体"/>
          <w:spacing w:val="-6"/>
          <w:sz w:val="24"/>
          <w:szCs w:val="24"/>
        </w:rPr>
        <w:t>3）我方在参加政府采购活动前3年内：</w:t>
      </w:r>
      <w:r>
        <w:rPr>
          <w:rFonts w:hint="eastAsia" w:hAnsi="宋体" w:cs="宋体"/>
          <w:b/>
          <w:spacing w:val="-6"/>
          <w:sz w:val="24"/>
          <w:szCs w:val="24"/>
        </w:rPr>
        <w:t>（填写“有”或“没有”，如实填写，如不填写视同未按要求填写）</w:t>
      </w:r>
      <w:r>
        <w:rPr>
          <w:rFonts w:hint="eastAsia" w:hAnsi="宋体" w:cs="宋体"/>
          <w:spacing w:val="-6"/>
          <w:sz w:val="24"/>
          <w:szCs w:val="24"/>
        </w:rPr>
        <w:t>因违法经营被禁止在一定期限内参加政府采购活动且期限未满的情形。</w:t>
      </w:r>
    </w:p>
    <w:p>
      <w:pPr>
        <w:pStyle w:val="9"/>
        <w:spacing w:line="360" w:lineRule="auto"/>
        <w:ind w:firstLine="456" w:firstLineChars="200"/>
        <w:rPr>
          <w:rFonts w:hAnsi="宋体" w:cs="宋体"/>
          <w:spacing w:val="-6"/>
          <w:sz w:val="24"/>
          <w:szCs w:val="24"/>
        </w:rPr>
      </w:pPr>
      <w:r>
        <w:rPr>
          <w:rFonts w:hint="eastAsia" w:hAnsi="宋体" w:cs="宋体"/>
          <w:spacing w:val="-6"/>
          <w:sz w:val="24"/>
          <w:szCs w:val="24"/>
        </w:rPr>
        <w:t>4）以上事项如有虚假或隐瞒，我方愿意承担一切后果和责任。</w:t>
      </w:r>
    </w:p>
    <w:p>
      <w:pPr>
        <w:pStyle w:val="34"/>
        <w:spacing w:line="360" w:lineRule="auto"/>
        <w:rPr>
          <w:rFonts w:ascii="宋体" w:hAnsi="宋体" w:cs="宋体"/>
          <w:spacing w:val="-6"/>
          <w:szCs w:val="24"/>
        </w:rPr>
      </w:pPr>
    </w:p>
    <w:p>
      <w:pPr>
        <w:pStyle w:val="34"/>
        <w:spacing w:line="360" w:lineRule="auto"/>
        <w:rPr>
          <w:rFonts w:ascii="宋体" w:hAnsi="宋体" w:cs="宋体"/>
          <w:spacing w:val="-6"/>
          <w:szCs w:val="24"/>
        </w:rPr>
      </w:pPr>
    </w:p>
    <w:p>
      <w:pPr>
        <w:pStyle w:val="34"/>
        <w:spacing w:line="360" w:lineRule="auto"/>
        <w:rPr>
          <w:rFonts w:ascii="宋体" w:hAnsi="宋体" w:cs="宋体"/>
          <w:spacing w:val="-6"/>
          <w:szCs w:val="24"/>
        </w:rPr>
      </w:pPr>
    </w:p>
    <w:p>
      <w:pPr>
        <w:spacing w:line="360" w:lineRule="auto"/>
        <w:rPr>
          <w:rFonts w:ascii="宋体" w:hAnsi="宋体" w:cs="宋体"/>
          <w:b/>
          <w:bCs/>
          <w:spacing w:val="-6"/>
          <w:sz w:val="24"/>
        </w:rPr>
      </w:pPr>
      <w:r>
        <w:rPr>
          <w:rFonts w:hint="eastAsia" w:ascii="宋体" w:hAnsi="宋体" w:cs="宋体"/>
          <w:b/>
          <w:bCs/>
          <w:spacing w:val="-6"/>
          <w:sz w:val="24"/>
        </w:rPr>
        <w:t>供应商名称（盖章）：</w:t>
      </w:r>
    </w:p>
    <w:p>
      <w:pPr>
        <w:spacing w:line="360" w:lineRule="auto"/>
        <w:rPr>
          <w:rFonts w:ascii="宋体" w:hAnsi="宋体" w:cs="宋体"/>
          <w:b/>
          <w:bCs/>
          <w:spacing w:val="-6"/>
          <w:sz w:val="24"/>
        </w:rPr>
      </w:pPr>
      <w:r>
        <w:rPr>
          <w:rFonts w:hint="eastAsia" w:ascii="宋体" w:hAnsi="宋体" w:cs="宋体"/>
          <w:b/>
          <w:bCs/>
          <w:spacing w:val="-6"/>
          <w:sz w:val="24"/>
        </w:rPr>
        <w:t>日期：     年   月   日</w:t>
      </w:r>
    </w:p>
    <w:p>
      <w:pPr>
        <w:spacing w:line="360" w:lineRule="auto"/>
        <w:rPr>
          <w:rFonts w:ascii="宋体" w:hAnsi="宋体" w:cs="宋体"/>
          <w:b/>
          <w:spacing w:val="-6"/>
          <w:sz w:val="24"/>
        </w:rPr>
      </w:pPr>
      <w:r>
        <w:rPr>
          <w:rFonts w:hint="eastAsia" w:ascii="宋体" w:hAnsi="宋体" w:cs="宋体"/>
          <w:b/>
          <w:spacing w:val="-6"/>
          <w:sz w:val="24"/>
        </w:rPr>
        <w:br w:type="page"/>
      </w:r>
    </w:p>
    <w:p>
      <w:pPr>
        <w:spacing w:line="360" w:lineRule="auto"/>
        <w:jc w:val="center"/>
        <w:outlineLvl w:val="2"/>
        <w:rPr>
          <w:rFonts w:ascii="宋体" w:hAnsi="宋体" w:cs="宋体"/>
          <w:b/>
          <w:spacing w:val="-6"/>
          <w:sz w:val="24"/>
        </w:rPr>
      </w:pPr>
      <w:r>
        <w:rPr>
          <w:rFonts w:hint="eastAsia" w:ascii="宋体" w:hAnsi="宋体" w:cs="宋体"/>
          <w:b/>
          <w:spacing w:val="-6"/>
          <w:sz w:val="24"/>
          <w:lang w:val="en-US" w:eastAsia="zh-CN"/>
        </w:rPr>
        <w:t>8</w:t>
      </w:r>
      <w:r>
        <w:rPr>
          <w:rFonts w:hint="eastAsia" w:ascii="宋体" w:hAnsi="宋体" w:cs="宋体"/>
          <w:b/>
          <w:spacing w:val="-6"/>
          <w:sz w:val="24"/>
        </w:rPr>
        <w:t>.法定代表人资格证明书</w:t>
      </w:r>
    </w:p>
    <w:p>
      <w:pPr>
        <w:spacing w:line="360" w:lineRule="auto"/>
        <w:rPr>
          <w:rFonts w:ascii="宋体" w:hAnsi="宋体" w:cs="宋体"/>
          <w:bCs/>
          <w:spacing w:val="-6"/>
          <w:sz w:val="24"/>
        </w:rPr>
      </w:pPr>
      <w:r>
        <w:rPr>
          <w:rFonts w:hint="eastAsia" w:ascii="宋体" w:hAnsi="宋体" w:cs="宋体"/>
          <w:bCs/>
          <w:spacing w:val="-6"/>
          <w:sz w:val="24"/>
        </w:rPr>
        <w:t>致：</w:t>
      </w:r>
      <w:r>
        <w:rPr>
          <w:rFonts w:hint="eastAsia" w:ascii="宋体" w:hAnsi="宋体" w:cs="宋体"/>
          <w:bCs/>
          <w:spacing w:val="-6"/>
          <w:sz w:val="24"/>
          <w:lang w:eastAsia="zh-CN"/>
        </w:rPr>
        <w:t>浙江省公安警务航空队</w:t>
      </w:r>
      <w:r>
        <w:rPr>
          <w:rFonts w:hint="eastAsia" w:ascii="宋体" w:hAnsi="宋体" w:cs="宋体"/>
          <w:bCs/>
          <w:spacing w:val="-6"/>
          <w:sz w:val="24"/>
        </w:rPr>
        <w:t>、浙江求是招标代理有限公司</w:t>
      </w:r>
    </w:p>
    <w:p>
      <w:pPr>
        <w:spacing w:line="360" w:lineRule="auto"/>
        <w:ind w:firstLine="456" w:firstLineChars="200"/>
        <w:rPr>
          <w:rFonts w:ascii="宋体" w:hAnsi="宋体" w:cs="宋体"/>
          <w:bCs/>
          <w:spacing w:val="-6"/>
          <w:sz w:val="24"/>
        </w:rPr>
      </w:pPr>
      <w:r>
        <w:rPr>
          <w:rFonts w:hint="eastAsia" w:ascii="宋体" w:hAnsi="宋体" w:cs="宋体"/>
          <w:bCs/>
          <w:spacing w:val="-6"/>
          <w:sz w:val="24"/>
        </w:rPr>
        <w:t>我</w:t>
      </w:r>
      <w:r>
        <w:rPr>
          <w:rFonts w:hint="eastAsia" w:ascii="宋体" w:hAnsi="宋体" w:cs="宋体"/>
          <w:spacing w:val="-6"/>
          <w:sz w:val="24"/>
        </w:rPr>
        <w:t>___</w:t>
      </w:r>
      <w:r>
        <w:rPr>
          <w:rFonts w:hint="eastAsia" w:ascii="宋体" w:hAnsi="宋体" w:cs="宋体"/>
          <w:bCs/>
          <w:spacing w:val="-6"/>
          <w:sz w:val="24"/>
        </w:rPr>
        <w:t>________</w:t>
      </w:r>
      <w:r>
        <w:rPr>
          <w:rFonts w:hint="eastAsia" w:ascii="宋体" w:hAnsi="宋体" w:cs="宋体"/>
          <w:spacing w:val="-6"/>
          <w:sz w:val="24"/>
        </w:rPr>
        <w:t>_</w:t>
      </w:r>
      <w:r>
        <w:rPr>
          <w:rFonts w:hint="eastAsia" w:ascii="宋体" w:hAnsi="宋体" w:cs="宋体"/>
          <w:bCs/>
          <w:spacing w:val="-6"/>
          <w:sz w:val="24"/>
        </w:rPr>
        <w:t>（姓名）系________________________________（供应商名称）的法定代表人，身份证号码：</w:t>
      </w:r>
      <w:r>
        <w:rPr>
          <w:rFonts w:hint="eastAsia" w:ascii="宋体" w:hAnsi="宋体" w:cs="宋体"/>
          <w:spacing w:val="-6"/>
          <w:sz w:val="24"/>
        </w:rPr>
        <w:t>_________________________________</w:t>
      </w:r>
      <w:r>
        <w:rPr>
          <w:rFonts w:hint="eastAsia" w:ascii="宋体" w:hAnsi="宋体" w:cs="宋体"/>
          <w:bCs/>
          <w:spacing w:val="-6"/>
          <w:sz w:val="24"/>
        </w:rPr>
        <w:t>。</w:t>
      </w:r>
    </w:p>
    <w:p>
      <w:pPr>
        <w:spacing w:line="360" w:lineRule="auto"/>
        <w:ind w:firstLine="456" w:firstLineChars="200"/>
        <w:rPr>
          <w:rFonts w:ascii="宋体" w:hAnsi="宋体" w:cs="宋体"/>
          <w:bCs/>
          <w:spacing w:val="-6"/>
          <w:sz w:val="24"/>
        </w:rPr>
      </w:pPr>
      <w:r>
        <w:rPr>
          <w:rFonts w:hint="eastAsia" w:ascii="宋体" w:hAnsi="宋体" w:cs="宋体"/>
          <w:bCs/>
          <w:spacing w:val="-6"/>
          <w:sz w:val="24"/>
        </w:rPr>
        <w:t>特此证明。</w:t>
      </w:r>
    </w:p>
    <w:p>
      <w:pPr>
        <w:spacing w:line="360" w:lineRule="auto"/>
        <w:rPr>
          <w:rFonts w:ascii="宋体" w:hAnsi="宋体" w:cs="宋体"/>
          <w:bCs/>
          <w:spacing w:val="-6"/>
          <w:sz w:val="24"/>
        </w:rPr>
      </w:pP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jc w:val="center"/>
              <w:rPr>
                <w:rFonts w:ascii="宋体" w:hAnsi="宋体" w:cs="宋体"/>
                <w:sz w:val="24"/>
              </w:rPr>
            </w:pPr>
            <w:r>
              <w:rPr>
                <w:rFonts w:hint="eastAsia" w:ascii="宋体" w:hAnsi="宋体" w:cs="宋体"/>
                <w:sz w:val="24"/>
              </w:rPr>
              <w:t>法定代表人身份证扫描件粘贴处</w:t>
            </w:r>
          </w:p>
        </w:tc>
      </w:tr>
    </w:tbl>
    <w:p>
      <w:pPr>
        <w:spacing w:line="360" w:lineRule="auto"/>
        <w:rPr>
          <w:rFonts w:ascii="宋体" w:hAnsi="宋体" w:cs="宋体"/>
          <w:bCs/>
          <w:spacing w:val="-6"/>
          <w:sz w:val="24"/>
        </w:rPr>
      </w:pPr>
    </w:p>
    <w:p>
      <w:pPr>
        <w:spacing w:line="360" w:lineRule="auto"/>
        <w:rPr>
          <w:rFonts w:ascii="宋体" w:hAnsi="宋体" w:cs="宋体"/>
          <w:b/>
          <w:bCs/>
          <w:spacing w:val="-6"/>
          <w:sz w:val="24"/>
        </w:rPr>
      </w:pPr>
    </w:p>
    <w:p>
      <w:pPr>
        <w:pStyle w:val="30"/>
        <w:spacing w:line="360" w:lineRule="auto"/>
        <w:rPr>
          <w:rFonts w:ascii="宋体" w:hAnsi="宋体" w:cs="宋体"/>
          <w:color w:val="auto"/>
        </w:rPr>
      </w:pPr>
    </w:p>
    <w:p>
      <w:pPr>
        <w:spacing w:line="360" w:lineRule="auto"/>
        <w:rPr>
          <w:rFonts w:ascii="宋体" w:hAnsi="宋体" w:cs="宋体"/>
          <w:b/>
          <w:bCs/>
          <w:spacing w:val="-6"/>
          <w:sz w:val="24"/>
        </w:rPr>
      </w:pPr>
      <w:r>
        <w:rPr>
          <w:rFonts w:hint="eastAsia" w:ascii="宋体" w:hAnsi="宋体" w:cs="宋体"/>
          <w:b/>
          <w:bCs/>
          <w:spacing w:val="-6"/>
          <w:sz w:val="24"/>
        </w:rPr>
        <w:t>供应商名称（盖章）：</w:t>
      </w:r>
    </w:p>
    <w:p>
      <w:pPr>
        <w:spacing w:line="360" w:lineRule="auto"/>
        <w:rPr>
          <w:rFonts w:ascii="宋体" w:hAnsi="宋体" w:cs="宋体"/>
          <w:b/>
          <w:bCs/>
          <w:spacing w:val="-6"/>
          <w:sz w:val="24"/>
        </w:rPr>
      </w:pPr>
      <w:r>
        <w:rPr>
          <w:rFonts w:hint="eastAsia" w:ascii="宋体" w:hAnsi="宋体" w:cs="宋体"/>
          <w:b/>
          <w:bCs/>
          <w:spacing w:val="-6"/>
          <w:sz w:val="24"/>
        </w:rPr>
        <w:t>日期：     年   月   日</w:t>
      </w:r>
    </w:p>
    <w:p>
      <w:pPr>
        <w:spacing w:line="360" w:lineRule="auto"/>
        <w:jc w:val="center"/>
        <w:outlineLvl w:val="2"/>
        <w:rPr>
          <w:rFonts w:ascii="宋体" w:hAnsi="宋体" w:cs="宋体"/>
          <w:b/>
          <w:bCs/>
          <w:spacing w:val="-6"/>
          <w:sz w:val="24"/>
        </w:rPr>
      </w:pPr>
      <w:r>
        <w:rPr>
          <w:rFonts w:hint="eastAsia" w:ascii="宋体" w:hAnsi="宋体" w:cs="宋体"/>
          <w:b/>
          <w:spacing w:val="-6"/>
          <w:sz w:val="24"/>
        </w:rPr>
        <w:br w:type="page"/>
      </w:r>
      <w:r>
        <w:rPr>
          <w:rFonts w:hint="eastAsia" w:ascii="宋体" w:hAnsi="宋体" w:cs="宋体"/>
          <w:b/>
          <w:spacing w:val="-6"/>
          <w:sz w:val="24"/>
          <w:lang w:val="en-US" w:eastAsia="zh-CN"/>
        </w:rPr>
        <w:t>9</w:t>
      </w:r>
      <w:r>
        <w:rPr>
          <w:rFonts w:hint="eastAsia" w:ascii="宋体" w:hAnsi="宋体" w:cs="宋体"/>
          <w:b/>
          <w:spacing w:val="-6"/>
          <w:sz w:val="24"/>
        </w:rPr>
        <w:t>.法定代表人授权委托书</w:t>
      </w:r>
    </w:p>
    <w:p>
      <w:pPr>
        <w:spacing w:line="360" w:lineRule="auto"/>
        <w:rPr>
          <w:rFonts w:ascii="宋体" w:hAnsi="宋体" w:cs="宋体"/>
          <w:b/>
          <w:bCs/>
          <w:spacing w:val="-6"/>
          <w:sz w:val="24"/>
        </w:rPr>
      </w:pPr>
      <w:r>
        <w:rPr>
          <w:rFonts w:hint="eastAsia" w:ascii="宋体" w:hAnsi="宋体" w:cs="宋体"/>
          <w:bCs/>
          <w:spacing w:val="-6"/>
          <w:sz w:val="24"/>
        </w:rPr>
        <w:t>致：</w:t>
      </w:r>
      <w:r>
        <w:rPr>
          <w:rFonts w:hint="eastAsia" w:ascii="宋体" w:hAnsi="宋体" w:cs="宋体"/>
          <w:bCs/>
          <w:spacing w:val="-6"/>
          <w:sz w:val="24"/>
          <w:lang w:eastAsia="zh-CN"/>
        </w:rPr>
        <w:t>浙江省公安警务航空队</w:t>
      </w:r>
      <w:r>
        <w:rPr>
          <w:rFonts w:hint="eastAsia" w:ascii="宋体" w:hAnsi="宋体" w:cs="宋体"/>
          <w:bCs/>
          <w:spacing w:val="-6"/>
          <w:sz w:val="24"/>
        </w:rPr>
        <w:t>、浙江求是招标代理有限公司</w:t>
      </w:r>
    </w:p>
    <w:p>
      <w:pPr>
        <w:spacing w:line="360" w:lineRule="auto"/>
        <w:ind w:firstLine="456" w:firstLineChars="200"/>
        <w:rPr>
          <w:rFonts w:ascii="宋体" w:hAnsi="宋体" w:cs="宋体"/>
          <w:spacing w:val="-6"/>
          <w:sz w:val="24"/>
        </w:rPr>
      </w:pPr>
      <w:r>
        <w:rPr>
          <w:rFonts w:hint="eastAsia" w:ascii="宋体" w:hAnsi="宋体" w:cs="宋体"/>
          <w:spacing w:val="-6"/>
          <w:sz w:val="24"/>
        </w:rPr>
        <w:t>我____________（姓名）系__________________________（供应商名称）的法定代表人，现授权委托本单位在职职工：__________（姓名），身份证号码：____________________________以我方的名义参加</w:t>
      </w:r>
      <w:r>
        <w:rPr>
          <w:rFonts w:hint="eastAsia" w:ascii="宋体" w:hAnsi="宋体" w:cs="宋体"/>
          <w:bCs/>
          <w:spacing w:val="-6"/>
          <w:sz w:val="24"/>
          <w:lang w:eastAsia="zh-CN"/>
        </w:rPr>
        <w:t>浙江省公安警务航空队直升机定检项目</w:t>
      </w:r>
      <w:r>
        <w:rPr>
          <w:rFonts w:hint="eastAsia" w:ascii="宋体" w:hAnsi="宋体" w:cs="宋体"/>
          <w:spacing w:val="-6"/>
          <w:sz w:val="24"/>
        </w:rPr>
        <w:t>的采购活动，并代表我方全权办理针对上述项目的响应、响应文件开启、评审、签约等具体事务和签署相关文件。</w:t>
      </w:r>
    </w:p>
    <w:p>
      <w:pPr>
        <w:spacing w:line="360" w:lineRule="auto"/>
        <w:ind w:firstLine="456" w:firstLineChars="200"/>
        <w:rPr>
          <w:rFonts w:ascii="宋体" w:hAnsi="宋体" w:cs="宋体"/>
          <w:spacing w:val="-6"/>
          <w:sz w:val="24"/>
        </w:rPr>
      </w:pPr>
      <w:r>
        <w:rPr>
          <w:rFonts w:hint="eastAsia" w:ascii="宋体" w:hAnsi="宋体" w:cs="宋体"/>
          <w:spacing w:val="-6"/>
          <w:sz w:val="24"/>
        </w:rPr>
        <w:t>我方对被授权人的签名负全部责任。</w:t>
      </w:r>
    </w:p>
    <w:p>
      <w:pPr>
        <w:spacing w:line="360" w:lineRule="auto"/>
        <w:ind w:firstLine="456" w:firstLineChars="200"/>
        <w:rPr>
          <w:rFonts w:ascii="宋体" w:hAnsi="宋体" w:cs="宋体"/>
          <w:spacing w:val="-6"/>
          <w:sz w:val="24"/>
        </w:rPr>
      </w:pPr>
      <w:r>
        <w:rPr>
          <w:rFonts w:hint="eastAsia" w:ascii="宋体" w:hAnsi="宋体" w:cs="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s="宋体"/>
          <w:spacing w:val="-6"/>
          <w:sz w:val="24"/>
        </w:rPr>
      </w:pPr>
      <w:r>
        <w:rPr>
          <w:rFonts w:hint="eastAsia" w:ascii="宋体" w:hAnsi="宋体" w:cs="宋体"/>
          <w:spacing w:val="-6"/>
          <w:sz w:val="24"/>
        </w:rPr>
        <w:t>被授权人无转委托权，特此委托。</w:t>
      </w:r>
    </w:p>
    <w:p>
      <w:pPr>
        <w:spacing w:line="360" w:lineRule="auto"/>
        <w:rPr>
          <w:rFonts w:ascii="宋体" w:hAnsi="宋体" w:cs="宋体"/>
          <w:spacing w:val="-6"/>
          <w:sz w:val="24"/>
        </w:rPr>
      </w:pPr>
    </w:p>
    <w:p>
      <w:pPr>
        <w:spacing w:line="360" w:lineRule="auto"/>
        <w:ind w:firstLine="424" w:firstLineChars="186"/>
        <w:rPr>
          <w:rFonts w:ascii="宋体" w:hAnsi="宋体" w:cs="宋体"/>
          <w:spacing w:val="-6"/>
          <w:sz w:val="24"/>
          <w:u w:val="single"/>
        </w:rPr>
      </w:pPr>
      <w:r>
        <w:rPr>
          <w:rFonts w:hint="eastAsia" w:ascii="宋体" w:hAnsi="宋体" w:cs="宋体"/>
          <w:spacing w:val="-6"/>
          <w:sz w:val="24"/>
        </w:rPr>
        <w:t>法定代表人（签字或盖章）：_____________________</w:t>
      </w:r>
    </w:p>
    <w:p>
      <w:pPr>
        <w:spacing w:line="360" w:lineRule="auto"/>
        <w:rPr>
          <w:rFonts w:ascii="宋体" w:hAnsi="宋体" w:cs="宋体"/>
          <w:spacing w:val="-6"/>
          <w:sz w:val="24"/>
        </w:rPr>
      </w:pPr>
    </w:p>
    <w:p>
      <w:pPr>
        <w:pStyle w:val="30"/>
        <w:spacing w:line="360" w:lineRule="auto"/>
        <w:rPr>
          <w:rFonts w:ascii="宋体" w:hAnsi="宋体" w:cs="宋体"/>
          <w:color w:val="auto"/>
          <w:spacing w:val="-6"/>
        </w:rPr>
      </w:pPr>
    </w:p>
    <w:p>
      <w:pPr>
        <w:pStyle w:val="31"/>
        <w:spacing w:line="360" w:lineRule="auto"/>
        <w:ind w:left="0"/>
        <w:rPr>
          <w:rFonts w:ascii="宋体" w:hAnsi="宋体" w:cs="宋体"/>
        </w:rPr>
      </w:pPr>
    </w:p>
    <w:p>
      <w:pPr>
        <w:spacing w:line="360" w:lineRule="auto"/>
        <w:rPr>
          <w:rFonts w:ascii="宋体" w:hAnsi="宋体" w:cs="宋体"/>
          <w:b/>
          <w:bCs/>
          <w:spacing w:val="-6"/>
          <w:sz w:val="24"/>
        </w:rPr>
      </w:pPr>
      <w:r>
        <w:rPr>
          <w:rFonts w:hint="eastAsia" w:ascii="宋体" w:hAnsi="宋体" w:cs="宋体"/>
          <w:b/>
          <w:bCs/>
          <w:spacing w:val="-6"/>
          <w:sz w:val="24"/>
        </w:rPr>
        <w:t>供应商名称（盖章）：</w:t>
      </w:r>
    </w:p>
    <w:p>
      <w:pPr>
        <w:spacing w:line="360" w:lineRule="auto"/>
        <w:rPr>
          <w:rFonts w:ascii="宋体" w:hAnsi="宋体" w:cs="宋体"/>
          <w:b/>
          <w:bCs/>
          <w:spacing w:val="-6"/>
          <w:sz w:val="24"/>
        </w:rPr>
      </w:pPr>
      <w:r>
        <w:rPr>
          <w:rFonts w:hint="eastAsia" w:ascii="宋体" w:hAnsi="宋体" w:cs="宋体"/>
          <w:b/>
          <w:bCs/>
          <w:spacing w:val="-6"/>
          <w:sz w:val="24"/>
        </w:rPr>
        <w:t>日期：     年   月   日</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jc w:val="center"/>
              <w:rPr>
                <w:rFonts w:ascii="宋体" w:hAnsi="宋体" w:cs="宋体"/>
                <w:sz w:val="24"/>
              </w:rPr>
            </w:pPr>
            <w:r>
              <w:rPr>
                <w:rFonts w:hint="eastAsia" w:ascii="宋体" w:hAnsi="宋体" w:cs="宋体"/>
                <w:sz w:val="24"/>
              </w:rPr>
              <w:t>授权代表身份证扫描件粘贴处</w:t>
            </w:r>
          </w:p>
        </w:tc>
      </w:tr>
    </w:tbl>
    <w:p>
      <w:pPr>
        <w:spacing w:line="360" w:lineRule="auto"/>
        <w:rPr>
          <w:rFonts w:ascii="宋体" w:hAnsi="宋体" w:cs="宋体"/>
          <w:b/>
          <w:bCs/>
          <w:spacing w:val="-6"/>
          <w:sz w:val="24"/>
        </w:rPr>
      </w:pPr>
    </w:p>
    <w:p>
      <w:pPr>
        <w:spacing w:line="360" w:lineRule="auto"/>
        <w:rPr>
          <w:rFonts w:ascii="宋体" w:hAnsi="宋体" w:cs="宋体"/>
          <w:b/>
          <w:bCs/>
          <w:spacing w:val="-6"/>
          <w:sz w:val="18"/>
          <w:szCs w:val="18"/>
        </w:rPr>
      </w:pPr>
      <w:r>
        <w:rPr>
          <w:rFonts w:hint="eastAsia" w:ascii="宋体" w:hAnsi="宋体" w:cs="宋体"/>
          <w:b/>
          <w:bCs/>
          <w:spacing w:val="-6"/>
          <w:sz w:val="18"/>
          <w:szCs w:val="18"/>
        </w:rPr>
        <w:t>说明：</w:t>
      </w:r>
    </w:p>
    <w:p>
      <w:pPr>
        <w:spacing w:line="360" w:lineRule="auto"/>
        <w:rPr>
          <w:rFonts w:ascii="宋体" w:hAnsi="宋体" w:cs="宋体"/>
          <w:b/>
          <w:bCs/>
          <w:spacing w:val="-6"/>
          <w:sz w:val="18"/>
          <w:szCs w:val="18"/>
        </w:rPr>
      </w:pPr>
      <w:r>
        <w:rPr>
          <w:rFonts w:hint="eastAsia" w:ascii="宋体" w:hAnsi="宋体" w:cs="宋体"/>
          <w:b/>
          <w:bCs/>
          <w:spacing w:val="-6"/>
          <w:sz w:val="18"/>
          <w:szCs w:val="18"/>
        </w:rPr>
        <w:t>1）供应商的法定代表人参加采购响应，须在响应文件中提供法定代表人资格证明书；</w:t>
      </w:r>
    </w:p>
    <w:p>
      <w:pPr>
        <w:spacing w:line="360" w:lineRule="auto"/>
        <w:rPr>
          <w:rFonts w:ascii="宋体" w:hAnsi="宋体" w:cs="宋体"/>
          <w:b/>
          <w:bCs/>
          <w:spacing w:val="-6"/>
          <w:sz w:val="18"/>
          <w:szCs w:val="18"/>
        </w:rPr>
      </w:pPr>
      <w:r>
        <w:rPr>
          <w:rFonts w:hint="eastAsia" w:ascii="宋体" w:hAnsi="宋体" w:cs="宋体"/>
          <w:b/>
          <w:bCs/>
          <w:spacing w:val="-6"/>
          <w:sz w:val="18"/>
          <w:szCs w:val="18"/>
        </w:rPr>
        <w:t>2）供应商的法定代表人委托授权代表参加采购响应，须在响应文件中提供附有法定代表人资格证明书的法定代表人授权委托书。</w:t>
      </w:r>
    </w:p>
    <w:p>
      <w:pPr>
        <w:pStyle w:val="22"/>
        <w:ind w:firstLine="229"/>
        <w:jc w:val="center"/>
        <w:rPr>
          <w:rFonts w:ascii="宋体" w:hAnsi="宋体" w:cs="宋体"/>
          <w:b/>
          <w:bCs/>
        </w:rPr>
      </w:pPr>
      <w:r>
        <w:rPr>
          <w:rFonts w:hint="eastAsia" w:ascii="宋体" w:hAnsi="宋体" w:cs="宋体"/>
          <w:b/>
          <w:spacing w:val="-6"/>
          <w:sz w:val="24"/>
        </w:rPr>
        <w:br w:type="page"/>
      </w:r>
    </w:p>
    <w:p>
      <w:pPr>
        <w:spacing w:line="360" w:lineRule="auto"/>
        <w:jc w:val="center"/>
        <w:outlineLvl w:val="2"/>
        <w:rPr>
          <w:rFonts w:ascii="宋体" w:hAnsi="宋体" w:cs="宋体"/>
          <w:b/>
          <w:spacing w:val="-6"/>
          <w:sz w:val="24"/>
        </w:rPr>
      </w:pPr>
      <w:r>
        <w:rPr>
          <w:rFonts w:hint="eastAsia" w:ascii="宋体" w:hAnsi="宋体" w:cs="宋体"/>
          <w:b/>
          <w:spacing w:val="-6"/>
          <w:sz w:val="24"/>
          <w:lang w:val="en-US" w:eastAsia="zh-CN"/>
        </w:rPr>
        <w:t>10</w:t>
      </w:r>
      <w:r>
        <w:rPr>
          <w:rFonts w:hint="eastAsia" w:ascii="宋体" w:hAnsi="宋体" w:cs="宋体"/>
          <w:b/>
          <w:spacing w:val="-6"/>
          <w:sz w:val="24"/>
        </w:rPr>
        <w:t>.供应商情况介绍</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1</w:t>
            </w:r>
          </w:p>
        </w:tc>
        <w:tc>
          <w:tcPr>
            <w:tcW w:w="8891" w:type="dxa"/>
            <w:gridSpan w:val="3"/>
            <w:vAlign w:val="center"/>
          </w:tcPr>
          <w:p>
            <w:pPr>
              <w:rPr>
                <w:rFonts w:ascii="宋体" w:hAnsi="宋体" w:cs="宋体"/>
                <w:sz w:val="21"/>
                <w:szCs w:val="21"/>
              </w:rPr>
            </w:pPr>
            <w:r>
              <w:rPr>
                <w:rFonts w:hint="eastAsia" w:ascii="宋体" w:hAnsi="宋体" w:cs="宋体"/>
                <w:sz w:val="21"/>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2</w:t>
            </w:r>
          </w:p>
        </w:tc>
        <w:tc>
          <w:tcPr>
            <w:tcW w:w="8891" w:type="dxa"/>
            <w:gridSpan w:val="3"/>
            <w:vAlign w:val="center"/>
          </w:tcPr>
          <w:p>
            <w:pPr>
              <w:rPr>
                <w:rFonts w:ascii="宋体" w:hAnsi="宋体" w:cs="宋体"/>
                <w:sz w:val="21"/>
                <w:szCs w:val="21"/>
              </w:rPr>
            </w:pPr>
            <w:r>
              <w:rPr>
                <w:rFonts w:hint="eastAsia" w:ascii="宋体" w:hAnsi="宋体" w:cs="宋体"/>
                <w:sz w:val="21"/>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3</w:t>
            </w:r>
          </w:p>
        </w:tc>
        <w:tc>
          <w:tcPr>
            <w:tcW w:w="8891" w:type="dxa"/>
            <w:gridSpan w:val="3"/>
            <w:vAlign w:val="center"/>
          </w:tcPr>
          <w:p>
            <w:pPr>
              <w:rPr>
                <w:rFonts w:ascii="宋体" w:hAnsi="宋体" w:cs="宋体"/>
                <w:sz w:val="21"/>
                <w:szCs w:val="21"/>
              </w:rPr>
            </w:pPr>
            <w:r>
              <w:rPr>
                <w:rFonts w:hint="eastAsia" w:ascii="宋体" w:hAnsi="宋体" w:cs="宋体"/>
                <w:sz w:val="21"/>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4</w:t>
            </w:r>
          </w:p>
        </w:tc>
        <w:tc>
          <w:tcPr>
            <w:tcW w:w="4316" w:type="dxa"/>
            <w:gridSpan w:val="2"/>
            <w:vAlign w:val="center"/>
          </w:tcPr>
          <w:p>
            <w:pPr>
              <w:rPr>
                <w:rFonts w:ascii="宋体" w:hAnsi="宋体" w:cs="宋体"/>
                <w:sz w:val="21"/>
                <w:szCs w:val="21"/>
              </w:rPr>
            </w:pPr>
            <w:r>
              <w:rPr>
                <w:rFonts w:hint="eastAsia" w:ascii="宋体" w:hAnsi="宋体" w:cs="宋体"/>
                <w:sz w:val="21"/>
                <w:szCs w:val="21"/>
              </w:rPr>
              <w:t>电话：</w:t>
            </w:r>
          </w:p>
        </w:tc>
        <w:tc>
          <w:tcPr>
            <w:tcW w:w="4575" w:type="dxa"/>
            <w:vAlign w:val="center"/>
          </w:tcPr>
          <w:p>
            <w:pPr>
              <w:rPr>
                <w:rFonts w:ascii="宋体" w:hAnsi="宋体" w:cs="宋体"/>
                <w:sz w:val="21"/>
                <w:szCs w:val="21"/>
              </w:rPr>
            </w:pPr>
            <w:r>
              <w:rPr>
                <w:rFonts w:hint="eastAsia" w:ascii="宋体" w:hAnsi="宋体" w:cs="宋体"/>
                <w:sz w:val="21"/>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5</w:t>
            </w:r>
          </w:p>
        </w:tc>
        <w:tc>
          <w:tcPr>
            <w:tcW w:w="4316" w:type="dxa"/>
            <w:gridSpan w:val="2"/>
            <w:vAlign w:val="center"/>
          </w:tcPr>
          <w:p>
            <w:pPr>
              <w:rPr>
                <w:rFonts w:ascii="宋体" w:hAnsi="宋体" w:cs="宋体"/>
                <w:sz w:val="21"/>
                <w:szCs w:val="21"/>
              </w:rPr>
            </w:pPr>
            <w:r>
              <w:rPr>
                <w:rFonts w:hint="eastAsia" w:ascii="宋体" w:hAnsi="宋体" w:cs="宋体"/>
                <w:sz w:val="21"/>
                <w:szCs w:val="21"/>
              </w:rPr>
              <w:t>传真：</w:t>
            </w:r>
          </w:p>
        </w:tc>
        <w:tc>
          <w:tcPr>
            <w:tcW w:w="4575" w:type="dxa"/>
            <w:vAlign w:val="center"/>
          </w:tcPr>
          <w:p>
            <w:pPr>
              <w:rPr>
                <w:rFonts w:ascii="宋体" w:hAnsi="宋体" w:cs="宋体"/>
                <w:sz w:val="21"/>
                <w:szCs w:val="21"/>
              </w:rPr>
            </w:pPr>
            <w:r>
              <w:rPr>
                <w:rFonts w:hint="eastAsia" w:ascii="宋体" w:hAnsi="宋体" w:cs="宋体"/>
                <w:sz w:val="21"/>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6</w:t>
            </w:r>
          </w:p>
        </w:tc>
        <w:tc>
          <w:tcPr>
            <w:tcW w:w="4316" w:type="dxa"/>
            <w:gridSpan w:val="2"/>
            <w:vAlign w:val="center"/>
          </w:tcPr>
          <w:p>
            <w:pPr>
              <w:rPr>
                <w:rFonts w:ascii="宋体" w:hAnsi="宋体" w:cs="宋体"/>
                <w:sz w:val="21"/>
                <w:szCs w:val="21"/>
              </w:rPr>
            </w:pPr>
            <w:r>
              <w:rPr>
                <w:rFonts w:hint="eastAsia" w:ascii="宋体" w:hAnsi="宋体" w:cs="宋体"/>
                <w:sz w:val="21"/>
                <w:szCs w:val="21"/>
              </w:rPr>
              <w:t>注册地：</w:t>
            </w:r>
          </w:p>
        </w:tc>
        <w:tc>
          <w:tcPr>
            <w:tcW w:w="4575" w:type="dxa"/>
            <w:vAlign w:val="center"/>
          </w:tcPr>
          <w:p>
            <w:pPr>
              <w:rPr>
                <w:rFonts w:ascii="宋体" w:hAnsi="宋体" w:cs="宋体"/>
                <w:sz w:val="21"/>
                <w:szCs w:val="21"/>
              </w:rPr>
            </w:pPr>
            <w:r>
              <w:rPr>
                <w:rFonts w:hint="eastAsia" w:ascii="宋体" w:hAnsi="宋体" w:cs="宋体"/>
                <w:sz w:val="21"/>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7</w:t>
            </w:r>
          </w:p>
        </w:tc>
        <w:tc>
          <w:tcPr>
            <w:tcW w:w="8891" w:type="dxa"/>
            <w:gridSpan w:val="3"/>
            <w:vAlign w:val="center"/>
          </w:tcPr>
          <w:p>
            <w:pPr>
              <w:rPr>
                <w:rFonts w:ascii="宋体" w:hAnsi="宋体" w:cs="宋体"/>
                <w:sz w:val="21"/>
                <w:szCs w:val="21"/>
              </w:rPr>
            </w:pPr>
            <w:r>
              <w:rPr>
                <w:rFonts w:hint="eastAsia" w:ascii="宋体" w:hAnsi="宋体" w:cs="宋体"/>
                <w:sz w:val="21"/>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8</w:t>
            </w:r>
          </w:p>
        </w:tc>
        <w:tc>
          <w:tcPr>
            <w:tcW w:w="8891" w:type="dxa"/>
            <w:gridSpan w:val="3"/>
            <w:vAlign w:val="center"/>
          </w:tcPr>
          <w:p>
            <w:pPr>
              <w:rPr>
                <w:rFonts w:ascii="宋体" w:hAnsi="宋体" w:cs="宋体"/>
                <w:sz w:val="21"/>
                <w:szCs w:val="21"/>
              </w:rPr>
            </w:pPr>
            <w:r>
              <w:rPr>
                <w:rFonts w:hint="eastAsia" w:ascii="宋体" w:hAnsi="宋体" w:cs="宋体"/>
                <w:sz w:val="21"/>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ascii="宋体" w:hAnsi="宋体" w:cs="宋体"/>
                <w:sz w:val="21"/>
                <w:szCs w:val="21"/>
              </w:rPr>
              <w:t>9</w:t>
            </w:r>
          </w:p>
        </w:tc>
        <w:tc>
          <w:tcPr>
            <w:tcW w:w="2527" w:type="dxa"/>
            <w:vAlign w:val="center"/>
          </w:tcPr>
          <w:p>
            <w:pPr>
              <w:rPr>
                <w:rFonts w:ascii="宋体" w:hAnsi="宋体" w:cs="宋体"/>
                <w:sz w:val="21"/>
                <w:szCs w:val="21"/>
              </w:rPr>
            </w:pPr>
            <w:r>
              <w:rPr>
                <w:rFonts w:hint="eastAsia" w:ascii="宋体" w:hAnsi="宋体" w:cs="宋体"/>
                <w:sz w:val="21"/>
                <w:szCs w:val="21"/>
              </w:rPr>
              <w:t>其他需要说明的情况</w:t>
            </w:r>
          </w:p>
        </w:tc>
        <w:tc>
          <w:tcPr>
            <w:tcW w:w="6364" w:type="dxa"/>
            <w:gridSpan w:val="2"/>
            <w:vAlign w:val="center"/>
          </w:tcPr>
          <w:p>
            <w:pPr>
              <w:rPr>
                <w:rFonts w:ascii="宋体" w:hAnsi="宋体" w:cs="宋体"/>
                <w:sz w:val="21"/>
                <w:szCs w:val="21"/>
              </w:rPr>
            </w:pPr>
          </w:p>
        </w:tc>
      </w:tr>
    </w:tbl>
    <w:p>
      <w:pPr>
        <w:spacing w:line="360" w:lineRule="auto"/>
        <w:rPr>
          <w:rFonts w:ascii="宋体" w:hAnsi="宋体" w:cs="宋体"/>
          <w:spacing w:val="-6"/>
          <w:sz w:val="24"/>
        </w:rPr>
      </w:pPr>
    </w:p>
    <w:p>
      <w:pPr>
        <w:spacing w:line="360" w:lineRule="auto"/>
        <w:rPr>
          <w:rFonts w:ascii="宋体" w:hAnsi="宋体" w:cs="宋体"/>
          <w:b/>
          <w:spacing w:val="-6"/>
          <w:sz w:val="18"/>
          <w:szCs w:val="18"/>
        </w:rPr>
      </w:pPr>
      <w:r>
        <w:rPr>
          <w:rFonts w:hint="eastAsia" w:ascii="宋体" w:hAnsi="宋体" w:cs="宋体"/>
          <w:b/>
          <w:spacing w:val="-6"/>
          <w:sz w:val="18"/>
          <w:szCs w:val="18"/>
        </w:rPr>
        <w:t>说明：所有供应商都须填写此表</w:t>
      </w:r>
    </w:p>
    <w:p>
      <w:pPr>
        <w:spacing w:line="360" w:lineRule="auto"/>
        <w:rPr>
          <w:rFonts w:ascii="宋体" w:hAnsi="宋体" w:cs="宋体"/>
          <w:spacing w:val="-6"/>
          <w:sz w:val="24"/>
        </w:rPr>
      </w:pPr>
    </w:p>
    <w:p>
      <w:pPr>
        <w:spacing w:line="360" w:lineRule="auto"/>
        <w:rPr>
          <w:rFonts w:ascii="宋体" w:hAnsi="宋体" w:cs="宋体"/>
          <w:spacing w:val="-6"/>
          <w:sz w:val="24"/>
        </w:rPr>
      </w:pPr>
    </w:p>
    <w:p>
      <w:pPr>
        <w:pStyle w:val="30"/>
        <w:spacing w:line="360" w:lineRule="auto"/>
        <w:rPr>
          <w:rFonts w:ascii="宋体" w:hAnsi="宋体" w:cs="宋体"/>
          <w:color w:val="auto"/>
        </w:rPr>
      </w:pPr>
    </w:p>
    <w:p>
      <w:pPr>
        <w:spacing w:line="360" w:lineRule="auto"/>
        <w:rPr>
          <w:rFonts w:ascii="宋体" w:hAnsi="宋体" w:cs="宋体"/>
          <w:b/>
          <w:bCs/>
          <w:spacing w:val="-6"/>
          <w:sz w:val="24"/>
        </w:rPr>
      </w:pPr>
      <w:r>
        <w:rPr>
          <w:rFonts w:hint="eastAsia" w:ascii="宋体" w:hAnsi="宋体" w:cs="宋体"/>
          <w:b/>
          <w:bCs/>
          <w:spacing w:val="-6"/>
          <w:sz w:val="24"/>
        </w:rPr>
        <w:t>供应商名称（盖章）：</w:t>
      </w:r>
    </w:p>
    <w:p>
      <w:pPr>
        <w:pStyle w:val="16"/>
        <w:spacing w:line="360" w:lineRule="auto"/>
        <w:ind w:left="0" w:firstLine="0" w:firstLineChars="0"/>
        <w:rPr>
          <w:rFonts w:ascii="宋体" w:hAnsi="宋体" w:cs="宋体"/>
          <w:b/>
          <w:bCs/>
          <w:spacing w:val="-6"/>
          <w:sz w:val="24"/>
        </w:rPr>
      </w:pPr>
      <w:r>
        <w:rPr>
          <w:rFonts w:hint="eastAsia" w:ascii="宋体" w:hAnsi="宋体" w:cs="宋体"/>
          <w:b/>
          <w:bCs/>
          <w:spacing w:val="-6"/>
          <w:sz w:val="24"/>
        </w:rPr>
        <w:t>日期：     年   月   日</w:t>
      </w:r>
    </w:p>
    <w:p>
      <w:pPr>
        <w:spacing w:line="360" w:lineRule="auto"/>
        <w:jc w:val="center"/>
        <w:outlineLvl w:val="2"/>
        <w:rPr>
          <w:rFonts w:ascii="宋体" w:hAnsi="宋体" w:cs="宋体"/>
          <w:b/>
          <w:bCs/>
          <w:iCs/>
          <w:spacing w:val="-6"/>
          <w:sz w:val="24"/>
        </w:rPr>
      </w:pPr>
      <w:r>
        <w:rPr>
          <w:rFonts w:hint="eastAsia" w:ascii="宋体" w:hAnsi="宋体" w:cs="宋体"/>
          <w:b/>
          <w:spacing w:val="-6"/>
          <w:sz w:val="24"/>
        </w:rPr>
        <w:br w:type="page"/>
      </w:r>
      <w:r>
        <w:rPr>
          <w:rFonts w:hint="eastAsia" w:ascii="宋体" w:hAnsi="宋体" w:cs="宋体"/>
          <w:b/>
          <w:spacing w:val="-6"/>
          <w:sz w:val="24"/>
          <w:lang w:val="en-US" w:eastAsia="zh-CN"/>
        </w:rPr>
        <w:t>11</w:t>
      </w:r>
      <w:r>
        <w:rPr>
          <w:rFonts w:hint="eastAsia" w:ascii="宋体" w:hAnsi="宋体" w:cs="宋体"/>
          <w:b/>
          <w:spacing w:val="-6"/>
          <w:sz w:val="24"/>
        </w:rPr>
        <w:t>.采购需求</w:t>
      </w:r>
      <w:r>
        <w:rPr>
          <w:rFonts w:hint="eastAsia" w:ascii="宋体" w:hAnsi="宋体" w:cs="宋体"/>
          <w:b/>
          <w:bCs/>
          <w:iCs/>
          <w:spacing w:val="-6"/>
          <w:sz w:val="24"/>
        </w:rPr>
        <w:t>偏离表</w:t>
      </w:r>
    </w:p>
    <w:p>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采 购 人：</w:t>
      </w:r>
      <w:r>
        <w:rPr>
          <w:rFonts w:hint="eastAsia" w:ascii="宋体" w:hAnsi="宋体" w:cs="宋体"/>
          <w:bCs/>
          <w:spacing w:val="-6"/>
          <w:sz w:val="24"/>
          <w:lang w:eastAsia="zh-CN"/>
        </w:rPr>
        <w:t>浙江省公安警务航空队</w:t>
      </w:r>
    </w:p>
    <w:p>
      <w:pPr>
        <w:spacing w:line="360" w:lineRule="auto"/>
        <w:rPr>
          <w:rFonts w:ascii="宋体" w:hAnsi="宋体" w:cs="宋体"/>
          <w:spacing w:val="-6"/>
          <w:sz w:val="24"/>
        </w:rPr>
      </w:pPr>
      <w:r>
        <w:rPr>
          <w:rFonts w:hint="eastAsia" w:ascii="宋体" w:hAnsi="宋体" w:cs="宋体"/>
          <w:bCs/>
          <w:spacing w:val="-6"/>
          <w:sz w:val="24"/>
        </w:rPr>
        <w:t>项目名称：</w:t>
      </w:r>
      <w:r>
        <w:rPr>
          <w:rFonts w:hint="eastAsia" w:ascii="宋体" w:hAnsi="宋体" w:cs="宋体"/>
          <w:bCs/>
          <w:spacing w:val="-6"/>
          <w:sz w:val="24"/>
          <w:lang w:eastAsia="zh-CN"/>
        </w:rPr>
        <w:t>直升机定检项目</w:t>
      </w:r>
      <w:r>
        <w:rPr>
          <w:rFonts w:hint="eastAsia" w:ascii="宋体" w:hAnsi="宋体" w:cs="宋体"/>
          <w:bCs/>
          <w:spacing w:val="-6"/>
          <w:sz w:val="24"/>
        </w:rPr>
        <w:t xml:space="preserve">  </w:t>
      </w:r>
    </w:p>
    <w:p>
      <w:pPr>
        <w:spacing w:line="360" w:lineRule="auto"/>
        <w:rPr>
          <w:rFonts w:ascii="宋体" w:hAnsi="宋体" w:cs="宋体"/>
          <w:bCs/>
          <w:spacing w:val="-6"/>
          <w:sz w:val="24"/>
        </w:rPr>
      </w:pPr>
      <w:r>
        <w:rPr>
          <w:rFonts w:hint="eastAsia" w:ascii="宋体" w:hAnsi="宋体" w:cs="宋体"/>
          <w:bCs/>
          <w:spacing w:val="-6"/>
          <w:sz w:val="24"/>
        </w:rPr>
        <w:t>项目编号：</w:t>
      </w:r>
      <w:r>
        <w:rPr>
          <w:rFonts w:hint="eastAsia" w:ascii="宋体" w:hAnsi="宋体" w:cs="宋体"/>
          <w:bCs/>
          <w:spacing w:val="-6"/>
          <w:sz w:val="24"/>
          <w:lang w:eastAsia="zh-CN"/>
        </w:rPr>
        <w:t xml:space="preserve">QSZB-Z(F)-A24096(DY) </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3256" w:type="dxa"/>
            <w:vAlign w:val="center"/>
          </w:tcPr>
          <w:p>
            <w:pPr>
              <w:jc w:val="center"/>
              <w:rPr>
                <w:rFonts w:ascii="宋体" w:hAnsi="宋体" w:cs="宋体"/>
                <w:b/>
                <w:bCs/>
                <w:sz w:val="21"/>
                <w:szCs w:val="21"/>
              </w:rPr>
            </w:pPr>
            <w:r>
              <w:rPr>
                <w:rFonts w:hint="eastAsia" w:ascii="宋体" w:hAnsi="宋体" w:cs="宋体"/>
                <w:b/>
                <w:bCs/>
                <w:sz w:val="21"/>
                <w:szCs w:val="21"/>
              </w:rPr>
              <w:t>单一来源采购文件要求</w:t>
            </w:r>
          </w:p>
        </w:tc>
        <w:tc>
          <w:tcPr>
            <w:tcW w:w="2980" w:type="dxa"/>
            <w:vAlign w:val="center"/>
          </w:tcPr>
          <w:p>
            <w:pPr>
              <w:jc w:val="center"/>
              <w:rPr>
                <w:rFonts w:ascii="宋体" w:hAnsi="宋体" w:cs="宋体"/>
                <w:b/>
                <w:bCs/>
                <w:sz w:val="21"/>
                <w:szCs w:val="21"/>
              </w:rPr>
            </w:pPr>
            <w:r>
              <w:rPr>
                <w:rFonts w:hint="eastAsia" w:ascii="宋体" w:hAnsi="宋体" w:cs="宋体"/>
                <w:b/>
                <w:bCs/>
                <w:sz w:val="21"/>
                <w:szCs w:val="21"/>
              </w:rPr>
              <w:t>响应规格</w:t>
            </w:r>
          </w:p>
        </w:tc>
        <w:tc>
          <w:tcPr>
            <w:tcW w:w="2542" w:type="dxa"/>
            <w:vAlign w:val="center"/>
          </w:tcPr>
          <w:p>
            <w:pPr>
              <w:jc w:val="center"/>
              <w:rPr>
                <w:rFonts w:ascii="宋体" w:hAnsi="宋体" w:cs="宋体"/>
                <w:b/>
                <w:bCs/>
                <w:sz w:val="21"/>
                <w:szCs w:val="21"/>
              </w:rPr>
            </w:pPr>
            <w:r>
              <w:rPr>
                <w:rFonts w:hint="eastAsia" w:ascii="宋体" w:hAnsi="宋体" w:cs="宋体"/>
                <w:b/>
                <w:bCs/>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1</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2</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bl>
    <w:p>
      <w:pPr>
        <w:spacing w:line="360" w:lineRule="auto"/>
        <w:rPr>
          <w:rFonts w:ascii="宋体" w:hAnsi="宋体" w:cs="宋体"/>
          <w:b/>
          <w:bCs/>
          <w:spacing w:val="-6"/>
          <w:sz w:val="24"/>
        </w:rPr>
      </w:pPr>
    </w:p>
    <w:p>
      <w:pPr>
        <w:spacing w:line="360" w:lineRule="auto"/>
        <w:rPr>
          <w:rFonts w:ascii="宋体" w:hAnsi="宋体" w:cs="宋体"/>
          <w:b/>
          <w:bCs/>
          <w:spacing w:val="-6"/>
          <w:sz w:val="18"/>
          <w:szCs w:val="18"/>
        </w:rPr>
      </w:pPr>
      <w:r>
        <w:rPr>
          <w:rFonts w:hint="eastAsia" w:ascii="宋体" w:hAnsi="宋体" w:cs="宋体"/>
          <w:b/>
          <w:bCs/>
          <w:spacing w:val="-6"/>
          <w:sz w:val="18"/>
          <w:szCs w:val="18"/>
        </w:rPr>
        <w:t>说明：</w:t>
      </w:r>
    </w:p>
    <w:p>
      <w:pPr>
        <w:spacing w:line="360" w:lineRule="auto"/>
        <w:rPr>
          <w:rFonts w:ascii="宋体" w:hAnsi="宋体" w:cs="宋体"/>
          <w:b/>
          <w:bCs/>
          <w:spacing w:val="-6"/>
          <w:sz w:val="18"/>
          <w:szCs w:val="18"/>
        </w:rPr>
      </w:pPr>
      <w:r>
        <w:rPr>
          <w:rFonts w:hint="eastAsia" w:ascii="宋体" w:hAnsi="宋体" w:cs="宋体"/>
          <w:b/>
          <w:bCs/>
          <w:spacing w:val="-6"/>
          <w:sz w:val="18"/>
          <w:szCs w:val="18"/>
        </w:rPr>
        <w:t>1）逐项按照单一来源采购文件要求填写响应规格</w:t>
      </w:r>
    </w:p>
    <w:p>
      <w:pPr>
        <w:spacing w:line="360" w:lineRule="auto"/>
        <w:rPr>
          <w:rFonts w:ascii="宋体" w:hAnsi="宋体" w:cs="宋体"/>
          <w:b/>
          <w:bCs/>
          <w:spacing w:val="-6"/>
          <w:sz w:val="18"/>
          <w:szCs w:val="18"/>
        </w:rPr>
      </w:pPr>
      <w:r>
        <w:rPr>
          <w:rFonts w:hint="eastAsia" w:ascii="宋体" w:hAnsi="宋体" w:cs="宋体"/>
          <w:b/>
          <w:bCs/>
          <w:spacing w:val="-6"/>
          <w:sz w:val="18"/>
          <w:szCs w:val="18"/>
        </w:rPr>
        <w:t>2）偏离说明是指对单一来源采购文件要求存在不同之处的解释说明，偏离系指：正偏离（高于采购需求）、负偏离（低于采购需求）、无偏离（满足采购需求）。</w:t>
      </w:r>
    </w:p>
    <w:p>
      <w:pPr>
        <w:spacing w:line="360" w:lineRule="auto"/>
        <w:rPr>
          <w:rFonts w:ascii="宋体" w:hAnsi="宋体" w:cs="宋体"/>
          <w:b/>
          <w:spacing w:val="-6"/>
          <w:sz w:val="18"/>
          <w:szCs w:val="18"/>
        </w:rPr>
      </w:pPr>
      <w:r>
        <w:rPr>
          <w:rFonts w:hint="eastAsia" w:ascii="宋体" w:hAnsi="宋体" w:cs="宋体"/>
          <w:b/>
          <w:bCs/>
          <w:spacing w:val="-6"/>
          <w:sz w:val="18"/>
          <w:szCs w:val="18"/>
        </w:rPr>
        <w:t>3）如不填写或未如实填写</w:t>
      </w:r>
      <w:r>
        <w:rPr>
          <w:rFonts w:hint="eastAsia" w:ascii="宋体" w:hAnsi="宋体" w:cs="宋体"/>
          <w:b/>
          <w:spacing w:val="-6"/>
          <w:sz w:val="18"/>
          <w:szCs w:val="18"/>
        </w:rPr>
        <w:t>，自行承担采购响应风险。</w:t>
      </w:r>
    </w:p>
    <w:p>
      <w:pPr>
        <w:pStyle w:val="30"/>
        <w:spacing w:line="360" w:lineRule="auto"/>
        <w:rPr>
          <w:rFonts w:ascii="宋体" w:hAnsi="宋体" w:cs="宋体"/>
          <w:color w:val="auto"/>
          <w:spacing w:val="-6"/>
        </w:rPr>
      </w:pPr>
    </w:p>
    <w:p>
      <w:pPr>
        <w:pStyle w:val="31"/>
        <w:spacing w:line="360" w:lineRule="auto"/>
        <w:ind w:left="0"/>
        <w:rPr>
          <w:rFonts w:ascii="宋体" w:hAnsi="宋体" w:cs="宋体"/>
          <w:spacing w:val="-6"/>
          <w:sz w:val="24"/>
        </w:rPr>
      </w:pPr>
    </w:p>
    <w:p>
      <w:pPr>
        <w:pStyle w:val="30"/>
        <w:spacing w:line="360" w:lineRule="auto"/>
        <w:rPr>
          <w:rFonts w:ascii="宋体" w:hAnsi="宋体" w:cs="宋体"/>
          <w:color w:val="auto"/>
        </w:rPr>
      </w:pPr>
    </w:p>
    <w:p>
      <w:pPr>
        <w:spacing w:line="360" w:lineRule="auto"/>
        <w:rPr>
          <w:rFonts w:ascii="宋体" w:hAnsi="宋体" w:cs="宋体"/>
          <w:b/>
          <w:bCs/>
          <w:spacing w:val="-6"/>
          <w:sz w:val="24"/>
        </w:rPr>
      </w:pPr>
      <w:r>
        <w:rPr>
          <w:rFonts w:hint="eastAsia" w:ascii="宋体" w:hAnsi="宋体" w:cs="宋体"/>
          <w:b/>
          <w:bCs/>
          <w:spacing w:val="-6"/>
          <w:sz w:val="24"/>
        </w:rPr>
        <w:t>供应商名称（盖章）：</w:t>
      </w:r>
    </w:p>
    <w:p>
      <w:pPr>
        <w:widowControl/>
        <w:tabs>
          <w:tab w:val="left" w:pos="3225"/>
        </w:tabs>
        <w:spacing w:line="360" w:lineRule="auto"/>
        <w:rPr>
          <w:rFonts w:ascii="宋体" w:hAnsi="宋体" w:cs="宋体"/>
          <w:b/>
          <w:bCs/>
          <w:spacing w:val="-6"/>
          <w:sz w:val="24"/>
        </w:rPr>
      </w:pPr>
      <w:r>
        <w:rPr>
          <w:rFonts w:hint="eastAsia" w:ascii="宋体" w:hAnsi="宋体" w:cs="宋体"/>
          <w:b/>
          <w:bCs/>
          <w:spacing w:val="-6"/>
          <w:sz w:val="24"/>
        </w:rPr>
        <w:t>日期：     年   月   日</w:t>
      </w:r>
    </w:p>
    <w:p>
      <w:pPr>
        <w:pStyle w:val="22"/>
        <w:ind w:firstLine="280"/>
      </w:pPr>
      <w:r>
        <w:br w:type="page"/>
      </w:r>
    </w:p>
    <w:p>
      <w:pPr>
        <w:spacing w:line="360" w:lineRule="auto"/>
        <w:jc w:val="center"/>
        <w:outlineLvl w:val="2"/>
        <w:rPr>
          <w:rFonts w:ascii="宋体" w:hAnsi="宋体" w:cs="宋体"/>
          <w:b/>
          <w:spacing w:val="-6"/>
          <w:sz w:val="24"/>
        </w:rPr>
      </w:pPr>
      <w:r>
        <w:rPr>
          <w:rFonts w:hint="eastAsia" w:ascii="宋体" w:hAnsi="宋体" w:cs="宋体"/>
          <w:b/>
          <w:spacing w:val="-6"/>
          <w:sz w:val="24"/>
          <w:lang w:val="en-US" w:eastAsia="zh-CN"/>
        </w:rPr>
        <w:t>12</w:t>
      </w:r>
      <w:r>
        <w:rPr>
          <w:rFonts w:ascii="宋体" w:hAnsi="宋体" w:cs="宋体"/>
          <w:b/>
          <w:spacing w:val="-6"/>
          <w:sz w:val="24"/>
        </w:rPr>
        <w:t>.</w:t>
      </w:r>
      <w:r>
        <w:rPr>
          <w:rFonts w:hint="eastAsia" w:ascii="宋体" w:hAnsi="宋体" w:cs="宋体"/>
          <w:b/>
          <w:spacing w:val="-6"/>
          <w:sz w:val="24"/>
        </w:rPr>
        <w:t>采购标的成本、同类项目合同价格以及相关专利、专有技术等情况说明</w:t>
      </w:r>
    </w:p>
    <w:p>
      <w:pPr>
        <w:widowControl/>
        <w:tabs>
          <w:tab w:val="left" w:pos="3225"/>
        </w:tabs>
        <w:spacing w:line="360" w:lineRule="auto"/>
        <w:rPr>
          <w:rFonts w:ascii="宋体" w:hAnsi="宋体" w:cs="宋体"/>
          <w:b/>
          <w:bCs/>
          <w:spacing w:val="-6"/>
          <w:sz w:val="24"/>
        </w:rPr>
      </w:pPr>
    </w:p>
    <w:p>
      <w:pPr>
        <w:pStyle w:val="22"/>
        <w:ind w:firstLine="280"/>
      </w:pPr>
    </w:p>
    <w:p>
      <w:pPr>
        <w:rPr>
          <w:rFonts w:ascii="宋体" w:hAnsi="宋体" w:cs="宋体"/>
          <w:b/>
          <w:bCs/>
          <w:spacing w:val="-6"/>
          <w:sz w:val="24"/>
        </w:rPr>
      </w:pPr>
      <w:r>
        <w:rPr>
          <w:rFonts w:hint="eastAsia" w:ascii="宋体" w:hAnsi="宋体" w:cs="宋体"/>
          <w:b/>
          <w:bCs/>
          <w:spacing w:val="-6"/>
          <w:sz w:val="24"/>
        </w:rPr>
        <w:br w:type="page"/>
      </w:r>
    </w:p>
    <w:p>
      <w:pPr>
        <w:spacing w:line="360" w:lineRule="auto"/>
        <w:jc w:val="center"/>
        <w:outlineLvl w:val="2"/>
        <w:rPr>
          <w:rFonts w:ascii="宋体" w:hAnsi="宋体" w:cs="宋体"/>
          <w:b/>
          <w:spacing w:val="-6"/>
          <w:sz w:val="24"/>
        </w:rPr>
      </w:pPr>
      <w:r>
        <w:rPr>
          <w:rFonts w:ascii="宋体" w:hAnsi="宋体" w:cs="宋体"/>
          <w:b/>
          <w:spacing w:val="-6"/>
          <w:sz w:val="24"/>
        </w:rPr>
        <w:t>1</w:t>
      </w:r>
      <w:r>
        <w:rPr>
          <w:rFonts w:hint="eastAsia" w:ascii="宋体" w:hAnsi="宋体" w:cs="宋体"/>
          <w:b/>
          <w:spacing w:val="-6"/>
          <w:sz w:val="24"/>
          <w:lang w:val="en-US" w:eastAsia="zh-CN"/>
        </w:rPr>
        <w:t>3</w:t>
      </w:r>
      <w:r>
        <w:rPr>
          <w:rFonts w:hint="eastAsia" w:ascii="宋体" w:hAnsi="宋体" w:cs="宋体"/>
          <w:b/>
          <w:spacing w:val="-6"/>
          <w:sz w:val="24"/>
        </w:rPr>
        <w:t>.服务方案</w:t>
      </w:r>
    </w:p>
    <w:p>
      <w:pPr>
        <w:pStyle w:val="10"/>
        <w:ind w:firstLine="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pStyle w:val="10"/>
        <w:rPr>
          <w:rFonts w:hAnsi="宋体" w:cs="宋体"/>
          <w:spacing w:val="-6"/>
          <w:sz w:val="21"/>
          <w:szCs w:val="21"/>
        </w:rPr>
      </w:pPr>
    </w:p>
    <w:p>
      <w:pPr>
        <w:spacing w:line="360" w:lineRule="auto"/>
        <w:jc w:val="center"/>
        <w:outlineLvl w:val="2"/>
        <w:rPr>
          <w:rFonts w:hint="eastAsia" w:ascii="宋体" w:hAnsi="宋体" w:eastAsia="宋体" w:cs="宋体"/>
          <w:b/>
          <w:spacing w:val="-6"/>
          <w:sz w:val="24"/>
        </w:rPr>
      </w:pPr>
      <w:r>
        <w:rPr>
          <w:rFonts w:hint="eastAsia" w:ascii="宋体" w:hAnsi="宋体" w:eastAsia="宋体" w:cs="宋体"/>
          <w:b/>
          <w:spacing w:val="-6"/>
          <w:sz w:val="24"/>
        </w:rPr>
        <w:t>1</w:t>
      </w:r>
      <w:r>
        <w:rPr>
          <w:rFonts w:hint="eastAsia" w:ascii="宋体" w:hAnsi="宋体" w:eastAsia="宋体" w:cs="宋体"/>
          <w:b/>
          <w:spacing w:val="-6"/>
          <w:sz w:val="24"/>
          <w:lang w:val="en-US" w:eastAsia="zh-CN"/>
        </w:rPr>
        <w:t>4</w:t>
      </w:r>
      <w:r>
        <w:rPr>
          <w:rFonts w:hint="eastAsia" w:ascii="宋体" w:hAnsi="宋体" w:eastAsia="宋体" w:cs="宋体"/>
          <w:b/>
          <w:spacing w:val="-6"/>
          <w:sz w:val="24"/>
        </w:rPr>
        <w:t>.供应商需要说明的其他文件和材料</w:t>
      </w:r>
    </w:p>
    <w:p>
      <w:pPr>
        <w:pStyle w:val="22"/>
        <w:ind w:firstLine="280"/>
      </w:pPr>
    </w:p>
    <w:p>
      <w:pPr>
        <w:spacing w:line="360" w:lineRule="auto"/>
        <w:rPr>
          <w:rFonts w:ascii="宋体" w:hAnsi="宋体" w:cs="宋体"/>
          <w:b/>
          <w:sz w:val="52"/>
          <w:szCs w:val="52"/>
        </w:rPr>
      </w:pPr>
    </w:p>
    <w:sectPr>
      <w:pgSz w:w="11906" w:h="16838"/>
      <w:pgMar w:top="1440" w:right="1247" w:bottom="1440" w:left="1247" w:header="340" w:footer="850"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F0119069"/>
    <w:multiLevelType w:val="singleLevel"/>
    <w:tmpl w:val="F0119069"/>
    <w:lvl w:ilvl="0" w:tentative="0">
      <w:start w:val="2"/>
      <w:numFmt w:val="chineseCounting"/>
      <w:suff w:val="nothing"/>
      <w:lvlText w:val="%1、"/>
      <w:lvlJc w:val="left"/>
      <w:rPr>
        <w:rFonts w:hint="eastAsia"/>
      </w:rPr>
    </w:lvl>
  </w:abstractNum>
  <w:abstractNum w:abstractNumId="2">
    <w:nsid w:val="0000000B"/>
    <w:multiLevelType w:val="multilevel"/>
    <w:tmpl w:val="0000000B"/>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i w:val="0"/>
        <w:sz w:val="32"/>
        <w:szCs w:val="32"/>
      </w:rPr>
    </w:lvl>
    <w:lvl w:ilvl="2" w:tentative="0">
      <w:start w:val="1"/>
      <w:numFmt w:val="decimal"/>
      <w:pStyle w:val="60"/>
      <w:isLgl/>
      <w:lvlText w:val="%2%1.%3"/>
      <w:lvlJc w:val="left"/>
      <w:pPr>
        <w:tabs>
          <w:tab w:val="left" w:pos="227"/>
        </w:tabs>
        <w:ind w:left="981" w:hanging="754"/>
      </w:pPr>
      <w:rPr>
        <w:rFonts w:hint="default" w:ascii="Times New Roman" w:hAnsi="Times New Roman" w:eastAsia="黑体" w:cs="Times New Roman"/>
        <w:b/>
        <w:i w:val="0"/>
        <w:sz w:val="30"/>
        <w:szCs w:val="30"/>
      </w:rPr>
    </w:lvl>
    <w:lvl w:ilvl="3" w:tentative="0">
      <w:start w:val="1"/>
      <w:numFmt w:val="decimal"/>
      <w:isLgl/>
      <w:lvlText w:val="%1%2.%3.%4"/>
      <w:lvlJc w:val="left"/>
      <w:pPr>
        <w:tabs>
          <w:tab w:val="left" w:pos="0"/>
        </w:tabs>
        <w:ind w:left="941" w:hanging="941"/>
      </w:pPr>
      <w:rPr>
        <w:rFonts w:hint="default" w:ascii="Times New Roman" w:hAnsi="Times New Roman" w:eastAsia="宋体" w:cs="Times New Roman"/>
        <w:b/>
        <w:i w:val="0"/>
        <w:sz w:val="28"/>
        <w:szCs w:val="28"/>
      </w:rPr>
    </w:lvl>
    <w:lvl w:ilvl="4" w:tentative="0">
      <w:start w:val="1"/>
      <w:numFmt w:val="decimal"/>
      <w:isLgl/>
      <w:lvlText w:val="%1%2.%3.%4.%5"/>
      <w:lvlJc w:val="left"/>
      <w:pPr>
        <w:tabs>
          <w:tab w:val="left" w:pos="480"/>
        </w:tabs>
        <w:ind w:left="1614" w:hanging="1134"/>
      </w:pPr>
      <w:rPr>
        <w:rFonts w:hint="default" w:ascii="Times New Roman" w:hAnsi="Times New Roman" w:eastAsia="宋体" w:cs="Times New Roman"/>
        <w:b w:val="0"/>
        <w:i w:val="0"/>
        <w:color w:val="auto"/>
        <w:sz w:val="28"/>
      </w:rPr>
    </w:lvl>
    <w:lvl w:ilvl="5" w:tentative="0">
      <w:start w:val="1"/>
      <w:numFmt w:val="decimal"/>
      <w:isLgl/>
      <w:lvlText w:val="%1%2.%3.%4.%5.%6"/>
      <w:lvlJc w:val="left"/>
      <w:pPr>
        <w:tabs>
          <w:tab w:val="left" w:pos="0"/>
        </w:tabs>
        <w:ind w:left="1191" w:hanging="1191"/>
      </w:pPr>
      <w:rPr>
        <w:rFonts w:hint="eastAsia" w:ascii="黑体" w:hAnsi="Times New Roman" w:eastAsia="黑体"/>
        <w:b w:val="0"/>
        <w:i w:val="0"/>
        <w:sz w:val="24"/>
      </w:rPr>
    </w:lvl>
    <w:lvl w:ilvl="6" w:tentative="0">
      <w:start w:val="1"/>
      <w:numFmt w:val="decimal"/>
      <w:isLgl/>
      <w:suff w:val="nothing"/>
      <w:lvlText w:val="%1%2.%3.%4.%5.%6.%7　"/>
      <w:lvlJc w:val="left"/>
      <w:pPr>
        <w:ind w:left="0" w:firstLine="0"/>
      </w:pPr>
      <w:rPr>
        <w:rFonts w:hint="eastAsia" w:ascii="黑体" w:hAnsi="Times New Roman" w:eastAsia="黑体"/>
        <w:b w:val="0"/>
        <w:i w:val="0"/>
        <w:sz w:val="21"/>
      </w:rPr>
    </w:lvl>
    <w:lvl w:ilvl="7" w:tentative="0">
      <w:start w:val="1"/>
      <w:numFmt w:val="decimal"/>
      <w:isLgl/>
      <w:lvlText w:val="%8) "/>
      <w:lvlJc w:val="left"/>
      <w:pPr>
        <w:tabs>
          <w:tab w:val="left" w:pos="3196"/>
        </w:tabs>
        <w:ind w:left="3769" w:hanging="993"/>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82323"/>
    <w:multiLevelType w:val="singleLevel"/>
    <w:tmpl w:val="00082323"/>
    <w:lvl w:ilvl="0" w:tentative="0">
      <w:start w:val="1"/>
      <w:numFmt w:val="bullet"/>
      <w:pStyle w:val="6"/>
      <w:lvlText w:val=""/>
      <w:lvlJc w:val="left"/>
      <w:pPr>
        <w:tabs>
          <w:tab w:val="left" w:pos="360"/>
        </w:tabs>
        <w:ind w:left="360" w:hanging="360"/>
      </w:pPr>
      <w:rPr>
        <w:rFonts w:hint="default" w:ascii="Wingdings" w:hAnsi="Wingdings"/>
      </w:rPr>
    </w:lvl>
  </w:abstractNum>
  <w:abstractNum w:abstractNumId="4">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DRlYmFjZTQwMjhkYzQ3NzQ1NTRlMmZkNDZjMDYifQ=="/>
  </w:docVars>
  <w:rsids>
    <w:rsidRoot w:val="00172A27"/>
    <w:rsid w:val="00020C0F"/>
    <w:rsid w:val="0002751E"/>
    <w:rsid w:val="00027C1A"/>
    <w:rsid w:val="00030684"/>
    <w:rsid w:val="00061223"/>
    <w:rsid w:val="000622A4"/>
    <w:rsid w:val="00065FDB"/>
    <w:rsid w:val="000671EC"/>
    <w:rsid w:val="00070232"/>
    <w:rsid w:val="00074267"/>
    <w:rsid w:val="0007645F"/>
    <w:rsid w:val="00081369"/>
    <w:rsid w:val="000816F3"/>
    <w:rsid w:val="0008348B"/>
    <w:rsid w:val="00084153"/>
    <w:rsid w:val="00086BEE"/>
    <w:rsid w:val="00097F03"/>
    <w:rsid w:val="000A113F"/>
    <w:rsid w:val="000B0A7C"/>
    <w:rsid w:val="000B773A"/>
    <w:rsid w:val="000E5A1D"/>
    <w:rsid w:val="000F40D7"/>
    <w:rsid w:val="00101366"/>
    <w:rsid w:val="00120B9F"/>
    <w:rsid w:val="00126165"/>
    <w:rsid w:val="001262CA"/>
    <w:rsid w:val="0013461E"/>
    <w:rsid w:val="001408ED"/>
    <w:rsid w:val="00146A16"/>
    <w:rsid w:val="00155323"/>
    <w:rsid w:val="00155E51"/>
    <w:rsid w:val="00163C17"/>
    <w:rsid w:val="001640FB"/>
    <w:rsid w:val="00172A27"/>
    <w:rsid w:val="001907B5"/>
    <w:rsid w:val="001A2D95"/>
    <w:rsid w:val="001A5A37"/>
    <w:rsid w:val="001E4648"/>
    <w:rsid w:val="001E6B0B"/>
    <w:rsid w:val="001F230A"/>
    <w:rsid w:val="001F232D"/>
    <w:rsid w:val="001F536B"/>
    <w:rsid w:val="001F63F2"/>
    <w:rsid w:val="00213392"/>
    <w:rsid w:val="002136E1"/>
    <w:rsid w:val="0023499D"/>
    <w:rsid w:val="00234D51"/>
    <w:rsid w:val="00242F15"/>
    <w:rsid w:val="00250E22"/>
    <w:rsid w:val="002549B9"/>
    <w:rsid w:val="00274C29"/>
    <w:rsid w:val="0028101D"/>
    <w:rsid w:val="002A28AB"/>
    <w:rsid w:val="002B7A92"/>
    <w:rsid w:val="002C6495"/>
    <w:rsid w:val="002D17C7"/>
    <w:rsid w:val="002D607F"/>
    <w:rsid w:val="002F75AD"/>
    <w:rsid w:val="00313A65"/>
    <w:rsid w:val="00320EAF"/>
    <w:rsid w:val="003241E0"/>
    <w:rsid w:val="00331B5C"/>
    <w:rsid w:val="003355A1"/>
    <w:rsid w:val="00335EEB"/>
    <w:rsid w:val="00336360"/>
    <w:rsid w:val="003637E5"/>
    <w:rsid w:val="00381681"/>
    <w:rsid w:val="003861B8"/>
    <w:rsid w:val="003903B2"/>
    <w:rsid w:val="00391B3D"/>
    <w:rsid w:val="003A316D"/>
    <w:rsid w:val="003A66E9"/>
    <w:rsid w:val="003C5847"/>
    <w:rsid w:val="003C59C1"/>
    <w:rsid w:val="003D2C9F"/>
    <w:rsid w:val="003D583C"/>
    <w:rsid w:val="003F0A32"/>
    <w:rsid w:val="004004E6"/>
    <w:rsid w:val="0040126F"/>
    <w:rsid w:val="004024F8"/>
    <w:rsid w:val="00404656"/>
    <w:rsid w:val="00414D14"/>
    <w:rsid w:val="004370C9"/>
    <w:rsid w:val="00442BCB"/>
    <w:rsid w:val="004454F2"/>
    <w:rsid w:val="004477EF"/>
    <w:rsid w:val="00453F1C"/>
    <w:rsid w:val="004768BA"/>
    <w:rsid w:val="004936B7"/>
    <w:rsid w:val="004A68DB"/>
    <w:rsid w:val="004B59CA"/>
    <w:rsid w:val="004B5AD1"/>
    <w:rsid w:val="004B66EA"/>
    <w:rsid w:val="004B6CD6"/>
    <w:rsid w:val="004C2781"/>
    <w:rsid w:val="004D065C"/>
    <w:rsid w:val="00511039"/>
    <w:rsid w:val="00536094"/>
    <w:rsid w:val="00541308"/>
    <w:rsid w:val="00541BE6"/>
    <w:rsid w:val="00543F8A"/>
    <w:rsid w:val="00562DFC"/>
    <w:rsid w:val="0057036E"/>
    <w:rsid w:val="00590DD6"/>
    <w:rsid w:val="00594220"/>
    <w:rsid w:val="0059602A"/>
    <w:rsid w:val="005A298C"/>
    <w:rsid w:val="005A692F"/>
    <w:rsid w:val="005E5A58"/>
    <w:rsid w:val="00613702"/>
    <w:rsid w:val="0063362B"/>
    <w:rsid w:val="00634FA8"/>
    <w:rsid w:val="00642995"/>
    <w:rsid w:val="00645CA6"/>
    <w:rsid w:val="00650929"/>
    <w:rsid w:val="00660278"/>
    <w:rsid w:val="0066598B"/>
    <w:rsid w:val="00666341"/>
    <w:rsid w:val="00670702"/>
    <w:rsid w:val="006715BE"/>
    <w:rsid w:val="0067577B"/>
    <w:rsid w:val="00676D6A"/>
    <w:rsid w:val="00681094"/>
    <w:rsid w:val="006819F8"/>
    <w:rsid w:val="006A16AF"/>
    <w:rsid w:val="006B7701"/>
    <w:rsid w:val="006D3FE7"/>
    <w:rsid w:val="006E288D"/>
    <w:rsid w:val="006F00C6"/>
    <w:rsid w:val="006F112D"/>
    <w:rsid w:val="006F389A"/>
    <w:rsid w:val="006F6966"/>
    <w:rsid w:val="00711364"/>
    <w:rsid w:val="007135DD"/>
    <w:rsid w:val="0074157A"/>
    <w:rsid w:val="00743D4C"/>
    <w:rsid w:val="007A3C3E"/>
    <w:rsid w:val="007B3ABE"/>
    <w:rsid w:val="007D2D65"/>
    <w:rsid w:val="007D34F1"/>
    <w:rsid w:val="007D7347"/>
    <w:rsid w:val="007E1D80"/>
    <w:rsid w:val="007E4800"/>
    <w:rsid w:val="007F39AA"/>
    <w:rsid w:val="007F49C6"/>
    <w:rsid w:val="0081158D"/>
    <w:rsid w:val="008226A4"/>
    <w:rsid w:val="00840C4F"/>
    <w:rsid w:val="008439E4"/>
    <w:rsid w:val="00856E7F"/>
    <w:rsid w:val="00885EDF"/>
    <w:rsid w:val="00896151"/>
    <w:rsid w:val="008F7E54"/>
    <w:rsid w:val="00926502"/>
    <w:rsid w:val="009267A1"/>
    <w:rsid w:val="0093024D"/>
    <w:rsid w:val="00944379"/>
    <w:rsid w:val="00971B98"/>
    <w:rsid w:val="00993E1C"/>
    <w:rsid w:val="00997CBB"/>
    <w:rsid w:val="009A3171"/>
    <w:rsid w:val="009A6204"/>
    <w:rsid w:val="009B47BE"/>
    <w:rsid w:val="009C34FC"/>
    <w:rsid w:val="009C4DB2"/>
    <w:rsid w:val="009D4CA2"/>
    <w:rsid w:val="009E15DA"/>
    <w:rsid w:val="00A0556D"/>
    <w:rsid w:val="00A074BC"/>
    <w:rsid w:val="00A12318"/>
    <w:rsid w:val="00A1322D"/>
    <w:rsid w:val="00A15C8C"/>
    <w:rsid w:val="00A216F1"/>
    <w:rsid w:val="00A31EAF"/>
    <w:rsid w:val="00A34851"/>
    <w:rsid w:val="00A455CB"/>
    <w:rsid w:val="00A4677B"/>
    <w:rsid w:val="00A520DC"/>
    <w:rsid w:val="00A52E67"/>
    <w:rsid w:val="00A536B3"/>
    <w:rsid w:val="00A759EA"/>
    <w:rsid w:val="00A75AB2"/>
    <w:rsid w:val="00A769D2"/>
    <w:rsid w:val="00A905B3"/>
    <w:rsid w:val="00A90C5C"/>
    <w:rsid w:val="00A96564"/>
    <w:rsid w:val="00AA7F8D"/>
    <w:rsid w:val="00AB380A"/>
    <w:rsid w:val="00AC0E81"/>
    <w:rsid w:val="00AC1F3E"/>
    <w:rsid w:val="00AC7335"/>
    <w:rsid w:val="00AD605A"/>
    <w:rsid w:val="00AD7ABC"/>
    <w:rsid w:val="00AE7F58"/>
    <w:rsid w:val="00AF2787"/>
    <w:rsid w:val="00B108F1"/>
    <w:rsid w:val="00B24DF1"/>
    <w:rsid w:val="00B270F9"/>
    <w:rsid w:val="00B2723E"/>
    <w:rsid w:val="00B4085E"/>
    <w:rsid w:val="00B760B2"/>
    <w:rsid w:val="00B76BF0"/>
    <w:rsid w:val="00B819FE"/>
    <w:rsid w:val="00B83839"/>
    <w:rsid w:val="00B87E72"/>
    <w:rsid w:val="00B95D50"/>
    <w:rsid w:val="00BA5D6A"/>
    <w:rsid w:val="00BA76F0"/>
    <w:rsid w:val="00BB3B8B"/>
    <w:rsid w:val="00BC4093"/>
    <w:rsid w:val="00BD09D9"/>
    <w:rsid w:val="00BD09DF"/>
    <w:rsid w:val="00BE13A5"/>
    <w:rsid w:val="00BF48A2"/>
    <w:rsid w:val="00BF7493"/>
    <w:rsid w:val="00C04837"/>
    <w:rsid w:val="00C04E05"/>
    <w:rsid w:val="00C0559D"/>
    <w:rsid w:val="00C50986"/>
    <w:rsid w:val="00C702EA"/>
    <w:rsid w:val="00C73FA2"/>
    <w:rsid w:val="00C841A4"/>
    <w:rsid w:val="00C84FAD"/>
    <w:rsid w:val="00C86DF2"/>
    <w:rsid w:val="00CB0EE8"/>
    <w:rsid w:val="00CB3126"/>
    <w:rsid w:val="00CB4470"/>
    <w:rsid w:val="00CC43DF"/>
    <w:rsid w:val="00CC5593"/>
    <w:rsid w:val="00CD3D46"/>
    <w:rsid w:val="00CD429F"/>
    <w:rsid w:val="00CF125B"/>
    <w:rsid w:val="00CF4DAC"/>
    <w:rsid w:val="00D03353"/>
    <w:rsid w:val="00D14926"/>
    <w:rsid w:val="00D159F2"/>
    <w:rsid w:val="00D16731"/>
    <w:rsid w:val="00D324F2"/>
    <w:rsid w:val="00D44132"/>
    <w:rsid w:val="00D572BB"/>
    <w:rsid w:val="00D7582C"/>
    <w:rsid w:val="00D8289A"/>
    <w:rsid w:val="00D84D50"/>
    <w:rsid w:val="00D91CCB"/>
    <w:rsid w:val="00DA5565"/>
    <w:rsid w:val="00DB0F5F"/>
    <w:rsid w:val="00DB222B"/>
    <w:rsid w:val="00DB2230"/>
    <w:rsid w:val="00DD11B2"/>
    <w:rsid w:val="00DD1EE6"/>
    <w:rsid w:val="00E10D52"/>
    <w:rsid w:val="00E202E5"/>
    <w:rsid w:val="00E37356"/>
    <w:rsid w:val="00E524DF"/>
    <w:rsid w:val="00E52ECC"/>
    <w:rsid w:val="00E55E9E"/>
    <w:rsid w:val="00E616A5"/>
    <w:rsid w:val="00E62C93"/>
    <w:rsid w:val="00E63085"/>
    <w:rsid w:val="00E64B3E"/>
    <w:rsid w:val="00E65800"/>
    <w:rsid w:val="00E71940"/>
    <w:rsid w:val="00E76853"/>
    <w:rsid w:val="00E824E7"/>
    <w:rsid w:val="00E855BD"/>
    <w:rsid w:val="00E86828"/>
    <w:rsid w:val="00E86D73"/>
    <w:rsid w:val="00EA215E"/>
    <w:rsid w:val="00EB1C25"/>
    <w:rsid w:val="00EC4F95"/>
    <w:rsid w:val="00ED089C"/>
    <w:rsid w:val="00F00304"/>
    <w:rsid w:val="00F00D99"/>
    <w:rsid w:val="00F11E98"/>
    <w:rsid w:val="00F12A36"/>
    <w:rsid w:val="00F156DC"/>
    <w:rsid w:val="00F165A5"/>
    <w:rsid w:val="00F17C46"/>
    <w:rsid w:val="00F253F2"/>
    <w:rsid w:val="00F30A31"/>
    <w:rsid w:val="00F31E0A"/>
    <w:rsid w:val="00F3237C"/>
    <w:rsid w:val="00F33FF4"/>
    <w:rsid w:val="00F44972"/>
    <w:rsid w:val="00F51148"/>
    <w:rsid w:val="00F6007A"/>
    <w:rsid w:val="00F834DF"/>
    <w:rsid w:val="00F86295"/>
    <w:rsid w:val="00F93D2C"/>
    <w:rsid w:val="00FA28CD"/>
    <w:rsid w:val="00FA45D2"/>
    <w:rsid w:val="00FB7181"/>
    <w:rsid w:val="00FC259D"/>
    <w:rsid w:val="00FD5974"/>
    <w:rsid w:val="00FE4622"/>
    <w:rsid w:val="00FF2F49"/>
    <w:rsid w:val="011C4072"/>
    <w:rsid w:val="013F7938"/>
    <w:rsid w:val="016B5E3C"/>
    <w:rsid w:val="01BB21B7"/>
    <w:rsid w:val="01E360C0"/>
    <w:rsid w:val="02CD2A4B"/>
    <w:rsid w:val="02E81AAB"/>
    <w:rsid w:val="030D0D4A"/>
    <w:rsid w:val="035E5C94"/>
    <w:rsid w:val="036E1DB0"/>
    <w:rsid w:val="03842BB5"/>
    <w:rsid w:val="03C076C5"/>
    <w:rsid w:val="03FA217B"/>
    <w:rsid w:val="044C23C0"/>
    <w:rsid w:val="04835B52"/>
    <w:rsid w:val="048F177C"/>
    <w:rsid w:val="049941A8"/>
    <w:rsid w:val="04DB55AC"/>
    <w:rsid w:val="050E2341"/>
    <w:rsid w:val="05296E49"/>
    <w:rsid w:val="052C5733"/>
    <w:rsid w:val="05547F34"/>
    <w:rsid w:val="05C005C4"/>
    <w:rsid w:val="065C20E5"/>
    <w:rsid w:val="069A036D"/>
    <w:rsid w:val="06A46502"/>
    <w:rsid w:val="06A73DE8"/>
    <w:rsid w:val="06F069D4"/>
    <w:rsid w:val="070071B6"/>
    <w:rsid w:val="071210AD"/>
    <w:rsid w:val="07494550"/>
    <w:rsid w:val="07E970C1"/>
    <w:rsid w:val="08283176"/>
    <w:rsid w:val="083D0872"/>
    <w:rsid w:val="08755CAE"/>
    <w:rsid w:val="08CC3E82"/>
    <w:rsid w:val="08E610C5"/>
    <w:rsid w:val="09572537"/>
    <w:rsid w:val="09B719E3"/>
    <w:rsid w:val="0A0B6A69"/>
    <w:rsid w:val="0A104C31"/>
    <w:rsid w:val="0A4C6F14"/>
    <w:rsid w:val="0A6A6F52"/>
    <w:rsid w:val="0A8F7AF9"/>
    <w:rsid w:val="0A9A6634"/>
    <w:rsid w:val="0ACA6D38"/>
    <w:rsid w:val="0B042FA6"/>
    <w:rsid w:val="0B0A3915"/>
    <w:rsid w:val="0B504DA4"/>
    <w:rsid w:val="0B6F3378"/>
    <w:rsid w:val="0B7F2650"/>
    <w:rsid w:val="0B8F4589"/>
    <w:rsid w:val="0BC639A4"/>
    <w:rsid w:val="0C087188"/>
    <w:rsid w:val="0C264442"/>
    <w:rsid w:val="0C495BB0"/>
    <w:rsid w:val="0CC11F91"/>
    <w:rsid w:val="0D554E46"/>
    <w:rsid w:val="0D647BD4"/>
    <w:rsid w:val="0E656398"/>
    <w:rsid w:val="0E7B2D7E"/>
    <w:rsid w:val="0E8D7466"/>
    <w:rsid w:val="0EA85010"/>
    <w:rsid w:val="0FA12F5A"/>
    <w:rsid w:val="0FE32AB8"/>
    <w:rsid w:val="0FEF7561"/>
    <w:rsid w:val="103A1BA5"/>
    <w:rsid w:val="103B732D"/>
    <w:rsid w:val="104712A6"/>
    <w:rsid w:val="105C5E5C"/>
    <w:rsid w:val="10692CDA"/>
    <w:rsid w:val="107534F4"/>
    <w:rsid w:val="10F17ED2"/>
    <w:rsid w:val="11414521"/>
    <w:rsid w:val="117C3561"/>
    <w:rsid w:val="11894B52"/>
    <w:rsid w:val="11E76422"/>
    <w:rsid w:val="120E6A02"/>
    <w:rsid w:val="125166DF"/>
    <w:rsid w:val="12A83E03"/>
    <w:rsid w:val="12E35AB9"/>
    <w:rsid w:val="13096B04"/>
    <w:rsid w:val="13B90BE2"/>
    <w:rsid w:val="13D273EC"/>
    <w:rsid w:val="142D0CD4"/>
    <w:rsid w:val="14B44CE1"/>
    <w:rsid w:val="14CC739B"/>
    <w:rsid w:val="155E1BB3"/>
    <w:rsid w:val="157F0D3A"/>
    <w:rsid w:val="16333219"/>
    <w:rsid w:val="164B155C"/>
    <w:rsid w:val="16697FD6"/>
    <w:rsid w:val="166B13D0"/>
    <w:rsid w:val="167A5349"/>
    <w:rsid w:val="1686365A"/>
    <w:rsid w:val="16D740BF"/>
    <w:rsid w:val="16D97A9D"/>
    <w:rsid w:val="16DD3191"/>
    <w:rsid w:val="16E12C9F"/>
    <w:rsid w:val="171C4A30"/>
    <w:rsid w:val="171F0B4E"/>
    <w:rsid w:val="172937CD"/>
    <w:rsid w:val="173D7732"/>
    <w:rsid w:val="17614824"/>
    <w:rsid w:val="17E06DE4"/>
    <w:rsid w:val="1817679F"/>
    <w:rsid w:val="18561C0B"/>
    <w:rsid w:val="186B75A6"/>
    <w:rsid w:val="186D1237"/>
    <w:rsid w:val="187F106D"/>
    <w:rsid w:val="18B51852"/>
    <w:rsid w:val="18F12A51"/>
    <w:rsid w:val="18F83367"/>
    <w:rsid w:val="18FE1539"/>
    <w:rsid w:val="190C71B7"/>
    <w:rsid w:val="19201EF1"/>
    <w:rsid w:val="19963FC1"/>
    <w:rsid w:val="19F15A16"/>
    <w:rsid w:val="1A5C5A13"/>
    <w:rsid w:val="1A8011C2"/>
    <w:rsid w:val="1AA05FD2"/>
    <w:rsid w:val="1AA12533"/>
    <w:rsid w:val="1AC91A37"/>
    <w:rsid w:val="1AED4B38"/>
    <w:rsid w:val="1AFE0510"/>
    <w:rsid w:val="1B050BEB"/>
    <w:rsid w:val="1B1738D4"/>
    <w:rsid w:val="1B270D06"/>
    <w:rsid w:val="1BF956CF"/>
    <w:rsid w:val="1C183DA8"/>
    <w:rsid w:val="1C7640AD"/>
    <w:rsid w:val="1CA63A4A"/>
    <w:rsid w:val="1CD021CE"/>
    <w:rsid w:val="1D08215E"/>
    <w:rsid w:val="1D121CEA"/>
    <w:rsid w:val="1D68640A"/>
    <w:rsid w:val="1D8B2DB1"/>
    <w:rsid w:val="1E0D2AA2"/>
    <w:rsid w:val="1E781AEF"/>
    <w:rsid w:val="1EAA04C0"/>
    <w:rsid w:val="1ED80FD8"/>
    <w:rsid w:val="1EE42977"/>
    <w:rsid w:val="1EFE778C"/>
    <w:rsid w:val="1EFF5F8B"/>
    <w:rsid w:val="1F4D7A5F"/>
    <w:rsid w:val="1F5E6962"/>
    <w:rsid w:val="202C3A70"/>
    <w:rsid w:val="20704C4F"/>
    <w:rsid w:val="20B514B8"/>
    <w:rsid w:val="20B52B55"/>
    <w:rsid w:val="20E80884"/>
    <w:rsid w:val="219F7B6B"/>
    <w:rsid w:val="21A168FE"/>
    <w:rsid w:val="21E428F2"/>
    <w:rsid w:val="22421898"/>
    <w:rsid w:val="22822B9D"/>
    <w:rsid w:val="22A86DD5"/>
    <w:rsid w:val="22BD00C6"/>
    <w:rsid w:val="22C0387A"/>
    <w:rsid w:val="22FC59E6"/>
    <w:rsid w:val="22FD1219"/>
    <w:rsid w:val="231B47C9"/>
    <w:rsid w:val="234C5E13"/>
    <w:rsid w:val="237052BB"/>
    <w:rsid w:val="23977C5B"/>
    <w:rsid w:val="24257F68"/>
    <w:rsid w:val="242A65FD"/>
    <w:rsid w:val="24A365B3"/>
    <w:rsid w:val="24F70F50"/>
    <w:rsid w:val="250A052D"/>
    <w:rsid w:val="252B2500"/>
    <w:rsid w:val="25443EC4"/>
    <w:rsid w:val="257B014A"/>
    <w:rsid w:val="25824926"/>
    <w:rsid w:val="25B85CB3"/>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D515AF"/>
    <w:rsid w:val="28367497"/>
    <w:rsid w:val="285A7899"/>
    <w:rsid w:val="28C46BB3"/>
    <w:rsid w:val="298D020E"/>
    <w:rsid w:val="29DF694D"/>
    <w:rsid w:val="29E15307"/>
    <w:rsid w:val="29EE2C10"/>
    <w:rsid w:val="2A2B7C21"/>
    <w:rsid w:val="2A5266D7"/>
    <w:rsid w:val="2A7F73E2"/>
    <w:rsid w:val="2AF849C9"/>
    <w:rsid w:val="2B0D37FF"/>
    <w:rsid w:val="2B1D6FC3"/>
    <w:rsid w:val="2B261770"/>
    <w:rsid w:val="2B555C7B"/>
    <w:rsid w:val="2B8D3E65"/>
    <w:rsid w:val="2BA21FA9"/>
    <w:rsid w:val="2BD22E2B"/>
    <w:rsid w:val="2BF11E95"/>
    <w:rsid w:val="2C526D80"/>
    <w:rsid w:val="2C6546F5"/>
    <w:rsid w:val="2CCA1245"/>
    <w:rsid w:val="2D5C3528"/>
    <w:rsid w:val="2D63779F"/>
    <w:rsid w:val="2D84028D"/>
    <w:rsid w:val="2DD735DE"/>
    <w:rsid w:val="2E8C0CED"/>
    <w:rsid w:val="2ECB3970"/>
    <w:rsid w:val="2F0715C7"/>
    <w:rsid w:val="2F0D7C6F"/>
    <w:rsid w:val="2F2A1BBE"/>
    <w:rsid w:val="2F55404B"/>
    <w:rsid w:val="2FDB00F3"/>
    <w:rsid w:val="30134594"/>
    <w:rsid w:val="302211E2"/>
    <w:rsid w:val="30276BEF"/>
    <w:rsid w:val="30591CB6"/>
    <w:rsid w:val="309053E5"/>
    <w:rsid w:val="30AC328B"/>
    <w:rsid w:val="30BD749C"/>
    <w:rsid w:val="31050FA3"/>
    <w:rsid w:val="310A6FC9"/>
    <w:rsid w:val="31107D0D"/>
    <w:rsid w:val="318700F7"/>
    <w:rsid w:val="31943AC5"/>
    <w:rsid w:val="31E44F89"/>
    <w:rsid w:val="32054CF6"/>
    <w:rsid w:val="32501AF8"/>
    <w:rsid w:val="3264795E"/>
    <w:rsid w:val="32746694"/>
    <w:rsid w:val="32897F0F"/>
    <w:rsid w:val="328E4E1B"/>
    <w:rsid w:val="329626D9"/>
    <w:rsid w:val="32CA6AA4"/>
    <w:rsid w:val="32E0151F"/>
    <w:rsid w:val="32E95CF7"/>
    <w:rsid w:val="332F00C2"/>
    <w:rsid w:val="335E0486"/>
    <w:rsid w:val="33A735B2"/>
    <w:rsid w:val="341A13E7"/>
    <w:rsid w:val="345A3A1D"/>
    <w:rsid w:val="347F7DCB"/>
    <w:rsid w:val="348923E8"/>
    <w:rsid w:val="35425D24"/>
    <w:rsid w:val="35647B17"/>
    <w:rsid w:val="35861049"/>
    <w:rsid w:val="358E11B1"/>
    <w:rsid w:val="35E121E1"/>
    <w:rsid w:val="35F70AE8"/>
    <w:rsid w:val="360F5466"/>
    <w:rsid w:val="361011EF"/>
    <w:rsid w:val="361B1D18"/>
    <w:rsid w:val="366330E1"/>
    <w:rsid w:val="36A81FAA"/>
    <w:rsid w:val="36BF5C50"/>
    <w:rsid w:val="372F0FE4"/>
    <w:rsid w:val="37766475"/>
    <w:rsid w:val="37780A08"/>
    <w:rsid w:val="37896E4A"/>
    <w:rsid w:val="37B12081"/>
    <w:rsid w:val="37DA3C62"/>
    <w:rsid w:val="37DA4ECE"/>
    <w:rsid w:val="38125158"/>
    <w:rsid w:val="38581D94"/>
    <w:rsid w:val="386019F6"/>
    <w:rsid w:val="38B5459D"/>
    <w:rsid w:val="39141C09"/>
    <w:rsid w:val="39303703"/>
    <w:rsid w:val="39314007"/>
    <w:rsid w:val="39487A9C"/>
    <w:rsid w:val="39DC250A"/>
    <w:rsid w:val="3A5551BC"/>
    <w:rsid w:val="3A5850EB"/>
    <w:rsid w:val="3A6839E8"/>
    <w:rsid w:val="3A6D237B"/>
    <w:rsid w:val="3A7C15AA"/>
    <w:rsid w:val="3A9D3995"/>
    <w:rsid w:val="3ACF65EF"/>
    <w:rsid w:val="3AE13216"/>
    <w:rsid w:val="3B214667"/>
    <w:rsid w:val="3C553E04"/>
    <w:rsid w:val="3C6E6F39"/>
    <w:rsid w:val="3D335B0D"/>
    <w:rsid w:val="3D3F0BCE"/>
    <w:rsid w:val="3D6A73EE"/>
    <w:rsid w:val="3D9429C5"/>
    <w:rsid w:val="3E2736AC"/>
    <w:rsid w:val="3E394784"/>
    <w:rsid w:val="3E90381A"/>
    <w:rsid w:val="3EAC17DF"/>
    <w:rsid w:val="3F376BB3"/>
    <w:rsid w:val="3F3D68E2"/>
    <w:rsid w:val="3F584337"/>
    <w:rsid w:val="3FB644CF"/>
    <w:rsid w:val="3FC13804"/>
    <w:rsid w:val="3FD35FAF"/>
    <w:rsid w:val="3FD745F5"/>
    <w:rsid w:val="3FE275A9"/>
    <w:rsid w:val="3FEF145D"/>
    <w:rsid w:val="401C24A4"/>
    <w:rsid w:val="40943CAC"/>
    <w:rsid w:val="409754BB"/>
    <w:rsid w:val="416D0D57"/>
    <w:rsid w:val="41DC3B36"/>
    <w:rsid w:val="41F72E9E"/>
    <w:rsid w:val="420E42D8"/>
    <w:rsid w:val="421C2299"/>
    <w:rsid w:val="42303941"/>
    <w:rsid w:val="4245799D"/>
    <w:rsid w:val="42910F75"/>
    <w:rsid w:val="42A73245"/>
    <w:rsid w:val="42B45D29"/>
    <w:rsid w:val="42C36AC8"/>
    <w:rsid w:val="4327338E"/>
    <w:rsid w:val="433F46BB"/>
    <w:rsid w:val="43476032"/>
    <w:rsid w:val="43830FE4"/>
    <w:rsid w:val="43F04528"/>
    <w:rsid w:val="44696131"/>
    <w:rsid w:val="44770801"/>
    <w:rsid w:val="448D74A6"/>
    <w:rsid w:val="44A41DCD"/>
    <w:rsid w:val="45DA756F"/>
    <w:rsid w:val="466D2629"/>
    <w:rsid w:val="46806E17"/>
    <w:rsid w:val="46AB2569"/>
    <w:rsid w:val="46AD6D21"/>
    <w:rsid w:val="46C027C2"/>
    <w:rsid w:val="47287147"/>
    <w:rsid w:val="47376F28"/>
    <w:rsid w:val="477C1DF8"/>
    <w:rsid w:val="47B73BC5"/>
    <w:rsid w:val="47BB3EE9"/>
    <w:rsid w:val="47EF5707"/>
    <w:rsid w:val="484760FA"/>
    <w:rsid w:val="48AC0C27"/>
    <w:rsid w:val="490C57F6"/>
    <w:rsid w:val="49903C82"/>
    <w:rsid w:val="49C36C3A"/>
    <w:rsid w:val="49CB3910"/>
    <w:rsid w:val="49CB6B1C"/>
    <w:rsid w:val="49FE1BFC"/>
    <w:rsid w:val="4A0A5BF8"/>
    <w:rsid w:val="4A3A0CEC"/>
    <w:rsid w:val="4A4F58DB"/>
    <w:rsid w:val="4A584BEE"/>
    <w:rsid w:val="4A60750E"/>
    <w:rsid w:val="4A913357"/>
    <w:rsid w:val="4A9F1073"/>
    <w:rsid w:val="4AE75D00"/>
    <w:rsid w:val="4AEF1835"/>
    <w:rsid w:val="4B163B11"/>
    <w:rsid w:val="4B1A4501"/>
    <w:rsid w:val="4B300453"/>
    <w:rsid w:val="4B450A72"/>
    <w:rsid w:val="4B694A21"/>
    <w:rsid w:val="4B8E21E7"/>
    <w:rsid w:val="4B9160CC"/>
    <w:rsid w:val="4BB45F42"/>
    <w:rsid w:val="4BBC2811"/>
    <w:rsid w:val="4BD21C8E"/>
    <w:rsid w:val="4C1320F0"/>
    <w:rsid w:val="4C363F48"/>
    <w:rsid w:val="4C5916EF"/>
    <w:rsid w:val="4CAB245D"/>
    <w:rsid w:val="4CD3324F"/>
    <w:rsid w:val="4D40406A"/>
    <w:rsid w:val="4D490428"/>
    <w:rsid w:val="4D5460EC"/>
    <w:rsid w:val="4D881C57"/>
    <w:rsid w:val="4DAC7EBA"/>
    <w:rsid w:val="4DB925A2"/>
    <w:rsid w:val="4DDB19CE"/>
    <w:rsid w:val="4DEC0901"/>
    <w:rsid w:val="4E186803"/>
    <w:rsid w:val="4E1D0D73"/>
    <w:rsid w:val="4E4E532D"/>
    <w:rsid w:val="4E527ABB"/>
    <w:rsid w:val="4E5D1C7E"/>
    <w:rsid w:val="4E633104"/>
    <w:rsid w:val="4E902BFE"/>
    <w:rsid w:val="4EE134B3"/>
    <w:rsid w:val="4F397808"/>
    <w:rsid w:val="4F6D7744"/>
    <w:rsid w:val="4FA23C52"/>
    <w:rsid w:val="4FCD3EFA"/>
    <w:rsid w:val="4FFD4473"/>
    <w:rsid w:val="50912044"/>
    <w:rsid w:val="50A25A12"/>
    <w:rsid w:val="50AD2988"/>
    <w:rsid w:val="50B70725"/>
    <w:rsid w:val="50C35389"/>
    <w:rsid w:val="510C7C51"/>
    <w:rsid w:val="51F45C78"/>
    <w:rsid w:val="52242B53"/>
    <w:rsid w:val="52FA3587"/>
    <w:rsid w:val="53045FD5"/>
    <w:rsid w:val="53095BA8"/>
    <w:rsid w:val="53573A57"/>
    <w:rsid w:val="536B0190"/>
    <w:rsid w:val="53B330BF"/>
    <w:rsid w:val="53BF03F9"/>
    <w:rsid w:val="53D46067"/>
    <w:rsid w:val="54007397"/>
    <w:rsid w:val="54120B01"/>
    <w:rsid w:val="54525F06"/>
    <w:rsid w:val="545F3A65"/>
    <w:rsid w:val="551F24DD"/>
    <w:rsid w:val="552B2CB1"/>
    <w:rsid w:val="552D47AD"/>
    <w:rsid w:val="55B24CCB"/>
    <w:rsid w:val="55E70A94"/>
    <w:rsid w:val="562C577E"/>
    <w:rsid w:val="56397628"/>
    <w:rsid w:val="56575C07"/>
    <w:rsid w:val="569361DE"/>
    <w:rsid w:val="57672BEC"/>
    <w:rsid w:val="57F82557"/>
    <w:rsid w:val="57FC4892"/>
    <w:rsid w:val="581E385A"/>
    <w:rsid w:val="58B36FCC"/>
    <w:rsid w:val="58C52E9E"/>
    <w:rsid w:val="58FB2604"/>
    <w:rsid w:val="597A1EBA"/>
    <w:rsid w:val="59985DAB"/>
    <w:rsid w:val="59AC6E22"/>
    <w:rsid w:val="59B72375"/>
    <w:rsid w:val="59B96B6D"/>
    <w:rsid w:val="5A15484A"/>
    <w:rsid w:val="5A685724"/>
    <w:rsid w:val="5AC01917"/>
    <w:rsid w:val="5AEE1664"/>
    <w:rsid w:val="5B1433B1"/>
    <w:rsid w:val="5B1F1D55"/>
    <w:rsid w:val="5B3E762C"/>
    <w:rsid w:val="5C44744E"/>
    <w:rsid w:val="5C5F5BA9"/>
    <w:rsid w:val="5C8B1F8C"/>
    <w:rsid w:val="5D334D84"/>
    <w:rsid w:val="5DCB4BC6"/>
    <w:rsid w:val="5DF30BF3"/>
    <w:rsid w:val="5DF40F93"/>
    <w:rsid w:val="5E275028"/>
    <w:rsid w:val="5E8C3258"/>
    <w:rsid w:val="5EA028F4"/>
    <w:rsid w:val="5EC55821"/>
    <w:rsid w:val="5ED65E9E"/>
    <w:rsid w:val="5F0A1488"/>
    <w:rsid w:val="5F13397F"/>
    <w:rsid w:val="5F5B6D19"/>
    <w:rsid w:val="5FB20ECC"/>
    <w:rsid w:val="5FB46265"/>
    <w:rsid w:val="5FB96604"/>
    <w:rsid w:val="5FD0540B"/>
    <w:rsid w:val="60200015"/>
    <w:rsid w:val="606D22A0"/>
    <w:rsid w:val="60845CEA"/>
    <w:rsid w:val="609C5F74"/>
    <w:rsid w:val="609D16F8"/>
    <w:rsid w:val="60F77CC5"/>
    <w:rsid w:val="60FD48E7"/>
    <w:rsid w:val="61280BB1"/>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4E262CE"/>
    <w:rsid w:val="65DF0D09"/>
    <w:rsid w:val="65E243FE"/>
    <w:rsid w:val="660455A0"/>
    <w:rsid w:val="660A6791"/>
    <w:rsid w:val="66EA27C1"/>
    <w:rsid w:val="66F6248B"/>
    <w:rsid w:val="67135306"/>
    <w:rsid w:val="67941A60"/>
    <w:rsid w:val="67951AB8"/>
    <w:rsid w:val="67DA39E5"/>
    <w:rsid w:val="67EF5BF6"/>
    <w:rsid w:val="68DB6B44"/>
    <w:rsid w:val="69241F2F"/>
    <w:rsid w:val="69ED35F4"/>
    <w:rsid w:val="69EE0383"/>
    <w:rsid w:val="6A465B0A"/>
    <w:rsid w:val="6A6D24C8"/>
    <w:rsid w:val="6AE838DE"/>
    <w:rsid w:val="6B6532F2"/>
    <w:rsid w:val="6B65546C"/>
    <w:rsid w:val="6B82070B"/>
    <w:rsid w:val="6BD27AE3"/>
    <w:rsid w:val="6C18745A"/>
    <w:rsid w:val="6C2271E5"/>
    <w:rsid w:val="6C6727FF"/>
    <w:rsid w:val="6CB6041A"/>
    <w:rsid w:val="6D0852CE"/>
    <w:rsid w:val="6D3B501E"/>
    <w:rsid w:val="6DDE2A56"/>
    <w:rsid w:val="6E192634"/>
    <w:rsid w:val="6E234046"/>
    <w:rsid w:val="6E7E02B1"/>
    <w:rsid w:val="6ED37356"/>
    <w:rsid w:val="6F665331"/>
    <w:rsid w:val="6FB150CF"/>
    <w:rsid w:val="6FDC3A8F"/>
    <w:rsid w:val="70612D0C"/>
    <w:rsid w:val="707F318B"/>
    <w:rsid w:val="70CC0C17"/>
    <w:rsid w:val="70FB3BAA"/>
    <w:rsid w:val="710D70A0"/>
    <w:rsid w:val="712819C7"/>
    <w:rsid w:val="71FE3CDC"/>
    <w:rsid w:val="7229520A"/>
    <w:rsid w:val="72D20BCF"/>
    <w:rsid w:val="72E50BEF"/>
    <w:rsid w:val="72F04D4F"/>
    <w:rsid w:val="72F417CE"/>
    <w:rsid w:val="734B4148"/>
    <w:rsid w:val="739715B9"/>
    <w:rsid w:val="73DF7092"/>
    <w:rsid w:val="73F236D3"/>
    <w:rsid w:val="743A4574"/>
    <w:rsid w:val="744142FE"/>
    <w:rsid w:val="74416CDD"/>
    <w:rsid w:val="745A2648"/>
    <w:rsid w:val="748021E9"/>
    <w:rsid w:val="74851A22"/>
    <w:rsid w:val="74907770"/>
    <w:rsid w:val="74FF153D"/>
    <w:rsid w:val="75032926"/>
    <w:rsid w:val="75122F4F"/>
    <w:rsid w:val="75661137"/>
    <w:rsid w:val="758361AA"/>
    <w:rsid w:val="75931D6F"/>
    <w:rsid w:val="759367D9"/>
    <w:rsid w:val="75A77114"/>
    <w:rsid w:val="75DF7D9A"/>
    <w:rsid w:val="75F714AD"/>
    <w:rsid w:val="762F6B39"/>
    <w:rsid w:val="76303AB9"/>
    <w:rsid w:val="764F55D5"/>
    <w:rsid w:val="766A1C7F"/>
    <w:rsid w:val="7671383E"/>
    <w:rsid w:val="77573C70"/>
    <w:rsid w:val="77F77A99"/>
    <w:rsid w:val="78294913"/>
    <w:rsid w:val="785D7DF2"/>
    <w:rsid w:val="78853F32"/>
    <w:rsid w:val="78F1786B"/>
    <w:rsid w:val="79300D21"/>
    <w:rsid w:val="795F77F5"/>
    <w:rsid w:val="799441DF"/>
    <w:rsid w:val="79F20845"/>
    <w:rsid w:val="7A1553A7"/>
    <w:rsid w:val="7A672DB4"/>
    <w:rsid w:val="7AA71E57"/>
    <w:rsid w:val="7AC1087B"/>
    <w:rsid w:val="7B111EA6"/>
    <w:rsid w:val="7B5C0B86"/>
    <w:rsid w:val="7BAC4FF5"/>
    <w:rsid w:val="7BDF6668"/>
    <w:rsid w:val="7C301E38"/>
    <w:rsid w:val="7C9C23D4"/>
    <w:rsid w:val="7D0641DF"/>
    <w:rsid w:val="7D361B89"/>
    <w:rsid w:val="7D567A86"/>
    <w:rsid w:val="7DF210C0"/>
    <w:rsid w:val="7DF9508C"/>
    <w:rsid w:val="7DFF6387"/>
    <w:rsid w:val="7E3E4361"/>
    <w:rsid w:val="7ED37AFE"/>
    <w:rsid w:val="7EF051DF"/>
    <w:rsid w:val="7EF50500"/>
    <w:rsid w:val="7F701BD9"/>
    <w:rsid w:val="7FC15ED6"/>
    <w:rsid w:val="7FD34D39"/>
    <w:rsid w:val="7FFD1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autoRedefine/>
    <w:unhideWhenUsed/>
    <w:qFormat/>
    <w:uiPriority w:val="0"/>
    <w:pPr>
      <w:keepNext/>
      <w:keepLines/>
      <w:spacing w:line="412" w:lineRule="auto"/>
      <w:outlineLvl w:val="1"/>
    </w:pPr>
    <w:rPr>
      <w:rFonts w:ascii="Arial" w:hAnsi="Arial" w:eastAsia="黑体" w:cs="Arial"/>
      <w:b/>
      <w:bCs/>
      <w:kern w:val="44"/>
      <w:szCs w:val="28"/>
    </w:rPr>
  </w:style>
  <w:style w:type="paragraph" w:styleId="4">
    <w:name w:val="heading 4"/>
    <w:basedOn w:val="1"/>
    <w:next w:val="1"/>
    <w:autoRedefine/>
    <w:semiHidden/>
    <w:unhideWhenUsed/>
    <w:qFormat/>
    <w:uiPriority w:val="0"/>
    <w:pPr>
      <w:keepNext/>
      <w:keepLines/>
      <w:spacing w:before="280" w:after="290" w:line="376" w:lineRule="auto"/>
      <w:outlineLvl w:val="3"/>
    </w:pPr>
    <w:rPr>
      <w:b/>
      <w:bCs/>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 w:val="21"/>
      <w:szCs w:val="20"/>
    </w:rPr>
  </w:style>
  <w:style w:type="paragraph" w:styleId="6">
    <w:name w:val="List Bullet"/>
    <w:basedOn w:val="1"/>
    <w:autoRedefine/>
    <w:qFormat/>
    <w:uiPriority w:val="0"/>
    <w:pPr>
      <w:numPr>
        <w:ilvl w:val="0"/>
        <w:numId w:val="2"/>
      </w:numPr>
    </w:pPr>
  </w:style>
  <w:style w:type="paragraph" w:styleId="7">
    <w:name w:val="annotation text"/>
    <w:basedOn w:val="1"/>
    <w:link w:val="64"/>
    <w:autoRedefine/>
    <w:qFormat/>
    <w:uiPriority w:val="0"/>
    <w:pPr>
      <w:jc w:val="left"/>
    </w:pPr>
  </w:style>
  <w:style w:type="paragraph" w:styleId="8">
    <w:name w:val="Body Text"/>
    <w:basedOn w:val="1"/>
    <w:next w:val="1"/>
    <w:autoRedefine/>
    <w:unhideWhenUsed/>
    <w:qFormat/>
    <w:uiPriority w:val="99"/>
    <w:pPr>
      <w:spacing w:after="120"/>
    </w:pPr>
  </w:style>
  <w:style w:type="paragraph" w:styleId="9">
    <w:name w:val="Body Text Indent"/>
    <w:basedOn w:val="1"/>
    <w:next w:val="10"/>
    <w:autoRedefine/>
    <w:qFormat/>
    <w:uiPriority w:val="0"/>
    <w:pPr>
      <w:spacing w:line="200" w:lineRule="atLeast"/>
      <w:ind w:firstLine="301"/>
    </w:pPr>
    <w:rPr>
      <w:rFonts w:ascii="宋体" w:hAnsi="Courier New"/>
      <w:spacing w:val="-4"/>
      <w:sz w:val="18"/>
      <w:szCs w:val="20"/>
    </w:rPr>
  </w:style>
  <w:style w:type="paragraph" w:styleId="10">
    <w:name w:val="Body Text First Indent 2"/>
    <w:basedOn w:val="9"/>
    <w:autoRedefine/>
    <w:qFormat/>
    <w:uiPriority w:val="0"/>
    <w:pPr>
      <w:ind w:firstLine="420"/>
    </w:pPr>
  </w:style>
  <w:style w:type="paragraph" w:styleId="11">
    <w:name w:val="Plain Text"/>
    <w:basedOn w:val="1"/>
    <w:link w:val="56"/>
    <w:autoRedefine/>
    <w:qFormat/>
    <w:uiPriority w:val="0"/>
    <w:pPr>
      <w:spacing w:beforeLines="50" w:afterLines="50" w:line="400" w:lineRule="atLeast"/>
    </w:pPr>
    <w:rPr>
      <w:rFonts w:ascii="宋体" w:hAnsi="Courier New"/>
      <w:sz w:val="24"/>
    </w:rPr>
  </w:style>
  <w:style w:type="paragraph" w:styleId="12">
    <w:name w:val="Balloon Text"/>
    <w:basedOn w:val="1"/>
    <w:link w:val="68"/>
    <w:autoRedefine/>
    <w:qFormat/>
    <w:uiPriority w:val="0"/>
    <w:rPr>
      <w:sz w:val="18"/>
      <w:szCs w:val="18"/>
    </w:rPr>
  </w:style>
  <w:style w:type="paragraph" w:styleId="13">
    <w:name w:val="footer"/>
    <w:basedOn w:val="1"/>
    <w:link w:val="58"/>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List"/>
    <w:basedOn w:val="1"/>
    <w:autoRedefine/>
    <w:qFormat/>
    <w:uiPriority w:val="0"/>
    <w:pPr>
      <w:ind w:left="200" w:hanging="200" w:hangingChars="200"/>
    </w:pPr>
  </w:style>
  <w:style w:type="paragraph" w:styleId="17">
    <w:name w:val="toc 6"/>
    <w:basedOn w:val="1"/>
    <w:next w:val="1"/>
    <w:autoRedefine/>
    <w:qFormat/>
    <w:uiPriority w:val="0"/>
    <w:pPr>
      <w:ind w:left="2100" w:leftChars="1000"/>
    </w:pPr>
  </w:style>
  <w:style w:type="paragraph" w:styleId="18">
    <w:name w:val="Body Text 2"/>
    <w:basedOn w:val="1"/>
    <w:autoRedefine/>
    <w:qFormat/>
    <w:uiPriority w:val="0"/>
    <w:pPr>
      <w:widowControl/>
      <w:jc w:val="left"/>
    </w:pPr>
    <w:rPr>
      <w:b/>
      <w:kern w:val="0"/>
      <w:sz w:val="24"/>
      <w:szCs w:val="20"/>
    </w:rPr>
  </w:style>
  <w:style w:type="paragraph" w:styleId="19">
    <w:name w:val="Normal (Web)"/>
    <w:basedOn w:val="1"/>
    <w:autoRedefine/>
    <w:qFormat/>
    <w:uiPriority w:val="0"/>
    <w:pPr>
      <w:spacing w:beforeAutospacing="1" w:afterAutospacing="1"/>
      <w:jc w:val="left"/>
    </w:pPr>
    <w:rPr>
      <w:kern w:val="0"/>
      <w:sz w:val="24"/>
    </w:rPr>
  </w:style>
  <w:style w:type="paragraph" w:styleId="20">
    <w:name w:val="Title"/>
    <w:basedOn w:val="1"/>
    <w:next w:val="1"/>
    <w:autoRedefine/>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21">
    <w:name w:val="annotation subject"/>
    <w:basedOn w:val="7"/>
    <w:next w:val="7"/>
    <w:link w:val="65"/>
    <w:autoRedefine/>
    <w:qFormat/>
    <w:uiPriority w:val="0"/>
    <w:rPr>
      <w:b/>
      <w:bCs/>
    </w:rPr>
  </w:style>
  <w:style w:type="paragraph" w:styleId="22">
    <w:name w:val="Body Text First Indent"/>
    <w:basedOn w:val="8"/>
    <w:autoRedefine/>
    <w:unhideWhenUsed/>
    <w:qFormat/>
    <w:uiPriority w:val="99"/>
    <w:pPr>
      <w:ind w:firstLine="420" w:firstLineChars="100"/>
    </w:pPr>
  </w:style>
  <w:style w:type="table" w:styleId="24">
    <w:name w:val="Table Grid"/>
    <w:basedOn w:val="2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Strong"/>
    <w:basedOn w:val="25"/>
    <w:autoRedefine/>
    <w:qFormat/>
    <w:uiPriority w:val="0"/>
    <w:rPr>
      <w:b/>
    </w:rPr>
  </w:style>
  <w:style w:type="character" w:styleId="27">
    <w:name w:val="FollowedHyperlink"/>
    <w:basedOn w:val="25"/>
    <w:autoRedefine/>
    <w:qFormat/>
    <w:uiPriority w:val="0"/>
    <w:rPr>
      <w:color w:val="5579A7"/>
      <w:u w:val="none"/>
    </w:rPr>
  </w:style>
  <w:style w:type="character" w:styleId="28">
    <w:name w:val="Hyperlink"/>
    <w:basedOn w:val="25"/>
    <w:autoRedefine/>
    <w:qFormat/>
    <w:uiPriority w:val="0"/>
    <w:rPr>
      <w:color w:val="5579A7"/>
      <w:u w:val="none"/>
    </w:rPr>
  </w:style>
  <w:style w:type="character" w:styleId="29">
    <w:name w:val="annotation reference"/>
    <w:basedOn w:val="25"/>
    <w:autoRedefine/>
    <w:qFormat/>
    <w:uiPriority w:val="99"/>
    <w:rPr>
      <w:sz w:val="21"/>
      <w:szCs w:val="21"/>
    </w:rPr>
  </w:style>
  <w:style w:type="paragraph" w:customStyle="1" w:styleId="30">
    <w:name w:val="Default"/>
    <w:next w:val="3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TOC 71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默认段落字体 Para Char Char Char Char Char Char Char Char Char1 Char Char Char Char"/>
    <w:basedOn w:val="1"/>
    <w:autoRedefine/>
    <w:qFormat/>
    <w:uiPriority w:val="0"/>
    <w:rPr>
      <w:rFonts w:ascii="Tahoma" w:hAnsi="Tahoma"/>
      <w:sz w:val="24"/>
      <w:szCs w:val="20"/>
    </w:rPr>
  </w:style>
  <w:style w:type="character" w:customStyle="1" w:styleId="35">
    <w:name w:val="font01"/>
    <w:autoRedefine/>
    <w:qFormat/>
    <w:uiPriority w:val="0"/>
    <w:rPr>
      <w:rFonts w:hint="default" w:ascii="Times New Roman" w:hAnsi="Times New Roman" w:cs="Times New Roman"/>
      <w:color w:val="000000"/>
      <w:sz w:val="18"/>
      <w:szCs w:val="18"/>
      <w:u w:val="none"/>
    </w:rPr>
  </w:style>
  <w:style w:type="character" w:customStyle="1" w:styleId="36">
    <w:name w:val="jbox-icon"/>
    <w:basedOn w:val="25"/>
    <w:autoRedefine/>
    <w:qFormat/>
    <w:uiPriority w:val="0"/>
  </w:style>
  <w:style w:type="character" w:customStyle="1" w:styleId="37">
    <w:name w:val="jbox-icon-question"/>
    <w:basedOn w:val="25"/>
    <w:autoRedefine/>
    <w:qFormat/>
    <w:uiPriority w:val="0"/>
  </w:style>
  <w:style w:type="character" w:customStyle="1" w:styleId="38">
    <w:name w:val="jbox-icon-none"/>
    <w:basedOn w:val="25"/>
    <w:autoRedefine/>
    <w:qFormat/>
    <w:uiPriority w:val="0"/>
    <w:rPr>
      <w:vanish/>
    </w:rPr>
  </w:style>
  <w:style w:type="character" w:customStyle="1" w:styleId="39">
    <w:name w:val="jbox-icon-error"/>
    <w:basedOn w:val="25"/>
    <w:autoRedefine/>
    <w:qFormat/>
    <w:uiPriority w:val="0"/>
  </w:style>
  <w:style w:type="character" w:customStyle="1" w:styleId="40">
    <w:name w:val="jbox-icon-info"/>
    <w:basedOn w:val="25"/>
    <w:autoRedefine/>
    <w:qFormat/>
    <w:uiPriority w:val="0"/>
  </w:style>
  <w:style w:type="character" w:customStyle="1" w:styleId="41">
    <w:name w:val="jbox-icon-success"/>
    <w:basedOn w:val="25"/>
    <w:autoRedefine/>
    <w:qFormat/>
    <w:uiPriority w:val="0"/>
  </w:style>
  <w:style w:type="character" w:customStyle="1" w:styleId="42">
    <w:name w:val="jbox-icon-warning"/>
    <w:basedOn w:val="25"/>
    <w:autoRedefine/>
    <w:qFormat/>
    <w:uiPriority w:val="0"/>
  </w:style>
  <w:style w:type="character" w:customStyle="1" w:styleId="43">
    <w:name w:val="jbox-icon-loading"/>
    <w:basedOn w:val="25"/>
    <w:autoRedefine/>
    <w:qFormat/>
    <w:uiPriority w:val="0"/>
  </w:style>
  <w:style w:type="paragraph" w:customStyle="1" w:styleId="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样式 标题 2 + Times New Roman 四号 非加粗 段前: 5 磅 段后: 0 磅 行距: 固定值 20..."/>
    <w:basedOn w:val="3"/>
    <w:autoRedefine/>
    <w:qFormat/>
    <w:uiPriority w:val="0"/>
    <w:pPr>
      <w:spacing w:line="400" w:lineRule="exact"/>
    </w:pPr>
    <w:rPr>
      <w:rFonts w:ascii="Times New Roman" w:hAnsi="Times New Roman" w:cs="宋体"/>
      <w:b w:val="0"/>
      <w:bCs w:val="0"/>
    </w:rPr>
  </w:style>
  <w:style w:type="paragraph" w:customStyle="1" w:styleId="46">
    <w:name w:val="标题 4_0"/>
    <w:basedOn w:val="47"/>
    <w:next w:val="47"/>
    <w:autoRedefine/>
    <w:semiHidden/>
    <w:qFormat/>
    <w:uiPriority w:val="0"/>
    <w:pPr>
      <w:keepNext/>
      <w:keepLines/>
      <w:spacing w:before="280" w:after="290" w:line="374" w:lineRule="auto"/>
      <w:outlineLvl w:val="3"/>
    </w:pPr>
    <w:rPr>
      <w:rFonts w:ascii="Cambria" w:hAnsi="Cambria" w:cs="宋体"/>
      <w:b/>
      <w:bCs/>
      <w:szCs w:val="28"/>
    </w:rPr>
  </w:style>
  <w:style w:type="paragraph" w:customStyle="1" w:styleId="47">
    <w:name w:val="正文_0"/>
    <w:basedOn w:val="1"/>
    <w:autoRedefine/>
    <w:qFormat/>
    <w:uiPriority w:val="0"/>
  </w:style>
  <w:style w:type="paragraph" w:customStyle="1" w:styleId="48">
    <w:name w:val="纯文本_0"/>
    <w:basedOn w:val="47"/>
    <w:autoRedefine/>
    <w:semiHidden/>
    <w:qFormat/>
    <w:uiPriority w:val="0"/>
    <w:rPr>
      <w:rFonts w:ascii="宋体" w:hAnsi="Courier New" w:cs="宋体"/>
    </w:rPr>
  </w:style>
  <w:style w:type="paragraph" w:customStyle="1" w:styleId="49">
    <w:name w:val="样式 正文文本"/>
    <w:basedOn w:val="1"/>
    <w:autoRedefine/>
    <w:qFormat/>
    <w:uiPriority w:val="0"/>
    <w:pPr>
      <w:adjustRightInd w:val="0"/>
      <w:snapToGrid w:val="0"/>
      <w:spacing w:line="400" w:lineRule="exact"/>
      <w:ind w:firstLine="200" w:firstLineChars="200"/>
    </w:pPr>
    <w:rPr>
      <w:rFonts w:ascii="Arial" w:hAnsi="Arial" w:cs="宋体"/>
      <w:color w:val="000000"/>
    </w:rPr>
  </w:style>
  <w:style w:type="paragraph" w:customStyle="1" w:styleId="50">
    <w:name w:val="*正文"/>
    <w:basedOn w:val="1"/>
    <w:autoRedefine/>
    <w:qFormat/>
    <w:uiPriority w:val="0"/>
    <w:pPr>
      <w:spacing w:line="480" w:lineRule="exact"/>
      <w:ind w:firstLine="200" w:firstLineChars="200"/>
    </w:pPr>
    <w:rPr>
      <w:rFonts w:ascii="宋体" w:hAnsi="宋体"/>
      <w:lang w:val="zh-CN"/>
    </w:rPr>
  </w:style>
  <w:style w:type="paragraph" w:styleId="51">
    <w:name w:val="List Paragraph"/>
    <w:basedOn w:val="1"/>
    <w:autoRedefine/>
    <w:qFormat/>
    <w:uiPriority w:val="34"/>
    <w:pPr>
      <w:ind w:firstLine="420" w:firstLineChars="200"/>
    </w:pPr>
  </w:style>
  <w:style w:type="paragraph" w:customStyle="1" w:styleId="52">
    <w:name w:val="Heading1"/>
    <w:basedOn w:val="1"/>
    <w:next w:val="1"/>
    <w:autoRedefine/>
    <w:qFormat/>
    <w:uiPriority w:val="0"/>
    <w:pPr>
      <w:keepNext/>
      <w:keepLines/>
      <w:spacing w:before="340" w:after="330" w:line="578" w:lineRule="auto"/>
    </w:pPr>
    <w:rPr>
      <w:kern w:val="44"/>
      <w:sz w:val="44"/>
      <w:szCs w:val="44"/>
    </w:rPr>
  </w:style>
  <w:style w:type="character" w:customStyle="1" w:styleId="53">
    <w:name w:val="NormalCharacter"/>
    <w:autoRedefine/>
    <w:qFormat/>
    <w:uiPriority w:val="0"/>
  </w:style>
  <w:style w:type="character" w:customStyle="1" w:styleId="54">
    <w:name w:val="纯文本 字符"/>
    <w:autoRedefine/>
    <w:qFormat/>
    <w:uiPriority w:val="0"/>
    <w:rPr>
      <w:rFonts w:ascii="宋体" w:hAnsi="Courier New"/>
      <w:kern w:val="2"/>
      <w:sz w:val="24"/>
      <w:szCs w:val="24"/>
    </w:rPr>
  </w:style>
  <w:style w:type="paragraph" w:customStyle="1" w:styleId="5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6">
    <w:name w:val="纯文本 Char"/>
    <w:basedOn w:val="25"/>
    <w:link w:val="11"/>
    <w:autoRedefine/>
    <w:qFormat/>
    <w:uiPriority w:val="0"/>
    <w:rPr>
      <w:rFonts w:hint="eastAsia" w:ascii="宋体" w:hAnsi="Courier New" w:eastAsia="宋体" w:cs="Courier New"/>
      <w:snapToGrid/>
      <w:sz w:val="18"/>
      <w:szCs w:val="21"/>
    </w:rPr>
  </w:style>
  <w:style w:type="paragraph" w:customStyle="1" w:styleId="57">
    <w:name w:val="DAS正文"/>
    <w:basedOn w:val="1"/>
    <w:autoRedefine/>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character" w:customStyle="1" w:styleId="58">
    <w:name w:val="页脚 Char"/>
    <w:basedOn w:val="25"/>
    <w:link w:val="13"/>
    <w:autoRedefine/>
    <w:qFormat/>
    <w:uiPriority w:val="0"/>
    <w:rPr>
      <w:sz w:val="18"/>
      <w:szCs w:val="18"/>
    </w:rPr>
  </w:style>
  <w:style w:type="character" w:customStyle="1" w:styleId="59">
    <w:name w:val="页脚 字符"/>
    <w:basedOn w:val="25"/>
    <w:autoRedefine/>
    <w:qFormat/>
    <w:uiPriority w:val="99"/>
    <w:rPr>
      <w:snapToGrid/>
      <w:sz w:val="18"/>
      <w:szCs w:val="18"/>
    </w:rPr>
  </w:style>
  <w:style w:type="paragraph" w:customStyle="1" w:styleId="60">
    <w:name w:val="一级条标题"/>
    <w:basedOn w:val="61"/>
    <w:next w:val="62"/>
    <w:autoRedefine/>
    <w:qFormat/>
    <w:uiPriority w:val="0"/>
    <w:pPr>
      <w:numPr>
        <w:ilvl w:val="2"/>
      </w:numPr>
      <w:tabs>
        <w:tab w:val="left" w:pos="756"/>
      </w:tabs>
      <w:spacing w:before="240" w:line="480" w:lineRule="exact"/>
      <w:outlineLvl w:val="2"/>
    </w:pPr>
    <w:rPr>
      <w:rFonts w:hAnsi="Arial Unicode MS" w:cs="宋体"/>
      <w:kern w:val="0"/>
      <w:sz w:val="32"/>
    </w:rPr>
  </w:style>
  <w:style w:type="paragraph" w:customStyle="1" w:styleId="61">
    <w:name w:val="章标题"/>
    <w:next w:val="1"/>
    <w:autoRedefine/>
    <w:qFormat/>
    <w:uiPriority w:val="0"/>
    <w:pPr>
      <w:numPr>
        <w:ilvl w:val="1"/>
        <w:numId w:val="3"/>
      </w:numPr>
      <w:spacing w:before="120" w:after="120"/>
      <w:outlineLvl w:val="1"/>
    </w:pPr>
    <w:rPr>
      <w:rFonts w:ascii="黑体" w:hAnsi="Times New Roman" w:eastAsia="黑体" w:cs="Times New Roman"/>
      <w:kern w:val="2"/>
      <w:sz w:val="36"/>
      <w:szCs w:val="24"/>
      <w:lang w:val="en-US" w:eastAsia="zh-CN" w:bidi="ar-SA"/>
    </w:rPr>
  </w:style>
  <w:style w:type="paragraph" w:customStyle="1" w:styleId="62">
    <w:name w:val="段"/>
    <w:next w:val="1"/>
    <w:autoRedefine/>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63">
    <w:name w:val="修订1"/>
    <w:autoRedefine/>
    <w:hidden/>
    <w:semiHidden/>
    <w:qFormat/>
    <w:uiPriority w:val="99"/>
    <w:rPr>
      <w:rFonts w:ascii="Times New Roman" w:hAnsi="Times New Roman" w:eastAsia="宋体" w:cs="Times New Roman"/>
      <w:kern w:val="2"/>
      <w:sz w:val="28"/>
      <w:szCs w:val="24"/>
      <w:lang w:val="en-US" w:eastAsia="zh-CN" w:bidi="ar-SA"/>
    </w:rPr>
  </w:style>
  <w:style w:type="character" w:customStyle="1" w:styleId="64">
    <w:name w:val="批注文字 Char"/>
    <w:basedOn w:val="25"/>
    <w:link w:val="7"/>
    <w:autoRedefine/>
    <w:qFormat/>
    <w:uiPriority w:val="0"/>
    <w:rPr>
      <w:kern w:val="2"/>
      <w:sz w:val="28"/>
      <w:szCs w:val="24"/>
    </w:rPr>
  </w:style>
  <w:style w:type="character" w:customStyle="1" w:styleId="65">
    <w:name w:val="批注主题 Char"/>
    <w:basedOn w:val="64"/>
    <w:link w:val="21"/>
    <w:autoRedefine/>
    <w:qFormat/>
    <w:uiPriority w:val="0"/>
    <w:rPr>
      <w:b/>
      <w:bCs/>
      <w:kern w:val="2"/>
      <w:sz w:val="28"/>
      <w:szCs w:val="24"/>
    </w:rPr>
  </w:style>
  <w:style w:type="paragraph" w:customStyle="1" w:styleId="66">
    <w:name w:val="修订2"/>
    <w:autoRedefine/>
    <w:hidden/>
    <w:semiHidden/>
    <w:qFormat/>
    <w:uiPriority w:val="99"/>
    <w:rPr>
      <w:rFonts w:ascii="Times New Roman" w:hAnsi="Times New Roman" w:eastAsia="宋体" w:cs="Times New Roman"/>
      <w:kern w:val="2"/>
      <w:sz w:val="28"/>
      <w:szCs w:val="24"/>
      <w:lang w:val="en-US" w:eastAsia="zh-CN" w:bidi="ar-SA"/>
    </w:rPr>
  </w:style>
  <w:style w:type="paragraph" w:customStyle="1" w:styleId="67">
    <w:name w:val="修订3"/>
    <w:autoRedefine/>
    <w:hidden/>
    <w:semiHidden/>
    <w:qFormat/>
    <w:uiPriority w:val="99"/>
    <w:rPr>
      <w:rFonts w:ascii="Times New Roman" w:hAnsi="Times New Roman" w:eastAsia="宋体" w:cs="Times New Roman"/>
      <w:kern w:val="2"/>
      <w:sz w:val="28"/>
      <w:szCs w:val="24"/>
      <w:lang w:val="en-US" w:eastAsia="zh-CN" w:bidi="ar-SA"/>
    </w:rPr>
  </w:style>
  <w:style w:type="character" w:customStyle="1" w:styleId="68">
    <w:name w:val="批注框文本 Char"/>
    <w:basedOn w:val="25"/>
    <w:link w:val="12"/>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5BFB6-0E0B-4943-AD91-8CBD239871CF}">
  <ds:schemaRefs/>
</ds:datastoreItem>
</file>

<file path=docProps/app.xml><?xml version="1.0" encoding="utf-8"?>
<Properties xmlns="http://schemas.openxmlformats.org/officeDocument/2006/extended-properties" xmlns:vt="http://schemas.openxmlformats.org/officeDocument/2006/docPropsVTypes">
  <Template>Normal</Template>
  <Pages>1</Pages>
  <Words>2811</Words>
  <Characters>16027</Characters>
  <Lines>133</Lines>
  <Paragraphs>37</Paragraphs>
  <TotalTime>11</TotalTime>
  <ScaleCrop>false</ScaleCrop>
  <LinksUpToDate>false</LinksUpToDate>
  <CharactersWithSpaces>18801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2023-10-30T23:59:00Z</dcterms:created>
  <dc:creator>lenovo</dc:creator>
  <cp:lastModifiedBy>Danielle</cp:lastModifiedBy>
  <dcterms:modified xsi:type="dcterms:W3CDTF">2024-04-11T05:45:35Z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D0FA1687555F44DB98C88FFA9A13D9E3_13</vt:lpwstr>
  </property>
</Properties>
</file>