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浙江省文化广电和旅游厅</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2024年浙江省文化和旅游市场体检式</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暗访评估项目</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highlight w:val="none"/>
          <w:lang w:eastAsia="zh-CN"/>
        </w:rPr>
        <w:t>2024年浙江省文化和旅游市场体检式暗访评估项目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QSZB-Z(F)-E24052(GK)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浙江省文化广电和旅游厅</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[2024]14641号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2024年浙江省文化和旅游市场体检式暗访评估项目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2024年4月25日9:30:00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QSZB-Z(F)-E24052(GK)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2024年浙江省文化和旅游市场体检式暗访评估项目</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.预算金额：6285</w:t>
      </w:r>
      <w:r>
        <w:rPr>
          <w:rFonts w:hint="eastAsia" w:ascii="宋体" w:hAnsi="宋体" w:eastAsia="宋体" w:cs="Times New Roman"/>
          <w:szCs w:val="21"/>
          <w:highlight w:val="none"/>
          <w:lang w:val="en-US" w:eastAsia="zh-CN"/>
        </w:rPr>
        <w:t>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.最高限价：6285</w:t>
      </w:r>
      <w:r>
        <w:rPr>
          <w:rFonts w:hint="eastAsia" w:ascii="宋体" w:hAnsi="宋体" w:eastAsia="宋体" w:cs="Times New Roman"/>
          <w:szCs w:val="21"/>
          <w:highlight w:val="none"/>
          <w:lang w:val="en-US" w:eastAsia="zh-CN"/>
        </w:rPr>
        <w:t>00元</w:t>
      </w:r>
    </w:p>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default" w:ascii="宋体" w:hAnsi="宋体" w:eastAsia="宋体" w:cs="宋体"/>
          <w:szCs w:val="21"/>
          <w:highlight w:val="none"/>
          <w:lang w:val="en-US"/>
        </w:rPr>
        <w:t>2024年5月至11月对相关场所进行暗访评估,11月中旬形成暗访评估报告（含视频）。</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6"/>
        <w:tblW w:w="9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4707"/>
        <w:gridCol w:w="640"/>
        <w:gridCol w:w="960"/>
        <w:gridCol w:w="2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707"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640"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960"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262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4707"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2024年浙江省文化和旅游市场体检式暗访评估项目</w:t>
            </w:r>
          </w:p>
        </w:tc>
        <w:tc>
          <w:tcPr>
            <w:tcW w:w="640"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960"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2626"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详见采购需求</w:t>
            </w:r>
          </w:p>
        </w:tc>
      </w:tr>
    </w:tbl>
    <w:p>
      <w:pPr>
        <w:adjustRightInd w:val="0"/>
        <w:snapToGrid w:val="0"/>
        <w:spacing w:line="288" w:lineRule="auto"/>
        <w:rPr>
          <w:rFonts w:ascii="宋体" w:hAnsi="宋体" w:eastAsia="宋体" w:cs="宋体"/>
          <w:b/>
          <w:szCs w:val="21"/>
          <w:highlight w:val="none"/>
        </w:rPr>
      </w:pPr>
      <w:bookmarkStart w:id="5" w:name="_Toc35393791"/>
      <w:bookmarkStart w:id="6" w:name="_Toc35393622"/>
      <w:bookmarkStart w:id="7" w:name="_Toc28359003"/>
      <w:bookmarkStart w:id="8" w:name="_Toc28359080"/>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rPr>
        <w:t>三、获取</w:t>
      </w:r>
      <w:r>
        <w:rPr>
          <w:rFonts w:hint="eastAsia" w:ascii="宋体" w:hAnsi="宋体" w:eastAsia="宋体" w:cs="宋体"/>
          <w:b/>
          <w:szCs w:val="21"/>
          <w:highlight w:val="none"/>
        </w:rPr>
        <w:t>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25</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t>
      </w:r>
      <w:r>
        <w:rPr>
          <w:rFonts w:hint="eastAsia" w:ascii="宋体" w:hAnsi="宋体" w:eastAsia="宋体" w:cs="Times New Roman"/>
          <w:szCs w:val="21"/>
        </w:rPr>
        <w:t>://www.zcygov.cn）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w:t>
      </w:r>
      <w:r>
        <w:rPr>
          <w:rFonts w:hint="eastAsia" w:ascii="宋体" w:hAnsi="宋体" w:eastAsia="宋体" w:cs="Times New Roman"/>
          <w:szCs w:val="21"/>
          <w:highlight w:val="none"/>
        </w:rPr>
        <w:t>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2024年4月25日9:30:00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2024年4月25日9:30:00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rPr>
      </w:pPr>
      <w:bookmarkStart w:id="19" w:name="_Toc35393794"/>
      <w:bookmarkStart w:id="20" w:name="_Toc35393625"/>
      <w:bookmarkStart w:id="21" w:name="_Toc28359007"/>
      <w:bookmarkStart w:id="22" w:name="_Toc2835908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宋体" w:hAnsi="宋体" w:eastAsia="宋体" w:cs="Times New Roman"/>
          <w:b/>
          <w:szCs w:val="21"/>
        </w:rPr>
      </w:pPr>
      <w:bookmarkStart w:id="28" w:name="_Toc35393627"/>
      <w:bookmarkStart w:id="29" w:name="_Toc28359085"/>
      <w:bookmarkStart w:id="30" w:name="_Toc35393796"/>
      <w:bookmarkStart w:id="31"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浙江省文化广电和旅游厅</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地址：浙江省杭州市西湖区曙光路53号</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w:t>
      </w:r>
      <w:r>
        <w:rPr>
          <w:rFonts w:hint="eastAsia" w:ascii="宋体" w:hAnsi="宋体" w:eastAsia="宋体" w:cs="Times New Roman"/>
          <w:szCs w:val="21"/>
          <w:highlight w:val="none"/>
          <w:lang w:eastAsia="zh-CN"/>
        </w:rPr>
        <w:t>系人（询问）：</w:t>
      </w:r>
      <w:r>
        <w:rPr>
          <w:rFonts w:hint="eastAsia" w:ascii="宋体" w:hAnsi="宋体" w:eastAsia="宋体" w:cs="Times New Roman"/>
          <w:szCs w:val="21"/>
          <w:highlight w:val="none"/>
          <w:lang w:val="en-US" w:eastAsia="zh-CN"/>
        </w:rPr>
        <w:t>董老师</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项目联系方式（询问）：</w:t>
      </w:r>
      <w:r>
        <w:rPr>
          <w:rFonts w:hint="eastAsia" w:ascii="宋体" w:hAnsi="宋体" w:eastAsia="宋体" w:cs="Times New Roman"/>
          <w:szCs w:val="21"/>
          <w:highlight w:val="none"/>
        </w:rPr>
        <w:t>0571-</w:t>
      </w:r>
      <w:r>
        <w:rPr>
          <w:rFonts w:hint="eastAsia" w:ascii="宋体" w:hAnsi="宋体" w:eastAsia="宋体" w:cs="Times New Roman"/>
          <w:szCs w:val="21"/>
          <w:highlight w:val="none"/>
          <w:lang w:eastAsia="zh-CN"/>
        </w:rPr>
        <w:t>85212749</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质疑联系人：周老师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highlight w:val="none"/>
        </w:rPr>
        <w:t>质疑联系方式：0571-85211849</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地址：杭州</w:t>
      </w:r>
      <w:r>
        <w:rPr>
          <w:rFonts w:hint="eastAsia" w:ascii="宋体" w:hAnsi="宋体" w:eastAsia="宋体" w:cs="Times New Roman"/>
          <w:szCs w:val="21"/>
          <w:highlight w:val="none"/>
        </w:rPr>
        <w:t>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val="en-US" w:eastAsia="zh-CN"/>
        </w:rPr>
        <w:t>叶鲁茂</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项目联系方式（询问）：0571-87</w:t>
      </w:r>
      <w:r>
        <w:rPr>
          <w:rFonts w:hint="eastAsia" w:ascii="宋体" w:hAnsi="宋体" w:eastAsia="宋体" w:cs="Times New Roman"/>
          <w:szCs w:val="21"/>
          <w:highlight w:val="none"/>
          <w:lang w:eastAsia="zh-CN"/>
        </w:rPr>
        <w:t>666117</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刘璐</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bookmarkStart w:id="32" w:name="_Hlk124147873"/>
    </w:p>
    <w:p>
      <w:pPr>
        <w:adjustRightInd w:val="0"/>
        <w:snapToGrid w:val="0"/>
        <w:spacing w:line="288" w:lineRule="auto"/>
        <w:ind w:firstLine="425" w:firstLineChars="215"/>
        <w:rPr>
          <w:rFonts w:ascii="宋体" w:hAnsi="宋体" w:eastAsia="宋体" w:cs="Times New Roman"/>
          <w:spacing w:val="-6"/>
          <w:szCs w:val="21"/>
          <w:highlight w:val="none"/>
        </w:rPr>
      </w:pPr>
      <w:bookmarkStart w:id="33" w:name="_Hlk143604927"/>
      <w:r>
        <w:rPr>
          <w:rFonts w:ascii="宋体" w:hAnsi="宋体" w:eastAsia="宋体" w:cs="Times New Roman"/>
          <w:spacing w:val="-6"/>
          <w:szCs w:val="21"/>
          <w:highlight w:val="none"/>
        </w:rPr>
        <w:t>3.政策咨询：何一平、冯华，0571-87058424、87055741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bookmarkEnd w:id="32"/>
      <w:bookmarkEnd w:id="33"/>
    </w:p>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szCs w:val="21"/>
                <w:highlight w:val="none"/>
              </w:rPr>
              <w:t>报价</w:t>
            </w:r>
            <w:r>
              <w:rPr>
                <w:rFonts w:hint="eastAsia" w:ascii="宋体" w:hAnsi="宋体" w:eastAsia="宋体" w:cs="宋体"/>
                <w:color w:val="auto"/>
                <w:szCs w:val="21"/>
                <w:highlight w:val="none"/>
              </w:rPr>
              <w:t>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其他未列明行业</w:t>
            </w:r>
          </w:p>
          <w:p>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yellow"/>
              </w:rPr>
            </w:pPr>
            <w:bookmarkStart w:id="35"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hint="default" w:ascii="宋体" w:hAnsi="宋体" w:cs="宋体" w:eastAsiaTheme="minorEastAsia"/>
                <w:spacing w:val="-6"/>
                <w:kern w:val="0"/>
                <w:szCs w:val="21"/>
                <w:lang w:val="en-US" w:eastAsia="zh-CN"/>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Arial"/>
                <w:color w:val="000000"/>
                <w:kern w:val="0"/>
                <w:szCs w:val="21"/>
                <w:highlight w:val="none"/>
              </w:rPr>
              <w:t>，</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向供应商支付合同总价的</w:t>
            </w:r>
            <w:r>
              <w:rPr>
                <w:rFonts w:ascii="宋体" w:hAnsi="宋体" w:eastAsia="宋体" w:cs="宋体"/>
                <w:color w:val="000000"/>
                <w:spacing w:val="-6"/>
                <w:kern w:val="0"/>
                <w:szCs w:val="21"/>
                <w:highlight w:val="none"/>
              </w:rPr>
              <w:t>70</w:t>
            </w:r>
            <w:r>
              <w:rPr>
                <w:rFonts w:hint="eastAsia" w:ascii="宋体" w:hAnsi="宋体" w:eastAsia="宋体" w:cs="宋体"/>
                <w:color w:val="000000"/>
                <w:spacing w:val="-6"/>
                <w:kern w:val="0"/>
                <w:szCs w:val="21"/>
                <w:highlight w:val="none"/>
              </w:rPr>
              <w:t>%；项目履约完成，经采购人验收合格后，</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采购人向供应商支付合同总价的</w:t>
            </w:r>
            <w:r>
              <w:rPr>
                <w:rFonts w:hint="eastAsia" w:ascii="宋体" w:hAnsi="宋体" w:eastAsia="宋体" w:cs="宋体"/>
                <w:color w:val="000000"/>
                <w:spacing w:val="-6"/>
                <w:kern w:val="0"/>
                <w:szCs w:val="21"/>
                <w:highlight w:val="none"/>
                <w:lang w:val="en-US" w:eastAsia="zh-CN"/>
              </w:rPr>
              <w:t>3</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w:t>
            </w:r>
            <w:r>
              <w:rPr>
                <w:rFonts w:hint="eastAsia" w:ascii="宋体" w:hAnsi="宋体" w:eastAsia="宋体" w:cs="宋体"/>
                <w:spacing w:val="-6"/>
                <w:kern w:val="0"/>
                <w:szCs w:val="21"/>
                <w:highlight w:val="none"/>
              </w:rPr>
              <w:t>。</w:t>
            </w:r>
          </w:p>
        </w:tc>
      </w:tr>
      <w:bookmarkEnd w:id="35"/>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tbl>
      <w:tblPr>
        <w:tblStyle w:val="26"/>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highlight w:val="none"/>
                <w:lang w:val="en-US"/>
              </w:rPr>
            </w:pPr>
            <w:r>
              <w:rPr>
                <w:rFonts w:hint="default" w:ascii="宋体" w:hAnsi="宋体" w:eastAsia="宋体" w:cs="宋体"/>
                <w:szCs w:val="21"/>
                <w:highlight w:val="none"/>
                <w:lang w:val="en-US"/>
              </w:rPr>
              <w:t>2024年5月至11月对相关场所进行暗访评估,11月中旬形成暗访评估报告（含视频）。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Times New Roman"/>
                <w:b/>
                <w:bCs/>
                <w:szCs w:val="21"/>
                <w:lang w:val="en-US" w:eastAsia="zh-CN"/>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Times New Roman"/>
                <w:b w:val="0"/>
                <w:bCs w:val="0"/>
                <w:szCs w:val="21"/>
                <w:lang w:val="en-US" w:eastAsia="zh-CN"/>
              </w:rPr>
              <w:t>按浙江省文化广电和旅游厅项目相关验收标准验收和确认。</w:t>
            </w:r>
          </w:p>
        </w:tc>
      </w:tr>
    </w:tbl>
    <w:p>
      <w:pPr>
        <w:keepNext w:val="0"/>
        <w:keepLines w:val="0"/>
        <w:pageBreakBefore w:val="0"/>
        <w:kinsoku/>
        <w:wordWrap/>
        <w:overflowPunct/>
        <w:topLinePunct w:val="0"/>
        <w:autoSpaceDE w:val="0"/>
        <w:autoSpaceDN w:val="0"/>
        <w:bidi w:val="0"/>
        <w:adjustRightInd w:val="0"/>
        <w:snapToGrid w:val="0"/>
        <w:spacing w:line="288" w:lineRule="auto"/>
        <w:ind w:firstLine="422" w:firstLineChars="200"/>
        <w:jc w:val="left"/>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（一）项目背景</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2024年是中华人民共和国成立75周年，是实现“十四五”规划目标任务的关键一年。根据文化和旅游部办公厅关于印发《2024年全国文化市场综合执法工作要点》通知要求“深入开展文化和旅游市场暗访评估，完善工作机制，加大对重点地区、场所和活动访查力度，提升线索转化效能”，并依照采购人工作计划和经费预算安排，拟在全省范围内开展文化和旅游市场体检式暗访评估工作。</w:t>
      </w:r>
    </w:p>
    <w:p>
      <w:pPr>
        <w:keepNext w:val="0"/>
        <w:keepLines w:val="0"/>
        <w:pageBreakBefore w:val="0"/>
        <w:kinsoku/>
        <w:wordWrap/>
        <w:overflowPunct/>
        <w:topLinePunct w:val="0"/>
        <w:autoSpaceDE w:val="0"/>
        <w:autoSpaceDN w:val="0"/>
        <w:bidi w:val="0"/>
        <w:adjustRightInd w:val="0"/>
        <w:snapToGrid w:val="0"/>
        <w:spacing w:line="288" w:lineRule="auto"/>
        <w:ind w:firstLine="422" w:firstLineChars="200"/>
        <w:jc w:val="left"/>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（二）总体要求</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目前文化和旅游市场强劲复苏、蓬勃发展，为规范文化和旅游市场经营秩序，加强执法和综合整治力度，拟从5月至11月开展文化和旅游市场体检式暗访评估。通过委托第三方机构，分批派出暗访人员以普通消费者的身份对全省各市地文化和旅游经营单位、场所的服务质量、规范经营进行市场暗访检查,最终形成访查报告和暗访视频。为提升线索转化效能，针对在暗访中存在的涉嫌违法违规、降低服务质量等问题将以整改清单形式下发至各地督促查办。让经营者做到合法、合规经营，优化市场环境，为文化和旅游高质量发展提供坚实保障。</w:t>
      </w:r>
    </w:p>
    <w:p>
      <w:pPr>
        <w:keepNext w:val="0"/>
        <w:keepLines w:val="0"/>
        <w:pageBreakBefore w:val="0"/>
        <w:kinsoku/>
        <w:wordWrap/>
        <w:overflowPunct/>
        <w:topLinePunct w:val="0"/>
        <w:autoSpaceDE w:val="0"/>
        <w:autoSpaceDN w:val="0"/>
        <w:bidi w:val="0"/>
        <w:adjustRightInd w:val="0"/>
        <w:snapToGrid w:val="0"/>
        <w:spacing w:line="288" w:lineRule="auto"/>
        <w:ind w:firstLine="422" w:firstLineChars="200"/>
        <w:jc w:val="left"/>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（三）主要内容</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1.暗访评估对象</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对全省3A级以上旅游景区、三星级以上宾馆、旅行社、在线旅游企业、互联网上网服务营业场所、歌舞娱乐场所、游艺娱乐场所、剧本娱乐场所、文物保护单位、室内游泳场所等十大门类进行随机暗访调查，覆盖11个地市,90个县（市、区），总体数量不少于400家（点），要求线下暗访点占总量90%。</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2.暗访评估内容</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2.13A级以上旅游景区：(1)根据景区游客流量实况及时调整防控预案，动态控制旅游者数量,重点暗访是否按相关规定实施“限量、预约、错峰”措施；隐患排治、重大风险防范、应急物资储备和应急力量配备等工作；(2)是否完善安全提示、警示标识和安全防护设施设备，临水场地是否配备水上救生设备（包括救生衣、救生圈、救生绳、救生杆等）；是否在醒目位置图形显示安全说明或须知；是否落实各项风险管控措施；(3)景区的环境卫生（厕所）状况、游客中心、医务室服务情况；(4)景区内购物消费情况、景区周边“黑车”“野导”等情况。要求3A级以上旅游景区占暗访景区总量90%。</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2.2三星级以上宾馆：(1)暗访宾馆整体服务质量情况，是否违规主动提供一次性用品；(2)疏散通道、安全出口是否畅通，自动消防设施、灭火器维护、保养、检测记录等酒店消防安全设施。要求三星级以上宾馆占暗访宾馆总量90%。</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2.3旅行社：参团暗访旅游线路和旅游产品如下问题：(1) 是否存在发布不合理低价游广告,以不合理的低价组织旅游活动，诱骗旅游者，对通过安排购物或者另行付费旅游项目获取回扣等不正当利益的违法经营行为；(2)旅游团队包车安全管理情况，是否向不合格的供应商订购产品和服务；旅游客运大巴是否张贴旅游客运安全乘车提示贴，是否规范旅游客运安全带使用等；(3)是否存在以中老年人为主要目标群体，以组织旅游的名义诱导办理旅游会员卡、预存旅游费用、出售理财产品、售卖保健品等行为；(4)是否组织游客参与境外赌博活动。</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2.4监测在线旅游产品：运用网络信息和大数据分析,对在线旅游产品及信息实施全面监测，发现涉嫌“不合理低价游”等产品及信息,上报主管部门督促相关企业进行整改、下架、删除。</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2.5互联网上网服务营业场所：(1)每暗访点上网不少于2小时，核查网络设备提供的服务内容是否含有禁止的网络文化产品；(2)身份证登记情况，是否违规接纳未成年人、未按规定核对登记上网消费者的有效身份证件；(3)疏散通道、安全出口是否畅通，自动消防设施、灭火器是否按要求维护、保养、检测等情况。</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2.6歌舞娱乐场所：(1)每暗访点不少于2小时，对歌舞娱乐场所播放的曲目和屏幕画面是否含有禁止内容的违规歌曲情况；(2)疏散通道、安全出口是否畅通，自动消防设施、灭火器是否按要求维护、保养、检测等情况。</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2.7游艺娱乐场所：(1)每暗访点不少于2小时，对游艺设备是否涉嫌赌博禁止内容，未经文化和旅游行政部门内容核查、宣扬赌博的游戏游艺设备；(2)疏散通道、安全出口是否畅通，自动消防设施、灭火器是否按要求维护、保养、检测等情况。</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2.8剧本娱乐场所：(1)每暗访点不少于2小时，对剧本脚本作品内容暗访，是否提供违反我国法律法规、公序良俗的服务项目和内容；(2)身份证登记情况，是否违规接纳未成年人、未按规定核对登记消费者的有效身份证件；(3)疏散通道、安全出口是否畅通，自动消防设施、灭火器是否按要求维护、保养、检测等情况。</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2.9文物保护单位：(1)是否树立文物安全直接责任人公示公告；(2)是否存在人为破坏，如在保护范围和建设控制地带内进行挖掘作业和施工建设；(3)消防设施设备配置情况以及用火、用电防范情况等。</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2.10室内游泳场所：(1)游泳救生员是否按要求配备到位；(2)场所内是否售卖含酒精饮料；(3)场所内整体环境卫生（厕所）状况；(4)疏散通道、安全出口是否畅通，自动消防设施、灭火器是否按要求维护、保养、检测等情况。</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3.暗访评估时间</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2024年5月至11月对相关场所进行暗访评估,11月中旬形成暗访评估报告（含视频）。</w:t>
      </w:r>
    </w:p>
    <w:p>
      <w:pPr>
        <w:keepNext w:val="0"/>
        <w:keepLines w:val="0"/>
        <w:pageBreakBefore w:val="0"/>
        <w:kinsoku/>
        <w:wordWrap/>
        <w:overflowPunct/>
        <w:topLinePunct w:val="0"/>
        <w:autoSpaceDE w:val="0"/>
        <w:autoSpaceDN w:val="0"/>
        <w:bidi w:val="0"/>
        <w:adjustRightInd w:val="0"/>
        <w:snapToGrid w:val="0"/>
        <w:spacing w:line="288" w:lineRule="auto"/>
        <w:ind w:firstLine="422" w:firstLineChars="200"/>
        <w:jc w:val="left"/>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（四）实施步骤</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1.制订工作方案（4月底）。制定暗访评估工作方案，明确暗访评估方式、范围、重点内容和进度安排等。工作方案经浙江省文化广电和旅游厅执法指导监督处审核同意后开始实施。</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实施暗访评估（5月初至11月初）。按月分批派出暗访人员,如遇紧急任务即时出发,对评估的重点地区、场所和指标进行暗访。针对劳动节、端午节、中秋、国庆节旅游旺季重要时段，开展全方位、深入细致的暗访评估，记录相关情况。暗访结果及时上报浙江省文化广电和旅游厅执法指导监督处，督促当地即知即改。</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开展总结提升（11月中旬）。对在暗访中存在的涉嫌违法违规、降低服务质量问题进行梳理、总结，找出目前存在的具体问题，分析问题的成因与根源，并及时提出下一步整改意见和建议，以便规范提升行业经营管理水平。</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4.暗访评估成果（11月中旬）。形成2024年浙江省文化和旅游市场体检式暗访评估报告（含视频）；帮助相关场所进行整改提升。</w:t>
      </w:r>
    </w:p>
    <w:p>
      <w:pPr>
        <w:keepNext w:val="0"/>
        <w:keepLines w:val="0"/>
        <w:pageBreakBefore w:val="0"/>
        <w:kinsoku/>
        <w:wordWrap/>
        <w:overflowPunct/>
        <w:topLinePunct w:val="0"/>
        <w:autoSpaceDE w:val="0"/>
        <w:autoSpaceDN w:val="0"/>
        <w:bidi w:val="0"/>
        <w:adjustRightInd w:val="0"/>
        <w:snapToGrid w:val="0"/>
        <w:spacing w:line="288" w:lineRule="auto"/>
        <w:ind w:firstLine="422" w:firstLineChars="200"/>
        <w:jc w:val="left"/>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（五）服务成果</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1.形成暗访评估纸质报告(11月中旬)；</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2.制作暗访评估报告视频(11月中旬)；</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3.帮助相关场所进行整改提升。</w:t>
      </w:r>
    </w:p>
    <w:p>
      <w:pPr>
        <w:keepNext w:val="0"/>
        <w:keepLines w:val="0"/>
        <w:pageBreakBefore w:val="0"/>
        <w:kinsoku/>
        <w:wordWrap/>
        <w:overflowPunct/>
        <w:topLinePunct w:val="0"/>
        <w:autoSpaceDE w:val="0"/>
        <w:autoSpaceDN w:val="0"/>
        <w:bidi w:val="0"/>
        <w:adjustRightInd w:val="0"/>
        <w:snapToGrid w:val="0"/>
        <w:spacing w:line="288" w:lineRule="auto"/>
        <w:ind w:firstLine="422" w:firstLineChars="200"/>
        <w:jc w:val="left"/>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（六）项目的成果文档</w:t>
      </w:r>
    </w:p>
    <w:p>
      <w:pPr>
        <w:keepNext w:val="0"/>
        <w:keepLines w:val="0"/>
        <w:pageBreakBefore w:val="0"/>
        <w:kinsoku/>
        <w:wordWrap/>
        <w:overflowPunct/>
        <w:topLinePunct w:val="0"/>
        <w:autoSpaceDE w:val="0"/>
        <w:autoSpaceDN w:val="0"/>
        <w:bidi w:val="0"/>
        <w:adjustRightInd w:val="0"/>
        <w:snapToGrid w:val="0"/>
        <w:spacing w:line="288" w:lineRule="auto"/>
        <w:ind w:firstLine="420" w:firstLineChars="200"/>
        <w:jc w:val="left"/>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2024年浙江省文化和旅游市场体检式暗访评估报告（含视频）。</w:t>
      </w:r>
    </w:p>
    <w:p>
      <w:pPr>
        <w:keepNext w:val="0"/>
        <w:keepLines w:val="0"/>
        <w:pageBreakBefore w:val="0"/>
        <w:kinsoku/>
        <w:wordWrap/>
        <w:overflowPunct/>
        <w:topLinePunct w:val="0"/>
        <w:autoSpaceDE w:val="0"/>
        <w:autoSpaceDN w:val="0"/>
        <w:bidi w:val="0"/>
        <w:adjustRightInd w:val="0"/>
        <w:snapToGrid w:val="0"/>
        <w:spacing w:line="288" w:lineRule="auto"/>
        <w:jc w:val="left"/>
        <w:textAlignment w:val="auto"/>
        <w:rPr>
          <w:rFonts w:hint="default" w:ascii="宋体" w:hAnsi="宋体" w:eastAsia="宋体" w:cs="Times New Roman"/>
          <w:b w:val="0"/>
          <w:bCs w:val="0"/>
          <w:szCs w:val="21"/>
          <w:lang w:val="en-US" w:eastAsia="zh-CN"/>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浙江省文化广电和旅游厅2024年浙江省文化和旅游市场体检式暗访评估项目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w:t>
            </w:r>
            <w:r>
              <w:rPr>
                <w:rFonts w:hint="eastAsia" w:ascii="宋体" w:hAnsi="宋体" w:eastAsia="宋体"/>
                <w:szCs w:val="21"/>
                <w:highlight w:val="none"/>
              </w:rPr>
              <w:t>式详见招标文件第六章）和授权代表社保缴纳证明（</w:t>
            </w:r>
            <w:r>
              <w:rPr>
                <w:rFonts w:hint="eastAsia" w:ascii="宋体" w:hAnsi="宋体" w:eastAsia="宋体"/>
                <w:szCs w:val="21"/>
                <w:highlight w:val="none"/>
                <w:lang w:eastAsia="zh-CN"/>
              </w:rPr>
              <w:t>2023年01月（含）以后任意一月</w:t>
            </w:r>
            <w:r>
              <w:rPr>
                <w:rFonts w:ascii="宋体" w:hAnsi="宋体" w:eastAsia="宋体"/>
                <w:szCs w:val="21"/>
                <w:highlight w:val="none"/>
              </w:rPr>
              <w:t>）</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w:t>
            </w:r>
            <w:r>
              <w:rPr>
                <w:rFonts w:hint="eastAsia" w:ascii="宋体" w:hAnsi="宋体" w:eastAsia="宋体"/>
                <w:szCs w:val="21"/>
              </w:rPr>
              <w:t>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w:t>
            </w:r>
            <w:r>
              <w:rPr>
                <w:rFonts w:hint="eastAsia" w:ascii="宋体" w:hAnsi="宋体" w:eastAsia="宋体"/>
                <w:szCs w:val="21"/>
                <w:highlight w:val="none"/>
              </w:rPr>
              <w:t>费用（包括仲裁受理费和仲裁处理费）均由中标人承担。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heme="minorBidi"/>
                      <w:kern w:val="2"/>
                      <w:sz w:val="21"/>
                      <w:szCs w:val="21"/>
                      <w:lang w:val="en-US" w:eastAsia="zh-CN" w:bidi="ar-SA"/>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heme="minorBidi"/>
                      <w:kern w:val="2"/>
                      <w:sz w:val="21"/>
                      <w:szCs w:val="21"/>
                      <w:lang w:val="en-US" w:eastAsia="zh-CN" w:bidi="ar-SA"/>
                    </w:rPr>
                  </w:pPr>
                  <w:r>
                    <w:rPr>
                      <w:rFonts w:hint="eastAsia" w:ascii="宋体" w:hAnsi="宋体" w:eastAsia="宋体"/>
                      <w:szCs w:val="21"/>
                    </w:rPr>
                    <w:t>1.5</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color w:val="auto"/>
                <w:szCs w:val="21"/>
              </w:rPr>
              <w:t>本项目不允许转包；</w:t>
            </w:r>
          </w:p>
          <w:p>
            <w:pPr>
              <w:adjustRightInd w:val="0"/>
              <w:snapToGrid w:val="0"/>
              <w:spacing w:line="288" w:lineRule="auto"/>
              <w:rPr>
                <w:rFonts w:ascii="宋体" w:hAnsi="宋体" w:eastAsia="宋体"/>
                <w:color w:val="auto"/>
                <w:szCs w:val="21"/>
                <w:u w:val="single"/>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视频初步剪辑</w:t>
            </w:r>
            <w:r>
              <w:rPr>
                <w:rFonts w:ascii="宋体" w:hAnsi="宋体" w:eastAsia="宋体"/>
                <w:color w:val="auto"/>
                <w:szCs w:val="21"/>
                <w:u w:val="single"/>
              </w:rPr>
              <w:t xml:space="preserve"> 。</w:t>
            </w:r>
          </w:p>
          <w:p>
            <w:pPr>
              <w:adjustRightInd w:val="0"/>
              <w:snapToGrid w:val="0"/>
              <w:spacing w:line="288" w:lineRule="auto"/>
              <w:rPr>
                <w:rFonts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叶鲁茂</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zb05@qszb.net</w:t>
            </w:r>
            <w:r>
              <w:rPr>
                <w:rFonts w:hint="eastAsia" w:ascii="宋体" w:hAnsi="宋体" w:eastAsia="宋体" w:cs="宋体"/>
                <w:bCs/>
                <w:szCs w:val="21"/>
                <w:highlight w:val="none"/>
              </w:rPr>
              <w: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浙江省文化广电和旅游厅2024年浙江省文化和旅游市场体检式暗访评估项目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浙江省文化广电和旅游厅</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w:t>
      </w:r>
      <w:r>
        <w:rPr>
          <w:rFonts w:hint="eastAsia" w:ascii="宋体" w:hAnsi="宋体" w:eastAsia="宋体" w:cs="宋体"/>
          <w:szCs w:val="21"/>
          <w:highlight w:val="none"/>
        </w:rPr>
        <w:t>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heme="minorBidi"/>
                <w:kern w:val="2"/>
                <w:sz w:val="21"/>
                <w:szCs w:val="21"/>
                <w:lang w:val="en-US" w:eastAsia="zh-CN" w:bidi="ar-SA"/>
              </w:rPr>
            </w:pPr>
            <w:r>
              <w:rPr>
                <w:rFonts w:hint="eastAsia" w:ascii="宋体" w:hAnsi="宋体" w:eastAsia="宋体"/>
                <w:szCs w:val="21"/>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heme="minorBidi"/>
                <w:kern w:val="2"/>
                <w:sz w:val="21"/>
                <w:szCs w:val="21"/>
                <w:lang w:val="en-US" w:eastAsia="zh-CN" w:bidi="ar-SA"/>
              </w:rPr>
            </w:pPr>
            <w:r>
              <w:rPr>
                <w:rFonts w:hint="eastAsia" w:ascii="宋体" w:hAnsi="宋体" w:eastAsia="宋体"/>
                <w:szCs w:val="21"/>
              </w:rPr>
              <w:t>1.5</w:t>
            </w:r>
          </w:p>
        </w:tc>
      </w:tr>
    </w:tbl>
    <w:p>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2023年01月（含）以后任意一月</w:t>
      </w:r>
      <w:r>
        <w:rPr>
          <w:rFonts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rPr>
        <w:t>（六）联合</w:t>
      </w:r>
      <w:r>
        <w:rPr>
          <w:rFonts w:hint="eastAsia" w:ascii="宋体" w:hAnsi="宋体" w:eastAsia="宋体" w:cs="宋体"/>
          <w:b/>
          <w:bCs/>
          <w:szCs w:val="21"/>
          <w:highlight w:val="none"/>
        </w:rPr>
        <w:t>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u w:val="single"/>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视频初步剪辑</w:t>
      </w:r>
      <w:r>
        <w:rPr>
          <w:rFonts w:ascii="宋体" w:hAnsi="宋体" w:eastAsia="宋体"/>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hint="eastAsia" w:ascii="宋体" w:hAnsi="宋体" w:eastAsia="宋体" w:cs="Times New Roman"/>
          <w:spacing w:val="-6"/>
          <w:szCs w:val="21"/>
          <w:lang w:eastAsia="zh-CN"/>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本项目原则上采购服务</w:t>
      </w:r>
      <w:r>
        <w:rPr>
          <w:rFonts w:hint="eastAsia" w:ascii="宋体" w:hAnsi="宋体" w:eastAsia="宋体" w:cs="Times New Roman"/>
          <w:spacing w:val="-6"/>
          <w:szCs w:val="21"/>
          <w:lang w:eastAsia="zh-CN"/>
        </w:rPr>
        <w:t>。</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lang w:val="en-US" w:eastAsia="zh-CN"/>
        </w:rPr>
        <w:t>3</w:t>
      </w:r>
      <w:r>
        <w:rPr>
          <w:rFonts w:ascii="宋体" w:hAnsi="宋体" w:eastAsia="宋体" w:cs="Times New Roman"/>
          <w:b/>
          <w:bCs/>
          <w:spacing w:val="-6"/>
          <w:szCs w:val="21"/>
        </w:rPr>
        <w:t>.支持中小企业发展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在货物采购</w:t>
      </w:r>
      <w:r>
        <w:rPr>
          <w:rFonts w:hint="eastAsia" w:ascii="宋体" w:hAnsi="宋体" w:eastAsia="宋体" w:cs="Times New Roman"/>
          <w:spacing w:val="-6"/>
          <w:szCs w:val="21"/>
          <w:highlight w:val="none"/>
        </w:rPr>
        <w:t>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w:t>
      </w:r>
      <w:r>
        <w:rPr>
          <w:rFonts w:ascii="宋体" w:hAnsi="宋体" w:eastAsia="宋体" w:cs="Times New Roman"/>
          <w:spacing w:val="-6"/>
          <w:szCs w:val="21"/>
        </w:rPr>
        <w:t>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0"/>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w:t>
      </w:r>
      <w:r>
        <w:rPr>
          <w:rFonts w:hint="eastAsia" w:ascii="宋体" w:hAnsi="宋体" w:eastAsia="宋体" w:cs="Times New Roman"/>
          <w:bCs/>
          <w:spacing w:val="-6"/>
          <w:szCs w:val="21"/>
          <w:highlight w:val="none"/>
        </w:rPr>
        <w:t>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1"/>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w:t>
      </w:r>
      <w:r>
        <w:rPr>
          <w:rFonts w:hint="eastAsia" w:ascii="宋体" w:hAnsi="宋体" w:eastAsia="宋体"/>
          <w:b/>
          <w:bCs/>
          <w:spacing w:val="-6"/>
          <w:szCs w:val="21"/>
        </w:rPr>
        <w:t>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2" w:name="_Hlk96329183"/>
      <w:r>
        <w:rPr>
          <w:rFonts w:hint="eastAsia" w:ascii="宋体" w:hAnsi="宋体" w:eastAsia="宋体"/>
          <w:spacing w:val="-6"/>
          <w:szCs w:val="21"/>
        </w:rPr>
        <w:t>加盖公章</w:t>
      </w:r>
      <w:bookmarkEnd w:id="42"/>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rPr>
        <w:t>电子加密</w:t>
      </w:r>
      <w:r>
        <w:rPr>
          <w:rFonts w:hint="eastAsia" w:ascii="宋体" w:hAnsi="宋体" w:eastAsia="宋体"/>
          <w:b/>
          <w:bCs/>
          <w:spacing w:val="-6"/>
          <w:szCs w:val="21"/>
          <w:highlight w:val="none"/>
        </w:rPr>
        <w:t>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叶鲁茂</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eastAsia="宋体"/>
          <w:b/>
          <w:bCs/>
          <w:szCs w:val="21"/>
        </w:rPr>
        <w:t>https://edu.zcygov.cn/luban/e-biding</w:t>
      </w:r>
      <w:r>
        <w:rPr>
          <w:rStyle w:val="33"/>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4"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bookmarkEnd w:id="44"/>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3"/>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pPr>
        <w:pStyle w:val="103"/>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3"/>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采购机构依据法律法规和招标文件的规定，对投标人的资格条件进行审查。</w:t>
      </w:r>
    </w:p>
    <w:p>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102"/>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2"/>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2"/>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2"/>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2"/>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2"/>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102"/>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w:t>
      </w:r>
      <w:r>
        <w:rPr>
          <w:rFonts w:hint="eastAsia" w:ascii="宋体" w:hAnsi="宋体" w:cs="Arial"/>
          <w:kern w:val="0"/>
          <w:sz w:val="21"/>
          <w:szCs w:val="21"/>
        </w:rPr>
        <w:t>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zb05@qszb.net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w:t>
      </w:r>
      <w:r>
        <w:rPr>
          <w:rFonts w:ascii="宋体" w:hAnsi="宋体" w:eastAsia="宋体" w:cs="Arial"/>
          <w:kern w:val="0"/>
          <w:szCs w:val="21"/>
          <w:highlight w:val="none"/>
        </w:rPr>
        <w:t>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w:t>
      </w:r>
      <w:r>
        <w:rPr>
          <w:rFonts w:hint="eastAsia" w:ascii="宋体" w:hAnsi="宋体" w:eastAsia="宋体" w:cs="Times New Roman"/>
          <w:spacing w:val="-6"/>
          <w:szCs w:val="21"/>
          <w:highlight w:val="none"/>
        </w:rPr>
        <w:t>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w:t>
      </w:r>
      <w:r>
        <w:rPr>
          <w:rFonts w:hint="eastAsia" w:ascii="宋体" w:hAnsi="宋体" w:eastAsia="宋体" w:cs="Times New Roman"/>
          <w:szCs w:val="21"/>
        </w:rPr>
        <w:t>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Times New Roman"/>
          <w:b/>
          <w:spacing w:val="-6"/>
          <w:szCs w:val="21"/>
        </w:rPr>
      </w:pPr>
      <w:r>
        <w:rPr>
          <w:rFonts w:hint="eastAsia" w:ascii="宋体" w:hAnsi="宋体" w:eastAsia="宋体" w:cs="Helvetica"/>
          <w:kern w:val="0"/>
          <w:szCs w:val="21"/>
        </w:rPr>
        <w:t>根据合同要求约定。</w:t>
      </w: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1</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1</w:t>
            </w:r>
            <w:r>
              <w:rPr>
                <w:rFonts w:hint="eastAsia" w:ascii="宋体" w:hAnsi="宋体" w:eastAsia="宋体" w:cs="宋体"/>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1</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1</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89</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bidi="ar-SA"/>
              </w:rPr>
            </w:pPr>
            <w:bookmarkStart w:id="60" w:name="_GoBack" w:colFirst="1" w:colLast="1"/>
            <w:r>
              <w:rPr>
                <w:rFonts w:hint="eastAsia" w:ascii="宋体" w:hAnsi="宋体" w:eastAsia="宋体" w:cs="宋体"/>
                <w:b/>
                <w:bCs/>
                <w:kern w:val="0"/>
                <w:sz w:val="21"/>
                <w:szCs w:val="21"/>
              </w:rPr>
              <w:t>响应程度</w:t>
            </w:r>
          </w:p>
        </w:tc>
        <w:tc>
          <w:tcPr>
            <w:tcW w:w="654" w:type="dxa"/>
            <w:vAlign w:val="center"/>
          </w:tcPr>
          <w:p>
            <w:pPr>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cs="宋体"/>
                <w:b/>
                <w:bCs/>
                <w:kern w:val="0"/>
                <w:sz w:val="21"/>
                <w:szCs w:val="21"/>
                <w:highlight w:val="none"/>
                <w:lang w:val="en-US" w:eastAsia="zh-CN"/>
              </w:rPr>
              <w:t>14</w:t>
            </w:r>
          </w:p>
        </w:tc>
        <w:tc>
          <w:tcPr>
            <w:tcW w:w="7072" w:type="dxa"/>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不符合（负偏离）</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要求中标注“▲”条款（不可偏离）的</w:t>
            </w:r>
            <w:r>
              <w:rPr>
                <w:rFonts w:hint="eastAsia" w:ascii="宋体" w:hAnsi="宋体" w:eastAsia="宋体" w:cs="宋体"/>
                <w:kern w:val="0"/>
                <w:sz w:val="21"/>
                <w:szCs w:val="21"/>
                <w:highlight w:val="none"/>
                <w:lang w:val="en-US" w:eastAsia="zh-CN"/>
              </w:rPr>
              <w:t>投标</w:t>
            </w:r>
            <w:r>
              <w:rPr>
                <w:rFonts w:hint="eastAsia" w:ascii="宋体" w:hAnsi="宋体" w:eastAsia="宋体" w:cs="宋体"/>
                <w:kern w:val="0"/>
                <w:sz w:val="21"/>
                <w:szCs w:val="21"/>
                <w:highlight w:val="none"/>
              </w:rPr>
              <w:t>文件无效，满足或明显优于</w:t>
            </w:r>
            <w:r>
              <w:rPr>
                <w:rFonts w:hint="eastAsia" w:ascii="宋体" w:hAnsi="宋体" w:eastAsia="宋体" w:cs="宋体"/>
                <w:kern w:val="0"/>
                <w:sz w:val="21"/>
                <w:szCs w:val="21"/>
                <w:highlight w:val="none"/>
                <w:lang w:val="en-US" w:eastAsia="zh-CN"/>
              </w:rPr>
              <w:t>招标</w:t>
            </w:r>
            <w:r>
              <w:rPr>
                <w:rFonts w:hint="eastAsia" w:ascii="宋体" w:hAnsi="宋体" w:eastAsia="宋体" w:cs="宋体"/>
                <w:kern w:val="0"/>
                <w:sz w:val="21"/>
                <w:szCs w:val="21"/>
                <w:highlight w:val="none"/>
              </w:rPr>
              <w:t>文件明确的全部</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条款要求的该项得满分；</w:t>
            </w:r>
          </w:p>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条款低于</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要求（负偏离）的每项扣</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rPr>
              <w:t>负偏离</w:t>
            </w:r>
            <w:r>
              <w:rPr>
                <w:rFonts w:hint="eastAsia" w:ascii="宋体" w:hAnsi="宋体" w:cs="宋体"/>
                <w:kern w:val="0"/>
                <w:sz w:val="21"/>
                <w:szCs w:val="21"/>
                <w:highlight w:val="none"/>
                <w:lang w:val="en-US" w:eastAsia="zh-CN"/>
              </w:rPr>
              <w:t>7</w:t>
            </w:r>
            <w:r>
              <w:rPr>
                <w:rFonts w:hint="eastAsia" w:ascii="宋体" w:hAnsi="宋体" w:eastAsia="宋体" w:cs="宋体"/>
                <w:kern w:val="0"/>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Times New Roman"/>
                <w:b/>
                <w:bCs/>
                <w:kern w:val="2"/>
                <w:sz w:val="21"/>
                <w:szCs w:val="21"/>
                <w:lang w:val="en-US" w:eastAsia="zh-CN" w:bidi="ar-SA"/>
              </w:rPr>
            </w:pPr>
            <w:r>
              <w:rPr>
                <w:rFonts w:hint="eastAsia" w:ascii="宋体" w:hAnsi="宋体" w:eastAsia="宋体" w:cs="宋体"/>
                <w:b/>
                <w:bCs/>
                <w:kern w:val="0"/>
                <w:sz w:val="21"/>
                <w:szCs w:val="21"/>
                <w:lang w:val="en-US" w:eastAsia="zh-CN"/>
              </w:rPr>
              <w:t>项目理解</w:t>
            </w:r>
          </w:p>
        </w:tc>
        <w:tc>
          <w:tcPr>
            <w:tcW w:w="654"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对项目背景、政策、业务需求理解综合全面</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要求内容完整详细、</w:t>
            </w:r>
            <w:r>
              <w:rPr>
                <w:rFonts w:hint="eastAsia" w:ascii="宋体" w:hAnsi="宋体" w:eastAsia="宋体" w:cs="宋体"/>
                <w:kern w:val="0"/>
                <w:sz w:val="21"/>
                <w:szCs w:val="21"/>
              </w:rPr>
              <w:t>能体现项目建设的必要性要求等内容。</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spacing w:val="-6"/>
                <w:sz w:val="21"/>
                <w:szCs w:val="21"/>
                <w:lang w:val="en-US" w:eastAsia="zh-CN"/>
              </w:rPr>
              <w:t>实施</w:t>
            </w:r>
            <w:r>
              <w:rPr>
                <w:rFonts w:hint="eastAsia" w:ascii="宋体" w:hAnsi="宋体" w:eastAsia="宋体" w:cs="宋体"/>
                <w:b/>
                <w:bCs/>
                <w:spacing w:val="-6"/>
                <w:sz w:val="21"/>
                <w:szCs w:val="21"/>
              </w:rPr>
              <w:t>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投标人拟提供的</w:t>
            </w:r>
            <w:r>
              <w:rPr>
                <w:rFonts w:hint="default" w:ascii="宋体" w:hAnsi="宋体" w:eastAsia="宋体" w:cs="宋体"/>
                <w:kern w:val="0"/>
                <w:sz w:val="21"/>
                <w:szCs w:val="21"/>
                <w:lang w:val="en-US" w:eastAsia="zh-CN" w:bidi="ar-SA"/>
              </w:rPr>
              <w:t>A级景区暗访</w:t>
            </w:r>
            <w:r>
              <w:rPr>
                <w:rFonts w:hint="eastAsia" w:ascii="宋体" w:hAnsi="宋体" w:eastAsia="宋体" w:cs="宋体"/>
                <w:kern w:val="0"/>
                <w:sz w:val="21"/>
                <w:szCs w:val="21"/>
                <w:lang w:val="en-US" w:eastAsia="zh-CN" w:bidi="ar-SA"/>
              </w:rPr>
              <w:t>方案内容完整详细、</w:t>
            </w:r>
            <w:r>
              <w:rPr>
                <w:rFonts w:hint="eastAsia" w:ascii="宋体" w:hAnsi="宋体" w:eastAsia="宋体" w:cs="宋体"/>
                <w:sz w:val="21"/>
                <w:szCs w:val="21"/>
                <w:lang w:val="en-US" w:eastAsia="zh-CN"/>
              </w:rPr>
              <w:t>科学可行、具有针对性。</w:t>
            </w:r>
            <w:r>
              <w:rPr>
                <w:rFonts w:hint="eastAsia" w:ascii="宋体" w:hAnsi="宋体" w:eastAsia="宋体" w:cs="宋体"/>
                <w:szCs w:val="21"/>
              </w:rPr>
              <w:t>（评分范围：</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6"/>
                <w:kern w:val="2"/>
                <w:sz w:val="21"/>
                <w:szCs w:val="21"/>
                <w:lang w:val="en-US" w:eastAsia="zh-CN" w:bidi="ar-SA"/>
              </w:rPr>
            </w:pPr>
            <w:r>
              <w:rPr>
                <w:rFonts w:hint="eastAsia" w:ascii="宋体" w:hAnsi="宋体" w:eastAsia="宋体" w:cs="宋体"/>
                <w:b/>
                <w:bCs/>
                <w:kern w:val="0"/>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投标人拟提供的星级宾馆</w:t>
            </w:r>
            <w:r>
              <w:rPr>
                <w:rFonts w:hint="default" w:ascii="宋体" w:hAnsi="宋体" w:eastAsia="宋体" w:cs="宋体"/>
                <w:kern w:val="0"/>
                <w:sz w:val="21"/>
                <w:szCs w:val="21"/>
                <w:lang w:val="en-US" w:eastAsia="zh-CN" w:bidi="ar-SA"/>
              </w:rPr>
              <w:t>暗访</w:t>
            </w:r>
            <w:r>
              <w:rPr>
                <w:rFonts w:hint="eastAsia" w:ascii="宋体" w:hAnsi="宋体" w:eastAsia="宋体" w:cs="宋体"/>
                <w:kern w:val="0"/>
                <w:sz w:val="21"/>
                <w:szCs w:val="21"/>
                <w:lang w:val="en-US" w:eastAsia="zh-CN" w:bidi="ar-SA"/>
              </w:rPr>
              <w:t>方案内容完整详细、</w:t>
            </w:r>
            <w:r>
              <w:rPr>
                <w:rFonts w:hint="eastAsia" w:ascii="宋体" w:hAnsi="宋体" w:eastAsia="宋体" w:cs="宋体"/>
                <w:sz w:val="21"/>
                <w:szCs w:val="21"/>
                <w:lang w:val="en-US" w:eastAsia="zh-CN"/>
              </w:rPr>
              <w:t>科学可行、具有针对性。</w:t>
            </w:r>
            <w:r>
              <w:rPr>
                <w:rFonts w:hint="eastAsia" w:ascii="宋体" w:hAnsi="宋体" w:eastAsia="宋体" w:cs="宋体"/>
                <w:szCs w:val="21"/>
              </w:rPr>
              <w:t>（评分范围：</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6"/>
                <w:kern w:val="2"/>
                <w:sz w:val="21"/>
                <w:szCs w:val="21"/>
                <w:lang w:val="en-US" w:eastAsia="zh-CN" w:bidi="ar-SA"/>
              </w:rPr>
            </w:pPr>
            <w:r>
              <w:rPr>
                <w:rFonts w:hint="eastAsia" w:ascii="宋体" w:hAnsi="宋体" w:eastAsia="宋体" w:cs="宋体"/>
                <w:b/>
                <w:bCs/>
                <w:kern w:val="0"/>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投标人拟提供的旅行社</w:t>
            </w:r>
            <w:r>
              <w:rPr>
                <w:rFonts w:hint="default" w:ascii="宋体" w:hAnsi="宋体" w:eastAsia="宋体" w:cs="宋体"/>
                <w:kern w:val="0"/>
                <w:sz w:val="21"/>
                <w:szCs w:val="21"/>
                <w:lang w:val="en-US" w:eastAsia="zh-CN" w:bidi="ar-SA"/>
              </w:rPr>
              <w:t>暗访</w:t>
            </w:r>
            <w:r>
              <w:rPr>
                <w:rFonts w:hint="eastAsia" w:ascii="宋体" w:hAnsi="宋体" w:eastAsia="宋体" w:cs="宋体"/>
                <w:kern w:val="0"/>
                <w:sz w:val="21"/>
                <w:szCs w:val="21"/>
                <w:lang w:val="en-US" w:eastAsia="zh-CN" w:bidi="ar-SA"/>
              </w:rPr>
              <w:t>方案内容完整详细、</w:t>
            </w:r>
            <w:r>
              <w:rPr>
                <w:rFonts w:hint="eastAsia" w:ascii="宋体" w:hAnsi="宋体" w:eastAsia="宋体" w:cs="宋体"/>
                <w:sz w:val="21"/>
                <w:szCs w:val="21"/>
                <w:lang w:val="en-US" w:eastAsia="zh-CN"/>
              </w:rPr>
              <w:t>科学可行、具有针对性。</w:t>
            </w:r>
            <w:r>
              <w:rPr>
                <w:rFonts w:hint="eastAsia" w:ascii="宋体" w:hAnsi="宋体" w:eastAsia="宋体" w:cs="宋体"/>
                <w:szCs w:val="21"/>
              </w:rPr>
              <w:t>（评分范围：</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6"/>
                <w:kern w:val="2"/>
                <w:sz w:val="21"/>
                <w:szCs w:val="21"/>
                <w:lang w:val="en-US" w:eastAsia="zh-CN" w:bidi="ar-SA"/>
              </w:rPr>
            </w:pPr>
            <w:r>
              <w:rPr>
                <w:rFonts w:hint="eastAsia" w:ascii="宋体" w:hAnsi="宋体" w:eastAsia="宋体" w:cs="宋体"/>
                <w:b/>
                <w:bCs/>
                <w:kern w:val="0"/>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投标人拟提供的监测在线旅游产品</w:t>
            </w:r>
            <w:r>
              <w:rPr>
                <w:rFonts w:hint="eastAsia" w:ascii="宋体" w:hAnsi="宋体" w:eastAsia="宋体" w:cs="宋体"/>
                <w:kern w:val="0"/>
                <w:sz w:val="21"/>
                <w:szCs w:val="21"/>
                <w:lang w:val="en-US" w:eastAsia="zh-CN" w:bidi="ar-SA"/>
              </w:rPr>
              <w:t>方案内容完整详细、</w:t>
            </w:r>
            <w:r>
              <w:rPr>
                <w:rFonts w:hint="eastAsia" w:ascii="宋体" w:hAnsi="宋体" w:eastAsia="宋体" w:cs="宋体"/>
                <w:sz w:val="21"/>
                <w:szCs w:val="21"/>
                <w:lang w:val="en-US" w:eastAsia="zh-CN"/>
              </w:rPr>
              <w:t>科学可行、具有针对性。</w:t>
            </w:r>
            <w:r>
              <w:rPr>
                <w:rFonts w:hint="eastAsia" w:ascii="宋体" w:hAnsi="宋体" w:eastAsia="宋体" w:cs="宋体"/>
                <w:szCs w:val="21"/>
              </w:rPr>
              <w:t>（评分范围：</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6"/>
                <w:kern w:val="2"/>
                <w:sz w:val="21"/>
                <w:szCs w:val="21"/>
                <w:lang w:val="en-US" w:eastAsia="zh-CN" w:bidi="ar-SA"/>
              </w:rPr>
            </w:pPr>
            <w:r>
              <w:rPr>
                <w:rFonts w:hint="eastAsia" w:ascii="宋体" w:hAnsi="宋体" w:eastAsia="宋体" w:cs="宋体"/>
                <w:b/>
                <w:bCs/>
                <w:kern w:val="0"/>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投标人拟提供的互联网上网服务营业场所</w:t>
            </w:r>
            <w:r>
              <w:rPr>
                <w:rFonts w:hint="default" w:ascii="宋体" w:hAnsi="宋体" w:eastAsia="宋体" w:cs="宋体"/>
                <w:kern w:val="0"/>
                <w:sz w:val="21"/>
                <w:szCs w:val="21"/>
                <w:lang w:val="en-US" w:eastAsia="zh-CN" w:bidi="ar-SA"/>
              </w:rPr>
              <w:t>暗访</w:t>
            </w:r>
            <w:r>
              <w:rPr>
                <w:rFonts w:hint="eastAsia" w:ascii="宋体" w:hAnsi="宋体" w:eastAsia="宋体" w:cs="宋体"/>
                <w:kern w:val="0"/>
                <w:sz w:val="21"/>
                <w:szCs w:val="21"/>
                <w:lang w:val="en-US" w:eastAsia="zh-CN" w:bidi="ar-SA"/>
              </w:rPr>
              <w:t>方案内容完整详细、</w:t>
            </w:r>
            <w:r>
              <w:rPr>
                <w:rFonts w:hint="eastAsia" w:ascii="宋体" w:hAnsi="宋体" w:eastAsia="宋体" w:cs="宋体"/>
                <w:sz w:val="21"/>
                <w:szCs w:val="21"/>
                <w:lang w:val="en-US" w:eastAsia="zh-CN"/>
              </w:rPr>
              <w:t>科学可行、具有针对性。</w:t>
            </w:r>
            <w:r>
              <w:rPr>
                <w:rFonts w:hint="eastAsia" w:ascii="宋体" w:hAnsi="宋体" w:eastAsia="宋体" w:cs="宋体"/>
                <w:szCs w:val="21"/>
              </w:rPr>
              <w:t>（评分范围：</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6"/>
                <w:kern w:val="2"/>
                <w:sz w:val="21"/>
                <w:szCs w:val="21"/>
                <w:lang w:val="en-US" w:eastAsia="zh-CN" w:bidi="ar-SA"/>
              </w:rPr>
            </w:pPr>
            <w:r>
              <w:rPr>
                <w:rFonts w:hint="eastAsia" w:ascii="宋体" w:hAnsi="宋体" w:eastAsia="宋体" w:cs="宋体"/>
                <w:b/>
                <w:bCs/>
                <w:kern w:val="0"/>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投标人拟提供的歌舞娱乐场所</w:t>
            </w:r>
            <w:r>
              <w:rPr>
                <w:rFonts w:hint="default" w:ascii="宋体" w:hAnsi="宋体" w:eastAsia="宋体" w:cs="宋体"/>
                <w:kern w:val="0"/>
                <w:sz w:val="21"/>
                <w:szCs w:val="21"/>
                <w:lang w:val="en-US" w:eastAsia="zh-CN" w:bidi="ar-SA"/>
              </w:rPr>
              <w:t>暗访</w:t>
            </w:r>
            <w:r>
              <w:rPr>
                <w:rFonts w:hint="eastAsia" w:ascii="宋体" w:hAnsi="宋体" w:eastAsia="宋体" w:cs="宋体"/>
                <w:kern w:val="0"/>
                <w:sz w:val="21"/>
                <w:szCs w:val="21"/>
                <w:lang w:val="en-US" w:eastAsia="zh-CN" w:bidi="ar-SA"/>
              </w:rPr>
              <w:t>方案内容完整详细、</w:t>
            </w:r>
            <w:r>
              <w:rPr>
                <w:rFonts w:hint="eastAsia" w:ascii="宋体" w:hAnsi="宋体" w:eastAsia="宋体" w:cs="宋体"/>
                <w:sz w:val="21"/>
                <w:szCs w:val="21"/>
                <w:lang w:val="en-US" w:eastAsia="zh-CN"/>
              </w:rPr>
              <w:t>科学可行、具有针对性。</w:t>
            </w:r>
            <w:r>
              <w:rPr>
                <w:rFonts w:hint="eastAsia" w:ascii="宋体" w:hAnsi="宋体" w:eastAsia="宋体" w:cs="宋体"/>
                <w:szCs w:val="21"/>
              </w:rPr>
              <w:t>（评分范围：</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pacing w:val="-6"/>
                <w:kern w:val="2"/>
                <w:sz w:val="21"/>
                <w:szCs w:val="21"/>
                <w:lang w:val="en-US" w:eastAsia="zh-CN" w:bidi="ar-SA"/>
              </w:rPr>
            </w:pPr>
            <w:r>
              <w:rPr>
                <w:rFonts w:hint="eastAsia" w:ascii="宋体" w:hAnsi="宋体" w:eastAsia="宋体" w:cs="宋体"/>
                <w:b/>
                <w:bCs/>
                <w:kern w:val="0"/>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投标人拟提供的游艺娱乐场所</w:t>
            </w:r>
            <w:r>
              <w:rPr>
                <w:rFonts w:hint="default" w:ascii="宋体" w:hAnsi="宋体" w:eastAsia="宋体" w:cs="宋体"/>
                <w:kern w:val="0"/>
                <w:sz w:val="21"/>
                <w:szCs w:val="21"/>
                <w:lang w:val="en-US" w:eastAsia="zh-CN" w:bidi="ar-SA"/>
              </w:rPr>
              <w:t>暗访</w:t>
            </w:r>
            <w:r>
              <w:rPr>
                <w:rFonts w:hint="eastAsia" w:ascii="宋体" w:hAnsi="宋体" w:eastAsia="宋体" w:cs="宋体"/>
                <w:kern w:val="0"/>
                <w:sz w:val="21"/>
                <w:szCs w:val="21"/>
                <w:lang w:val="en-US" w:eastAsia="zh-CN" w:bidi="ar-SA"/>
              </w:rPr>
              <w:t>方案内容完整详细、</w:t>
            </w:r>
            <w:r>
              <w:rPr>
                <w:rFonts w:hint="eastAsia" w:ascii="宋体" w:hAnsi="宋体" w:eastAsia="宋体" w:cs="宋体"/>
                <w:sz w:val="21"/>
                <w:szCs w:val="21"/>
                <w:lang w:val="en-US" w:eastAsia="zh-CN"/>
              </w:rPr>
              <w:t>科学可行、具有针对性。</w:t>
            </w:r>
            <w:r>
              <w:rPr>
                <w:rFonts w:hint="eastAsia" w:ascii="宋体" w:hAnsi="宋体" w:eastAsia="宋体" w:cs="宋体"/>
                <w:szCs w:val="21"/>
              </w:rPr>
              <w:t>（评分范围：</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投标人拟提供的剧本娱乐场所</w:t>
            </w:r>
            <w:r>
              <w:rPr>
                <w:rFonts w:hint="default" w:ascii="宋体" w:hAnsi="宋体" w:eastAsia="宋体" w:cs="宋体"/>
                <w:kern w:val="0"/>
                <w:sz w:val="21"/>
                <w:szCs w:val="21"/>
                <w:lang w:val="en-US" w:eastAsia="zh-CN" w:bidi="ar-SA"/>
              </w:rPr>
              <w:t>暗访</w:t>
            </w:r>
            <w:r>
              <w:rPr>
                <w:rFonts w:hint="eastAsia" w:ascii="宋体" w:hAnsi="宋体" w:eastAsia="宋体" w:cs="宋体"/>
                <w:kern w:val="0"/>
                <w:sz w:val="21"/>
                <w:szCs w:val="21"/>
                <w:lang w:val="en-US" w:eastAsia="zh-CN" w:bidi="ar-SA"/>
              </w:rPr>
              <w:t>方案内容完整详细、</w:t>
            </w:r>
            <w:r>
              <w:rPr>
                <w:rFonts w:hint="eastAsia" w:ascii="宋体" w:hAnsi="宋体" w:eastAsia="宋体" w:cs="宋体"/>
                <w:sz w:val="21"/>
                <w:szCs w:val="21"/>
                <w:lang w:val="en-US" w:eastAsia="zh-CN"/>
              </w:rPr>
              <w:t>科学可行、具有针对性。</w:t>
            </w:r>
            <w:r>
              <w:rPr>
                <w:rFonts w:hint="eastAsia" w:ascii="宋体" w:hAnsi="宋体" w:eastAsia="宋体" w:cs="宋体"/>
                <w:szCs w:val="21"/>
              </w:rPr>
              <w:t>（评分范围：</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投标人拟提供的文物保护单位</w:t>
            </w:r>
            <w:r>
              <w:rPr>
                <w:rFonts w:hint="default" w:ascii="宋体" w:hAnsi="宋体" w:eastAsia="宋体" w:cs="宋体"/>
                <w:kern w:val="0"/>
                <w:sz w:val="21"/>
                <w:szCs w:val="21"/>
                <w:lang w:val="en-US" w:eastAsia="zh-CN" w:bidi="ar-SA"/>
              </w:rPr>
              <w:t>暗访</w:t>
            </w:r>
            <w:r>
              <w:rPr>
                <w:rFonts w:hint="eastAsia" w:ascii="宋体" w:hAnsi="宋体" w:eastAsia="宋体" w:cs="宋体"/>
                <w:kern w:val="0"/>
                <w:sz w:val="21"/>
                <w:szCs w:val="21"/>
                <w:lang w:val="en-US" w:eastAsia="zh-CN" w:bidi="ar-SA"/>
              </w:rPr>
              <w:t>方案内容完整详细、</w:t>
            </w:r>
            <w:r>
              <w:rPr>
                <w:rFonts w:hint="eastAsia" w:ascii="宋体" w:hAnsi="宋体" w:eastAsia="宋体" w:cs="宋体"/>
                <w:sz w:val="21"/>
                <w:szCs w:val="21"/>
                <w:lang w:val="en-US" w:eastAsia="zh-CN"/>
              </w:rPr>
              <w:t>科学可行、具有针对性。</w:t>
            </w:r>
            <w:r>
              <w:rPr>
                <w:rFonts w:hint="eastAsia" w:ascii="宋体" w:hAnsi="宋体" w:eastAsia="宋体" w:cs="宋体"/>
                <w:szCs w:val="21"/>
              </w:rPr>
              <w:t>（评分范围：</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投标人拟提供的室内游泳场所</w:t>
            </w:r>
            <w:r>
              <w:rPr>
                <w:rFonts w:hint="default" w:ascii="宋体" w:hAnsi="宋体" w:eastAsia="宋体" w:cs="宋体"/>
                <w:kern w:val="0"/>
                <w:sz w:val="21"/>
                <w:szCs w:val="21"/>
                <w:lang w:val="en-US" w:eastAsia="zh-CN" w:bidi="ar-SA"/>
              </w:rPr>
              <w:t>暗访</w:t>
            </w:r>
            <w:r>
              <w:rPr>
                <w:rFonts w:hint="eastAsia" w:ascii="宋体" w:hAnsi="宋体" w:eastAsia="宋体" w:cs="宋体"/>
                <w:kern w:val="0"/>
                <w:sz w:val="21"/>
                <w:szCs w:val="21"/>
                <w:lang w:val="en-US" w:eastAsia="zh-CN" w:bidi="ar-SA"/>
              </w:rPr>
              <w:t>方案内容完整详细、</w:t>
            </w:r>
            <w:r>
              <w:rPr>
                <w:rFonts w:hint="eastAsia" w:ascii="宋体" w:hAnsi="宋体" w:eastAsia="宋体" w:cs="宋体"/>
                <w:sz w:val="21"/>
                <w:szCs w:val="21"/>
                <w:lang w:val="en-US" w:eastAsia="zh-CN"/>
              </w:rPr>
              <w:t>科学可行、具有针对性。</w:t>
            </w:r>
            <w:r>
              <w:rPr>
                <w:rFonts w:hint="eastAsia" w:ascii="宋体" w:hAnsi="宋体" w:eastAsia="宋体" w:cs="宋体"/>
                <w:szCs w:val="21"/>
              </w:rPr>
              <w:t>（评分范围：</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spacing w:val="-6"/>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提出的</w:t>
            </w:r>
            <w:r>
              <w:rPr>
                <w:rFonts w:hint="eastAsia" w:ascii="宋体" w:hAnsi="宋体" w:eastAsia="宋体" w:cs="宋体"/>
                <w:sz w:val="21"/>
                <w:szCs w:val="21"/>
              </w:rPr>
              <w:t>项目整体工作阶段及任务划分情况：要求进度控制合理、关键时间节点把握科学准确。</w:t>
            </w:r>
          </w:p>
          <w:p>
            <w:pPr>
              <w:adjustRightInd w:val="0"/>
              <w:snapToGrid w:val="0"/>
              <w:spacing w:line="288" w:lineRule="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重难点分析</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【主观分】</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rPr>
              <w:t>对本项目</w:t>
            </w:r>
            <w:r>
              <w:rPr>
                <w:rFonts w:hint="eastAsia" w:ascii="宋体" w:hAnsi="宋体" w:eastAsia="宋体" w:cs="宋体"/>
                <w:kern w:val="0"/>
                <w:sz w:val="21"/>
                <w:szCs w:val="21"/>
                <w:lang w:val="en-US" w:eastAsia="zh-CN"/>
              </w:rPr>
              <w:t>建设</w:t>
            </w:r>
            <w:r>
              <w:rPr>
                <w:rFonts w:hint="eastAsia" w:ascii="宋体" w:hAnsi="宋体" w:eastAsia="宋体" w:cs="宋体"/>
                <w:kern w:val="0"/>
                <w:sz w:val="21"/>
                <w:szCs w:val="21"/>
              </w:rPr>
              <w:t>的重难点分析</w:t>
            </w:r>
            <w:r>
              <w:rPr>
                <w:rFonts w:hint="eastAsia" w:ascii="宋体" w:hAnsi="宋体" w:eastAsia="宋体" w:cs="宋体"/>
                <w:kern w:val="0"/>
                <w:sz w:val="21"/>
                <w:szCs w:val="21"/>
                <w:lang w:val="en-US" w:eastAsia="zh-CN"/>
              </w:rPr>
              <w:t>及相应解决措施</w:t>
            </w:r>
            <w:r>
              <w:rPr>
                <w:rFonts w:hint="eastAsia" w:ascii="宋体" w:hAnsi="宋体" w:eastAsia="宋体" w:cs="宋体"/>
                <w:kern w:val="0"/>
                <w:sz w:val="21"/>
                <w:szCs w:val="21"/>
              </w:rPr>
              <w:t>：要求分析全面、合理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准确</w:t>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项目团队</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lang w:val="en-US" w:eastAsia="zh-CN"/>
              </w:rPr>
              <w:t>投标人</w:t>
            </w:r>
            <w:r>
              <w:rPr>
                <w:rFonts w:hint="eastAsia" w:ascii="宋体" w:hAnsi="宋体" w:eastAsia="宋体" w:cs="宋体"/>
                <w:sz w:val="21"/>
                <w:szCs w:val="21"/>
                <w:lang w:val="en-US" w:eastAsia="zh-CN"/>
              </w:rPr>
              <w:t>拟投入本项目负责人</w:t>
            </w:r>
            <w:r>
              <w:rPr>
                <w:rFonts w:hint="eastAsia" w:ascii="宋体" w:hAnsi="宋体" w:eastAsia="宋体" w:cs="宋体"/>
                <w:sz w:val="21"/>
                <w:szCs w:val="21"/>
              </w:rPr>
              <w:t>相关</w:t>
            </w:r>
            <w:r>
              <w:rPr>
                <w:rFonts w:hint="eastAsia" w:ascii="宋体" w:hAnsi="宋体" w:eastAsia="宋体" w:cs="宋体"/>
                <w:sz w:val="21"/>
                <w:szCs w:val="21"/>
                <w:lang w:val="en-US" w:eastAsia="zh-CN"/>
              </w:rPr>
              <w:t>专业知识</w:t>
            </w:r>
            <w:r>
              <w:rPr>
                <w:rFonts w:hint="eastAsia" w:ascii="宋体" w:hAnsi="宋体" w:eastAsia="宋体" w:cs="宋体"/>
                <w:sz w:val="21"/>
                <w:szCs w:val="21"/>
              </w:rPr>
              <w:t>和协调能力</w:t>
            </w:r>
            <w:r>
              <w:rPr>
                <w:rFonts w:hint="eastAsia" w:ascii="宋体" w:hAnsi="宋体" w:eastAsia="宋体" w:cs="宋体"/>
                <w:sz w:val="21"/>
                <w:szCs w:val="21"/>
                <w:lang w:val="en-US" w:eastAsia="zh-CN"/>
              </w:rPr>
              <w:t>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w:t>
            </w:r>
            <w:r>
              <w:rPr>
                <w:rFonts w:hint="eastAsia" w:ascii="宋体" w:hAnsi="宋体" w:eastAsia="宋体" w:cs="宋体"/>
                <w:sz w:val="21"/>
                <w:szCs w:val="21"/>
                <w:highlight w:val="none"/>
              </w:rPr>
              <w:t>项目负责人具备相关专业知识</w:t>
            </w:r>
            <w:r>
              <w:rPr>
                <w:rFonts w:hint="eastAsia" w:ascii="宋体" w:hAnsi="宋体" w:eastAsia="宋体" w:cs="宋体"/>
                <w:sz w:val="21"/>
                <w:szCs w:val="21"/>
                <w:highlight w:val="none"/>
                <w:lang w:eastAsia="zh-CN"/>
              </w:rPr>
              <w:t>、</w:t>
            </w:r>
            <w:r>
              <w:rPr>
                <w:rFonts w:hint="eastAsia" w:ascii="宋体" w:hAnsi="宋体" w:eastAsia="宋体" w:cs="宋体"/>
                <w:sz w:val="21"/>
                <w:szCs w:val="21"/>
              </w:rPr>
              <w:t>有较强的活动组织能力、策划能力以及突发事件的应急应变能力</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kern w:val="0"/>
                <w:sz w:val="21"/>
                <w:szCs w:val="21"/>
                <w:lang w:val="en-US" w:eastAsia="zh-CN"/>
              </w:rPr>
              <w:t>投标人</w:t>
            </w:r>
            <w:r>
              <w:rPr>
                <w:rFonts w:hint="eastAsia" w:ascii="宋体" w:hAnsi="宋体" w:eastAsia="宋体" w:cs="宋体"/>
                <w:sz w:val="21"/>
                <w:szCs w:val="21"/>
                <w:highlight w:val="none"/>
                <w:lang w:val="en-US"/>
              </w:rPr>
              <w:t>拟投入本项目的项目团队成员的数量及工作经验、职业能力等内容</w:t>
            </w:r>
            <w:r>
              <w:rPr>
                <w:rFonts w:hint="eastAsia" w:ascii="宋体" w:hAnsi="宋体" w:eastAsia="宋体" w:cs="宋体"/>
                <w:sz w:val="21"/>
                <w:szCs w:val="21"/>
                <w:highlight w:val="none"/>
                <w:lang w:val="en-US" w:eastAsia="zh-CN"/>
              </w:rPr>
              <w:t>：要求各成员类似经验丰富、人员数量充足且专业性强</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合理化建议</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投标人根据本项目需求，对本项目要求的浙江省文化和旅游市场体检式暗访提出合理化建议。</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应急方案</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投标人针对本项目提供的突发事件、应急情况分析及相应解决方案等内容完整详细，具有针对性、可行性。</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管理制度保障</w:t>
            </w:r>
          </w:p>
        </w:tc>
        <w:tc>
          <w:tcPr>
            <w:tcW w:w="0" w:type="auto"/>
            <w:vAlign w:val="center"/>
          </w:tcPr>
          <w:p>
            <w:pPr>
              <w:adjustRightInd w:val="0"/>
              <w:snapToGrid w:val="0"/>
              <w:spacing w:line="288" w:lineRule="auto"/>
              <w:jc w:val="center"/>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zCs w:val="21"/>
                <w:lang w:val="en-US" w:eastAsia="zh-CN"/>
              </w:rPr>
              <w:t>5</w:t>
            </w:r>
          </w:p>
        </w:tc>
        <w:tc>
          <w:tcPr>
            <w:tcW w:w="0" w:type="auto"/>
            <w:vAlign w:val="center"/>
          </w:tcPr>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投标人具备完善的管理制度，包括但不限于安全（包括人员、设备、资料）管理、保密制度，</w:t>
            </w:r>
            <w:r>
              <w:rPr>
                <w:rFonts w:hint="eastAsia" w:ascii="宋体" w:hAnsi="宋体" w:eastAsia="宋体" w:cs="宋体"/>
                <w:sz w:val="21"/>
                <w:szCs w:val="21"/>
                <w:highlight w:val="none"/>
                <w:lang w:val="en-US" w:eastAsia="zh-CN"/>
              </w:rPr>
              <w:t>要求保证项目顺利完成</w:t>
            </w:r>
            <w:r>
              <w:rPr>
                <w:rFonts w:hint="eastAsia" w:ascii="宋体" w:hAnsi="宋体" w:eastAsia="宋体" w:cs="宋体"/>
                <w:szCs w:val="21"/>
                <w:lang w:val="en-US" w:eastAsia="zh-CN"/>
              </w:rPr>
              <w:t>。</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（评分范围：</w:t>
            </w:r>
            <w:r>
              <w:rPr>
                <w:rFonts w:hint="eastAsia" w:ascii="宋体" w:hAnsi="宋体" w:eastAsia="宋体" w:cs="宋体"/>
                <w:szCs w:val="21"/>
                <w:lang w:val="en-US" w:eastAsia="zh-CN"/>
              </w:rPr>
              <w:t>5，4</w:t>
            </w:r>
            <w:r>
              <w:rPr>
                <w:rFonts w:hint="eastAsia" w:ascii="宋体" w:hAnsi="宋体" w:eastAsia="宋体" w:cs="宋体"/>
                <w:szCs w:val="21"/>
              </w:rPr>
              <w:t>，</w:t>
            </w:r>
            <w:r>
              <w:rPr>
                <w:rFonts w:hint="eastAsia" w:ascii="宋体" w:hAnsi="宋体" w:eastAsia="宋体" w:cs="宋体"/>
                <w:szCs w:val="21"/>
                <w:lang w:val="en-US" w:eastAsia="zh-CN"/>
              </w:rPr>
              <w:t>3，2，</w:t>
            </w: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服务保证</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pacing w:val="-6"/>
                <w:sz w:val="21"/>
                <w:szCs w:val="21"/>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投标人</w:t>
            </w:r>
            <w:r>
              <w:rPr>
                <w:rFonts w:hint="eastAsia" w:ascii="宋体" w:hAnsi="宋体" w:eastAsia="宋体" w:cs="宋体"/>
                <w:sz w:val="21"/>
                <w:szCs w:val="21"/>
                <w:lang w:val="en-US" w:eastAsia="zh-CN"/>
              </w:rPr>
              <w:t>针对本项目保障措施合理性及可行性，包括响应迅速处理高效、服务承诺完整无缺漏、服务保障措施详细，可最大限度解决服务过程发生的问题。</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（评分范围：</w:t>
            </w:r>
            <w:r>
              <w:rPr>
                <w:rFonts w:hint="eastAsia" w:ascii="宋体" w:hAnsi="宋体" w:eastAsia="宋体" w:cs="宋体"/>
                <w:szCs w:val="21"/>
                <w:highlight w:val="none"/>
                <w:lang w:val="en-US" w:eastAsia="zh-CN"/>
              </w:rPr>
              <w:t>5，4</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3，2，</w:t>
            </w:r>
            <w:r>
              <w:rPr>
                <w:rFonts w:hint="eastAsia" w:ascii="宋体" w:hAnsi="宋体" w:eastAsia="宋体" w:cs="宋体"/>
                <w:szCs w:val="21"/>
                <w:highlight w:val="none"/>
              </w:rPr>
              <w:t>1，</w:t>
            </w:r>
            <w:r>
              <w:rPr>
                <w:rFonts w:ascii="宋体" w:hAnsi="宋体" w:eastAsia="宋体" w:cs="宋体"/>
                <w:szCs w:val="21"/>
                <w:highlight w:val="none"/>
              </w:rPr>
              <w:t>0</w:t>
            </w:r>
            <w:r>
              <w:rPr>
                <w:rFonts w:hint="eastAsia" w:ascii="宋体" w:hAnsi="宋体" w:eastAsia="宋体" w:cs="宋体"/>
                <w:szCs w:val="21"/>
                <w:highlight w:val="none"/>
              </w:rPr>
              <w:t>）</w:t>
            </w:r>
          </w:p>
        </w:tc>
      </w:tr>
      <w:bookmarkEnd w:id="60"/>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w:t>
      </w:r>
      <w:r>
        <w:rPr>
          <w:rFonts w:hint="eastAsia" w:ascii="宋体" w:hAnsi="宋体" w:eastAsia="宋体" w:cs="Times New Roman"/>
          <w:b/>
          <w:szCs w:val="21"/>
          <w:highlight w:val="none"/>
        </w:rPr>
        <w:t>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w:t>
      </w:r>
      <w:r>
        <w:rPr>
          <w:rFonts w:ascii="宋体" w:hAnsi="宋体" w:eastAsia="宋体" w:cs="Times New Roman"/>
          <w:b/>
          <w:szCs w:val="21"/>
          <w:highlight w:val="none"/>
        </w:rPr>
        <w:t>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highlight w:val="none"/>
        </w:rPr>
      </w:pPr>
      <w:bookmarkStart w:id="50" w:name="_Hlk81817373"/>
      <w:bookmarkStart w:id="51"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50"/>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w:t>
      </w:r>
      <w:r>
        <w:rPr>
          <w:rFonts w:hint="eastAsia" w:ascii="宋体" w:hAnsi="宋体" w:eastAsia="宋体" w:cs="Times New Roman"/>
          <w:b/>
          <w:bCs/>
          <w:spacing w:val="-6"/>
          <w:szCs w:val="21"/>
        </w:rPr>
        <w:t>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1"/>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浙江省文化广电和旅游厅</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2024年浙江省文化和旅游市场体检式暗访评估项目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QSZB-Z(F)-E24052(GK)</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采购计划书：</w:t>
      </w:r>
      <w:r>
        <w:rPr>
          <w:rFonts w:hint="eastAsia" w:ascii="宋体" w:hAnsi="宋体" w:eastAsia="宋体" w:cs="Times New Roman"/>
          <w:b/>
          <w:bCs/>
          <w:spacing w:val="-6"/>
          <w:szCs w:val="21"/>
          <w:lang w:eastAsia="zh-CN"/>
        </w:rPr>
        <w:t>[2024]0000号</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浙江省文化广电和旅游厅</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浙江省文化广电和旅游厅</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2024年浙江省文化和旅游市场体检式暗访评估项目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QSZB-Z(F)-E24052(GK)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第一条：采购内容及合同价格</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 xml:space="preserve"> （根据采购文件及</w:t>
      </w:r>
      <w:r>
        <w:rPr>
          <w:rFonts w:hint="eastAsia" w:ascii="宋体" w:hAnsi="宋体" w:eastAsia="宋体" w:cs="宋体"/>
          <w:spacing w:val="-6"/>
          <w:sz w:val="21"/>
          <w:szCs w:val="21"/>
          <w:highlight w:val="none"/>
          <w:lang w:val="en-US" w:eastAsia="zh-CN"/>
        </w:rPr>
        <w:t>投标</w:t>
      </w:r>
      <w:r>
        <w:rPr>
          <w:rFonts w:hint="eastAsia" w:ascii="宋体" w:hAnsi="宋体" w:eastAsia="宋体" w:cs="宋体"/>
          <w:spacing w:val="-6"/>
          <w:sz w:val="21"/>
          <w:szCs w:val="21"/>
          <w:highlight w:val="none"/>
        </w:rPr>
        <w:t>文件内容填写）</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第二条：付款方式</w:t>
      </w:r>
    </w:p>
    <w:p>
      <w:pPr>
        <w:adjustRightInd w:val="0"/>
        <w:snapToGrid w:val="0"/>
        <w:spacing w:line="288" w:lineRule="auto"/>
        <w:rPr>
          <w:rFonts w:hint="eastAsia" w:ascii="宋体" w:hAnsi="宋体" w:eastAsia="宋体" w:cs="宋体"/>
          <w:b/>
          <w:spacing w:val="-6"/>
          <w:sz w:val="21"/>
          <w:szCs w:val="21"/>
          <w:highlight w:val="none"/>
        </w:rPr>
      </w:pP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第三条：服务时间、地点</w:t>
      </w:r>
    </w:p>
    <w:p>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月</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日前；</w:t>
      </w:r>
    </w:p>
    <w:p>
      <w:pPr>
        <w:adjustRightInd w:val="0"/>
        <w:snapToGrid w:val="0"/>
        <w:spacing w:line="288" w:lineRule="auto"/>
        <w:ind w:right="-514"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第四条  </w:t>
      </w:r>
      <w:r>
        <w:rPr>
          <w:rFonts w:hint="eastAsia" w:ascii="宋体" w:hAnsi="宋体" w:eastAsia="宋体" w:cs="宋体"/>
          <w:b/>
          <w:spacing w:val="-6"/>
          <w:sz w:val="21"/>
          <w:szCs w:val="21"/>
          <w:highlight w:val="none"/>
          <w:lang w:val="zh-CN"/>
        </w:rPr>
        <w:t>知识产权</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1.乙方应保证所提供的服务过程中不会侵犯任何第三方的知识产权，如侵犯知识产权，则乙方承担责任。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 xml:space="preserve">第五条  </w:t>
      </w:r>
      <w:r>
        <w:rPr>
          <w:rFonts w:hint="eastAsia" w:ascii="宋体" w:hAnsi="宋体" w:eastAsia="宋体" w:cs="宋体"/>
          <w:b/>
          <w:spacing w:val="-6"/>
          <w:sz w:val="21"/>
          <w:szCs w:val="21"/>
          <w:highlight w:val="none"/>
          <w:lang w:val="zh-CN"/>
        </w:rPr>
        <w:t>转包或分包</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1.除非得到甲方书面同意，乙方不得将本合同范围的核心服务分包给其他供应；</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2.如有转让和未经甲方同意的分包行为，甲方有权解除合同并追究乙方的违约责任。</w:t>
      </w:r>
    </w:p>
    <w:p>
      <w:pPr>
        <w:adjustRightInd w:val="0"/>
        <w:snapToGrid w:val="0"/>
        <w:spacing w:line="288" w:lineRule="auto"/>
        <w:rPr>
          <w:rFonts w:hint="eastAsia" w:ascii="宋体" w:hAnsi="宋体" w:eastAsia="宋体" w:cs="宋体"/>
          <w:spacing w:val="-6"/>
          <w:kern w:val="0"/>
          <w:sz w:val="21"/>
          <w:szCs w:val="21"/>
          <w:highlight w:val="none"/>
          <w:lang w:val="zh-CN"/>
        </w:rPr>
      </w:pPr>
      <w:r>
        <w:rPr>
          <w:rFonts w:hint="eastAsia" w:ascii="宋体" w:hAnsi="宋体" w:eastAsia="宋体" w:cs="宋体"/>
          <w:b/>
          <w:spacing w:val="-6"/>
          <w:sz w:val="21"/>
          <w:szCs w:val="21"/>
          <w:highlight w:val="none"/>
        </w:rPr>
        <w:t xml:space="preserve">第六条  </w:t>
      </w:r>
      <w:r>
        <w:rPr>
          <w:rFonts w:hint="eastAsia" w:ascii="宋体" w:hAnsi="宋体" w:eastAsia="宋体" w:cs="宋体"/>
          <w:b/>
          <w:spacing w:val="-6"/>
          <w:sz w:val="21"/>
          <w:szCs w:val="21"/>
          <w:highlight w:val="none"/>
          <w:lang w:val="zh-CN"/>
        </w:rPr>
        <w:t>质量保证及后续服务</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1.乙方应按招标文件规定向甲方提供服务。</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2.乙方提供的服务成果在服务质量保证期内发生故障，乙方应负责免费提供后续服务。对达不到要求情况，经双方协商，根据实际情况可按以下办法处理：</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（1）重做：由乙方承担所发生所有费用。</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（2）贬值处理：由甲乙双方合议定价。</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（3）解除合同。</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3.如在使用过程中发生问题，乙方在接到甲方通知后在12小时内到达甲方现场。</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4.在服务质量保证期间，乙方应对出现的质量及安全问题负责处理解决并承担一切费用。</w:t>
      </w:r>
    </w:p>
    <w:p>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lang w:val="zh-CN"/>
        </w:rPr>
        <w:t xml:space="preserve"> </w:t>
      </w:r>
      <w:r>
        <w:rPr>
          <w:rFonts w:hint="eastAsia" w:ascii="宋体" w:hAnsi="宋体" w:eastAsia="宋体" w:cs="宋体"/>
          <w:b/>
          <w:spacing w:val="-6"/>
          <w:sz w:val="21"/>
          <w:szCs w:val="21"/>
          <w:highlight w:val="none"/>
        </w:rPr>
        <w:t xml:space="preserve">第七条 </w:t>
      </w:r>
      <w:r>
        <w:rPr>
          <w:rFonts w:hint="eastAsia" w:ascii="宋体" w:hAnsi="宋体" w:eastAsia="宋体" w:cs="宋体"/>
          <w:b/>
          <w:spacing w:val="-6"/>
          <w:sz w:val="21"/>
          <w:szCs w:val="21"/>
          <w:highlight w:val="none"/>
          <w:lang w:val="zh-CN"/>
        </w:rPr>
        <w:t>违约责任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1.甲方无正当理由拒收接受服务的，甲方向乙方偿付合同款项百分之五作为违约金。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2.甲方无故逾期验收和办理款项支付手续的，甲方应按逾期付款总额每日万分之五向乙方支付违约金。</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第八条：不可抗力事件处理</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pPr>
        <w:adjustRightInd w:val="0"/>
        <w:snapToGrid w:val="0"/>
        <w:spacing w:line="288" w:lineRule="auto"/>
        <w:ind w:right="-514"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第九条：争议解决</w:t>
      </w:r>
    </w:p>
    <w:p>
      <w:pPr>
        <w:adjustRightInd w:val="0"/>
        <w:snapToGrid w:val="0"/>
        <w:spacing w:line="288" w:lineRule="auto"/>
        <w:ind w:right="23"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第十条：合同生效</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第十一条：合同份数</w:t>
      </w:r>
    </w:p>
    <w:p>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本合同一式</w:t>
      </w:r>
      <w:r>
        <w:rPr>
          <w:rFonts w:hint="eastAsia" w:ascii="宋体" w:hAnsi="宋体" w:eastAsia="宋体" w:cs="宋体"/>
          <w:spacing w:val="-6"/>
          <w:sz w:val="21"/>
          <w:szCs w:val="21"/>
          <w:highlight w:val="none"/>
          <w:lang w:val="en-US" w:eastAsia="zh-CN"/>
        </w:rPr>
        <w:t>七</w:t>
      </w:r>
      <w:r>
        <w:rPr>
          <w:rFonts w:hint="eastAsia" w:ascii="宋体" w:hAnsi="宋体" w:eastAsia="宋体" w:cs="宋体"/>
          <w:spacing w:val="-6"/>
          <w:sz w:val="21"/>
          <w:szCs w:val="21"/>
          <w:highlight w:val="none"/>
        </w:rPr>
        <w:t>份，甲方执</w:t>
      </w:r>
      <w:r>
        <w:rPr>
          <w:rFonts w:hint="eastAsia" w:ascii="宋体" w:hAnsi="宋体" w:eastAsia="宋体" w:cs="宋体"/>
          <w:spacing w:val="-6"/>
          <w:sz w:val="21"/>
          <w:szCs w:val="21"/>
          <w:highlight w:val="none"/>
          <w:lang w:val="en-US" w:eastAsia="zh-CN"/>
        </w:rPr>
        <w:t>四</w:t>
      </w:r>
      <w:r>
        <w:rPr>
          <w:rFonts w:hint="eastAsia" w:ascii="宋体" w:hAnsi="宋体" w:eastAsia="宋体" w:cs="宋体"/>
          <w:spacing w:val="-6"/>
          <w:sz w:val="21"/>
          <w:szCs w:val="21"/>
          <w:highlight w:val="none"/>
        </w:rPr>
        <w:t>份，乙方执</w:t>
      </w:r>
      <w:r>
        <w:rPr>
          <w:rFonts w:hint="eastAsia" w:ascii="宋体" w:hAnsi="宋体" w:eastAsia="宋体" w:cs="宋体"/>
          <w:spacing w:val="-6"/>
          <w:sz w:val="21"/>
          <w:szCs w:val="21"/>
          <w:highlight w:val="none"/>
          <w:lang w:val="en-US" w:eastAsia="zh-CN"/>
        </w:rPr>
        <w:t>三</w:t>
      </w:r>
      <w:r>
        <w:rPr>
          <w:rFonts w:hint="eastAsia" w:ascii="宋体" w:hAnsi="宋体" w:eastAsia="宋体" w:cs="宋体"/>
          <w:spacing w:val="-6"/>
          <w:sz w:val="21"/>
          <w:szCs w:val="21"/>
          <w:highlight w:val="none"/>
        </w:rPr>
        <w:t>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甲方（需方）：（公章/合同专用章）</w:t>
            </w:r>
          </w:p>
        </w:tc>
        <w:tc>
          <w:tcPr>
            <w:tcW w:w="4678"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甲方代表：</w:t>
            </w:r>
          </w:p>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c>
          <w:tcPr>
            <w:tcW w:w="4678"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乙方代表：</w:t>
            </w:r>
          </w:p>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4678"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678"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678"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账</w:t>
            </w:r>
            <w:r>
              <w:rPr>
                <w:rFonts w:hint="eastAsia" w:ascii="宋体" w:hAnsi="宋体" w:eastAsia="宋体" w:cs="宋体"/>
                <w:sz w:val="21"/>
                <w:szCs w:val="21"/>
                <w:highlight w:val="none"/>
              </w:rPr>
              <w:t>号：</w:t>
            </w:r>
          </w:p>
        </w:tc>
        <w:tc>
          <w:tcPr>
            <w:tcW w:w="4678"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账</w:t>
            </w:r>
            <w:r>
              <w:rPr>
                <w:rFonts w:hint="eastAsia" w:ascii="宋体" w:hAnsi="宋体" w:eastAsia="宋体" w:cs="宋体"/>
                <w:spacing w:val="-6"/>
                <w:sz w:val="21"/>
                <w:szCs w:val="21"/>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签名日期：      年    月    日</w:t>
            </w:r>
          </w:p>
        </w:tc>
        <w:tc>
          <w:tcPr>
            <w:tcW w:w="4678" w:type="dxa"/>
            <w:vAlign w:val="center"/>
          </w:tcPr>
          <w:p>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（1）有效</w:t>
      </w:r>
      <w:r>
        <w:rPr>
          <w:rFonts w:hint="eastAsia" w:ascii="宋体" w:hAnsi="宋体" w:eastAsia="宋体" w:cs="宋体"/>
          <w:bCs/>
          <w:spacing w:val="-6"/>
          <w:szCs w:val="21"/>
          <w:highlight w:val="none"/>
        </w:rPr>
        <w:t>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2）授权委托</w:t>
      </w:r>
      <w:r>
        <w:rPr>
          <w:rFonts w:ascii="宋体" w:hAnsi="宋体" w:eastAsia="宋体" w:cs="Times New Roman"/>
          <w:spacing w:val="-6"/>
          <w:szCs w:val="21"/>
          <w:highlight w:val="none"/>
        </w:rPr>
        <w:t>书</w:t>
      </w:r>
      <w:r>
        <w:rPr>
          <w:rFonts w:hint="eastAsia" w:ascii="宋体" w:hAnsi="宋体" w:eastAsia="宋体" w:cs="Times New Roman"/>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2023年01月（含）以后任意一月</w:t>
      </w:r>
      <w:r>
        <w:rPr>
          <w:rFonts w:ascii="宋体" w:hAnsi="宋体" w:eastAsia="宋体" w:cs="Times New Roman"/>
          <w:spacing w:val="-6"/>
          <w:szCs w:val="21"/>
          <w:highlight w:val="none"/>
        </w:rPr>
        <w:t>）</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hint="default" w:ascii="宋体" w:hAnsi="宋体" w:eastAsia="宋体" w:cs="宋体"/>
          <w:spacing w:val="-6"/>
          <w:szCs w:val="21"/>
          <w:highlight w:val="none"/>
          <w:lang w:val="en-US" w:eastAsia="zh-CN"/>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服务方案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项目理解</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实施方案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重难点分析</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合理化建议</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应急方案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管理制度保障</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服务保证</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2" w:name="_Hlk81815656"/>
      <w:r>
        <w:rPr>
          <w:rFonts w:hint="eastAsia" w:ascii="宋体" w:hAnsi="宋体" w:eastAsia="宋体" w:cs="Times New Roman"/>
          <w:spacing w:val="-6"/>
          <w:szCs w:val="21"/>
          <w:highlight w:val="none"/>
        </w:rPr>
        <w:t>（若属于中小企业）</w:t>
      </w:r>
      <w:bookmarkEnd w:id="52"/>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3" w:name="_Hlk81815359"/>
      <w:r>
        <w:rPr>
          <w:rFonts w:hint="eastAsia" w:ascii="宋体" w:hAnsi="宋体" w:eastAsia="宋体" w:cs="Times New Roman"/>
          <w:spacing w:val="-6"/>
          <w:szCs w:val="21"/>
          <w:highlight w:val="none"/>
        </w:rPr>
        <w:t>（若属于监狱企业）</w:t>
      </w:r>
      <w:bookmarkEnd w:id="53"/>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4" w:name="OLE_LINK14"/>
      <w:bookmarkStart w:id="55" w:name="OLE_LINK13"/>
      <w:r>
        <w:rPr>
          <w:rFonts w:hint="eastAsia" w:ascii="宋体" w:hAnsi="宋体" w:eastAsia="宋体" w:cs="Times New Roman"/>
          <w:spacing w:val="-6"/>
          <w:szCs w:val="21"/>
          <w:highlight w:val="none"/>
        </w:rPr>
        <w:t>残疾人福利性单位声明函</w:t>
      </w:r>
      <w:bookmarkEnd w:id="54"/>
      <w:bookmarkEnd w:id="55"/>
      <w:bookmarkStart w:id="56" w:name="_Hlk81815372"/>
      <w:r>
        <w:rPr>
          <w:rFonts w:hint="eastAsia" w:ascii="宋体" w:hAnsi="宋体" w:eastAsia="宋体" w:cs="Times New Roman"/>
          <w:spacing w:val="-6"/>
          <w:szCs w:val="21"/>
          <w:highlight w:val="none"/>
        </w:rPr>
        <w:t>（若属于残疾人福利性单位）</w:t>
      </w:r>
      <w:bookmarkEnd w:id="56"/>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浙江省文化广电和旅游厅</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浙江省文化广电和旅游厅</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浙江省文化广电和旅游厅2024年浙江省文化和旅游市场体检式暗访评估项目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QSZB-Z(F)-E24052(GK)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浙江省文化广电和旅游厅</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浙江省文化广电和旅游厅2024年浙江省文化和旅游市场体检式暗访评估项目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QSZB-Z(F)-E24052(GK)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2023年01月（含）以后任意一月</w:t>
      </w:r>
      <w:r>
        <w:rPr>
          <w:rFonts w:hint="eastAsia" w:ascii="宋体" w:hAnsi="宋体" w:eastAsia="宋体" w:cs="Times New Roman"/>
          <w:spacing w:val="-6"/>
          <w:szCs w:val="21"/>
          <w:u w:val="single"/>
        </w:rPr>
        <w:t>）。</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2023年01月（含）以后任意一月</w:t>
      </w:r>
      <w:r>
        <w:rPr>
          <w:rFonts w:hint="eastAsia" w:ascii="宋体" w:hAnsi="宋体" w:eastAsia="宋体" w:cs="Times New Roman"/>
          <w:b/>
          <w:bCs/>
          <w:szCs w:val="21"/>
        </w:rPr>
        <w:t>）</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浙江省文化广电和旅游厅</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2024年浙江省文化和旅游市场体检式暗访评估项目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QSZB-Z(F)-E24052(GK)</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spacing w:val="-6"/>
          <w:szCs w:val="21"/>
        </w:rPr>
        <w:br w:type="page"/>
      </w:r>
    </w:p>
    <w:p>
      <w:pPr>
        <w:adjustRightInd w:val="0"/>
        <w:snapToGrid w:val="0"/>
        <w:spacing w:line="288" w:lineRule="auto"/>
        <w:jc w:val="left"/>
        <w:rPr>
          <w:rFonts w:hint="default" w:ascii="宋体" w:hAnsi="宋体" w:eastAsia="宋体" w:cs="宋体"/>
          <w:b/>
          <w:spacing w:val="-6"/>
          <w:szCs w:val="21"/>
          <w:lang w:val="en-US" w:eastAsia="zh-CN"/>
        </w:rPr>
      </w:pPr>
      <w:r>
        <w:rPr>
          <w:rFonts w:hint="eastAsia" w:ascii="宋体" w:hAnsi="宋体" w:eastAsia="宋体" w:cs="宋体"/>
          <w:b/>
          <w:spacing w:val="-6"/>
          <w:szCs w:val="21"/>
          <w:lang w:val="en-US" w:eastAsia="zh-CN"/>
        </w:rPr>
        <w:t>以下内容格式自拟</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（5）服务方案</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项目理解</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实施方案</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重难点分析</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项目团队</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合理化建议</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应急方案</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管理制度保障</w:t>
      </w:r>
    </w:p>
    <w:p>
      <w:pPr>
        <w:adjustRightInd w:val="0"/>
        <w:snapToGrid w:val="0"/>
        <w:spacing w:line="288" w:lineRule="auto"/>
        <w:jc w:val="left"/>
        <w:rPr>
          <w:rFonts w:hint="eastAsia" w:ascii="宋体" w:hAnsi="宋体" w:eastAsia="宋体" w:cs="宋体"/>
          <w:b/>
          <w:spacing w:val="-6"/>
          <w:szCs w:val="21"/>
        </w:rPr>
      </w:pPr>
      <w:r>
        <w:rPr>
          <w:rFonts w:hint="eastAsia" w:ascii="宋体" w:hAnsi="宋体" w:eastAsia="宋体" w:cs="宋体"/>
          <w:b/>
          <w:spacing w:val="-6"/>
          <w:szCs w:val="21"/>
        </w:rPr>
        <w:t>服务保证</w:t>
      </w:r>
    </w:p>
    <w:p>
      <w:pPr>
        <w:adjustRightInd w:val="0"/>
        <w:snapToGrid w:val="0"/>
        <w:spacing w:line="288" w:lineRule="auto"/>
        <w:jc w:val="left"/>
        <w:rPr>
          <w:rFonts w:ascii="宋体" w:hAnsi="宋体" w:eastAsia="宋体" w:cs="Times New Roman"/>
          <w:spacing w:val="-6"/>
          <w:szCs w:val="21"/>
        </w:rPr>
      </w:pPr>
      <w:r>
        <w:rPr>
          <w:rFonts w:hint="eastAsia" w:ascii="宋体" w:hAnsi="宋体" w:eastAsia="宋体" w:cs="宋体"/>
          <w:b/>
          <w:spacing w:val="-6"/>
          <w:szCs w:val="21"/>
        </w:rPr>
        <w:t>（6）投标人需要说明的其他文件和材料。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浙江省文化广电和旅游厅</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2024年浙江省文化和旅游市场体检式暗访评估项目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QSZB-Z(F)-E24052(GK)</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175"/>
        <w:gridCol w:w="2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2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w:t>
      </w:r>
      <w:r>
        <w:rPr>
          <w:rFonts w:hint="eastAsia" w:ascii="宋体" w:hAnsi="宋体" w:eastAsia="宋体" w:cs="宋体"/>
          <w:b/>
          <w:spacing w:val="-6"/>
          <w:szCs w:val="21"/>
          <w:lang w:val="en-US" w:eastAsia="zh-CN"/>
        </w:rPr>
        <w:t>服务</w:t>
      </w:r>
      <w:r>
        <w:rPr>
          <w:rFonts w:ascii="宋体" w:hAnsi="宋体" w:eastAsia="宋体" w:cs="宋体"/>
          <w:b/>
          <w:spacing w:val="-6"/>
          <w:szCs w:val="21"/>
        </w:rPr>
        <w:t>）</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w:t>
      </w:r>
      <w:r>
        <w:rPr>
          <w:rFonts w:hint="eastAsia" w:ascii="宋体" w:hAnsi="宋体" w:eastAsia="宋体" w:cs="Times New Roman"/>
          <w:i/>
          <w:szCs w:val="21"/>
          <w:highlight w:val="none"/>
          <w:u w:val="single"/>
          <w:lang w:eastAsia="zh-CN"/>
        </w:rPr>
        <w:t>浙江省文化广电和旅游厅</w:t>
      </w:r>
      <w:r>
        <w:rPr>
          <w:rFonts w:ascii="宋体" w:hAnsi="宋体" w:eastAsia="宋体" w:cs="Times New Roman"/>
          <w:i/>
          <w:szCs w:val="21"/>
          <w:highlight w:val="none"/>
          <w:u w:val="single"/>
        </w:rPr>
        <w:t>）</w:t>
      </w:r>
      <w:r>
        <w:rPr>
          <w:rFonts w:ascii="宋体" w:hAnsi="宋体" w:eastAsia="宋体" w:cs="Times New Roman"/>
          <w:szCs w:val="21"/>
          <w:highlight w:val="none"/>
        </w:rPr>
        <w:t>的</w:t>
      </w:r>
      <w:r>
        <w:rPr>
          <w:rFonts w:ascii="宋体" w:hAnsi="宋体" w:eastAsia="宋体" w:cs="Times New Roman"/>
          <w:i/>
          <w:szCs w:val="21"/>
          <w:highlight w:val="none"/>
          <w:u w:val="single"/>
        </w:rPr>
        <w:t>（</w:t>
      </w:r>
      <w:r>
        <w:rPr>
          <w:rFonts w:hint="eastAsia" w:ascii="宋体" w:hAnsi="宋体" w:eastAsia="宋体" w:cs="Times New Roman"/>
          <w:i/>
          <w:szCs w:val="21"/>
          <w:highlight w:val="none"/>
          <w:u w:val="single"/>
          <w:lang w:eastAsia="zh-CN"/>
        </w:rPr>
        <w:t>2024年浙江省文化和旅游市场体检式暗访评估项目</w:t>
      </w:r>
      <w:r>
        <w:rPr>
          <w:rFonts w:ascii="宋体" w:hAnsi="宋体" w:eastAsia="宋体" w:cs="Times New Roman"/>
          <w:i/>
          <w:szCs w:val="21"/>
          <w:highlight w:val="none"/>
          <w:u w:val="single"/>
        </w:rPr>
        <w:t>）</w:t>
      </w:r>
      <w:r>
        <w:rPr>
          <w:rFonts w:ascii="宋体" w:hAnsi="宋体" w:eastAsia="宋体" w:cs="Times New Roman"/>
          <w:szCs w:val="21"/>
          <w:highlight w:val="none"/>
        </w:rPr>
        <w:t>采购活动，</w:t>
      </w:r>
      <w:r>
        <w:rPr>
          <w:rFonts w:ascii="宋体" w:hAnsi="宋体" w:eastAsia="宋体" w:cs="Times New Roman"/>
          <w:szCs w:val="21"/>
        </w:rPr>
        <w:t>服务全部由符合政策要求的中小企业承接</w:t>
      </w:r>
      <w:r>
        <w:rPr>
          <w:rFonts w:ascii="宋体" w:hAnsi="宋体" w:eastAsia="宋体" w:cs="Times New Roman"/>
          <w:szCs w:val="21"/>
          <w:highlight w:val="none"/>
        </w:rPr>
        <w:t>。相关企业（含联合体中的中小企业、签订分包意向协议的中小企业）的具体情况如下：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w:t>
      </w:r>
      <w:r>
        <w:rPr>
          <w:rFonts w:hint="eastAsia" w:ascii="宋体" w:hAnsi="宋体" w:eastAsia="宋体" w:cs="Times New Roman"/>
          <w:i/>
          <w:szCs w:val="21"/>
          <w:highlight w:val="none"/>
          <w:u w:val="single"/>
          <w:lang w:eastAsia="zh-CN"/>
        </w:rPr>
        <w:t>2024年浙江省文化和旅游市场体检式暗访评估项目</w:t>
      </w:r>
      <w:r>
        <w:rPr>
          <w:rFonts w:ascii="宋体" w:hAnsi="宋体" w:eastAsia="宋体" w:cs="Times New Roman"/>
          <w:i/>
          <w:szCs w:val="21"/>
          <w:highlight w:val="none"/>
          <w:u w:val="single"/>
        </w:rPr>
        <w:t>）</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其他未列明行业</w:t>
      </w:r>
      <w:r>
        <w:rPr>
          <w:rFonts w:ascii="宋体" w:hAnsi="宋体" w:eastAsia="宋体" w:cs="Times New Roman"/>
          <w:i/>
          <w:szCs w:val="21"/>
          <w:highlight w:val="none"/>
          <w:u w:val="single"/>
        </w:rPr>
        <w:t>）行业</w:t>
      </w:r>
      <w:r>
        <w:rPr>
          <w:rFonts w:ascii="宋体" w:hAnsi="宋体" w:eastAsia="宋体" w:cs="Times New Roman"/>
          <w:szCs w:val="21"/>
          <w:highlight w:val="none"/>
        </w:rPr>
        <w:t>；</w:t>
      </w:r>
      <w:r>
        <w:rPr>
          <w:rFonts w:ascii="宋体" w:hAnsi="宋体" w:eastAsia="宋体" w:cs="Times New Roman"/>
          <w:szCs w:val="21"/>
        </w:rPr>
        <w:t>承接企业</w:t>
      </w:r>
      <w:r>
        <w:rPr>
          <w:rFonts w:ascii="宋体" w:hAnsi="宋体" w:eastAsia="宋体" w:cs="Times New Roman"/>
          <w:szCs w:val="21"/>
          <w:highlight w:val="none"/>
        </w:rPr>
        <w:t>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w:t>
      </w:r>
      <w:r>
        <w:rPr>
          <w:rFonts w:hint="eastAsia" w:ascii="宋体" w:hAnsi="宋体" w:eastAsia="宋体" w:cs="Times New Roman"/>
          <w:spacing w:val="6"/>
          <w:szCs w:val="21"/>
          <w:highlight w:val="none"/>
        </w:rPr>
        <w:t xml:space="preserve">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57"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57"/>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58"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58"/>
      <w:r>
        <w:rPr>
          <w:rFonts w:hint="eastAsia" w:ascii="宋体" w:hAnsi="宋体" w:eastAsia="宋体" w:cs="宋体"/>
          <w:b/>
          <w:kern w:val="0"/>
          <w:szCs w:val="21"/>
          <w:lang w:val="zh-CN"/>
        </w:rPr>
        <w:t>）</w:t>
      </w:r>
    </w:p>
    <w:p>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59"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59"/>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pPr>
        <w:snapToGrid w:val="0"/>
        <w:spacing w:line="288" w:lineRule="auto"/>
        <w:jc w:val="left"/>
        <w:rPr>
          <w:rFonts w:ascii="宋体" w:hAnsi="宋体" w:eastAsia="宋体" w:cs="宋体"/>
          <w:kern w:val="0"/>
          <w:szCs w:val="21"/>
          <w:lang w:val="zh-CN"/>
        </w:rPr>
      </w:pPr>
    </w:p>
    <w:p>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pPr>
        <w:widowControl/>
        <w:jc w:val="left"/>
        <w:rPr>
          <w:rFonts w:ascii="宋体" w:hAnsi="宋体" w:eastAsia="宋体" w:cs="仿宋_GB2312"/>
          <w:b/>
          <w:kern w:val="0"/>
          <w:szCs w:val="21"/>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pPr>
        <w:rPr>
          <w:rFonts w:hint="eastAsia" w:ascii="宋体" w:hAnsi="宋体" w:eastAsia="宋体" w:cs="仿宋_GB2312"/>
          <w:b/>
          <w:kern w:val="0"/>
          <w:szCs w:val="21"/>
        </w:rPr>
      </w:pPr>
      <w:r>
        <w:rPr>
          <w:rFonts w:hint="eastAsia"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（分包供应商名称）提供的服务由小微企业承接，</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w:t>
      </w:r>
      <w:r>
        <w:rPr>
          <w:rFonts w:hint="eastAsia" w:ascii="宋体" w:hAnsi="宋体" w:eastAsia="宋体" w:cs="仿宋_GB2312"/>
          <w:b/>
          <w:kern w:val="0"/>
          <w:szCs w:val="21"/>
          <w:lang w:val="en-US" w:eastAsia="zh-CN"/>
        </w:rPr>
        <w:t>服务</w:t>
      </w:r>
      <w:r>
        <w:rPr>
          <w:rFonts w:hint="eastAsia" w:ascii="宋体" w:hAnsi="宋体" w:eastAsia="宋体" w:cs="仿宋_GB2312"/>
          <w:b/>
          <w:kern w:val="0"/>
          <w:szCs w:val="21"/>
          <w:lang w:val="zh-CN"/>
        </w:rPr>
        <w:t>全部由小微企业</w:t>
      </w:r>
      <w:r>
        <w:rPr>
          <w:rFonts w:hint="eastAsia" w:ascii="宋体" w:hAnsi="宋体" w:eastAsia="宋体" w:cs="仿宋_GB2312"/>
          <w:b/>
          <w:kern w:val="0"/>
          <w:szCs w:val="21"/>
          <w:lang w:val="en-US" w:eastAsia="zh-CN"/>
        </w:rPr>
        <w:t>承接</w:t>
      </w:r>
      <w:r>
        <w:rPr>
          <w:rFonts w:hint="eastAsia" w:ascii="宋体" w:hAnsi="宋体" w:eastAsia="宋体" w:cs="仿宋_GB2312"/>
          <w:b/>
          <w:kern w:val="0"/>
          <w:szCs w:val="21"/>
          <w:lang w:val="zh-CN"/>
        </w:rPr>
        <w:t>，且其合同份额占到合同总金额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w:t>
      </w:r>
      <w:r>
        <w:rPr>
          <w:rFonts w:hint="eastAsia" w:ascii="宋体" w:hAnsi="宋体" w:eastAsia="宋体" w:cs="宋体"/>
          <w:b/>
          <w:kern w:val="0"/>
          <w:szCs w:val="21"/>
          <w:lang w:val="zh-CN"/>
        </w:rPr>
        <w:t>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HP Simplified Hans"/>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HP Simplified Hans">
    <w:panose1 w:val="020B0500000000000000"/>
    <w:charset w:val="86"/>
    <w:family w:val="auto"/>
    <w:pitch w:val="default"/>
    <w:sig w:usb0="A00002BF" w:usb1="38CF7CFA" w:usb2="00000016" w:usb3="00000000" w:csb0="2004011D" w:csb1="41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6E406B1"/>
    <w:multiLevelType w:val="multilevel"/>
    <w:tmpl w:val="36E406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7C49C8"/>
    <w:rsid w:val="01F81427"/>
    <w:rsid w:val="022516DA"/>
    <w:rsid w:val="034B6997"/>
    <w:rsid w:val="03F93561"/>
    <w:rsid w:val="04677075"/>
    <w:rsid w:val="05D34727"/>
    <w:rsid w:val="06304C93"/>
    <w:rsid w:val="07084517"/>
    <w:rsid w:val="071023CF"/>
    <w:rsid w:val="08931933"/>
    <w:rsid w:val="0AD22B77"/>
    <w:rsid w:val="0AF770EF"/>
    <w:rsid w:val="0B4A1776"/>
    <w:rsid w:val="0C786503"/>
    <w:rsid w:val="0D18022F"/>
    <w:rsid w:val="0D1A04C9"/>
    <w:rsid w:val="0D9371DE"/>
    <w:rsid w:val="0DDE5D4A"/>
    <w:rsid w:val="0F300A4C"/>
    <w:rsid w:val="10757130"/>
    <w:rsid w:val="112B34AD"/>
    <w:rsid w:val="11FF5827"/>
    <w:rsid w:val="12BD5498"/>
    <w:rsid w:val="1340228E"/>
    <w:rsid w:val="15BF0AAE"/>
    <w:rsid w:val="18090C43"/>
    <w:rsid w:val="18FB5F15"/>
    <w:rsid w:val="19F13808"/>
    <w:rsid w:val="1A5324F6"/>
    <w:rsid w:val="1AAE1979"/>
    <w:rsid w:val="1B321622"/>
    <w:rsid w:val="1C662AD7"/>
    <w:rsid w:val="1F8F0569"/>
    <w:rsid w:val="1F9C38D3"/>
    <w:rsid w:val="20767551"/>
    <w:rsid w:val="20FD323E"/>
    <w:rsid w:val="211D3C0E"/>
    <w:rsid w:val="21DB64E2"/>
    <w:rsid w:val="221C4C30"/>
    <w:rsid w:val="22A70B6C"/>
    <w:rsid w:val="234348FF"/>
    <w:rsid w:val="23C14303"/>
    <w:rsid w:val="23FF4622"/>
    <w:rsid w:val="25467896"/>
    <w:rsid w:val="25E82A3D"/>
    <w:rsid w:val="26F3600D"/>
    <w:rsid w:val="27432BC1"/>
    <w:rsid w:val="274F2246"/>
    <w:rsid w:val="27F0275A"/>
    <w:rsid w:val="28580092"/>
    <w:rsid w:val="2897715F"/>
    <w:rsid w:val="28BC23D4"/>
    <w:rsid w:val="29080293"/>
    <w:rsid w:val="29CE5AA6"/>
    <w:rsid w:val="29FB1F93"/>
    <w:rsid w:val="2A3E6001"/>
    <w:rsid w:val="2AA10ED5"/>
    <w:rsid w:val="2ADA0518"/>
    <w:rsid w:val="2AFF5299"/>
    <w:rsid w:val="2C921974"/>
    <w:rsid w:val="2D792CA8"/>
    <w:rsid w:val="2DBE14C9"/>
    <w:rsid w:val="2E095573"/>
    <w:rsid w:val="2F6A64D8"/>
    <w:rsid w:val="305D76D8"/>
    <w:rsid w:val="30616EA9"/>
    <w:rsid w:val="31A44D82"/>
    <w:rsid w:val="31C351C7"/>
    <w:rsid w:val="32BE120D"/>
    <w:rsid w:val="33095DA0"/>
    <w:rsid w:val="330C0EF9"/>
    <w:rsid w:val="33506DE6"/>
    <w:rsid w:val="33A361F5"/>
    <w:rsid w:val="35A54CED"/>
    <w:rsid w:val="37534CA7"/>
    <w:rsid w:val="37D824F1"/>
    <w:rsid w:val="3A7C7537"/>
    <w:rsid w:val="3AA263A0"/>
    <w:rsid w:val="3B0C4DFA"/>
    <w:rsid w:val="3B194441"/>
    <w:rsid w:val="3B832203"/>
    <w:rsid w:val="3BFE66BE"/>
    <w:rsid w:val="3C4D26C6"/>
    <w:rsid w:val="3D044EFC"/>
    <w:rsid w:val="3DF83F96"/>
    <w:rsid w:val="3DFD736D"/>
    <w:rsid w:val="3E6946AD"/>
    <w:rsid w:val="3E817133"/>
    <w:rsid w:val="3EB60CB3"/>
    <w:rsid w:val="3EC436F9"/>
    <w:rsid w:val="3F740895"/>
    <w:rsid w:val="3FB93DC6"/>
    <w:rsid w:val="401D10DD"/>
    <w:rsid w:val="402A691C"/>
    <w:rsid w:val="422E66F3"/>
    <w:rsid w:val="4275164D"/>
    <w:rsid w:val="430A3262"/>
    <w:rsid w:val="46A824B9"/>
    <w:rsid w:val="46BB170B"/>
    <w:rsid w:val="47510906"/>
    <w:rsid w:val="495D70F7"/>
    <w:rsid w:val="4A2C6685"/>
    <w:rsid w:val="4B29302C"/>
    <w:rsid w:val="4B7D5F80"/>
    <w:rsid w:val="4BF40741"/>
    <w:rsid w:val="4C4763DF"/>
    <w:rsid w:val="4C5E019B"/>
    <w:rsid w:val="4F455F5A"/>
    <w:rsid w:val="4F64249F"/>
    <w:rsid w:val="4F6E1200"/>
    <w:rsid w:val="4FEE189E"/>
    <w:rsid w:val="503A200D"/>
    <w:rsid w:val="50FE4613"/>
    <w:rsid w:val="52AC7EA6"/>
    <w:rsid w:val="53582B4B"/>
    <w:rsid w:val="53F038EA"/>
    <w:rsid w:val="578C0CF7"/>
    <w:rsid w:val="593773C9"/>
    <w:rsid w:val="59A17D33"/>
    <w:rsid w:val="59BA69E3"/>
    <w:rsid w:val="5A661DF4"/>
    <w:rsid w:val="5ACF0178"/>
    <w:rsid w:val="5C3E17F9"/>
    <w:rsid w:val="5CC54AFE"/>
    <w:rsid w:val="5CD66FAF"/>
    <w:rsid w:val="5D340F4E"/>
    <w:rsid w:val="5D3A6920"/>
    <w:rsid w:val="5D7C1E04"/>
    <w:rsid w:val="5D8135CC"/>
    <w:rsid w:val="600446EC"/>
    <w:rsid w:val="600D2EE6"/>
    <w:rsid w:val="60BB246A"/>
    <w:rsid w:val="610C3244"/>
    <w:rsid w:val="61D76EE6"/>
    <w:rsid w:val="621760F6"/>
    <w:rsid w:val="62246B60"/>
    <w:rsid w:val="644F1ACD"/>
    <w:rsid w:val="64963088"/>
    <w:rsid w:val="667271DD"/>
    <w:rsid w:val="66E925B2"/>
    <w:rsid w:val="67AC24B9"/>
    <w:rsid w:val="67FF1998"/>
    <w:rsid w:val="680D1D99"/>
    <w:rsid w:val="681431AA"/>
    <w:rsid w:val="69431270"/>
    <w:rsid w:val="6974326C"/>
    <w:rsid w:val="69BA3375"/>
    <w:rsid w:val="6A7F4F75"/>
    <w:rsid w:val="6A92742D"/>
    <w:rsid w:val="6ACA16F9"/>
    <w:rsid w:val="6B16774A"/>
    <w:rsid w:val="6ECE2681"/>
    <w:rsid w:val="6F72024E"/>
    <w:rsid w:val="6F8C57B4"/>
    <w:rsid w:val="703F45D4"/>
    <w:rsid w:val="71226F37"/>
    <w:rsid w:val="715024A3"/>
    <w:rsid w:val="72340F9C"/>
    <w:rsid w:val="738903FD"/>
    <w:rsid w:val="76742E19"/>
    <w:rsid w:val="774152C9"/>
    <w:rsid w:val="77F739E6"/>
    <w:rsid w:val="793070F8"/>
    <w:rsid w:val="79D825C1"/>
    <w:rsid w:val="7AF95CC7"/>
    <w:rsid w:val="7B0D52CF"/>
    <w:rsid w:val="7B5D131E"/>
    <w:rsid w:val="7C671051"/>
    <w:rsid w:val="7C6D3D5C"/>
    <w:rsid w:val="7D3F5260"/>
    <w:rsid w:val="7DB41B16"/>
    <w:rsid w:val="7DEB79E2"/>
    <w:rsid w:val="7DFC5027"/>
    <w:rsid w:val="7E002D54"/>
    <w:rsid w:val="7ECFBA47"/>
    <w:rsid w:val="9D2F0D45"/>
    <w:rsid w:val="BFEF16AF"/>
    <w:rsid w:val="D7DE4115"/>
    <w:rsid w:val="FDE75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3"/>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widowControl/>
      <w:numPr>
        <w:ilvl w:val="6"/>
        <w:numId w:val="1"/>
      </w:numPr>
      <w:tabs>
        <w:tab w:val="left" w:pos="822"/>
      </w:tabs>
      <w:snapToGrid w:val="0"/>
      <w:spacing w:before="40" w:after="40" w:line="300" w:lineRule="atLeast"/>
    </w:pPr>
    <w:rPr>
      <w:rFonts w:ascii="Arial" w:hAnsi="Arial"/>
      <w:kern w:val="0"/>
      <w:szCs w:val="20"/>
    </w:rPr>
  </w:style>
  <w:style w:type="paragraph" w:styleId="6">
    <w:name w:val="List Number"/>
    <w:basedOn w:val="1"/>
    <w:autoRedefine/>
    <w:qFormat/>
    <w:uiPriority w:val="0"/>
    <w:pPr>
      <w:widowControl/>
      <w:numPr>
        <w:ilvl w:val="0"/>
        <w:numId w:val="2"/>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50"/>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47"/>
    <w:autoRedefine/>
    <w:unhideWhenUsed/>
    <w:qFormat/>
    <w:uiPriority w:val="99"/>
    <w:rPr>
      <w:rFonts w:ascii="宋体"/>
      <w:sz w:val="18"/>
      <w:szCs w:val="18"/>
    </w:rPr>
  </w:style>
  <w:style w:type="paragraph" w:styleId="10">
    <w:name w:val="annotation text"/>
    <w:basedOn w:val="1"/>
    <w:link w:val="84"/>
    <w:autoRedefine/>
    <w:unhideWhenUsed/>
    <w:qFormat/>
    <w:uiPriority w:val="99"/>
    <w:pPr>
      <w:jc w:val="left"/>
    </w:pPr>
  </w:style>
  <w:style w:type="paragraph" w:styleId="11">
    <w:name w:val="Body Text"/>
    <w:basedOn w:val="1"/>
    <w:next w:val="12"/>
    <w:link w:val="87"/>
    <w:autoRedefine/>
    <w:unhideWhenUsed/>
    <w:qFormat/>
    <w:uiPriority w:val="99"/>
    <w:pPr>
      <w:spacing w:after="120"/>
    </w:pPr>
    <w:rPr>
      <w:rFonts w:ascii="Times New Roman" w:hAnsi="Times New Roman" w:eastAsia="宋体" w:cs="Times New Roman"/>
      <w:sz w:val="28"/>
      <w:szCs w:val="24"/>
    </w:rPr>
  </w:style>
  <w:style w:type="paragraph" w:styleId="12">
    <w:name w:val="Body Text First Indent"/>
    <w:basedOn w:val="11"/>
    <w:next w:val="13"/>
    <w:autoRedefine/>
    <w:qFormat/>
    <w:uiPriority w:val="0"/>
    <w:pPr>
      <w:widowControl w:val="0"/>
      <w:ind w:firstLine="420"/>
      <w:jc w:val="both"/>
    </w:pPr>
    <w:rPr>
      <w:rFonts w:ascii="Calibri" w:hAnsi="Times New Roman" w:eastAsia="??" w:cs="Times New Roman"/>
      <w:snapToGrid/>
      <w:kern w:val="2"/>
      <w:sz w:val="24"/>
      <w:szCs w:val="20"/>
      <w:lang w:val="en-US" w:eastAsia="zh-CN" w:bidi="ar-SA"/>
    </w:rPr>
  </w:style>
  <w:style w:type="paragraph" w:styleId="13">
    <w:name w:val="Plain Text"/>
    <w:basedOn w:val="1"/>
    <w:link w:val="59"/>
    <w:autoRedefine/>
    <w:qFormat/>
    <w:uiPriority w:val="99"/>
    <w:pPr>
      <w:spacing w:before="156" w:beforeLines="50" w:after="156" w:afterLines="50" w:line="400" w:lineRule="atLeast"/>
    </w:pPr>
    <w:rPr>
      <w:rFonts w:ascii="宋体" w:hAnsi="Courier New"/>
      <w:sz w:val="24"/>
      <w:szCs w:val="24"/>
    </w:rPr>
  </w:style>
  <w:style w:type="paragraph" w:styleId="14">
    <w:name w:val="Body Text Indent"/>
    <w:basedOn w:val="1"/>
    <w:link w:val="74"/>
    <w:autoRedefine/>
    <w:qFormat/>
    <w:uiPriority w:val="0"/>
    <w:pPr>
      <w:spacing w:line="200" w:lineRule="atLeast"/>
      <w:ind w:firstLine="301"/>
    </w:pPr>
    <w:rPr>
      <w:rFonts w:ascii="宋体" w:hAnsi="Courier New"/>
      <w:spacing w:val="-4"/>
      <w:sz w:val="18"/>
    </w:rPr>
  </w:style>
  <w:style w:type="paragraph" w:styleId="15">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90"/>
    <w:autoRedefine/>
    <w:qFormat/>
    <w:uiPriority w:val="0"/>
    <w:pPr>
      <w:ind w:left="2500" w:leftChars="2500"/>
    </w:pPr>
    <w:rPr>
      <w:rFonts w:ascii="Times New Roman" w:hAnsi="Times New Roman" w:eastAsia="楷体_GB2312" w:cs="Times New Roman"/>
      <w:sz w:val="32"/>
      <w:szCs w:val="20"/>
    </w:rPr>
  </w:style>
  <w:style w:type="paragraph" w:styleId="17">
    <w:name w:val="endnote text"/>
    <w:basedOn w:val="1"/>
    <w:autoRedefine/>
    <w:unhideWhenUsed/>
    <w:qFormat/>
    <w:uiPriority w:val="0"/>
    <w:pPr>
      <w:snapToGrid w:val="0"/>
      <w:jc w:val="left"/>
    </w:pPr>
    <w:rPr>
      <w:rFonts w:ascii="Times New Roman" w:hAnsi="Times New Roman"/>
    </w:rPr>
  </w:style>
  <w:style w:type="paragraph" w:styleId="18">
    <w:name w:val="Balloon Text"/>
    <w:basedOn w:val="1"/>
    <w:link w:val="88"/>
    <w:autoRedefine/>
    <w:qFormat/>
    <w:uiPriority w:val="0"/>
    <w:rPr>
      <w:rFonts w:ascii="Times New Roman" w:hAnsi="Times New Roman" w:eastAsia="宋体" w:cs="Times New Roman"/>
      <w:sz w:val="18"/>
      <w:szCs w:val="18"/>
    </w:rPr>
  </w:style>
  <w:style w:type="paragraph" w:styleId="19">
    <w:name w:val="footer"/>
    <w:basedOn w:val="1"/>
    <w:link w:val="40"/>
    <w:autoRedefine/>
    <w:unhideWhenUsed/>
    <w:qFormat/>
    <w:uiPriority w:val="99"/>
    <w:pPr>
      <w:tabs>
        <w:tab w:val="center" w:pos="4153"/>
        <w:tab w:val="right" w:pos="8306"/>
      </w:tabs>
      <w:snapToGrid w:val="0"/>
      <w:jc w:val="left"/>
    </w:pPr>
    <w:rPr>
      <w:sz w:val="18"/>
      <w:szCs w:val="18"/>
    </w:rPr>
  </w:style>
  <w:style w:type="paragraph" w:styleId="20">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6"/>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0"/>
    <w:next w:val="10"/>
    <w:link w:val="60"/>
    <w:autoRedefine/>
    <w:unhideWhenUsed/>
    <w:qFormat/>
    <w:uiPriority w:val="99"/>
    <w:rPr>
      <w:b/>
      <w:bCs/>
      <w:sz w:val="28"/>
      <w:szCs w:val="24"/>
    </w:rPr>
  </w:style>
  <w:style w:type="paragraph" w:styleId="25">
    <w:name w:val="Body Text First Indent 2"/>
    <w:basedOn w:val="14"/>
    <w:link w:val="92"/>
    <w:autoRedefine/>
    <w:unhideWhenUsed/>
    <w:qFormat/>
    <w:uiPriority w:val="99"/>
    <w:pPr>
      <w:ind w:firstLine="42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autoRedefine/>
    <w:unhideWhenUsed/>
    <w:qFormat/>
    <w:uiPriority w:val="99"/>
    <w:rPr>
      <w:color w:val="5579A7"/>
      <w:u w:val="none"/>
    </w:rPr>
  </w:style>
  <w:style w:type="character" w:styleId="32">
    <w:name w:val="HTML Definition"/>
    <w:autoRedefine/>
    <w:unhideWhenUsed/>
    <w:qFormat/>
    <w:uiPriority w:val="99"/>
    <w:rPr>
      <w:i/>
    </w:rPr>
  </w:style>
  <w:style w:type="character" w:styleId="33">
    <w:name w:val="Hyperlink"/>
    <w:autoRedefine/>
    <w:qFormat/>
    <w:uiPriority w:val="0"/>
    <w:rPr>
      <w:color w:val="5579A7"/>
      <w:u w:val="none"/>
    </w:rPr>
  </w:style>
  <w:style w:type="character" w:styleId="34">
    <w:name w:val="HTML Code"/>
    <w:autoRedefine/>
    <w:unhideWhenUsed/>
    <w:qFormat/>
    <w:uiPriority w:val="99"/>
    <w:rPr>
      <w:rFonts w:ascii="-apple-system" w:hAnsi="-apple-system" w:eastAsia="-apple-system" w:cs="-apple-system"/>
      <w:sz w:val="21"/>
      <w:szCs w:val="21"/>
    </w:rPr>
  </w:style>
  <w:style w:type="character" w:styleId="35">
    <w:name w:val="annotation reference"/>
    <w:autoRedefine/>
    <w:unhideWhenUsed/>
    <w:qFormat/>
    <w:uiPriority w:val="99"/>
    <w:rPr>
      <w:sz w:val="21"/>
      <w:szCs w:val="21"/>
    </w:rPr>
  </w:style>
  <w:style w:type="character" w:styleId="36">
    <w:name w:val="HTML Keyboard"/>
    <w:autoRedefine/>
    <w:unhideWhenUsed/>
    <w:qFormat/>
    <w:uiPriority w:val="99"/>
    <w:rPr>
      <w:rFonts w:hint="default" w:ascii="-apple-system" w:hAnsi="-apple-system" w:eastAsia="-apple-system" w:cs="-apple-system"/>
      <w:sz w:val="21"/>
      <w:szCs w:val="21"/>
    </w:rPr>
  </w:style>
  <w:style w:type="character" w:styleId="37">
    <w:name w:val="HTML Sample"/>
    <w:autoRedefine/>
    <w:unhideWhenUsed/>
    <w:qFormat/>
    <w:uiPriority w:val="99"/>
    <w:rPr>
      <w:rFonts w:hint="default" w:ascii="-apple-system" w:hAnsi="-apple-system" w:eastAsia="-apple-system" w:cs="-apple-system"/>
      <w:sz w:val="21"/>
      <w:szCs w:val="21"/>
    </w:rPr>
  </w:style>
  <w:style w:type="paragraph" w:customStyle="1" w:styleId="38">
    <w:name w:val="表格文字"/>
    <w:next w:val="11"/>
    <w:autoRedefine/>
    <w:qFormat/>
    <w:uiPriority w:val="0"/>
    <w:pPr>
      <w:widowControl w:val="0"/>
      <w:jc w:val="both"/>
    </w:pPr>
    <w:rPr>
      <w:rFonts w:ascii="Arial" w:hAnsi="Arial" w:eastAsia="宋体" w:cs="Times New Roman"/>
      <w:snapToGrid/>
      <w:kern w:val="2"/>
      <w:sz w:val="21"/>
      <w:szCs w:val="21"/>
      <w:lang w:val="en-US" w:eastAsia="zh-CN" w:bidi="ar-SA"/>
    </w:rPr>
  </w:style>
  <w:style w:type="character" w:customStyle="1" w:styleId="39">
    <w:name w:val="页眉 字符"/>
    <w:basedOn w:val="28"/>
    <w:link w:val="20"/>
    <w:autoRedefine/>
    <w:qFormat/>
    <w:uiPriority w:val="99"/>
    <w:rPr>
      <w:sz w:val="18"/>
      <w:szCs w:val="18"/>
    </w:rPr>
  </w:style>
  <w:style w:type="character" w:customStyle="1" w:styleId="40">
    <w:name w:val="页脚 字符"/>
    <w:basedOn w:val="28"/>
    <w:link w:val="19"/>
    <w:autoRedefine/>
    <w:qFormat/>
    <w:uiPriority w:val="99"/>
    <w:rPr>
      <w:sz w:val="18"/>
      <w:szCs w:val="18"/>
    </w:rPr>
  </w:style>
  <w:style w:type="character" w:customStyle="1" w:styleId="41">
    <w:name w:val="标题 1 字符"/>
    <w:basedOn w:val="28"/>
    <w:link w:val="3"/>
    <w:autoRedefine/>
    <w:qFormat/>
    <w:uiPriority w:val="9"/>
    <w:rPr>
      <w:rFonts w:ascii="Times New Roman" w:hAnsi="Times New Roman" w:eastAsia="宋体" w:cs="Times New Roman"/>
      <w:b/>
      <w:bCs/>
      <w:kern w:val="44"/>
      <w:sz w:val="44"/>
      <w:szCs w:val="44"/>
    </w:rPr>
  </w:style>
  <w:style w:type="character" w:customStyle="1" w:styleId="42">
    <w:name w:val="标题 2 字符"/>
    <w:basedOn w:val="28"/>
    <w:link w:val="4"/>
    <w:autoRedefine/>
    <w:qFormat/>
    <w:uiPriority w:val="9"/>
    <w:rPr>
      <w:rFonts w:ascii="Cambria" w:hAnsi="Cambria" w:eastAsia="宋体" w:cs="Times New Roman"/>
      <w:b/>
      <w:bCs/>
      <w:sz w:val="32"/>
      <w:szCs w:val="32"/>
    </w:rPr>
  </w:style>
  <w:style w:type="character" w:customStyle="1" w:styleId="43">
    <w:name w:val="标题 3 字符"/>
    <w:basedOn w:val="28"/>
    <w:link w:val="5"/>
    <w:autoRedefine/>
    <w:qFormat/>
    <w:uiPriority w:val="9"/>
    <w:rPr>
      <w:rFonts w:ascii="Times New Roman" w:hAnsi="Times New Roman" w:eastAsia="宋体" w:cs="Times New Roman"/>
      <w:b/>
      <w:bCs/>
      <w:sz w:val="32"/>
      <w:szCs w:val="32"/>
    </w:rPr>
  </w:style>
  <w:style w:type="character" w:customStyle="1" w:styleId="44">
    <w:name w:val="jbox-icon-none"/>
    <w:autoRedefine/>
    <w:qFormat/>
    <w:uiPriority w:val="0"/>
    <w:rPr>
      <w:vanish/>
    </w:rPr>
  </w:style>
  <w:style w:type="character" w:customStyle="1" w:styleId="45">
    <w:name w:val="z-窗体底端 字符"/>
    <w:link w:val="46"/>
    <w:autoRedefine/>
    <w:qFormat/>
    <w:uiPriority w:val="99"/>
    <w:rPr>
      <w:rFonts w:ascii="Arial" w:hAnsi="Arial"/>
      <w:vanish/>
      <w:sz w:val="16"/>
      <w:szCs w:val="16"/>
    </w:rPr>
  </w:style>
  <w:style w:type="paragraph" w:customStyle="1" w:styleId="46">
    <w:name w:val="z-窗体底端1"/>
    <w:basedOn w:val="1"/>
    <w:next w:val="1"/>
    <w:link w:val="45"/>
    <w:autoRedefine/>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9"/>
    <w:autoRedefine/>
    <w:qFormat/>
    <w:uiPriority w:val="99"/>
    <w:rPr>
      <w:rFonts w:ascii="宋体"/>
      <w:sz w:val="18"/>
      <w:szCs w:val="18"/>
    </w:rPr>
  </w:style>
  <w:style w:type="character" w:customStyle="1" w:styleId="48">
    <w:name w:val="black601"/>
    <w:autoRedefine/>
    <w:qFormat/>
    <w:uiPriority w:val="0"/>
    <w:rPr>
      <w:color w:val="666666"/>
    </w:rPr>
  </w:style>
  <w:style w:type="character" w:customStyle="1" w:styleId="49">
    <w:name w:val="hour_pm"/>
    <w:basedOn w:val="28"/>
    <w:autoRedefine/>
    <w:qFormat/>
    <w:uiPriority w:val="0"/>
  </w:style>
  <w:style w:type="character" w:customStyle="1" w:styleId="50">
    <w:name w:val="正文缩进 字符"/>
    <w:link w:val="7"/>
    <w:autoRedefine/>
    <w:qFormat/>
    <w:uiPriority w:val="0"/>
    <w:rPr>
      <w:rFonts w:eastAsia="宋体"/>
    </w:rPr>
  </w:style>
  <w:style w:type="character" w:customStyle="1" w:styleId="51">
    <w:name w:val="标题 1 Char Char"/>
    <w:autoRedefine/>
    <w:qFormat/>
    <w:uiPriority w:val="0"/>
    <w:rPr>
      <w:rFonts w:eastAsia="宋体"/>
      <w:b/>
      <w:spacing w:val="-2"/>
      <w:sz w:val="24"/>
      <w:lang w:val="en-US" w:eastAsia="zh-CN" w:bidi="ar-SA"/>
    </w:rPr>
  </w:style>
  <w:style w:type="character" w:customStyle="1" w:styleId="52">
    <w:name w:val="jbox-icon-info"/>
    <w:basedOn w:val="28"/>
    <w:autoRedefine/>
    <w:qFormat/>
    <w:uiPriority w:val="0"/>
  </w:style>
  <w:style w:type="character" w:customStyle="1" w:styleId="53">
    <w:name w:val="hover9"/>
    <w:autoRedefine/>
    <w:qFormat/>
    <w:uiPriority w:val="0"/>
    <w:rPr>
      <w:shd w:val="clear" w:color="auto" w:fill="EEEEEE"/>
    </w:rPr>
  </w:style>
  <w:style w:type="character" w:customStyle="1" w:styleId="54">
    <w:name w:val="maywed421"/>
    <w:autoRedefine/>
    <w:qFormat/>
    <w:uiPriority w:val="0"/>
    <w:rPr>
      <w:color w:val="366FB6"/>
      <w:u w:val="none"/>
    </w:rPr>
  </w:style>
  <w:style w:type="character" w:customStyle="1" w:styleId="55">
    <w:name w:val="old"/>
    <w:autoRedefine/>
    <w:qFormat/>
    <w:uiPriority w:val="0"/>
    <w:rPr>
      <w:color w:val="999999"/>
    </w:rPr>
  </w:style>
  <w:style w:type="character" w:customStyle="1" w:styleId="56">
    <w:name w:val="jbox-icon-warning"/>
    <w:basedOn w:val="28"/>
    <w:autoRedefine/>
    <w:qFormat/>
    <w:uiPriority w:val="0"/>
  </w:style>
  <w:style w:type="character" w:customStyle="1" w:styleId="57">
    <w:name w:val="z-窗体顶端 字符"/>
    <w:link w:val="58"/>
    <w:autoRedefine/>
    <w:qFormat/>
    <w:uiPriority w:val="99"/>
    <w:rPr>
      <w:rFonts w:ascii="Arial" w:hAnsi="Arial"/>
      <w:vanish/>
      <w:sz w:val="16"/>
      <w:szCs w:val="16"/>
    </w:rPr>
  </w:style>
  <w:style w:type="paragraph" w:customStyle="1" w:styleId="58">
    <w:name w:val="z-窗体顶端1"/>
    <w:basedOn w:val="1"/>
    <w:next w:val="1"/>
    <w:link w:val="57"/>
    <w:autoRedefine/>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3"/>
    <w:autoRedefine/>
    <w:qFormat/>
    <w:uiPriority w:val="99"/>
    <w:rPr>
      <w:rFonts w:ascii="宋体" w:hAnsi="Courier New"/>
      <w:sz w:val="24"/>
      <w:szCs w:val="24"/>
    </w:rPr>
  </w:style>
  <w:style w:type="character" w:customStyle="1" w:styleId="60">
    <w:name w:val="批注主题 字符"/>
    <w:link w:val="24"/>
    <w:autoRedefine/>
    <w:qFormat/>
    <w:uiPriority w:val="99"/>
    <w:rPr>
      <w:b/>
      <w:bCs/>
      <w:sz w:val="28"/>
      <w:szCs w:val="24"/>
    </w:rPr>
  </w:style>
  <w:style w:type="character" w:customStyle="1" w:styleId="61">
    <w:name w:val="jbox-icon-loading"/>
    <w:basedOn w:val="28"/>
    <w:autoRedefine/>
    <w:qFormat/>
    <w:uiPriority w:val="0"/>
  </w:style>
  <w:style w:type="character" w:customStyle="1" w:styleId="62">
    <w:name w:val="正文文本缩进 字符"/>
    <w:autoRedefine/>
    <w:qFormat/>
    <w:uiPriority w:val="0"/>
    <w:rPr>
      <w:rFonts w:ascii="宋体" w:hAnsi="Courier New"/>
      <w:spacing w:val="-4"/>
      <w:kern w:val="2"/>
      <w:sz w:val="18"/>
    </w:rPr>
  </w:style>
  <w:style w:type="character" w:customStyle="1" w:styleId="63">
    <w:name w:val="正文文本缩进 字符1"/>
    <w:autoRedefine/>
    <w:qFormat/>
    <w:uiPriority w:val="0"/>
    <w:rPr>
      <w:rFonts w:ascii="宋体" w:hAnsi="Courier New"/>
      <w:spacing w:val="-4"/>
      <w:kern w:val="2"/>
      <w:sz w:val="18"/>
    </w:rPr>
  </w:style>
  <w:style w:type="character" w:customStyle="1" w:styleId="64">
    <w:name w:val="纯文本 字符"/>
    <w:autoRedefine/>
    <w:qFormat/>
    <w:uiPriority w:val="99"/>
    <w:rPr>
      <w:rFonts w:ascii="宋体" w:hAnsi="Courier New"/>
      <w:kern w:val="2"/>
      <w:sz w:val="24"/>
      <w:szCs w:val="24"/>
    </w:rPr>
  </w:style>
  <w:style w:type="character" w:customStyle="1" w:styleId="65">
    <w:name w:val="jbox-icon-question"/>
    <w:basedOn w:val="28"/>
    <w:autoRedefine/>
    <w:qFormat/>
    <w:uiPriority w:val="0"/>
  </w:style>
  <w:style w:type="character" w:customStyle="1" w:styleId="66">
    <w:name w:val="jbox-icon"/>
    <w:basedOn w:val="28"/>
    <w:autoRedefine/>
    <w:qFormat/>
    <w:uiPriority w:val="0"/>
  </w:style>
  <w:style w:type="character" w:customStyle="1" w:styleId="67">
    <w:name w:val="纯文本 字符2"/>
    <w:autoRedefine/>
    <w:qFormat/>
    <w:uiPriority w:val="99"/>
    <w:rPr>
      <w:rFonts w:ascii="宋体" w:hAnsi="Courier New"/>
      <w:kern w:val="2"/>
      <w:sz w:val="24"/>
      <w:szCs w:val="24"/>
    </w:rPr>
  </w:style>
  <w:style w:type="character" w:customStyle="1" w:styleId="68">
    <w:name w:val="hour_am"/>
    <w:basedOn w:val="28"/>
    <w:autoRedefine/>
    <w:qFormat/>
    <w:uiPriority w:val="0"/>
  </w:style>
  <w:style w:type="character" w:customStyle="1" w:styleId="69">
    <w:name w:val="jbox-icon-success"/>
    <w:basedOn w:val="28"/>
    <w:autoRedefine/>
    <w:qFormat/>
    <w:uiPriority w:val="0"/>
  </w:style>
  <w:style w:type="character" w:customStyle="1" w:styleId="70">
    <w:name w:val="批注文字 字符"/>
    <w:autoRedefine/>
    <w:qFormat/>
    <w:uiPriority w:val="99"/>
    <w:rPr>
      <w:kern w:val="2"/>
      <w:sz w:val="28"/>
      <w:szCs w:val="24"/>
    </w:rPr>
  </w:style>
  <w:style w:type="character" w:customStyle="1" w:styleId="71">
    <w:name w:val="纯文本 Char1"/>
    <w:autoRedefine/>
    <w:qFormat/>
    <w:uiPriority w:val="0"/>
    <w:rPr>
      <w:rFonts w:ascii="宋体" w:hAnsi="Courier New"/>
      <w:kern w:val="2"/>
      <w:sz w:val="21"/>
    </w:rPr>
  </w:style>
  <w:style w:type="character" w:customStyle="1" w:styleId="72">
    <w:name w:val="纯文本 Char"/>
    <w:autoRedefine/>
    <w:qFormat/>
    <w:uiPriority w:val="99"/>
    <w:rPr>
      <w:rFonts w:ascii="宋体" w:hAnsi="Courier New"/>
      <w:kern w:val="2"/>
      <w:sz w:val="24"/>
      <w:szCs w:val="24"/>
    </w:rPr>
  </w:style>
  <w:style w:type="character" w:customStyle="1" w:styleId="73">
    <w:name w:val="sub_title s0"/>
    <w:basedOn w:val="28"/>
    <w:autoRedefine/>
    <w:qFormat/>
    <w:uiPriority w:val="0"/>
  </w:style>
  <w:style w:type="character" w:customStyle="1" w:styleId="74">
    <w:name w:val="正文文本缩进 字符2"/>
    <w:link w:val="14"/>
    <w:autoRedefine/>
    <w:qFormat/>
    <w:uiPriority w:val="0"/>
    <w:rPr>
      <w:rFonts w:ascii="宋体" w:hAnsi="Courier New"/>
      <w:spacing w:val="-4"/>
      <w:sz w:val="18"/>
    </w:rPr>
  </w:style>
  <w:style w:type="character" w:customStyle="1" w:styleId="75">
    <w:name w:val="jbox-icon-error"/>
    <w:basedOn w:val="28"/>
    <w:autoRedefine/>
    <w:qFormat/>
    <w:uiPriority w:val="0"/>
  </w:style>
  <w:style w:type="character" w:customStyle="1" w:styleId="76">
    <w:name w:val="正文文本 2 字符"/>
    <w:basedOn w:val="28"/>
    <w:link w:val="22"/>
    <w:autoRedefine/>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z-窗体顶端 字符1"/>
    <w:basedOn w:val="28"/>
    <w:autoRedefine/>
    <w:semiHidden/>
    <w:qFormat/>
    <w:uiPriority w:val="99"/>
    <w:rPr>
      <w:rFonts w:ascii="Arial" w:hAnsi="Arial" w:cs="Arial"/>
      <w:vanish/>
      <w:sz w:val="16"/>
      <w:szCs w:val="16"/>
    </w:rPr>
  </w:style>
  <w:style w:type="paragraph" w:customStyle="1" w:styleId="82">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3">
    <w:name w:val="Default"/>
    <w:next w:val="80"/>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4">
    <w:name w:val="批注文字 字符1"/>
    <w:basedOn w:val="28"/>
    <w:link w:val="10"/>
    <w:autoRedefine/>
    <w:semiHidden/>
    <w:qFormat/>
    <w:uiPriority w:val="99"/>
  </w:style>
  <w:style w:type="character" w:customStyle="1" w:styleId="85">
    <w:name w:val="批注主题 字符1"/>
    <w:basedOn w:val="84"/>
    <w:autoRedefine/>
    <w:semiHidden/>
    <w:qFormat/>
    <w:uiPriority w:val="99"/>
    <w:rPr>
      <w:b/>
      <w:bCs/>
    </w:rPr>
  </w:style>
  <w:style w:type="character" w:customStyle="1" w:styleId="86">
    <w:name w:val="文档结构图 字符1"/>
    <w:basedOn w:val="28"/>
    <w:autoRedefine/>
    <w:semiHidden/>
    <w:qFormat/>
    <w:uiPriority w:val="99"/>
    <w:rPr>
      <w:rFonts w:ascii="Microsoft YaHei UI" w:eastAsia="Microsoft YaHei UI"/>
      <w:sz w:val="18"/>
      <w:szCs w:val="18"/>
    </w:rPr>
  </w:style>
  <w:style w:type="character" w:customStyle="1" w:styleId="87">
    <w:name w:val="正文文本 字符"/>
    <w:basedOn w:val="28"/>
    <w:link w:val="11"/>
    <w:autoRedefine/>
    <w:qFormat/>
    <w:uiPriority w:val="99"/>
    <w:rPr>
      <w:rFonts w:ascii="Times New Roman" w:hAnsi="Times New Roman" w:eastAsia="宋体" w:cs="Times New Roman"/>
      <w:sz w:val="28"/>
      <w:szCs w:val="24"/>
    </w:rPr>
  </w:style>
  <w:style w:type="character" w:customStyle="1" w:styleId="88">
    <w:name w:val="批注框文本 字符"/>
    <w:basedOn w:val="28"/>
    <w:link w:val="18"/>
    <w:autoRedefine/>
    <w:qFormat/>
    <w:uiPriority w:val="0"/>
    <w:rPr>
      <w:rFonts w:ascii="Times New Roman" w:hAnsi="Times New Roman" w:eastAsia="宋体" w:cs="Times New Roman"/>
      <w:sz w:val="18"/>
      <w:szCs w:val="18"/>
    </w:rPr>
  </w:style>
  <w:style w:type="character" w:customStyle="1" w:styleId="89">
    <w:name w:val="正文文本缩进 字符3"/>
    <w:basedOn w:val="28"/>
    <w:autoRedefine/>
    <w:semiHidden/>
    <w:qFormat/>
    <w:uiPriority w:val="99"/>
  </w:style>
  <w:style w:type="character" w:customStyle="1" w:styleId="90">
    <w:name w:val="日期 字符"/>
    <w:basedOn w:val="28"/>
    <w:link w:val="16"/>
    <w:autoRedefine/>
    <w:qFormat/>
    <w:uiPriority w:val="0"/>
    <w:rPr>
      <w:rFonts w:ascii="Times New Roman" w:hAnsi="Times New Roman" w:eastAsia="楷体_GB2312" w:cs="Times New Roman"/>
      <w:sz w:val="32"/>
      <w:szCs w:val="20"/>
    </w:rPr>
  </w:style>
  <w:style w:type="character" w:customStyle="1" w:styleId="91">
    <w:name w:val="纯文本 字符3"/>
    <w:basedOn w:val="28"/>
    <w:autoRedefine/>
    <w:semiHidden/>
    <w:qFormat/>
    <w:uiPriority w:val="99"/>
    <w:rPr>
      <w:rFonts w:hAnsi="Courier New" w:cs="Courier New" w:asciiTheme="minorEastAsia"/>
    </w:rPr>
  </w:style>
  <w:style w:type="character" w:customStyle="1" w:styleId="92">
    <w:name w:val="正文文本首行缩进 2 字符"/>
    <w:basedOn w:val="89"/>
    <w:link w:val="25"/>
    <w:autoRedefine/>
    <w:qFormat/>
    <w:uiPriority w:val="99"/>
    <w:rPr>
      <w:rFonts w:ascii="宋体" w:hAnsi="Courier New"/>
      <w:spacing w:val="-4"/>
      <w:sz w:val="18"/>
    </w:rPr>
  </w:style>
  <w:style w:type="character" w:customStyle="1" w:styleId="93">
    <w:name w:val="z-窗体底端 字符1"/>
    <w:basedOn w:val="28"/>
    <w:autoRedefine/>
    <w:semiHidden/>
    <w:qFormat/>
    <w:uiPriority w:val="99"/>
    <w:rPr>
      <w:rFonts w:ascii="Arial" w:hAnsi="Arial" w:cs="Arial"/>
      <w:vanish/>
      <w:sz w:val="16"/>
      <w:szCs w:val="16"/>
    </w:rPr>
  </w:style>
  <w:style w:type="paragraph" w:customStyle="1" w:styleId="94">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8">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autoRedefine/>
    <w:qFormat/>
    <w:uiPriority w:val="0"/>
    <w:rPr>
      <w:rFonts w:ascii="Tahoma" w:hAnsi="Tahoma" w:eastAsia="宋体" w:cs="Times New Roman"/>
      <w:sz w:val="24"/>
      <w:szCs w:val="20"/>
    </w:rPr>
  </w:style>
  <w:style w:type="paragraph" w:customStyle="1" w:styleId="100">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101">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7">
    <w:name w:val="标题 10"/>
    <w:basedOn w:val="4"/>
    <w:autoRedefine/>
    <w:qFormat/>
    <w:uiPriority w:val="0"/>
    <w:pPr>
      <w:jc w:val="center"/>
    </w:pPr>
    <w:rPr>
      <w:kern w:val="0"/>
    </w:rPr>
  </w:style>
  <w:style w:type="character" w:customStyle="1" w:styleId="108">
    <w:name w:val="未处理的提及1"/>
    <w:autoRedefine/>
    <w:semiHidden/>
    <w:unhideWhenUsed/>
    <w:qFormat/>
    <w:uiPriority w:val="99"/>
    <w:rPr>
      <w:color w:val="605E5C"/>
      <w:shd w:val="clear" w:color="auto" w:fill="E1DFDD"/>
    </w:rPr>
  </w:style>
  <w:style w:type="character" w:customStyle="1" w:styleId="109">
    <w:name w:val="未处理的提及2"/>
    <w:basedOn w:val="28"/>
    <w:autoRedefine/>
    <w:semiHidden/>
    <w:unhideWhenUsed/>
    <w:qFormat/>
    <w:uiPriority w:val="99"/>
    <w:rPr>
      <w:color w:val="605E5C"/>
      <w:shd w:val="clear" w:color="auto" w:fill="E1DFDD"/>
    </w:rPr>
  </w:style>
  <w:style w:type="character" w:customStyle="1" w:styleId="110">
    <w:name w:val="Unresolved Mention"/>
    <w:basedOn w:val="28"/>
    <w:autoRedefine/>
    <w:semiHidden/>
    <w:unhideWhenUsed/>
    <w:qFormat/>
    <w:uiPriority w:val="99"/>
    <w:rPr>
      <w:color w:val="605E5C"/>
      <w:shd w:val="clear" w:color="auto" w:fill="E1DFDD"/>
    </w:rPr>
  </w:style>
  <w:style w:type="character" w:customStyle="1" w:styleId="111">
    <w:name w:val="正文2 Char Char"/>
    <w:link w:val="102"/>
    <w:autoRedefine/>
    <w:qFormat/>
    <w:uiPriority w:val="0"/>
    <w:rPr>
      <w:kern w:val="2"/>
      <w:sz w:val="24"/>
    </w:rPr>
  </w:style>
  <w:style w:type="table" w:customStyle="1" w:styleId="112">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4632</Words>
  <Characters>26409</Characters>
  <Lines>220</Lines>
  <Paragraphs>61</Paragraphs>
  <TotalTime>2</TotalTime>
  <ScaleCrop>false</ScaleCrop>
  <LinksUpToDate>false</LinksUpToDate>
  <CharactersWithSpaces>30980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2021-05-13T21:24:00Z</dcterms:created>
  <dc:creator>hj j</dc:creator>
  <cp:lastModifiedBy>冥灵有叶</cp:lastModifiedBy>
  <cp:lastPrinted>2022-10-31T16:58:00Z</cp:lastPrinted>
  <dcterms:modified xsi:type="dcterms:W3CDTF">2024-04-03T05:33:11Z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B363B45C01FF4C5A8AB2573BD522DAF7</vt:lpwstr>
  </property>
</Properties>
</file>