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教师教学发展综合管理系统项目</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教师教学发展综合管理系统项目</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QSZB-Z(F)-E23282(GK)L</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hint="default" w:ascii="楷体" w:hAnsi="楷体" w:eastAsia="楷体" w:cs="Times New Roman"/>
          <w:b/>
          <w:spacing w:val="-6"/>
          <w:sz w:val="30"/>
          <w:szCs w:val="30"/>
          <w:lang w:val="en-US"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val="en-US" w:eastAsia="zh-CN"/>
        </w:rPr>
        <w:t>[2023]54966号-001</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教师教学发展综合管理系统项目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2023年</w:t>
      </w:r>
      <w:r>
        <w:rPr>
          <w:rFonts w:hint="eastAsia" w:ascii="宋体" w:hAnsi="宋体" w:eastAsia="宋体" w:cs="Times New Roman"/>
          <w:b/>
          <w:szCs w:val="21"/>
          <w:u w:val="single"/>
          <w:lang w:val="en-US" w:eastAsia="zh-CN"/>
        </w:rPr>
        <w:t>10</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09</w:t>
      </w:r>
      <w:r>
        <w:rPr>
          <w:rFonts w:hint="eastAsia" w:ascii="宋体" w:hAnsi="宋体" w:eastAsia="宋体" w:cs="Times New Roman"/>
          <w:b/>
          <w:szCs w:val="21"/>
          <w:u w:val="single"/>
        </w:rPr>
        <w:t>日9:00:00（北京时间）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QSZB-Z(F)-E23282(GK)L</w:t>
      </w:r>
    </w:p>
    <w:p>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教师教学发展综合管理系统项目</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.预算金额：4</w:t>
      </w:r>
      <w:r>
        <w:rPr>
          <w:rFonts w:ascii="宋体" w:hAnsi="宋体" w:eastAsia="宋体" w:cs="Times New Roman"/>
          <w:szCs w:val="21"/>
        </w:rPr>
        <w:t>00000</w:t>
      </w:r>
      <w:r>
        <w:rPr>
          <w:rFonts w:hint="eastAsia" w:ascii="宋体" w:hAnsi="宋体" w:eastAsia="宋体" w:cs="Times New Roman"/>
          <w:szCs w:val="21"/>
        </w:rPr>
        <w:t>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.最高限价：4</w:t>
      </w:r>
      <w:r>
        <w:rPr>
          <w:rFonts w:ascii="宋体" w:hAnsi="宋体" w:eastAsia="宋体" w:cs="Times New Roman"/>
          <w:szCs w:val="21"/>
        </w:rPr>
        <w:t>00000</w:t>
      </w:r>
      <w:r>
        <w:rPr>
          <w:rFonts w:hint="eastAsia" w:ascii="宋体" w:hAnsi="宋体" w:eastAsia="宋体" w:cs="Times New Roman"/>
          <w:szCs w:val="21"/>
        </w:rPr>
        <w:t>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b/>
          <w:bCs/>
          <w:szCs w:val="21"/>
        </w:rPr>
        <w:t>自合同签订之日起</w:t>
      </w:r>
      <w:r>
        <w:rPr>
          <w:rFonts w:hint="eastAsia" w:ascii="宋体" w:hAnsi="宋体" w:eastAsia="宋体"/>
          <w:b/>
          <w:bCs/>
          <w:szCs w:val="21"/>
          <w:lang w:val="en-US" w:eastAsia="zh-CN"/>
        </w:rPr>
        <w:t>1</w:t>
      </w:r>
      <w:r>
        <w:rPr>
          <w:rFonts w:hint="eastAsia" w:ascii="宋体" w:hAnsi="宋体" w:eastAsia="宋体"/>
          <w:b/>
          <w:bCs/>
          <w:szCs w:val="21"/>
        </w:rPr>
        <w:t>个月内完成部署，项目验收合格后5年质保。</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3503"/>
        <w:gridCol w:w="825"/>
        <w:gridCol w:w="826"/>
        <w:gridCol w:w="3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786"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503"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82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826"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63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786"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503"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Cs w:val="21"/>
                <w:lang w:eastAsia="zh-CN"/>
              </w:rPr>
            </w:pPr>
            <w:r>
              <w:rPr>
                <w:rFonts w:hint="eastAsia" w:ascii="宋体" w:hAnsi="宋体" w:eastAsia="宋体" w:cs="Times New Roman"/>
                <w:szCs w:val="21"/>
                <w:lang w:eastAsia="zh-CN"/>
              </w:rPr>
              <w:t>教师教学发展综合管理系统项目</w:t>
            </w:r>
          </w:p>
        </w:tc>
        <w:tc>
          <w:tcPr>
            <w:tcW w:w="82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826"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363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r>
    </w:tbl>
    <w:p>
      <w:pPr>
        <w:adjustRightInd w:val="0"/>
        <w:snapToGrid w:val="0"/>
        <w:spacing w:line="288" w:lineRule="auto"/>
        <w:rPr>
          <w:rFonts w:ascii="宋体" w:hAnsi="宋体" w:eastAsia="宋体" w:cs="宋体"/>
          <w:b/>
          <w:szCs w:val="21"/>
        </w:rPr>
      </w:pPr>
      <w:bookmarkStart w:id="5" w:name="_Toc28359080"/>
      <w:bookmarkStart w:id="6" w:name="_Toc35393791"/>
      <w:bookmarkStart w:id="7" w:name="_Toc28359003"/>
      <w:bookmarkStart w:id="8" w:name="_Toc35393622"/>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2.落实政府采购政策需满足的资格要求：本项目整体专门面向中小企业采购。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 服务由中小企业承接，即提供服务的人员为中小企业依照《中华人民共和国劳动合同法》订立劳</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监狱企业、残疾人福利性单位视同小型、微型企业；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本项目属性为：服务</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采购标的对应的中小企业划分标准所属行业：软件和信息技术服务业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中小企业划型标准：从业人员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rPr>
        <w:t>/</w:t>
      </w:r>
      <w:r>
        <w:rPr>
          <w:rFonts w:hint="eastAsia" w:ascii="宋体" w:hAnsi="宋体" w:eastAsia="宋体" w:cs="Times New Roman"/>
          <w:szCs w:val="21"/>
        </w:rPr>
        <w:t>至202</w:t>
      </w:r>
      <w:r>
        <w:rPr>
          <w:rFonts w:ascii="宋体" w:hAnsi="宋体" w:eastAsia="宋体" w:cs="Times New Roman"/>
          <w:szCs w:val="21"/>
        </w:rPr>
        <w:t>3</w:t>
      </w:r>
      <w:r>
        <w:rPr>
          <w:rFonts w:hint="eastAsia" w:ascii="宋体" w:hAnsi="宋体" w:eastAsia="宋体" w:cs="Times New Roman"/>
          <w:szCs w:val="21"/>
        </w:rPr>
        <w:t>年</w:t>
      </w:r>
      <w:r>
        <w:rPr>
          <w:rFonts w:hint="eastAsia" w:ascii="宋体" w:hAnsi="宋体" w:eastAsia="宋体" w:cs="Times New Roman"/>
          <w:szCs w:val="21"/>
          <w:lang w:val="en-US" w:eastAsia="zh-CN"/>
        </w:rPr>
        <w:t>10</w:t>
      </w:r>
      <w:r>
        <w:rPr>
          <w:rFonts w:hint="eastAsia" w:ascii="宋体" w:hAnsi="宋体" w:eastAsia="宋体" w:cs="Times New Roman"/>
          <w:szCs w:val="21"/>
        </w:rPr>
        <w:t>月</w:t>
      </w:r>
      <w:r>
        <w:rPr>
          <w:rFonts w:hint="eastAsia" w:ascii="宋体" w:hAnsi="宋体" w:eastAsia="宋体" w:cs="Times New Roman"/>
          <w:szCs w:val="21"/>
          <w:lang w:val="en-US" w:eastAsia="zh-CN"/>
        </w:rPr>
        <w:t>09</w:t>
      </w:r>
      <w:bookmarkStart w:id="69" w:name="_GoBack"/>
      <w:bookmarkEnd w:id="69"/>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提交投标文件截止时间：2023年</w:t>
      </w:r>
      <w:r>
        <w:rPr>
          <w:rFonts w:hint="eastAsia" w:ascii="宋体" w:hAnsi="宋体" w:eastAsia="宋体" w:cs="Times New Roman"/>
          <w:szCs w:val="21"/>
          <w:lang w:val="en-US" w:eastAsia="zh-CN"/>
        </w:rPr>
        <w:t>10</w:t>
      </w:r>
      <w:r>
        <w:rPr>
          <w:rFonts w:hint="eastAsia" w:ascii="宋体" w:hAnsi="宋体" w:eastAsia="宋体" w:cs="Times New Roman"/>
          <w:szCs w:val="21"/>
        </w:rPr>
        <w:t>月</w:t>
      </w:r>
      <w:r>
        <w:rPr>
          <w:rFonts w:hint="eastAsia" w:ascii="宋体" w:hAnsi="宋体" w:eastAsia="宋体" w:cs="Times New Roman"/>
          <w:szCs w:val="21"/>
          <w:lang w:val="en-US" w:eastAsia="zh-CN"/>
        </w:rPr>
        <w:t>09</w:t>
      </w:r>
      <w:r>
        <w:rPr>
          <w:rFonts w:hint="eastAsia" w:ascii="宋体" w:hAnsi="宋体" w:eastAsia="宋体" w:cs="Times New Roman"/>
          <w:szCs w:val="21"/>
        </w:rPr>
        <w:t>日</w:t>
      </w:r>
      <w:r>
        <w:rPr>
          <w:rFonts w:hint="eastAsia" w:ascii="宋体" w:hAnsi="宋体" w:eastAsia="宋体" w:cs="Times New Roman"/>
          <w:bCs/>
          <w:szCs w:val="21"/>
        </w:rPr>
        <w:t>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2023年</w:t>
      </w:r>
      <w:r>
        <w:rPr>
          <w:rFonts w:hint="eastAsia" w:ascii="宋体" w:hAnsi="宋体" w:eastAsia="宋体" w:cs="Times New Roman"/>
          <w:szCs w:val="21"/>
          <w:lang w:val="en-US" w:eastAsia="zh-CN"/>
        </w:rPr>
        <w:t>10</w:t>
      </w:r>
      <w:r>
        <w:rPr>
          <w:rFonts w:hint="eastAsia" w:ascii="宋体" w:hAnsi="宋体" w:eastAsia="宋体" w:cs="Times New Roman"/>
          <w:szCs w:val="21"/>
        </w:rPr>
        <w:t>月</w:t>
      </w:r>
      <w:r>
        <w:rPr>
          <w:rFonts w:hint="eastAsia" w:ascii="宋体" w:hAnsi="宋体" w:eastAsia="宋体" w:cs="Times New Roman"/>
          <w:szCs w:val="21"/>
          <w:lang w:val="en-US" w:eastAsia="zh-CN"/>
        </w:rPr>
        <w:t>09</w:t>
      </w:r>
      <w:r>
        <w:rPr>
          <w:rFonts w:hint="eastAsia" w:ascii="宋体" w:hAnsi="宋体" w:eastAsia="宋体" w:cs="Times New Roman"/>
          <w:szCs w:val="21"/>
        </w:rPr>
        <w:t>日</w:t>
      </w:r>
      <w:r>
        <w:rPr>
          <w:rFonts w:hint="eastAsia" w:ascii="宋体" w:hAnsi="宋体" w:eastAsia="宋体" w:cs="Times New Roman"/>
          <w:bCs/>
          <w:szCs w:val="21"/>
        </w:rPr>
        <w:t>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ascii="宋体" w:hAnsi="宋体" w:eastAsia="宋体" w:cs="Times New Roman"/>
          <w:szCs w:val="21"/>
        </w:rPr>
        <w:t>4</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35393794"/>
      <w:bookmarkStart w:id="20" w:name="_Toc35393625"/>
      <w:bookmarkStart w:id="21" w:name="_Toc28359007"/>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85"/>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项目联系人（询问）：叶老师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w:t>
      </w:r>
      <w:r>
        <w:rPr>
          <w:rFonts w:ascii="宋体" w:hAnsi="宋体" w:eastAsia="宋体" w:cs="Times New Roman"/>
          <w:szCs w:val="21"/>
        </w:rPr>
        <w:t>571-87557060</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w:t>
      </w:r>
      <w:r>
        <w:rPr>
          <w:rFonts w:ascii="宋体" w:hAnsi="宋体" w:eastAsia="宋体" w:cs="Times New Roman"/>
          <w:szCs w:val="21"/>
        </w:rPr>
        <w:t>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阙家珍</w:t>
      </w:r>
      <w:r>
        <w:rPr>
          <w:rFonts w:hint="eastAsia" w:ascii="宋体" w:hAnsi="宋体" w:eastAsia="宋体" w:cs="Times New Roman"/>
          <w:bCs/>
          <w:spacing w:val="-6"/>
          <w:szCs w:val="21"/>
          <w:lang w:eastAsia="zh-CN"/>
        </w:rPr>
        <w:t>、</w:t>
      </w:r>
      <w:r>
        <w:rPr>
          <w:rFonts w:hint="eastAsia" w:ascii="宋体" w:hAnsi="宋体" w:eastAsia="宋体" w:cs="Times New Roman"/>
          <w:bCs/>
          <w:spacing w:val="-6"/>
          <w:szCs w:val="21"/>
          <w:lang w:val="en-US" w:eastAsia="zh-CN"/>
        </w:rPr>
        <w:t>刘冰冰</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质疑联系人：胡沁梦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3" w:name="_Hlk124147873"/>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https://www.zcygov.cn/），点击右侧咨询小采，获取采小蜜智能服务管家帮助，或拨打政采云服务热线95763获取热线服务帮助。</w:t>
      </w:r>
    </w:p>
    <w:p>
      <w:pPr>
        <w:adjustRightInd w:val="0"/>
        <w:snapToGrid w:val="0"/>
        <w:spacing w:line="288" w:lineRule="auto"/>
        <w:ind w:firstLine="396" w:firstLineChars="200"/>
        <w:rPr>
          <w:rFonts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本项目属性为：</w:t>
            </w:r>
            <w:r>
              <w:rPr>
                <w:rFonts w:hint="eastAsia" w:ascii="宋体" w:hAnsi="宋体" w:eastAsia="宋体" w:cs="Times New Roman"/>
                <w:szCs w:val="21"/>
              </w:rPr>
              <w:t>服务</w:t>
            </w: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软件和信息技术服务业</w:t>
            </w:r>
          </w:p>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color w:val="000000"/>
                <w:kern w:val="0"/>
                <w:szCs w:val="21"/>
              </w:rPr>
              <w:t>供应商已向采购人提交银行、保险公司等金融机构出具的预付款保函（等额）的，</w:t>
            </w:r>
            <w:r>
              <w:rPr>
                <w:rFonts w:hint="eastAsia" w:ascii="宋体" w:hAnsi="宋体" w:eastAsia="宋体" w:cs="宋体"/>
                <w:spacing w:val="-6"/>
                <w:kern w:val="0"/>
                <w:szCs w:val="21"/>
              </w:rPr>
              <w:t>采购人</w:t>
            </w:r>
            <w:r>
              <w:rPr>
                <w:rFonts w:hint="eastAsia" w:ascii="宋体" w:hAnsi="宋体" w:eastAsia="宋体" w:cs="宋体"/>
                <w:color w:val="000000"/>
                <w:spacing w:val="-6"/>
                <w:kern w:val="0"/>
                <w:szCs w:val="21"/>
              </w:rPr>
              <w:t>向供应商支付合同总价的</w:t>
            </w:r>
            <w:r>
              <w:rPr>
                <w:rFonts w:hint="eastAsia" w:ascii="宋体" w:hAnsi="宋体" w:eastAsia="宋体" w:cs="宋体"/>
                <w:color w:val="000000"/>
                <w:spacing w:val="-6"/>
                <w:kern w:val="0"/>
                <w:szCs w:val="21"/>
                <w:lang w:val="en-US" w:eastAsia="zh-CN"/>
              </w:rPr>
              <w:t>4</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；项目履约完成，经采购人验收合格后，</w:t>
            </w:r>
            <w:r>
              <w:rPr>
                <w:rFonts w:hint="eastAsia" w:ascii="宋体" w:hAnsi="宋体" w:eastAsia="宋体" w:cs="宋体"/>
                <w:spacing w:val="-6"/>
                <w:kern w:val="0"/>
                <w:szCs w:val="21"/>
              </w:rPr>
              <w:t>收到发票后</w:t>
            </w:r>
            <w:r>
              <w:rPr>
                <w:rFonts w:ascii="宋体" w:hAnsi="宋体" w:eastAsia="宋体" w:cs="宋体"/>
                <w:spacing w:val="-6"/>
                <w:kern w:val="0"/>
                <w:szCs w:val="21"/>
              </w:rPr>
              <w:t>7个工作日内</w:t>
            </w:r>
            <w:r>
              <w:rPr>
                <w:rFonts w:hint="eastAsia" w:ascii="宋体" w:hAnsi="宋体" w:eastAsia="宋体" w:cs="宋体"/>
                <w:spacing w:val="-6"/>
                <w:kern w:val="0"/>
                <w:szCs w:val="21"/>
              </w:rPr>
              <w:t>，</w:t>
            </w:r>
            <w:r>
              <w:rPr>
                <w:rFonts w:hint="eastAsia" w:ascii="宋体" w:hAnsi="宋体" w:eastAsia="宋体" w:cs="宋体"/>
                <w:color w:val="000000"/>
                <w:spacing w:val="-6"/>
                <w:kern w:val="0"/>
                <w:szCs w:val="21"/>
              </w:rPr>
              <w:t>采购人向供应商支付合同总价的</w:t>
            </w:r>
            <w:r>
              <w:rPr>
                <w:rFonts w:hint="eastAsia" w:ascii="宋体" w:hAnsi="宋体" w:eastAsia="宋体" w:cs="宋体"/>
                <w:color w:val="000000"/>
                <w:spacing w:val="-6"/>
                <w:kern w:val="0"/>
                <w:szCs w:val="21"/>
                <w:lang w:val="en-US" w:eastAsia="zh-CN"/>
              </w:rPr>
              <w:t>6</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w:t>
            </w:r>
            <w:r>
              <w:rPr>
                <w:rFonts w:hint="eastAsia" w:ascii="宋体" w:hAnsi="宋体" w:eastAsia="宋体" w:cs="宋体"/>
                <w:spacing w:val="-6"/>
                <w:kern w:val="0"/>
                <w:szCs w:val="21"/>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三、服务要求</w:t>
      </w:r>
      <w:bookmarkStart w:id="36" w:name="_Hlk45005556"/>
      <w:r>
        <w:rPr>
          <w:rFonts w:hint="eastAsia" w:ascii="宋体" w:hAnsi="宋体" w:eastAsia="宋体" w:cs="Times New Roman"/>
          <w:b/>
          <w:szCs w:val="21"/>
        </w:rPr>
        <w:t>及技术要求</w:t>
      </w:r>
    </w:p>
    <w:bookmarkEnd w:id="36"/>
    <w:p>
      <w:pPr>
        <w:adjustRightInd w:val="0"/>
        <w:snapToGrid w:val="0"/>
        <w:spacing w:line="288" w:lineRule="auto"/>
        <w:outlineLvl w:val="2"/>
        <w:rPr>
          <w:rFonts w:ascii="宋体" w:hAnsi="宋体" w:eastAsia="宋体" w:cs="宋体"/>
          <w:b/>
          <w:bCs/>
          <w:szCs w:val="21"/>
        </w:rPr>
      </w:pPr>
      <w:bookmarkStart w:id="37"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8" w:name="_Hlk94018176"/>
      <w:r>
        <w:rPr>
          <w:rFonts w:hint="eastAsia" w:ascii="宋体" w:hAnsi="宋体" w:eastAsia="宋体" w:cs="宋体"/>
          <w:szCs w:val="21"/>
        </w:rPr>
        <w:t>如技术要求中未注明需执行的国家相关标准、行业标准、地方标准或者其他标准、规范的，执行最新标准、规范。</w:t>
      </w:r>
      <w:bookmarkEnd w:id="38"/>
    </w:p>
    <w:bookmarkEnd w:id="37"/>
    <w:p>
      <w:pPr>
        <w:adjustRightInd w:val="0"/>
        <w:snapToGrid w:val="0"/>
        <w:spacing w:line="288" w:lineRule="auto"/>
        <w:outlineLvl w:val="2"/>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w:t>
      </w:r>
    </w:p>
    <w:p>
      <w:pPr>
        <w:pStyle w:val="109"/>
        <w:ind w:firstLine="422"/>
        <w:outlineLvl w:val="2"/>
        <w:rPr>
          <w:rFonts w:ascii="宋体" w:hAnsi="宋体" w:eastAsia="宋体"/>
          <w:b/>
          <w:bCs/>
          <w:szCs w:val="21"/>
        </w:rPr>
      </w:pPr>
      <w:bookmarkStart w:id="39" w:name="_Toc31482"/>
      <w:r>
        <w:rPr>
          <w:rFonts w:hint="eastAsia" w:ascii="宋体" w:hAnsi="宋体" w:eastAsia="宋体"/>
          <w:b/>
          <w:bCs/>
          <w:szCs w:val="21"/>
        </w:rPr>
        <w:t>项目背景</w:t>
      </w:r>
      <w:bookmarkEnd w:id="39"/>
    </w:p>
    <w:p>
      <w:pPr>
        <w:pStyle w:val="109"/>
        <w:ind w:firstLine="420"/>
        <w:rPr>
          <w:rFonts w:ascii="宋体" w:hAnsi="宋体" w:eastAsia="宋体" w:cs="黑体"/>
          <w:szCs w:val="21"/>
        </w:rPr>
      </w:pPr>
      <w:r>
        <w:rPr>
          <w:rFonts w:hint="eastAsia" w:ascii="宋体" w:hAnsi="宋体" w:eastAsia="宋体" w:cs="黑体"/>
          <w:szCs w:val="21"/>
        </w:rPr>
        <w:t>浙江财经大学为高质量完成“十四五”发展规划教发工作主要任务，完善人才培养质量保障机制，提高教师教学能力，加强基层教学组织建设，贯彻落实教育部高等教育司2023年工作要点里关于“全面提升教师教学能力，建强高校教师发展中心，深入探索虚拟教研室建设”要求，加强我校教发中心资源建设，推进教师培训规范化、系统化、信息化建设，当前迫切需要教师教学发展管理系统进行数字化管理。</w:t>
      </w:r>
    </w:p>
    <w:p>
      <w:pPr>
        <w:pStyle w:val="109"/>
        <w:ind w:firstLine="420"/>
        <w:rPr>
          <w:rFonts w:ascii="宋体" w:hAnsi="宋体" w:eastAsia="宋体" w:cs="黑体"/>
          <w:szCs w:val="21"/>
        </w:rPr>
      </w:pPr>
      <w:r>
        <w:rPr>
          <w:rFonts w:hint="eastAsia" w:ascii="宋体" w:hAnsi="宋体" w:eastAsia="宋体" w:cs="黑体"/>
          <w:szCs w:val="21"/>
        </w:rPr>
        <w:t>国务院印发了《关于全面深化新时代教师队伍建设改革的意见》，这是新中国成立以来党中央出台的第一个专门面向教师队伍建设的里程碑式政策文件。《意见》指出兴国必先强师，深刻认识教师队伍建设的重要意义，搭建校级教师发展平台，组织研修活动，开展教学研究与指导，推进教学改革与创新。实现教师主动适应信息化、人工智能等新技术变革，积极有效开展教育教学。教育部教师工作司印发的《教育部教师工作司2022年工作要点》指出：开发和应用教师智能助手，探索开展教师智能研修；深化教师考核评价改革；推进教师资源数字化建设和教师队伍数字化治理，探索建立教师数字化资源学习成效纳入培训学时学分的机制。</w:t>
      </w:r>
    </w:p>
    <w:p>
      <w:pPr>
        <w:pStyle w:val="109"/>
        <w:ind w:firstLine="420"/>
        <w:rPr>
          <w:rFonts w:ascii="宋体" w:hAnsi="宋体" w:eastAsia="宋体" w:cs="黑体"/>
          <w:szCs w:val="21"/>
        </w:rPr>
      </w:pPr>
      <w:r>
        <w:rPr>
          <w:rFonts w:hint="eastAsia" w:ascii="宋体" w:hAnsi="宋体" w:eastAsia="宋体" w:cs="黑体"/>
          <w:szCs w:val="21"/>
        </w:rPr>
        <w:t>目前还处在手工管理阶段的管理模式与我校教师教学发展需求的矛盾日渐突出，无法满足新时代下教育教学质量管理的要求。希望基于学校数据治理整体建设规划，以及教育部提出的新时代教师队伍建设意见为基础，融合学校自身的教师发展规律，构建符合我校特色和功能要求的教师发展中心平台；配备先进的管理功能，帮助教发中心提高业务管理效率，优化研修流程，实现研修项目制定和实施，实现学分（学时）一体化管理。</w:t>
      </w:r>
    </w:p>
    <w:p>
      <w:pPr>
        <w:widowControl/>
        <w:spacing w:line="288" w:lineRule="auto"/>
        <w:jc w:val="left"/>
        <w:outlineLvl w:val="2"/>
        <w:rPr>
          <w:rFonts w:ascii="宋体" w:hAnsi="宋体" w:eastAsia="宋体"/>
          <w:szCs w:val="21"/>
        </w:rPr>
      </w:pPr>
      <w:bookmarkStart w:id="40" w:name="_Toc12415"/>
      <w:r>
        <w:rPr>
          <w:rFonts w:hint="eastAsia" w:ascii="宋体" w:hAnsi="宋体" w:eastAsia="宋体"/>
          <w:b/>
          <w:bCs/>
          <w:szCs w:val="21"/>
        </w:rPr>
        <w:t>2</w:t>
      </w:r>
      <w:r>
        <w:rPr>
          <w:rFonts w:ascii="宋体" w:hAnsi="宋体" w:eastAsia="宋体"/>
          <w:b/>
          <w:bCs/>
          <w:szCs w:val="21"/>
        </w:rPr>
        <w:t>.1</w:t>
      </w:r>
      <w:r>
        <w:rPr>
          <w:rFonts w:hint="eastAsia" w:ascii="宋体" w:hAnsi="宋体" w:eastAsia="宋体"/>
          <w:b/>
          <w:bCs/>
          <w:szCs w:val="21"/>
        </w:rPr>
        <w:t>建设目标</w:t>
      </w:r>
      <w:bookmarkEnd w:id="40"/>
    </w:p>
    <w:p>
      <w:pPr>
        <w:pStyle w:val="109"/>
        <w:ind w:firstLine="420"/>
        <w:rPr>
          <w:rFonts w:ascii="宋体" w:hAnsi="宋体" w:eastAsia="宋体"/>
          <w:szCs w:val="21"/>
        </w:rPr>
      </w:pPr>
      <w:r>
        <w:rPr>
          <w:rFonts w:hint="eastAsia" w:ascii="宋体" w:hAnsi="宋体" w:eastAsia="宋体"/>
          <w:szCs w:val="21"/>
        </w:rPr>
        <w:t>搭建完整的符合浙江财经大学特色和功能要求的教师发展中心平台，配备先进的管理功能，帮助教发中心提高业务管理效率，优化研修流程，实现研修项目制定和实施，实现学分（学时）一体化管理。</w:t>
      </w:r>
    </w:p>
    <w:p>
      <w:pPr>
        <w:spacing w:line="288" w:lineRule="auto"/>
        <w:outlineLvl w:val="2"/>
        <w:rPr>
          <w:rFonts w:ascii="宋体" w:hAnsi="宋体" w:eastAsia="宋体"/>
          <w:b/>
          <w:bCs/>
          <w:szCs w:val="21"/>
        </w:rPr>
      </w:pPr>
      <w:bookmarkStart w:id="41" w:name="_Toc26090"/>
      <w:r>
        <w:rPr>
          <w:rFonts w:hint="eastAsia" w:ascii="宋体" w:hAnsi="宋体" w:eastAsia="宋体"/>
          <w:b/>
          <w:bCs/>
          <w:szCs w:val="21"/>
        </w:rPr>
        <w:t>2</w:t>
      </w:r>
      <w:r>
        <w:rPr>
          <w:rFonts w:ascii="宋体" w:hAnsi="宋体" w:eastAsia="宋体"/>
          <w:b/>
          <w:bCs/>
          <w:szCs w:val="21"/>
        </w:rPr>
        <w:t>.2</w:t>
      </w:r>
      <w:r>
        <w:rPr>
          <w:rFonts w:hint="eastAsia" w:ascii="宋体" w:hAnsi="宋体" w:eastAsia="宋体"/>
          <w:b/>
          <w:bCs/>
          <w:szCs w:val="21"/>
        </w:rPr>
        <w:t>项目建设内容</w:t>
      </w:r>
      <w:bookmarkEnd w:id="41"/>
    </w:p>
    <w:p>
      <w:pPr>
        <w:pStyle w:val="109"/>
        <w:ind w:firstLine="420"/>
        <w:rPr>
          <w:rFonts w:ascii="宋体" w:hAnsi="宋体" w:eastAsia="宋体"/>
          <w:szCs w:val="21"/>
        </w:rPr>
      </w:pPr>
      <w:r>
        <w:rPr>
          <w:rFonts w:hint="eastAsia" w:ascii="宋体" w:hAnsi="宋体" w:eastAsia="宋体"/>
          <w:szCs w:val="21"/>
        </w:rPr>
        <w:t>本项目围绕上述总体建设目标，详细建设需求清单如下：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68"/>
        <w:gridCol w:w="4269"/>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序号</w:t>
            </w:r>
          </w:p>
        </w:tc>
        <w:tc>
          <w:tcPr>
            <w:tcW w:w="1968"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名称</w:t>
            </w:r>
          </w:p>
        </w:tc>
        <w:tc>
          <w:tcPr>
            <w:tcW w:w="4269" w:type="dxa"/>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功能及要求</w:t>
            </w:r>
          </w:p>
        </w:tc>
        <w:tc>
          <w:tcPr>
            <w:tcW w:w="709"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数量</w:t>
            </w:r>
          </w:p>
        </w:tc>
        <w:tc>
          <w:tcPr>
            <w:tcW w:w="646" w:type="dxa"/>
            <w:vAlign w:val="center"/>
          </w:tcPr>
          <w:p>
            <w:pPr>
              <w:spacing w:line="288" w:lineRule="auto"/>
              <w:jc w:val="center"/>
              <w:rPr>
                <w:rFonts w:ascii="宋体" w:hAnsi="宋体" w:eastAsia="宋体" w:cs="黑体"/>
                <w:b/>
                <w:bCs/>
                <w:kern w:val="0"/>
                <w:szCs w:val="21"/>
              </w:rPr>
            </w:pPr>
            <w:r>
              <w:rPr>
                <w:rFonts w:hint="eastAsia" w:ascii="宋体" w:hAnsi="宋体" w:eastAsia="宋体" w:cs="黑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04" w:type="dxa"/>
            <w:vAlign w:val="center"/>
          </w:tcPr>
          <w:p>
            <w:pPr>
              <w:spacing w:line="288" w:lineRule="auto"/>
              <w:jc w:val="center"/>
              <w:rPr>
                <w:rFonts w:ascii="宋体" w:hAnsi="宋体" w:eastAsia="宋体" w:cs="黑体"/>
                <w:kern w:val="0"/>
                <w:szCs w:val="21"/>
              </w:rPr>
            </w:pPr>
            <w:r>
              <w:rPr>
                <w:rFonts w:hint="eastAsia" w:ascii="宋体" w:hAnsi="宋体" w:eastAsia="宋体" w:cs="黑体"/>
                <w:kern w:val="0"/>
                <w:szCs w:val="21"/>
              </w:rPr>
              <w:t>1</w:t>
            </w:r>
          </w:p>
        </w:tc>
        <w:tc>
          <w:tcPr>
            <w:tcW w:w="1968" w:type="dxa"/>
            <w:vAlign w:val="center"/>
          </w:tcPr>
          <w:p>
            <w:pPr>
              <w:spacing w:line="288" w:lineRule="auto"/>
              <w:jc w:val="center"/>
              <w:rPr>
                <w:rFonts w:hint="eastAsia" w:ascii="宋体" w:hAnsi="宋体" w:eastAsia="宋体" w:cs="黑体"/>
                <w:kern w:val="0"/>
                <w:szCs w:val="21"/>
                <w:lang w:eastAsia="zh-CN"/>
              </w:rPr>
            </w:pPr>
            <w:r>
              <w:rPr>
                <w:rFonts w:hint="eastAsia" w:ascii="宋体" w:hAnsi="宋体" w:eastAsia="宋体" w:cs="黑体"/>
                <w:kern w:val="0"/>
                <w:szCs w:val="21"/>
                <w:lang w:eastAsia="zh-CN"/>
              </w:rPr>
              <w:t>教师教学发展综合管理系统项目</w:t>
            </w:r>
          </w:p>
        </w:tc>
        <w:tc>
          <w:tcPr>
            <w:tcW w:w="4269" w:type="dxa"/>
            <w:vAlign w:val="center"/>
          </w:tcPr>
          <w:p>
            <w:pPr>
              <w:spacing w:line="288" w:lineRule="auto"/>
              <w:rPr>
                <w:rFonts w:ascii="宋体" w:hAnsi="宋体" w:eastAsia="宋体" w:cs="黑体"/>
                <w:kern w:val="0"/>
                <w:szCs w:val="21"/>
              </w:rPr>
            </w:pPr>
            <w:r>
              <w:rPr>
                <w:rFonts w:hint="eastAsia" w:ascii="宋体" w:hAnsi="宋体" w:eastAsia="宋体" w:cs="黑体"/>
                <w:szCs w:val="21"/>
              </w:rPr>
              <w:t>搭建完整的符合浙江财经大学特色和功能要求的教师发展中心平台，配备先进的管理功能，帮助教发中心提高业务管理效率，优化研修流程，实现研修项目制定和实施，实现学分（学时）一体化管理。</w:t>
            </w:r>
          </w:p>
        </w:tc>
        <w:tc>
          <w:tcPr>
            <w:tcW w:w="709" w:type="dxa"/>
            <w:vAlign w:val="center"/>
          </w:tcPr>
          <w:p>
            <w:pPr>
              <w:spacing w:line="288" w:lineRule="auto"/>
              <w:jc w:val="center"/>
              <w:rPr>
                <w:rFonts w:ascii="宋体" w:hAnsi="宋体" w:eastAsia="宋体" w:cs="黑体"/>
                <w:kern w:val="0"/>
                <w:szCs w:val="21"/>
              </w:rPr>
            </w:pPr>
            <w:r>
              <w:rPr>
                <w:rFonts w:hint="eastAsia" w:ascii="宋体" w:hAnsi="宋体" w:eastAsia="宋体" w:cs="黑体"/>
                <w:kern w:val="0"/>
                <w:szCs w:val="21"/>
              </w:rPr>
              <w:t>1</w:t>
            </w:r>
          </w:p>
        </w:tc>
        <w:tc>
          <w:tcPr>
            <w:tcW w:w="646" w:type="dxa"/>
            <w:vAlign w:val="center"/>
          </w:tcPr>
          <w:p>
            <w:pPr>
              <w:spacing w:line="288" w:lineRule="auto"/>
              <w:jc w:val="center"/>
              <w:rPr>
                <w:rFonts w:ascii="宋体" w:hAnsi="宋体" w:eastAsia="宋体" w:cs="黑体"/>
                <w:kern w:val="0"/>
                <w:szCs w:val="21"/>
              </w:rPr>
            </w:pPr>
            <w:r>
              <w:rPr>
                <w:rFonts w:hint="eastAsia" w:ascii="宋体" w:hAnsi="宋体" w:eastAsia="宋体" w:cs="黑体"/>
                <w:kern w:val="0"/>
                <w:szCs w:val="21"/>
              </w:rPr>
              <w:t>项</w:t>
            </w:r>
          </w:p>
        </w:tc>
      </w:tr>
    </w:tbl>
    <w:p>
      <w:pPr>
        <w:spacing w:line="288" w:lineRule="auto"/>
        <w:outlineLvl w:val="2"/>
        <w:rPr>
          <w:rFonts w:ascii="宋体" w:hAnsi="宋体" w:eastAsia="宋体"/>
          <w:b/>
          <w:bCs/>
          <w:szCs w:val="21"/>
        </w:rPr>
      </w:pPr>
      <w:bookmarkStart w:id="42" w:name="_Toc15210"/>
      <w:r>
        <w:rPr>
          <w:rFonts w:hint="eastAsia" w:ascii="宋体" w:hAnsi="宋体" w:eastAsia="宋体"/>
          <w:b/>
          <w:bCs/>
          <w:szCs w:val="21"/>
        </w:rPr>
        <w:t>2</w:t>
      </w:r>
      <w:r>
        <w:rPr>
          <w:rFonts w:ascii="宋体" w:hAnsi="宋体" w:eastAsia="宋体"/>
          <w:b/>
          <w:bCs/>
          <w:szCs w:val="21"/>
        </w:rPr>
        <w:t>.3</w:t>
      </w:r>
      <w:r>
        <w:rPr>
          <w:rFonts w:hint="eastAsia" w:ascii="宋体" w:hAnsi="宋体" w:eastAsia="宋体"/>
          <w:b/>
          <w:bCs/>
          <w:szCs w:val="21"/>
        </w:rPr>
        <w:t>技术要求</w:t>
      </w:r>
      <w:bookmarkEnd w:id="42"/>
    </w:p>
    <w:p>
      <w:pPr>
        <w:spacing w:line="288" w:lineRule="auto"/>
        <w:outlineLvl w:val="3"/>
        <w:rPr>
          <w:rFonts w:ascii="宋体" w:hAnsi="宋体" w:eastAsia="宋体"/>
          <w:b/>
          <w:bCs/>
          <w:szCs w:val="21"/>
        </w:rPr>
      </w:pPr>
      <w:bookmarkStart w:id="43" w:name="_Toc12949"/>
      <w:r>
        <w:rPr>
          <w:rFonts w:ascii="宋体" w:hAnsi="宋体" w:eastAsia="宋体"/>
          <w:b/>
          <w:bCs/>
          <w:szCs w:val="21"/>
        </w:rPr>
        <w:t>2.3.1</w:t>
      </w:r>
      <w:r>
        <w:rPr>
          <w:rFonts w:hint="eastAsia" w:ascii="宋体" w:hAnsi="宋体" w:eastAsia="宋体"/>
          <w:b/>
          <w:bCs/>
          <w:szCs w:val="21"/>
        </w:rPr>
        <w:t>总体技术要求</w:t>
      </w:r>
      <w:bookmarkEnd w:id="43"/>
    </w:p>
    <w:p>
      <w:pPr>
        <w:pStyle w:val="109"/>
        <w:ind w:firstLine="420"/>
        <w:rPr>
          <w:rFonts w:ascii="宋体" w:hAnsi="宋体" w:eastAsia="宋体"/>
          <w:szCs w:val="21"/>
        </w:rPr>
      </w:pPr>
      <w:r>
        <w:rPr>
          <w:rFonts w:hint="eastAsia" w:ascii="宋体" w:hAnsi="宋体" w:eastAsia="宋体"/>
          <w:szCs w:val="21"/>
        </w:rPr>
        <w:t>1、本项目中要求的教师教学发展系统</w:t>
      </w:r>
      <w:r>
        <w:rPr>
          <w:rFonts w:hint="eastAsia" w:ascii="宋体" w:hAnsi="宋体" w:eastAsia="宋体"/>
          <w:szCs w:val="21"/>
          <w:lang w:val="zh-CN"/>
        </w:rPr>
        <w:t>以“互联网+”为助力，跟进国家教育信息化发展战略，通过搭建校级教师发展平台，</w:t>
      </w:r>
      <w:r>
        <w:rPr>
          <w:rFonts w:hint="eastAsia" w:ascii="宋体" w:hAnsi="宋体" w:eastAsia="宋体"/>
          <w:szCs w:val="21"/>
        </w:rPr>
        <w:t>提高业务管理效率，优化研修流程，实现研修项目制定和实施，实现学分（学时）一体化管理。</w:t>
      </w:r>
      <w:r>
        <w:rPr>
          <w:rFonts w:hint="eastAsia" w:ascii="宋体" w:hAnsi="宋体" w:eastAsia="宋体"/>
          <w:szCs w:val="21"/>
          <w:lang w:val="zh-CN"/>
        </w:rPr>
        <w:t>推动教师教学数字化发展进程。</w:t>
      </w:r>
    </w:p>
    <w:p>
      <w:pPr>
        <w:pStyle w:val="109"/>
        <w:ind w:firstLine="420"/>
        <w:rPr>
          <w:rFonts w:ascii="宋体" w:hAnsi="宋体" w:eastAsia="宋体"/>
          <w:szCs w:val="21"/>
        </w:rPr>
      </w:pPr>
      <w:r>
        <w:rPr>
          <w:rFonts w:hint="eastAsia" w:ascii="宋体" w:hAnsi="宋体" w:eastAsia="宋体"/>
          <w:szCs w:val="21"/>
        </w:rPr>
        <w:t>2、平台需支持与第三方系统通过接口方式或中间库方式进行数据对接，对接系统包括：学校数据中心、统一身份认证系统、人事系统、网络教学平台等。</w:t>
      </w:r>
    </w:p>
    <w:p>
      <w:pPr>
        <w:pStyle w:val="109"/>
        <w:ind w:firstLine="420"/>
        <w:rPr>
          <w:rFonts w:ascii="宋体" w:hAnsi="宋体" w:eastAsia="宋体"/>
          <w:szCs w:val="21"/>
        </w:rPr>
      </w:pPr>
      <w:r>
        <w:rPr>
          <w:rFonts w:hint="eastAsia" w:ascii="宋体" w:hAnsi="宋体" w:eastAsia="宋体"/>
          <w:szCs w:val="21"/>
        </w:rPr>
        <w:t>（1）对接学校统一身份认证系统，实现用户统一、数据统一管理。</w:t>
      </w:r>
    </w:p>
    <w:p>
      <w:pPr>
        <w:pStyle w:val="109"/>
        <w:ind w:firstLine="420"/>
        <w:rPr>
          <w:rFonts w:ascii="宋体" w:hAnsi="宋体" w:eastAsia="宋体"/>
          <w:szCs w:val="21"/>
        </w:rPr>
      </w:pPr>
      <w:r>
        <w:rPr>
          <w:rFonts w:hint="eastAsia" w:ascii="宋体" w:hAnsi="宋体" w:eastAsia="宋体"/>
          <w:szCs w:val="21"/>
        </w:rPr>
        <w:t>（2）实现与学校统一共享交换平台进行对接，实现数据共用共享。</w:t>
      </w:r>
    </w:p>
    <w:p>
      <w:pPr>
        <w:pStyle w:val="109"/>
        <w:ind w:firstLine="420"/>
        <w:rPr>
          <w:rFonts w:ascii="宋体" w:hAnsi="宋体" w:eastAsia="宋体"/>
          <w:szCs w:val="21"/>
        </w:rPr>
      </w:pPr>
      <w:r>
        <w:rPr>
          <w:rFonts w:hint="eastAsia" w:ascii="宋体" w:hAnsi="宋体" w:eastAsia="宋体"/>
          <w:szCs w:val="21"/>
        </w:rPr>
        <w:t>（3）实现系统与学校统一信息门户进行数据集成。</w:t>
      </w:r>
    </w:p>
    <w:p>
      <w:pPr>
        <w:pStyle w:val="109"/>
        <w:ind w:firstLine="420"/>
        <w:jc w:val="left"/>
        <w:rPr>
          <w:rFonts w:ascii="宋体" w:hAnsi="宋体" w:eastAsia="宋体"/>
          <w:szCs w:val="21"/>
        </w:rPr>
      </w:pPr>
      <w:r>
        <w:rPr>
          <w:rFonts w:hint="eastAsia" w:ascii="宋体" w:hAnsi="宋体" w:eastAsia="宋体"/>
          <w:szCs w:val="21"/>
        </w:rPr>
        <w:t xml:space="preserve">（4）具备良好的应用集成能力和扩展能力，提供部分预留的其他应用系统接口或提供健全的二次开发接口，支持学校进行二次开发。                                                                                           </w:t>
      </w:r>
      <w:r>
        <w:rPr>
          <w:rFonts w:hint="eastAsia" w:ascii="宋体" w:hAnsi="宋体" w:eastAsia="宋体"/>
          <w:szCs w:val="21"/>
        </w:rPr>
        <w:tab/>
      </w:r>
      <w:r>
        <w:rPr>
          <w:rFonts w:hint="eastAsia" w:ascii="宋体" w:hAnsi="宋体" w:eastAsia="宋体"/>
          <w:szCs w:val="21"/>
        </w:rPr>
        <w:t>（5）对接费用2万，由中标方承担。</w:t>
      </w:r>
    </w:p>
    <w:p>
      <w:pPr>
        <w:spacing w:line="288" w:lineRule="auto"/>
        <w:outlineLvl w:val="3"/>
        <w:rPr>
          <w:rFonts w:ascii="宋体" w:hAnsi="宋体" w:eastAsia="宋体"/>
          <w:b/>
          <w:bCs/>
          <w:szCs w:val="21"/>
        </w:rPr>
      </w:pPr>
      <w:bookmarkStart w:id="44" w:name="_Toc6976"/>
      <w:r>
        <w:rPr>
          <w:rFonts w:ascii="宋体" w:hAnsi="宋体" w:eastAsia="宋体"/>
          <w:b/>
          <w:bCs/>
          <w:szCs w:val="21"/>
        </w:rPr>
        <w:t>2.3.2</w:t>
      </w:r>
      <w:r>
        <w:rPr>
          <w:rFonts w:hint="eastAsia" w:ascii="宋体" w:hAnsi="宋体" w:eastAsia="宋体"/>
          <w:b/>
          <w:bCs/>
          <w:szCs w:val="21"/>
          <w:lang w:eastAsia="zh-CN"/>
        </w:rPr>
        <w:t>教师教学发展综合管理系统项目</w:t>
      </w:r>
      <w:r>
        <w:rPr>
          <w:rFonts w:hint="eastAsia" w:ascii="宋体" w:hAnsi="宋体" w:eastAsia="宋体"/>
          <w:b/>
          <w:bCs/>
          <w:szCs w:val="21"/>
        </w:rPr>
        <w:t>技术要求</w:t>
      </w:r>
      <w:bookmarkEnd w:id="44"/>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604"/>
        <w:gridCol w:w="1760"/>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8"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833"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功能模块</w:t>
            </w:r>
          </w:p>
        </w:tc>
        <w:tc>
          <w:tcPr>
            <w:tcW w:w="914"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功能子模块</w:t>
            </w:r>
          </w:p>
        </w:tc>
        <w:tc>
          <w:tcPr>
            <w:tcW w:w="2775" w:type="pct"/>
            <w:shd w:val="clear" w:color="auto" w:fill="D8D8D8" w:themeFill="background1" w:themeFillShade="D9"/>
          </w:tcPr>
          <w:p>
            <w:pPr>
              <w:spacing w:line="288" w:lineRule="auto"/>
              <w:jc w:val="cente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1</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系统首页</w:t>
            </w:r>
          </w:p>
        </w:tc>
        <w:tc>
          <w:tcPr>
            <w:tcW w:w="914" w:type="pct"/>
            <w:shd w:val="clear" w:color="auto" w:fill="auto"/>
            <w:vAlign w:val="center"/>
          </w:tcPr>
          <w:p>
            <w:pPr>
              <w:spacing w:line="288" w:lineRule="auto"/>
              <w:jc w:val="center"/>
              <w:rPr>
                <w:rFonts w:ascii="宋体" w:hAnsi="宋体" w:eastAsia="宋体" w:cs="宋体"/>
                <w:color w:val="000000"/>
                <w:szCs w:val="21"/>
              </w:rPr>
            </w:pPr>
            <w:r>
              <w:rPr>
                <w:rFonts w:hint="eastAsia" w:ascii="宋体" w:hAnsi="宋体" w:eastAsia="宋体" w:cs="宋体"/>
                <w:color w:val="000000"/>
                <w:szCs w:val="21"/>
              </w:rPr>
              <w:t>系统首页</w:t>
            </w:r>
          </w:p>
        </w:tc>
        <w:tc>
          <w:tcPr>
            <w:tcW w:w="2775" w:type="pct"/>
            <w:shd w:val="clear" w:color="auto" w:fill="auto"/>
            <w:vAlign w:val="center"/>
          </w:tcPr>
          <w:p>
            <w:pPr>
              <w:spacing w:line="288" w:lineRule="auto"/>
              <w:rPr>
                <w:rFonts w:ascii="宋体" w:hAnsi="宋体" w:eastAsia="宋体" w:cs="宋体"/>
                <w:kern w:val="0"/>
                <w:szCs w:val="21"/>
              </w:rPr>
            </w:pPr>
            <w:r>
              <w:rPr>
                <w:rFonts w:hint="eastAsia" w:ascii="宋体" w:hAnsi="宋体" w:eastAsia="宋体" w:cs="宋体"/>
                <w:kern w:val="0"/>
                <w:szCs w:val="21"/>
              </w:rPr>
              <w:t>1、支持学校自建门户网站，页面版式自定义，采用响应式技术，兼容PC、手机移动端等不同终端；</w:t>
            </w:r>
          </w:p>
          <w:p>
            <w:pPr>
              <w:spacing w:line="288" w:lineRule="auto"/>
              <w:rPr>
                <w:rFonts w:ascii="宋体" w:hAnsi="宋体" w:eastAsia="宋体" w:cs="宋体"/>
                <w:kern w:val="0"/>
                <w:szCs w:val="21"/>
              </w:rPr>
            </w:pPr>
            <w:r>
              <w:rPr>
                <w:rFonts w:hint="eastAsia" w:ascii="宋体" w:hAnsi="宋体" w:eastAsia="宋体" w:cs="宋体"/>
                <w:kern w:val="0"/>
                <w:szCs w:val="21"/>
              </w:rPr>
              <w:t>2、PC端网站展示并进行自主配置门户网站，登录后台，浏览课程课程列表，设置课程分类和设置学时学分。</w:t>
            </w:r>
          </w:p>
          <w:p>
            <w:pPr>
              <w:spacing w:line="288" w:lineRule="auto"/>
              <w:rPr>
                <w:rFonts w:ascii="宋体" w:hAnsi="宋体" w:eastAsia="宋体" w:cs="宋体"/>
                <w:kern w:val="0"/>
                <w:szCs w:val="21"/>
              </w:rPr>
            </w:pPr>
            <w:r>
              <w:rPr>
                <w:rFonts w:hint="eastAsia" w:ascii="宋体" w:hAnsi="宋体" w:eastAsia="宋体" w:cs="宋体"/>
                <w:kern w:val="0"/>
                <w:szCs w:val="21"/>
              </w:rPr>
              <w:t>3、同一系统可创建多个门户网站，并且相对独立，支持设置管理员按照网页和网页内的模块的独立权限，权限范围精确到具体模块的分类；</w:t>
            </w:r>
          </w:p>
          <w:p>
            <w:pPr>
              <w:spacing w:line="288" w:lineRule="auto"/>
              <w:rPr>
                <w:rFonts w:ascii="宋体" w:hAnsi="宋体" w:eastAsia="宋体" w:cs="宋体"/>
                <w:kern w:val="0"/>
                <w:szCs w:val="21"/>
              </w:rPr>
            </w:pPr>
            <w:r>
              <w:rPr>
                <w:rFonts w:hint="eastAsia" w:ascii="宋体" w:hAnsi="宋体" w:eastAsia="宋体" w:cs="宋体"/>
                <w:kern w:val="0"/>
                <w:szCs w:val="21"/>
              </w:rPr>
              <w:t>4、支持网站自定义一种或多种登录方式，包含手机号登录密码登录、手机号验证码登录、账号密码登录、第三方统一认证登录等方式；</w:t>
            </w:r>
          </w:p>
          <w:p>
            <w:pPr>
              <w:spacing w:line="288" w:lineRule="auto"/>
              <w:rPr>
                <w:rFonts w:ascii="宋体" w:hAnsi="宋体" w:eastAsia="宋体" w:cs="宋体"/>
                <w:kern w:val="0"/>
                <w:szCs w:val="21"/>
              </w:rPr>
            </w:pPr>
            <w:r>
              <w:rPr>
                <w:rFonts w:hint="eastAsia" w:ascii="宋体" w:hAnsi="宋体" w:eastAsia="宋体" w:cs="宋体"/>
                <w:kern w:val="0"/>
                <w:szCs w:val="21"/>
              </w:rPr>
              <w:t>5、支持设置网站访问权限为无需权限和需登录后访问；</w:t>
            </w:r>
            <w:r>
              <w:rPr>
                <w:rFonts w:hint="eastAsia" w:ascii="宋体" w:hAnsi="宋体" w:eastAsia="宋体" w:cs="宋体"/>
                <w:kern w:val="0"/>
                <w:szCs w:val="21"/>
              </w:rPr>
              <w:cr/>
            </w:r>
            <w:r>
              <w:rPr>
                <w:rFonts w:hint="eastAsia" w:ascii="宋体" w:hAnsi="宋体" w:eastAsia="宋体" w:cs="宋体"/>
                <w:kern w:val="0"/>
                <w:szCs w:val="21"/>
              </w:rPr>
              <w:t>6、账号体系支持对接第三方系统， SSO统一身份认证登录服务；</w:t>
            </w:r>
            <w:r>
              <w:rPr>
                <w:rFonts w:hint="eastAsia" w:ascii="宋体" w:hAnsi="宋体" w:eastAsia="宋体" w:cs="宋体"/>
                <w:kern w:val="0"/>
                <w:szCs w:val="21"/>
              </w:rPr>
              <w:cr/>
            </w:r>
            <w:r>
              <w:rPr>
                <w:rFonts w:hint="eastAsia" w:ascii="宋体" w:hAnsi="宋体" w:eastAsia="宋体" w:cs="宋体"/>
                <w:kern w:val="0"/>
                <w:szCs w:val="21"/>
              </w:rPr>
              <w:t>7、支持设置网站管理后台仅IP内访问；</w:t>
            </w:r>
          </w:p>
          <w:p>
            <w:pPr>
              <w:spacing w:line="288" w:lineRule="auto"/>
              <w:rPr>
                <w:rFonts w:ascii="宋体" w:hAnsi="宋体" w:eastAsia="宋体" w:cs="宋体"/>
                <w:kern w:val="0"/>
                <w:szCs w:val="21"/>
              </w:rPr>
            </w:pPr>
            <w:r>
              <w:rPr>
                <w:rFonts w:hint="eastAsia" w:ascii="宋体" w:hAnsi="宋体" w:eastAsia="宋体" w:cs="宋体"/>
                <w:kern w:val="0"/>
                <w:szCs w:val="21"/>
              </w:rPr>
              <w:t>8、可视化页面设计后台，拖拽式页面布局；</w:t>
            </w:r>
          </w:p>
          <w:p>
            <w:pPr>
              <w:spacing w:line="288" w:lineRule="auto"/>
              <w:rPr>
                <w:rFonts w:ascii="宋体" w:hAnsi="宋体" w:eastAsia="宋体" w:cs="宋体"/>
                <w:kern w:val="0"/>
                <w:szCs w:val="21"/>
              </w:rPr>
            </w:pPr>
            <w:r>
              <w:rPr>
                <w:rFonts w:hint="eastAsia" w:ascii="宋体" w:hAnsi="宋体" w:eastAsia="宋体" w:cs="宋体"/>
                <w:kern w:val="0"/>
                <w:szCs w:val="21"/>
              </w:rPr>
              <w:t>9、系统内置多种类型门户网站模版，可一键引用，支持在模板上进行修改或自定义。支持自定义网站主题颜色，统一页面上的应用、图标等相关视觉元素，便捷美观；</w:t>
            </w:r>
            <w:r>
              <w:rPr>
                <w:rFonts w:hint="eastAsia" w:ascii="宋体" w:hAnsi="宋体" w:eastAsia="宋体" w:cs="宋体"/>
                <w:kern w:val="0"/>
                <w:szCs w:val="21"/>
              </w:rPr>
              <w:cr/>
            </w:r>
            <w:r>
              <w:rPr>
                <w:rFonts w:hint="eastAsia" w:ascii="宋体" w:hAnsi="宋体" w:eastAsia="宋体" w:cs="宋体"/>
                <w:kern w:val="0"/>
                <w:szCs w:val="21"/>
              </w:rPr>
              <w:t>10、支持网页设置一个或多个背景元素，背景包含：颜色、图片形式，背景图片提供素材库，支持多种裁剪方式选择；</w:t>
            </w:r>
            <w:r>
              <w:rPr>
                <w:rFonts w:hint="eastAsia" w:ascii="宋体" w:hAnsi="宋体" w:eastAsia="宋体" w:cs="宋体"/>
                <w:kern w:val="0"/>
                <w:szCs w:val="21"/>
              </w:rPr>
              <w:cr/>
            </w:r>
            <w:r>
              <w:rPr>
                <w:rFonts w:hint="eastAsia" w:ascii="宋体" w:hAnsi="宋体" w:eastAsia="宋体" w:cs="宋体"/>
                <w:kern w:val="0"/>
                <w:szCs w:val="21"/>
              </w:rPr>
              <w:t>11、搜索应用支持同时对接多个搜索引擎，支持站内资源搜索；</w:t>
            </w:r>
          </w:p>
          <w:p>
            <w:pPr>
              <w:spacing w:line="288" w:lineRule="auto"/>
              <w:rPr>
                <w:rFonts w:ascii="宋体" w:hAnsi="宋体" w:eastAsia="宋体" w:cs="宋体"/>
                <w:kern w:val="0"/>
                <w:szCs w:val="21"/>
              </w:rPr>
            </w:pPr>
            <w:r>
              <w:rPr>
                <w:rFonts w:hint="eastAsia" w:ascii="宋体" w:hAnsi="宋体" w:eastAsia="宋体" w:cs="宋体"/>
                <w:kern w:val="0"/>
                <w:szCs w:val="21"/>
              </w:rPr>
              <w:t>12、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r>
              <w:rPr>
                <w:rFonts w:hint="eastAsia" w:ascii="宋体" w:hAnsi="宋体" w:eastAsia="宋体" w:cs="宋体"/>
                <w:kern w:val="0"/>
                <w:szCs w:val="21"/>
              </w:rPr>
              <w:cr/>
            </w:r>
            <w:r>
              <w:rPr>
                <w:rFonts w:hint="eastAsia" w:ascii="宋体" w:hAnsi="宋体" w:eastAsia="宋体" w:cs="宋体"/>
                <w:kern w:val="0"/>
                <w:szCs w:val="21"/>
              </w:rPr>
              <w:t>13、文本、按钮、图片、视频、天气、搜索条、日期、IP基础模块支持设置颜色、形状、粗细等自定义样式；</w:t>
            </w:r>
            <w:r>
              <w:rPr>
                <w:rFonts w:hint="eastAsia" w:ascii="宋体" w:hAnsi="宋体" w:eastAsia="宋体" w:cs="宋体"/>
                <w:kern w:val="0"/>
                <w:szCs w:val="21"/>
              </w:rPr>
              <w:cr/>
            </w:r>
            <w:r>
              <w:rPr>
                <w:rFonts w:hint="eastAsia" w:ascii="宋体" w:hAnsi="宋体" w:eastAsia="宋体" w:cs="宋体"/>
                <w:kern w:val="0"/>
                <w:szCs w:val="21"/>
              </w:rPr>
              <w:t xml:space="preserve">14、门户支持设置全局模块，包含头部、全局轮播图、底部、飘窗、快捷入口等模块，支持隐藏或开启全局模块； </w:t>
            </w:r>
            <w:r>
              <w:rPr>
                <w:rFonts w:hint="eastAsia" w:ascii="宋体" w:hAnsi="宋体" w:eastAsia="宋体" w:cs="宋体"/>
                <w:kern w:val="0"/>
                <w:szCs w:val="21"/>
              </w:rPr>
              <w:cr/>
            </w:r>
            <w:r>
              <w:rPr>
                <w:rFonts w:hint="eastAsia" w:ascii="宋体" w:hAnsi="宋体" w:eastAsia="宋体" w:cs="宋体"/>
                <w:kern w:val="0"/>
                <w:szCs w:val="21"/>
              </w:rPr>
              <w:t>15、支持调整所有应用模块的布局及排列，更新内容或删除模块，快速更新页面排版；</w:t>
            </w:r>
            <w:r>
              <w:rPr>
                <w:rFonts w:hint="eastAsia" w:ascii="宋体" w:hAnsi="宋体" w:eastAsia="宋体" w:cs="宋体"/>
                <w:kern w:val="0"/>
                <w:szCs w:val="21"/>
              </w:rPr>
              <w:cr/>
            </w:r>
            <w:r>
              <w:rPr>
                <w:rFonts w:hint="eastAsia" w:ascii="宋体" w:hAnsi="宋体" w:eastAsia="宋体" w:cs="宋体"/>
                <w:kern w:val="0"/>
                <w:szCs w:val="21"/>
                <w:lang w:eastAsia="zh-Hans"/>
              </w:rPr>
              <w:t>▲</w:t>
            </w:r>
            <w:r>
              <w:rPr>
                <w:rFonts w:hint="eastAsia" w:ascii="宋体" w:hAnsi="宋体" w:eastAsia="宋体" w:cs="宋体"/>
                <w:kern w:val="0"/>
                <w:szCs w:val="21"/>
              </w:rPr>
              <w:t>16、支持网站内增加、修改、删除新页面。新页面包含所有的编辑功能，可拖拽式编辑的页面、内容页、侧边导航页等，建设多个新页面可快速实现专业、学科分页、分站点等需求；</w:t>
            </w:r>
            <w:r>
              <w:rPr>
                <w:rFonts w:hint="eastAsia" w:ascii="宋体" w:hAnsi="宋体" w:eastAsia="宋体" w:cs="宋体"/>
                <w:kern w:val="0"/>
                <w:szCs w:val="21"/>
              </w:rPr>
              <w:cr/>
            </w:r>
            <w:r>
              <w:rPr>
                <w:rFonts w:hint="eastAsia" w:ascii="宋体" w:hAnsi="宋体" w:eastAsia="宋体" w:cs="宋体"/>
                <w:kern w:val="0"/>
                <w:szCs w:val="21"/>
              </w:rPr>
              <w:t>17、支持网站数据进行敏感词审核；</w:t>
            </w:r>
          </w:p>
          <w:p>
            <w:pPr>
              <w:spacing w:line="288" w:lineRule="auto"/>
              <w:rPr>
                <w:rFonts w:ascii="宋体" w:hAnsi="宋体" w:eastAsia="宋体" w:cs="宋体"/>
                <w:kern w:val="0"/>
                <w:szCs w:val="21"/>
              </w:rPr>
            </w:pPr>
            <w:r>
              <w:rPr>
                <w:rFonts w:hint="eastAsia" w:ascii="宋体" w:hAnsi="宋体" w:eastAsia="宋体" w:cs="宋体"/>
                <w:kern w:val="0"/>
                <w:szCs w:val="21"/>
              </w:rPr>
              <w:t>18、支持添加审核人员进行文章审核。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2</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移动端</w:t>
            </w: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移动端</w:t>
            </w:r>
          </w:p>
        </w:tc>
        <w:tc>
          <w:tcPr>
            <w:tcW w:w="2775" w:type="pct"/>
            <w:shd w:val="clear" w:color="auto" w:fill="auto"/>
            <w:vAlign w:val="center"/>
          </w:tcPr>
          <w:p>
            <w:pPr>
              <w:spacing w:line="288" w:lineRule="auto"/>
              <w:rPr>
                <w:rFonts w:ascii="宋体" w:hAnsi="宋体" w:eastAsia="宋体" w:cs="宋体"/>
                <w:kern w:val="0"/>
                <w:szCs w:val="21"/>
              </w:rPr>
            </w:pPr>
            <w:r>
              <w:rPr>
                <w:rFonts w:hint="eastAsia" w:ascii="宋体" w:hAnsi="宋体" w:eastAsia="宋体" w:cs="宋体"/>
                <w:kern w:val="0"/>
                <w:szCs w:val="21"/>
              </w:rPr>
              <w:t>1、支持浏览活动列表、课程列表、一键报名，</w:t>
            </w:r>
            <w:r>
              <w:rPr>
                <w:rFonts w:hint="eastAsia" w:ascii="宋体" w:hAnsi="宋体" w:eastAsia="宋体" w:cs="宋体"/>
                <w:kern w:val="0"/>
                <w:szCs w:val="21"/>
                <w:lang w:eastAsia="zh-Hans"/>
              </w:rPr>
              <w:t>支持随时取消报名</w:t>
            </w:r>
            <w:r>
              <w:rPr>
                <w:rFonts w:hint="eastAsia" w:ascii="宋体" w:hAnsi="宋体" w:eastAsia="宋体" w:cs="宋体"/>
                <w:kern w:val="0"/>
                <w:szCs w:val="21"/>
              </w:rPr>
              <w:t>。</w:t>
            </w:r>
          </w:p>
          <w:p>
            <w:pPr>
              <w:spacing w:line="288" w:lineRule="auto"/>
              <w:rPr>
                <w:rFonts w:ascii="宋体" w:hAnsi="宋体" w:eastAsia="宋体" w:cs="宋体"/>
                <w:kern w:val="0"/>
                <w:szCs w:val="21"/>
              </w:rPr>
            </w:pPr>
            <w:r>
              <w:rPr>
                <w:rFonts w:hint="eastAsia" w:ascii="宋体" w:hAnsi="宋体" w:eastAsia="宋体" w:cs="宋体"/>
                <w:kern w:val="0"/>
                <w:szCs w:val="21"/>
              </w:rPr>
              <w:t>2、支持教师参与的校外培训活动或线上学习进行学时学分的申请。</w:t>
            </w:r>
          </w:p>
          <w:p>
            <w:pPr>
              <w:spacing w:line="288" w:lineRule="auto"/>
              <w:rPr>
                <w:rFonts w:ascii="宋体" w:hAnsi="宋体" w:eastAsia="宋体" w:cs="宋体"/>
                <w:kern w:val="0"/>
                <w:szCs w:val="21"/>
              </w:rPr>
            </w:pPr>
            <w:r>
              <w:rPr>
                <w:rFonts w:hint="eastAsia" w:ascii="宋体" w:hAnsi="宋体" w:eastAsia="宋体" w:cs="宋体"/>
                <w:kern w:val="0"/>
                <w:szCs w:val="21"/>
              </w:rPr>
              <w:t>3、支持自助加入在线直播讲堂，在线观看直播并参加弹幕讨论，课内发帖讨论，形成过程性数据，</w:t>
            </w:r>
            <w:r>
              <w:rPr>
                <w:rFonts w:hint="eastAsia" w:ascii="宋体" w:hAnsi="宋体" w:eastAsia="宋体" w:cs="宋体"/>
                <w:szCs w:val="21"/>
              </w:rPr>
              <w:t>可支持回看，查看往期直播列表。</w:t>
            </w:r>
          </w:p>
          <w:p>
            <w:pPr>
              <w:spacing w:line="288" w:lineRule="auto"/>
              <w:rPr>
                <w:rFonts w:ascii="宋体" w:hAnsi="宋体" w:eastAsia="宋体" w:cs="宋体"/>
                <w:kern w:val="0"/>
                <w:szCs w:val="21"/>
              </w:rPr>
            </w:pPr>
            <w:r>
              <w:rPr>
                <w:rFonts w:hint="eastAsia" w:ascii="宋体" w:hAnsi="宋体" w:eastAsia="宋体" w:cs="宋体"/>
                <w:kern w:val="0"/>
                <w:szCs w:val="21"/>
              </w:rPr>
              <w:t>4、支持查看教师档案，浏览学习获得学时学分，已报名的培训和课程，课程的学习进度条。</w:t>
            </w:r>
          </w:p>
          <w:p>
            <w:pPr>
              <w:spacing w:line="288" w:lineRule="auto"/>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eastAsia="zh-Hans"/>
              </w:rPr>
              <w:t>支持</w:t>
            </w:r>
            <w:r>
              <w:rPr>
                <w:rFonts w:hint="eastAsia" w:ascii="宋体" w:hAnsi="宋体" w:eastAsia="宋体" w:cs="宋体"/>
                <w:kern w:val="0"/>
                <w:szCs w:val="21"/>
              </w:rPr>
              <w:t>查看参与的研修活动，点击可进入学习，显示学习进度条，可切换研修计划、教研组、活动类型。</w:t>
            </w:r>
          </w:p>
          <w:p>
            <w:pPr>
              <w:spacing w:line="288" w:lineRule="auto"/>
              <w:rPr>
                <w:rFonts w:ascii="宋体" w:hAnsi="宋体" w:eastAsia="宋体" w:cs="宋体"/>
                <w:kern w:val="0"/>
                <w:szCs w:val="21"/>
              </w:rPr>
            </w:pPr>
            <w:r>
              <w:rPr>
                <w:rFonts w:hint="eastAsia" w:ascii="宋体" w:hAnsi="宋体" w:eastAsia="宋体" w:cs="宋体"/>
                <w:kern w:val="0"/>
                <w:szCs w:val="21"/>
              </w:rPr>
              <w:t>6、</w:t>
            </w:r>
            <w:r>
              <w:rPr>
                <w:rFonts w:hint="eastAsia" w:ascii="宋体" w:hAnsi="宋体" w:eastAsia="宋体" w:cs="宋体"/>
                <w:kern w:val="0"/>
                <w:szCs w:val="21"/>
                <w:lang w:eastAsia="zh-Hans"/>
              </w:rPr>
              <w:t>移动</w:t>
            </w:r>
            <w:r>
              <w:rPr>
                <w:rFonts w:hint="eastAsia" w:ascii="宋体" w:hAnsi="宋体" w:eastAsia="宋体" w:cs="宋体"/>
                <w:kern w:val="0"/>
                <w:szCs w:val="21"/>
              </w:rPr>
              <w:t>端中可浏览海量电子资源，包括电子书、期刊、专题、课程。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3</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用户信息</w:t>
            </w: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用户信息</w:t>
            </w:r>
          </w:p>
        </w:tc>
        <w:tc>
          <w:tcPr>
            <w:tcW w:w="2775" w:type="pct"/>
            <w:shd w:val="clear" w:color="auto" w:fill="auto"/>
            <w:vAlign w:val="center"/>
          </w:tcPr>
          <w:p>
            <w:pPr>
              <w:spacing w:line="288" w:lineRule="auto"/>
              <w:rPr>
                <w:rFonts w:ascii="宋体" w:hAnsi="宋体" w:eastAsia="宋体" w:cs="宋体"/>
                <w:kern w:val="0"/>
                <w:szCs w:val="21"/>
              </w:rPr>
            </w:pPr>
            <w:r>
              <w:rPr>
                <w:rFonts w:hint="eastAsia" w:ascii="宋体" w:hAnsi="宋体" w:eastAsia="宋体" w:cs="宋体"/>
                <w:kern w:val="0"/>
                <w:szCs w:val="21"/>
              </w:rPr>
              <w:t>1、支持增、删、查、改人员信息，支持批量添加、修改人员信息；可以添加人员进入多部门；</w:t>
            </w:r>
          </w:p>
          <w:p>
            <w:pPr>
              <w:spacing w:line="288" w:lineRule="auto"/>
              <w:rPr>
                <w:rFonts w:ascii="宋体" w:hAnsi="宋体" w:eastAsia="宋体" w:cs="宋体"/>
                <w:kern w:val="0"/>
                <w:szCs w:val="21"/>
              </w:rPr>
            </w:pPr>
            <w:r>
              <w:rPr>
                <w:rFonts w:hint="eastAsia" w:ascii="宋体" w:hAnsi="宋体" w:eastAsia="宋体" w:cs="宋体"/>
                <w:kern w:val="0"/>
                <w:szCs w:val="21"/>
              </w:rPr>
              <w:t>2、支持批量、单独把人员移出单位，移出单位的人员可以恢复。</w:t>
            </w:r>
          </w:p>
          <w:p>
            <w:pPr>
              <w:spacing w:line="288" w:lineRule="auto"/>
              <w:rPr>
                <w:rFonts w:ascii="宋体" w:hAnsi="宋体" w:eastAsia="宋体" w:cs="宋体"/>
                <w:kern w:val="0"/>
                <w:szCs w:val="21"/>
              </w:rPr>
            </w:pPr>
            <w:r>
              <w:rPr>
                <w:rFonts w:hint="eastAsia" w:ascii="宋体" w:hAnsi="宋体" w:eastAsia="宋体" w:cs="宋体"/>
                <w:kern w:val="0"/>
                <w:szCs w:val="21"/>
              </w:rPr>
              <w:t>3、可设置单位外用户加入单位的验证方式。支持学工号验证、密码验证、通过统一身份认证加单位方式。</w:t>
            </w:r>
          </w:p>
          <w:p>
            <w:pPr>
              <w:spacing w:line="288" w:lineRule="auto"/>
              <w:rPr>
                <w:rFonts w:ascii="宋体" w:hAnsi="宋体" w:eastAsia="宋体" w:cs="宋体"/>
                <w:kern w:val="0"/>
                <w:szCs w:val="21"/>
              </w:rPr>
            </w:pPr>
            <w:r>
              <w:rPr>
                <w:rFonts w:hint="eastAsia" w:ascii="宋体" w:hAnsi="宋体" w:eastAsia="宋体" w:cs="宋体"/>
                <w:kern w:val="0"/>
                <w:szCs w:val="21"/>
              </w:rPr>
              <w:t>4、可自定义人员角色，进行层级管理，可进行角色添加、调整、编辑、删除等操作。</w:t>
            </w:r>
          </w:p>
          <w:p>
            <w:pPr>
              <w:spacing w:line="288" w:lineRule="auto"/>
              <w:rPr>
                <w:rFonts w:ascii="宋体" w:hAnsi="宋体" w:eastAsia="宋体" w:cs="宋体"/>
                <w:kern w:val="0"/>
                <w:szCs w:val="21"/>
              </w:rPr>
            </w:pPr>
            <w:r>
              <w:rPr>
                <w:rFonts w:hint="eastAsia" w:ascii="宋体" w:hAnsi="宋体" w:eastAsia="宋体" w:cs="宋体"/>
                <w:kern w:val="0"/>
                <w:szCs w:val="21"/>
              </w:rPr>
              <w:t>5、可以为角色下的用户设置权限及管理范围。</w:t>
            </w:r>
          </w:p>
          <w:p>
            <w:pPr>
              <w:spacing w:line="288" w:lineRule="auto"/>
              <w:rPr>
                <w:rFonts w:ascii="宋体" w:hAnsi="宋体" w:eastAsia="宋体" w:cs="宋体"/>
                <w:kern w:val="0"/>
                <w:szCs w:val="21"/>
              </w:rPr>
            </w:pPr>
            <w:r>
              <w:rPr>
                <w:rFonts w:hint="eastAsia" w:ascii="宋体" w:hAnsi="宋体" w:eastAsia="宋体" w:cs="宋体"/>
                <w:kern w:val="0"/>
                <w:szCs w:val="21"/>
              </w:rPr>
              <w:t>6、可对角色人员进行添加、修改角色。</w:t>
            </w:r>
          </w:p>
          <w:p>
            <w:pPr>
              <w:spacing w:line="288" w:lineRule="auto"/>
              <w:rPr>
                <w:rFonts w:ascii="宋体" w:hAnsi="宋体" w:eastAsia="宋体" w:cs="宋体"/>
                <w:kern w:val="0"/>
                <w:szCs w:val="21"/>
              </w:rPr>
            </w:pPr>
            <w:r>
              <w:rPr>
                <w:rFonts w:hint="eastAsia" w:ascii="宋体" w:hAnsi="宋体" w:eastAsia="宋体" w:cs="宋体"/>
                <w:kern w:val="0"/>
                <w:szCs w:val="21"/>
              </w:rPr>
              <w:t>7、可创新本校的组织架构并进行添加、删除、修改、批量操作等。</w:t>
            </w:r>
          </w:p>
          <w:p>
            <w:pPr>
              <w:spacing w:line="288" w:lineRule="auto"/>
              <w:rPr>
                <w:rFonts w:ascii="宋体" w:hAnsi="宋体" w:eastAsia="宋体" w:cs="宋体"/>
                <w:kern w:val="0"/>
                <w:szCs w:val="21"/>
              </w:rPr>
            </w:pPr>
            <w:r>
              <w:rPr>
                <w:rFonts w:hint="eastAsia" w:ascii="宋体" w:hAnsi="宋体" w:eastAsia="宋体" w:cs="宋体"/>
                <w:kern w:val="0"/>
                <w:szCs w:val="21"/>
              </w:rPr>
              <w:t>8、可对组织架构人员进行管理和修改，支持设置部门主管。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8"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4</w:t>
            </w:r>
          </w:p>
        </w:tc>
        <w:tc>
          <w:tcPr>
            <w:tcW w:w="833"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lang w:eastAsia="zh-Hans"/>
              </w:rPr>
              <w:t>业务</w:t>
            </w:r>
            <w:r>
              <w:rPr>
                <w:rFonts w:hint="eastAsia" w:ascii="宋体" w:hAnsi="宋体" w:eastAsia="宋体" w:cs="宋体"/>
                <w:szCs w:val="21"/>
              </w:rPr>
              <w:t>管理功能</w:t>
            </w: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rPr>
            </w:pPr>
            <w:r>
              <w:rPr>
                <w:rFonts w:hint="eastAsia" w:ascii="宋体" w:hAnsi="宋体" w:eastAsia="宋体" w:cs="宋体"/>
                <w:szCs w:val="21"/>
                <w:lang w:eastAsia="zh-Hans"/>
              </w:rPr>
              <w:t>研修计划</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支持对培训对象进行教研组设置，可创建多个教研组。</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对每个教研组进行设置，支持修改教研组名称、可设置教研组是否可选，支持查看、添加、批量导入教研组成员，，可对成员进行教研组调整</w:t>
            </w:r>
            <w:r>
              <w:rPr>
                <w:rFonts w:hint="eastAsia" w:ascii="宋体" w:hAnsi="宋体" w:eastAsia="宋体" w:cs="宋体"/>
                <w:szCs w:val="21"/>
              </w:rPr>
              <w:t>，支持培训对象加入多个教研组</w:t>
            </w:r>
            <w:r>
              <w:rPr>
                <w:rFonts w:hint="eastAsia" w:ascii="宋体" w:hAnsi="宋体" w:eastAsia="宋体" w:cs="宋体"/>
                <w:szCs w:val="21"/>
                <w:lang w:eastAsia="zh-Hans"/>
              </w:rPr>
              <w:t>。</w:t>
            </w:r>
          </w:p>
          <w:p>
            <w:pPr>
              <w:spacing w:line="288" w:lineRule="auto"/>
              <w:jc w:val="left"/>
              <w:rPr>
                <w:rFonts w:ascii="宋体" w:hAnsi="宋体" w:eastAsia="宋体" w:cs="宋体"/>
                <w:szCs w:val="21"/>
              </w:rPr>
            </w:pPr>
            <w:r>
              <w:rPr>
                <w:rFonts w:hint="eastAsia" w:ascii="宋体" w:hAnsi="宋体" w:eastAsia="宋体" w:cs="宋体"/>
                <w:szCs w:val="21"/>
                <w:lang w:eastAsia="zh-Hans"/>
              </w:rPr>
              <w:t>研修计划</w:t>
            </w:r>
            <w:r>
              <w:rPr>
                <w:rFonts w:hint="eastAsia" w:ascii="宋体" w:hAnsi="宋体" w:eastAsia="宋体" w:cs="宋体"/>
                <w:szCs w:val="21"/>
              </w:rPr>
              <w:t>。</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具备创建研修计划的功能，同一平台可创建多个研修计划，可进行研修计划编辑、上传计划图片、设置研修计划分类、计划归档等操作。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研修计划管理界面可显示计划列表，显示研修计划名称、分类、图片等信息，还可进行搜索，方便查找。</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支持按照多种形式指定培训对象。</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支持在研修计划下按照需求发布多种形式研修活动，活动类型需包含校本培训、选修课程、必修课程、自定义活动、作业等，活动数量不做限制。</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具备研修活动发送通知提醒，实现研修活动发布时系统自动向范围内教师推送通知提醒。点击通知可查看培训详情进行学习，在教师个人研修界面可查看进度条，可对研修计划和计划类型进行切换。</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8</w:t>
            </w:r>
            <w:r>
              <w:rPr>
                <w:rFonts w:hint="eastAsia" w:ascii="宋体" w:hAnsi="宋体" w:eastAsia="宋体" w:cs="宋体"/>
                <w:szCs w:val="21"/>
              </w:rPr>
              <w:t>、</w:t>
            </w:r>
            <w:r>
              <w:rPr>
                <w:rFonts w:hint="eastAsia" w:ascii="宋体" w:hAnsi="宋体" w:eastAsia="宋体" w:cs="宋体"/>
                <w:szCs w:val="21"/>
                <w:lang w:eastAsia="zh-Hans"/>
              </w:rPr>
              <w:t>研修计划管理提供发布作业考核任务、设置研修证书、发放证书、研修统计等功能，覆盖项目培训全流程管理。对创建的研修活动可浏览详情、编辑、人员管理、活动发布、归档等操作。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9</w:t>
            </w:r>
            <w:r>
              <w:rPr>
                <w:rFonts w:hint="eastAsia" w:ascii="宋体" w:hAnsi="宋体" w:eastAsia="宋体" w:cs="宋体"/>
                <w:szCs w:val="21"/>
              </w:rPr>
              <w:t>、</w:t>
            </w:r>
            <w:r>
              <w:rPr>
                <w:rFonts w:hint="eastAsia" w:ascii="宋体" w:hAnsi="宋体" w:eastAsia="宋体" w:cs="宋体"/>
                <w:szCs w:val="21"/>
                <w:lang w:eastAsia="zh-Hans"/>
              </w:rPr>
              <w:t>研修计划可对证书进行编辑和引用，系统提供证书模板。创建证书系统可自动获取姓名、帐号、研修计划名称、学时学分等信息，还可对证书进行文字编辑，上传电子章等。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10</w:t>
            </w:r>
            <w:r>
              <w:rPr>
                <w:rFonts w:hint="eastAsia" w:ascii="宋体" w:hAnsi="宋体" w:eastAsia="宋体" w:cs="宋体"/>
                <w:szCs w:val="21"/>
              </w:rPr>
              <w:t>、</w:t>
            </w:r>
            <w:r>
              <w:rPr>
                <w:rFonts w:hint="eastAsia" w:ascii="宋体" w:hAnsi="宋体" w:eastAsia="宋体" w:cs="宋体"/>
                <w:szCs w:val="21"/>
                <w:lang w:eastAsia="zh-Hans"/>
              </w:rPr>
              <w:t>具备研修计划考核管理功能，支持发布考核的多种类型作业任务，管理端可通过作业互评、专家评等多种形式对作业进行</w:t>
            </w:r>
            <w:r>
              <w:rPr>
                <w:rFonts w:hint="eastAsia" w:ascii="宋体" w:hAnsi="宋体" w:eastAsia="宋体" w:cs="宋体"/>
                <w:szCs w:val="21"/>
              </w:rPr>
              <w:t>等级制或百分制批阅</w:t>
            </w:r>
            <w:r>
              <w:rPr>
                <w:rFonts w:hint="eastAsia" w:ascii="宋体" w:hAnsi="宋体" w:eastAsia="宋体" w:cs="宋体"/>
                <w:szCs w:val="21"/>
                <w:lang w:eastAsia="zh-Hans"/>
              </w:rPr>
              <w:t>，并返回结果。</w:t>
            </w:r>
          </w:p>
          <w:p>
            <w:pPr>
              <w:spacing w:line="288" w:lineRule="auto"/>
              <w:jc w:val="left"/>
              <w:rPr>
                <w:rFonts w:ascii="宋体" w:hAnsi="宋体" w:eastAsia="宋体" w:cs="宋体"/>
                <w:szCs w:val="21"/>
              </w:rPr>
            </w:pPr>
            <w:r>
              <w:rPr>
                <w:rFonts w:hint="eastAsia" w:ascii="宋体" w:hAnsi="宋体" w:eastAsia="宋体" w:cs="宋体"/>
                <w:szCs w:val="21"/>
                <w:lang w:eastAsia="zh-Hans"/>
              </w:rPr>
              <w:t>11</w:t>
            </w:r>
            <w:r>
              <w:rPr>
                <w:rFonts w:hint="eastAsia" w:ascii="宋体" w:hAnsi="宋体" w:eastAsia="宋体" w:cs="宋体"/>
                <w:szCs w:val="21"/>
              </w:rPr>
              <w:t>、</w:t>
            </w:r>
            <w:r>
              <w:rPr>
                <w:rFonts w:hint="eastAsia" w:ascii="宋体" w:hAnsi="宋体" w:eastAsia="宋体" w:cs="宋体"/>
                <w:szCs w:val="21"/>
                <w:lang w:eastAsia="zh-Hans"/>
              </w:rPr>
              <w:t>支持管理人员查看研修计划中发布的活动类型数量，可查看学员的完成学时数，计划完成的状态，支持督促提醒功能，还可预览、下载学员证书。</w:t>
            </w:r>
            <w:r>
              <w:rPr>
                <w:rFonts w:hint="eastAsia" w:ascii="宋体" w:hAnsi="宋体" w:eastAsia="宋体" w:cs="宋体"/>
                <w:szCs w:val="21"/>
              </w:rPr>
              <w:t>教师</w:t>
            </w:r>
            <w:r>
              <w:rPr>
                <w:rFonts w:hint="eastAsia" w:ascii="宋体" w:hAnsi="宋体" w:eastAsia="宋体" w:cs="宋体"/>
                <w:szCs w:val="21"/>
                <w:lang w:eastAsia="zh-Hans"/>
              </w:rPr>
              <w:t>可浏览参与的研修活动，在线查看完成进度，切换教研组、选择活动类型、参与的研修计划进行切换。</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12</w:t>
            </w:r>
            <w:r>
              <w:rPr>
                <w:rFonts w:hint="eastAsia" w:ascii="宋体" w:hAnsi="宋体" w:eastAsia="宋体" w:cs="宋体"/>
                <w:szCs w:val="21"/>
              </w:rPr>
              <w:t>、</w:t>
            </w:r>
            <w:r>
              <w:rPr>
                <w:rFonts w:hint="eastAsia" w:ascii="宋体" w:hAnsi="宋体" w:eastAsia="宋体" w:cs="宋体"/>
                <w:szCs w:val="21"/>
                <w:lang w:eastAsia="zh-Hans"/>
              </w:rPr>
              <w:t>支持统计数据查询，批量导出数据。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13</w:t>
            </w:r>
            <w:r>
              <w:rPr>
                <w:rFonts w:hint="eastAsia" w:ascii="宋体" w:hAnsi="宋体" w:eastAsia="宋体" w:cs="宋体"/>
                <w:szCs w:val="21"/>
              </w:rPr>
              <w:t>、</w:t>
            </w:r>
            <w:r>
              <w:rPr>
                <w:rFonts w:hint="eastAsia" w:ascii="宋体" w:hAnsi="宋体" w:eastAsia="宋体" w:cs="宋体"/>
                <w:szCs w:val="21"/>
                <w:lang w:eastAsia="zh-Hans"/>
              </w:rPr>
              <w:t>系统提供课程库，支持在研修计划中添加课程库中的课程。</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14</w:t>
            </w:r>
            <w:r>
              <w:rPr>
                <w:rFonts w:hint="eastAsia" w:ascii="宋体" w:hAnsi="宋体" w:eastAsia="宋体" w:cs="宋体"/>
                <w:szCs w:val="21"/>
              </w:rPr>
              <w:t>、</w:t>
            </w:r>
            <w:r>
              <w:rPr>
                <w:rFonts w:hint="eastAsia" w:ascii="宋体" w:hAnsi="宋体" w:eastAsia="宋体" w:cs="宋体"/>
                <w:szCs w:val="21"/>
                <w:lang w:eastAsia="zh-Hans"/>
              </w:rPr>
              <w:t>支持添加必修、选修课程时浏览课程分类和列表，支持课程进行批量添加、修改。</w:t>
            </w:r>
          </w:p>
          <w:p>
            <w:pPr>
              <w:spacing w:line="288" w:lineRule="auto"/>
              <w:jc w:val="left"/>
              <w:rPr>
                <w:rFonts w:ascii="宋体" w:hAnsi="宋体" w:eastAsia="宋体" w:cs="宋体"/>
                <w:szCs w:val="21"/>
              </w:rPr>
            </w:pPr>
            <w:r>
              <w:rPr>
                <w:rFonts w:hint="eastAsia" w:ascii="宋体" w:hAnsi="宋体" w:eastAsia="宋体" w:cs="宋体"/>
                <w:szCs w:val="21"/>
                <w:lang w:eastAsia="zh-Hans"/>
              </w:rPr>
              <w:t>15</w:t>
            </w:r>
            <w:r>
              <w:rPr>
                <w:rFonts w:hint="eastAsia" w:ascii="宋体" w:hAnsi="宋体" w:eastAsia="宋体" w:cs="宋体"/>
                <w:szCs w:val="21"/>
              </w:rPr>
              <w:t>、</w:t>
            </w:r>
            <w:r>
              <w:rPr>
                <w:rFonts w:hint="eastAsia" w:ascii="宋体" w:hAnsi="宋体" w:eastAsia="宋体" w:cs="宋体"/>
                <w:szCs w:val="21"/>
                <w:lang w:eastAsia="zh-Hans"/>
              </w:rPr>
              <w:t>支持添加必修课程时，超出目标学时不可添加提醒。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培训活动管理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w:t>
            </w:r>
            <w:r>
              <w:rPr>
                <w:rFonts w:hint="eastAsia" w:ascii="宋体" w:hAnsi="宋体" w:eastAsia="宋体" w:cs="宋体"/>
                <w:szCs w:val="21"/>
              </w:rPr>
              <w:t>“线下培训”，</w:t>
            </w:r>
            <w:r>
              <w:rPr>
                <w:rFonts w:hint="eastAsia" w:ascii="宋体" w:hAnsi="宋体" w:eastAsia="宋体" w:cs="宋体"/>
                <w:szCs w:val="21"/>
                <w:lang w:eastAsia="zh-Hans"/>
              </w:rPr>
              <w:t>活动发布、通知提醒、培训报名（可指定报名对象）、</w:t>
            </w:r>
            <w:r>
              <w:rPr>
                <w:rFonts w:hint="eastAsia" w:ascii="宋体" w:hAnsi="宋体" w:eastAsia="宋体" w:cs="宋体"/>
                <w:szCs w:val="21"/>
              </w:rPr>
              <w:t>培训信息进行浏览、一键报名、活动中进行培训签到、请假、</w:t>
            </w:r>
            <w:r>
              <w:rPr>
                <w:rFonts w:hint="eastAsia" w:ascii="宋体" w:hAnsi="宋体" w:eastAsia="宋体" w:cs="宋体"/>
                <w:szCs w:val="21"/>
                <w:lang w:eastAsia="zh-Hans"/>
              </w:rPr>
              <w:t>作业管理、学时审核、培训满意度调查、培训成果管理、统计等业务流程一体化管理。</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支持发起培训活动，上传培训封面，设置培训对象、</w:t>
            </w:r>
            <w:r>
              <w:rPr>
                <w:rFonts w:hint="eastAsia" w:ascii="宋体" w:hAnsi="宋体" w:eastAsia="宋体" w:cs="宋体"/>
                <w:szCs w:val="21"/>
              </w:rPr>
              <w:t>报名起止时间、培训起止时间、活动地点、</w:t>
            </w:r>
            <w:r>
              <w:rPr>
                <w:rFonts w:hint="eastAsia" w:ascii="宋体" w:hAnsi="宋体" w:eastAsia="宋体" w:cs="宋体"/>
                <w:szCs w:val="21"/>
                <w:lang w:eastAsia="zh-Hans"/>
              </w:rPr>
              <w:t>培训证书、报名表设置。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支持发布培训时，设置电子证书和报名表。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具备培训通知提醒，可通过移动端通知，实现活动发布时系统自动向全校教师推送消息，报名结果与审核结果定向反馈 ，活动开始前系统自动向报名教师推送消息。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具备灵活的活动报名策略，可实现多端口报名和取消报名的功能，培训活动发布后可通过移动端APP、电脑端实现自由报名，还可实现定向等多种培训报名方式，支持批量导入报名功能。</w:t>
            </w:r>
          </w:p>
          <w:p>
            <w:pPr>
              <w:spacing w:line="288" w:lineRule="auto"/>
              <w:jc w:val="left"/>
              <w:rPr>
                <w:rFonts w:ascii="宋体" w:hAnsi="宋体" w:eastAsia="宋体" w:cs="宋体"/>
                <w:szCs w:val="21"/>
                <w:lang w:eastAsia="zh-Hans"/>
              </w:rPr>
            </w:pPr>
            <w:r>
              <w:rPr>
                <w:rFonts w:hint="eastAsia" w:ascii="宋体" w:hAnsi="宋体" w:eastAsia="宋体" w:cs="宋体"/>
                <w:szCs w:val="21"/>
              </w:rPr>
              <w:t>6、</w:t>
            </w:r>
            <w:r>
              <w:rPr>
                <w:rFonts w:hint="eastAsia" w:ascii="宋体" w:hAnsi="宋体" w:eastAsia="宋体" w:cs="宋体"/>
                <w:szCs w:val="21"/>
                <w:lang w:eastAsia="zh-Hans"/>
              </w:rPr>
              <w:t>具备报名申请的审核功能，支持批量审核操作和培训人员报名统计，可批量导出报名信息表。</w:t>
            </w:r>
          </w:p>
          <w:p>
            <w:pPr>
              <w:spacing w:line="288" w:lineRule="auto"/>
              <w:jc w:val="left"/>
              <w:rPr>
                <w:rFonts w:ascii="宋体" w:hAnsi="宋体" w:eastAsia="宋体" w:cs="宋体"/>
                <w:szCs w:val="21"/>
                <w:lang w:eastAsia="zh-Hans"/>
              </w:rPr>
            </w:pPr>
            <w:r>
              <w:rPr>
                <w:rFonts w:hint="eastAsia" w:ascii="宋体" w:hAnsi="宋体" w:eastAsia="宋体" w:cs="宋体"/>
                <w:szCs w:val="21"/>
              </w:rPr>
              <w:t>7、</w:t>
            </w:r>
            <w:r>
              <w:rPr>
                <w:rFonts w:hint="eastAsia" w:ascii="宋体" w:hAnsi="宋体" w:eastAsia="宋体" w:cs="宋体"/>
                <w:szCs w:val="21"/>
                <w:lang w:eastAsia="zh-Hans"/>
              </w:rPr>
              <w:t>具备培训签到设置，可灵活设置签到场次及时间，可对签到进行统计和管理，对签到状态可进行补签、请假等调整。</w:t>
            </w:r>
          </w:p>
          <w:p>
            <w:pPr>
              <w:spacing w:line="288" w:lineRule="auto"/>
              <w:jc w:val="left"/>
              <w:rPr>
                <w:rFonts w:ascii="宋体" w:hAnsi="宋体" w:eastAsia="宋体" w:cs="宋体"/>
                <w:szCs w:val="21"/>
                <w:lang w:eastAsia="zh-Hans"/>
              </w:rPr>
            </w:pPr>
            <w:r>
              <w:rPr>
                <w:rFonts w:hint="eastAsia" w:ascii="宋体" w:hAnsi="宋体" w:eastAsia="宋体" w:cs="宋体"/>
                <w:szCs w:val="21"/>
              </w:rPr>
              <w:t>8、</w:t>
            </w:r>
            <w:r>
              <w:rPr>
                <w:rFonts w:hint="eastAsia" w:ascii="宋体" w:hAnsi="宋体" w:eastAsia="宋体" w:cs="宋体"/>
                <w:szCs w:val="21"/>
                <w:lang w:eastAsia="zh-Hans"/>
              </w:rPr>
              <w:t>培训活动支持多种形式签到，包括固定二维码、动态二维码、手势签到、位置签到等。</w:t>
            </w:r>
          </w:p>
          <w:p>
            <w:pPr>
              <w:spacing w:line="288" w:lineRule="auto"/>
              <w:jc w:val="left"/>
              <w:rPr>
                <w:rFonts w:ascii="宋体" w:hAnsi="宋体" w:eastAsia="宋体" w:cs="宋体"/>
                <w:szCs w:val="21"/>
                <w:lang w:eastAsia="zh-Hans"/>
              </w:rPr>
            </w:pPr>
            <w:r>
              <w:rPr>
                <w:rFonts w:hint="eastAsia" w:ascii="宋体" w:hAnsi="宋体" w:eastAsia="宋体" w:cs="宋体"/>
                <w:szCs w:val="21"/>
              </w:rPr>
              <w:t>9、</w:t>
            </w:r>
            <w:r>
              <w:rPr>
                <w:rFonts w:hint="eastAsia" w:ascii="宋体" w:hAnsi="宋体" w:eastAsia="宋体" w:cs="宋体"/>
                <w:szCs w:val="21"/>
                <w:lang w:eastAsia="zh-Hans"/>
              </w:rPr>
              <w:t>具备发布培训活动功能，可发布培训签到、问卷、作业、通知，培训作业可用百分制或等级制。</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0、</w:t>
            </w:r>
            <w:r>
              <w:rPr>
                <w:rFonts w:hint="eastAsia" w:ascii="宋体" w:hAnsi="宋体" w:eastAsia="宋体" w:cs="宋体"/>
                <w:szCs w:val="21"/>
                <w:lang w:eastAsia="zh-Hans"/>
              </w:rPr>
              <w:t>提供学时审核功能，根据培训情况进行学时学分审核或修改学时学分，并且在审核不通过时通知提醒教师审核结果及原因说明。</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1、</w:t>
            </w:r>
            <w:r>
              <w:rPr>
                <w:rFonts w:hint="eastAsia" w:ascii="宋体" w:hAnsi="宋体" w:eastAsia="宋体" w:cs="宋体"/>
                <w:szCs w:val="21"/>
                <w:lang w:eastAsia="zh-Hans"/>
              </w:rPr>
              <w:t>培训结束后可进行培训评价，</w:t>
            </w:r>
            <w:r>
              <w:rPr>
                <w:rFonts w:hint="eastAsia" w:ascii="宋体" w:hAnsi="宋体" w:eastAsia="宋体" w:cs="宋体"/>
                <w:szCs w:val="21"/>
              </w:rPr>
              <w:t>支持管理员后台查看评价详情</w:t>
            </w:r>
            <w:r>
              <w:rPr>
                <w:rFonts w:hint="eastAsia" w:ascii="宋体" w:hAnsi="宋体" w:eastAsia="宋体" w:cs="宋体"/>
                <w:szCs w:val="21"/>
                <w:lang w:eastAsia="zh-Hans"/>
              </w:rPr>
              <w:t>。</w:t>
            </w:r>
          </w:p>
          <w:p>
            <w:pPr>
              <w:spacing w:line="288" w:lineRule="auto"/>
              <w:jc w:val="left"/>
              <w:rPr>
                <w:rFonts w:ascii="宋体" w:hAnsi="宋体" w:eastAsia="宋体" w:cs="宋体"/>
                <w:szCs w:val="21"/>
              </w:rPr>
            </w:pPr>
            <w:r>
              <w:rPr>
                <w:rFonts w:hint="eastAsia" w:ascii="宋体" w:hAnsi="宋体" w:eastAsia="宋体" w:cs="宋体"/>
                <w:szCs w:val="21"/>
                <w:lang w:eastAsia="zh-Hans"/>
              </w:rPr>
              <w:t>1</w:t>
            </w:r>
            <w:r>
              <w:rPr>
                <w:rFonts w:hint="eastAsia" w:ascii="宋体" w:hAnsi="宋体" w:eastAsia="宋体" w:cs="宋体"/>
                <w:szCs w:val="21"/>
              </w:rPr>
              <w:t>2、</w:t>
            </w:r>
            <w:r>
              <w:rPr>
                <w:rFonts w:hint="eastAsia" w:ascii="宋体" w:hAnsi="宋体" w:eastAsia="宋体" w:cs="宋体"/>
                <w:szCs w:val="21"/>
                <w:lang w:eastAsia="zh-Hans"/>
              </w:rPr>
              <w:t>针对每场结束的培训，系统自动生成培训报告。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校外学时申请</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支持教师进行校外学时申请，根据字段要求填写相关信息。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支持上传校外培训证明材料。</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支持设置多级审批流程。</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支持管理端修改申请提交的学时、学分，并填写修改说明。</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支持申请学时入教师档案进行学时记录。</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支持校外学时申请字段添加、删除、修改。</w:t>
            </w:r>
          </w:p>
          <w:p>
            <w:pPr>
              <w:spacing w:line="288" w:lineRule="auto"/>
              <w:jc w:val="left"/>
              <w:rPr>
                <w:rFonts w:ascii="宋体" w:hAnsi="宋体" w:eastAsia="宋体" w:cs="宋体"/>
                <w:szCs w:val="21"/>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具备学时申请数据管理，可查看历史数据、批量导出功能。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证书管理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提供横、竖两种样式的证书模板，可自行选择使用。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支持自定义证书背景、显示的内容等。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支持手动修改证书内容，自动获取部分基础字段内容。</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支持系统默认证书编号、自定义证书编号、系统编号、数据规则设定编号等方式。</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支持设置培训活动、课程学习电子证书，完成学习系统自动发放。</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支持按条件、按名单发放证书，按条件发放可根据时间范围选定已完成学时、学分。</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支持证书创建、修改、删除等操作。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vMerge w:val="restart"/>
            <w:shd w:val="clear" w:color="auto" w:fill="auto"/>
            <w:vAlign w:val="center"/>
          </w:tcPr>
          <w:p>
            <w:pPr>
              <w:pStyle w:val="109"/>
              <w:spacing w:after="120"/>
              <w:ind w:firstLine="0" w:firstLineChars="0"/>
              <w:jc w:val="center"/>
              <w:rPr>
                <w:rFonts w:ascii="宋体" w:hAnsi="宋体" w:eastAsia="宋体" w:cs="宋体"/>
                <w:szCs w:val="21"/>
              </w:rPr>
            </w:pPr>
            <w:r>
              <w:rPr>
                <w:rFonts w:hint="eastAsia" w:ascii="宋体" w:hAnsi="宋体" w:eastAsia="宋体" w:cs="宋体"/>
                <w:szCs w:val="21"/>
              </w:rPr>
              <w:t>在线学习系统管理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支持在平台上建设校本优质课程资源，课程编辑器支持上传各种格式的内容，包括</w:t>
            </w:r>
            <w:r>
              <w:rPr>
                <w:rFonts w:hint="eastAsia" w:ascii="宋体" w:hAnsi="宋体" w:eastAsia="宋体" w:cs="宋体"/>
                <w:szCs w:val="21"/>
              </w:rPr>
              <w:t>：</w:t>
            </w:r>
            <w:r>
              <w:rPr>
                <w:rFonts w:hint="eastAsia" w:ascii="宋体" w:hAnsi="宋体" w:eastAsia="宋体" w:cs="宋体"/>
                <w:szCs w:val="21"/>
                <w:lang w:eastAsia="zh-Hans"/>
              </w:rPr>
              <w:t>编辑课程章节内容、添加闯关题、章节测验、作业等。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支持自动记录课程的服务人次、服务时长等使用数据，并进行数据输出。</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在线课程支持移动端、PC端断点续播，具备在线课程防作弊功能，支持课程播放页面防拖拽、防切换和课程学习闯关设置。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教师可在学习空间浏览已报名的线上课程列表，进行课程学习。</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在线课程的学习过程中，可参与班级的活动、主题讨论、作业等教学活动中。</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可对班级、人员进行管理，支持班级内添加、批量导入人员。</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可对不同班级开放不同章节内容，支持设置章节开启模式。</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8</w:t>
            </w:r>
            <w:r>
              <w:rPr>
                <w:rFonts w:hint="eastAsia" w:ascii="宋体" w:hAnsi="宋体" w:eastAsia="宋体" w:cs="宋体"/>
                <w:szCs w:val="21"/>
              </w:rPr>
              <w:t>、</w:t>
            </w:r>
            <w:r>
              <w:rPr>
                <w:rFonts w:hint="eastAsia" w:ascii="宋体" w:hAnsi="宋体" w:eastAsia="宋体" w:cs="宋体"/>
                <w:szCs w:val="21"/>
                <w:lang w:eastAsia="zh-Hans"/>
              </w:rPr>
              <w:t>在线课程可支持课程证书发放、查看，能学习数据统计、分析、导出。</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9</w:t>
            </w:r>
            <w:r>
              <w:rPr>
                <w:rFonts w:hint="eastAsia" w:ascii="宋体" w:hAnsi="宋体" w:eastAsia="宋体" w:cs="宋体"/>
                <w:szCs w:val="21"/>
              </w:rPr>
              <w:t>、</w:t>
            </w:r>
            <w:r>
              <w:rPr>
                <w:rFonts w:hint="eastAsia" w:ascii="宋体" w:hAnsi="宋体" w:eastAsia="宋体" w:cs="宋体"/>
                <w:szCs w:val="21"/>
                <w:lang w:eastAsia="zh-Hans"/>
              </w:rPr>
              <w:t>讲课视频应画面清晰，无闪烁，经过专业后期处理，FLV或MP4格式。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lang w:eastAsia="zh-Hans"/>
              </w:rPr>
            </w:pPr>
            <w:r>
              <w:rPr>
                <w:rFonts w:hint="eastAsia" w:ascii="宋体" w:hAnsi="宋体" w:eastAsia="宋体" w:cs="宋体"/>
                <w:szCs w:val="21"/>
              </w:rPr>
              <w:t>教发课程管理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支持系统进行课程库管理，可添加、删除课程，并支持批量导入功能。</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支持设置课程分类，可添加、修改、删除课程分类，支持设置多级分类。</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支持设置和调整课程学时学分，并进行批量设置。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支持将课程推荐到首页，做置顶设置。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支持对课程完成率进行设置，达到完成率可自动获得学时学分，支持是否完成学习后自动发放电子证书设置。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8"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5</w:t>
            </w:r>
          </w:p>
        </w:tc>
        <w:tc>
          <w:tcPr>
            <w:tcW w:w="833" w:type="pct"/>
            <w:vMerge w:val="restar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教师管理功能</w:t>
            </w: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rPr>
            </w:pPr>
            <w:r>
              <w:rPr>
                <w:rFonts w:hint="eastAsia" w:ascii="宋体" w:hAnsi="宋体" w:eastAsia="宋体" w:cs="宋体"/>
                <w:szCs w:val="21"/>
              </w:rPr>
              <w:t>教师预约咨询管理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支持专家库管理，可添加、修改、删除预约专家信息，包括专家照片、研究方向、专家简介等，支持显示字段的修改和自定义。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支持专家信息在网站进行展示。</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支持专家预约时间设置和修改。</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支持预约数据管理，能够保存、查看、导出所有预约数据。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shd w:val="clear" w:color="auto" w:fill="auto"/>
            <w:vAlign w:val="center"/>
          </w:tcPr>
          <w:p>
            <w:pPr>
              <w:spacing w:line="288" w:lineRule="auto"/>
              <w:jc w:val="center"/>
              <w:rPr>
                <w:rFonts w:ascii="宋体" w:hAnsi="宋体" w:eastAsia="宋体" w:cs="宋体"/>
                <w:szCs w:val="21"/>
              </w:rPr>
            </w:pPr>
          </w:p>
        </w:tc>
        <w:tc>
          <w:tcPr>
            <w:tcW w:w="833" w:type="pct"/>
            <w:vMerge w:val="continue"/>
            <w:shd w:val="clear" w:color="auto" w:fill="auto"/>
            <w:vAlign w:val="center"/>
          </w:tcPr>
          <w:p>
            <w:pPr>
              <w:spacing w:line="288" w:lineRule="auto"/>
              <w:jc w:val="center"/>
              <w:rPr>
                <w:rFonts w:ascii="宋体" w:hAnsi="宋体" w:eastAsia="宋体" w:cs="宋体"/>
                <w:szCs w:val="21"/>
              </w:rPr>
            </w:pPr>
          </w:p>
        </w:tc>
        <w:tc>
          <w:tcPr>
            <w:tcW w:w="914" w:type="pct"/>
            <w:shd w:val="clear" w:color="auto" w:fill="auto"/>
            <w:vAlign w:val="center"/>
          </w:tcPr>
          <w:p>
            <w:pPr>
              <w:autoSpaceDE w:val="0"/>
              <w:autoSpaceDN w:val="0"/>
              <w:adjustRightInd w:val="0"/>
              <w:spacing w:line="288" w:lineRule="auto"/>
              <w:jc w:val="center"/>
              <w:rPr>
                <w:rFonts w:ascii="宋体" w:hAnsi="宋体" w:eastAsia="宋体" w:cs="宋体"/>
                <w:szCs w:val="21"/>
              </w:rPr>
            </w:pPr>
            <w:r>
              <w:rPr>
                <w:rFonts w:hint="eastAsia" w:ascii="宋体" w:hAnsi="宋体" w:eastAsia="宋体" w:cs="宋体"/>
                <w:szCs w:val="21"/>
                <w:lang w:eastAsia="zh-Hans"/>
              </w:rPr>
              <w:t>教师档案管理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教师档案显示教师基础信息、培训学时\学分汇总、学时\学分数据详情、获得电子证书。</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支持教师档案配置、显示教师教学成长相关模块和内容，支持上传相关资料、记录成长轨迹等。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支持对教师档案进行后台管理、查看、删除等操作。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支持教师编辑个人基础信息。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支持管理后台按院系、教师学号、姓名检索查询档案，可查看浏览教师档案内容，并对基础信息编辑。</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支持通过勾选方式配置档案显示的栏目，还可新增档案栏目，并预览显示效果。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7</w:t>
            </w:r>
            <w:r>
              <w:rPr>
                <w:rFonts w:hint="eastAsia" w:ascii="宋体" w:hAnsi="宋体" w:eastAsia="宋体" w:cs="宋体"/>
                <w:szCs w:val="21"/>
              </w:rPr>
              <w:t>、</w:t>
            </w:r>
            <w:r>
              <w:rPr>
                <w:rFonts w:hint="eastAsia" w:ascii="宋体" w:hAnsi="宋体" w:eastAsia="宋体" w:cs="宋体"/>
                <w:szCs w:val="21"/>
                <w:lang w:eastAsia="zh-Hans"/>
              </w:rPr>
              <w:t>可设置教师是否可手动修改档案内容，可自定义教师发展报告单模版字段。</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8</w:t>
            </w:r>
            <w:r>
              <w:rPr>
                <w:rFonts w:hint="eastAsia" w:ascii="宋体" w:hAnsi="宋体" w:eastAsia="宋体" w:cs="宋体"/>
                <w:szCs w:val="21"/>
              </w:rPr>
              <w:t>、</w:t>
            </w:r>
            <w:r>
              <w:rPr>
                <w:rFonts w:hint="eastAsia" w:ascii="宋体" w:hAnsi="宋体" w:eastAsia="宋体" w:cs="宋体"/>
                <w:szCs w:val="21"/>
                <w:lang w:eastAsia="zh-Hans"/>
              </w:rPr>
              <w:t>支持更新教师信息，批量导出档案和报告单。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6</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数据统计与分析</w:t>
            </w: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数据统计与分析</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支持按照培训活动、在线课程、校外学时申请等数据记录和统计，并可按照时间、院系、教师类型、培训分类、课程分类进行查询、导出查询结果。</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支持查看教师档案、学时\学分获取详情，支持对统计管理界面显示字段进行设置。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提供教师督学功能，对未达到指定条件的教师进行督促提醒，指定提醒项可进行设置，对筛选出的提醒名单进行一键提醒，可查看历史督学记录，可批量导出督学数据。</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可查看培训总览数据，包括培训场次、培训总时长、报名培训人次、签到率等，支持查看培训词云分析。</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可按照教师年龄、职称、学历进行统计，对参训人员的活跃度进行统计、排名。</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6</w:t>
            </w:r>
            <w:r>
              <w:rPr>
                <w:rFonts w:hint="eastAsia" w:ascii="宋体" w:hAnsi="宋体" w:eastAsia="宋体" w:cs="宋体"/>
                <w:szCs w:val="21"/>
              </w:rPr>
              <w:t>、</w:t>
            </w:r>
            <w:r>
              <w:rPr>
                <w:rFonts w:hint="eastAsia" w:ascii="宋体" w:hAnsi="宋体" w:eastAsia="宋体" w:cs="宋体"/>
                <w:szCs w:val="21"/>
                <w:lang w:eastAsia="zh-Hans"/>
              </w:rPr>
              <w:t>支持院系培训统计，并对学院进行排名。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7</w:t>
            </w:r>
          </w:p>
        </w:tc>
        <w:tc>
          <w:tcPr>
            <w:tcW w:w="833"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lang w:eastAsia="zh-Hans"/>
              </w:rPr>
              <w:t>应用管理</w:t>
            </w:r>
          </w:p>
        </w:tc>
        <w:tc>
          <w:tcPr>
            <w:tcW w:w="914"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lang w:eastAsia="zh-Hans"/>
              </w:rPr>
              <w:t>应用管理</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支持学校管理员自主从应用中心添加单位应用，并为应用设置应用管理员。指定应用所属分类，并对分类进行编辑、删除、上/下移动操作；支持对应用进行跨分类拖拽排序。</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对应用及分类的调整，实时同步到移动端。</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可以针对不同角色指定不同应用。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学校可利用平台内置的资源引擎、流程引擎、工具引擎三大引擎，可快速、灵活构建学校的业务应用。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8</w:t>
            </w:r>
          </w:p>
        </w:tc>
        <w:tc>
          <w:tcPr>
            <w:tcW w:w="833"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lang w:eastAsia="zh-Hans"/>
              </w:rPr>
              <w:t>教师个人空间</w:t>
            </w: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lang w:eastAsia="zh-Hans"/>
              </w:rPr>
              <w:t>教师个人空间</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w:t>
            </w:r>
            <w:r>
              <w:rPr>
                <w:rFonts w:hint="eastAsia" w:ascii="宋体" w:hAnsi="宋体" w:eastAsia="宋体" w:cs="宋体"/>
                <w:szCs w:val="21"/>
                <w:lang w:eastAsia="zh-Hans"/>
              </w:rPr>
              <w:t>每位教师具有专属的学习空间，具备个人信息的留存、管理、维护；</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w:t>
            </w:r>
            <w:r>
              <w:rPr>
                <w:rFonts w:hint="eastAsia" w:ascii="宋体" w:hAnsi="宋体" w:eastAsia="宋体" w:cs="宋体"/>
                <w:szCs w:val="21"/>
              </w:rPr>
              <w:t>、</w:t>
            </w:r>
            <w:r>
              <w:rPr>
                <w:rFonts w:hint="eastAsia" w:ascii="宋体" w:hAnsi="宋体" w:eastAsia="宋体" w:cs="宋体"/>
                <w:szCs w:val="21"/>
                <w:lang w:eastAsia="zh-Hans"/>
              </w:rPr>
              <w:t>个人空间提供教学研究、资料保存、教学交流模块和相关应用。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3</w:t>
            </w:r>
            <w:r>
              <w:rPr>
                <w:rFonts w:hint="eastAsia" w:ascii="宋体" w:hAnsi="宋体" w:eastAsia="宋体" w:cs="宋体"/>
                <w:szCs w:val="21"/>
              </w:rPr>
              <w:t>、</w:t>
            </w:r>
            <w:r>
              <w:rPr>
                <w:rFonts w:hint="eastAsia" w:ascii="宋体" w:hAnsi="宋体" w:eastAsia="宋体" w:cs="宋体"/>
                <w:szCs w:val="21"/>
                <w:lang w:eastAsia="zh-Hans"/>
              </w:rPr>
              <w:t xml:space="preserve">应用中心包括我的培训、校外学时申请、教师档案、我的证书等相关应用，可根据需求创建教师服务相关应用。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4</w:t>
            </w:r>
            <w:r>
              <w:rPr>
                <w:rFonts w:hint="eastAsia" w:ascii="宋体" w:hAnsi="宋体" w:eastAsia="宋体" w:cs="宋体"/>
                <w:szCs w:val="21"/>
              </w:rPr>
              <w:t>、</w:t>
            </w:r>
            <w:r>
              <w:rPr>
                <w:rFonts w:hint="eastAsia" w:ascii="宋体" w:hAnsi="宋体" w:eastAsia="宋体" w:cs="宋体"/>
                <w:szCs w:val="21"/>
                <w:lang w:eastAsia="zh-Hans"/>
              </w:rPr>
              <w:t xml:space="preserve">教学云盘存储教学相关资料与档案；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5</w:t>
            </w:r>
            <w:r>
              <w:rPr>
                <w:rFonts w:hint="eastAsia" w:ascii="宋体" w:hAnsi="宋体" w:eastAsia="宋体" w:cs="宋体"/>
                <w:szCs w:val="21"/>
              </w:rPr>
              <w:t>、</w:t>
            </w:r>
            <w:r>
              <w:rPr>
                <w:rFonts w:hint="eastAsia" w:ascii="宋体" w:hAnsi="宋体" w:eastAsia="宋体" w:cs="宋体"/>
                <w:szCs w:val="21"/>
                <w:lang w:eastAsia="zh-Hans"/>
              </w:rPr>
              <w:t>教师档案及教师发展报告单记录所有教师能力提升的学习成果、获得的学时学分，支持PDF下载打印。</w:t>
            </w:r>
          </w:p>
          <w:p>
            <w:pPr>
              <w:spacing w:line="288" w:lineRule="auto"/>
              <w:jc w:val="left"/>
              <w:rPr>
                <w:rFonts w:ascii="宋体" w:hAnsi="宋体" w:eastAsia="宋体" w:cs="宋体"/>
                <w:szCs w:val="21"/>
                <w:lang w:eastAsia="zh-Hans"/>
              </w:rPr>
            </w:pPr>
            <w:r>
              <w:rPr>
                <w:rFonts w:hint="eastAsia" w:ascii="宋体" w:hAnsi="宋体" w:eastAsia="宋体" w:cs="宋体"/>
                <w:szCs w:val="21"/>
              </w:rPr>
              <w:t>6、支持</w:t>
            </w:r>
            <w:r>
              <w:rPr>
                <w:rFonts w:hint="eastAsia" w:ascii="宋体" w:hAnsi="宋体" w:eastAsia="宋体" w:cs="宋体"/>
                <w:szCs w:val="21"/>
                <w:lang w:eastAsia="zh-Hans"/>
              </w:rPr>
              <w:t>查看教师档案和报名的活动、课程，包括已报名的培训列表、在线课程列表，学习进度条、档案中显示已获得的学时学分、培训列表等内容。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shd w:val="clear" w:color="auto" w:fill="auto"/>
            <w:vAlign w:val="center"/>
          </w:tcPr>
          <w:p>
            <w:pPr>
              <w:spacing w:line="288" w:lineRule="auto"/>
              <w:jc w:val="center"/>
              <w:rPr>
                <w:rFonts w:ascii="宋体" w:hAnsi="宋体" w:eastAsia="宋体" w:cs="宋体"/>
                <w:szCs w:val="21"/>
              </w:rPr>
            </w:pPr>
            <w:r>
              <w:rPr>
                <w:rFonts w:hint="eastAsia" w:ascii="宋体" w:hAnsi="宋体" w:eastAsia="宋体" w:cs="宋体"/>
                <w:szCs w:val="21"/>
              </w:rPr>
              <w:t>9</w:t>
            </w:r>
          </w:p>
        </w:tc>
        <w:tc>
          <w:tcPr>
            <w:tcW w:w="833"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教师在线研修资源技术参数</w:t>
            </w:r>
          </w:p>
        </w:tc>
        <w:tc>
          <w:tcPr>
            <w:tcW w:w="914" w:type="pct"/>
            <w:shd w:val="clear" w:color="auto" w:fill="auto"/>
            <w:vAlign w:val="center"/>
          </w:tcPr>
          <w:p>
            <w:pPr>
              <w:spacing w:line="288" w:lineRule="auto"/>
              <w:jc w:val="center"/>
              <w:rPr>
                <w:rFonts w:ascii="宋体" w:hAnsi="宋体" w:eastAsia="宋体" w:cs="宋体"/>
                <w:szCs w:val="21"/>
                <w:lang w:eastAsia="zh-Hans"/>
              </w:rPr>
            </w:pPr>
            <w:r>
              <w:rPr>
                <w:rFonts w:hint="eastAsia" w:ascii="宋体" w:hAnsi="宋体" w:eastAsia="宋体" w:cs="宋体"/>
                <w:szCs w:val="21"/>
              </w:rPr>
              <w:t>教师在线研修资源技术参数</w:t>
            </w:r>
          </w:p>
        </w:tc>
        <w:tc>
          <w:tcPr>
            <w:tcW w:w="2775" w:type="pct"/>
            <w:shd w:val="clear" w:color="auto" w:fill="auto"/>
            <w:vAlign w:val="center"/>
          </w:tcPr>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▲1、在线培训课程体系应涵盖：理论学习、师德师风、热点专题、高校教师岗前培训 、教育改革与教学理念、教学能力提升、信息技术应用、教师职业生涯规划、大师访谈、示范课</w:t>
            </w:r>
            <w:r>
              <w:rPr>
                <w:rFonts w:hint="eastAsia" w:ascii="宋体" w:hAnsi="宋体" w:eastAsia="宋体" w:cs="宋体"/>
                <w:szCs w:val="21"/>
              </w:rPr>
              <w:t>等</w:t>
            </w:r>
            <w:r>
              <w:rPr>
                <w:rFonts w:hint="eastAsia" w:ascii="宋体" w:hAnsi="宋体" w:eastAsia="宋体" w:cs="宋体"/>
                <w:szCs w:val="21"/>
                <w:lang w:eastAsia="zh-Hans"/>
              </w:rPr>
              <w:t>模块。</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2、在线培训课程数量不少于400门</w:t>
            </w:r>
            <w:r>
              <w:rPr>
                <w:rFonts w:hint="eastAsia" w:ascii="宋体" w:hAnsi="宋体" w:eastAsia="宋体" w:cs="宋体"/>
                <w:szCs w:val="21"/>
              </w:rPr>
              <w:t>，显示不同课程分类，查看课程学时学分，一键加入报名。</w:t>
            </w:r>
            <w:r>
              <w:rPr>
                <w:rFonts w:hint="eastAsia" w:ascii="宋体" w:hAnsi="宋体" w:eastAsia="宋体" w:cs="宋体"/>
                <w:szCs w:val="21"/>
                <w:lang w:eastAsia="zh-Hans"/>
              </w:rPr>
              <w:t>提供定期课程更新服务。为满足我校教师培训的需要，需包含下列课程：</w:t>
            </w:r>
          </w:p>
          <w:p>
            <w:pPr>
              <w:spacing w:line="288" w:lineRule="auto"/>
              <w:jc w:val="left"/>
              <w:rPr>
                <w:rFonts w:ascii="宋体" w:hAnsi="宋体" w:eastAsia="宋体" w:cs="宋体"/>
                <w:szCs w:val="21"/>
                <w:lang w:eastAsia="zh-Hans"/>
              </w:rPr>
            </w:pPr>
            <w:r>
              <w:rPr>
                <w:rFonts w:hint="eastAsia" w:ascii="宋体" w:hAnsi="宋体" w:eastAsia="宋体" w:cs="宋体"/>
                <w:szCs w:val="21"/>
              </w:rPr>
              <w:t>2.1</w:t>
            </w:r>
            <w:r>
              <w:rPr>
                <w:rFonts w:hint="eastAsia" w:ascii="宋体" w:hAnsi="宋体" w:eastAsia="宋体" w:cs="宋体"/>
                <w:szCs w:val="21"/>
                <w:lang w:eastAsia="zh-Hans"/>
              </w:rPr>
              <w:t xml:space="preserve">理念学习模块包含：习近平总书记关于教育的重要论述研究、“四史”学习、思想政治学习等，课程数量不少于6门；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2.2 师德师风模块包含：《新时代师德建设的形势与任务》、《教师职业道德与专业发展》、《《站讲台》——师魂与师艺》等不少于3门；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2.3 热点专题模块包含：一流课程建设、教学审核评估与质量保障，课程数据不少于15门；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▲2.4教学大赛模块包含：教学创新大赛、青年教师教学竞赛，课程不少于20门；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2.5 高校教师岗前培训模块包含：《教育学基础》、《教育心理学》、《教育法学》，课程数量不少于3门； </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2.6 教育改革与教学理念模块包含：高等教育发展趋势、教学理念等，课程数量不少于30门。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2.7教学能力提升模块包含：教学设计、教学方法与策略、教学基本技能等，课程数量不少于50门。</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2.8 课程模块还包括：信息技术应用、教师职业生涯规划、教学科研与论文写作、教师身心健康、示范课等。</w:t>
            </w:r>
          </w:p>
          <w:p>
            <w:pPr>
              <w:spacing w:line="288" w:lineRule="auto"/>
              <w:jc w:val="left"/>
              <w:rPr>
                <w:rFonts w:ascii="宋体" w:hAnsi="宋体" w:eastAsia="宋体" w:cs="宋体"/>
                <w:szCs w:val="21"/>
                <w:lang w:eastAsia="zh-Hans"/>
              </w:rPr>
            </w:pPr>
            <w:r>
              <w:rPr>
                <w:rFonts w:hint="eastAsia" w:ascii="宋体" w:hAnsi="宋体" w:eastAsia="宋体" w:cs="宋体"/>
                <w:szCs w:val="21"/>
                <w:lang w:eastAsia="zh-Hans"/>
              </w:rPr>
              <w:t xml:space="preserve">3、师资主要来源于：985/211高校、中国科学院、中国社会科学院等国内外知名院校或科研机构。并且服务商提供的课程须无任何版权争议。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restart"/>
            <w:shd w:val="clear" w:color="auto" w:fill="auto"/>
            <w:vAlign w:val="center"/>
          </w:tcPr>
          <w:p>
            <w:pPr>
              <w:spacing w:line="288" w:lineRule="auto"/>
              <w:jc w:val="center"/>
              <w:rPr>
                <w:rFonts w:ascii="宋体" w:hAnsi="宋体" w:eastAsia="宋体" w:cs="宋体"/>
                <w:szCs w:val="21"/>
              </w:rPr>
            </w:pPr>
            <w:bookmarkStart w:id="45" w:name="_Toc5928"/>
            <w:r>
              <w:rPr>
                <w:rFonts w:hint="eastAsia" w:ascii="宋体" w:hAnsi="宋体" w:eastAsia="宋体" w:cs="宋体"/>
                <w:szCs w:val="21"/>
              </w:rPr>
              <w:t>10</w:t>
            </w:r>
          </w:p>
        </w:tc>
        <w:tc>
          <w:tcPr>
            <w:tcW w:w="833" w:type="pct"/>
            <w:vMerge w:val="restart"/>
            <w:shd w:val="clear" w:color="auto" w:fill="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系统集成</w:t>
            </w:r>
          </w:p>
        </w:tc>
        <w:tc>
          <w:tcPr>
            <w:tcW w:w="914" w:type="pct"/>
            <w:shd w:val="clear" w:color="auto" w:fill="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统一身份认证</w:t>
            </w:r>
          </w:p>
        </w:tc>
        <w:tc>
          <w:tcPr>
            <w:tcW w:w="2775" w:type="pct"/>
            <w:shd w:val="clear" w:color="auto" w:fill="auto"/>
            <w:vAlign w:val="center"/>
          </w:tcPr>
          <w:p>
            <w:pPr>
              <w:spacing w:line="288" w:lineRule="auto"/>
              <w:rPr>
                <w:rFonts w:ascii="宋体" w:hAnsi="宋体" w:eastAsia="宋体" w:cs="宋体"/>
                <w:color w:val="000000"/>
                <w:kern w:val="0"/>
                <w:szCs w:val="21"/>
                <w:lang w:eastAsia="zh-Hans"/>
              </w:rPr>
            </w:pPr>
            <w:r>
              <w:rPr>
                <w:rFonts w:hint="eastAsia" w:ascii="宋体" w:hAnsi="宋体" w:eastAsia="宋体" w:cs="宋体"/>
                <w:color w:val="000000"/>
                <w:kern w:val="0"/>
                <w:szCs w:val="21"/>
              </w:rPr>
              <w:t>实现登录认证源的对接/单点登录集成。单点登录与人员权限对接：系统须支持与学校统一身份认证平台的集成，实现师生使用学校统一身份认证账号即可完成系统登录认证；须支持与学校统一身份平台认证授权紧密集成而实现用户在业务流程中的身份、角色和权限匹配</w:t>
            </w:r>
            <w:r>
              <w:rPr>
                <w:rFonts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vAlign w:val="center"/>
          </w:tcPr>
          <w:p>
            <w:pPr>
              <w:spacing w:line="288" w:lineRule="auto"/>
              <w:jc w:val="center"/>
              <w:rPr>
                <w:rFonts w:ascii="宋体" w:hAnsi="宋体" w:eastAsia="宋体" w:cs="宋体"/>
                <w:szCs w:val="21"/>
              </w:rPr>
            </w:pPr>
          </w:p>
        </w:tc>
        <w:tc>
          <w:tcPr>
            <w:tcW w:w="833" w:type="pct"/>
            <w:vMerge w:val="continue"/>
            <w:vAlign w:val="center"/>
          </w:tcPr>
          <w:p>
            <w:pPr>
              <w:spacing w:line="288" w:lineRule="auto"/>
              <w:jc w:val="center"/>
              <w:rPr>
                <w:rFonts w:ascii="宋体" w:hAnsi="宋体" w:eastAsia="宋体" w:cs="宋体"/>
                <w:szCs w:val="21"/>
              </w:rPr>
            </w:pPr>
          </w:p>
        </w:tc>
        <w:tc>
          <w:tcPr>
            <w:tcW w:w="0" w:type="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数据交换要求</w:t>
            </w:r>
          </w:p>
        </w:tc>
        <w:tc>
          <w:tcPr>
            <w:tcW w:w="0" w:type="auto"/>
            <w:vAlign w:val="center"/>
          </w:tcPr>
          <w:p>
            <w:pPr>
              <w:widowControl/>
              <w:spacing w:line="288" w:lineRule="auto"/>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系统须建立与学校数据中心平台的数据同步机制，根据学校要求，开放全库或者视图访问权限；须支持同步并定时获取学校数据中心平台提供的组织机构、院系专业班级、教职工、等基础数据信息。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vAlign w:val="center"/>
          </w:tcPr>
          <w:p>
            <w:pPr>
              <w:spacing w:line="288" w:lineRule="auto"/>
              <w:jc w:val="center"/>
              <w:rPr>
                <w:rFonts w:ascii="宋体" w:hAnsi="宋体" w:eastAsia="宋体" w:cs="宋体"/>
                <w:szCs w:val="21"/>
              </w:rPr>
            </w:pPr>
          </w:p>
        </w:tc>
        <w:tc>
          <w:tcPr>
            <w:tcW w:w="833" w:type="pct"/>
            <w:vMerge w:val="continue"/>
            <w:vAlign w:val="center"/>
          </w:tcPr>
          <w:p>
            <w:pPr>
              <w:spacing w:line="288" w:lineRule="auto"/>
              <w:jc w:val="center"/>
              <w:rPr>
                <w:rFonts w:ascii="宋体" w:hAnsi="宋体" w:eastAsia="宋体" w:cs="宋体"/>
                <w:szCs w:val="21"/>
              </w:rPr>
            </w:pPr>
          </w:p>
        </w:tc>
        <w:tc>
          <w:tcPr>
            <w:tcW w:w="0" w:type="auto"/>
            <w:vAlign w:val="center"/>
          </w:tcPr>
          <w:p>
            <w:pPr>
              <w:widowControl/>
              <w:spacing w:line="288" w:lineRule="auto"/>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浙财彩微对接要求</w:t>
            </w:r>
          </w:p>
        </w:tc>
        <w:tc>
          <w:tcPr>
            <w:tcW w:w="0" w:type="auto"/>
            <w:vAlign w:val="center"/>
          </w:tcPr>
          <w:p>
            <w:pPr>
              <w:widowControl/>
              <w:spacing w:line="288" w:lineRule="auto"/>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系统支持以h5形式接入浙财彩微并实现与浙财彩微统一身份认证单点登录。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8" w:type="pct"/>
            <w:vMerge w:val="continue"/>
            <w:vAlign w:val="center"/>
          </w:tcPr>
          <w:p>
            <w:pPr>
              <w:spacing w:line="288" w:lineRule="auto"/>
              <w:jc w:val="center"/>
              <w:rPr>
                <w:rFonts w:ascii="宋体" w:hAnsi="宋体" w:eastAsia="宋体" w:cs="宋体"/>
                <w:szCs w:val="21"/>
              </w:rPr>
            </w:pPr>
          </w:p>
        </w:tc>
        <w:tc>
          <w:tcPr>
            <w:tcW w:w="833" w:type="pct"/>
            <w:vMerge w:val="continue"/>
            <w:vAlign w:val="center"/>
          </w:tcPr>
          <w:p>
            <w:pPr>
              <w:spacing w:line="288" w:lineRule="auto"/>
              <w:jc w:val="center"/>
              <w:rPr>
                <w:rFonts w:ascii="宋体" w:hAnsi="宋体" w:eastAsia="宋体" w:cs="宋体"/>
                <w:szCs w:val="21"/>
              </w:rPr>
            </w:pPr>
          </w:p>
        </w:tc>
        <w:tc>
          <w:tcPr>
            <w:tcW w:w="0" w:type="auto"/>
            <w:vAlign w:val="center"/>
          </w:tcPr>
          <w:p>
            <w:pPr>
              <w:widowControl/>
              <w:spacing w:line="288" w:lineRule="auto"/>
              <w:textAlignment w:val="center"/>
              <w:rPr>
                <w:rFonts w:ascii="宋体" w:hAnsi="宋体" w:eastAsia="宋体" w:cs="宋体"/>
                <w:color w:val="000000"/>
                <w:kern w:val="0"/>
                <w:szCs w:val="21"/>
                <w:lang w:eastAsia="zh-Hans"/>
              </w:rPr>
            </w:pPr>
            <w:r>
              <w:rPr>
                <w:rFonts w:hint="eastAsia" w:ascii="宋体" w:hAnsi="宋体" w:eastAsia="宋体" w:cs="宋体"/>
                <w:color w:val="000000"/>
                <w:kern w:val="0"/>
                <w:szCs w:val="21"/>
                <w:lang w:eastAsia="zh-Hans"/>
              </w:rPr>
              <w:t>待办</w:t>
            </w:r>
            <w:r>
              <w:rPr>
                <w:rFonts w:ascii="宋体" w:hAnsi="宋体" w:eastAsia="宋体" w:cs="宋体"/>
                <w:color w:val="000000"/>
                <w:kern w:val="0"/>
                <w:szCs w:val="21"/>
                <w:lang w:eastAsia="zh-Hans"/>
              </w:rPr>
              <w:t>、</w:t>
            </w:r>
            <w:r>
              <w:rPr>
                <w:rFonts w:hint="eastAsia" w:ascii="宋体" w:hAnsi="宋体" w:eastAsia="宋体" w:cs="宋体"/>
                <w:color w:val="000000"/>
                <w:kern w:val="0"/>
                <w:szCs w:val="21"/>
                <w:lang w:eastAsia="zh-Hans"/>
              </w:rPr>
              <w:t>消息提醒对接</w:t>
            </w:r>
          </w:p>
        </w:tc>
        <w:tc>
          <w:tcPr>
            <w:tcW w:w="0" w:type="auto"/>
            <w:vAlign w:val="center"/>
          </w:tcPr>
          <w:p>
            <w:pPr>
              <w:widowControl/>
              <w:spacing w:line="288" w:lineRule="auto"/>
              <w:jc w:val="left"/>
              <w:textAlignment w:val="center"/>
              <w:rPr>
                <w:rFonts w:ascii="宋体" w:hAnsi="宋体" w:eastAsia="宋体" w:cs="宋体"/>
                <w:color w:val="000000"/>
                <w:kern w:val="0"/>
                <w:szCs w:val="21"/>
                <w:lang w:eastAsia="zh-Hans"/>
              </w:rPr>
            </w:pPr>
            <w:r>
              <w:rPr>
                <w:rFonts w:hint="eastAsia" w:ascii="宋体" w:hAnsi="宋体" w:eastAsia="宋体" w:cs="宋体"/>
                <w:color w:val="000000"/>
                <w:kern w:val="0"/>
                <w:szCs w:val="21"/>
                <w:lang w:eastAsia="zh-Hans"/>
              </w:rPr>
              <w:t>系统须完成与学校统一通讯平台</w:t>
            </w:r>
            <w:r>
              <w:rPr>
                <w:rFonts w:ascii="宋体" w:hAnsi="宋体" w:eastAsia="宋体" w:cs="宋体"/>
                <w:color w:val="000000"/>
                <w:kern w:val="0"/>
                <w:szCs w:val="21"/>
                <w:lang w:eastAsia="zh-Hans"/>
              </w:rPr>
              <w:t>、</w:t>
            </w:r>
            <w:r>
              <w:rPr>
                <w:rFonts w:hint="eastAsia" w:ascii="宋体" w:hAnsi="宋体" w:eastAsia="宋体" w:cs="宋体"/>
                <w:color w:val="000000"/>
                <w:kern w:val="0"/>
                <w:szCs w:val="21"/>
                <w:lang w:eastAsia="zh-Hans"/>
              </w:rPr>
              <w:t>统一待办中心</w:t>
            </w:r>
            <w:r>
              <w:rPr>
                <w:rFonts w:ascii="宋体" w:hAnsi="宋体" w:eastAsia="宋体" w:cs="宋体"/>
                <w:color w:val="000000"/>
                <w:kern w:val="0"/>
                <w:szCs w:val="21"/>
                <w:lang w:eastAsia="zh-Hans"/>
              </w:rPr>
              <w:t>、</w:t>
            </w:r>
            <w:r>
              <w:rPr>
                <w:rFonts w:hint="eastAsia" w:ascii="宋体" w:hAnsi="宋体" w:eastAsia="宋体" w:cs="宋体"/>
                <w:color w:val="000000"/>
                <w:kern w:val="0"/>
                <w:szCs w:val="21"/>
                <w:lang w:eastAsia="zh-Hans"/>
              </w:rPr>
              <w:t>统一消息中心的集成对接</w:t>
            </w:r>
            <w:r>
              <w:rPr>
                <w:rFonts w:ascii="宋体" w:hAnsi="宋体" w:eastAsia="宋体" w:cs="宋体"/>
                <w:color w:val="000000"/>
                <w:kern w:val="0"/>
                <w:szCs w:val="21"/>
                <w:lang w:eastAsia="zh-Hans"/>
              </w:rPr>
              <w:t>。</w:t>
            </w:r>
          </w:p>
        </w:tc>
      </w:tr>
    </w:tbl>
    <w:p>
      <w:pPr>
        <w:spacing w:line="288" w:lineRule="auto"/>
        <w:outlineLvl w:val="3"/>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.3.3</w:t>
      </w:r>
      <w:r>
        <w:rPr>
          <w:rFonts w:hint="eastAsia" w:ascii="宋体" w:hAnsi="宋体" w:eastAsia="宋体"/>
          <w:b/>
          <w:bCs/>
          <w:szCs w:val="21"/>
        </w:rPr>
        <w:t>服务</w:t>
      </w:r>
      <w:r>
        <w:rPr>
          <w:rFonts w:ascii="宋体" w:hAnsi="宋体" w:eastAsia="宋体"/>
          <w:b/>
          <w:bCs/>
          <w:szCs w:val="21"/>
        </w:rPr>
        <w:t>要求</w:t>
      </w:r>
      <w:bookmarkEnd w:id="45"/>
    </w:p>
    <w:p>
      <w:pPr>
        <w:spacing w:line="288" w:lineRule="auto"/>
        <w:outlineLvl w:val="4"/>
        <w:rPr>
          <w:rFonts w:ascii="宋体" w:hAnsi="宋体" w:eastAsia="宋体"/>
          <w:b/>
          <w:bCs/>
          <w:szCs w:val="21"/>
        </w:rPr>
      </w:pPr>
      <w:bookmarkStart w:id="46" w:name="_Toc24680"/>
      <w:r>
        <w:rPr>
          <w:rFonts w:ascii="宋体" w:hAnsi="宋体" w:eastAsia="宋体"/>
          <w:b/>
          <w:bCs/>
          <w:szCs w:val="21"/>
        </w:rPr>
        <w:t>2.3.3.1</w:t>
      </w:r>
      <w:r>
        <w:rPr>
          <w:rFonts w:hint="eastAsia" w:ascii="宋体" w:hAnsi="宋体" w:eastAsia="宋体"/>
          <w:b/>
          <w:bCs/>
          <w:szCs w:val="21"/>
        </w:rPr>
        <w:t>交付时间与地点</w:t>
      </w:r>
      <w:bookmarkEnd w:id="46"/>
    </w:p>
    <w:p>
      <w:pPr>
        <w:pStyle w:val="109"/>
        <w:ind w:firstLine="420"/>
        <w:rPr>
          <w:rFonts w:ascii="宋体" w:hAnsi="宋体" w:eastAsia="宋体"/>
          <w:szCs w:val="21"/>
        </w:rPr>
      </w:pPr>
      <w:r>
        <w:rPr>
          <w:rFonts w:hint="eastAsia" w:ascii="宋体" w:hAnsi="宋体" w:eastAsia="宋体"/>
          <w:szCs w:val="21"/>
        </w:rPr>
        <w:t>1、交付时间：本项目自合同签订之日起</w:t>
      </w:r>
      <w:r>
        <w:rPr>
          <w:rFonts w:hint="eastAsia" w:ascii="宋体" w:hAnsi="宋体" w:eastAsia="宋体"/>
          <w:szCs w:val="21"/>
          <w:lang w:val="en-US" w:eastAsia="zh-CN"/>
        </w:rPr>
        <w:t>1个月</w:t>
      </w:r>
      <w:r>
        <w:rPr>
          <w:rFonts w:hint="eastAsia" w:ascii="宋体" w:hAnsi="宋体" w:eastAsia="宋体"/>
          <w:szCs w:val="21"/>
        </w:rPr>
        <w:t>内完成项目建设并验收。</w:t>
      </w:r>
    </w:p>
    <w:p>
      <w:pPr>
        <w:pStyle w:val="109"/>
        <w:ind w:firstLine="420"/>
        <w:rPr>
          <w:rFonts w:ascii="宋体" w:hAnsi="宋体" w:eastAsia="宋体"/>
          <w:szCs w:val="21"/>
        </w:rPr>
      </w:pPr>
      <w:r>
        <w:rPr>
          <w:rFonts w:hint="eastAsia" w:ascii="宋体" w:hAnsi="宋体" w:eastAsia="宋体"/>
          <w:szCs w:val="21"/>
        </w:rPr>
        <w:t>2、交付地点：采购人指定地点。</w:t>
      </w:r>
    </w:p>
    <w:p>
      <w:pPr>
        <w:spacing w:line="288" w:lineRule="auto"/>
        <w:outlineLvl w:val="4"/>
        <w:rPr>
          <w:rFonts w:ascii="宋体" w:hAnsi="宋体" w:eastAsia="宋体"/>
          <w:b/>
          <w:bCs/>
          <w:szCs w:val="21"/>
        </w:rPr>
      </w:pPr>
      <w:bookmarkStart w:id="47" w:name="_Toc29103"/>
      <w:r>
        <w:rPr>
          <w:rFonts w:ascii="宋体" w:hAnsi="宋体" w:eastAsia="宋体"/>
          <w:b/>
          <w:bCs/>
          <w:szCs w:val="21"/>
        </w:rPr>
        <w:t>2.3.3.2</w:t>
      </w:r>
      <w:r>
        <w:rPr>
          <w:rFonts w:hint="eastAsia" w:ascii="宋体" w:hAnsi="宋体" w:eastAsia="宋体"/>
          <w:b/>
          <w:bCs/>
          <w:szCs w:val="21"/>
        </w:rPr>
        <w:t>现场开发实施要求</w:t>
      </w:r>
      <w:bookmarkEnd w:id="47"/>
    </w:p>
    <w:p>
      <w:pPr>
        <w:pStyle w:val="109"/>
        <w:ind w:firstLine="420"/>
        <w:rPr>
          <w:rFonts w:ascii="宋体" w:hAnsi="宋体" w:eastAsia="宋体"/>
          <w:szCs w:val="21"/>
        </w:rPr>
      </w:pPr>
      <w:r>
        <w:rPr>
          <w:rFonts w:hint="eastAsia" w:ascii="宋体" w:hAnsi="宋体" w:eastAsia="宋体"/>
          <w:szCs w:val="21"/>
        </w:rPr>
        <w:t>为了保证项目开发实施过程顺利有序，投标人必须提供详细严谨的开发实施方案，主要内容应包括以下几个方面：</w:t>
      </w:r>
    </w:p>
    <w:p>
      <w:pPr>
        <w:pStyle w:val="109"/>
        <w:ind w:firstLine="420"/>
        <w:rPr>
          <w:rFonts w:ascii="宋体" w:hAnsi="宋体" w:eastAsia="宋体"/>
          <w:szCs w:val="21"/>
        </w:rPr>
      </w:pPr>
      <w:r>
        <w:rPr>
          <w:rFonts w:hint="eastAsia" w:ascii="宋体" w:hAnsi="宋体" w:eastAsia="宋体"/>
          <w:szCs w:val="21"/>
        </w:rPr>
        <w:t>1、组织架构与职责</w:t>
      </w:r>
    </w:p>
    <w:p>
      <w:pPr>
        <w:pStyle w:val="109"/>
        <w:ind w:firstLine="420"/>
        <w:rPr>
          <w:rFonts w:ascii="宋体" w:hAnsi="宋体" w:eastAsia="宋体"/>
          <w:szCs w:val="21"/>
        </w:rPr>
      </w:pPr>
      <w:r>
        <w:rPr>
          <w:rFonts w:hint="eastAsia" w:ascii="宋体" w:hAnsi="宋体" w:eastAsia="宋体"/>
          <w:szCs w:val="21"/>
        </w:rPr>
        <w:t>2、开发实施阶段与过程</w:t>
      </w:r>
    </w:p>
    <w:p>
      <w:pPr>
        <w:pStyle w:val="109"/>
        <w:ind w:firstLine="420"/>
        <w:rPr>
          <w:rFonts w:ascii="宋体" w:hAnsi="宋体" w:eastAsia="宋体"/>
          <w:szCs w:val="21"/>
        </w:rPr>
      </w:pPr>
      <w:r>
        <w:rPr>
          <w:rFonts w:hint="eastAsia" w:ascii="宋体" w:hAnsi="宋体" w:eastAsia="宋体"/>
          <w:szCs w:val="21"/>
        </w:rPr>
        <w:t>在时间上给出合理的安排，在分阶段实施计划的基础上，进一步明确和细化每个阶段的工作范围、内容、人力投入、过程、责任、交付成果等。</w:t>
      </w:r>
    </w:p>
    <w:p>
      <w:pPr>
        <w:pStyle w:val="109"/>
        <w:ind w:firstLine="420"/>
        <w:rPr>
          <w:rFonts w:ascii="宋体" w:hAnsi="宋体" w:eastAsia="宋体"/>
          <w:szCs w:val="21"/>
        </w:rPr>
      </w:pPr>
      <w:r>
        <w:rPr>
          <w:rFonts w:hint="eastAsia" w:ascii="宋体" w:hAnsi="宋体" w:eastAsia="宋体"/>
          <w:szCs w:val="21"/>
        </w:rPr>
        <w:t>3、项目人员配置与责任</w:t>
      </w:r>
    </w:p>
    <w:p>
      <w:pPr>
        <w:pStyle w:val="109"/>
        <w:ind w:firstLine="420"/>
        <w:rPr>
          <w:rFonts w:ascii="宋体" w:hAnsi="宋体" w:eastAsia="宋体"/>
          <w:szCs w:val="21"/>
        </w:rPr>
      </w:pPr>
      <w:r>
        <w:rPr>
          <w:rFonts w:hint="eastAsia" w:ascii="宋体" w:hAnsi="宋体" w:eastAsia="宋体"/>
          <w:szCs w:val="21"/>
        </w:rPr>
        <w:t>为本项目建立专用的技术团队，项目团队人员配置科学合理、分工明确，至少包括项目经理、技术架构负责人、软件开发负责人等角色。</w:t>
      </w:r>
    </w:p>
    <w:p>
      <w:pPr>
        <w:pStyle w:val="109"/>
        <w:ind w:firstLine="420"/>
        <w:rPr>
          <w:rFonts w:ascii="宋体" w:hAnsi="宋体" w:eastAsia="宋体"/>
          <w:szCs w:val="21"/>
        </w:rPr>
      </w:pPr>
      <w:r>
        <w:rPr>
          <w:rFonts w:hint="eastAsia" w:ascii="宋体" w:hAnsi="宋体" w:eastAsia="宋体"/>
          <w:szCs w:val="21"/>
        </w:rPr>
        <w:t>投标人在项目实施阶段需提供专人</w:t>
      </w:r>
      <w:r>
        <w:rPr>
          <w:rFonts w:hint="eastAsia" w:ascii="宋体" w:hAnsi="宋体" w:eastAsia="宋体"/>
          <w:szCs w:val="21"/>
          <w:lang w:val="en-US" w:eastAsia="zh-CN"/>
        </w:rPr>
        <w:t>驻场</w:t>
      </w:r>
      <w:r>
        <w:rPr>
          <w:rFonts w:hint="eastAsia" w:ascii="宋体" w:hAnsi="宋体" w:eastAsia="宋体"/>
          <w:szCs w:val="21"/>
        </w:rPr>
        <w:t>实施开发服务，服务人数应不少于1人，直至项目正式验收完成。</w:t>
      </w:r>
    </w:p>
    <w:p>
      <w:pPr>
        <w:spacing w:line="288" w:lineRule="auto"/>
        <w:outlineLvl w:val="4"/>
        <w:rPr>
          <w:rFonts w:ascii="宋体" w:hAnsi="宋体" w:eastAsia="宋体"/>
          <w:b/>
          <w:bCs/>
          <w:szCs w:val="21"/>
        </w:rPr>
      </w:pPr>
      <w:bookmarkStart w:id="48" w:name="_Toc19188"/>
      <w:r>
        <w:rPr>
          <w:rFonts w:hint="eastAsia" w:ascii="宋体" w:hAnsi="宋体" w:eastAsia="宋体"/>
          <w:b/>
          <w:bCs/>
          <w:szCs w:val="21"/>
        </w:rPr>
        <w:t>2</w:t>
      </w:r>
      <w:r>
        <w:rPr>
          <w:rFonts w:ascii="宋体" w:hAnsi="宋体" w:eastAsia="宋体"/>
          <w:b/>
          <w:bCs/>
          <w:szCs w:val="21"/>
        </w:rPr>
        <w:t>.3.3.3</w:t>
      </w:r>
      <w:r>
        <w:rPr>
          <w:rFonts w:hint="eastAsia" w:ascii="宋体" w:hAnsi="宋体" w:eastAsia="宋体"/>
          <w:b/>
          <w:bCs/>
          <w:szCs w:val="21"/>
        </w:rPr>
        <w:t>售后服务要求</w:t>
      </w:r>
      <w:bookmarkEnd w:id="48"/>
    </w:p>
    <w:p>
      <w:pPr>
        <w:pStyle w:val="109"/>
        <w:ind w:firstLine="420"/>
        <w:rPr>
          <w:rFonts w:ascii="宋体" w:hAnsi="宋体" w:eastAsia="宋体"/>
          <w:szCs w:val="21"/>
        </w:rPr>
      </w:pPr>
      <w:r>
        <w:rPr>
          <w:rFonts w:hint="eastAsia" w:ascii="宋体" w:hAnsi="宋体" w:eastAsia="宋体"/>
          <w:szCs w:val="21"/>
        </w:rPr>
        <w:t>投标人应制定有针对性的运行保障方案，建立完善的售后服务体系，向对采购人提供充分考虑使用者利益的技术支持及售后服务模式。</w:t>
      </w:r>
    </w:p>
    <w:p>
      <w:pPr>
        <w:pStyle w:val="109"/>
        <w:ind w:firstLine="420"/>
        <w:rPr>
          <w:rFonts w:ascii="宋体" w:hAnsi="宋体" w:eastAsia="宋体"/>
          <w:szCs w:val="21"/>
        </w:rPr>
      </w:pPr>
      <w:r>
        <w:rPr>
          <w:rFonts w:hint="eastAsia" w:ascii="宋体" w:hAnsi="宋体" w:eastAsia="宋体"/>
          <w:szCs w:val="21"/>
        </w:rPr>
        <w:t>投标人应确保本项目中系统的安全稳定运行，并承诺针对软件产品提供</w:t>
      </w:r>
      <w:r>
        <w:rPr>
          <w:rFonts w:hint="eastAsia" w:ascii="宋体" w:hAnsi="宋体" w:eastAsia="宋体"/>
          <w:b/>
          <w:bCs/>
          <w:szCs w:val="21"/>
        </w:rPr>
        <w:t>5年</w:t>
      </w:r>
      <w:r>
        <w:rPr>
          <w:rFonts w:hint="eastAsia" w:ascii="宋体" w:hAnsi="宋体" w:eastAsia="宋体"/>
          <w:szCs w:val="21"/>
        </w:rPr>
        <w:t>的售后质保服务，质保期自验收合格之日开始计算，质保期内提供各项售后服务。</w:t>
      </w:r>
    </w:p>
    <w:p>
      <w:pPr>
        <w:pStyle w:val="109"/>
        <w:ind w:firstLine="420"/>
        <w:rPr>
          <w:rFonts w:ascii="宋体" w:hAnsi="宋体" w:eastAsia="宋体"/>
          <w:szCs w:val="21"/>
        </w:rPr>
      </w:pPr>
      <w:r>
        <w:rPr>
          <w:rFonts w:hint="eastAsia" w:ascii="宋体" w:hAnsi="宋体" w:eastAsia="宋体"/>
          <w:szCs w:val="21"/>
        </w:rPr>
        <w:t>投标人关于售后服务的承诺应具体包括如下几方面：</w:t>
      </w:r>
    </w:p>
    <w:p>
      <w:pPr>
        <w:pStyle w:val="109"/>
        <w:ind w:firstLine="420"/>
        <w:rPr>
          <w:rFonts w:ascii="宋体" w:hAnsi="宋体" w:eastAsia="宋体"/>
          <w:szCs w:val="21"/>
        </w:rPr>
      </w:pPr>
      <w:r>
        <w:rPr>
          <w:rFonts w:ascii="宋体" w:hAnsi="宋体" w:eastAsia="宋体"/>
          <w:szCs w:val="21"/>
        </w:rPr>
        <w:t>1</w:t>
      </w:r>
      <w:r>
        <w:rPr>
          <w:rFonts w:hint="eastAsia" w:ascii="宋体" w:hAnsi="宋体" w:eastAsia="宋体"/>
          <w:szCs w:val="21"/>
        </w:rPr>
        <w:t>、技术支持</w:t>
      </w:r>
    </w:p>
    <w:p>
      <w:pPr>
        <w:pStyle w:val="109"/>
        <w:ind w:firstLine="420"/>
        <w:rPr>
          <w:rFonts w:ascii="宋体" w:hAnsi="宋体" w:eastAsia="宋体"/>
          <w:szCs w:val="21"/>
        </w:rPr>
      </w:pPr>
      <w:r>
        <w:rPr>
          <w:rFonts w:hint="eastAsia" w:ascii="宋体" w:hAnsi="宋体" w:eastAsia="宋体"/>
          <w:szCs w:val="21"/>
        </w:rPr>
        <w:t>投标人应建立相对稳定、有业务素养的技术支持与服务队伍，提供全面的技术支持服务。投标人需根据这一要求，制定切实可行的技术支持与服务方案，包含实施服务、试运行的技术支持与服务、系统使用答疑及其他技术协助内容。</w:t>
      </w:r>
    </w:p>
    <w:p>
      <w:pPr>
        <w:pStyle w:val="109"/>
        <w:ind w:firstLine="420"/>
        <w:rPr>
          <w:rFonts w:ascii="宋体" w:hAnsi="宋体" w:eastAsia="宋体"/>
          <w:szCs w:val="21"/>
        </w:rPr>
      </w:pPr>
      <w:r>
        <w:rPr>
          <w:rFonts w:hint="eastAsia" w:ascii="宋体" w:hAnsi="宋体" w:eastAsia="宋体"/>
          <w:szCs w:val="21"/>
        </w:rPr>
        <w:t>投标人应提供详细的售后技术支持与服务方案，注明技术支持内容、获取方式、人数、工作分工等；</w:t>
      </w:r>
    </w:p>
    <w:p>
      <w:pPr>
        <w:pStyle w:val="109"/>
        <w:ind w:firstLine="420"/>
        <w:rPr>
          <w:rFonts w:ascii="宋体" w:hAnsi="宋体" w:eastAsia="宋体"/>
          <w:szCs w:val="21"/>
        </w:rPr>
      </w:pPr>
      <w:r>
        <w:rPr>
          <w:rFonts w:hint="eastAsia" w:ascii="宋体" w:hAnsi="宋体" w:eastAsia="宋体"/>
          <w:szCs w:val="21"/>
        </w:rPr>
        <w:t>投标人应提供7×24小时技术支持服务，在接到用户方技术支持服务要求时，提供全面的技术咨询服务。</w:t>
      </w:r>
    </w:p>
    <w:p>
      <w:pPr>
        <w:pStyle w:val="109"/>
        <w:ind w:firstLine="420"/>
        <w:rPr>
          <w:rFonts w:ascii="宋体" w:hAnsi="宋体" w:eastAsia="宋体"/>
          <w:szCs w:val="21"/>
        </w:rPr>
      </w:pPr>
      <w:r>
        <w:rPr>
          <w:rFonts w:ascii="宋体" w:hAnsi="宋体" w:eastAsia="宋体"/>
          <w:szCs w:val="21"/>
        </w:rPr>
        <w:t>2</w:t>
      </w:r>
      <w:r>
        <w:rPr>
          <w:rFonts w:hint="eastAsia" w:ascii="宋体" w:hAnsi="宋体" w:eastAsia="宋体"/>
          <w:szCs w:val="21"/>
        </w:rPr>
        <w:t>、故障响应效率</w:t>
      </w:r>
    </w:p>
    <w:p>
      <w:pPr>
        <w:pStyle w:val="109"/>
        <w:ind w:firstLine="420"/>
        <w:rPr>
          <w:rFonts w:ascii="宋体" w:hAnsi="宋体" w:eastAsia="宋体"/>
          <w:szCs w:val="21"/>
        </w:rPr>
      </w:pPr>
      <w:r>
        <w:rPr>
          <w:rFonts w:hint="eastAsia" w:ascii="宋体" w:hAnsi="宋体" w:eastAsia="宋体"/>
          <w:szCs w:val="21"/>
        </w:rPr>
        <w:t>系统运行环境出现故障或意外情况导致系统不能正常运行时，投标人应提供故障响应的承诺描述，包括针对不同故障级别的响应时间和响应内容。</w:t>
      </w:r>
    </w:p>
    <w:p>
      <w:pPr>
        <w:pStyle w:val="109"/>
        <w:ind w:firstLine="420"/>
        <w:rPr>
          <w:rFonts w:ascii="宋体" w:hAnsi="宋体" w:eastAsia="宋体"/>
          <w:szCs w:val="21"/>
        </w:rPr>
      </w:pPr>
      <w:r>
        <w:rPr>
          <w:rFonts w:hint="eastAsia" w:ascii="宋体" w:hAnsi="宋体" w:eastAsia="宋体"/>
          <w:szCs w:val="21"/>
        </w:rPr>
        <w:t>承诺在售后服务期内，出现软件系统故障能及时响应处理和解决，发现问题10分钟电话响应，30分钟内提供应急解决方案。影响系统正常使用的问题在采购人提出后2小时内修复，系统安全漏洞的修复，在采购人提出后24小时内解决。远程技术支持2小时内无法解决问题，在4小时内提供现场支持。</w:t>
      </w:r>
    </w:p>
    <w:p>
      <w:pPr>
        <w:pStyle w:val="109"/>
        <w:ind w:firstLine="420"/>
        <w:rPr>
          <w:rFonts w:ascii="宋体" w:hAnsi="宋体" w:eastAsia="宋体"/>
          <w:szCs w:val="21"/>
        </w:rPr>
      </w:pPr>
      <w:r>
        <w:rPr>
          <w:rFonts w:hint="eastAsia" w:ascii="宋体" w:hAnsi="宋体" w:eastAsia="宋体"/>
          <w:szCs w:val="21"/>
        </w:rPr>
        <w:t>3、应用软件服务</w:t>
      </w:r>
    </w:p>
    <w:p>
      <w:pPr>
        <w:pStyle w:val="109"/>
        <w:ind w:firstLine="420"/>
        <w:rPr>
          <w:rFonts w:ascii="宋体" w:hAnsi="宋体" w:eastAsia="宋体"/>
          <w:szCs w:val="21"/>
        </w:rPr>
      </w:pPr>
      <w:r>
        <w:rPr>
          <w:rFonts w:hint="eastAsia" w:ascii="宋体" w:hAnsi="宋体" w:eastAsia="宋体"/>
          <w:szCs w:val="21"/>
        </w:rPr>
        <w:t>方案中应对服务的范围和内容进行详细阐述，并至少包括以下内容：</w:t>
      </w:r>
    </w:p>
    <w:p>
      <w:pPr>
        <w:pStyle w:val="109"/>
        <w:ind w:firstLine="420"/>
        <w:rPr>
          <w:rFonts w:ascii="宋体" w:hAnsi="宋体" w:eastAsia="宋体"/>
          <w:szCs w:val="21"/>
        </w:rPr>
      </w:pPr>
      <w:r>
        <w:rPr>
          <w:rFonts w:hint="eastAsia" w:ascii="宋体" w:hAnsi="宋体" w:eastAsia="宋体"/>
          <w:szCs w:val="21"/>
        </w:rPr>
        <w:t>缺陷管理：针对本次招标的系统中存在的bug、缺陷，不论在保期内、外，投标人均应持续提供修正与消缺服务。</w:t>
      </w:r>
    </w:p>
    <w:p>
      <w:pPr>
        <w:pStyle w:val="109"/>
        <w:ind w:firstLine="420"/>
        <w:rPr>
          <w:rFonts w:ascii="宋体" w:hAnsi="宋体" w:eastAsia="宋体"/>
          <w:szCs w:val="21"/>
        </w:rPr>
      </w:pPr>
      <w:r>
        <w:rPr>
          <w:rFonts w:hint="eastAsia" w:ascii="宋体" w:hAnsi="宋体" w:eastAsia="宋体"/>
          <w:szCs w:val="21"/>
        </w:rPr>
        <w:t>应急故障处理：系统运行环境出现故障或意外情况导致系统不能正常运行时，投标人响应的情况描述，包括针对不同故障级别的响应时间和响应内容。</w:t>
      </w:r>
    </w:p>
    <w:p>
      <w:pPr>
        <w:pStyle w:val="109"/>
        <w:ind w:firstLine="420"/>
        <w:rPr>
          <w:rFonts w:ascii="宋体" w:hAnsi="宋体" w:eastAsia="宋体"/>
          <w:szCs w:val="21"/>
        </w:rPr>
      </w:pPr>
      <w:r>
        <w:rPr>
          <w:rFonts w:hint="eastAsia" w:ascii="宋体" w:hAnsi="宋体" w:eastAsia="宋体"/>
          <w:szCs w:val="21"/>
        </w:rPr>
        <w:t>定期巡检服务：每月对项目相关系统巡检一次。</w:t>
      </w:r>
    </w:p>
    <w:p>
      <w:pPr>
        <w:pStyle w:val="109"/>
        <w:ind w:firstLine="420"/>
        <w:rPr>
          <w:rFonts w:ascii="宋体" w:hAnsi="宋体" w:eastAsia="宋体"/>
          <w:szCs w:val="21"/>
        </w:rPr>
      </w:pPr>
      <w:r>
        <w:rPr>
          <w:rFonts w:hint="eastAsia" w:ascii="宋体" w:hAnsi="宋体" w:eastAsia="宋体"/>
          <w:szCs w:val="21"/>
        </w:rPr>
        <w:t>安全整改服务：包括对安全厂商、上级部门的漏扫报告进行一对一资深技术分析、处理，对安全问题提供书面的正式回复报告，安全补丁主动更新服务。</w:t>
      </w:r>
    </w:p>
    <w:p>
      <w:pPr>
        <w:pStyle w:val="109"/>
        <w:ind w:firstLine="420"/>
        <w:rPr>
          <w:rFonts w:ascii="宋体" w:hAnsi="宋体" w:eastAsia="宋体"/>
          <w:szCs w:val="21"/>
        </w:rPr>
      </w:pPr>
      <w:r>
        <w:rPr>
          <w:rFonts w:hint="eastAsia" w:ascii="宋体" w:hAnsi="宋体" w:eastAsia="宋体"/>
          <w:szCs w:val="21"/>
        </w:rPr>
        <w:t>文档服务：整个服务过程均需有完善的文档记录，便于跟踪、分析问题；对各项服务提供详细的书面报告，包括故障处理报告、健康巡检报告、维护总表报告、服务年度报告等。</w:t>
      </w:r>
    </w:p>
    <w:p>
      <w:pPr>
        <w:pStyle w:val="109"/>
        <w:ind w:firstLine="420"/>
        <w:rPr>
          <w:rFonts w:ascii="宋体" w:hAnsi="宋体" w:eastAsia="宋体"/>
          <w:szCs w:val="21"/>
        </w:rPr>
      </w:pPr>
      <w:r>
        <w:rPr>
          <w:rFonts w:hint="eastAsia" w:ascii="宋体" w:hAnsi="宋体" w:eastAsia="宋体"/>
          <w:szCs w:val="21"/>
        </w:rPr>
        <w:t>运行支持：对系统运行过程中业务部门的问题提供解答和问题解决跟踪，对于关键业务点的上线推广与运行提供现场保障。</w:t>
      </w:r>
    </w:p>
    <w:p>
      <w:pPr>
        <w:pStyle w:val="109"/>
        <w:ind w:firstLine="420"/>
        <w:rPr>
          <w:rFonts w:ascii="宋体" w:hAnsi="宋体" w:eastAsia="宋体"/>
          <w:szCs w:val="21"/>
        </w:rPr>
      </w:pPr>
      <w:r>
        <w:rPr>
          <w:rFonts w:ascii="宋体" w:hAnsi="宋体" w:eastAsia="宋体"/>
          <w:szCs w:val="21"/>
        </w:rPr>
        <w:t>4</w:t>
      </w:r>
      <w:r>
        <w:rPr>
          <w:rFonts w:hint="eastAsia" w:ascii="宋体" w:hAnsi="宋体" w:eastAsia="宋体"/>
          <w:szCs w:val="21"/>
        </w:rPr>
        <w:t>、服务请求流程</w:t>
      </w:r>
    </w:p>
    <w:p>
      <w:pPr>
        <w:pStyle w:val="109"/>
        <w:ind w:firstLine="420"/>
        <w:rPr>
          <w:rFonts w:ascii="宋体" w:hAnsi="宋体" w:eastAsia="宋体"/>
          <w:szCs w:val="21"/>
        </w:rPr>
      </w:pPr>
      <w:r>
        <w:rPr>
          <w:rFonts w:hint="eastAsia" w:ascii="宋体" w:hAnsi="宋体" w:eastAsia="宋体"/>
          <w:szCs w:val="21"/>
        </w:rPr>
        <w:t>投标人需对用户支持或维护请求处理的流程进行详细描述。</w:t>
      </w:r>
    </w:p>
    <w:p>
      <w:pPr>
        <w:pStyle w:val="109"/>
        <w:ind w:firstLine="420"/>
        <w:rPr>
          <w:rFonts w:ascii="宋体" w:hAnsi="宋体" w:eastAsia="宋体"/>
          <w:szCs w:val="21"/>
        </w:rPr>
      </w:pPr>
      <w:r>
        <w:rPr>
          <w:rFonts w:ascii="宋体" w:hAnsi="宋体" w:eastAsia="宋体"/>
          <w:szCs w:val="21"/>
        </w:rPr>
        <w:t>5</w:t>
      </w:r>
      <w:r>
        <w:rPr>
          <w:rFonts w:hint="eastAsia" w:ascii="宋体" w:hAnsi="宋体" w:eastAsia="宋体"/>
          <w:szCs w:val="21"/>
        </w:rPr>
        <w:t>、服务请求方式</w:t>
      </w:r>
    </w:p>
    <w:p>
      <w:pPr>
        <w:pStyle w:val="109"/>
        <w:ind w:firstLine="420"/>
        <w:rPr>
          <w:rFonts w:ascii="宋体" w:hAnsi="宋体" w:eastAsia="宋体"/>
          <w:szCs w:val="21"/>
        </w:rPr>
      </w:pPr>
      <w:r>
        <w:rPr>
          <w:rFonts w:hint="eastAsia" w:ascii="宋体" w:hAnsi="宋体" w:eastAsia="宋体"/>
          <w:szCs w:val="21"/>
        </w:rPr>
        <w:t>对采购人与投标人联系沟通的方式进行详细描述，以方便学校便利的获取各类即时的和非即时的服务支持。投标人提供的服务请求方式至少应包括：服务热线电话和联系人、联系单位信息、信函/传真、电子邮件、服务网站。</w:t>
      </w:r>
    </w:p>
    <w:p>
      <w:pPr>
        <w:pStyle w:val="109"/>
        <w:ind w:firstLine="420"/>
        <w:rPr>
          <w:rFonts w:ascii="宋体" w:hAnsi="宋体" w:eastAsia="宋体"/>
          <w:szCs w:val="21"/>
        </w:rPr>
      </w:pPr>
      <w:r>
        <w:rPr>
          <w:rFonts w:hint="eastAsia" w:ascii="宋体" w:hAnsi="宋体" w:eastAsia="宋体"/>
          <w:szCs w:val="21"/>
        </w:rPr>
        <w:t>投标人需设有用户投诉受理电话，对用户的意见作出反应。如果有用户投诉受理电话，请描述以下内容：电话号码（或传真）、投诉中心负责人和受理答复时间。</w:t>
      </w:r>
    </w:p>
    <w:p>
      <w:pPr>
        <w:spacing w:line="288" w:lineRule="auto"/>
        <w:outlineLvl w:val="4"/>
        <w:rPr>
          <w:rFonts w:ascii="宋体" w:hAnsi="宋体" w:eastAsia="宋体"/>
          <w:b/>
          <w:bCs/>
          <w:szCs w:val="21"/>
        </w:rPr>
      </w:pPr>
      <w:bookmarkStart w:id="49" w:name="_Toc23366"/>
      <w:r>
        <w:rPr>
          <w:rFonts w:ascii="宋体" w:hAnsi="宋体" w:eastAsia="宋体"/>
          <w:b/>
          <w:bCs/>
          <w:szCs w:val="21"/>
        </w:rPr>
        <w:t>2.3.3.4</w:t>
      </w:r>
      <w:r>
        <w:rPr>
          <w:rFonts w:hint="eastAsia" w:ascii="宋体" w:hAnsi="宋体" w:eastAsia="宋体"/>
          <w:b/>
          <w:bCs/>
          <w:szCs w:val="21"/>
        </w:rPr>
        <w:t>培训要求</w:t>
      </w:r>
      <w:bookmarkEnd w:id="49"/>
    </w:p>
    <w:p>
      <w:pPr>
        <w:pStyle w:val="109"/>
        <w:ind w:firstLine="420"/>
        <w:rPr>
          <w:rFonts w:ascii="宋体" w:hAnsi="宋体" w:eastAsia="宋体"/>
          <w:szCs w:val="21"/>
        </w:rPr>
      </w:pPr>
      <w:r>
        <w:rPr>
          <w:rFonts w:hint="eastAsia" w:ascii="宋体" w:hAnsi="宋体" w:eastAsia="宋体"/>
          <w:szCs w:val="21"/>
        </w:rPr>
        <w:t>为了使相关人员掌握本次项目开发的相关系统的使用、维护和管理，达到能独立进行管理、故障处理、日常测试和维护等工作目的，应进行平台的技术培训，以保障平台能够正常、安全、平稳地运行，须提供以下几方面培训的描述：</w:t>
      </w:r>
    </w:p>
    <w:p>
      <w:pPr>
        <w:pStyle w:val="109"/>
        <w:ind w:firstLine="422"/>
        <w:rPr>
          <w:rFonts w:ascii="宋体" w:hAnsi="宋体" w:eastAsia="宋体" w:cs="黑体"/>
          <w:b/>
          <w:bCs/>
          <w:szCs w:val="21"/>
        </w:rPr>
      </w:pPr>
      <w:r>
        <w:rPr>
          <w:rFonts w:hint="eastAsia" w:ascii="宋体" w:hAnsi="宋体" w:eastAsia="宋体" w:cs="黑体"/>
          <w:b/>
          <w:bCs/>
          <w:szCs w:val="21"/>
        </w:rPr>
        <w:t>1、培训要求</w:t>
      </w:r>
    </w:p>
    <w:p>
      <w:pPr>
        <w:pStyle w:val="109"/>
        <w:ind w:firstLine="420"/>
        <w:rPr>
          <w:rFonts w:ascii="宋体" w:hAnsi="宋体" w:eastAsia="宋体" w:cs="黑体"/>
          <w:szCs w:val="21"/>
        </w:rPr>
      </w:pPr>
      <w:r>
        <w:rPr>
          <w:rFonts w:hint="eastAsia" w:ascii="宋体" w:hAnsi="宋体" w:eastAsia="宋体" w:cs="黑体"/>
          <w:szCs w:val="21"/>
        </w:rPr>
        <w:t>投标人委派培训人员必须对平台的使用和功能有着丰富的经验和执行力。</w:t>
      </w:r>
    </w:p>
    <w:p>
      <w:pPr>
        <w:pStyle w:val="109"/>
        <w:ind w:firstLine="422"/>
        <w:rPr>
          <w:rFonts w:ascii="宋体" w:hAnsi="宋体" w:eastAsia="宋体" w:cs="黑体"/>
          <w:b/>
          <w:bCs/>
          <w:szCs w:val="21"/>
        </w:rPr>
      </w:pPr>
      <w:r>
        <w:rPr>
          <w:rFonts w:ascii="宋体" w:hAnsi="宋体" w:eastAsia="宋体" w:cs="黑体"/>
          <w:b/>
          <w:bCs/>
          <w:szCs w:val="21"/>
        </w:rPr>
        <w:t>2</w:t>
      </w:r>
      <w:r>
        <w:rPr>
          <w:rFonts w:hint="eastAsia" w:ascii="宋体" w:hAnsi="宋体" w:eastAsia="宋体" w:cs="黑体"/>
          <w:b/>
          <w:bCs/>
          <w:szCs w:val="21"/>
        </w:rPr>
        <w:t>、培训方式</w:t>
      </w:r>
    </w:p>
    <w:p>
      <w:pPr>
        <w:pStyle w:val="109"/>
        <w:ind w:firstLine="420"/>
        <w:rPr>
          <w:rFonts w:ascii="宋体" w:hAnsi="宋体" w:eastAsia="宋体" w:cs="黑体"/>
          <w:szCs w:val="21"/>
        </w:rPr>
      </w:pPr>
      <w:r>
        <w:rPr>
          <w:rFonts w:hint="eastAsia" w:ascii="宋体" w:hAnsi="宋体" w:eastAsia="宋体" w:cs="黑体"/>
          <w:szCs w:val="21"/>
        </w:rPr>
        <w:t>包括现场实施应用操作、实际工作的参与和集体培训。</w:t>
      </w:r>
    </w:p>
    <w:p>
      <w:pPr>
        <w:pStyle w:val="109"/>
        <w:ind w:firstLine="422"/>
        <w:rPr>
          <w:rFonts w:ascii="宋体" w:hAnsi="宋体" w:eastAsia="宋体" w:cs="黑体"/>
          <w:b/>
          <w:bCs/>
          <w:szCs w:val="21"/>
        </w:rPr>
      </w:pPr>
      <w:r>
        <w:rPr>
          <w:rFonts w:hint="eastAsia" w:ascii="宋体" w:hAnsi="宋体" w:eastAsia="宋体" w:cs="黑体"/>
          <w:b/>
          <w:bCs/>
          <w:szCs w:val="21"/>
        </w:rPr>
        <w:t>3、培训时长</w:t>
      </w:r>
    </w:p>
    <w:p>
      <w:pPr>
        <w:pStyle w:val="109"/>
        <w:ind w:firstLine="420"/>
        <w:rPr>
          <w:rFonts w:ascii="宋体" w:hAnsi="宋体" w:eastAsia="宋体" w:cs="黑体"/>
          <w:szCs w:val="21"/>
        </w:rPr>
      </w:pPr>
      <w:r>
        <w:rPr>
          <w:rFonts w:hint="eastAsia" w:ascii="宋体" w:hAnsi="宋体" w:eastAsia="宋体" w:cs="黑体"/>
          <w:szCs w:val="21"/>
        </w:rPr>
        <w:t>投标人应提供不少</w:t>
      </w:r>
      <w:r>
        <w:rPr>
          <w:rFonts w:hint="eastAsia" w:ascii="宋体" w:hAnsi="宋体" w:eastAsia="宋体" w:cs="黑体"/>
          <w:b/>
          <w:bCs/>
          <w:szCs w:val="21"/>
        </w:rPr>
        <w:t>3天</w:t>
      </w:r>
      <w:r>
        <w:rPr>
          <w:rFonts w:hint="eastAsia" w:ascii="宋体" w:hAnsi="宋体" w:eastAsia="宋体" w:cs="黑体"/>
          <w:szCs w:val="21"/>
        </w:rPr>
        <w:t>的专项培训服务。</w:t>
      </w:r>
    </w:p>
    <w:p>
      <w:pPr>
        <w:pStyle w:val="109"/>
        <w:ind w:firstLine="422"/>
        <w:rPr>
          <w:rFonts w:ascii="宋体" w:hAnsi="宋体" w:eastAsia="宋体" w:cs="黑体"/>
          <w:b/>
          <w:bCs/>
          <w:szCs w:val="21"/>
        </w:rPr>
      </w:pPr>
      <w:r>
        <w:rPr>
          <w:rFonts w:hint="eastAsia" w:ascii="宋体" w:hAnsi="宋体" w:eastAsia="宋体" w:cs="黑体"/>
          <w:b/>
          <w:bCs/>
          <w:szCs w:val="21"/>
        </w:rPr>
        <w:t>4、培训内容和有关对象描述</w:t>
      </w:r>
    </w:p>
    <w:p>
      <w:pPr>
        <w:pStyle w:val="109"/>
        <w:ind w:firstLine="420"/>
        <w:rPr>
          <w:rFonts w:ascii="宋体" w:hAnsi="宋体" w:eastAsia="宋体" w:cs="黑体"/>
          <w:szCs w:val="21"/>
        </w:rPr>
      </w:pPr>
      <w:r>
        <w:rPr>
          <w:rFonts w:hint="eastAsia" w:ascii="宋体" w:hAnsi="宋体" w:eastAsia="宋体" w:cs="黑体"/>
          <w:szCs w:val="21"/>
        </w:rPr>
        <w:t>投标人进行的培训工作包括培训方案的设计、培训制度的制定、培训实施和培训效果评估，及时监控培训效果，保证培训内容符合学校需要。提供在系统运行（含试运行）的各个阶段相应的培训内容描述，培训阶段安排包括：项目管理人员培训、系统维护人员培训、系统使用人员培训，各阶段描述标题包括：培训内容、参加对象、系统的实际操作。</w:t>
      </w:r>
    </w:p>
    <w:p>
      <w:pPr>
        <w:adjustRightInd w:val="0"/>
        <w:snapToGrid w:val="0"/>
        <w:spacing w:line="288" w:lineRule="auto"/>
        <w:ind w:firstLine="404" w:firstLineChars="200"/>
        <w:outlineLvl w:val="2"/>
        <w:rPr>
          <w:rFonts w:ascii="宋体" w:hAnsi="宋体" w:eastAsia="宋体" w:cs="Times New Roman"/>
          <w:spacing w:val="-4"/>
          <w:szCs w:val="21"/>
        </w:rPr>
      </w:pPr>
      <w:r>
        <w:rPr>
          <w:rFonts w:hint="eastAsia" w:ascii="宋体" w:hAnsi="宋体" w:eastAsia="宋体" w:cs="Times New Roman"/>
          <w:spacing w:val="-4"/>
          <w:szCs w:val="21"/>
        </w:rPr>
        <w:t>3.演示要求</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3.1. 本项目要求投标人提供演示内容，演示形式可以以软件demo或类似项目真实软件演示，以PPT或图片形式演示的，演示分为0分。</w:t>
      </w:r>
    </w:p>
    <w:p>
      <w:pPr>
        <w:adjustRightInd w:val="0"/>
        <w:snapToGrid w:val="0"/>
        <w:spacing w:line="288" w:lineRule="auto"/>
        <w:ind w:firstLine="404" w:firstLineChars="200"/>
        <w:rPr>
          <w:rFonts w:ascii="宋体" w:hAnsi="宋体" w:eastAsia="宋体" w:cs="Times New Roman"/>
          <w:spacing w:val="-4"/>
          <w:szCs w:val="21"/>
        </w:rPr>
      </w:pPr>
      <w:r>
        <w:rPr>
          <w:rFonts w:hint="eastAsia" w:ascii="宋体" w:hAnsi="宋体" w:eastAsia="宋体" w:cs="Times New Roman"/>
          <w:spacing w:val="-4"/>
          <w:szCs w:val="21"/>
        </w:rPr>
        <w:t>演示内容要求如下：</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1、“线下培训”，培训信息进行浏览、一键报名、活动中进行签到、请假。</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2、“在线课程”，展示400门以上在线课程列表，显示不同课程分类，查看课程学时学分，一键加入报名。移动端中可浏览海量电子资源，包括电子书、期刊、专题、课程。</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3、持自助加入在线直播讲堂，在线观看直播并参加弹幕讨论，课内发帖讨论，形成过程性数据，可支持回看，查看往期直播列表。</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4、研修计划：可浏览参与的研修活动，在线查看完成进度，切换教研组、选择活动类型、参与的研修计划进行切换。</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5、教师个人空间：查看教师档案和报名的活动、课程，包括已报名的培训列表、在线课程列表，学习进度条、档案中显示已获得的学时学分、培训列表等内容。</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6、PC端校园网站展示并进行自主配置门户网站，登录后台，浏览课程课程列表，设置课程分类和设置学时学分。</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7、演示电脑端后台管理界面，包括研修计划管理、在线课程管理、证书管理、培训活动等。</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8、研修计划管理提供发布作业考核任务、设置研修证书、发放证书、研修统计等功能，覆盖项目培训全流程管理。对创建的研修活动可浏览详情、编辑、人员</w:t>
      </w:r>
      <w:r>
        <w:rPr>
          <w:rFonts w:hint="eastAsia" w:ascii="宋体" w:hAnsi="宋体" w:eastAsia="宋体" w:cs="Times New Roman"/>
          <w:spacing w:val="-4"/>
          <w:szCs w:val="21"/>
        </w:rPr>
        <w:t>管理、活动发布、归档等操作。</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9、研修计划可对证书进行编辑和引用，系统提供证书模板。创建证书系统可自动获取姓名、帐号、研修计划名称、学时学分等信息，还可对证书进行文字编辑，上传电子章等。</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10、具备研修计划考核管理功能，支持发布考核的多种类型作业任务，管理端可通过作业互评、专家评等多种形式对作业进行等级制或百分制批阅，并返回结果。</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3.2 根据“电子交易/不见面开评标”原则，投标人需将以上软件演示及讲解过程录制视频，演示时长不超过15分钟以.mp4格式存储于U盘。投标人须自行核验U盘中的视频能正常播放，保证视频无需转码即可直接用主流播放器打开播放。</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3.3 演示U盘以邮寄形式在投标文件提交截止时间前递交，演示U盘应当密封包装并在包装上标注演示U盘、项目名称、投标人名称并加盖公章。（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3.4 未按招标文件要求提供演示U盘造成评审专家无法正常评审的风险由投标人自行承担。</w:t>
      </w:r>
    </w:p>
    <w:p>
      <w:pPr>
        <w:widowControl/>
        <w:jc w:val="left"/>
        <w:rPr>
          <w:rFonts w:ascii="宋体" w:hAnsi="宋体" w:eastAsia="宋体" w:cs="Times New Roman"/>
          <w:b/>
          <w:sz w:val="32"/>
          <w:szCs w:val="32"/>
        </w:rPr>
      </w:pPr>
      <w:r>
        <w:rPr>
          <w:rFonts w:ascii="宋体" w:hAnsi="宋体" w:eastAsia="宋体" w:cs="Times New Roman"/>
          <w:b/>
          <w:sz w:val="32"/>
          <w:szCs w:val="32"/>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w:t>
            </w:r>
            <w:r>
              <w:rPr>
                <w:rFonts w:hint="eastAsia" w:ascii="宋体" w:hAnsi="宋体" w:eastAsia="宋体"/>
                <w:szCs w:val="21"/>
                <w:lang w:eastAsia="zh-CN"/>
              </w:rPr>
              <w:t>教师教学发展综合管理系统项目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2023年01月（含）以后任意一月）</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color w:val="FF0000"/>
                <w:szCs w:val="21"/>
              </w:rPr>
            </w:pPr>
            <w:r>
              <w:rPr>
                <w:rFonts w:ascii="宋体" w:hAnsi="宋体" w:eastAsia="宋体"/>
                <w:szCs w:val="21"/>
              </w:rPr>
              <w:t>2.</w:t>
            </w:r>
            <w:r>
              <w:rPr>
                <w:rFonts w:hint="eastAsia" w:ascii="宋体" w:hAnsi="宋体" w:eastAsia="宋体"/>
                <w:szCs w:val="21"/>
              </w:rPr>
              <w:t>本项目不允许分包，不适宜分包的理由是：</w:t>
            </w:r>
            <w:r>
              <w:rPr>
                <w:rFonts w:hint="eastAsia" w:ascii="宋体" w:hAnsi="宋体" w:eastAsia="宋体" w:cs="Times New Roman"/>
                <w:spacing w:val="-6"/>
                <w:szCs w:val="21"/>
                <w:u w:val="single"/>
              </w:rPr>
              <w:t>本项目为服务，服务内容以人员技术投入为主，内容单一，不适宜分包。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pPr>
              <w:adjustRightInd w:val="0"/>
              <w:snapToGrid w:val="0"/>
              <w:spacing w:line="288" w:lineRule="auto"/>
              <w:rPr>
                <w:rFonts w:ascii="宋体" w:hAnsi="宋体" w:eastAsia="宋体"/>
                <w:bCs/>
                <w:szCs w:val="21"/>
              </w:rPr>
            </w:pPr>
            <w:r>
              <w:rPr>
                <w:rFonts w:hint="eastAsia" w:ascii="宋体" w:hAnsi="宋体" w:eastAsia="宋体"/>
                <w:bCs/>
                <w:szCs w:val="21"/>
              </w:rPr>
              <w:t>中小企业声明函（若属于中小企业）</w:t>
            </w:r>
          </w:p>
          <w:p>
            <w:pPr>
              <w:adjustRightInd w:val="0"/>
              <w:snapToGrid w:val="0"/>
              <w:spacing w:line="288" w:lineRule="auto"/>
              <w:rPr>
                <w:rFonts w:ascii="宋体" w:hAnsi="宋体" w:eastAsia="宋体"/>
                <w:bCs/>
                <w:szCs w:val="21"/>
              </w:rPr>
            </w:pPr>
            <w:r>
              <w:rPr>
                <w:rFonts w:hint="eastAsia" w:ascii="宋体" w:hAnsi="宋体" w:eastAsia="宋体"/>
                <w:bCs/>
                <w:szCs w:val="21"/>
              </w:rPr>
              <w:t>属于监狱企业的证明文件（若属于监狱企业）</w:t>
            </w:r>
          </w:p>
          <w:p>
            <w:pPr>
              <w:adjustRightInd w:val="0"/>
              <w:snapToGrid w:val="0"/>
              <w:spacing w:line="288" w:lineRule="auto"/>
              <w:rPr>
                <w:rFonts w:ascii="宋体" w:hAnsi="宋体" w:eastAsia="宋体"/>
                <w:bCs/>
                <w:szCs w:val="21"/>
              </w:rPr>
            </w:pPr>
            <w:r>
              <w:rPr>
                <w:rFonts w:hint="eastAsia" w:ascii="宋体" w:hAnsi="宋体" w:eastAsia="宋体"/>
                <w:bCs/>
                <w:szCs w:val="21"/>
              </w:rPr>
              <w:t>残疾人福利性单位声明函（若属于残疾人福利性单位）</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评标方法及评标标准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5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5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w:t>
      </w:r>
      <w:r>
        <w:rPr>
          <w:rFonts w:hint="eastAsia" w:ascii="宋体" w:hAnsi="宋体" w:eastAsia="宋体" w:cs="Times New Roman"/>
          <w:spacing w:val="-6"/>
          <w:szCs w:val="21"/>
          <w:lang w:eastAsia="zh-CN"/>
        </w:rPr>
        <w:t>教师教学发展综合管理系统项目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szCs w:val="21"/>
        </w:rPr>
      </w:pPr>
      <w:bookmarkStart w:id="5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5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ascii="宋体" w:hAnsi="宋体" w:eastAsia="宋体"/>
                <w:szCs w:val="21"/>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2.投标人代表不是法定代表人（单位负责人、自然人本人）的，须提供授权委托书（格式详见招标文件第六章）和授权代表社保缴纳证明（2023年01月（含）以后任意一月）；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5" w:firstLineChars="215"/>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424" w:firstLineChars="202"/>
        <w:rPr>
          <w:rFonts w:ascii="宋体" w:hAnsi="宋体" w:eastAsia="宋体"/>
          <w:szCs w:val="21"/>
        </w:rPr>
      </w:pPr>
      <w:r>
        <w:rPr>
          <w:rFonts w:ascii="宋体" w:hAnsi="宋体" w:eastAsia="宋体"/>
          <w:szCs w:val="21"/>
        </w:rPr>
        <w:t>2.</w:t>
      </w:r>
      <w:r>
        <w:rPr>
          <w:rFonts w:hint="eastAsia" w:ascii="宋体" w:hAnsi="宋体" w:eastAsia="宋体"/>
          <w:szCs w:val="21"/>
        </w:rPr>
        <w:t>本项目不允许分包，不适宜分包的理由是：</w:t>
      </w:r>
      <w:r>
        <w:rPr>
          <w:rFonts w:hint="eastAsia" w:ascii="宋体" w:hAnsi="宋体" w:eastAsia="宋体"/>
          <w:szCs w:val="21"/>
          <w:u w:val="single"/>
        </w:rPr>
        <w:t>本</w:t>
      </w:r>
      <w:r>
        <w:rPr>
          <w:rFonts w:hint="eastAsia" w:ascii="宋体" w:hAnsi="宋体" w:eastAsia="宋体" w:cs="Times New Roman"/>
          <w:spacing w:val="-6"/>
          <w:szCs w:val="21"/>
          <w:u w:val="single"/>
        </w:rPr>
        <w:t>项目为服务，服务内容以人员技术投入为主，内容单一，不适宜分包。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5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52"/>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rPr>
          <w:rFonts w:ascii="宋体" w:hAnsi="宋体" w:eastAsia="宋体" w:cs="宋体"/>
          <w:b/>
          <w:spacing w:val="-6"/>
          <w:kern w:val="0"/>
          <w:szCs w:val="21"/>
        </w:rPr>
      </w:pPr>
      <w:bookmarkStart w:id="53" w:name="_Hlk92273111"/>
      <w:bookmarkStart w:id="5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55" w:name="_Hlk106875293"/>
    </w:p>
    <w:bookmarkEnd w:id="55"/>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5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5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4.评标方法及评标标准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5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56"/>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57" w:name="_Hlk96329183"/>
      <w:r>
        <w:rPr>
          <w:rFonts w:hint="eastAsia" w:ascii="宋体" w:hAnsi="宋体" w:eastAsia="宋体"/>
          <w:spacing w:val="-6"/>
          <w:szCs w:val="21"/>
        </w:rPr>
        <w:t>加盖公章</w:t>
      </w:r>
      <w:bookmarkEnd w:id="57"/>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58" w:name="_Hlk94018616"/>
      <w:r>
        <w:rPr>
          <w:rFonts w:hint="eastAsia" w:ascii="宋体" w:hAnsi="宋体" w:eastAsia="宋体"/>
          <w:spacing w:val="-6"/>
          <w:szCs w:val="21"/>
        </w:rPr>
        <w:t>▲d.投标人仅递交备份投标文件而未将电子加密投标文件成功上传至政府采购云平台的，投标无效。</w:t>
      </w:r>
    </w:p>
    <w:bookmarkEnd w:id="5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bookmarkStart w:id="5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采购人将以合同形式有偿取得货物或服务，不接受投标人给予的赠品、回扣或者与采购无关的其他商品、服务，不得出现“</w:t>
      </w:r>
      <w:r>
        <w:rPr>
          <w:rFonts w:hAnsi="宋体" w:eastAsia="宋体" w:cs="宋体"/>
          <w:sz w:val="21"/>
          <w:szCs w:val="21"/>
        </w:rPr>
        <w:t>0元”“免费赠送”等形式的无偿报价，否则视为投标文件含有采购人不能接受的附加条件的，投标无效。</w:t>
      </w:r>
    </w:p>
    <w:bookmarkEnd w:id="59"/>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60" w:name="_Hlk94018682"/>
      <w:r>
        <w:rPr>
          <w:rFonts w:hint="eastAsia" w:ascii="宋体" w:hAnsi="宋体" w:eastAsia="宋体" w:cs="宋体"/>
          <w:szCs w:val="21"/>
        </w:rPr>
        <w:t>未响应招标文件“▲”标记条款要求的，投标无效。</w:t>
      </w:r>
    </w:p>
    <w:bookmarkEnd w:id="6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6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6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62"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6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6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63"/>
    <w:p>
      <w:pPr>
        <w:adjustRightInd w:val="0"/>
        <w:snapToGrid w:val="0"/>
        <w:spacing w:line="288" w:lineRule="auto"/>
        <w:ind w:firstLine="426" w:firstLineChars="202"/>
        <w:rPr>
          <w:rFonts w:ascii="宋体" w:hAnsi="宋体" w:eastAsia="宋体" w:cs="Arial"/>
          <w:b/>
          <w:kern w:val="0"/>
          <w:szCs w:val="21"/>
        </w:rPr>
      </w:pPr>
      <w:bookmarkStart w:id="6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zb05@qszb.net）或传真号码（0571-87666116）提交。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w:t>
      </w:r>
      <w:r>
        <w:rPr>
          <w:rFonts w:hint="eastAsia" w:ascii="宋体" w:hAnsi="宋体" w:eastAsia="宋体" w:cs="Arial"/>
          <w:kern w:val="0"/>
          <w:szCs w:val="21"/>
        </w:rPr>
        <w:t>（中标候选人并列的，采取随机抽取的方式确定）</w:t>
      </w:r>
      <w:r>
        <w:rPr>
          <w:rFonts w:ascii="宋体" w:hAnsi="宋体" w:eastAsia="宋体" w:cs="Arial"/>
          <w:kern w:val="0"/>
          <w:szCs w:val="21"/>
        </w:rPr>
        <w:t>。投标文件满足招标文件全部实质性要求，且按照评审因素的量化指标评审得分最高的投标人为排名第一的中标候选人</w:t>
      </w:r>
      <w:r>
        <w:rPr>
          <w:rFonts w:hint="eastAsia" w:ascii="宋体" w:hAnsi="宋体" w:eastAsia="宋体" w:cs="Arial"/>
          <w:kern w:val="0"/>
          <w:szCs w:val="21"/>
        </w:rPr>
        <w:t>。</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6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ascii="宋体" w:hAnsi="宋体" w:eastAsia="宋体" w:cs="宋体"/>
                <w:szCs w:val="21"/>
              </w:rPr>
              <w:t>3</w:t>
            </w:r>
            <w:r>
              <w:rPr>
                <w:rFonts w:hint="eastAsia" w:ascii="宋体" w:hAnsi="宋体" w:eastAsia="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w:t>
            </w:r>
            <w:r>
              <w:rPr>
                <w:rFonts w:ascii="宋体" w:hAnsi="宋体" w:eastAsia="宋体" w:cs="Times New Roman"/>
                <w:b/>
                <w:bCs/>
                <w:szCs w:val="21"/>
              </w:rPr>
              <w:t>2</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投标人需提供近三年（2020年1月1日以来，以合同签订时间为准）承建同类项目业绩，每提供一个用户业绩得1分，要求提供合同复印件，提供的业绩不符合要求的不得分，最高得</w:t>
            </w:r>
            <w:r>
              <w:rPr>
                <w:rFonts w:ascii="宋体" w:hAnsi="宋体" w:eastAsia="宋体" w:cs="宋体"/>
                <w:szCs w:val="21"/>
              </w:rPr>
              <w:t>3</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注：投标文件中需附上述业绩的合同扫描件并加盖投标人公章，合同至少包含合同首页、签字盖章页、及能体现合同内容的描述页。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证书</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w:t>
            </w:r>
            <w:r>
              <w:rPr>
                <w:rFonts w:ascii="宋体" w:hAnsi="宋体" w:eastAsia="宋体" w:cs="宋体"/>
                <w:szCs w:val="21"/>
              </w:rPr>
              <w:t>ISO9001质量管理体系认证、ISO27001信息安全管理体系认证、ISO20000信息技术服务管理体系认证</w:t>
            </w:r>
            <w:r>
              <w:rPr>
                <w:rFonts w:hint="eastAsia" w:ascii="宋体" w:hAnsi="宋体" w:eastAsia="宋体" w:cs="宋体"/>
                <w:szCs w:val="21"/>
              </w:rPr>
              <w:t>、</w:t>
            </w:r>
            <w:r>
              <w:rPr>
                <w:rFonts w:ascii="宋体" w:hAnsi="宋体" w:eastAsia="宋体" w:cs="宋体"/>
                <w:szCs w:val="21"/>
              </w:rPr>
              <w:t>，每个证书得1分，最高得3分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注：需提供证书扫描件，证书不符合要求或未提供不得分。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6</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拟投入实施系统中具有大数据综合分析展示系统模块、教师发展平台模块、数字内容资源管理模块、音视频资源协作模块等相关软件著作权证书等，每提供1份软件著作权证书得1.</w:t>
            </w:r>
            <w:r>
              <w:rPr>
                <w:rFonts w:ascii="宋体" w:hAnsi="宋体" w:eastAsia="宋体" w:cs="宋体"/>
                <w:szCs w:val="21"/>
              </w:rPr>
              <w:t>5</w:t>
            </w:r>
            <w:r>
              <w:rPr>
                <w:rFonts w:hint="eastAsia" w:ascii="宋体" w:hAnsi="宋体" w:eastAsia="宋体" w:cs="宋体"/>
                <w:szCs w:val="21"/>
              </w:rPr>
              <w:t>分，最高</w:t>
            </w:r>
            <w:r>
              <w:rPr>
                <w:rFonts w:ascii="宋体" w:hAnsi="宋体" w:eastAsia="宋体" w:cs="宋体"/>
                <w:szCs w:val="21"/>
              </w:rPr>
              <w:t>6</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注：需提供证书扫描件，证书不符合要求或未提供不得分。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w:t>
            </w:r>
            <w:r>
              <w:rPr>
                <w:rFonts w:ascii="宋体" w:hAnsi="宋体" w:eastAsia="宋体" w:cs="Times New Roman"/>
                <w:b/>
                <w:bCs/>
                <w:szCs w:val="21"/>
              </w:rPr>
              <w:t>8</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ascii="宋体" w:hAnsi="宋体" w:eastAsia="宋体" w:cs="宋体"/>
                <w:color w:val="C00000"/>
                <w:szCs w:val="21"/>
              </w:rPr>
            </w:pPr>
            <w:r>
              <w:rPr>
                <w:rFonts w:ascii="宋体" w:hAnsi="宋体" w:eastAsia="宋体" w:cs="宋体"/>
                <w:b/>
                <w:bCs/>
                <w:szCs w:val="21"/>
              </w:rPr>
              <w:t>1</w:t>
            </w:r>
            <w:r>
              <w:rPr>
                <w:rFonts w:hint="eastAsia" w:ascii="宋体" w:hAnsi="宋体" w:eastAsia="宋体" w:cs="宋体"/>
                <w:b/>
                <w:bCs/>
                <w:szCs w:val="21"/>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color w:val="C00000"/>
                <w:szCs w:val="21"/>
              </w:rPr>
            </w:pPr>
            <w:r>
              <w:rPr>
                <w:rFonts w:hint="eastAsia" w:ascii="宋体" w:hAnsi="宋体" w:eastAsia="宋体" w:cs="宋体"/>
                <w:szCs w:val="21"/>
              </w:rPr>
              <w:t>负偏离</w:t>
            </w:r>
            <w:r>
              <w:rPr>
                <w:rFonts w:ascii="宋体" w:hAnsi="宋体" w:eastAsia="宋体" w:cs="宋体"/>
                <w:szCs w:val="21"/>
              </w:rPr>
              <w:t>15项及以上的，视为采购人不能接受的附加条件。</w:t>
            </w:r>
            <w:r>
              <w:rPr>
                <w:rFonts w:hint="eastAsia" w:ascii="宋体" w:hAnsi="宋体" w:eastAsia="宋体" w:cs="宋体"/>
                <w:szCs w:val="21"/>
              </w:rPr>
              <w:t>（演示技术条款除外）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项目建设方案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投标人提供系统总体框架的设计方案、项目方案等的合理性、先进性、安全性、完整性、协同性、标准性、可靠性和可扩展性情况：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提供方案内容详细、完整、具备可行性，完全满足要求的得</w:t>
            </w:r>
            <w:r>
              <w:rPr>
                <w:rFonts w:ascii="宋体" w:hAnsi="宋体" w:eastAsia="宋体" w:cs="宋体"/>
                <w:szCs w:val="21"/>
              </w:rPr>
              <w:t>5</w:t>
            </w:r>
            <w:r>
              <w:rPr>
                <w:rFonts w:hint="eastAsia" w:ascii="宋体" w:hAnsi="宋体" w:eastAsia="宋体" w:cs="宋体"/>
                <w:szCs w:val="21"/>
              </w:rPr>
              <w:t>分；提供方案内容基本提及要求但未能详细描述的得3分；提供方案内容描述简单的得1分；未提供的不得分。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投标人项目实施计划的合理性、风险控制、质量管理等情况：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提供计划内容详细、完整、具备可行性，风险控制、质量管理措施完备的得</w:t>
            </w:r>
            <w:r>
              <w:rPr>
                <w:rFonts w:ascii="宋体" w:hAnsi="宋体" w:eastAsia="宋体" w:cs="宋体"/>
                <w:szCs w:val="21"/>
              </w:rPr>
              <w:t>5</w:t>
            </w:r>
            <w:r>
              <w:rPr>
                <w:rFonts w:hint="eastAsia" w:ascii="宋体" w:hAnsi="宋体" w:eastAsia="宋体" w:cs="宋体"/>
                <w:szCs w:val="21"/>
              </w:rPr>
              <w:t>分；提供计划内容基本描述，但有部分欠缺的得3分；提供方案内容描述简单，合理性、可行性较差得1分；未提供的不得分。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项目团队要求</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投入的项目团队数量及工作经验等内容，须提供详细的人员分工表。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项目团队项目经理负责人、技术负责人及后台技术支持人员配置情况：包含但不限于职称、类似项目经验、专业配置情况。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项目团队人员数量配备充足、专业配置合理，人员经验丰富的得</w:t>
            </w:r>
            <w:r>
              <w:rPr>
                <w:rFonts w:ascii="宋体" w:hAnsi="宋体" w:eastAsia="宋体" w:cs="宋体"/>
                <w:szCs w:val="21"/>
              </w:rPr>
              <w:t>5</w:t>
            </w:r>
            <w:r>
              <w:rPr>
                <w:rFonts w:hint="eastAsia" w:ascii="宋体" w:hAnsi="宋体" w:eastAsia="宋体" w:cs="宋体"/>
                <w:szCs w:val="21"/>
              </w:rPr>
              <w:t>分；项目团队人员数量配备充足、专业涵盖欠缺，人员经验一般的得3分；项目团队人员数量较少，专业涵盖欠缺，人员经验较少的得1分。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注：需提供人员证明材料（项目经验、专业证明、人员证书、人员社保证明或在职证明等）扫描件，未提供人员证明材料的不得分均不得分)。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C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w:t>
            </w:r>
            <w:r>
              <w:rPr>
                <w:rFonts w:hint="eastAsia" w:ascii="宋体" w:hAnsi="宋体" w:eastAsia="宋体" w:cs="宋体"/>
                <w:szCs w:val="21"/>
                <w:lang w:val="en-US" w:eastAsia="zh-CN"/>
              </w:rPr>
              <w:t>客</w:t>
            </w:r>
            <w:r>
              <w:rPr>
                <w:rFonts w:hint="eastAsia" w:ascii="宋体" w:hAnsi="宋体" w:eastAsia="宋体" w:cs="宋体"/>
                <w:szCs w:val="21"/>
                <w:lang w:val="en"/>
              </w:rPr>
              <w:t>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投标人项目实施人员具有软件设计师中级的每提供一个得1分，最高得3分。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注：需提供人员证书及人员社保证明或在职证明扫描件，不提供或不符合要求的不得分。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投标人对所投项目提供的售后服务方案内容的故障响应时间、响应方式、服务流程、服务组织、保障能力及维护期外的服务支持等情况：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售后服务的响应快速、响应方式多样、服务方案实施内容针对性、可行性强的得</w:t>
            </w:r>
            <w:r>
              <w:rPr>
                <w:rFonts w:ascii="宋体" w:hAnsi="宋体" w:eastAsia="宋体" w:cs="宋体"/>
                <w:szCs w:val="21"/>
              </w:rPr>
              <w:t>5</w:t>
            </w:r>
            <w:r>
              <w:rPr>
                <w:rFonts w:hint="eastAsia" w:ascii="宋体" w:hAnsi="宋体" w:eastAsia="宋体" w:cs="宋体"/>
                <w:szCs w:val="21"/>
              </w:rPr>
              <w:t>分；售后服务的响应程度、服务方案实施内容针对性、可行性一般的得3分；售后服务的响应程度、服务方案实施内容针对性、可行性差的得1分；未提供的不得分。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lang w:val="en"/>
              </w:rPr>
            </w:pPr>
            <w:r>
              <w:rPr>
                <w:rFonts w:hint="eastAsia" w:ascii="宋体" w:hAnsi="宋体" w:eastAsia="宋体" w:cs="宋体"/>
                <w:szCs w:val="21"/>
                <w:lang w:val="en"/>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培训计划内容、培训范围，实施方案：内容详细、完整、具有针对性的得5分；内容略有欠缺或不够完善的得3分；内容简单、针对性差的得1分；未提供的不得分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演示形式可以以软件</w:t>
            </w:r>
            <w:r>
              <w:rPr>
                <w:rFonts w:ascii="宋体" w:hAnsi="宋体" w:eastAsia="宋体" w:cs="宋体"/>
                <w:szCs w:val="21"/>
              </w:rPr>
              <w:t>demo或类似项目真实软件演示，以PPT或图片形式演示的，演示分为0分。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演示功能满足评审要求即得分，不满足不得分。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1、“线下培训”，培训信息进行浏览、一键报名、活动中进行签到、请假。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s="宋体"/>
                <w:szCs w:val="21"/>
              </w:rPr>
            </w:pPr>
            <w:r>
              <w:rPr>
                <w:rFonts w:hint="eastAsia" w:ascii="宋体" w:hAnsi="宋体" w:eastAsia="宋体" w:cs="宋体"/>
                <w:szCs w:val="21"/>
              </w:rPr>
              <w:t>【客观分】</w:t>
            </w:r>
          </w:p>
          <w:p>
            <w:pPr>
              <w:spacing w:line="288" w:lineRule="auto"/>
              <w:jc w:val="left"/>
              <w:rPr>
                <w:rFonts w:ascii="宋体" w:hAnsi="宋体" w:eastAsia="宋体" w:cs="宋体"/>
                <w:szCs w:val="21"/>
              </w:rPr>
            </w:pPr>
            <w:r>
              <w:rPr>
                <w:rFonts w:hint="eastAsia" w:ascii="宋体" w:hAnsi="宋体" w:eastAsia="宋体" w:cs="宋体"/>
                <w:szCs w:val="21"/>
              </w:rPr>
              <w:t>2、“在线课程”，展示400门以上在线课程列表，显示不同课程分类，查看课程学时学分，一键加入报名。</w:t>
            </w:r>
            <w:r>
              <w:rPr>
                <w:rFonts w:hint="eastAsia" w:ascii="宋体" w:hAnsi="宋体" w:eastAsia="宋体" w:cs="宋体"/>
                <w:kern w:val="0"/>
                <w:szCs w:val="21"/>
                <w:lang w:eastAsia="zh-Hans"/>
              </w:rPr>
              <w:t>移动</w:t>
            </w:r>
            <w:r>
              <w:rPr>
                <w:rFonts w:hint="eastAsia" w:ascii="宋体" w:hAnsi="宋体" w:eastAsia="宋体" w:cs="宋体"/>
                <w:kern w:val="0"/>
                <w:szCs w:val="21"/>
              </w:rPr>
              <w:t>端中可浏览海量电子资源，包括电子书、期刊、专题、课程。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持自助加入在线直播讲堂，在线观看直播并参加弹幕讨论，课内发帖讨论，形成过程性数据，</w:t>
            </w:r>
            <w:r>
              <w:rPr>
                <w:rFonts w:hint="eastAsia" w:ascii="宋体" w:hAnsi="宋体" w:eastAsia="宋体" w:cs="宋体"/>
                <w:szCs w:val="21"/>
              </w:rPr>
              <w:t>可支持回看，查看往期直播列表。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Times New Roman"/>
                <w:szCs w:val="21"/>
              </w:rPr>
            </w:pPr>
            <w:r>
              <w:rPr>
                <w:rFonts w:hint="eastAsia" w:ascii="宋体" w:hAnsi="宋体" w:eastAsia="宋体" w:cs="宋体"/>
                <w:szCs w:val="21"/>
              </w:rPr>
              <w:t>4、</w:t>
            </w:r>
            <w:r>
              <w:rPr>
                <w:rFonts w:hint="eastAsia" w:ascii="宋体" w:hAnsi="宋体" w:eastAsia="宋体" w:cs="宋体"/>
                <w:szCs w:val="21"/>
                <w:lang w:eastAsia="zh-Hans"/>
              </w:rPr>
              <w:t>研修计划</w:t>
            </w:r>
            <w:r>
              <w:rPr>
                <w:rFonts w:hint="eastAsia" w:ascii="宋体" w:hAnsi="宋体" w:eastAsia="宋体" w:cs="宋体"/>
                <w:szCs w:val="21"/>
              </w:rPr>
              <w:t>：可浏览</w:t>
            </w:r>
            <w:r>
              <w:rPr>
                <w:rFonts w:hint="eastAsia" w:ascii="宋体" w:hAnsi="宋体" w:eastAsia="宋体" w:cs="宋体"/>
                <w:szCs w:val="21"/>
                <w:lang w:eastAsia="zh-Hans"/>
              </w:rPr>
              <w:t>参与的研修活动</w:t>
            </w:r>
            <w:r>
              <w:rPr>
                <w:rFonts w:hint="eastAsia" w:ascii="宋体" w:hAnsi="宋体" w:eastAsia="宋体" w:cs="宋体"/>
                <w:szCs w:val="21"/>
              </w:rPr>
              <w:t>，</w:t>
            </w:r>
            <w:r>
              <w:rPr>
                <w:rFonts w:hint="eastAsia" w:ascii="宋体" w:hAnsi="宋体" w:eastAsia="宋体" w:cs="宋体"/>
                <w:szCs w:val="21"/>
                <w:lang w:eastAsia="zh-Hans"/>
              </w:rPr>
              <w:t>在线查看完成进度，切换教研组、选择活动类型、参与的研修计划进行切换</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Hans"/>
              </w:rPr>
              <w:t xml:space="preserve"> 教师个人空间：</w:t>
            </w:r>
            <w:r>
              <w:rPr>
                <w:rFonts w:hint="eastAsia" w:ascii="宋体" w:hAnsi="宋体" w:eastAsia="宋体" w:cs="宋体"/>
                <w:szCs w:val="21"/>
              </w:rPr>
              <w:t>查看教师档案和报名的活动、课程，包括已报名的培训列表、在线课程列表，学习进度条、档案中显示已获得的学时学分、培训列表等内容。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6、PC端校园网站展示并进行自主配置门户网站，登录后台，浏览课程课程列表，设置课程分类和设置学时学分。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7、演示电脑端后台管理界面，包括研修计划管理、在线课程管理、证书管理、培训活动等。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Hans"/>
              </w:rPr>
              <w:t>研修计划管理提供发布作业考核任务、设置研修证书、发放证书、研修统计等功能，覆盖项目培训全流程管理。对创建的研修活动可浏览详情、编辑、人员管理、活动发布、归档等操作。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eastAsia="zh-Hans"/>
              </w:rPr>
              <w:t>研修计划可对证书进行编辑和引用，系统提供证书模板。创建证书系统可自动获取姓名、帐号、研修计划名称、学时学分等信息，还可对证书进行文字编辑，上传电子章等。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eastAsia="zh-Hans"/>
              </w:rPr>
              <w:t>具备研修计划考核管理功能，支持发布考核的多种类型作业任务，管理端可通过作业互评、专家评等多种形式对作业进行</w:t>
            </w:r>
            <w:r>
              <w:rPr>
                <w:rFonts w:hint="eastAsia" w:ascii="宋体" w:hAnsi="宋体" w:eastAsia="宋体" w:cs="宋体"/>
                <w:szCs w:val="21"/>
              </w:rPr>
              <w:t>等级制或百分制批阅</w:t>
            </w:r>
            <w:r>
              <w:rPr>
                <w:rFonts w:hint="eastAsia" w:ascii="宋体" w:hAnsi="宋体" w:eastAsia="宋体" w:cs="宋体"/>
                <w:szCs w:val="21"/>
                <w:lang w:eastAsia="zh-Hans"/>
              </w:rPr>
              <w:t>，并返回结果。</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bCs/>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65" w:name="_Hlk81817387"/>
      <w:r>
        <w:rPr>
          <w:rFonts w:hint="eastAsia" w:ascii="宋体" w:hAnsi="宋体" w:eastAsia="宋体" w:cs="Times New Roman"/>
          <w:b/>
          <w:szCs w:val="21"/>
        </w:rPr>
        <w:t>本项目专门面向中小企业采购，不再执行价格评审优惠的扶持政策。</w:t>
      </w:r>
    </w:p>
    <w:bookmarkEnd w:id="65"/>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教师教学发展综合管理系统项目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QSZB-Z(F)-E23282(GK)L</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采购计划书：[2023]54966号-001</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教师教学发展综合管理系统项目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QSZB-Z(F)-E23282(GK)L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具体内容</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szCs w:val="21"/>
              </w:rPr>
            </w:pPr>
            <w:r>
              <w:rPr>
                <w:rFonts w:hint="eastAsia" w:ascii="宋体" w:hAnsi="宋体" w:eastAsia="宋体" w:cs="宋体"/>
                <w:spacing w:val="-6"/>
                <w:szCs w:val="21"/>
              </w:rPr>
              <w:t>注：以上合同总价包含</w:t>
            </w:r>
            <w:r>
              <w:rPr>
                <w:rFonts w:hint="eastAsia" w:ascii="宋体" w:hAnsi="宋体" w:eastAsia="宋体"/>
                <w:szCs w:val="21"/>
              </w:rPr>
              <w:t>有关本项目实施所涉及的一切费用；</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履约保证金：</w:t>
      </w:r>
    </w:p>
    <w:p>
      <w:pPr>
        <w:adjustRightInd w:val="0"/>
        <w:snapToGrid w:val="0"/>
        <w:spacing w:line="288" w:lineRule="auto"/>
        <w:ind w:firstLine="396" w:firstLineChars="200"/>
        <w:rPr>
          <w:rFonts w:ascii="宋体" w:hAnsi="宋体" w:eastAsia="宋体" w:cs="宋体"/>
          <w:spacing w:val="-6"/>
          <w:kern w:val="0"/>
          <w:szCs w:val="21"/>
        </w:rPr>
      </w:pPr>
      <w:r>
        <w:rPr>
          <w:rFonts w:ascii="宋体" w:hAnsi="宋体" w:eastAsia="宋体" w:cs="宋体"/>
          <w:spacing w:val="-6"/>
          <w:kern w:val="0"/>
          <w:szCs w:val="21"/>
        </w:rPr>
        <w:t>1.合同签订后一周内，乙方向甲方提交合同总价1%的履约保证金，履约保证金在合同履约期间无违约情形的，项目验收结束后，于一周内退还（不计息）；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rPr>
      </w:pPr>
      <w:r>
        <w:rPr>
          <w:rFonts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7个工作日内，且供应商已向甲方提交银行、保险公司等金融机构出具的预付款保函（等额）的，甲方向供应商支付合同总价的</w:t>
      </w:r>
      <w:r>
        <w:rPr>
          <w:rFonts w:hint="eastAsia" w:ascii="宋体" w:hAnsi="宋体" w:eastAsia="宋体" w:cs="宋体"/>
          <w:spacing w:val="-6"/>
          <w:kern w:val="0"/>
          <w:szCs w:val="21"/>
          <w:lang w:val="en-US" w:eastAsia="zh-CN"/>
        </w:rPr>
        <w:t>4</w:t>
      </w:r>
      <w:r>
        <w:rPr>
          <w:rFonts w:ascii="宋体" w:hAnsi="宋体" w:eastAsia="宋体" w:cs="宋体"/>
          <w:spacing w:val="-6"/>
          <w:kern w:val="0"/>
          <w:szCs w:val="21"/>
        </w:rPr>
        <w:t>0%；项目履约完成，经甲方验收合格后，收到发票后7个工作日内，甲方向供应商支付合同总价的</w:t>
      </w:r>
      <w:r>
        <w:rPr>
          <w:rFonts w:hint="eastAsia" w:ascii="宋体" w:hAnsi="宋体" w:eastAsia="宋体" w:cs="宋体"/>
          <w:spacing w:val="-6"/>
          <w:kern w:val="0"/>
          <w:szCs w:val="21"/>
          <w:lang w:val="en-US" w:eastAsia="zh-CN"/>
        </w:rPr>
        <w:t>6</w:t>
      </w:r>
      <w:r>
        <w:rPr>
          <w:rFonts w:ascii="宋体" w:hAnsi="宋体" w:eastAsia="宋体" w:cs="宋体"/>
          <w:spacing w:val="-6"/>
          <w:kern w:val="0"/>
          <w:szCs w:val="21"/>
        </w:rPr>
        <w:t>0%。</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（根据采购文件及投标文件填写）</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（根据采购文件及投标文件填写）</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中小企业声明函（若属于中小企业）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属于监狱企业的证明文件（若属于监狱企业）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pPr>
        <w:adjustRightInd w:val="0"/>
        <w:snapToGrid w:val="0"/>
        <w:spacing w:line="288" w:lineRule="auto"/>
        <w:ind w:firstLine="398" w:firstLineChars="200"/>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附：授权代表社保缴纳证明（2023年01月（含）以后任意一月）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）项目建设方案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）项目实施方案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7</w:t>
      </w:r>
      <w:r>
        <w:rPr>
          <w:rFonts w:hint="eastAsia" w:ascii="宋体" w:hAnsi="宋体" w:eastAsia="宋体" w:cs="宋体"/>
          <w:spacing w:val="-6"/>
          <w:szCs w:val="21"/>
        </w:rPr>
        <w:t>）项目团队要求</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8</w:t>
      </w:r>
      <w:r>
        <w:rPr>
          <w:rFonts w:hint="eastAsia" w:ascii="宋体" w:hAnsi="宋体" w:eastAsia="宋体" w:cs="宋体"/>
          <w:spacing w:val="-6"/>
          <w:szCs w:val="21"/>
        </w:rPr>
        <w:t>）售后服务方案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9</w:t>
      </w:r>
      <w:r>
        <w:rPr>
          <w:rFonts w:hint="eastAsia" w:ascii="宋体" w:hAnsi="宋体" w:eastAsia="宋体" w:cs="宋体"/>
          <w:spacing w:val="-6"/>
          <w:szCs w:val="21"/>
        </w:rPr>
        <w:t>）培训方案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w:t>
      </w:r>
      <w:r>
        <w:rPr>
          <w:rFonts w:ascii="宋体" w:hAnsi="宋体" w:eastAsia="宋体" w:cs="宋体"/>
          <w:spacing w:val="-6"/>
          <w:szCs w:val="21"/>
        </w:rPr>
        <w:t>0）投标人需要说明的其他文件和材料。</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rPr>
        <w:t>浙江财经大学</w:t>
      </w:r>
      <w:r>
        <w:rPr>
          <w:rFonts w:ascii="宋体" w:hAnsi="宋体" w:eastAsia="宋体" w:cs="Times New Roman"/>
          <w:szCs w:val="21"/>
        </w:rPr>
        <w:t>的</w:t>
      </w:r>
      <w:r>
        <w:rPr>
          <w:rFonts w:hint="eastAsia" w:ascii="宋体" w:hAnsi="宋体" w:eastAsia="宋体" w:cs="Times New Roman"/>
          <w:i/>
          <w:szCs w:val="21"/>
          <w:lang w:eastAsia="zh-CN"/>
        </w:rPr>
        <w:t>教师教学发展综合管理系统项目</w:t>
      </w:r>
      <w:r>
        <w:rPr>
          <w:rFonts w:ascii="宋体" w:hAnsi="宋体" w:eastAsia="宋体" w:cs="Times New Roman"/>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rPr>
        <w:t>1</w:t>
      </w:r>
      <w:r>
        <w:rPr>
          <w:rFonts w:ascii="宋体" w:hAnsi="宋体" w:eastAsia="宋体" w:cs="Times New Roman"/>
          <w:i/>
          <w:szCs w:val="21"/>
        </w:rPr>
        <w:t>.</w:t>
      </w:r>
      <w:r>
        <w:rPr>
          <w:rFonts w:hint="eastAsia"/>
        </w:rPr>
        <w:t xml:space="preserve"> </w:t>
      </w:r>
      <w:r>
        <w:rPr>
          <w:rFonts w:hint="eastAsia" w:ascii="宋体" w:hAnsi="宋体" w:eastAsia="宋体" w:cs="Times New Roman"/>
          <w:i/>
          <w:szCs w:val="21"/>
          <w:lang w:eastAsia="zh-CN"/>
        </w:rPr>
        <w:t>教师教学发展综合管理系统项目</w:t>
      </w:r>
      <w:r>
        <w:rPr>
          <w:rFonts w:ascii="宋体" w:hAnsi="宋体" w:eastAsia="宋体" w:cs="Times New Roman"/>
          <w:i/>
          <w:szCs w:val="21"/>
        </w:rPr>
        <w:t>，属于</w:t>
      </w:r>
      <w:r>
        <w:rPr>
          <w:rFonts w:hint="eastAsia" w:ascii="宋体" w:hAnsi="宋体" w:eastAsia="宋体" w:cs="Times New Roman"/>
          <w:i/>
          <w:szCs w:val="21"/>
        </w:rPr>
        <w:t>软件和信息技术服务业</w:t>
      </w:r>
      <w:r>
        <w:rPr>
          <w:rFonts w:ascii="宋体" w:hAnsi="宋体" w:eastAsia="宋体" w:cs="Times New Roman"/>
          <w:i/>
          <w:szCs w:val="21"/>
        </w:rPr>
        <w:t>；</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rPr>
      </w:pPr>
      <w:r>
        <w:rPr>
          <w:rFonts w:ascii="宋体" w:hAnsi="宋体" w:eastAsia="宋体" w:cs="Times New Roman"/>
          <w:b/>
          <w:bCs/>
          <w:szCs w:val="21"/>
        </w:rPr>
        <w:br w:type="page"/>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w:t>
      </w:r>
      <w:r>
        <w:rPr>
          <w:rFonts w:hint="eastAsia" w:ascii="宋体" w:hAnsi="宋体" w:eastAsia="宋体" w:cs="Times New Roman"/>
          <w:bCs/>
          <w:spacing w:val="-6"/>
          <w:szCs w:val="21"/>
          <w:u w:val="single"/>
          <w:lang w:eastAsia="zh-CN"/>
        </w:rPr>
        <w:t>教师教学发展综合管理系统项目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QSZB-Z(F)-E23282(GK)L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w:t>
      </w:r>
      <w:r>
        <w:rPr>
          <w:rFonts w:hint="eastAsia" w:ascii="宋体" w:hAnsi="宋体" w:eastAsia="宋体" w:cs="Times New Roman"/>
          <w:bCs/>
          <w:spacing w:val="-6"/>
          <w:szCs w:val="21"/>
          <w:lang w:eastAsia="zh-CN"/>
        </w:rPr>
        <w:t>教师教学发展综合管理系统项目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QSZB-Z(F)-E23282(GK)L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▲提供授权代表社保缴纳证明（2023年01月（含）以后任意一月）。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附：授权代表社保缴纳证明（2023年01月（含）以后任意一月）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教师教学发展综合管理系统项目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QSZB-Z(F)-E23282(GK)L</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5）项目建设方案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6）项目实施方案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7）项目团队要求</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8）售后服务方案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9）培训方案</w:t>
      </w:r>
    </w:p>
    <w:p>
      <w:pPr>
        <w:widowControl/>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10）投标人需要说明的其他文件和材料。</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教师教学发展综合管理系统项目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QSZB-Z(F)-E23282(GK)L</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（联合体所有成员名称）</w:t>
      </w:r>
      <w:r>
        <w:rPr>
          <w:rFonts w:hint="eastAsia" w:ascii="宋体" w:hAnsi="宋体" w:eastAsia="宋体" w:cs="宋体"/>
          <w:kern w:val="0"/>
          <w:szCs w:val="21"/>
        </w:rPr>
        <w:t>自愿</w:t>
      </w:r>
      <w:r>
        <w:rPr>
          <w:rFonts w:hint="eastAsia" w:ascii="宋体" w:hAnsi="宋体" w:eastAsia="宋体" w:cs="宋体"/>
          <w:kern w:val="0"/>
          <w:szCs w:val="21"/>
          <w:lang w:val="zh-CN"/>
        </w:rPr>
        <w:t>组成一个联合体，以一个投标人的身份</w:t>
      </w:r>
      <w:r>
        <w:rPr>
          <w:rFonts w:hint="eastAsia" w:ascii="宋体" w:hAnsi="宋体" w:eastAsia="宋体" w:cs="宋体"/>
          <w:kern w:val="0"/>
          <w:szCs w:val="21"/>
        </w:rPr>
        <w:t>参加</w:t>
      </w:r>
      <w:r>
        <w:rPr>
          <w:rFonts w:hint="eastAsia" w:ascii="宋体" w:hAnsi="宋体" w:eastAsia="宋体" w:cs="宋体"/>
          <w:szCs w:val="21"/>
        </w:rPr>
        <w:t>（项目名称）【招标编号：（采购编号）】</w:t>
      </w:r>
      <w:r>
        <w:rPr>
          <w:rFonts w:hint="eastAsia" w:ascii="宋体" w:hAnsi="宋体" w:eastAsia="宋体" w:cs="宋体"/>
          <w:kern w:val="0"/>
          <w:szCs w:val="21"/>
          <w:lang w:val="zh-CN"/>
        </w:rPr>
        <w:t>投标。</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4" w:firstLineChars="202"/>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66"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66"/>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67" w:name="_Hlk101133598"/>
      <w:r>
        <w:rPr>
          <w:rFonts w:hint="eastAsia" w:ascii="宋体" w:hAnsi="宋体" w:eastAsia="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67"/>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w:t>
      </w:r>
      <w:bookmarkStart w:id="68"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68"/>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pPr>
        <w:snapToGrid w:val="0"/>
        <w:spacing w:line="288" w:lineRule="auto"/>
        <w:ind w:right="960" w:firstLine="424" w:firstLineChars="202"/>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rPr>
        <w:t>（项目名称）【招标编号：（采购编号）】</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w:t>
      </w:r>
      <w:r>
        <w:rPr>
          <w:rFonts w:ascii="宋体" w:hAnsi="宋体" w:eastAsia="宋体" w:cs="宋体"/>
          <w:kern w:val="0"/>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（分包供应商1名称）</w:t>
      </w:r>
      <w:r>
        <w:rPr>
          <w:rFonts w:hint="eastAsia" w:ascii="宋体" w:hAnsi="宋体" w:eastAsia="宋体" w:cs="宋体"/>
          <w:kern w:val="0"/>
          <w:szCs w:val="21"/>
          <w:lang w:val="zh-CN"/>
        </w:rPr>
        <w:t>，</w:t>
      </w:r>
      <w:r>
        <w:rPr>
          <w:rFonts w:hint="eastAsia" w:ascii="宋体" w:hAnsi="宋体" w:eastAsia="宋体" w:cs="宋体"/>
          <w:kern w:val="0"/>
          <w:szCs w:val="21"/>
          <w:u w:val="single"/>
        </w:rPr>
        <w:t>（分包供应商2名称），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pPr>
        <w:snapToGrid w:val="0"/>
        <w:spacing w:line="288" w:lineRule="auto"/>
        <w:ind w:firstLine="424" w:firstLineChars="202"/>
        <w:rPr>
          <w:rFonts w:ascii="宋体" w:hAnsi="宋体" w:eastAsia="宋体" w:cs="宋体"/>
          <w:kern w:val="0"/>
          <w:szCs w:val="21"/>
        </w:rPr>
      </w:pPr>
      <w:r>
        <w:rPr>
          <w:rFonts w:hint="eastAsia" w:ascii="宋体" w:hAnsi="宋体" w:eastAsia="宋体" w:cs="宋体"/>
          <w:kern w:val="0"/>
          <w:szCs w:val="21"/>
        </w:rPr>
        <w:t>……</w:t>
      </w:r>
    </w:p>
    <w:p>
      <w:pPr>
        <w:snapToGrid w:val="0"/>
        <w:spacing w:line="288" w:lineRule="auto"/>
        <w:ind w:firstLine="424" w:firstLineChars="202"/>
        <w:rPr>
          <w:rFonts w:ascii="宋体" w:hAnsi="宋体" w:eastAsia="宋体"/>
          <w:szCs w:val="21"/>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pPr>
        <w:snapToGrid w:val="0"/>
        <w:spacing w:line="288" w:lineRule="auto"/>
        <w:ind w:firstLine="424" w:firstLineChars="202"/>
        <w:rPr>
          <w:rFonts w:ascii="宋体" w:hAnsi="宋体" w:eastAsia="宋体" w:cs="宋体"/>
          <w:kern w:val="0"/>
          <w:szCs w:val="21"/>
          <w:lang w:val="zh-CN"/>
        </w:rPr>
      </w:pP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pPr>
        <w:snapToGrid w:val="0"/>
        <w:spacing w:line="288" w:lineRule="auto"/>
        <w:ind w:right="420" w:firstLine="424" w:firstLineChars="202"/>
        <w:rPr>
          <w:rFonts w:ascii="宋体" w:hAnsi="宋体" w:eastAsia="宋体" w:cs="宋体"/>
          <w:kern w:val="0"/>
          <w:szCs w:val="21"/>
          <w:lang w:val="zh-CN"/>
        </w:rPr>
      </w:pPr>
      <w:r>
        <w:rPr>
          <w:rFonts w:hint="eastAsia" w:ascii="宋体" w:hAnsi="宋体" w:eastAsia="宋体" w:cs="宋体"/>
          <w:kern w:val="0"/>
          <w:szCs w:val="21"/>
          <w:lang w:val="zh-CN"/>
        </w:rPr>
        <w:t>分包供应商名称(电子签名/公章)：</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w:t>
      </w:r>
    </w:p>
    <w:p>
      <w:pPr>
        <w:snapToGrid w:val="0"/>
        <w:spacing w:line="288" w:lineRule="auto"/>
        <w:ind w:firstLine="424" w:firstLineChars="202"/>
        <w:rPr>
          <w:rFonts w:ascii="宋体" w:hAnsi="宋体" w:eastAsia="宋体" w:cs="宋体"/>
          <w:szCs w:val="21"/>
        </w:rPr>
      </w:pPr>
      <w:r>
        <w:rPr>
          <w:rFonts w:hint="eastAsia" w:ascii="宋体" w:hAnsi="宋体" w:eastAsia="宋体" w:cs="宋体"/>
          <w:kern w:val="0"/>
          <w:szCs w:val="21"/>
          <w:lang w:val="zh-CN"/>
        </w:rPr>
        <w:t>日期：  年  月   日</w:t>
      </w:r>
    </w:p>
    <w:p>
      <w:pPr>
        <w:snapToGrid w:val="0"/>
        <w:spacing w:line="288" w:lineRule="auto"/>
        <w:ind w:right="420" w:firstLine="424" w:firstLineChars="202"/>
        <w:rPr>
          <w:rFonts w:ascii="宋体" w:hAnsi="宋体" w:eastAsia="宋体" w:cs="宋体"/>
          <w:szCs w:val="21"/>
        </w:rPr>
      </w:pPr>
    </w:p>
    <w:p>
      <w:pPr>
        <w:snapToGrid w:val="0"/>
        <w:spacing w:line="288" w:lineRule="auto"/>
        <w:ind w:right="420" w:firstLine="424" w:firstLineChars="202"/>
        <w:rPr>
          <w:rFonts w:ascii="宋体" w:hAnsi="宋体" w:eastAsia="宋体" w:cs="宋体"/>
          <w:szCs w:val="21"/>
        </w:rPr>
      </w:pPr>
      <w:r>
        <w:rPr>
          <w:rFonts w:hint="eastAsia" w:ascii="宋体" w:hAnsi="宋体" w:eastAsia="宋体" w:cs="宋体"/>
          <w:szCs w:val="21"/>
        </w:rPr>
        <w:t>注：按本格式和要求提供。</w:t>
      </w:r>
    </w:p>
    <w:p>
      <w:pPr>
        <w:snapToGrid w:val="0"/>
        <w:spacing w:line="288" w:lineRule="auto"/>
        <w:jc w:val="center"/>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089"/>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E5DF9"/>
    <w:rsid w:val="001F36AC"/>
    <w:rsid w:val="001F47BE"/>
    <w:rsid w:val="001F7274"/>
    <w:rsid w:val="002004E1"/>
    <w:rsid w:val="00200536"/>
    <w:rsid w:val="0020103C"/>
    <w:rsid w:val="00201125"/>
    <w:rsid w:val="00201321"/>
    <w:rsid w:val="00201696"/>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1E3C"/>
    <w:rsid w:val="002D2EAF"/>
    <w:rsid w:val="002D2FCD"/>
    <w:rsid w:val="002D3A28"/>
    <w:rsid w:val="002E094C"/>
    <w:rsid w:val="002E09CE"/>
    <w:rsid w:val="002E200D"/>
    <w:rsid w:val="002E3494"/>
    <w:rsid w:val="002E356A"/>
    <w:rsid w:val="002E3E0B"/>
    <w:rsid w:val="002E4545"/>
    <w:rsid w:val="002E46E3"/>
    <w:rsid w:val="002E6A27"/>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41C0"/>
    <w:rsid w:val="00327618"/>
    <w:rsid w:val="00330627"/>
    <w:rsid w:val="0033301D"/>
    <w:rsid w:val="00336F68"/>
    <w:rsid w:val="00336FDD"/>
    <w:rsid w:val="00341175"/>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4738"/>
    <w:rsid w:val="0037508B"/>
    <w:rsid w:val="0038111B"/>
    <w:rsid w:val="00381C15"/>
    <w:rsid w:val="00382F41"/>
    <w:rsid w:val="0038494C"/>
    <w:rsid w:val="003868F7"/>
    <w:rsid w:val="00391A7C"/>
    <w:rsid w:val="00392BF4"/>
    <w:rsid w:val="003940F4"/>
    <w:rsid w:val="003959FD"/>
    <w:rsid w:val="003961ED"/>
    <w:rsid w:val="0039799B"/>
    <w:rsid w:val="00397D09"/>
    <w:rsid w:val="003A0ADB"/>
    <w:rsid w:val="003A188A"/>
    <w:rsid w:val="003A1BED"/>
    <w:rsid w:val="003A1C79"/>
    <w:rsid w:val="003A2DAB"/>
    <w:rsid w:val="003A3152"/>
    <w:rsid w:val="003A454D"/>
    <w:rsid w:val="003A4659"/>
    <w:rsid w:val="003A7992"/>
    <w:rsid w:val="003A7D03"/>
    <w:rsid w:val="003B0580"/>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52EA"/>
    <w:rsid w:val="00400160"/>
    <w:rsid w:val="004011A4"/>
    <w:rsid w:val="00401E65"/>
    <w:rsid w:val="004030F3"/>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19"/>
    <w:rsid w:val="004914C8"/>
    <w:rsid w:val="00493077"/>
    <w:rsid w:val="0049330E"/>
    <w:rsid w:val="004934D4"/>
    <w:rsid w:val="004967FF"/>
    <w:rsid w:val="00497365"/>
    <w:rsid w:val="004977E3"/>
    <w:rsid w:val="00497B33"/>
    <w:rsid w:val="00497E23"/>
    <w:rsid w:val="004A0913"/>
    <w:rsid w:val="004A1C68"/>
    <w:rsid w:val="004A2051"/>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531D"/>
    <w:rsid w:val="004D6D2F"/>
    <w:rsid w:val="004D71C3"/>
    <w:rsid w:val="004D7363"/>
    <w:rsid w:val="004D7BAE"/>
    <w:rsid w:val="004E373B"/>
    <w:rsid w:val="004E40A7"/>
    <w:rsid w:val="004E764E"/>
    <w:rsid w:val="004F1F7A"/>
    <w:rsid w:val="004F6FC7"/>
    <w:rsid w:val="004F749F"/>
    <w:rsid w:val="005000B3"/>
    <w:rsid w:val="005002C2"/>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4564"/>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76CA3"/>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2322"/>
    <w:rsid w:val="006B4735"/>
    <w:rsid w:val="006B60FC"/>
    <w:rsid w:val="006C0103"/>
    <w:rsid w:val="006C1090"/>
    <w:rsid w:val="006C3E32"/>
    <w:rsid w:val="006C5E79"/>
    <w:rsid w:val="006C6CB7"/>
    <w:rsid w:val="006C7249"/>
    <w:rsid w:val="006C7BEA"/>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48B"/>
    <w:rsid w:val="00726EB1"/>
    <w:rsid w:val="00732E62"/>
    <w:rsid w:val="00734629"/>
    <w:rsid w:val="0073563D"/>
    <w:rsid w:val="007359D0"/>
    <w:rsid w:val="00735C25"/>
    <w:rsid w:val="0073691D"/>
    <w:rsid w:val="00737B87"/>
    <w:rsid w:val="00740901"/>
    <w:rsid w:val="00742745"/>
    <w:rsid w:val="007433C8"/>
    <w:rsid w:val="00745EE5"/>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39BB"/>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1F5E"/>
    <w:rsid w:val="00803689"/>
    <w:rsid w:val="008051C0"/>
    <w:rsid w:val="00805478"/>
    <w:rsid w:val="00806034"/>
    <w:rsid w:val="008062F5"/>
    <w:rsid w:val="00806C75"/>
    <w:rsid w:val="00810B33"/>
    <w:rsid w:val="00814392"/>
    <w:rsid w:val="008143E7"/>
    <w:rsid w:val="008147B0"/>
    <w:rsid w:val="008157C8"/>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3676"/>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498"/>
    <w:rsid w:val="008D0FB0"/>
    <w:rsid w:val="008D2DB0"/>
    <w:rsid w:val="008D3747"/>
    <w:rsid w:val="008D6BE2"/>
    <w:rsid w:val="008E0100"/>
    <w:rsid w:val="008E3198"/>
    <w:rsid w:val="008E40DA"/>
    <w:rsid w:val="008E7989"/>
    <w:rsid w:val="008E7DD4"/>
    <w:rsid w:val="008F3F87"/>
    <w:rsid w:val="008F3FFA"/>
    <w:rsid w:val="008F6917"/>
    <w:rsid w:val="008F71B6"/>
    <w:rsid w:val="008F7584"/>
    <w:rsid w:val="008F7FFC"/>
    <w:rsid w:val="0090229C"/>
    <w:rsid w:val="00903112"/>
    <w:rsid w:val="0090469F"/>
    <w:rsid w:val="0090555B"/>
    <w:rsid w:val="009113FC"/>
    <w:rsid w:val="00911B77"/>
    <w:rsid w:val="00912B21"/>
    <w:rsid w:val="0091365F"/>
    <w:rsid w:val="0091691B"/>
    <w:rsid w:val="00917842"/>
    <w:rsid w:val="009207E0"/>
    <w:rsid w:val="00921DF6"/>
    <w:rsid w:val="00924893"/>
    <w:rsid w:val="00926422"/>
    <w:rsid w:val="009302F3"/>
    <w:rsid w:val="009313AA"/>
    <w:rsid w:val="00934006"/>
    <w:rsid w:val="009369AF"/>
    <w:rsid w:val="00937328"/>
    <w:rsid w:val="0093779E"/>
    <w:rsid w:val="00940228"/>
    <w:rsid w:val="00945580"/>
    <w:rsid w:val="009461B5"/>
    <w:rsid w:val="00950D6E"/>
    <w:rsid w:val="009548AD"/>
    <w:rsid w:val="00956637"/>
    <w:rsid w:val="0095717F"/>
    <w:rsid w:val="00960089"/>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D7EB2"/>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457D"/>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4D96"/>
    <w:rsid w:val="00B26485"/>
    <w:rsid w:val="00B27103"/>
    <w:rsid w:val="00B27134"/>
    <w:rsid w:val="00B27466"/>
    <w:rsid w:val="00B31493"/>
    <w:rsid w:val="00B3468F"/>
    <w:rsid w:val="00B408F4"/>
    <w:rsid w:val="00B41A65"/>
    <w:rsid w:val="00B44146"/>
    <w:rsid w:val="00B4519D"/>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3820"/>
    <w:rsid w:val="00BB5F21"/>
    <w:rsid w:val="00BB5FAE"/>
    <w:rsid w:val="00BC1A71"/>
    <w:rsid w:val="00BC2783"/>
    <w:rsid w:val="00BC48DB"/>
    <w:rsid w:val="00BC4928"/>
    <w:rsid w:val="00BC74E1"/>
    <w:rsid w:val="00BC78C9"/>
    <w:rsid w:val="00BD2CA3"/>
    <w:rsid w:val="00BD2EE6"/>
    <w:rsid w:val="00BD38E4"/>
    <w:rsid w:val="00BD4D26"/>
    <w:rsid w:val="00BD5352"/>
    <w:rsid w:val="00BD7446"/>
    <w:rsid w:val="00BE0F12"/>
    <w:rsid w:val="00BE1633"/>
    <w:rsid w:val="00BE1EA8"/>
    <w:rsid w:val="00BE21D5"/>
    <w:rsid w:val="00BE2488"/>
    <w:rsid w:val="00BE5332"/>
    <w:rsid w:val="00BF3D5C"/>
    <w:rsid w:val="00BF5345"/>
    <w:rsid w:val="00C01687"/>
    <w:rsid w:val="00C02080"/>
    <w:rsid w:val="00C02153"/>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1EA4"/>
    <w:rsid w:val="00C641CA"/>
    <w:rsid w:val="00C6577C"/>
    <w:rsid w:val="00C667C1"/>
    <w:rsid w:val="00C674A0"/>
    <w:rsid w:val="00C71F89"/>
    <w:rsid w:val="00C72C1E"/>
    <w:rsid w:val="00C72F15"/>
    <w:rsid w:val="00C746CE"/>
    <w:rsid w:val="00C74B9A"/>
    <w:rsid w:val="00C77FD8"/>
    <w:rsid w:val="00C8159B"/>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10C"/>
    <w:rsid w:val="00CE3C16"/>
    <w:rsid w:val="00CE57AB"/>
    <w:rsid w:val="00CE6FB6"/>
    <w:rsid w:val="00CE7AD9"/>
    <w:rsid w:val="00CF32A8"/>
    <w:rsid w:val="00CF3576"/>
    <w:rsid w:val="00CF4740"/>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4872"/>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2B0B"/>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171"/>
    <w:rsid w:val="00E402DD"/>
    <w:rsid w:val="00E4041E"/>
    <w:rsid w:val="00E439BA"/>
    <w:rsid w:val="00E43AF2"/>
    <w:rsid w:val="00E43B06"/>
    <w:rsid w:val="00E45A9D"/>
    <w:rsid w:val="00E46D21"/>
    <w:rsid w:val="00E507E2"/>
    <w:rsid w:val="00E51D4F"/>
    <w:rsid w:val="00E55076"/>
    <w:rsid w:val="00E5522B"/>
    <w:rsid w:val="00E554E7"/>
    <w:rsid w:val="00E62869"/>
    <w:rsid w:val="00E63216"/>
    <w:rsid w:val="00E67D84"/>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C5CE0"/>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674"/>
    <w:rsid w:val="00F23FE1"/>
    <w:rsid w:val="00F244B7"/>
    <w:rsid w:val="00F24546"/>
    <w:rsid w:val="00F249B5"/>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4D95"/>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0A1CBE"/>
    <w:rsid w:val="03F93561"/>
    <w:rsid w:val="05D34727"/>
    <w:rsid w:val="08931933"/>
    <w:rsid w:val="0B4A1776"/>
    <w:rsid w:val="0C786503"/>
    <w:rsid w:val="0D1A04C9"/>
    <w:rsid w:val="0EFC4356"/>
    <w:rsid w:val="10757130"/>
    <w:rsid w:val="112B34AD"/>
    <w:rsid w:val="11FF5827"/>
    <w:rsid w:val="17D629C9"/>
    <w:rsid w:val="18090C43"/>
    <w:rsid w:val="18FB5F15"/>
    <w:rsid w:val="1B321622"/>
    <w:rsid w:val="1C0754AE"/>
    <w:rsid w:val="1F9C38D3"/>
    <w:rsid w:val="20767551"/>
    <w:rsid w:val="21DB64E2"/>
    <w:rsid w:val="221C4C30"/>
    <w:rsid w:val="22A70B6C"/>
    <w:rsid w:val="23C14303"/>
    <w:rsid w:val="23FF4622"/>
    <w:rsid w:val="257E0045"/>
    <w:rsid w:val="27432BC1"/>
    <w:rsid w:val="27F0275A"/>
    <w:rsid w:val="28580092"/>
    <w:rsid w:val="28BC23D4"/>
    <w:rsid w:val="2AA10ED5"/>
    <w:rsid w:val="2AC7087E"/>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67D62"/>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DF33B2A"/>
    <w:rsid w:val="4F64249F"/>
    <w:rsid w:val="4F6E1200"/>
    <w:rsid w:val="4FEE189E"/>
    <w:rsid w:val="53F038EA"/>
    <w:rsid w:val="59BA69E3"/>
    <w:rsid w:val="5A661DF4"/>
    <w:rsid w:val="5ACF0178"/>
    <w:rsid w:val="5C3E17F9"/>
    <w:rsid w:val="5D3A6920"/>
    <w:rsid w:val="5D8135CC"/>
    <w:rsid w:val="5E7903EA"/>
    <w:rsid w:val="600446EC"/>
    <w:rsid w:val="600D2EE6"/>
    <w:rsid w:val="621760F6"/>
    <w:rsid w:val="62246B60"/>
    <w:rsid w:val="63D0093A"/>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正文内容"/>
    <w:basedOn w:val="1"/>
    <w:qFormat/>
    <w:uiPriority w:val="5"/>
    <w:pPr>
      <w:adjustRightInd w:val="0"/>
      <w:spacing w:line="288" w:lineRule="auto"/>
      <w:ind w:firstLine="200" w:firstLineChars="200"/>
    </w:pPr>
    <w:rPr>
      <w:rFonts w:ascii="Times New Roman" w:hAnsi="Times New Roman"/>
      <w:szCs w:val="24"/>
    </w:rPr>
  </w:style>
  <w:style w:type="paragraph" w:customStyle="1" w:styleId="1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56</Pages>
  <Words>5825</Words>
  <Characters>33209</Characters>
  <Lines>276</Lines>
  <Paragraphs>77</Paragraphs>
  <TotalTime>0</TotalTime>
  <ScaleCrop>false</ScaleCrop>
  <LinksUpToDate>false</LinksUpToDate>
  <CharactersWithSpaces>38957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2023-08-15T05:07:00Z</dcterms:created>
  <dc:creator>hj j</dc:creator>
  <cp:lastModifiedBy>HP</cp:lastModifiedBy>
  <cp:lastPrinted>2022-10-31T00:58:00Z</cp:lastPrinted>
  <dcterms:modified xsi:type="dcterms:W3CDTF">2023-09-14T01:11:33Z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35BC24F66409495B92E38231236EB348_13</vt:lpwstr>
  </property>
</Properties>
</file>