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浙江财经大学</w:t>
      </w: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“数字化监管与公共决策实验室”项目</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项目名称：“数字化监管与公共决策实验室”项目</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 xml:space="preserve">项目编号：QSZB-Z(F)-E23174(CS) </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 购 人：浙江财经大学</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采购计划文号：</w:t>
      </w:r>
      <w:r>
        <w:rPr>
          <w:rFonts w:ascii="楷体" w:hAnsi="楷体" w:eastAsia="楷体" w:cs="Times New Roman"/>
          <w:b/>
          <w:spacing w:val="-6"/>
          <w:sz w:val="30"/>
          <w:szCs w:val="30"/>
        </w:rPr>
        <w:t>[2023]36313号-001</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w:t>
      </w:r>
      <w:r>
        <w:rPr>
          <w:b/>
          <w:sz w:val="21"/>
          <w:szCs w:val="21"/>
          <w:u w:val="single"/>
        </w:rPr>
        <w:t>“数字化监管与公共决策实验室”项目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2023年08月</w:t>
      </w:r>
      <w:r>
        <w:rPr>
          <w:rFonts w:hint="eastAsia"/>
          <w:b/>
          <w:sz w:val="21"/>
          <w:szCs w:val="21"/>
          <w:u w:val="single"/>
          <w:lang w:val="en-US" w:eastAsia="zh-CN"/>
        </w:rPr>
        <w:t>16</w:t>
      </w:r>
      <w:r>
        <w:rPr>
          <w:rFonts w:hint="eastAsia"/>
          <w:b/>
          <w:sz w:val="21"/>
          <w:szCs w:val="21"/>
          <w:u w:val="single"/>
        </w:rPr>
        <w:t xml:space="preserve">日14:00:00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b/>
          <w:sz w:val="21"/>
          <w:szCs w:val="21"/>
        </w:rPr>
      </w:pPr>
      <w:bookmarkStart w:id="0" w:name="_Toc28359079"/>
      <w:bookmarkStart w:id="1" w:name="_Toc28359002"/>
      <w:bookmarkStart w:id="2" w:name="_Toc35393621"/>
      <w:bookmarkStart w:id="3" w:name="_Toc35393790"/>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QSZB-Z(F)-E23174(CS) </w:t>
      </w:r>
    </w:p>
    <w:p>
      <w:pPr>
        <w:adjustRightInd w:val="0"/>
        <w:snapToGrid w:val="0"/>
        <w:spacing w:line="288" w:lineRule="auto"/>
        <w:ind w:firstLine="420" w:firstLineChars="200"/>
        <w:rPr>
          <w:sz w:val="21"/>
          <w:szCs w:val="21"/>
        </w:rPr>
      </w:pPr>
      <w:r>
        <w:rPr>
          <w:sz w:val="21"/>
          <w:szCs w:val="21"/>
        </w:rPr>
        <w:t>2.</w:t>
      </w:r>
      <w:r>
        <w:rPr>
          <w:rFonts w:hint="eastAsia"/>
          <w:sz w:val="21"/>
          <w:szCs w:val="21"/>
        </w:rPr>
        <w:t>项目名称：“</w:t>
      </w:r>
      <w:r>
        <w:rPr>
          <w:sz w:val="21"/>
          <w:szCs w:val="21"/>
        </w:rPr>
        <w:t>数字化监管与公共决策实验室”项目</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sz w:val="21"/>
          <w:szCs w:val="21"/>
        </w:rPr>
      </w:pPr>
      <w:r>
        <w:rPr>
          <w:sz w:val="21"/>
          <w:szCs w:val="21"/>
        </w:rPr>
        <w:t>4.</w:t>
      </w:r>
      <w:r>
        <w:rPr>
          <w:rFonts w:hint="eastAsia"/>
          <w:sz w:val="21"/>
          <w:szCs w:val="21"/>
        </w:rPr>
        <w:t>预算金额：1</w:t>
      </w:r>
      <w:r>
        <w:rPr>
          <w:sz w:val="21"/>
          <w:szCs w:val="21"/>
        </w:rPr>
        <w:t>600000</w:t>
      </w:r>
      <w:r>
        <w:rPr>
          <w:rFonts w:hint="eastAsia"/>
          <w:sz w:val="21"/>
          <w:szCs w:val="21"/>
        </w:rPr>
        <w:t>元</w:t>
      </w:r>
    </w:p>
    <w:p>
      <w:pPr>
        <w:adjustRightInd w:val="0"/>
        <w:snapToGrid w:val="0"/>
        <w:spacing w:line="288" w:lineRule="auto"/>
        <w:ind w:firstLine="420" w:firstLineChars="200"/>
        <w:rPr>
          <w:sz w:val="21"/>
          <w:szCs w:val="21"/>
        </w:rPr>
      </w:pPr>
      <w:r>
        <w:rPr>
          <w:sz w:val="21"/>
          <w:szCs w:val="21"/>
        </w:rPr>
        <w:t>5.</w:t>
      </w:r>
      <w:r>
        <w:rPr>
          <w:rFonts w:hint="eastAsia"/>
          <w:sz w:val="21"/>
          <w:szCs w:val="21"/>
        </w:rPr>
        <w:t>最高限价：1</w:t>
      </w:r>
      <w:r>
        <w:rPr>
          <w:sz w:val="21"/>
          <w:szCs w:val="21"/>
        </w:rPr>
        <w:t>600000</w:t>
      </w:r>
      <w:r>
        <w:rPr>
          <w:rFonts w:hint="eastAsia"/>
          <w:sz w:val="21"/>
          <w:szCs w:val="21"/>
        </w:rPr>
        <w:t>元</w:t>
      </w:r>
    </w:p>
    <w:p>
      <w:pPr>
        <w:adjustRightInd w:val="0"/>
        <w:snapToGrid w:val="0"/>
        <w:spacing w:line="288" w:lineRule="auto"/>
        <w:ind w:firstLine="420" w:firstLineChars="200"/>
        <w:rPr>
          <w:spacing w:val="-6"/>
          <w:sz w:val="21"/>
          <w:szCs w:val="21"/>
        </w:rPr>
      </w:pPr>
      <w:r>
        <w:rPr>
          <w:sz w:val="21"/>
          <w:szCs w:val="21"/>
        </w:rPr>
        <w:t>6.</w:t>
      </w:r>
      <w:r>
        <w:rPr>
          <w:rFonts w:hint="eastAsia"/>
          <w:sz w:val="21"/>
          <w:szCs w:val="21"/>
        </w:rPr>
        <w:t>合同履约期限：</w:t>
      </w:r>
      <w:r>
        <w:rPr>
          <w:sz w:val="21"/>
          <w:szCs w:val="21"/>
        </w:rPr>
        <w:t>2023年11月15日前完成项目交付</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4"/>
        <w:tblW w:w="9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3489"/>
        <w:gridCol w:w="821"/>
        <w:gridCol w:w="822"/>
        <w:gridCol w:w="3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783"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3489"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821"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822"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3620"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83"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3489" w:type="dxa"/>
            <w:tcBorders>
              <w:right w:val="single" w:color="auto" w:sz="4" w:space="0"/>
              <w:tl2br w:val="nil"/>
              <w:tr2bl w:val="nil"/>
            </w:tcBorders>
            <w:vAlign w:val="center"/>
          </w:tcPr>
          <w:p>
            <w:pPr>
              <w:adjustRightInd w:val="0"/>
              <w:snapToGrid w:val="0"/>
              <w:spacing w:line="288" w:lineRule="auto"/>
              <w:jc w:val="center"/>
              <w:rPr>
                <w:bCs/>
                <w:sz w:val="21"/>
                <w:szCs w:val="21"/>
              </w:rPr>
            </w:pPr>
            <w:r>
              <w:rPr>
                <w:sz w:val="21"/>
                <w:szCs w:val="21"/>
              </w:rPr>
              <w:t>“数字化监管与公共决策实验室”项目</w:t>
            </w:r>
          </w:p>
        </w:tc>
        <w:tc>
          <w:tcPr>
            <w:tcW w:w="821"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822"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3620"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详见第二章采购需求</w:t>
            </w:r>
          </w:p>
        </w:tc>
      </w:tr>
    </w:tbl>
    <w:p>
      <w:pPr>
        <w:adjustRightInd w:val="0"/>
        <w:snapToGrid w:val="0"/>
        <w:spacing w:line="288" w:lineRule="auto"/>
        <w:rPr>
          <w:b/>
          <w:sz w:val="21"/>
          <w:szCs w:val="21"/>
        </w:rPr>
      </w:pPr>
      <w:bookmarkStart w:id="5" w:name="_Toc28359080"/>
      <w:bookmarkStart w:id="6" w:name="_Toc35393622"/>
      <w:bookmarkStart w:id="7" w:name="_Toc35393791"/>
      <w:bookmarkStart w:id="8" w:name="_Toc28359003"/>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sz w:val="21"/>
          <w:szCs w:val="21"/>
        </w:rPr>
      </w:pPr>
      <w:r>
        <w:rPr>
          <w:rFonts w:hint="eastAsia"/>
          <w:sz w:val="21"/>
          <w:szCs w:val="21"/>
        </w:rPr>
        <w:t>2.落实政府采购政策需满足的资格要求：本项目整体专门面向中小企业采购。</w:t>
      </w:r>
    </w:p>
    <w:p>
      <w:pPr>
        <w:adjustRightInd w:val="0"/>
        <w:snapToGrid w:val="0"/>
        <w:spacing w:line="288" w:lineRule="auto"/>
        <w:ind w:firstLine="420" w:firstLineChars="200"/>
        <w:rPr>
          <w:sz w:val="21"/>
          <w:szCs w:val="21"/>
        </w:rPr>
      </w:pPr>
      <w:r>
        <w:rPr>
          <w:rFonts w:hint="eastAsia"/>
          <w:sz w:val="21"/>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sz w:val="21"/>
          <w:szCs w:val="21"/>
        </w:rPr>
      </w:pPr>
      <w:r>
        <w:rPr>
          <w:rFonts w:hint="eastAsia"/>
          <w:sz w:val="21"/>
          <w:szCs w:val="21"/>
        </w:rPr>
        <w:t>监狱企业、残疾人福利性单位视同小型、微型企业；</w:t>
      </w:r>
    </w:p>
    <w:p>
      <w:pPr>
        <w:adjustRightInd w:val="0"/>
        <w:snapToGrid w:val="0"/>
        <w:spacing w:line="288" w:lineRule="auto"/>
        <w:ind w:firstLine="420" w:firstLineChars="200"/>
        <w:rPr>
          <w:rFonts w:cs="Times New Roman"/>
          <w:bCs/>
          <w:sz w:val="21"/>
          <w:szCs w:val="21"/>
        </w:rPr>
      </w:pPr>
      <w:r>
        <w:rPr>
          <w:rFonts w:hint="eastAsia"/>
          <w:sz w:val="21"/>
          <w:szCs w:val="21"/>
        </w:rPr>
        <w:t>本项目属性为：服务</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采购标的对应的中小企业划分标准所属行业：软件和信息技术服务业</w:t>
      </w:r>
    </w:p>
    <w:p>
      <w:pPr>
        <w:adjustRightInd w:val="0"/>
        <w:snapToGrid w:val="0"/>
        <w:spacing w:line="288" w:lineRule="auto"/>
        <w:ind w:firstLine="420" w:firstLineChars="200"/>
        <w:rPr>
          <w:sz w:val="21"/>
          <w:szCs w:val="21"/>
        </w:rPr>
      </w:pPr>
      <w:r>
        <w:rPr>
          <w:rFonts w:hint="eastAsia"/>
          <w:sz w:val="21"/>
          <w:szCs w:val="21"/>
        </w:rPr>
        <w:t>中小企业划型标准：从业人员</w:t>
      </w:r>
      <w:r>
        <w:rPr>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hint="eastAsia" w:eastAsia="宋体"/>
          <w:sz w:val="21"/>
          <w:szCs w:val="21"/>
          <w:lang w:eastAsia="zh-CN"/>
        </w:rPr>
      </w:pPr>
      <w:r>
        <w:rPr>
          <w:rFonts w:hint="eastAsia"/>
          <w:sz w:val="21"/>
          <w:szCs w:val="21"/>
        </w:rPr>
        <w:t>3.本项目的特定资格要求：</w:t>
      </w:r>
      <w:bookmarkStart w:id="11" w:name="_Toc35393792"/>
      <w:bookmarkStart w:id="12" w:name="_Toc35393623"/>
      <w:r>
        <w:rPr>
          <w:rFonts w:hint="eastAsia"/>
          <w:sz w:val="21"/>
          <w:szCs w:val="21"/>
        </w:rPr>
        <w:t>无</w:t>
      </w:r>
      <w:r>
        <w:rPr>
          <w:rFonts w:hint="eastAsia"/>
          <w:sz w:val="21"/>
          <w:szCs w:val="21"/>
          <w:lang w:eastAsia="zh-CN"/>
        </w:rPr>
        <w:t>。</w:t>
      </w:r>
      <w:bookmarkStart w:id="60" w:name="_GoBack"/>
      <w:bookmarkEnd w:id="60"/>
    </w:p>
    <w:p>
      <w:pPr>
        <w:adjustRightInd w:val="0"/>
        <w:snapToGrid w:val="0"/>
        <w:spacing w:line="288" w:lineRule="auto"/>
        <w:rPr>
          <w:b/>
          <w:sz w:val="21"/>
          <w:szCs w:val="21"/>
        </w:rPr>
      </w:pPr>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28359005"/>
      <w:bookmarkStart w:id="14" w:name="_Toc35393624"/>
      <w:bookmarkStart w:id="15" w:name="_Toc28359082"/>
      <w:bookmarkStart w:id="16" w:name="_Toc35393793"/>
      <w:r>
        <w:rPr>
          <w:rFonts w:hint="eastAsia"/>
          <w:sz w:val="21"/>
          <w:szCs w:val="21"/>
        </w:rPr>
        <w:t>时间：</w:t>
      </w:r>
      <w:r>
        <w:rPr>
          <w:sz w:val="21"/>
          <w:szCs w:val="21"/>
        </w:rPr>
        <w:t>/</w:t>
      </w:r>
      <w:r>
        <w:rPr>
          <w:rFonts w:hint="eastAsia"/>
          <w:sz w:val="21"/>
          <w:szCs w:val="21"/>
        </w:rPr>
        <w:t>至2023年08月</w:t>
      </w:r>
      <w:r>
        <w:rPr>
          <w:rFonts w:hint="eastAsia"/>
          <w:sz w:val="21"/>
          <w:szCs w:val="21"/>
          <w:lang w:val="en-US" w:eastAsia="zh-CN"/>
        </w:rPr>
        <w:t>16</w:t>
      </w:r>
      <w:r>
        <w:rPr>
          <w:rFonts w:hint="eastAsia"/>
          <w:sz w:val="21"/>
          <w:szCs w:val="21"/>
        </w:rPr>
        <w:t>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截止时间：2023年08月</w:t>
      </w:r>
      <w:r>
        <w:rPr>
          <w:rFonts w:hint="eastAsia"/>
          <w:bCs/>
          <w:sz w:val="21"/>
          <w:szCs w:val="21"/>
          <w:lang w:val="en-US" w:eastAsia="zh-CN"/>
        </w:rPr>
        <w:t>16</w:t>
      </w:r>
      <w:r>
        <w:rPr>
          <w:rFonts w:hint="eastAsia"/>
          <w:bCs/>
          <w:sz w:val="21"/>
          <w:szCs w:val="21"/>
        </w:rPr>
        <w:t>日14:00:00（北京时间）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b/>
          <w:sz w:val="21"/>
          <w:szCs w:val="21"/>
        </w:rPr>
      </w:pPr>
      <w:bookmarkStart w:id="17" w:name="_Toc35393794"/>
      <w:bookmarkStart w:id="18" w:name="_Toc35393625"/>
      <w:bookmarkStart w:id="19" w:name="_Toc28359007"/>
      <w:bookmarkStart w:id="20" w:name="_Toc28359084"/>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开启时间：2023年08月</w:t>
      </w:r>
      <w:r>
        <w:rPr>
          <w:rFonts w:hint="eastAsia"/>
          <w:bCs/>
          <w:sz w:val="21"/>
          <w:szCs w:val="21"/>
          <w:lang w:val="en-US" w:eastAsia="zh-CN"/>
        </w:rPr>
        <w:t>16</w:t>
      </w:r>
      <w:r>
        <w:rPr>
          <w:rFonts w:hint="eastAsia"/>
          <w:bCs/>
          <w:sz w:val="21"/>
          <w:szCs w:val="21"/>
        </w:rPr>
        <w:t>日14:00:00（北京时间）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w:t>
      </w:r>
      <w:r>
        <w:rPr>
          <w:rFonts w:hint="eastAsia" w:cs="Times New Roman"/>
          <w:sz w:val="21"/>
          <w:szCs w:val="21"/>
          <w:lang w:val="en-US" w:eastAsia="zh-CN"/>
        </w:rPr>
        <w:t>21</w:t>
      </w:r>
      <w:r>
        <w:rPr>
          <w:rFonts w:hint="eastAsia" w:cs="Times New Roman"/>
          <w:sz w:val="21"/>
          <w:szCs w:val="21"/>
        </w:rPr>
        <w:t>楼（求是招标会议室</w:t>
      </w:r>
      <w:r>
        <w:rPr>
          <w:rFonts w:hint="eastAsia" w:cs="Times New Roman"/>
          <w:sz w:val="21"/>
          <w:szCs w:val="21"/>
          <w:lang w:val="en-US" w:eastAsia="zh-CN"/>
        </w:rPr>
        <w:t>3</w:t>
      </w:r>
      <w:r>
        <w:rPr>
          <w:rFonts w:hint="eastAsia" w:cs="Times New Roman"/>
          <w:sz w:val="21"/>
          <w:szCs w:val="21"/>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28359085"/>
      <w:bookmarkStart w:id="26" w:name="_Toc28359008"/>
      <w:bookmarkStart w:id="27" w:name="_Toc35393627"/>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sz w:val="21"/>
          <w:szCs w:val="21"/>
        </w:rPr>
      </w:pPr>
      <w:r>
        <w:rPr>
          <w:rFonts w:hint="eastAsia"/>
          <w:sz w:val="21"/>
          <w:szCs w:val="21"/>
        </w:rPr>
        <w:t>名称：浙江财经大学</w:t>
      </w:r>
    </w:p>
    <w:p>
      <w:pPr>
        <w:adjustRightInd w:val="0"/>
        <w:snapToGrid w:val="0"/>
        <w:spacing w:line="288" w:lineRule="auto"/>
        <w:ind w:firstLine="424" w:firstLineChars="202"/>
        <w:rPr>
          <w:sz w:val="21"/>
          <w:szCs w:val="21"/>
        </w:rPr>
      </w:pPr>
      <w:r>
        <w:rPr>
          <w:rFonts w:hint="eastAsia"/>
          <w:sz w:val="21"/>
          <w:szCs w:val="21"/>
        </w:rPr>
        <w:t>地址：浙江省杭州市下沙高教园区学源街18号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项目联系人（询问）：杨老师</w:t>
      </w:r>
    </w:p>
    <w:p>
      <w:pPr>
        <w:adjustRightInd w:val="0"/>
        <w:snapToGrid w:val="0"/>
        <w:spacing w:line="288" w:lineRule="auto"/>
        <w:ind w:firstLine="424" w:firstLineChars="202"/>
        <w:rPr>
          <w:sz w:val="21"/>
          <w:szCs w:val="21"/>
        </w:rPr>
      </w:pPr>
      <w:r>
        <w:rPr>
          <w:rFonts w:hint="eastAsia"/>
          <w:sz w:val="21"/>
          <w:szCs w:val="21"/>
        </w:rPr>
        <w:t>项目联系方式（询问）：0</w:t>
      </w:r>
      <w:r>
        <w:rPr>
          <w:sz w:val="21"/>
          <w:szCs w:val="21"/>
        </w:rPr>
        <w:t>571-87557343</w:t>
      </w:r>
    </w:p>
    <w:p>
      <w:pPr>
        <w:adjustRightInd w:val="0"/>
        <w:snapToGrid w:val="0"/>
        <w:spacing w:line="288" w:lineRule="auto"/>
        <w:ind w:firstLine="424" w:firstLineChars="202"/>
        <w:rPr>
          <w:sz w:val="21"/>
          <w:szCs w:val="21"/>
        </w:rPr>
      </w:pPr>
      <w:r>
        <w:rPr>
          <w:rFonts w:hint="eastAsia"/>
          <w:sz w:val="21"/>
          <w:szCs w:val="21"/>
        </w:rPr>
        <w:t>质疑联系人：鲍老师</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0571-86732909</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项目联系人（询问）：刘冰冰、阙家珍</w:t>
      </w:r>
    </w:p>
    <w:p>
      <w:pPr>
        <w:adjustRightInd w:val="0"/>
        <w:snapToGrid w:val="0"/>
        <w:spacing w:line="288" w:lineRule="auto"/>
        <w:ind w:firstLine="424" w:firstLineChars="202"/>
        <w:rPr>
          <w:sz w:val="21"/>
          <w:szCs w:val="21"/>
        </w:rPr>
      </w:pPr>
      <w:r>
        <w:rPr>
          <w:rFonts w:hint="eastAsia"/>
          <w:sz w:val="21"/>
          <w:szCs w:val="21"/>
        </w:rPr>
        <w:t>项目联系方式（询问）：0571-8766</w:t>
      </w:r>
      <w:r>
        <w:rPr>
          <w:sz w:val="21"/>
          <w:szCs w:val="21"/>
        </w:rPr>
        <w:t>6117</w:t>
      </w:r>
    </w:p>
    <w:p>
      <w:pPr>
        <w:adjustRightInd w:val="0"/>
        <w:snapToGrid w:val="0"/>
        <w:spacing w:line="288" w:lineRule="auto"/>
        <w:ind w:firstLine="424" w:firstLineChars="202"/>
        <w:rPr>
          <w:sz w:val="21"/>
          <w:szCs w:val="21"/>
        </w:rPr>
      </w:pPr>
      <w:r>
        <w:rPr>
          <w:rFonts w:hint="eastAsia"/>
          <w:sz w:val="21"/>
          <w:szCs w:val="21"/>
        </w:rPr>
        <w:t>质疑联系人：胡沁梦</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cs="Times New Roman"/>
          <w:sz w:val="21"/>
          <w:szCs w:val="21"/>
        </w:rPr>
      </w:pP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3.同级政府采购监督管理部门</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名称：浙江省财政厅政府采购监管处、浙江省政府采购行政裁决服务中心（杭州）</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地址：杭州市上城区四季青街道新业路市民之家G03办公室</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传真：/</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联系人：朱女士、王女士</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监督投诉电话：0571-85252453</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政策咨询：何一平、冯华，0571-87058424、87055741</w:t>
      </w:r>
    </w:p>
    <w:p>
      <w:pPr>
        <w:widowControl/>
        <w:jc w:val="left"/>
        <w:rPr>
          <w:b/>
          <w:bCs/>
          <w:sz w:val="32"/>
          <w:szCs w:val="32"/>
        </w:rPr>
      </w:pPr>
      <w:r>
        <w:rPr>
          <w:b/>
          <w:bCs/>
          <w:sz w:val="32"/>
          <w:szCs w:val="32"/>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sz w:val="21"/>
                <w:szCs w:val="18"/>
              </w:rPr>
            </w:pPr>
            <w:r>
              <w:rPr>
                <w:rFonts w:hint="eastAsia"/>
                <w:sz w:val="21"/>
                <w:szCs w:val="18"/>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提供材料详见磋商文件第六章“资格文件”</w:t>
            </w:r>
          </w:p>
          <w:p>
            <w:pPr>
              <w:adjustRightInd w:val="0"/>
              <w:snapToGrid w:val="0"/>
              <w:spacing w:line="288" w:lineRule="auto"/>
              <w:jc w:val="left"/>
              <w:rPr>
                <w:rFonts w:cs="Times New Roman"/>
                <w:b/>
                <w:bCs/>
                <w:sz w:val="21"/>
                <w:szCs w:val="21"/>
              </w:rPr>
            </w:pPr>
            <w:r>
              <w:rPr>
                <w:rFonts w:hint="eastAsia" w:cs="Times New Roman"/>
                <w:b/>
                <w:bCs/>
                <w:sz w:val="21"/>
                <w:szCs w:val="21"/>
              </w:rPr>
              <w:t>本项目属性为：服务</w:t>
            </w:r>
          </w:p>
          <w:p>
            <w:pPr>
              <w:adjustRightInd w:val="0"/>
              <w:snapToGrid w:val="0"/>
              <w:spacing w:line="288" w:lineRule="auto"/>
              <w:jc w:val="left"/>
              <w:rPr>
                <w:rFonts w:cs="Times New Roman"/>
                <w:b/>
                <w:bCs/>
                <w:sz w:val="21"/>
                <w:szCs w:val="21"/>
              </w:rPr>
            </w:pPr>
            <w:r>
              <w:rPr>
                <w:rFonts w:hint="eastAsia" w:cs="Times New Roman"/>
                <w:b/>
                <w:bCs/>
                <w:sz w:val="21"/>
                <w:szCs w:val="21"/>
              </w:rPr>
              <w:t>采购标的对应的中小企业划分标准所属行业：软件和信息技术服务业</w:t>
            </w:r>
          </w:p>
          <w:p>
            <w:pPr>
              <w:adjustRightInd w:val="0"/>
              <w:snapToGrid w:val="0"/>
              <w:spacing w:line="288" w:lineRule="auto"/>
              <w:jc w:val="left"/>
              <w:rPr>
                <w:b/>
                <w:bCs/>
                <w:sz w:val="21"/>
                <w:szCs w:val="21"/>
              </w:rPr>
            </w:pPr>
            <w:r>
              <w:rPr>
                <w:rFonts w:hint="eastAsia" w:cs="Times New Roman"/>
                <w:b/>
                <w:bCs/>
                <w:sz w:val="21"/>
                <w:szCs w:val="21"/>
              </w:rPr>
              <w:t>中小企业划型标准：</w:t>
            </w:r>
            <w:r>
              <w:rPr>
                <w:rFonts w:hint="eastAsia" w:cs="Times New Roman"/>
                <w:sz w:val="21"/>
                <w:szCs w:val="21"/>
              </w:rPr>
              <w:t>从业人员</w:t>
            </w:r>
            <w:r>
              <w:rPr>
                <w:rFonts w:cs="Times New Roman"/>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rPr>
            </w:pPr>
            <w:r>
              <w:rPr>
                <w:rFonts w:hint="eastAsia"/>
                <w:spacing w:val="-6"/>
                <w:kern w:val="0"/>
                <w:sz w:val="21"/>
                <w:szCs w:val="21"/>
              </w:rPr>
              <w:t>1.合同签订后一周内，成交供应商向采购人提交合同总价</w:t>
            </w:r>
            <w:r>
              <w:rPr>
                <w:spacing w:val="-6"/>
                <w:kern w:val="0"/>
                <w:sz w:val="21"/>
                <w:szCs w:val="21"/>
              </w:rPr>
              <w:t>1</w:t>
            </w:r>
            <w:r>
              <w:rPr>
                <w:rFonts w:hint="eastAsia"/>
                <w:spacing w:val="-6"/>
                <w:kern w:val="0"/>
                <w:sz w:val="21"/>
                <w:szCs w:val="21"/>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rPr>
            </w:pPr>
            <w:r>
              <w:rPr>
                <w:rFonts w:hint="eastAsia"/>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spacing w:val="-6"/>
                <w:kern w:val="0"/>
                <w:sz w:val="21"/>
                <w:szCs w:val="21"/>
              </w:rPr>
            </w:pPr>
            <w:r>
              <w:rPr>
                <w:rFonts w:hint="eastAsia"/>
                <w:spacing w:val="-6"/>
                <w:kern w:val="0"/>
                <w:sz w:val="21"/>
                <w:szCs w:val="21"/>
              </w:rPr>
              <w:t>合同生效以及具备实施条件后</w:t>
            </w:r>
            <w:r>
              <w:rPr>
                <w:spacing w:val="-6"/>
                <w:kern w:val="0"/>
                <w:sz w:val="21"/>
                <w:szCs w:val="21"/>
              </w:rPr>
              <w:t>7个工作日内，且供应商已向采购人提交银行、保险公司等金融机构出具的预付款保函(等额)的，采购人向供应商支付合同总价的40%；项目履约完成，经采购人验收合格后，收到发票后7个工作日内，采购人向供应商支付合同总价的60%。</w:t>
            </w:r>
          </w:p>
          <w:p>
            <w:pPr>
              <w:autoSpaceDE w:val="0"/>
              <w:autoSpaceDN w:val="0"/>
              <w:adjustRightInd w:val="0"/>
              <w:snapToGrid w:val="0"/>
              <w:spacing w:line="288" w:lineRule="auto"/>
              <w:ind w:firstLine="396" w:firstLineChars="200"/>
              <w:jc w:val="left"/>
              <w:rPr>
                <w:spacing w:val="-6"/>
                <w:kern w:val="0"/>
                <w:sz w:val="21"/>
                <w:szCs w:val="21"/>
              </w:rPr>
            </w:pPr>
            <w:r>
              <w:rPr>
                <w:rFonts w:hint="eastAsia"/>
                <w:spacing w:val="-6"/>
                <w:kern w:val="0"/>
                <w:sz w:val="21"/>
                <w:szCs w:val="21"/>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bookmarkStart w:id="31" w:name="_Hlk97039632"/>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sz w:val="21"/>
                <w:szCs w:val="21"/>
              </w:rPr>
              <w:t>2023年11月15日前完成项目交付</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pacing w:val="-6"/>
                <w:kern w:val="0"/>
                <w:sz w:val="21"/>
                <w:szCs w:val="21"/>
              </w:rPr>
            </w:pPr>
            <w:r>
              <w:rPr>
                <w:rFonts w:hint="eastAsia"/>
                <w:b/>
                <w:bCs/>
                <w:spacing w:val="-6"/>
                <w:kern w:val="0"/>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kern w:val="0"/>
                <w:sz w:val="21"/>
                <w:szCs w:val="21"/>
              </w:rPr>
            </w:pPr>
            <w:r>
              <w:rPr>
                <w:rFonts w:hint="eastAsia"/>
                <w:spacing w:val="-6"/>
                <w:kern w:val="0"/>
                <w:sz w:val="21"/>
                <w:szCs w:val="21"/>
              </w:rPr>
              <w:t>系统平台及硬件质保期3年，数据库更新和维护期5年，均从项目验收合格后开始计算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pPr>
              <w:adjustRightInd w:val="0"/>
              <w:snapToGrid w:val="0"/>
              <w:spacing w:line="288" w:lineRule="auto"/>
              <w:rPr>
                <w:sz w:val="21"/>
                <w:szCs w:val="21"/>
              </w:rPr>
            </w:pPr>
            <w:r>
              <w:rPr>
                <w:sz w:val="21"/>
                <w:szCs w:val="21"/>
              </w:rPr>
              <w:t>5</w:t>
            </w:r>
            <w:r>
              <w:rPr>
                <w:rFonts w:hint="eastAsia"/>
                <w:sz w:val="21"/>
                <w:szCs w:val="21"/>
              </w:rPr>
              <w:t>.</w:t>
            </w:r>
            <w:r>
              <w:rPr>
                <w:rFonts w:hint="eastAsia"/>
                <w:sz w:val="21"/>
                <w:szCs w:val="21"/>
                <w:u w:val="single"/>
              </w:rPr>
              <w:t>满足全年</w:t>
            </w:r>
            <w:r>
              <w:rPr>
                <w:sz w:val="21"/>
                <w:szCs w:val="21"/>
                <w:u w:val="single"/>
              </w:rPr>
              <w:t>7×24 小时响应用户要求，在接到报修电话后1小时内响应、12 小时内赶到现场或线上提供技术支持、24 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1.验收由采购人负责实施；</w:t>
            </w:r>
          </w:p>
          <w:p>
            <w:pPr>
              <w:adjustRightInd w:val="0"/>
              <w:snapToGrid w:val="0"/>
              <w:spacing w:line="288" w:lineRule="auto"/>
              <w:rPr>
                <w:sz w:val="21"/>
                <w:szCs w:val="21"/>
              </w:rPr>
            </w:pPr>
            <w:r>
              <w:rPr>
                <w:rFonts w:hint="eastAsia"/>
                <w:sz w:val="21"/>
                <w:szCs w:val="21"/>
              </w:rPr>
              <w:t>2.验收依据：</w:t>
            </w:r>
          </w:p>
          <w:p>
            <w:pPr>
              <w:adjustRightInd w:val="0"/>
              <w:snapToGrid w:val="0"/>
              <w:spacing w:line="288" w:lineRule="auto"/>
              <w:rPr>
                <w:sz w:val="21"/>
                <w:szCs w:val="21"/>
              </w:rPr>
            </w:pPr>
            <w:r>
              <w:rPr>
                <w:rFonts w:hint="eastAsia"/>
                <w:sz w:val="21"/>
                <w:szCs w:val="21"/>
              </w:rPr>
              <w:t>2.1合同、磋商文件、响应文件；</w:t>
            </w:r>
          </w:p>
          <w:p>
            <w:pPr>
              <w:adjustRightInd w:val="0"/>
              <w:snapToGrid w:val="0"/>
              <w:spacing w:line="288" w:lineRule="auto"/>
              <w:rPr>
                <w:sz w:val="21"/>
                <w:szCs w:val="21"/>
              </w:rPr>
            </w:pPr>
            <w:r>
              <w:rPr>
                <w:rFonts w:hint="eastAsia"/>
                <w:sz w:val="21"/>
                <w:szCs w:val="21"/>
              </w:rPr>
              <w:t>2.2供应商提供的技术规格、经采购人认可的合同货物的有效检验文件；</w:t>
            </w:r>
          </w:p>
          <w:p>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rPr>
            </w:pPr>
            <w:r>
              <w:rPr>
                <w:rFonts w:hint="eastAsia"/>
                <w:sz w:val="21"/>
                <w:szCs w:val="21"/>
              </w:rPr>
              <w:t>4.验收合格的条件：</w:t>
            </w:r>
          </w:p>
          <w:p>
            <w:pPr>
              <w:adjustRightInd w:val="0"/>
              <w:snapToGrid w:val="0"/>
              <w:spacing w:line="288" w:lineRule="auto"/>
              <w:rPr>
                <w:sz w:val="21"/>
                <w:szCs w:val="21"/>
              </w:rPr>
            </w:pPr>
            <w:r>
              <w:rPr>
                <w:rFonts w:hint="eastAsia"/>
                <w:sz w:val="21"/>
                <w:szCs w:val="21"/>
              </w:rPr>
              <w:t>4.1所供货物符合产品标准和合同的要求；</w:t>
            </w:r>
          </w:p>
          <w:p>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pPr>
              <w:adjustRightInd w:val="0"/>
              <w:snapToGrid w:val="0"/>
              <w:spacing w:line="288" w:lineRule="auto"/>
              <w:rPr>
                <w:sz w:val="21"/>
                <w:szCs w:val="21"/>
              </w:rPr>
            </w:pPr>
            <w:r>
              <w:rPr>
                <w:rFonts w:hint="eastAsia"/>
                <w:sz w:val="21"/>
                <w:szCs w:val="21"/>
              </w:rPr>
              <w:t>4.3合同中规定的所有货物和材料均已交付；</w:t>
            </w:r>
          </w:p>
          <w:p>
            <w:pPr>
              <w:adjustRightInd w:val="0"/>
              <w:snapToGrid w:val="0"/>
              <w:spacing w:line="288" w:lineRule="auto"/>
              <w:rPr>
                <w:sz w:val="21"/>
                <w:szCs w:val="21"/>
              </w:rPr>
            </w:pPr>
            <w:r>
              <w:rPr>
                <w:rFonts w:hint="eastAsia"/>
                <w:sz w:val="21"/>
                <w:szCs w:val="21"/>
              </w:rPr>
              <w:t>4.4所供货物已通过使用单位组织的验收；</w:t>
            </w:r>
          </w:p>
          <w:p>
            <w:pPr>
              <w:adjustRightInd w:val="0"/>
              <w:snapToGrid w:val="0"/>
              <w:spacing w:line="288" w:lineRule="auto"/>
              <w:rPr>
                <w:sz w:val="21"/>
                <w:szCs w:val="21"/>
              </w:rPr>
            </w:pPr>
            <w:r>
              <w:rPr>
                <w:rFonts w:hint="eastAsia"/>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rPr>
            </w:pPr>
            <w:r>
              <w:rPr>
                <w:sz w:val="21"/>
                <w:szCs w:val="21"/>
              </w:rPr>
              <w:t>2</w:t>
            </w:r>
            <w:r>
              <w:rPr>
                <w:rFonts w:hint="eastAsia"/>
                <w:sz w:val="21"/>
                <w:szCs w:val="21"/>
              </w:rPr>
              <w:t>.技术支持：</w:t>
            </w:r>
          </w:p>
          <w:p>
            <w:pPr>
              <w:adjustRightInd w:val="0"/>
              <w:snapToGrid w:val="0"/>
              <w:spacing w:line="288" w:lineRule="auto"/>
              <w:rPr>
                <w:sz w:val="21"/>
                <w:szCs w:val="21"/>
              </w:rPr>
            </w:pPr>
            <w:r>
              <w:rPr>
                <w:rFonts w:hint="eastAsia"/>
                <w:sz w:val="21"/>
                <w:szCs w:val="21"/>
              </w:rPr>
              <w:t>供应商应及时免费提供合同货物软件的升级，免费提供合同货物新功能和应用的资料。</w:t>
            </w:r>
          </w:p>
          <w:p>
            <w:pPr>
              <w:adjustRightInd w:val="0"/>
              <w:snapToGrid w:val="0"/>
              <w:spacing w:line="288" w:lineRule="auto"/>
              <w:rPr>
                <w:sz w:val="21"/>
                <w:szCs w:val="21"/>
              </w:rPr>
            </w:pPr>
            <w:r>
              <w:rPr>
                <w:sz w:val="21"/>
                <w:szCs w:val="21"/>
              </w:rPr>
              <w:t>3</w:t>
            </w:r>
            <w:r>
              <w:rPr>
                <w:rFonts w:hint="eastAsia"/>
                <w:sz w:val="21"/>
                <w:szCs w:val="21"/>
              </w:rPr>
              <w:t>.安装调试：</w:t>
            </w:r>
            <w:r>
              <w:rPr>
                <w:sz w:val="21"/>
                <w:szCs w:val="21"/>
              </w:rPr>
              <w:t xml:space="preserve"> </w:t>
            </w:r>
          </w:p>
          <w:p>
            <w:pPr>
              <w:adjustRightInd w:val="0"/>
              <w:snapToGrid w:val="0"/>
              <w:spacing w:line="288" w:lineRule="auto"/>
              <w:rPr>
                <w:sz w:val="21"/>
                <w:szCs w:val="21"/>
              </w:rPr>
            </w:pPr>
            <w:r>
              <w:rPr>
                <w:sz w:val="21"/>
                <w:szCs w:val="21"/>
              </w:rPr>
              <w:t>3</w:t>
            </w:r>
            <w:r>
              <w:rPr>
                <w:rFonts w:hint="eastAsia"/>
                <w:sz w:val="21"/>
                <w:szCs w:val="21"/>
              </w:rPr>
              <w:t>.1安装地点：采购人指定地点；</w:t>
            </w:r>
          </w:p>
          <w:p>
            <w:pPr>
              <w:adjustRightInd w:val="0"/>
              <w:snapToGrid w:val="0"/>
              <w:spacing w:line="288" w:lineRule="auto"/>
              <w:rPr>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rPr>
            </w:pPr>
            <w:r>
              <w:rPr>
                <w:sz w:val="21"/>
                <w:szCs w:val="21"/>
              </w:rPr>
              <w:t>3</w:t>
            </w:r>
            <w:r>
              <w:rPr>
                <w:rFonts w:hint="eastAsia"/>
                <w:sz w:val="21"/>
                <w:szCs w:val="21"/>
              </w:rPr>
              <w:t>.4安装标准：符合我国国家有关技术规范要求和技术标准，所有的软件和硬件必须保证同时安装到位；</w:t>
            </w:r>
          </w:p>
          <w:p>
            <w:pPr>
              <w:adjustRightInd w:val="0"/>
              <w:snapToGrid w:val="0"/>
              <w:spacing w:line="288" w:lineRule="auto"/>
              <w:rPr>
                <w:sz w:val="21"/>
                <w:szCs w:val="21"/>
              </w:rPr>
            </w:pPr>
            <w:r>
              <w:rPr>
                <w:sz w:val="21"/>
                <w:szCs w:val="21"/>
              </w:rPr>
              <w:t>3</w:t>
            </w:r>
            <w:r>
              <w:rPr>
                <w:rFonts w:hint="eastAsia"/>
                <w:sz w:val="21"/>
                <w:szCs w:val="21"/>
              </w:rPr>
              <w:t>.5供应商免费提供合同货物的安装服务；</w:t>
            </w:r>
          </w:p>
          <w:p>
            <w:pPr>
              <w:adjustRightInd w:val="0"/>
              <w:snapToGrid w:val="0"/>
              <w:spacing w:line="288" w:lineRule="auto"/>
              <w:rPr>
                <w:sz w:val="21"/>
                <w:szCs w:val="21"/>
              </w:rPr>
            </w:pPr>
            <w:r>
              <w:rPr>
                <w:sz w:val="21"/>
                <w:szCs w:val="21"/>
              </w:rPr>
              <w:t>3</w:t>
            </w:r>
            <w:r>
              <w:rPr>
                <w:rFonts w:hint="eastAsia"/>
                <w:sz w:val="21"/>
                <w:szCs w:val="21"/>
              </w:rPr>
              <w:t>.6供应商在响应文件中应提供安装调试计划、对安装场地和环境的要求。</w:t>
            </w:r>
          </w:p>
          <w:p>
            <w:pPr>
              <w:adjustRightInd w:val="0"/>
              <w:snapToGrid w:val="0"/>
              <w:spacing w:line="288" w:lineRule="auto"/>
              <w:rPr>
                <w:sz w:val="21"/>
                <w:szCs w:val="21"/>
              </w:rPr>
            </w:pPr>
            <w:r>
              <w:rPr>
                <w:sz w:val="21"/>
                <w:szCs w:val="21"/>
              </w:rPr>
              <w:t>4</w:t>
            </w:r>
            <w:r>
              <w:rPr>
                <w:rFonts w:hint="eastAsia"/>
                <w:sz w:val="21"/>
                <w:szCs w:val="21"/>
              </w:rPr>
              <w:t>.供应商应提供质保期满后主要零部件报价单、质保期满后维护费、软件升级及其相关服务内容；</w:t>
            </w:r>
          </w:p>
          <w:p>
            <w:pPr>
              <w:adjustRightInd w:val="0"/>
              <w:snapToGrid w:val="0"/>
              <w:spacing w:line="288" w:lineRule="auto"/>
              <w:rPr>
                <w:sz w:val="21"/>
                <w:szCs w:val="21"/>
              </w:rPr>
            </w:pPr>
            <w:r>
              <w:rPr>
                <w:sz w:val="21"/>
                <w:szCs w:val="21"/>
              </w:rPr>
              <w:t>5</w:t>
            </w:r>
            <w:r>
              <w:rPr>
                <w:rFonts w:hint="eastAsia"/>
                <w:sz w:val="21"/>
                <w:szCs w:val="21"/>
              </w:rPr>
              <w:t>.供货时提供有关的全套技术文件。</w:t>
            </w:r>
          </w:p>
          <w:p>
            <w:pPr>
              <w:adjustRightInd w:val="0"/>
              <w:snapToGrid w:val="0"/>
              <w:spacing w:line="288" w:lineRule="auto"/>
              <w:rPr>
                <w:sz w:val="21"/>
                <w:szCs w:val="21"/>
              </w:rPr>
            </w:pPr>
            <w:r>
              <w:rPr>
                <w:rFonts w:hint="eastAsia"/>
                <w:sz w:val="21"/>
                <w:szCs w:val="21"/>
              </w:rPr>
              <w:t>6</w:t>
            </w:r>
            <w:r>
              <w:rPr>
                <w:sz w:val="21"/>
                <w:szCs w:val="21"/>
              </w:rPr>
              <w:t>.</w:t>
            </w:r>
            <w:r>
              <w:rPr>
                <w:rFonts w:hint="eastAsia" w:cs="Times New Roman"/>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供应商应对采购人的操作人员、维修人员免费进行培训；</w:t>
            </w:r>
          </w:p>
          <w:p>
            <w:pPr>
              <w:adjustRightInd w:val="0"/>
              <w:snapToGrid w:val="0"/>
              <w:spacing w:line="288" w:lineRule="auto"/>
              <w:rPr>
                <w:sz w:val="21"/>
                <w:szCs w:val="21"/>
              </w:rPr>
            </w:pPr>
            <w:r>
              <w:rPr>
                <w:rFonts w:hint="eastAsia"/>
                <w:sz w:val="21"/>
                <w:szCs w:val="21"/>
              </w:rPr>
              <w:t>供应商应提供相应的培训计划；</w:t>
            </w:r>
          </w:p>
          <w:p>
            <w:pPr>
              <w:adjustRightInd w:val="0"/>
              <w:snapToGrid w:val="0"/>
              <w:spacing w:line="288" w:lineRule="auto"/>
              <w:rPr>
                <w:sz w:val="21"/>
                <w:szCs w:val="21"/>
              </w:rPr>
            </w:pPr>
            <w:r>
              <w:rPr>
                <w:rFonts w:hint="eastAsia"/>
                <w:sz w:val="21"/>
                <w:szCs w:val="21"/>
              </w:rPr>
              <w:t>上述内容的实现方式、时间、地点、人数应在响应文件中详细说明。</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pPr>
        <w:adjustRightInd w:val="0"/>
        <w:snapToGrid w:val="0"/>
        <w:spacing w:line="288" w:lineRule="auto"/>
        <w:rPr>
          <w:b/>
          <w:bCs/>
          <w:sz w:val="21"/>
          <w:szCs w:val="21"/>
        </w:rPr>
      </w:pPr>
    </w:p>
    <w:p>
      <w:pPr>
        <w:adjustRightInd w:val="0"/>
        <w:snapToGrid w:val="0"/>
        <w:spacing w:line="288" w:lineRule="auto"/>
        <w:outlineLvl w:val="1"/>
        <w:rPr>
          <w:b/>
          <w:bCs/>
          <w:sz w:val="21"/>
          <w:szCs w:val="21"/>
        </w:rPr>
      </w:pPr>
      <w:r>
        <w:rPr>
          <w:rFonts w:hint="eastAsia"/>
          <w:b/>
          <w:bCs/>
          <w:sz w:val="21"/>
          <w:szCs w:val="21"/>
        </w:rPr>
        <w:t>1</w:t>
      </w:r>
      <w:r>
        <w:rPr>
          <w:b/>
          <w:bCs/>
          <w:sz w:val="21"/>
          <w:szCs w:val="21"/>
        </w:rPr>
        <w:t>.</w:t>
      </w:r>
      <w:r>
        <w:rPr>
          <w:rFonts w:hint="eastAsia"/>
          <w:b/>
          <w:bCs/>
          <w:sz w:val="21"/>
          <w:szCs w:val="21"/>
        </w:rPr>
        <w:t>需执行的国家相关标准、行业标准、地方标准或者其他标准、规范：</w:t>
      </w:r>
      <w:bookmarkStart w:id="32" w:name="_Hlk97039652"/>
      <w:r>
        <w:rPr>
          <w:rFonts w:hint="eastAsia"/>
          <w:sz w:val="21"/>
          <w:szCs w:val="21"/>
        </w:rPr>
        <w:t>如技术要求中未注明需执行的国家相关标准、行业标准、地方标准或者其他标准、规范的，执行最新标准、规范。</w:t>
      </w:r>
      <w:bookmarkEnd w:id="32"/>
    </w:p>
    <w:p>
      <w:pPr>
        <w:adjustRightInd w:val="0"/>
        <w:snapToGrid w:val="0"/>
        <w:spacing w:line="288" w:lineRule="auto"/>
        <w:outlineLvl w:val="1"/>
        <w:rPr>
          <w:b/>
          <w:bCs/>
          <w:sz w:val="21"/>
          <w:szCs w:val="21"/>
        </w:rPr>
      </w:pPr>
      <w:r>
        <w:rPr>
          <w:b/>
          <w:bCs/>
          <w:sz w:val="21"/>
          <w:szCs w:val="21"/>
        </w:rPr>
        <w:t>2</w:t>
      </w:r>
      <w:r>
        <w:rPr>
          <w:rFonts w:hint="eastAsia"/>
          <w:b/>
          <w:bCs/>
          <w:sz w:val="21"/>
          <w:szCs w:val="21"/>
        </w:rPr>
        <w:t>.需实现的功能及目标要求：</w:t>
      </w:r>
    </w:p>
    <w:p>
      <w:pPr>
        <w:adjustRightInd w:val="0"/>
        <w:snapToGrid w:val="0"/>
        <w:spacing w:line="288" w:lineRule="auto"/>
        <w:outlineLvl w:val="2"/>
        <w:rPr>
          <w:b/>
          <w:bCs/>
          <w:sz w:val="21"/>
          <w:szCs w:val="21"/>
        </w:rPr>
      </w:pPr>
      <w:r>
        <w:rPr>
          <w:rFonts w:hint="eastAsia"/>
          <w:b/>
          <w:bCs/>
          <w:sz w:val="21"/>
          <w:szCs w:val="21"/>
        </w:rPr>
        <w:t>2</w:t>
      </w:r>
      <w:r>
        <w:rPr>
          <w:b/>
          <w:bCs/>
          <w:sz w:val="21"/>
          <w:szCs w:val="21"/>
        </w:rPr>
        <w:t xml:space="preserve">.1 </w:t>
      </w:r>
      <w:r>
        <w:rPr>
          <w:rFonts w:hint="eastAsia"/>
          <w:b/>
          <w:bCs/>
          <w:sz w:val="21"/>
          <w:szCs w:val="21"/>
        </w:rPr>
        <w:t>采购内容</w:t>
      </w:r>
    </w:p>
    <w:tbl>
      <w:tblPr>
        <w:tblStyle w:val="14"/>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3116"/>
        <w:gridCol w:w="1367"/>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0" w:type="pct"/>
            <w:vAlign w:val="center"/>
          </w:tcPr>
          <w:p>
            <w:pPr>
              <w:spacing w:line="288" w:lineRule="auto"/>
              <w:jc w:val="center"/>
              <w:rPr>
                <w:b/>
                <w:sz w:val="21"/>
                <w:szCs w:val="21"/>
              </w:rPr>
            </w:pPr>
            <w:r>
              <w:rPr>
                <w:rFonts w:hint="eastAsia"/>
                <w:b/>
                <w:sz w:val="21"/>
                <w:szCs w:val="21"/>
              </w:rPr>
              <w:t>序号</w:t>
            </w:r>
          </w:p>
        </w:tc>
        <w:tc>
          <w:tcPr>
            <w:tcW w:w="1684" w:type="pct"/>
            <w:vAlign w:val="center"/>
          </w:tcPr>
          <w:p>
            <w:pPr>
              <w:spacing w:line="288" w:lineRule="auto"/>
              <w:jc w:val="center"/>
              <w:rPr>
                <w:b/>
                <w:sz w:val="21"/>
                <w:szCs w:val="21"/>
              </w:rPr>
            </w:pPr>
            <w:r>
              <w:rPr>
                <w:rFonts w:hint="eastAsia"/>
                <w:b/>
                <w:sz w:val="21"/>
                <w:szCs w:val="21"/>
              </w:rPr>
              <w:t>标的名称</w:t>
            </w:r>
          </w:p>
        </w:tc>
        <w:tc>
          <w:tcPr>
            <w:tcW w:w="739" w:type="pct"/>
            <w:vAlign w:val="center"/>
          </w:tcPr>
          <w:p>
            <w:pPr>
              <w:spacing w:line="288" w:lineRule="auto"/>
              <w:jc w:val="center"/>
              <w:rPr>
                <w:b/>
                <w:sz w:val="21"/>
                <w:szCs w:val="21"/>
              </w:rPr>
            </w:pPr>
            <w:r>
              <w:rPr>
                <w:rFonts w:hint="eastAsia"/>
                <w:b/>
                <w:sz w:val="21"/>
                <w:szCs w:val="21"/>
              </w:rPr>
              <w:t>数量</w:t>
            </w:r>
          </w:p>
        </w:tc>
        <w:tc>
          <w:tcPr>
            <w:tcW w:w="1597" w:type="pct"/>
            <w:vAlign w:val="center"/>
          </w:tcPr>
          <w:p>
            <w:pPr>
              <w:spacing w:line="288" w:lineRule="auto"/>
              <w:jc w:val="center"/>
              <w:rPr>
                <w:b/>
                <w:sz w:val="21"/>
                <w:szCs w:val="21"/>
              </w:rPr>
            </w:pPr>
            <w:r>
              <w:rPr>
                <w:rFonts w:hint="eastAsia"/>
                <w:b/>
                <w:sz w:val="21"/>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1</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一体式处理终端</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16</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2</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云平台一体机</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3</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机房环境改造（包括</w:t>
            </w:r>
            <w:r>
              <w:rPr>
                <w:rFonts w:hint="eastAsia"/>
                <w:iCs/>
                <w:sz w:val="21"/>
                <w:szCs w:val="21"/>
              </w:rPr>
              <w:t>提供防火地毯、室内监控设备、防盗门窗、LED灯光系统、网络环境优化等</w:t>
            </w:r>
            <w:r>
              <w:rPr>
                <w:rFonts w:hint="eastAsia"/>
                <w:kern w:val="0"/>
                <w:sz w:val="21"/>
                <w:szCs w:val="21"/>
                <w:lang w:bidi="ar"/>
              </w:rPr>
              <w:t>）</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4</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数据库维护与更新</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5</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突发公共安全事故监管与智能决策实验项目</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6</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智能制造与减碳降污预测实验项目</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80" w:type="pct"/>
            <w:shd w:val="clear" w:color="auto" w:fill="auto"/>
            <w:vAlign w:val="center"/>
          </w:tcPr>
          <w:p>
            <w:pPr>
              <w:widowControl/>
              <w:spacing w:line="288" w:lineRule="auto"/>
              <w:jc w:val="center"/>
              <w:rPr>
                <w:kern w:val="0"/>
                <w:sz w:val="21"/>
                <w:szCs w:val="21"/>
                <w:lang w:bidi="ar"/>
              </w:rPr>
            </w:pPr>
            <w:r>
              <w:rPr>
                <w:rFonts w:hint="eastAsia"/>
                <w:sz w:val="21"/>
                <w:szCs w:val="21"/>
              </w:rPr>
              <w:t>7</w:t>
            </w:r>
          </w:p>
        </w:tc>
        <w:tc>
          <w:tcPr>
            <w:tcW w:w="1684"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能源安全监管与风险预警实验项目</w:t>
            </w:r>
          </w:p>
        </w:tc>
        <w:tc>
          <w:tcPr>
            <w:tcW w:w="739"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1</w:t>
            </w:r>
          </w:p>
        </w:tc>
        <w:tc>
          <w:tcPr>
            <w:tcW w:w="1597" w:type="pct"/>
            <w:shd w:val="clear" w:color="auto" w:fill="auto"/>
            <w:vAlign w:val="center"/>
          </w:tcPr>
          <w:p>
            <w:pPr>
              <w:widowControl/>
              <w:spacing w:line="288" w:lineRule="auto"/>
              <w:jc w:val="center"/>
              <w:rPr>
                <w:kern w:val="0"/>
                <w:sz w:val="21"/>
                <w:szCs w:val="21"/>
                <w:lang w:bidi="ar"/>
              </w:rPr>
            </w:pPr>
            <w:r>
              <w:rPr>
                <w:rFonts w:hint="eastAsia"/>
                <w:kern w:val="0"/>
                <w:sz w:val="21"/>
                <w:szCs w:val="21"/>
                <w:lang w:bidi="ar"/>
              </w:rPr>
              <w:t>套</w:t>
            </w:r>
          </w:p>
        </w:tc>
      </w:tr>
    </w:tbl>
    <w:p>
      <w:pPr>
        <w:pStyle w:val="7"/>
        <w:spacing w:line="240" w:lineRule="auto"/>
        <w:ind w:firstLine="0"/>
        <w:rPr>
          <w:b/>
          <w:bCs/>
          <w:sz w:val="21"/>
          <w:szCs w:val="21"/>
        </w:rPr>
      </w:pPr>
    </w:p>
    <w:p>
      <w:pPr>
        <w:pStyle w:val="7"/>
        <w:spacing w:line="240" w:lineRule="auto"/>
        <w:ind w:firstLine="0"/>
        <w:outlineLvl w:val="2"/>
        <w:rPr>
          <w:b/>
          <w:bCs/>
          <w:sz w:val="21"/>
          <w:szCs w:val="21"/>
        </w:rPr>
      </w:pPr>
      <w:r>
        <w:rPr>
          <w:rFonts w:hint="eastAsia"/>
          <w:b/>
          <w:bCs/>
          <w:sz w:val="21"/>
          <w:szCs w:val="21"/>
        </w:rPr>
        <w:t>2</w:t>
      </w:r>
      <w:r>
        <w:rPr>
          <w:b/>
          <w:bCs/>
          <w:sz w:val="21"/>
          <w:szCs w:val="21"/>
        </w:rPr>
        <w:t xml:space="preserve">.2 </w:t>
      </w:r>
      <w:r>
        <w:rPr>
          <w:rFonts w:hint="eastAsia"/>
          <w:b/>
          <w:bCs/>
          <w:sz w:val="21"/>
          <w:szCs w:val="21"/>
        </w:rPr>
        <w:t>需求清单</w:t>
      </w:r>
    </w:p>
    <w:p>
      <w:pPr>
        <w:pStyle w:val="7"/>
        <w:spacing w:line="288" w:lineRule="auto"/>
        <w:outlineLvl w:val="3"/>
        <w:rPr>
          <w:rFonts w:cs="宋体"/>
          <w:b/>
          <w:bCs/>
          <w:sz w:val="21"/>
          <w:szCs w:val="21"/>
        </w:rPr>
      </w:pPr>
      <w:r>
        <w:rPr>
          <w:rFonts w:hint="eastAsia"/>
          <w:b/>
          <w:bCs/>
          <w:sz w:val="21"/>
          <w:szCs w:val="21"/>
        </w:rPr>
        <w:t>1、硬件部分</w:t>
      </w:r>
    </w:p>
    <w:tbl>
      <w:tblPr>
        <w:tblStyle w:val="14"/>
        <w:tblW w:w="493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39"/>
        <w:gridCol w:w="648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1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21"/>
                <w:szCs w:val="21"/>
              </w:rPr>
            </w:pPr>
            <w:r>
              <w:rPr>
                <w:rFonts w:hint="eastAsia"/>
                <w:b/>
                <w:sz w:val="21"/>
                <w:szCs w:val="21"/>
              </w:rPr>
              <w:t>序号</w:t>
            </w:r>
          </w:p>
        </w:tc>
        <w:tc>
          <w:tcPr>
            <w:tcW w:w="600"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sz w:val="21"/>
                <w:szCs w:val="21"/>
              </w:rPr>
            </w:pPr>
            <w:r>
              <w:rPr>
                <w:rFonts w:hint="eastAsia"/>
                <w:b/>
                <w:sz w:val="21"/>
                <w:szCs w:val="21"/>
              </w:rPr>
              <w:t>指标项</w:t>
            </w:r>
          </w:p>
        </w:tc>
        <w:tc>
          <w:tcPr>
            <w:tcW w:w="3416"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sz w:val="21"/>
                <w:szCs w:val="21"/>
              </w:rPr>
            </w:pPr>
            <w:r>
              <w:rPr>
                <w:rFonts w:hint="eastAsia"/>
                <w:b/>
                <w:sz w:val="21"/>
                <w:szCs w:val="21"/>
              </w:rPr>
              <w:t>指标要求</w:t>
            </w:r>
          </w:p>
        </w:tc>
        <w:tc>
          <w:tcPr>
            <w:tcW w:w="565"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sz w:val="21"/>
                <w:szCs w:val="21"/>
              </w:rPr>
            </w:pPr>
            <w:r>
              <w:rPr>
                <w:rFonts w:hint="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9" w:type="pct"/>
            <w:tcBorders>
              <w:top w:val="single" w:color="auto" w:sz="4" w:space="0"/>
              <w:left w:val="single" w:color="auto" w:sz="4" w:space="0"/>
              <w:bottom w:val="single" w:color="auto" w:sz="4" w:space="0"/>
              <w:right w:val="nil"/>
            </w:tcBorders>
            <w:vAlign w:val="center"/>
          </w:tcPr>
          <w:p>
            <w:pPr>
              <w:spacing w:line="288" w:lineRule="auto"/>
              <w:jc w:val="center"/>
              <w:rPr>
                <w:iCs/>
                <w:sz w:val="21"/>
                <w:szCs w:val="21"/>
              </w:rPr>
            </w:pPr>
            <w:r>
              <w:rPr>
                <w:rFonts w:hint="eastAsia"/>
                <w:iCs/>
                <w:sz w:val="21"/>
                <w:szCs w:val="21"/>
              </w:rPr>
              <w:t>1</w:t>
            </w:r>
          </w:p>
        </w:tc>
        <w:tc>
          <w:tcPr>
            <w:tcW w:w="600" w:type="pct"/>
            <w:tcBorders>
              <w:top w:val="nil"/>
              <w:left w:val="single" w:color="auto" w:sz="4" w:space="0"/>
              <w:bottom w:val="single" w:color="auto" w:sz="4" w:space="0"/>
              <w:right w:val="single" w:color="auto" w:sz="4" w:space="0"/>
            </w:tcBorders>
            <w:vAlign w:val="center"/>
          </w:tcPr>
          <w:p>
            <w:pPr>
              <w:widowControl/>
              <w:spacing w:line="288" w:lineRule="auto"/>
              <w:jc w:val="center"/>
              <w:rPr>
                <w:iCs/>
                <w:sz w:val="21"/>
                <w:szCs w:val="21"/>
              </w:rPr>
            </w:pPr>
            <w:r>
              <w:rPr>
                <w:rFonts w:hint="eastAsia"/>
                <w:kern w:val="0"/>
                <w:sz w:val="21"/>
                <w:szCs w:val="21"/>
                <w:lang w:bidi="ar"/>
              </w:rPr>
              <w:t>一体式处理终端</w:t>
            </w:r>
          </w:p>
        </w:tc>
        <w:tc>
          <w:tcPr>
            <w:tcW w:w="3416" w:type="pct"/>
            <w:tcBorders>
              <w:top w:val="single" w:color="auto" w:sz="4" w:space="0"/>
              <w:left w:val="nil"/>
              <w:bottom w:val="single" w:color="auto" w:sz="4" w:space="0"/>
              <w:right w:val="single" w:color="auto" w:sz="4" w:space="0"/>
            </w:tcBorders>
            <w:vAlign w:val="center"/>
          </w:tcPr>
          <w:p>
            <w:pPr>
              <w:widowControl/>
              <w:spacing w:line="288" w:lineRule="auto"/>
              <w:jc w:val="left"/>
              <w:rPr>
                <w:iCs/>
                <w:sz w:val="21"/>
                <w:szCs w:val="21"/>
              </w:rPr>
            </w:pPr>
            <w:r>
              <w:rPr>
                <w:rFonts w:hint="eastAsia"/>
                <w:iCs/>
                <w:sz w:val="21"/>
                <w:szCs w:val="21"/>
              </w:rPr>
              <w:t>一、技术参数</w:t>
            </w:r>
          </w:p>
          <w:p>
            <w:pPr>
              <w:widowControl/>
              <w:spacing w:line="288" w:lineRule="auto"/>
              <w:jc w:val="left"/>
              <w:rPr>
                <w:rFonts w:hint="eastAsia" w:eastAsia="宋体"/>
                <w:iCs/>
                <w:sz w:val="21"/>
                <w:szCs w:val="21"/>
                <w:lang w:eastAsia="zh-CN"/>
              </w:rPr>
            </w:pPr>
            <w:r>
              <w:rPr>
                <w:iCs/>
                <w:sz w:val="21"/>
                <w:szCs w:val="21"/>
              </w:rPr>
              <w:t>CPU ：Intel Core I5-12500</w:t>
            </w:r>
            <w:r>
              <w:rPr>
                <w:rFonts w:hint="eastAsia"/>
                <w:iCs/>
                <w:sz w:val="21"/>
                <w:szCs w:val="21"/>
              </w:rPr>
              <w:t>及以上</w:t>
            </w:r>
            <w:r>
              <w:rPr>
                <w:iCs/>
                <w:sz w:val="21"/>
                <w:szCs w:val="21"/>
              </w:rPr>
              <w:t>（3.0GHZ主频，6核18MB缓存）</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主板：</w:t>
            </w:r>
            <w:r>
              <w:rPr>
                <w:iCs/>
                <w:sz w:val="21"/>
                <w:szCs w:val="21"/>
              </w:rPr>
              <w:t>Intel Q670芯片组及以上</w:t>
            </w:r>
            <w:r>
              <w:rPr>
                <w:rFonts w:hint="eastAsia"/>
                <w:iCs/>
                <w:sz w:val="21"/>
                <w:szCs w:val="21"/>
                <w:lang w:eastAsia="zh-CN"/>
              </w:rPr>
              <w:t>；</w:t>
            </w:r>
          </w:p>
          <w:p>
            <w:pPr>
              <w:widowControl/>
              <w:spacing w:line="288" w:lineRule="auto"/>
              <w:jc w:val="left"/>
              <w:rPr>
                <w:iCs/>
                <w:sz w:val="21"/>
                <w:szCs w:val="21"/>
              </w:rPr>
            </w:pPr>
            <w:r>
              <w:rPr>
                <w:rFonts w:hint="eastAsia"/>
                <w:iCs/>
                <w:sz w:val="21"/>
                <w:szCs w:val="21"/>
              </w:rPr>
              <w:t>内存：≥</w:t>
            </w:r>
            <w:r>
              <w:rPr>
                <w:iCs/>
                <w:sz w:val="21"/>
                <w:szCs w:val="21"/>
              </w:rPr>
              <w:t>16G DDR4 3200MHz内存，提供双内存槽位；</w:t>
            </w:r>
          </w:p>
          <w:p>
            <w:pPr>
              <w:widowControl/>
              <w:spacing w:line="288" w:lineRule="auto"/>
              <w:jc w:val="left"/>
              <w:rPr>
                <w:rFonts w:hint="eastAsia" w:eastAsia="宋体"/>
                <w:iCs/>
                <w:sz w:val="21"/>
                <w:szCs w:val="21"/>
                <w:lang w:eastAsia="zh-CN"/>
              </w:rPr>
            </w:pPr>
            <w:r>
              <w:rPr>
                <w:rFonts w:hint="eastAsia"/>
                <w:iCs/>
                <w:sz w:val="21"/>
                <w:szCs w:val="21"/>
              </w:rPr>
              <w:t>显卡：集成显卡</w:t>
            </w:r>
            <w:r>
              <w:rPr>
                <w:rFonts w:hint="eastAsia"/>
                <w:iCs/>
                <w:sz w:val="21"/>
                <w:szCs w:val="21"/>
                <w:lang w:eastAsia="zh-CN"/>
              </w:rPr>
              <w:t>；</w:t>
            </w:r>
          </w:p>
          <w:p>
            <w:pPr>
              <w:widowControl/>
              <w:spacing w:line="288" w:lineRule="auto"/>
              <w:jc w:val="left"/>
              <w:rPr>
                <w:iCs/>
                <w:sz w:val="21"/>
                <w:szCs w:val="21"/>
              </w:rPr>
            </w:pPr>
            <w:r>
              <w:rPr>
                <w:rFonts w:hint="eastAsia"/>
                <w:iCs/>
                <w:sz w:val="21"/>
                <w:szCs w:val="21"/>
              </w:rPr>
              <w:t>硬盘：</w:t>
            </w:r>
            <w:r>
              <w:rPr>
                <w:iCs/>
                <w:sz w:val="21"/>
                <w:szCs w:val="21"/>
              </w:rPr>
              <w:t>256G PCIe M.2 SSD+1T SATA</w:t>
            </w:r>
            <w:r>
              <w:rPr>
                <w:rFonts w:hint="eastAsia"/>
                <w:iCs/>
                <w:sz w:val="21"/>
                <w:szCs w:val="21"/>
              </w:rPr>
              <w:t>（质保期内需</w:t>
            </w:r>
            <w:r>
              <w:rPr>
                <w:iCs/>
                <w:sz w:val="21"/>
                <w:szCs w:val="21"/>
              </w:rPr>
              <w:t>提供1次免费的尝试性故障硬盘（单盘）数据拯救服务，若未恢复则不计次数。</w:t>
            </w:r>
            <w:r>
              <w:rPr>
                <w:rFonts w:hint="eastAsia"/>
                <w:iCs/>
                <w:sz w:val="21"/>
                <w:szCs w:val="21"/>
              </w:rPr>
              <w:t>）</w:t>
            </w:r>
          </w:p>
          <w:p>
            <w:pPr>
              <w:widowControl/>
              <w:spacing w:line="288" w:lineRule="auto"/>
              <w:jc w:val="left"/>
              <w:rPr>
                <w:rFonts w:hint="eastAsia" w:eastAsia="宋体"/>
                <w:iCs/>
                <w:sz w:val="21"/>
                <w:szCs w:val="21"/>
                <w:lang w:eastAsia="zh-CN"/>
              </w:rPr>
            </w:pPr>
            <w:r>
              <w:rPr>
                <w:rFonts w:hint="eastAsia"/>
                <w:iCs/>
                <w:sz w:val="21"/>
                <w:szCs w:val="21"/>
              </w:rPr>
              <w:t>系统：</w:t>
            </w:r>
            <w:r>
              <w:rPr>
                <w:iCs/>
                <w:sz w:val="21"/>
                <w:szCs w:val="21"/>
              </w:rPr>
              <w:t>win11操作系统</w:t>
            </w:r>
            <w:r>
              <w:rPr>
                <w:rFonts w:hint="eastAsia"/>
                <w:iCs/>
                <w:sz w:val="21"/>
                <w:szCs w:val="21"/>
                <w:lang w:eastAsia="zh-CN"/>
              </w:rPr>
              <w:t>；</w:t>
            </w:r>
          </w:p>
          <w:p>
            <w:pPr>
              <w:widowControl/>
              <w:spacing w:line="288" w:lineRule="auto"/>
              <w:jc w:val="left"/>
              <w:rPr>
                <w:iCs/>
                <w:sz w:val="21"/>
                <w:szCs w:val="21"/>
              </w:rPr>
            </w:pPr>
            <w:r>
              <w:rPr>
                <w:rFonts w:hint="eastAsia"/>
                <w:iCs/>
                <w:sz w:val="21"/>
                <w:szCs w:val="21"/>
              </w:rPr>
              <w:t>网卡：集成</w:t>
            </w:r>
            <w:r>
              <w:rPr>
                <w:iCs/>
                <w:sz w:val="21"/>
                <w:szCs w:val="21"/>
              </w:rPr>
              <w:t>10/100/1000M以太网卡，802.11无线网卡</w:t>
            </w:r>
            <w:r>
              <w:rPr>
                <w:rFonts w:hint="eastAsia"/>
                <w:iCs/>
                <w:sz w:val="21"/>
                <w:szCs w:val="21"/>
                <w:lang w:eastAsia="zh-CN"/>
              </w:rPr>
              <w:t>；</w:t>
            </w:r>
            <w:r>
              <w:rPr>
                <w:iCs/>
                <w:sz w:val="21"/>
                <w:szCs w:val="21"/>
              </w:rPr>
              <w:t xml:space="preserve"> </w:t>
            </w:r>
          </w:p>
          <w:p>
            <w:pPr>
              <w:widowControl/>
              <w:spacing w:line="288" w:lineRule="auto"/>
              <w:jc w:val="left"/>
              <w:rPr>
                <w:rFonts w:hint="eastAsia" w:eastAsia="宋体"/>
                <w:iCs/>
                <w:sz w:val="21"/>
                <w:szCs w:val="21"/>
                <w:lang w:eastAsia="zh-CN"/>
              </w:rPr>
            </w:pPr>
            <w:r>
              <w:rPr>
                <w:rFonts w:hint="eastAsia"/>
                <w:iCs/>
                <w:sz w:val="21"/>
                <w:szCs w:val="21"/>
              </w:rPr>
              <w:t>音频设备：可选内置立体声音箱</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 xml:space="preserve">摄像头： </w:t>
            </w:r>
            <w:r>
              <w:rPr>
                <w:iCs/>
                <w:sz w:val="21"/>
                <w:szCs w:val="21"/>
              </w:rPr>
              <w:t>500万像素摄像头，支持物理防窥，配置数字阵列麦克风</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显示屏：不小于</w:t>
            </w:r>
            <w:r>
              <w:rPr>
                <w:iCs/>
                <w:sz w:val="21"/>
                <w:szCs w:val="21"/>
              </w:rPr>
              <w:t>23.8寸广视角全高清液晶显示屏(1920x1080)</w:t>
            </w:r>
            <w:r>
              <w:rPr>
                <w:rFonts w:hint="eastAsia"/>
                <w:iCs/>
                <w:sz w:val="21"/>
                <w:szCs w:val="21"/>
                <w:lang w:eastAsia="zh-CN"/>
              </w:rPr>
              <w:t>；</w:t>
            </w:r>
          </w:p>
          <w:p>
            <w:pPr>
              <w:widowControl/>
              <w:spacing w:line="288" w:lineRule="auto"/>
              <w:jc w:val="left"/>
              <w:rPr>
                <w:iCs/>
                <w:sz w:val="21"/>
                <w:szCs w:val="21"/>
              </w:rPr>
            </w:pPr>
            <w:r>
              <w:rPr>
                <w:rFonts w:hint="eastAsia"/>
                <w:iCs/>
                <w:sz w:val="21"/>
                <w:szCs w:val="21"/>
              </w:rPr>
              <w:t>键盘、鼠标：</w:t>
            </w:r>
            <w:r>
              <w:rPr>
                <w:iCs/>
                <w:sz w:val="21"/>
                <w:szCs w:val="21"/>
              </w:rPr>
              <w:t xml:space="preserve">USB键盘、鼠标，支持键盘开机功能，方便使用； </w:t>
            </w:r>
          </w:p>
          <w:p>
            <w:pPr>
              <w:widowControl/>
              <w:spacing w:line="288" w:lineRule="auto"/>
              <w:jc w:val="left"/>
              <w:rPr>
                <w:rFonts w:hint="eastAsia" w:eastAsia="宋体"/>
                <w:iCs/>
                <w:sz w:val="21"/>
                <w:szCs w:val="21"/>
                <w:lang w:eastAsia="zh-CN"/>
              </w:rPr>
            </w:pPr>
            <w:r>
              <w:rPr>
                <w:rFonts w:hint="eastAsia"/>
                <w:iCs/>
                <w:sz w:val="21"/>
                <w:szCs w:val="21"/>
              </w:rPr>
              <w:t>接口：≥</w:t>
            </w:r>
            <w:r>
              <w:rPr>
                <w:iCs/>
                <w:sz w:val="21"/>
                <w:szCs w:val="21"/>
              </w:rPr>
              <w:t>6个USB接口（其中1个 USB 3.2Gen1 Type-C ) ≥1个视频输出接口，</w:t>
            </w:r>
            <w:r>
              <w:rPr>
                <w:rFonts w:hint="eastAsia"/>
                <w:iCs/>
                <w:sz w:val="21"/>
                <w:szCs w:val="21"/>
              </w:rPr>
              <w:t>电源：外置不低于</w:t>
            </w:r>
            <w:r>
              <w:rPr>
                <w:iCs/>
                <w:sz w:val="21"/>
                <w:szCs w:val="21"/>
              </w:rPr>
              <w:t>130W 节能电源</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机箱俯仰底座</w:t>
            </w:r>
            <w:r>
              <w:rPr>
                <w:iCs/>
                <w:sz w:val="21"/>
                <w:szCs w:val="21"/>
              </w:rPr>
              <w:t>，配置标准VESA接口，可壁挂</w:t>
            </w:r>
            <w:r>
              <w:rPr>
                <w:rFonts w:hint="eastAsia"/>
                <w:iCs/>
                <w:sz w:val="21"/>
                <w:szCs w:val="21"/>
                <w:lang w:eastAsia="zh-CN"/>
              </w:rPr>
              <w:t>。</w:t>
            </w:r>
          </w:p>
          <w:p>
            <w:pPr>
              <w:widowControl/>
              <w:spacing w:line="288" w:lineRule="auto"/>
              <w:jc w:val="left"/>
              <w:rPr>
                <w:iCs/>
                <w:sz w:val="21"/>
                <w:szCs w:val="21"/>
              </w:rPr>
            </w:pPr>
            <w:r>
              <w:rPr>
                <w:rFonts w:hint="eastAsia"/>
                <w:iCs/>
                <w:sz w:val="21"/>
                <w:szCs w:val="21"/>
              </w:rPr>
              <w:t>二、管理功能</w:t>
            </w:r>
          </w:p>
          <w:p>
            <w:pPr>
              <w:widowControl/>
              <w:spacing w:line="288" w:lineRule="auto"/>
              <w:jc w:val="left"/>
              <w:rPr>
                <w:rFonts w:hint="eastAsia" w:eastAsia="宋体"/>
                <w:iCs/>
                <w:sz w:val="21"/>
                <w:szCs w:val="21"/>
                <w:lang w:eastAsia="zh-CN"/>
              </w:rPr>
            </w:pPr>
            <w:r>
              <w:rPr>
                <w:rFonts w:hint="eastAsia"/>
                <w:iCs/>
                <w:sz w:val="21"/>
                <w:szCs w:val="21"/>
              </w:rPr>
              <w:t>（</w:t>
            </w:r>
            <w:r>
              <w:rPr>
                <w:iCs/>
                <w:sz w:val="21"/>
                <w:szCs w:val="21"/>
              </w:rPr>
              <w:t>1）散热风扇：根据CPU温度闭环控制冷却风扇转速</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w:t>
            </w:r>
            <w:r>
              <w:rPr>
                <w:iCs/>
                <w:sz w:val="21"/>
                <w:szCs w:val="21"/>
              </w:rPr>
              <w:t>2）配置BIOS底层集成智能USB技术(非软件实现)，实现阻止使用者从电脑复制数据至USB存储设备或使用者无法使用USB存储设备，有效防止数据泄露</w:t>
            </w:r>
            <w:r>
              <w:rPr>
                <w:rFonts w:hint="eastAsia"/>
                <w:iCs/>
                <w:sz w:val="21"/>
                <w:szCs w:val="21"/>
                <w:lang w:eastAsia="zh-CN"/>
              </w:rPr>
              <w:t>；</w:t>
            </w:r>
          </w:p>
          <w:p>
            <w:pPr>
              <w:widowControl/>
              <w:spacing w:line="288" w:lineRule="auto"/>
              <w:jc w:val="left"/>
              <w:rPr>
                <w:rFonts w:hint="eastAsia" w:eastAsia="宋体"/>
                <w:iCs/>
                <w:sz w:val="21"/>
                <w:szCs w:val="21"/>
                <w:lang w:eastAsia="zh-CN"/>
              </w:rPr>
            </w:pPr>
            <w:r>
              <w:rPr>
                <w:rFonts w:hint="eastAsia"/>
                <w:iCs/>
                <w:sz w:val="21"/>
                <w:szCs w:val="21"/>
              </w:rPr>
              <w:t>（</w:t>
            </w:r>
            <w:r>
              <w:rPr>
                <w:iCs/>
                <w:sz w:val="21"/>
                <w:szCs w:val="21"/>
              </w:rPr>
              <w:t>3）基于BIOS的键盘快捷键开机功能</w:t>
            </w:r>
            <w:r>
              <w:rPr>
                <w:rFonts w:hint="eastAsia"/>
                <w:iCs/>
                <w:sz w:val="21"/>
                <w:szCs w:val="21"/>
                <w:lang w:eastAsia="zh-CN"/>
              </w:rPr>
              <w:t>；</w:t>
            </w:r>
          </w:p>
          <w:p>
            <w:pPr>
              <w:widowControl/>
              <w:spacing w:line="288" w:lineRule="auto"/>
              <w:jc w:val="left"/>
              <w:rPr>
                <w:rFonts w:hint="eastAsia" w:eastAsia="宋体"/>
                <w:iCs/>
                <w:sz w:val="21"/>
                <w:szCs w:val="21"/>
                <w:lang w:val="en-US" w:eastAsia="zh-CN"/>
              </w:rPr>
            </w:pPr>
            <w:r>
              <w:rPr>
                <w:rFonts w:hint="eastAsia"/>
                <w:iCs/>
                <w:sz w:val="21"/>
                <w:szCs w:val="21"/>
              </w:rPr>
              <w:t>（</w:t>
            </w:r>
            <w:r>
              <w:rPr>
                <w:iCs/>
                <w:sz w:val="21"/>
                <w:szCs w:val="21"/>
              </w:rPr>
              <w:t>4）</w:t>
            </w:r>
            <w:r>
              <w:rPr>
                <w:rFonts w:hint="eastAsia"/>
                <w:iCs/>
                <w:sz w:val="21"/>
                <w:szCs w:val="21"/>
              </w:rPr>
              <w:t>配套</w:t>
            </w:r>
            <w:r>
              <w:rPr>
                <w:iCs/>
                <w:sz w:val="21"/>
                <w:szCs w:val="21"/>
              </w:rPr>
              <w:t>提供</w:t>
            </w:r>
            <w:r>
              <w:rPr>
                <w:rFonts w:hint="eastAsia"/>
                <w:iCs/>
                <w:sz w:val="21"/>
                <w:szCs w:val="21"/>
              </w:rPr>
              <w:t>系统</w:t>
            </w:r>
            <w:r>
              <w:rPr>
                <w:iCs/>
                <w:sz w:val="21"/>
                <w:szCs w:val="21"/>
              </w:rPr>
              <w:t>管理软件，可实现：1、硬件主要参数检测；优化加速； 2、系统垃圾清理；3、病毒查杀；4、原厂驱动更新；5、网络测速；网络诊断，6、自动识别品牌型号，自动识别序列号，自动识别保修开始至截止信息</w:t>
            </w:r>
            <w:r>
              <w:rPr>
                <w:rFonts w:hint="eastAsia"/>
                <w:iCs/>
                <w:sz w:val="21"/>
                <w:szCs w:val="21"/>
                <w:lang w:eastAsia="zh-CN"/>
              </w:rPr>
              <w:t>。</w:t>
            </w:r>
          </w:p>
        </w:tc>
        <w:tc>
          <w:tcPr>
            <w:tcW w:w="565" w:type="pct"/>
            <w:tcBorders>
              <w:top w:val="single" w:color="auto" w:sz="4" w:space="0"/>
              <w:left w:val="nil"/>
              <w:bottom w:val="single" w:color="auto" w:sz="4" w:space="0"/>
              <w:right w:val="single" w:color="auto" w:sz="4" w:space="0"/>
            </w:tcBorders>
            <w:vAlign w:val="center"/>
          </w:tcPr>
          <w:p>
            <w:pPr>
              <w:widowControl/>
              <w:spacing w:line="288" w:lineRule="auto"/>
              <w:jc w:val="center"/>
              <w:rPr>
                <w:iCs/>
                <w:sz w:val="21"/>
                <w:szCs w:val="21"/>
              </w:rPr>
            </w:pPr>
            <w:r>
              <w:rPr>
                <w:rFonts w:hint="eastAsia"/>
                <w:iCs/>
                <w:sz w:val="21"/>
                <w:szCs w:val="21"/>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9" w:type="pct"/>
            <w:tcBorders>
              <w:top w:val="single" w:color="auto" w:sz="4" w:space="0"/>
              <w:left w:val="single" w:color="auto" w:sz="4" w:space="0"/>
              <w:bottom w:val="single" w:color="auto" w:sz="4" w:space="0"/>
              <w:right w:val="nil"/>
            </w:tcBorders>
            <w:vAlign w:val="center"/>
          </w:tcPr>
          <w:p>
            <w:pPr>
              <w:spacing w:line="288" w:lineRule="auto"/>
              <w:jc w:val="center"/>
              <w:rPr>
                <w:iCs/>
                <w:sz w:val="21"/>
                <w:szCs w:val="21"/>
              </w:rPr>
            </w:pPr>
            <w:r>
              <w:rPr>
                <w:rFonts w:hint="eastAsia"/>
                <w:iCs/>
                <w:sz w:val="21"/>
                <w:szCs w:val="21"/>
              </w:rPr>
              <w:t>2</w:t>
            </w:r>
          </w:p>
        </w:tc>
        <w:tc>
          <w:tcPr>
            <w:tcW w:w="600" w:type="pct"/>
            <w:tcBorders>
              <w:top w:val="nil"/>
              <w:left w:val="single" w:color="auto" w:sz="4" w:space="0"/>
              <w:bottom w:val="single" w:color="auto" w:sz="4" w:space="0"/>
              <w:right w:val="single" w:color="auto" w:sz="4" w:space="0"/>
            </w:tcBorders>
            <w:vAlign w:val="center"/>
          </w:tcPr>
          <w:p>
            <w:pPr>
              <w:widowControl/>
              <w:snapToGrid w:val="0"/>
              <w:spacing w:line="288" w:lineRule="auto"/>
              <w:contextualSpacing/>
              <w:jc w:val="center"/>
              <w:rPr>
                <w:iCs/>
                <w:sz w:val="21"/>
                <w:szCs w:val="21"/>
              </w:rPr>
            </w:pPr>
            <w:r>
              <w:rPr>
                <w:rFonts w:hint="eastAsia"/>
                <w:iCs/>
                <w:sz w:val="21"/>
                <w:szCs w:val="21"/>
              </w:rPr>
              <w:t>云平台一体机</w:t>
            </w:r>
          </w:p>
        </w:tc>
        <w:tc>
          <w:tcPr>
            <w:tcW w:w="3416" w:type="pct"/>
            <w:tcBorders>
              <w:top w:val="nil"/>
              <w:left w:val="nil"/>
              <w:bottom w:val="single" w:color="auto" w:sz="4" w:space="0"/>
              <w:right w:val="single" w:color="auto" w:sz="4" w:space="0"/>
            </w:tcBorders>
            <w:vAlign w:val="center"/>
          </w:tcPr>
          <w:p>
            <w:pPr>
              <w:widowControl/>
              <w:snapToGrid w:val="0"/>
              <w:spacing w:line="288" w:lineRule="auto"/>
              <w:contextualSpacing/>
              <w:jc w:val="left"/>
              <w:rPr>
                <w:iCs/>
                <w:sz w:val="21"/>
                <w:szCs w:val="21"/>
              </w:rPr>
            </w:pPr>
            <w:r>
              <w:rPr>
                <w:rFonts w:hint="eastAsia"/>
                <w:iCs/>
                <w:sz w:val="21"/>
                <w:szCs w:val="21"/>
              </w:rPr>
              <w:t>详细参数详见下附表，配置要求不低于附表内要求。</w:t>
            </w:r>
          </w:p>
          <w:p>
            <w:pPr>
              <w:widowControl/>
              <w:snapToGrid w:val="0"/>
              <w:spacing w:line="288" w:lineRule="auto"/>
              <w:contextualSpacing/>
              <w:jc w:val="left"/>
              <w:rPr>
                <w:iCs/>
                <w:sz w:val="21"/>
                <w:szCs w:val="21"/>
              </w:rPr>
            </w:pPr>
            <w:r>
              <w:rPr>
                <w:rFonts w:hint="eastAsia" w:eastAsiaTheme="minorEastAsia"/>
                <w:lang w:eastAsia="zh-Hans"/>
              </w:rPr>
              <w:t>▲</w:t>
            </w:r>
            <w:r>
              <w:rPr>
                <w:rFonts w:hint="eastAsia"/>
                <w:iCs/>
                <w:sz w:val="21"/>
                <w:szCs w:val="21"/>
              </w:rPr>
              <w:t>本次投标要求云平台一体机与浙江财经大学一、二期建设平台实现统一管理，并将本次的硬件资源纳入同一集群，实现高效便捷的资源调度。</w:t>
            </w:r>
          </w:p>
        </w:tc>
        <w:tc>
          <w:tcPr>
            <w:tcW w:w="565" w:type="pct"/>
            <w:tcBorders>
              <w:top w:val="nil"/>
              <w:left w:val="nil"/>
              <w:bottom w:val="single" w:color="auto" w:sz="4" w:space="0"/>
              <w:right w:val="single" w:color="auto" w:sz="4" w:space="0"/>
            </w:tcBorders>
            <w:vAlign w:val="center"/>
          </w:tcPr>
          <w:p>
            <w:pPr>
              <w:widowControl/>
              <w:spacing w:line="288" w:lineRule="auto"/>
              <w:jc w:val="center"/>
              <w:rPr>
                <w:iCs/>
                <w:sz w:val="21"/>
                <w:szCs w:val="21"/>
              </w:rPr>
            </w:pPr>
            <w:r>
              <w:rPr>
                <w:rFonts w:hint="eastAsia"/>
                <w:iCs/>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iCs/>
                <w:sz w:val="21"/>
                <w:szCs w:val="21"/>
              </w:rPr>
            </w:pPr>
            <w:r>
              <w:rPr>
                <w:rFonts w:hint="eastAsia"/>
                <w:iCs/>
                <w:sz w:val="21"/>
                <w:szCs w:val="21"/>
              </w:rPr>
              <w:t>3</w:t>
            </w:r>
          </w:p>
        </w:tc>
        <w:tc>
          <w:tcPr>
            <w:tcW w:w="600"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iCs/>
                <w:sz w:val="21"/>
                <w:szCs w:val="21"/>
              </w:rPr>
            </w:pPr>
            <w:r>
              <w:rPr>
                <w:rFonts w:hint="eastAsia"/>
                <w:iCs/>
                <w:sz w:val="21"/>
                <w:szCs w:val="21"/>
              </w:rPr>
              <w:t>环境改造</w:t>
            </w:r>
          </w:p>
        </w:tc>
        <w:tc>
          <w:tcPr>
            <w:tcW w:w="3416" w:type="pct"/>
            <w:tcBorders>
              <w:top w:val="single" w:color="auto" w:sz="4" w:space="0"/>
              <w:left w:val="single" w:color="auto" w:sz="4" w:space="0"/>
              <w:bottom w:val="single" w:color="auto" w:sz="4" w:space="0"/>
              <w:right w:val="single" w:color="auto" w:sz="4" w:space="0"/>
            </w:tcBorders>
            <w:vAlign w:val="center"/>
          </w:tcPr>
          <w:p>
            <w:pPr>
              <w:widowControl/>
              <w:spacing w:line="288" w:lineRule="auto"/>
              <w:rPr>
                <w:iCs/>
                <w:sz w:val="21"/>
                <w:szCs w:val="21"/>
              </w:rPr>
            </w:pPr>
            <w:r>
              <w:rPr>
                <w:rFonts w:hint="eastAsia"/>
                <w:iCs/>
                <w:sz w:val="21"/>
                <w:szCs w:val="21"/>
              </w:rPr>
              <w:t>一、地毯</w:t>
            </w:r>
            <w:r>
              <w:rPr>
                <w:iCs/>
                <w:sz w:val="21"/>
                <w:szCs w:val="21"/>
              </w:rPr>
              <w:t>133平方</w:t>
            </w:r>
            <w:r>
              <w:rPr>
                <w:rFonts w:hint="eastAsia"/>
                <w:iCs/>
                <w:sz w:val="21"/>
                <w:szCs w:val="21"/>
              </w:rPr>
              <w:t>（项目实施时需提供材料检测报告）</w:t>
            </w:r>
          </w:p>
          <w:p>
            <w:pPr>
              <w:widowControl/>
              <w:spacing w:line="288" w:lineRule="auto"/>
              <w:rPr>
                <w:rFonts w:hint="eastAsia" w:eastAsia="宋体"/>
                <w:iCs/>
                <w:sz w:val="21"/>
                <w:szCs w:val="21"/>
                <w:lang w:eastAsia="zh-CN"/>
              </w:rPr>
            </w:pPr>
            <w:r>
              <w:rPr>
                <w:rFonts w:hint="eastAsia"/>
                <w:iCs/>
                <w:sz w:val="21"/>
                <w:szCs w:val="21"/>
              </w:rPr>
              <w:t>规格：</w:t>
            </w:r>
            <w:r>
              <w:rPr>
                <w:iCs/>
                <w:sz w:val="21"/>
                <w:szCs w:val="21"/>
              </w:rPr>
              <w:t>50cm*50cm方块地毯，材质要求：毯面：化纤纤维，底部PVC</w:t>
            </w:r>
            <w:r>
              <w:rPr>
                <w:rFonts w:hint="eastAsia"/>
                <w:iCs/>
                <w:sz w:val="21"/>
                <w:szCs w:val="21"/>
                <w:lang w:eastAsia="zh-CN"/>
              </w:rPr>
              <w:t>，</w:t>
            </w:r>
            <w:r>
              <w:rPr>
                <w:iCs/>
                <w:sz w:val="21"/>
                <w:szCs w:val="21"/>
              </w:rPr>
              <w:t>厚度不低于5mm(颜色</w:t>
            </w:r>
            <w:r>
              <w:rPr>
                <w:rFonts w:hint="eastAsia"/>
                <w:iCs/>
                <w:sz w:val="21"/>
                <w:szCs w:val="21"/>
              </w:rPr>
              <w:t>由采购人</w:t>
            </w:r>
            <w:r>
              <w:rPr>
                <w:iCs/>
                <w:sz w:val="21"/>
                <w:szCs w:val="21"/>
              </w:rPr>
              <w:t>选</w:t>
            </w:r>
            <w:r>
              <w:rPr>
                <w:rFonts w:hint="eastAsia"/>
                <w:iCs/>
                <w:sz w:val="21"/>
                <w:szCs w:val="21"/>
              </w:rPr>
              <w:t>定</w:t>
            </w:r>
            <w:r>
              <w:rPr>
                <w:iCs/>
                <w:sz w:val="21"/>
                <w:szCs w:val="21"/>
              </w:rPr>
              <w:t>）</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耐燃性能需达到：≦</w:t>
            </w:r>
            <w:r>
              <w:rPr>
                <w:iCs/>
                <w:sz w:val="21"/>
                <w:szCs w:val="21"/>
              </w:rPr>
              <w:t>20S</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燃烧性能热幅射通量：</w:t>
            </w:r>
            <w:r>
              <w:rPr>
                <w:iCs/>
                <w:sz w:val="21"/>
                <w:szCs w:val="21"/>
              </w:rPr>
              <w:t>CHF≧4.5KW/㎡</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耐摩擦察牢度：干摩擦≧</w:t>
            </w:r>
            <w:r>
              <w:rPr>
                <w:iCs/>
                <w:sz w:val="21"/>
                <w:szCs w:val="21"/>
              </w:rPr>
              <w:t>4级，湿≧3级</w:t>
            </w:r>
            <w:r>
              <w:rPr>
                <w:rFonts w:hint="eastAsia"/>
                <w:iCs/>
                <w:sz w:val="21"/>
                <w:szCs w:val="21"/>
                <w:lang w:eastAsia="zh-CN"/>
              </w:rPr>
              <w:t>。</w:t>
            </w:r>
          </w:p>
          <w:p>
            <w:pPr>
              <w:widowControl/>
              <w:spacing w:line="288" w:lineRule="auto"/>
              <w:rPr>
                <w:iCs/>
                <w:sz w:val="21"/>
                <w:szCs w:val="21"/>
              </w:rPr>
            </w:pPr>
            <w:r>
              <w:rPr>
                <w:rFonts w:hint="eastAsia"/>
                <w:iCs/>
                <w:sz w:val="21"/>
                <w:szCs w:val="21"/>
              </w:rPr>
              <w:t>二、室内监控</w:t>
            </w:r>
            <w:r>
              <w:rPr>
                <w:iCs/>
                <w:sz w:val="21"/>
                <w:szCs w:val="21"/>
              </w:rPr>
              <w:t>3套（含布线管材）</w:t>
            </w:r>
          </w:p>
          <w:p>
            <w:pPr>
              <w:widowControl/>
              <w:spacing w:line="288" w:lineRule="auto"/>
              <w:rPr>
                <w:iCs/>
                <w:sz w:val="21"/>
                <w:szCs w:val="21"/>
              </w:rPr>
            </w:pPr>
            <w:r>
              <w:rPr>
                <w:rFonts w:hint="eastAsia"/>
                <w:iCs/>
                <w:sz w:val="21"/>
                <w:szCs w:val="21"/>
              </w:rPr>
              <w:t>要求手机、电脑可远程，图像保存一个月以上。</w:t>
            </w:r>
          </w:p>
          <w:p>
            <w:pPr>
              <w:widowControl/>
              <w:spacing w:line="288" w:lineRule="auto"/>
              <w:rPr>
                <w:rFonts w:hint="eastAsia" w:eastAsia="宋体"/>
                <w:iCs/>
                <w:sz w:val="21"/>
                <w:szCs w:val="21"/>
                <w:lang w:eastAsia="zh-CN"/>
              </w:rPr>
            </w:pPr>
            <w:r>
              <w:rPr>
                <w:rFonts w:hint="eastAsia"/>
                <w:iCs/>
                <w:sz w:val="21"/>
                <w:szCs w:val="21"/>
              </w:rPr>
              <w:t>摄像机传感器类型</w:t>
            </w:r>
            <w:r>
              <w:rPr>
                <w:rFonts w:hint="eastAsia"/>
                <w:iCs/>
                <w:sz w:val="21"/>
                <w:szCs w:val="21"/>
                <w:lang w:eastAsia="zh-CN"/>
              </w:rPr>
              <w:t>：</w:t>
            </w:r>
            <w:r>
              <w:rPr>
                <w:iCs/>
                <w:sz w:val="21"/>
                <w:szCs w:val="21"/>
              </w:rPr>
              <w:t>1/2.8"</w:t>
            </w:r>
            <w:r>
              <w:rPr>
                <w:rFonts w:hint="eastAsia"/>
                <w:iCs/>
                <w:sz w:val="21"/>
                <w:szCs w:val="21"/>
              </w:rPr>
              <w:t>逐行扫描影像感应器</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快门</w:t>
            </w:r>
            <w:r>
              <w:rPr>
                <w:rFonts w:hint="eastAsia"/>
                <w:iCs/>
                <w:sz w:val="21"/>
                <w:szCs w:val="21"/>
                <w:lang w:eastAsia="zh-CN"/>
              </w:rPr>
              <w:t>：</w:t>
            </w:r>
            <w:r>
              <w:rPr>
                <w:iCs/>
                <w:sz w:val="21"/>
                <w:szCs w:val="21"/>
              </w:rPr>
              <w:t>快门自适应，镜头 4mm@F1.6，对角视场角104°</w:t>
            </w:r>
            <w:r>
              <w:rPr>
                <w:rFonts w:hint="eastAsia"/>
                <w:iCs/>
                <w:sz w:val="21"/>
                <w:szCs w:val="21"/>
                <w:lang w:eastAsia="zh-CN"/>
              </w:rPr>
              <w:t>，</w:t>
            </w:r>
            <w:r>
              <w:rPr>
                <w:iCs/>
                <w:sz w:val="21"/>
                <w:szCs w:val="21"/>
              </w:rPr>
              <w:t>水平88°</w:t>
            </w:r>
            <w:r>
              <w:rPr>
                <w:rFonts w:hint="eastAsia"/>
                <w:iCs/>
                <w:sz w:val="21"/>
                <w:szCs w:val="21"/>
                <w:lang w:eastAsia="zh-CN"/>
              </w:rPr>
              <w:t>，</w:t>
            </w:r>
            <w:r>
              <w:rPr>
                <w:iCs/>
                <w:sz w:val="21"/>
                <w:szCs w:val="21"/>
              </w:rPr>
              <w:t>垂直47°</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云台旋转角度</w:t>
            </w:r>
            <w:r>
              <w:rPr>
                <w:rFonts w:hint="eastAsia"/>
                <w:iCs/>
                <w:sz w:val="21"/>
                <w:szCs w:val="21"/>
                <w:lang w:eastAsia="zh-CN"/>
              </w:rPr>
              <w:t>：</w:t>
            </w:r>
            <w:r>
              <w:rPr>
                <w:iCs/>
                <w:sz w:val="21"/>
                <w:szCs w:val="21"/>
              </w:rPr>
              <w:t>水平340°,垂直125°</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镜头接口类型</w:t>
            </w:r>
            <w:r>
              <w:rPr>
                <w:rFonts w:hint="eastAsia"/>
                <w:iCs/>
                <w:sz w:val="21"/>
                <w:szCs w:val="21"/>
                <w:lang w:eastAsia="zh-CN"/>
              </w:rPr>
              <w:t>：</w:t>
            </w:r>
            <w:r>
              <w:rPr>
                <w:iCs/>
                <w:sz w:val="21"/>
                <w:szCs w:val="21"/>
              </w:rPr>
              <w:t>M12</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日夜转换模式</w:t>
            </w:r>
            <w:r>
              <w:rPr>
                <w:rFonts w:hint="eastAsia"/>
                <w:iCs/>
                <w:sz w:val="21"/>
                <w:szCs w:val="21"/>
                <w:lang w:eastAsia="zh-CN"/>
              </w:rPr>
              <w:t>：</w:t>
            </w:r>
            <w:r>
              <w:rPr>
                <w:iCs/>
                <w:sz w:val="21"/>
                <w:szCs w:val="21"/>
              </w:rPr>
              <w:t>ICR红外滤片式</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数字降噪</w:t>
            </w:r>
            <w:r>
              <w:rPr>
                <w:rFonts w:hint="eastAsia"/>
                <w:iCs/>
                <w:sz w:val="21"/>
                <w:szCs w:val="21"/>
                <w:lang w:eastAsia="zh-CN"/>
              </w:rPr>
              <w:t>：</w:t>
            </w:r>
            <w:r>
              <w:rPr>
                <w:iCs/>
                <w:sz w:val="21"/>
                <w:szCs w:val="21"/>
              </w:rPr>
              <w:t>3D数字降噪</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宽动态范围</w:t>
            </w:r>
            <w:r>
              <w:rPr>
                <w:rFonts w:hint="eastAsia"/>
                <w:iCs/>
                <w:sz w:val="21"/>
                <w:szCs w:val="21"/>
                <w:lang w:eastAsia="zh-CN"/>
              </w:rPr>
              <w:t>：</w:t>
            </w:r>
            <w:r>
              <w:rPr>
                <w:iCs/>
                <w:sz w:val="21"/>
                <w:szCs w:val="21"/>
              </w:rPr>
              <w:t>WDR真实宽动态</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接口</w:t>
            </w:r>
            <w:r>
              <w:rPr>
                <w:iCs/>
                <w:sz w:val="21"/>
                <w:szCs w:val="21"/>
              </w:rPr>
              <w:t>/按键存储接口</w:t>
            </w:r>
            <w:r>
              <w:rPr>
                <w:rFonts w:hint="eastAsia"/>
                <w:iCs/>
                <w:sz w:val="21"/>
                <w:szCs w:val="21"/>
                <w:lang w:eastAsia="zh-CN"/>
              </w:rPr>
              <w:t>：</w:t>
            </w:r>
            <w:r>
              <w:rPr>
                <w:iCs/>
                <w:sz w:val="21"/>
                <w:szCs w:val="21"/>
              </w:rPr>
              <w:t>内置8GeMMC+扩展Micro SD 卡(最大512G)</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电源接口</w:t>
            </w:r>
            <w:r>
              <w:rPr>
                <w:rFonts w:hint="eastAsia"/>
                <w:iCs/>
                <w:sz w:val="21"/>
                <w:szCs w:val="21"/>
                <w:lang w:eastAsia="zh-CN"/>
              </w:rPr>
              <w:t>：</w:t>
            </w:r>
            <w:r>
              <w:rPr>
                <w:iCs/>
                <w:sz w:val="21"/>
                <w:szCs w:val="21"/>
              </w:rPr>
              <w:t>Type-C接口</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有线网口</w:t>
            </w:r>
            <w:r>
              <w:rPr>
                <w:rFonts w:hint="eastAsia"/>
                <w:iCs/>
                <w:sz w:val="21"/>
                <w:szCs w:val="21"/>
                <w:lang w:eastAsia="zh-CN"/>
              </w:rPr>
              <w:t>：</w:t>
            </w:r>
            <w:r>
              <w:rPr>
                <w:iCs/>
                <w:sz w:val="21"/>
                <w:szCs w:val="21"/>
              </w:rPr>
              <w:t>一个RJ45，10M/100M自适应以太网口</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压缩标准视频压缩标准</w:t>
            </w:r>
            <w:r>
              <w:rPr>
                <w:rFonts w:hint="eastAsia"/>
                <w:iCs/>
                <w:sz w:val="21"/>
                <w:szCs w:val="21"/>
                <w:lang w:eastAsia="zh-CN"/>
              </w:rPr>
              <w:t>：</w:t>
            </w:r>
            <w:r>
              <w:rPr>
                <w:iCs/>
                <w:sz w:val="21"/>
                <w:szCs w:val="21"/>
              </w:rPr>
              <w:t>H.265</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音频压缩码率</w:t>
            </w:r>
            <w:r>
              <w:rPr>
                <w:rFonts w:hint="eastAsia"/>
                <w:iCs/>
                <w:sz w:val="21"/>
                <w:szCs w:val="21"/>
                <w:lang w:eastAsia="zh-CN"/>
              </w:rPr>
              <w:t>：</w:t>
            </w:r>
            <w:r>
              <w:rPr>
                <w:iCs/>
                <w:sz w:val="21"/>
                <w:szCs w:val="21"/>
              </w:rPr>
              <w:t>码率自适应</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图像最大图像尺寸</w:t>
            </w:r>
            <w:r>
              <w:rPr>
                <w:rFonts w:hint="eastAsia"/>
                <w:iCs/>
                <w:sz w:val="21"/>
                <w:szCs w:val="21"/>
                <w:lang w:eastAsia="zh-CN"/>
              </w:rPr>
              <w:t>：</w:t>
            </w:r>
            <w:r>
              <w:rPr>
                <w:iCs/>
                <w:sz w:val="21"/>
                <w:szCs w:val="21"/>
              </w:rPr>
              <w:t>3840 × 2160 支持双码流</w:t>
            </w:r>
            <w:r>
              <w:rPr>
                <w:rFonts w:hint="eastAsia"/>
                <w:iCs/>
                <w:sz w:val="21"/>
                <w:szCs w:val="21"/>
                <w:lang w:eastAsia="zh-CN"/>
              </w:rPr>
              <w:t>；</w:t>
            </w:r>
          </w:p>
          <w:p>
            <w:pPr>
              <w:widowControl/>
              <w:spacing w:line="288" w:lineRule="auto"/>
              <w:rPr>
                <w:iCs/>
                <w:sz w:val="21"/>
                <w:szCs w:val="21"/>
              </w:rPr>
            </w:pPr>
            <w:r>
              <w:rPr>
                <w:rFonts w:hint="eastAsia"/>
                <w:iCs/>
                <w:sz w:val="21"/>
                <w:szCs w:val="21"/>
              </w:rPr>
              <w:t>帧率</w:t>
            </w:r>
            <w:r>
              <w:rPr>
                <w:rFonts w:hint="eastAsia"/>
                <w:iCs/>
                <w:sz w:val="21"/>
                <w:szCs w:val="21"/>
                <w:lang w:eastAsia="zh-CN"/>
              </w:rPr>
              <w:t>：</w:t>
            </w:r>
            <w:r>
              <w:rPr>
                <w:iCs/>
                <w:sz w:val="21"/>
                <w:szCs w:val="21"/>
              </w:rPr>
              <w:t>帧率自适应，最大15fps</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图像设置</w:t>
            </w:r>
            <w:r>
              <w:rPr>
                <w:rFonts w:hint="eastAsia"/>
                <w:iCs/>
                <w:sz w:val="21"/>
                <w:szCs w:val="21"/>
                <w:lang w:eastAsia="zh-CN"/>
              </w:rPr>
              <w:t>：</w:t>
            </w:r>
            <w:r>
              <w:rPr>
                <w:iCs/>
                <w:sz w:val="21"/>
                <w:szCs w:val="21"/>
              </w:rPr>
              <w:t>亮度，对比度，饱和度等</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背光补偿</w:t>
            </w:r>
            <w:r>
              <w:rPr>
                <w:rFonts w:hint="eastAsia"/>
                <w:iCs/>
                <w:sz w:val="21"/>
                <w:szCs w:val="21"/>
                <w:lang w:eastAsia="zh-CN"/>
              </w:rPr>
              <w:t>：</w:t>
            </w:r>
            <w:r>
              <w:rPr>
                <w:iCs/>
                <w:sz w:val="21"/>
                <w:szCs w:val="21"/>
              </w:rPr>
              <w:t>支持网络功能智能应用</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无线参数无线标准</w:t>
            </w:r>
            <w:r>
              <w:rPr>
                <w:rFonts w:hint="eastAsia"/>
                <w:iCs/>
                <w:sz w:val="21"/>
                <w:szCs w:val="21"/>
                <w:lang w:eastAsia="zh-CN"/>
              </w:rPr>
              <w:t>：</w:t>
            </w:r>
            <w:r>
              <w:rPr>
                <w:iCs/>
                <w:sz w:val="21"/>
                <w:szCs w:val="21"/>
              </w:rPr>
              <w:t>IEEE802.11a</w:t>
            </w:r>
            <w:r>
              <w:rPr>
                <w:rFonts w:hint="eastAsia"/>
                <w:iCs/>
                <w:sz w:val="21"/>
                <w:szCs w:val="21"/>
                <w:lang w:eastAsia="zh-CN"/>
              </w:rPr>
              <w:t>，</w:t>
            </w:r>
            <w:r>
              <w:rPr>
                <w:iCs/>
                <w:sz w:val="21"/>
                <w:szCs w:val="21"/>
              </w:rPr>
              <w:t>IEEE802.11b</w:t>
            </w:r>
            <w:r>
              <w:rPr>
                <w:rFonts w:hint="eastAsia"/>
                <w:iCs/>
                <w:sz w:val="21"/>
                <w:szCs w:val="21"/>
                <w:lang w:eastAsia="zh-CN"/>
              </w:rPr>
              <w:t>，</w:t>
            </w:r>
            <w:r>
              <w:rPr>
                <w:iCs/>
                <w:sz w:val="21"/>
                <w:szCs w:val="21"/>
              </w:rPr>
              <w:t>802.11g</w:t>
            </w:r>
            <w:r>
              <w:rPr>
                <w:rFonts w:hint="eastAsia"/>
                <w:iCs/>
                <w:sz w:val="21"/>
                <w:szCs w:val="21"/>
                <w:lang w:eastAsia="zh-CN"/>
              </w:rPr>
              <w:t>，</w:t>
            </w:r>
            <w:r>
              <w:rPr>
                <w:iCs/>
                <w:sz w:val="21"/>
                <w:szCs w:val="21"/>
              </w:rPr>
              <w:t>802.11n</w:t>
            </w:r>
            <w:r>
              <w:rPr>
                <w:rFonts w:hint="eastAsia"/>
                <w:iCs/>
                <w:sz w:val="21"/>
                <w:szCs w:val="21"/>
                <w:lang w:eastAsia="zh-CN"/>
              </w:rPr>
              <w:t>，</w:t>
            </w:r>
            <w:r>
              <w:rPr>
                <w:iCs/>
                <w:sz w:val="21"/>
                <w:szCs w:val="21"/>
              </w:rPr>
              <w:t xml:space="preserve"> 802.11ac</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安全</w:t>
            </w:r>
            <w:r>
              <w:rPr>
                <w:rFonts w:hint="eastAsia"/>
                <w:iCs/>
                <w:sz w:val="21"/>
                <w:szCs w:val="21"/>
                <w:lang w:eastAsia="zh-CN"/>
              </w:rPr>
              <w:t>：</w:t>
            </w:r>
            <w:r>
              <w:rPr>
                <w:iCs/>
                <w:sz w:val="21"/>
                <w:szCs w:val="21"/>
              </w:rPr>
              <w:t>64/128-bit WEP， WPA/WPA2， WPA-PSK/WPA2-PSK</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电源供应</w:t>
            </w:r>
            <w:r>
              <w:rPr>
                <w:rFonts w:hint="eastAsia"/>
                <w:iCs/>
                <w:sz w:val="21"/>
                <w:szCs w:val="21"/>
                <w:lang w:eastAsia="zh-CN"/>
              </w:rPr>
              <w:t>：</w:t>
            </w:r>
            <w:r>
              <w:rPr>
                <w:iCs/>
                <w:sz w:val="21"/>
                <w:szCs w:val="21"/>
              </w:rPr>
              <w:t>DC 5V 2A</w:t>
            </w:r>
            <w:r>
              <w:rPr>
                <w:rFonts w:hint="eastAsia"/>
                <w:iCs/>
                <w:sz w:val="21"/>
                <w:szCs w:val="21"/>
                <w:lang w:eastAsia="zh-CN"/>
              </w:rPr>
              <w:t>；</w:t>
            </w:r>
          </w:p>
          <w:p>
            <w:pPr>
              <w:widowControl/>
              <w:spacing w:line="288" w:lineRule="auto"/>
              <w:rPr>
                <w:rFonts w:hint="eastAsia" w:eastAsia="宋体"/>
                <w:iCs/>
                <w:sz w:val="21"/>
                <w:szCs w:val="21"/>
                <w:lang w:eastAsia="zh-CN"/>
              </w:rPr>
            </w:pPr>
            <w:r>
              <w:rPr>
                <w:rFonts w:hint="eastAsia"/>
                <w:iCs/>
                <w:sz w:val="21"/>
                <w:szCs w:val="21"/>
              </w:rPr>
              <w:t>红外照射距离</w:t>
            </w:r>
            <w:r>
              <w:rPr>
                <w:rFonts w:hint="eastAsia"/>
                <w:iCs/>
                <w:sz w:val="21"/>
                <w:szCs w:val="21"/>
                <w:lang w:eastAsia="zh-CN"/>
              </w:rPr>
              <w:t>：</w:t>
            </w:r>
            <w:r>
              <w:rPr>
                <w:rFonts w:hint="eastAsia"/>
                <w:iCs/>
                <w:sz w:val="21"/>
                <w:szCs w:val="21"/>
                <w:lang w:val="en-US" w:eastAsia="zh-CN"/>
              </w:rPr>
              <w:t>≥</w:t>
            </w:r>
            <w:r>
              <w:rPr>
                <w:iCs/>
                <w:sz w:val="21"/>
                <w:szCs w:val="21"/>
              </w:rPr>
              <w:t>10米</w:t>
            </w:r>
            <w:r>
              <w:rPr>
                <w:rFonts w:hint="eastAsia"/>
                <w:iCs/>
                <w:sz w:val="21"/>
                <w:szCs w:val="21"/>
                <w:lang w:eastAsia="zh-CN"/>
              </w:rPr>
              <w:t>；</w:t>
            </w:r>
          </w:p>
          <w:p>
            <w:pPr>
              <w:widowControl/>
              <w:spacing w:line="288" w:lineRule="auto"/>
              <w:rPr>
                <w:iCs/>
                <w:sz w:val="21"/>
                <w:szCs w:val="21"/>
              </w:rPr>
            </w:pPr>
            <w:r>
              <w:rPr>
                <w:rFonts w:hint="eastAsia"/>
                <w:iCs/>
                <w:sz w:val="21"/>
                <w:szCs w:val="21"/>
              </w:rPr>
              <w:t>三、教室灯光改造（含电路改造）</w:t>
            </w:r>
            <w:r>
              <w:rPr>
                <w:iCs/>
                <w:sz w:val="21"/>
                <w:szCs w:val="21"/>
              </w:rPr>
              <w:t>24只</w:t>
            </w:r>
          </w:p>
          <w:p>
            <w:pPr>
              <w:widowControl/>
              <w:spacing w:line="288" w:lineRule="auto"/>
              <w:rPr>
                <w:rFonts w:hint="eastAsia" w:eastAsia="宋体"/>
                <w:iCs/>
                <w:sz w:val="21"/>
                <w:szCs w:val="21"/>
                <w:lang w:eastAsia="zh-CN"/>
              </w:rPr>
            </w:pPr>
            <w:r>
              <w:rPr>
                <w:rFonts w:hint="eastAsia"/>
                <w:iCs/>
                <w:sz w:val="21"/>
                <w:szCs w:val="21"/>
              </w:rPr>
              <w:t>拆除原旧灯，更换</w:t>
            </w:r>
            <w:r>
              <w:rPr>
                <w:iCs/>
                <w:sz w:val="21"/>
                <w:szCs w:val="21"/>
              </w:rPr>
              <w:t>LED平板灯含电路改造，要求规格600*600，功率不低于48W</w:t>
            </w:r>
            <w:r>
              <w:rPr>
                <w:rFonts w:hint="eastAsia"/>
                <w:iCs/>
                <w:sz w:val="21"/>
                <w:szCs w:val="21"/>
                <w:lang w:eastAsia="zh-CN"/>
              </w:rPr>
              <w:t>。</w:t>
            </w:r>
          </w:p>
          <w:p>
            <w:pPr>
              <w:widowControl/>
              <w:spacing w:line="288" w:lineRule="auto"/>
              <w:rPr>
                <w:iCs/>
                <w:sz w:val="21"/>
                <w:szCs w:val="21"/>
              </w:rPr>
            </w:pPr>
            <w:r>
              <w:rPr>
                <w:rFonts w:hint="eastAsia"/>
                <w:iCs/>
                <w:sz w:val="21"/>
                <w:szCs w:val="21"/>
              </w:rPr>
              <w:t>四、工位网络（含电路改造）</w:t>
            </w:r>
            <w:r>
              <w:rPr>
                <w:iCs/>
                <w:sz w:val="21"/>
                <w:szCs w:val="21"/>
              </w:rPr>
              <w:t>1项</w:t>
            </w:r>
          </w:p>
          <w:p>
            <w:pPr>
              <w:widowControl/>
              <w:spacing w:line="288" w:lineRule="auto"/>
              <w:rPr>
                <w:iCs/>
                <w:sz w:val="21"/>
                <w:szCs w:val="21"/>
              </w:rPr>
            </w:pPr>
            <w:r>
              <w:rPr>
                <w:rFonts w:hint="eastAsia"/>
                <w:iCs/>
                <w:sz w:val="21"/>
                <w:szCs w:val="21"/>
              </w:rPr>
              <w:t>五、</w:t>
            </w:r>
            <w:r>
              <w:rPr>
                <w:iCs/>
                <w:sz w:val="21"/>
                <w:szCs w:val="21"/>
              </w:rPr>
              <w:t>32路网络机位，含超6类网络线和水晶头及布线管材等，要求网络测通及和机房交换机对接并调试到可以上网。</w:t>
            </w:r>
          </w:p>
          <w:p>
            <w:pPr>
              <w:widowControl/>
              <w:spacing w:line="288" w:lineRule="auto"/>
              <w:rPr>
                <w:iCs/>
                <w:sz w:val="21"/>
                <w:szCs w:val="21"/>
              </w:rPr>
            </w:pPr>
            <w:r>
              <w:rPr>
                <w:rFonts w:hint="eastAsia"/>
                <w:iCs/>
                <w:sz w:val="21"/>
                <w:szCs w:val="21"/>
              </w:rPr>
              <w:t>五、其它</w:t>
            </w:r>
          </w:p>
          <w:p>
            <w:pPr>
              <w:widowControl/>
              <w:spacing w:line="288" w:lineRule="auto"/>
              <w:rPr>
                <w:rFonts w:hint="eastAsia" w:eastAsia="宋体"/>
                <w:iCs/>
                <w:sz w:val="21"/>
                <w:szCs w:val="21"/>
                <w:lang w:eastAsia="zh-CN"/>
              </w:rPr>
            </w:pPr>
            <w:r>
              <w:rPr>
                <w:rFonts w:hint="eastAsia"/>
                <w:iCs/>
                <w:sz w:val="21"/>
                <w:szCs w:val="21"/>
              </w:rPr>
              <w:t>更换俩扇双开门门锁，要求不锈钢材质，门窗修理等</w:t>
            </w:r>
            <w:r>
              <w:rPr>
                <w:rFonts w:hint="eastAsia"/>
                <w:iCs/>
                <w:sz w:val="21"/>
                <w:szCs w:val="21"/>
                <w:lang w:eastAsia="zh-CN"/>
              </w:rPr>
              <w:t>。</w:t>
            </w:r>
          </w:p>
        </w:tc>
        <w:tc>
          <w:tcPr>
            <w:tcW w:w="565"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iCs/>
                <w:sz w:val="21"/>
                <w:szCs w:val="21"/>
              </w:rPr>
            </w:pPr>
            <w:r>
              <w:rPr>
                <w:rFonts w:hint="eastAsia"/>
                <w:iCs/>
                <w:sz w:val="21"/>
                <w:szCs w:val="21"/>
              </w:rPr>
              <w:t>1项</w:t>
            </w:r>
          </w:p>
        </w:tc>
      </w:tr>
    </w:tbl>
    <w:p>
      <w:pPr>
        <w:pStyle w:val="10"/>
        <w:spacing w:line="288" w:lineRule="auto"/>
        <w:ind w:firstLine="422" w:firstLineChars="200"/>
        <w:rPr>
          <w:b/>
          <w:sz w:val="21"/>
          <w:szCs w:val="21"/>
        </w:rPr>
      </w:pPr>
    </w:p>
    <w:p/>
    <w:p>
      <w:pPr>
        <w:rPr>
          <w:b/>
          <w:bCs/>
        </w:rPr>
      </w:pPr>
      <w:r>
        <w:rPr>
          <w:rFonts w:hint="eastAsia"/>
          <w:b/>
          <w:bCs/>
        </w:rPr>
        <w:t>云平台一体机详细参数表</w:t>
      </w:r>
    </w:p>
    <w:tbl>
      <w:tblPr>
        <w:tblStyle w:val="14"/>
        <w:tblW w:w="0" w:type="auto"/>
        <w:tblInd w:w="0" w:type="dxa"/>
        <w:tblLayout w:type="autofit"/>
        <w:tblCellMar>
          <w:top w:w="0" w:type="dxa"/>
          <w:left w:w="108" w:type="dxa"/>
          <w:bottom w:w="0" w:type="dxa"/>
          <w:right w:w="108" w:type="dxa"/>
        </w:tblCellMar>
      </w:tblPr>
      <w:tblGrid>
        <w:gridCol w:w="870"/>
        <w:gridCol w:w="869"/>
        <w:gridCol w:w="7889"/>
      </w:tblGrid>
      <w:tr>
        <w:tblPrEx>
          <w:tblCellMar>
            <w:top w:w="0" w:type="dxa"/>
            <w:left w:w="108" w:type="dxa"/>
            <w:bottom w:w="0" w:type="dxa"/>
            <w:right w:w="108" w:type="dxa"/>
          </w:tblCellMar>
        </w:tblPrEx>
        <w:trPr>
          <w:trHeight w:val="326"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88" w:lineRule="auto"/>
              <w:jc w:val="left"/>
              <w:rPr>
                <w:b/>
                <w:bCs/>
                <w:kern w:val="0"/>
                <w:sz w:val="21"/>
                <w:szCs w:val="21"/>
              </w:rPr>
            </w:pPr>
            <w:r>
              <w:rPr>
                <w:rFonts w:hint="eastAsia"/>
                <w:b/>
                <w:bCs/>
                <w:kern w:val="0"/>
                <w:sz w:val="21"/>
                <w:szCs w:val="21"/>
              </w:rPr>
              <w:t>功能指标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b/>
                <w:bCs/>
                <w:kern w:val="0"/>
                <w:sz w:val="21"/>
                <w:szCs w:val="21"/>
              </w:rPr>
            </w:pPr>
            <w:r>
              <w:rPr>
                <w:rFonts w:hint="eastAsia"/>
                <w:b/>
                <w:bCs/>
                <w:kern w:val="0"/>
                <w:sz w:val="21"/>
                <w:szCs w:val="21"/>
              </w:rPr>
              <w:t>技术要求</w:t>
            </w:r>
          </w:p>
        </w:tc>
      </w:tr>
      <w:tr>
        <w:tblPrEx>
          <w:tblCellMar>
            <w:top w:w="0" w:type="dxa"/>
            <w:left w:w="108" w:type="dxa"/>
            <w:bottom w:w="0" w:type="dxa"/>
            <w:right w:w="108" w:type="dxa"/>
          </w:tblCellMar>
        </w:tblPrEx>
        <w:trPr>
          <w:trHeight w:val="320" w:hRule="atLeast"/>
        </w:trPr>
        <w:tc>
          <w:tcPr>
            <w:tcW w:w="0" w:type="auto"/>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硬件</w:t>
            </w:r>
          </w:p>
        </w:tc>
        <w:tc>
          <w:tcPr>
            <w:tcW w:w="0" w:type="auto"/>
            <w:tcBorders>
              <w:top w:val="nil"/>
              <w:left w:val="nil"/>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规格</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标准2U机架式服务器</w:t>
            </w:r>
          </w:p>
        </w:tc>
      </w:tr>
      <w:tr>
        <w:tblPrEx>
          <w:tblCellMar>
            <w:top w:w="0" w:type="dxa"/>
            <w:left w:w="108" w:type="dxa"/>
            <w:bottom w:w="0" w:type="dxa"/>
            <w:right w:w="108" w:type="dxa"/>
          </w:tblCellMar>
        </w:tblPrEx>
        <w:trPr>
          <w:trHeight w:val="3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CPU</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单台2颗CPU5318Y*2（24C)，16*32GB，系统盘 480G*2, 缓存盘 Nvme PCIE-P4610  1.6T*2，HDD 8T*8，1Gb*4 + 10Gb(带模块)*2，SAS  RAID卡*1</w:t>
            </w:r>
          </w:p>
        </w:tc>
      </w:tr>
      <w:tr>
        <w:trPr>
          <w:trHeight w:val="3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接口</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单台至少配备4千兆电口+2万兆光口</w:t>
            </w:r>
          </w:p>
        </w:tc>
      </w:tr>
      <w:tr>
        <w:tblPrEx>
          <w:tblCellMar>
            <w:top w:w="0" w:type="dxa"/>
            <w:left w:w="108" w:type="dxa"/>
            <w:bottom w:w="0" w:type="dxa"/>
            <w:right w:w="108" w:type="dxa"/>
          </w:tblCellMar>
        </w:tblPrEx>
        <w:trPr>
          <w:trHeight w:val="3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服务</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提供</w:t>
            </w:r>
            <w:r>
              <w:rPr>
                <w:kern w:val="0"/>
                <w:sz w:val="21"/>
                <w:szCs w:val="21"/>
              </w:rPr>
              <w:t>3</w:t>
            </w:r>
            <w:r>
              <w:rPr>
                <w:rFonts w:hint="eastAsia"/>
                <w:kern w:val="0"/>
                <w:sz w:val="21"/>
                <w:szCs w:val="21"/>
              </w:rPr>
              <w:t>年服务</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云平台总体要求</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rFonts w:hint="eastAsia" w:eastAsia="宋体"/>
                <w:kern w:val="0"/>
                <w:sz w:val="21"/>
                <w:szCs w:val="21"/>
                <w:lang w:eastAsia="zh-CN"/>
              </w:rPr>
            </w:pPr>
            <w:r>
              <w:rPr>
                <w:rFonts w:hint="eastAsia"/>
                <w:kern w:val="0"/>
                <w:sz w:val="21"/>
                <w:szCs w:val="21"/>
              </w:rPr>
              <w:t>▲本次投标要求与</w:t>
            </w:r>
            <w:r>
              <w:rPr>
                <w:rFonts w:hint="eastAsia"/>
                <w:kern w:val="0"/>
                <w:sz w:val="21"/>
                <w:szCs w:val="21"/>
                <w:lang w:eastAsia="zh-Hans"/>
              </w:rPr>
              <w:t>学校</w:t>
            </w:r>
            <w:r>
              <w:rPr>
                <w:rFonts w:hint="eastAsia"/>
                <w:kern w:val="0"/>
                <w:sz w:val="21"/>
                <w:szCs w:val="21"/>
              </w:rPr>
              <w:t>一</w:t>
            </w:r>
            <w:r>
              <w:rPr>
                <w:rFonts w:hint="eastAsia"/>
                <w:kern w:val="0"/>
                <w:sz w:val="21"/>
                <w:szCs w:val="21"/>
                <w:lang w:eastAsia="zh-Hans"/>
              </w:rPr>
              <w:t>、二</w:t>
            </w:r>
            <w:r>
              <w:rPr>
                <w:rFonts w:hint="eastAsia"/>
                <w:kern w:val="0"/>
                <w:sz w:val="21"/>
                <w:szCs w:val="21"/>
              </w:rPr>
              <w:t>期建设平台实现统一管理，并将</w:t>
            </w:r>
            <w:r>
              <w:rPr>
                <w:rFonts w:hint="eastAsia"/>
                <w:kern w:val="0"/>
                <w:sz w:val="21"/>
                <w:szCs w:val="21"/>
                <w:lang w:eastAsia="zh-Hans"/>
              </w:rPr>
              <w:t>本次</w:t>
            </w:r>
            <w:r>
              <w:rPr>
                <w:rFonts w:hint="eastAsia"/>
                <w:kern w:val="0"/>
                <w:sz w:val="21"/>
                <w:szCs w:val="21"/>
              </w:rPr>
              <w:t>的硬件资源纳入同一集群，实现高效便捷的资源调度</w:t>
            </w:r>
            <w:r>
              <w:rPr>
                <w:rFonts w:hint="eastAsia"/>
                <w:kern w:val="0"/>
                <w:sz w:val="21"/>
                <w:szCs w:val="21"/>
                <w:lang w:eastAsia="zh-CN"/>
              </w:rPr>
              <w:t>。</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本次采购的所有软件必须是非OEM产品、非联合开发产品</w:t>
            </w:r>
            <w:r>
              <w:rPr>
                <w:rFonts w:hint="eastAsia"/>
                <w:kern w:val="0"/>
                <w:sz w:val="21"/>
                <w:szCs w:val="21"/>
                <w:lang w:eastAsia="zh-CN"/>
              </w:rPr>
              <w:t>，</w:t>
            </w:r>
            <w:r>
              <w:rPr>
                <w:rFonts w:hint="eastAsia"/>
                <w:kern w:val="0"/>
                <w:sz w:val="21"/>
                <w:szCs w:val="21"/>
              </w:rPr>
              <w:t>以保证软件产品质量、可靠性、合法性。需要配置永久许可，非OEM产品。</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所有功能API开放，提供REST API开发手册、Java SDK</w:t>
            </w:r>
            <w:r>
              <w:rPr>
                <w:rFonts w:hint="eastAsia"/>
                <w:kern w:val="0"/>
                <w:sz w:val="21"/>
                <w:szCs w:val="21"/>
                <w:lang w:eastAsia="zh-CN"/>
              </w:rPr>
              <w:t>，</w:t>
            </w:r>
            <w:r>
              <w:rPr>
                <w:rFonts w:hint="eastAsia"/>
                <w:kern w:val="0"/>
                <w:sz w:val="21"/>
                <w:szCs w:val="21"/>
              </w:rPr>
              <w:t xml:space="preserve"> Python SDK的在线下载地址。</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支持云平台一键无缝升级，同时支持跨大版本升级。15分钟内完成，升级过程不影响云主机业务。</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支持云平台断电自恢复能力，云平台所使用物理服务器在异常断电并加电开机恢复电源后，所有云平台服务能够自动恢复正常，并对外提供服务，无需人工运维介入。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支持ARM/X86/MIPS三种架构体系，并可在云平台同一管理界面同时接管ARM/X86/MIPS三种架构。</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私有云平台可配置支持x86、ARM、MIPS、Alpha等多种CPU架构体系，能够管理和交付多种CPU架构体系下的虚拟机，支持国产处理器，支持飞腾、兆芯、海光、鲲鹏、龙芯、申威处理器。支持同一平台管理异构CPU架构的物理机，满足采购人未来国产化项目的扩容需求。</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云平台须采用管控面和数据面分离设计方式，管理节点宕机不能影响云主机业务的正常服务。</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支持云平台管理节点冗余高可用模式部署，任何一个管理节点发生故障，云平台管理服务仍可以正常运行并对外提供服务，同时过程无需人工介入。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物理机支持自定义标签，可通过标签检索物理机。</w:t>
            </w:r>
          </w:p>
        </w:tc>
      </w:tr>
      <w:tr>
        <w:tblPrEx>
          <w:tblCellMar>
            <w:top w:w="0" w:type="dxa"/>
            <w:left w:w="108" w:type="dxa"/>
            <w:bottom w:w="0" w:type="dxa"/>
            <w:right w:w="108" w:type="dxa"/>
          </w:tblCellMar>
        </w:tblPrEx>
        <w:trPr>
          <w:trHeight w:val="60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云平台计算功能</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支持云主机生命周期管理，包括创建、启动、暂停、恢复、关闭电源、删除、更换和重置操作系统，支持在线修改云主机管理员密码，通过云平台重置云主机管理密码，满足日常运维需求操作。</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启动顺序调整，实现通过硬盘或者挂载到云主机的ISO启动，可以在图形界面对启动顺序进行调整，通过图形界面的操作实现传统的方式安装。且云主机启动顺序支持从网络启动优先、硬盘启动优先等设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支持虚拟CPU与物理CPU绑定，可给云主机分配特定的vCPU，带来更强大的计算能力以及低延迟。</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支持为云主机配置IPv6、Ipv4或双栈网络，根据需求选择地址类型。</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支持云主机网络防欺诈，云平台有开关阻止用户非法修改IP地址和MAC地址后发出的数据包。</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支持云资源回收站，当云资源被删除后，将移入回收站，提供恢复和确认销毁。用户可自定义回收站云资源彻底删除时延。</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支持云主机配置UEFI、Legacy两种BIOS模式，根据需求选择系统引导类型。</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支持并配置云主机弹性伸缩功能，根据对云主机CPU使用率、内存使用率进行监控，按照既定策略动态增加或减少云主机数量；支持对弹性伸缩组云主机进行健康检查，自动隔离不健康云主机。</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热迁移。可以将云主机迁移到指定的物理服务器，便于服务器的检查保养，同时保证业务的连续性。同时迁移云主机时，目标节点支持直观查看CPU、内存使用率以及按照使用率排序，迁移过程支持自动收敛，以保证对IO密集型业务云主机的迁移效率。</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支持云主机HA。当某台物理节点发生意外故障，在其上运行的云主机能够在其他正常的物理节点上重新启动。</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支持云主机在线快照，用户能够在不影响现有业务的情况下，对云主机创建快照；同时支持对云主机在线批量克隆、对云主机和云盘进行整机克隆，帮助用户快速复制已有环境。</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支持创建云主机时导入用户自定义数据和云主机SSH秘钥，可让用户在创建云主机时通过上传一些自定义的参数或脚本，来对云主机做一些定制化配置或完成特定运维任务。</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须同时支持主流GPU设备的直通和虚拟化，通过全图形化界面操作能够将GPU设备或vGPU设备加载到云主机中，满足在云主机中承载机器学习、图形运算、虚拟桌面工作站等相关业务应用场景需求。</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云主机支持对每个网卡的型号单独设置。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支持将USB设备映射到云主机中，并支持该已挂载USB设备的云主机在线迁移到其他计算节点位置。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支持云主机资源优先级设置，当物理机出现CPU资源竞争时，优先级较高的云主机具备更高的资源使用权力。</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云主机控制台支持SPICE、VNC以及SPICE+VNC模式，以适配不同的客户端应用场景。</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支持从云主机内部获取监控数据，支持主流Linux/Windows以及国产操作系统云主机的内部负载实时监控，且监控项支持平台自定义报警。</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在云主机高可用更换节点启动或节点进入维护模式触发云主机迁移的情况下，支持进行相关设置，将云主机限制在策略生效时所在集群内活动。</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云平台需支持动态资源调度（DRS），能够以集群为单位监控物理机CPU或内存负载情况，用户可按照调度建议手动迁移云主机。</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云平台网络功能</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支持创建二层网络，支持NoVLAN、VLAN、VxLAN三种组网模式。</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支持与外部物理网络通过扁平网络、路由网络和VPC网络三种模式进行组网，满足业务灵活的网络需求。</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支持分布式DHCP网络服务，任意物理节点的宕机不会对全局网络产生影响，同时避免了整个云平台并发创建云主机产生的网络风暴。</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支持网络拓扑图展示，单击某云主机或云路由器，可以高亮该云主机或云路由器的所有链路通路；支持根据资源展示拓扑图。</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支持云主机使用多个弹性IP，在多运营商线路接入的情况下，云主机能够绑定多个公网IP和外部通信。</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支持Ipsec隧道功能，通过云路由IPSec，实现点到点的虚拟私有网络（VPN）连接。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云路由支持配置SNAT的开启和关闭状态，以灵活满足云路由网络传输需求</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云路由支持配置OSPF动态路由协议，实现和物理交换机建立OSPF邻接关系，从而联通物理网络和虚拟网络</w:t>
            </w:r>
          </w:p>
        </w:tc>
      </w:tr>
      <w:tr>
        <w:tblPrEx>
          <w:tblCellMar>
            <w:top w:w="0" w:type="dxa"/>
            <w:left w:w="108" w:type="dxa"/>
            <w:bottom w:w="0" w:type="dxa"/>
            <w:right w:w="108" w:type="dxa"/>
          </w:tblCellMar>
        </w:tblPrEx>
        <w:trPr>
          <w:trHeight w:val="9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支持并配置支持TCP/UDP/HTTP/HTTPS协议的云路由负载均衡服务，用户创建的负载均衡器可以将公网地址的访问流量分发到一组后端的云主机上， 并支持自动判断并隔离不可用的云主机，从而提高业务的服务能力和可用性。须能够在UI界面展示对负载均衡器的即时监控信息，能够准确展示出负载均衡器的流量以及连接数。</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负载均衡支持轮询、最小连接、源地址哈希、加权轮询等算法。并支持TCP、HTTP等协议的健康检查。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支持云路由端口转发服务，用户创建的端口转发能够在用户只有一个公网IP的情况下，通过不同的端口映射到后端云主机，节约公网IP资源。</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云平台支持黑洞路由，用户通过设置黑洞路由，可防止内网流量意外走到公网，导致流量泄露和带宽被消耗。</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云平台支持设置云路由条目，用户可以通过UI直接配置路由条目及设定优先级，无需登录虚拟路由器配置。</w:t>
            </w:r>
          </w:p>
        </w:tc>
      </w:tr>
      <w:tr>
        <w:tblPrEx>
          <w:tblCellMar>
            <w:top w:w="0" w:type="dxa"/>
            <w:left w:w="108" w:type="dxa"/>
            <w:bottom w:w="0" w:type="dxa"/>
            <w:right w:w="108" w:type="dxa"/>
          </w:tblCellMar>
        </w:tblPrEx>
        <w:trPr>
          <w:trHeight w:val="9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支持并配置虚拟防火墙功能，可以给VPC路由器配置防火墙，在防火墙每个接口的出、入方向应用规则集；支持自定义规则优先级以及行为，根据报文源目的IP、协议、源目的端口、TCP flag、ICMP Type进行过滤。防火墙规则集中添加规则时，支持多种内容形式，包括：固定IP地址、IP范围、CIDR，并需要支持批量填写。</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支持并配置NetFlow服务，在VPC路由器上配置NetFlow采样，统一发送给NetFlow分析器进行分析。</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支持添加外部SDN控制器，可在云平台接管硬件交换机的SDN网络，以大幅提高VXLAN性能。</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VPC路由器需支持组播路由功能，和物理交换机建立组播邻居，将组播源发送的组播数据转发给VPC内部的云主机。</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在混合云IPsec VPN互联场景中，支持本地VPC路由器下的每个子网均能与阿里云子网建立隧道连接。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支持在UI界面将物理网卡虚拟化切割成多张VF类型的网卡直接给云主机使用。</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扁平网络或经典网络场景支持纯内网负载均衡。</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公有网络支持添加特定地址池网段，该网段地址仅供虚拟IP使用。</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VPC路由器配置多公网支持源进源出。</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云主机可使用Ipv4、Ipv6或双栈（Ipv4+Ipv6）类型的网络，并可使用多种网络服务。</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VPC路由器的公有网络接口和VPC网络接口分别支持设置QoS限速。</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云平台存储功能</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支持对接主流存储，通过图形化界面实现对接NFS、本地硬盘、SAN、分布式存储作为云平台后端存储，无需管理员手动修改配置文件。</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添加SAN存储时，用户可选择精简置备或厚置备模式，并支持清理块设备中的无效数据。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支持IP-SAN/FC-SAN 透传，将物理LUN直接透传给云主机使用，实现更好的性能和存储特性支持。</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支持配置存储心跳网络，能够作为云平台高可用判断依据。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支持云盘在线限速，对云盘读和写分别设置QoS，提高云盘运维服务能力。</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支持共享云盘，能够把一块云盘共享给多个云主机使用。</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镜像服务支持数据清理操作，清理无效数据，释放存储空间。</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支持并配置镜像同步功能，能够在同一管理节点下将一个或多个镜像仓库中的镜像同步至指定镜像仓库，满足区域间的镜像同步需求，方便跨区域管理。</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支持云主机跨不同类型主存储的热迁移。</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支持对计算规格或云盘规格进行参数配置，实现不同类型磁盘的属性区分。支持的主存储类型需包括：Ceph、LocalStorage、NFS等。</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块存储厚置备云盘需支持快照容量精简，以节约存储空间。</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支持线性扩展，随着系统规模（节点数量）的增加，系统性能和容量线性提升；支持在线扩展，可在不中断业务的情况下进行扩容。</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历史监控信息，所有监控信息保存期限不少于90天。</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支持多副本数据保护，跨节点跨机柜的副本保护机制，容忍跨节点机柜的宕机而业务数据不丢失。允许用户设置副本数量，可设副本数不少于2，最多支持副本数不少于6。</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支持动态调整副本数。</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支持多级故障隔离，须含跨主机、跨机柜、跨机房三种故障隔离能力。</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支持免人工干预的磁盘、主机自动故障检测和报警。</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支持在更换磁盘、主机后自动进行数据重建和均衡，且数据重建速度可设置。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支持多控制器之间自动负载均衡及故障自动切换功能。</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支持根据数据访问频度，自动将热数据迁移至性能好的存储设备上，将冷数据迁移至性能一般的存储设备上。</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支持基于SSD的读写性能加速，能为大文件和小文件提供读写优化。</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支持同一存储资源池混插磁盘，支持统一存储资源池异构服务器。</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具备容量预测分析功能，能根据使用容量历史数据进行未来所需容量预测，提前预警。</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支持磁盘监控管理，支持S.M.A.R.T功能，可通过点灯进行硬盘定位的功能。</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支持Recovery Qos功能，系统发生Recovery时可以在线调整Qos，提供业务优先、恢复优先等策略。</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云平台管理功能</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云平台需支持多区域管理。</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支持计算节点集群化管理，能够为指定集群针对性配置CPU超分、内存超分、集群大页开关等配置项</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支持并配置云平台账户自助服务功能，支持对账户的资源配额，账户登录后，可以自助完成云平台资源的创建，删除，释放。</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对资源定制化创建标签，通过标签类型（管理员标签/租户标签）及标签名称快速过滤出所需资源。用户可根据自己的业务逻辑创建不同颜色、简约样式、精简定义的标签，并绑定到云主机或云盘资源。通过标签快速筛选出所需资源，提高检索效率。</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资源编排，能够支持可视化方式和编排语言两种方式。通过资源栈模板，定义所需的云资源、资源间的依赖关系、资源配置等，可实现自动化批量部署和配置资源，轻松管理云资源生命周期，通过API和SDK集成自动化运维能力。</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支持云平台性能TOP5展示，资源对象须包含物理机、云主机、路由器、虚拟IP、三层网络，可选时间周期为1分钟、1小时、1天、1周和一个月。</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性能分析，能够统计不同资源对象指定时间内对于云平台资源的使用情况，资源对象须包含云主机、物理机、三层网络，统计结果可以报表形式进行导出。在云平台性能分析页面中，支持按项目/项目负责人进行资源筛选展示，用户可以快速定位其所属资源的实时情况。</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支持应用中心。自定义添加各种类型的第三方应用入口，包括存储、数据库、安全、以及各类IaaS、PaaS、SaaS服务。</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支持秒级计费。计费功能支持多种货币符号，并可以根据所选货币符号生成账单。支持基于处理器资源、内存资源、网络资源、存储资源、GPU设备使用情况的计费功能，计费时间支持以秒、小时、天为单位。</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支持针对平台中的项目或账户设置不同的计费单价，各项目/账户可使用不同计费价目，制定不同定价策略。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云主机的所有者或所属项目可以任意修改，且云主机相关的网络、虚拟硬盘等资源的所有者也被一并修改，无需单独设置。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支持操作审计，能够以详细信息展示不用操作员对云平台的相关操作，便于事件追溯审计。</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监控大屏。需实时刷新云平台CPU和内存使用率最高的云主机、物理机；需实时刷新总体资源用量统计；需实时通过波浪图展示云平台总体CPU和内存负载。大屏支持展示GPU/vGPU的使用量，方便用户实时掌握云平台GPU/vGPU设备的使用情况。</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须需支持邮件、钉钉、HTTP应用、短信及微软Microsoft Teams服务接收告警消息。</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自定义报警器内容，支持常见的虚拟资源和物理资源报警，包括但不限于CPU、内存、网卡和磁盘等资源。支持自定义报警条件和报警间隔时间。支持报警器设置报警级别，不同级别的报警器需要发出对应级别的报警消息。</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支持自定义事件报警器，支持对常见的虚拟资源、物理资源、备份任务报警，包括但不限于云主机、路由器、物理机、备份任务和项目资源等。并可以自定义事件报警等级。</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支持通过Access Key授权云平台API调用。第三方用户可以在云平台获取Access Key来访问云资源，支持配置Access Key ID和Access Key Secret作为用户身份标识信息，是外部程序调用API时的唯一凭证。</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须同时支持静态密码、动态密码，提高系统安全性。</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操作日志中须提供简明易懂的错误原因提示，使用户能更加快速准确地定位错误原因。</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支持一键设置安全场景。</w:t>
            </w:r>
          </w:p>
        </w:tc>
      </w:tr>
      <w:tr>
        <w:tblPrEx>
          <w:tblCellMar>
            <w:top w:w="0" w:type="dxa"/>
            <w:left w:w="108" w:type="dxa"/>
            <w:bottom w:w="0" w:type="dxa"/>
            <w:right w:w="108" w:type="dxa"/>
          </w:tblCellMar>
        </w:tblPrEx>
        <w:trPr>
          <w:trHeight w:val="60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VMware接管模块</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支持一键纳管VMware vCenter。能够以vCenter为单元对其下属资源进行纳管，纳管资源需要包含集群、主存储、物理机、资源池、云主机、网络等资源对象，保证管理数据信息一致性。</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支持纳管VMware vCenter版本包括：5.5/6.0/6.5/6.7</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支持VMware vCenter环境的多租户管理，同时须支持工单申请云主机、自定义审批流程。</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支持创建云路由网络和扁平网络，其中云路由网络须支持IP-Sec、端口转发、负载均衡功能</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支持VMware vCenter的监控告警功能，用户可直接在云平台界面上观测到对vCenter 虚拟机的监控。</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8" w:lineRule="auto"/>
              <w:jc w:val="left"/>
              <w:rPr>
                <w:kern w:val="0"/>
                <w:sz w:val="21"/>
                <w:szCs w:val="21"/>
              </w:rPr>
            </w:pPr>
            <w:r>
              <w:rPr>
                <w:rFonts w:hint="eastAsia"/>
                <w:kern w:val="0"/>
                <w:sz w:val="21"/>
                <w:szCs w:val="21"/>
              </w:rPr>
              <w:t>V2V迁移模块</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支持一键将VMware vCenter环境中的指定云主机迁移至云平台中来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支持迁移过程支持保留虚拟机原有MAC及IP信息</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支持迁移任务QoS，保证迁移任务的稳定性；</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支持压缩模式，有效压缩迁移数据换存储，提高空间利用率；</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支持将任意基于KVM云平台的虚拟机热迁移到当前平台，迁移过程不需要停止虚拟机，并且迁移过程可进行监控和管理。</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8" w:lineRule="auto"/>
              <w:jc w:val="left"/>
              <w:rPr>
                <w:kern w:val="0"/>
                <w:sz w:val="21"/>
                <w:szCs w:val="21"/>
              </w:rPr>
            </w:pPr>
            <w:r>
              <w:rPr>
                <w:rFonts w:hint="eastAsia"/>
                <w:kern w:val="0"/>
                <w:sz w:val="21"/>
                <w:szCs w:val="21"/>
              </w:rPr>
              <w:t>灾备模块</w:t>
            </w: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支持将云主机、云盘以及云平台数据库的本地备份、异地备份和阿里云备份。</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支持使用已有镜像仓库或新建服务器作为本地备份服务器，选择新建服务器可实现与原有镜像仓库形成主备模式，故障后无缝切换。</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灵活定义备份策略：包含增量及定时全量备份，备份间隔可指定小时、天、周，最小备份间隔可达到15分钟，同时支持配置保留备份保留天数，以健康利用备份存储空间；备份任务支持网络QoS和磁盘QoS，支持备份数据网络，保证备份服务不影响正常业务服务质量</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支持从本地备份数据恢复资源时可选择新建资源以及覆盖原始资源。</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支持通过界面引导方式导入已备份数据库，快速恢复云平台环境配置。</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支持租户创建云主机或云盘备份任务。</w:t>
            </w:r>
          </w:p>
        </w:tc>
      </w:tr>
      <w:tr>
        <w:tblPrEx>
          <w:tblCellMar>
            <w:top w:w="0" w:type="dxa"/>
            <w:left w:w="108" w:type="dxa"/>
            <w:bottom w:w="0" w:type="dxa"/>
            <w:right w:w="108" w:type="dxa"/>
          </w:tblCellMar>
        </w:tblPrEx>
        <w:trPr>
          <w:trHeight w:val="60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88" w:lineRule="auto"/>
              <w:jc w:val="left"/>
              <w:rPr>
                <w:kern w:val="0"/>
                <w:sz w:val="21"/>
                <w:szCs w:val="21"/>
              </w:rPr>
            </w:pPr>
            <w:r>
              <w:rPr>
                <w:rFonts w:hint="eastAsia"/>
                <w:kern w:val="0"/>
                <w:sz w:val="21"/>
                <w:szCs w:val="21"/>
              </w:rPr>
              <w:t>企业管理模块</w:t>
            </w: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支持自定义组织架构，须以组织架构树的方式呈现，支持添加组织、删除组织、更改部门负责人、创建子部门、删除子部门、添加用户、移除用户操作，灵活匹配组织管理需求。</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支持项目管理。管理员通过创建项目的方式将各类资源交付到指定组织或成员，支持配置回收策略，实现项目的全生命周期管理。</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工单审批。成员通过工单申请云主机，管理员审批通过后自动开通云主机并交付给成员，支持审批过程流程的自定义，满足多级审批的需求。工单支持：申请延长项目周期、申请修改已有云主机配置、申请删除已有云主机。</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支持创建平台管理员，能够协助管理员独立管理制定区域。</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 xml:space="preserve">支持第三方AD/LDAP服务器认证对接，能够批量将AD/LDAP域中用户导入到云平台。 </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支持分解超级管理员的超级权限，平台的资源管理、权限管理、审计管理分别由不同管理员负责。</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88" w:lineRule="auto"/>
              <w:rPr>
                <w:kern w:val="0"/>
                <w:sz w:val="21"/>
                <w:szCs w:val="21"/>
              </w:rPr>
            </w:pPr>
            <w:r>
              <w:rPr>
                <w:rFonts w:hint="eastAsia"/>
                <w:kern w:val="0"/>
                <w:sz w:val="21"/>
                <w:szCs w:val="21"/>
              </w:rPr>
              <w:t>平台支持对租户开放“监控大屏角色”权限，属于此角色的租户有且只有监控大屏查看权限。</w:t>
            </w:r>
          </w:p>
        </w:tc>
      </w:tr>
      <w:tr>
        <w:tblPrEx>
          <w:tblCellMar>
            <w:top w:w="0" w:type="dxa"/>
            <w:left w:w="108" w:type="dxa"/>
            <w:bottom w:w="0" w:type="dxa"/>
            <w:right w:w="108" w:type="dxa"/>
          </w:tblCellMar>
        </w:tblPrEx>
        <w:trPr>
          <w:trHeight w:val="32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8" w:lineRule="auto"/>
              <w:jc w:val="left"/>
              <w:rPr>
                <w:kern w:val="0"/>
                <w:sz w:val="21"/>
                <w:szCs w:val="21"/>
              </w:rPr>
            </w:pPr>
            <w:r>
              <w:rPr>
                <w:rFonts w:hint="eastAsia"/>
                <w:kern w:val="0"/>
                <w:sz w:val="21"/>
                <w:szCs w:val="21"/>
              </w:rPr>
              <w:t>混合云管理模块</w:t>
            </w: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须支持纳管阿里云公有云和阿里专有云</w:t>
            </w:r>
          </w:p>
        </w:tc>
      </w:tr>
      <w:tr>
        <w:tblPrEx>
          <w:tblCellMar>
            <w:top w:w="0" w:type="dxa"/>
            <w:left w:w="108" w:type="dxa"/>
            <w:bottom w:w="0" w:type="dxa"/>
            <w:right w:w="108" w:type="dxa"/>
          </w:tblCellMar>
        </w:tblPrEx>
        <w:trPr>
          <w:trHeight w:val="9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云计算平台原生支持纳管阿里云公有云和阿里专有云，不需要额外的多云管理平台软件配合。云平台须支持纳管阿里云公有云环境下的ECS云主机，支持创建ECS云主机，支持ECS云主机生命周期管理，包含启动、通知、重启、打开控制台操作。能够获取ECS云主机ID、处理器内存、私网IP、公网IP、付费信息、VPC、可用区、安全组、创建日期等信息</w:t>
            </w:r>
          </w:p>
        </w:tc>
      </w:tr>
      <w:tr>
        <w:tblPrEx>
          <w:tblCellMar>
            <w:top w:w="0" w:type="dxa"/>
            <w:left w:w="108" w:type="dxa"/>
            <w:bottom w:w="0" w:type="dxa"/>
            <w:right w:w="108" w:type="dxa"/>
          </w:tblCellMar>
        </w:tblPrEx>
        <w:trPr>
          <w:trHeight w:val="60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须支持纳管阿里云公有云云盘，支持云盘生命周期管理，包含创建、加载、卸载、删除操作，创建云盘可选择所在可用区、云盘种类（高效云盘、SSD云盘）</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须支持纳管阿里云公有云镜像服务，支持上传自定义镜像到阿里云公有云的指定地域的对象存储OSS环境</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须支持纳管阿里云公有云安全组服务</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须支持纳管阿里云公有云VPC服务，在指定地域创建VPC网络。同时须支持在VPC服务下创建虚拟交换机、配置路由条目，并以拓扑图显示</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须支持纳管阿里云公有云弹性公网IP服务，能指定地域创建并绑定到某台ECS云主机上</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须支持纳管阿里云公有云VPN服务，同步VPN网关并与本地VPN服务建立VPN连接</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须支持纳管阿里云公有云高速通道服务，同步边界路由器并通过配置路由器接口实现与公有云建立高速通道</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须支持纳管阿里云公有云NAS服务，指定地域选择已有或新建文件系统并支持配置权限</w:t>
            </w:r>
          </w:p>
        </w:tc>
      </w:tr>
      <w:tr>
        <w:tblPrEx>
          <w:tblCellMar>
            <w:top w:w="0" w:type="dxa"/>
            <w:left w:w="108" w:type="dxa"/>
            <w:bottom w:w="0" w:type="dxa"/>
            <w:right w:w="108" w:type="dxa"/>
          </w:tblCellMar>
        </w:tblPrEx>
        <w:trPr>
          <w:trHeight w:val="3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8" w:lineRule="auto"/>
              <w:rPr>
                <w:kern w:val="0"/>
                <w:sz w:val="21"/>
                <w:szCs w:val="21"/>
              </w:rPr>
            </w:pPr>
            <w:r>
              <w:rPr>
                <w:rFonts w:hint="eastAsia"/>
                <w:kern w:val="0"/>
                <w:sz w:val="21"/>
                <w:szCs w:val="21"/>
              </w:rPr>
              <w:t>要求云平台原生支持统一管理混合云资源（不使用额外的软件，统一界面管理，降低管理的复杂度）</w:t>
            </w:r>
          </w:p>
        </w:tc>
      </w:tr>
    </w:tbl>
    <w:p>
      <w:pPr>
        <w:ind w:firstLine="422" w:firstLineChars="200"/>
        <w:outlineLvl w:val="3"/>
        <w:rPr>
          <w:b/>
          <w:bCs/>
          <w:sz w:val="21"/>
          <w:szCs w:val="21"/>
        </w:rPr>
      </w:pPr>
      <w:r>
        <w:rPr>
          <w:rFonts w:hint="eastAsia"/>
          <w:b/>
          <w:bCs/>
          <w:sz w:val="21"/>
          <w:szCs w:val="21"/>
        </w:rPr>
        <w:t>2、软件部分</w:t>
      </w:r>
    </w:p>
    <w:p>
      <w:pPr>
        <w:pStyle w:val="12"/>
        <w:shd w:val="clear" w:color="auto" w:fill="FFFFFF"/>
        <w:spacing w:before="0" w:beforeAutospacing="0" w:after="0" w:afterAutospacing="0" w:line="288" w:lineRule="auto"/>
        <w:ind w:firstLine="420" w:firstLineChars="200"/>
        <w:rPr>
          <w:sz w:val="21"/>
          <w:szCs w:val="21"/>
        </w:rPr>
      </w:pPr>
      <w:r>
        <w:rPr>
          <w:rFonts w:hint="eastAsia"/>
          <w:sz w:val="21"/>
          <w:szCs w:val="21"/>
        </w:rPr>
        <w:t>本项目将面向数字化监管与公共决策的重大理论和现实问题，依托管制经济学特色优势学科，通过与公共管理、法学、大数据、人工智能等学科交叉融合，以实验室长期积累的公用事业数据库资源为支撑，聚焦数字化改革、减碳降污、重大突发安全事故监管、能源安全监管等国家战略需求，运用仿真模拟、机器学习、计量经济分析等技术方法构建多场景数字化监管与公共决策实验项目。</w:t>
      </w:r>
    </w:p>
    <w:p>
      <w:pPr>
        <w:pStyle w:val="12"/>
        <w:shd w:val="clear" w:color="auto" w:fill="FFFFFF"/>
        <w:spacing w:before="0" w:beforeAutospacing="0" w:after="0" w:afterAutospacing="0" w:line="288" w:lineRule="auto"/>
        <w:ind w:firstLine="420" w:firstLineChars="200"/>
        <w:rPr>
          <w:sz w:val="21"/>
          <w:szCs w:val="21"/>
        </w:rPr>
      </w:pPr>
    </w:p>
    <w:p>
      <w:pPr>
        <w:outlineLvl w:val="3"/>
        <w:rPr>
          <w:sz w:val="21"/>
          <w:szCs w:val="21"/>
        </w:rPr>
      </w:pPr>
      <w:r>
        <w:rPr>
          <w:rFonts w:hint="eastAsia"/>
          <w:sz w:val="21"/>
          <w:szCs w:val="21"/>
        </w:rPr>
        <w:t>（1）突发公共安全事故监管与智能决策实验项目</w:t>
      </w:r>
    </w:p>
    <w:p>
      <w:pPr>
        <w:widowControl/>
        <w:spacing w:line="288" w:lineRule="auto"/>
        <w:ind w:firstLine="422" w:firstLineChars="200"/>
        <w:jc w:val="left"/>
        <w:rPr>
          <w:b/>
          <w:bCs/>
          <w:kern w:val="0"/>
          <w:sz w:val="21"/>
          <w:szCs w:val="21"/>
          <w:lang w:bidi="ar"/>
        </w:rPr>
      </w:pPr>
      <w:r>
        <w:rPr>
          <w:rFonts w:hint="eastAsia"/>
          <w:b/>
          <w:bCs/>
          <w:kern w:val="0"/>
          <w:sz w:val="21"/>
          <w:szCs w:val="21"/>
          <w:lang w:bidi="ar"/>
        </w:rPr>
        <w:t>建设目标</w:t>
      </w:r>
    </w:p>
    <w:p>
      <w:pPr>
        <w:widowControl/>
        <w:spacing w:line="288" w:lineRule="auto"/>
        <w:ind w:firstLine="420" w:firstLineChars="200"/>
        <w:jc w:val="left"/>
        <w:rPr>
          <w:kern w:val="0"/>
          <w:sz w:val="21"/>
          <w:szCs w:val="21"/>
          <w:lang w:bidi="ar"/>
        </w:rPr>
      </w:pPr>
      <w:r>
        <w:rPr>
          <w:rFonts w:hint="eastAsia"/>
          <w:kern w:val="0"/>
          <w:sz w:val="21"/>
          <w:szCs w:val="21"/>
          <w:lang w:bidi="ar"/>
        </w:rPr>
        <w:t>模拟在设定运行环境和个体运行规则条件下，个体行为演化为群体行为的“涌现”现象。通过对大型突发公共安全事故的政策影响参数、社会公众活动参数等进行设定，系统模拟监管和公共政策对于突发性安全事故的控制效果，以此作为公共决策的依据。以新冠疫情防控为实验场境，研究人员和学生通过仿真模拟平台操作，研究和学习应对突发公共安全事故的决策参考因素。</w:t>
      </w:r>
    </w:p>
    <w:p>
      <w:pPr>
        <w:spacing w:line="288" w:lineRule="auto"/>
        <w:ind w:firstLine="422" w:firstLineChars="200"/>
        <w:rPr>
          <w:b/>
          <w:bCs/>
          <w:kern w:val="0"/>
          <w:sz w:val="21"/>
          <w:szCs w:val="21"/>
          <w:lang w:bidi="ar"/>
        </w:rPr>
      </w:pPr>
      <w:r>
        <w:rPr>
          <w:rFonts w:hint="eastAsia"/>
          <w:b/>
          <w:bCs/>
          <w:kern w:val="0"/>
          <w:sz w:val="21"/>
          <w:szCs w:val="21"/>
          <w:lang w:bidi="ar"/>
        </w:rPr>
        <w:t>内容需求</w:t>
      </w:r>
    </w:p>
    <w:p>
      <w:pPr>
        <w:spacing w:line="288" w:lineRule="auto"/>
        <w:ind w:firstLine="420" w:firstLineChars="200"/>
        <w:rPr>
          <w:kern w:val="0"/>
          <w:sz w:val="21"/>
          <w:szCs w:val="21"/>
          <w:lang w:bidi="ar"/>
        </w:rPr>
      </w:pPr>
      <w:r>
        <w:rPr>
          <w:rFonts w:hint="eastAsia"/>
          <w:kern w:val="0"/>
          <w:sz w:val="21"/>
          <w:szCs w:val="21"/>
          <w:lang w:bidi="ar"/>
        </w:rPr>
        <w:t>主要包括流行性疾病传播模拟模块、系统动力学网络传播模块（SIR）、突发公共安全事故监管模拟模块。</w:t>
      </w:r>
    </w:p>
    <w:p>
      <w:pPr>
        <w:pStyle w:val="27"/>
        <w:spacing w:line="288" w:lineRule="auto"/>
        <w:rPr>
          <w:sz w:val="21"/>
          <w:szCs w:val="21"/>
        </w:rPr>
      </w:pPr>
      <w:r>
        <w:rPr>
          <w:rFonts w:hint="eastAsia"/>
          <w:sz w:val="21"/>
          <w:szCs w:val="21"/>
        </w:rPr>
        <w:t>流行性疾病传播模拟模块是通过设定流行性疾病初始感染人数、感染率、病毒潜伏时间、疾病持续时间、自然痊愈率等参数，模拟在没有外生政策干预情况下，流行性病毒的传播趋势。系统动力学网络传播模块（SIR）假设了流行病以网络状在不同类别人群中传播。</w:t>
      </w:r>
    </w:p>
    <w:p>
      <w:pPr>
        <w:pStyle w:val="27"/>
        <w:spacing w:line="288" w:lineRule="auto"/>
        <w:rPr>
          <w:sz w:val="21"/>
          <w:szCs w:val="21"/>
        </w:rPr>
      </w:pPr>
      <w:r>
        <w:rPr>
          <w:rFonts w:hint="eastAsia"/>
          <w:sz w:val="21"/>
          <w:szCs w:val="21"/>
        </w:rPr>
        <w:t>突发公共安全事故监管模拟模块是以新冠肺炎疫情为情境，通过设定初始人口密度、个体移动倾向性、事故扩散概率、事故扩散速度、恢复概率、恢复时间等参数模拟公共安全事故的扩散路径，进一步模拟针对突发性公共安全事故的监管对策和公共决策对各项参数的影响。</w:t>
      </w:r>
    </w:p>
    <w:p>
      <w:pPr>
        <w:spacing w:line="288" w:lineRule="auto"/>
        <w:ind w:firstLine="422" w:firstLineChars="200"/>
        <w:rPr>
          <w:b/>
          <w:bCs/>
          <w:kern w:val="0"/>
          <w:sz w:val="21"/>
          <w:szCs w:val="21"/>
          <w:lang w:bidi="ar"/>
        </w:rPr>
      </w:pPr>
      <w:r>
        <w:rPr>
          <w:rFonts w:hint="eastAsia"/>
          <w:b/>
          <w:bCs/>
          <w:kern w:val="0"/>
          <w:sz w:val="21"/>
          <w:szCs w:val="21"/>
          <w:lang w:bidi="ar"/>
        </w:rPr>
        <w:t>功能作用</w:t>
      </w:r>
    </w:p>
    <w:p>
      <w:pPr>
        <w:spacing w:line="288" w:lineRule="auto"/>
        <w:ind w:firstLine="420" w:firstLineChars="200"/>
        <w:rPr>
          <w:sz w:val="21"/>
          <w:szCs w:val="21"/>
        </w:rPr>
      </w:pPr>
      <w:r>
        <w:rPr>
          <w:rFonts w:hint="eastAsia"/>
          <w:sz w:val="21"/>
          <w:szCs w:val="21"/>
        </w:rPr>
        <w:t>基于理论模型和模块特征设计模型仿真所需的关键参数（主要包括初始人口数和事故规模、感染和传播率、自动恢复率、持续时间等），结合社会现实和已有相似突发公共安全事故数据对参数进行赋值，通过模拟进行参数辨识并获得大量仿真数据点，考虑政府公共决策干预对突发公共安全事故的影响，探索有效的应对重大突发性公共安全事故的公共决策方式。</w:t>
      </w:r>
    </w:p>
    <w:p>
      <w:pPr>
        <w:spacing w:line="288" w:lineRule="auto"/>
        <w:ind w:firstLine="422" w:firstLineChars="200"/>
        <w:rPr>
          <w:sz w:val="21"/>
          <w:szCs w:val="21"/>
        </w:rPr>
      </w:pPr>
      <w:r>
        <w:rPr>
          <w:b/>
          <w:bCs/>
          <w:kern w:val="0"/>
          <w:sz w:val="21"/>
          <w:szCs w:val="21"/>
          <w:lang w:bidi="ar"/>
        </w:rPr>
        <w:t>技术参数</w:t>
      </w:r>
    </w:p>
    <w:p>
      <w:pPr>
        <w:pStyle w:val="10"/>
        <w:spacing w:line="288" w:lineRule="auto"/>
        <w:ind w:firstLine="420" w:firstLineChars="200"/>
        <w:rPr>
          <w:sz w:val="21"/>
          <w:szCs w:val="21"/>
        </w:rPr>
      </w:pPr>
      <w:r>
        <w:rPr>
          <w:rFonts w:hint="eastAsia"/>
          <w:sz w:val="21"/>
          <w:szCs w:val="21"/>
        </w:rPr>
        <w:t>1：突发公共安全事故监管与智能决策实验采用基于ABM（agent</w:t>
      </w:r>
      <w:r>
        <w:rPr>
          <w:sz w:val="21"/>
          <w:szCs w:val="21"/>
        </w:rPr>
        <w:t xml:space="preserve"> based model</w:t>
      </w:r>
      <w:r>
        <w:rPr>
          <w:rFonts w:hint="eastAsia"/>
          <w:sz w:val="21"/>
          <w:szCs w:val="21"/>
        </w:rPr>
        <w:t>）的仿真模拟平台Net</w:t>
      </w:r>
      <w:r>
        <w:rPr>
          <w:sz w:val="21"/>
          <w:szCs w:val="21"/>
        </w:rPr>
        <w:t>logo</w:t>
      </w:r>
      <w:r>
        <w:rPr>
          <w:rFonts w:hint="eastAsia"/>
          <w:sz w:val="21"/>
          <w:szCs w:val="21"/>
        </w:rPr>
        <w:t>进行开发。</w:t>
      </w:r>
    </w:p>
    <w:p>
      <w:pPr>
        <w:pStyle w:val="10"/>
        <w:spacing w:line="288" w:lineRule="auto"/>
        <w:ind w:firstLine="420" w:firstLineChars="200"/>
        <w:rPr>
          <w:sz w:val="21"/>
          <w:szCs w:val="21"/>
        </w:rPr>
      </w:pPr>
      <w:r>
        <w:rPr>
          <w:rFonts w:hint="eastAsia"/>
          <w:sz w:val="21"/>
          <w:szCs w:val="21"/>
        </w:rPr>
        <w:t>2：实验平台定位为研究兼容教学，是工具类试验平台，不区分角色。</w:t>
      </w:r>
    </w:p>
    <w:p>
      <w:pPr>
        <w:pStyle w:val="10"/>
        <w:spacing w:line="288" w:lineRule="auto"/>
        <w:ind w:firstLine="420" w:firstLineChars="200"/>
        <w:rPr>
          <w:sz w:val="21"/>
          <w:szCs w:val="21"/>
        </w:rPr>
      </w:pPr>
      <w:r>
        <w:rPr>
          <w:sz w:val="21"/>
          <w:szCs w:val="21"/>
        </w:rPr>
        <w:t>3</w:t>
      </w:r>
      <w:r>
        <w:rPr>
          <w:rFonts w:hint="eastAsia"/>
          <w:sz w:val="21"/>
          <w:szCs w:val="21"/>
        </w:rPr>
        <w:t>：实验过程是动态可视化的，操作流畅。</w:t>
      </w:r>
    </w:p>
    <w:p>
      <w:pPr>
        <w:pStyle w:val="10"/>
        <w:spacing w:line="288" w:lineRule="auto"/>
        <w:ind w:firstLine="420" w:firstLineChars="200"/>
        <w:rPr>
          <w:sz w:val="21"/>
          <w:szCs w:val="21"/>
        </w:rPr>
      </w:pPr>
    </w:p>
    <w:p>
      <w:pPr>
        <w:outlineLvl w:val="3"/>
        <w:rPr>
          <w:sz w:val="21"/>
          <w:szCs w:val="21"/>
        </w:rPr>
      </w:pPr>
      <w:r>
        <w:rPr>
          <w:rFonts w:hint="eastAsia"/>
          <w:sz w:val="21"/>
          <w:szCs w:val="21"/>
        </w:rPr>
        <w:t>（2）智能制造与减碳降污预测实验项目</w:t>
      </w:r>
    </w:p>
    <w:p>
      <w:pPr>
        <w:widowControl/>
        <w:spacing w:line="288" w:lineRule="auto"/>
        <w:ind w:firstLine="422" w:firstLineChars="200"/>
        <w:jc w:val="left"/>
        <w:rPr>
          <w:b/>
          <w:bCs/>
          <w:kern w:val="0"/>
          <w:sz w:val="21"/>
          <w:szCs w:val="21"/>
          <w:lang w:bidi="ar"/>
        </w:rPr>
      </w:pPr>
      <w:r>
        <w:rPr>
          <w:rFonts w:hint="eastAsia"/>
          <w:b/>
          <w:bCs/>
          <w:kern w:val="0"/>
          <w:sz w:val="21"/>
          <w:szCs w:val="21"/>
          <w:lang w:bidi="ar"/>
        </w:rPr>
        <w:t>建设目标</w:t>
      </w:r>
    </w:p>
    <w:p>
      <w:pPr>
        <w:widowControl/>
        <w:spacing w:line="288" w:lineRule="auto"/>
        <w:ind w:firstLine="420" w:firstLineChars="200"/>
        <w:jc w:val="left"/>
        <w:rPr>
          <w:kern w:val="0"/>
          <w:sz w:val="21"/>
          <w:szCs w:val="21"/>
          <w:lang w:bidi="ar"/>
        </w:rPr>
      </w:pPr>
      <w:r>
        <w:rPr>
          <w:rFonts w:hint="eastAsia"/>
          <w:kern w:val="0"/>
          <w:sz w:val="21"/>
          <w:szCs w:val="21"/>
          <w:lang w:bidi="ar"/>
        </w:rPr>
        <w:t>以减碳达峰、工业革命4.0为研究背景，建立智能制造与减碳降污的指标测度模块、数据分析模块、以及减碳降污预测模块，通过对智能制造与减碳降污弹性系数估计和参数取值，模拟不同智能制造方案下的减碳降污绩效水平。为环境监管、能源监管政策的制定提供参考依据，为科研人员和学生提供集模型、数据、技术相结合的分析预测平台。</w:t>
      </w:r>
    </w:p>
    <w:p>
      <w:pPr>
        <w:spacing w:line="288" w:lineRule="auto"/>
        <w:ind w:firstLine="422" w:firstLineChars="200"/>
        <w:rPr>
          <w:b/>
          <w:bCs/>
          <w:kern w:val="0"/>
          <w:sz w:val="21"/>
          <w:szCs w:val="21"/>
          <w:lang w:bidi="ar"/>
        </w:rPr>
      </w:pPr>
      <w:r>
        <w:rPr>
          <w:rFonts w:hint="eastAsia"/>
          <w:b/>
          <w:bCs/>
          <w:kern w:val="0"/>
          <w:sz w:val="21"/>
          <w:szCs w:val="21"/>
          <w:lang w:bidi="ar"/>
        </w:rPr>
        <w:t>内容需求</w:t>
      </w:r>
    </w:p>
    <w:p>
      <w:pPr>
        <w:spacing w:line="288" w:lineRule="auto"/>
        <w:ind w:firstLine="420" w:firstLineChars="200"/>
        <w:rPr>
          <w:sz w:val="21"/>
          <w:szCs w:val="21"/>
        </w:rPr>
      </w:pPr>
      <w:r>
        <w:rPr>
          <w:rFonts w:hint="eastAsia"/>
          <w:kern w:val="0"/>
          <w:sz w:val="21"/>
          <w:szCs w:val="21"/>
          <w:lang w:bidi="ar"/>
        </w:rPr>
        <w:t>包括智能制造与减碳降污测度模块、智能制造与减碳降污关联分析模块、减碳降污预测模块。</w:t>
      </w:r>
    </w:p>
    <w:p>
      <w:pPr>
        <w:pStyle w:val="27"/>
        <w:spacing w:line="288" w:lineRule="auto"/>
        <w:rPr>
          <w:sz w:val="21"/>
          <w:szCs w:val="21"/>
        </w:rPr>
      </w:pPr>
      <w:r>
        <w:rPr>
          <w:rFonts w:hint="eastAsia"/>
          <w:sz w:val="21"/>
          <w:szCs w:val="21"/>
        </w:rPr>
        <w:t>智能制造与减碳降污测度模块的核心指标为工业两位代码行业层面的智能制造水平，以行业工业机器人密度作为智能制造测度指标。减碳降污的测度指标包括</w:t>
      </w:r>
    </w:p>
    <w:p>
      <w:pPr>
        <w:pStyle w:val="27"/>
        <w:spacing w:line="288" w:lineRule="auto"/>
        <w:rPr>
          <w:sz w:val="21"/>
          <w:szCs w:val="21"/>
        </w:rPr>
      </w:pPr>
      <w:r>
        <w:rPr>
          <w:rFonts w:hint="eastAsia"/>
          <w:sz w:val="21"/>
          <w:szCs w:val="21"/>
        </w:rPr>
        <w:t>减碳和降污两部分，在减碳方面，以单位产值的碳能源消耗量测度；在降污方面，以单位产值的污染物排放量测度，包括二氧化硫排放量、工业废水排放量、氨氮排放量；工业产值分别以工业总产值、工业销售产值、主营业务收入、工业增加值度量，并根据各行业工业品出厂价格指数平减。</w:t>
      </w:r>
    </w:p>
    <w:p>
      <w:pPr>
        <w:pStyle w:val="27"/>
        <w:spacing w:line="288" w:lineRule="auto"/>
        <w:rPr>
          <w:sz w:val="21"/>
          <w:szCs w:val="21"/>
        </w:rPr>
      </w:pPr>
      <w:r>
        <w:rPr>
          <w:rFonts w:hint="eastAsia"/>
          <w:sz w:val="21"/>
          <w:szCs w:val="21"/>
        </w:rPr>
        <w:t>智能制造与减碳降污关联分析模块提供了静态与动态面板数据、分位数估计、时间序列协整分析、空间计量等流行的计量经济模型，根据具体研究问题选择相应的计量模型和分析技术，进而估计智能制造与减碳降污的弹性系数并进行关联分析。</w:t>
      </w:r>
    </w:p>
    <w:p>
      <w:pPr>
        <w:pStyle w:val="27"/>
        <w:spacing w:line="288" w:lineRule="auto"/>
        <w:rPr>
          <w:sz w:val="21"/>
          <w:szCs w:val="21"/>
        </w:rPr>
      </w:pPr>
      <w:r>
        <w:rPr>
          <w:rFonts w:hint="eastAsia"/>
          <w:sz w:val="21"/>
          <w:szCs w:val="21"/>
        </w:rPr>
        <w:t>减碳降污预测模块构建智能制造与减碳、降污的散点拟合曲线；分行业刻画智能制造与减碳、降污的演变趋势图；分行业进行智能制造与减碳、降污协整分析；预测不同智能制造方案下的减碳、降污绩效水平，为相关政策制定提供科学依据。</w:t>
      </w:r>
    </w:p>
    <w:p>
      <w:pPr>
        <w:pStyle w:val="27"/>
        <w:spacing w:line="288" w:lineRule="auto"/>
        <w:ind w:firstLine="422"/>
        <w:rPr>
          <w:b/>
          <w:bCs/>
          <w:kern w:val="0"/>
          <w:sz w:val="21"/>
          <w:szCs w:val="21"/>
          <w:lang w:bidi="ar"/>
        </w:rPr>
      </w:pPr>
      <w:r>
        <w:rPr>
          <w:rFonts w:hint="eastAsia"/>
          <w:b/>
          <w:bCs/>
          <w:kern w:val="0"/>
          <w:sz w:val="21"/>
          <w:szCs w:val="21"/>
          <w:lang w:bidi="ar"/>
        </w:rPr>
        <w:t>功能作用</w:t>
      </w:r>
    </w:p>
    <w:p>
      <w:pPr>
        <w:pStyle w:val="27"/>
        <w:spacing w:line="288" w:lineRule="auto"/>
        <w:rPr>
          <w:sz w:val="21"/>
          <w:szCs w:val="21"/>
        </w:rPr>
      </w:pPr>
      <w:r>
        <w:rPr>
          <w:rFonts w:hint="eastAsia"/>
          <w:sz w:val="21"/>
          <w:szCs w:val="21"/>
        </w:rPr>
        <w:t>基于理论建模分析方法，将数理模型与经济学分析有机结合，运用数学符号和数字算式的推导来代表和分析经济过程及现象，使论证更加条理化和逻辑化。通过对智能制造、能源效率、减碳降污等指标进行测度，利用计量经济学分析技术从企业微观、行业中关、城市宏观三个层面精准估计理论模型参数取值，依据理论模型、已有参数和各层面经济数据进行预测分析，计算出不同条件下的智能制造模式对能源效率、污染排放、脱钩指数等指标的影响，提出能源监管、环境监管策略的设计思路。</w:t>
      </w:r>
    </w:p>
    <w:p>
      <w:pPr>
        <w:pStyle w:val="10"/>
        <w:spacing w:line="288" w:lineRule="auto"/>
        <w:ind w:firstLine="422" w:firstLineChars="200"/>
        <w:rPr>
          <w:b/>
          <w:bCs/>
          <w:kern w:val="0"/>
          <w:sz w:val="21"/>
          <w:szCs w:val="21"/>
          <w:lang w:bidi="ar"/>
        </w:rPr>
      </w:pPr>
      <w:r>
        <w:rPr>
          <w:b/>
          <w:bCs/>
          <w:kern w:val="0"/>
          <w:sz w:val="21"/>
          <w:szCs w:val="21"/>
          <w:lang w:bidi="ar"/>
        </w:rPr>
        <w:t>技术参数</w:t>
      </w:r>
    </w:p>
    <w:p>
      <w:pPr>
        <w:pStyle w:val="10"/>
        <w:spacing w:line="288" w:lineRule="auto"/>
        <w:ind w:firstLine="420" w:firstLineChars="200"/>
        <w:rPr>
          <w:sz w:val="21"/>
          <w:szCs w:val="21"/>
        </w:rPr>
      </w:pPr>
      <w:r>
        <w:rPr>
          <w:rFonts w:hint="eastAsia"/>
          <w:sz w:val="21"/>
          <w:szCs w:val="21"/>
        </w:rPr>
        <w:t>1：实验平台定位为研究兼容教学，是工具类试验平台，不区分角色。需要提供参考步骤示例，提供给学生参考。学生进行测度指标选择，模型算法选择，计算出弹性系数后提供关联分析展示。</w:t>
      </w:r>
    </w:p>
    <w:p>
      <w:pPr>
        <w:pStyle w:val="10"/>
        <w:spacing w:line="288" w:lineRule="auto"/>
        <w:ind w:firstLine="420" w:firstLineChars="200"/>
        <w:rPr>
          <w:sz w:val="21"/>
          <w:szCs w:val="21"/>
        </w:rPr>
      </w:pPr>
      <w:r>
        <w:rPr>
          <w:rFonts w:hint="eastAsia"/>
          <w:sz w:val="21"/>
          <w:szCs w:val="21"/>
        </w:rPr>
        <w:t>2：实验数据（包括工业机器人密度、中国环境统计年鉴相关减碳降污数据）由学校提供</w:t>
      </w:r>
      <w:r>
        <w:rPr>
          <w:sz w:val="21"/>
          <w:szCs w:val="21"/>
        </w:rPr>
        <w:t>，</w:t>
      </w:r>
      <w:r>
        <w:rPr>
          <w:rFonts w:hint="eastAsia"/>
          <w:sz w:val="21"/>
          <w:szCs w:val="21"/>
        </w:rPr>
        <w:t>供应商</w:t>
      </w:r>
      <w:r>
        <w:rPr>
          <w:sz w:val="21"/>
          <w:szCs w:val="21"/>
        </w:rPr>
        <w:t>需</w:t>
      </w:r>
      <w:r>
        <w:rPr>
          <w:rFonts w:hint="eastAsia"/>
          <w:sz w:val="21"/>
          <w:szCs w:val="21"/>
        </w:rPr>
        <w:t>要提供数据的上传维护。</w:t>
      </w:r>
    </w:p>
    <w:p>
      <w:pPr>
        <w:pStyle w:val="10"/>
        <w:spacing w:line="288" w:lineRule="auto"/>
        <w:ind w:firstLine="420" w:firstLineChars="200"/>
        <w:rPr>
          <w:sz w:val="21"/>
          <w:szCs w:val="21"/>
        </w:rPr>
      </w:pPr>
      <w:r>
        <w:rPr>
          <w:sz w:val="21"/>
          <w:szCs w:val="21"/>
        </w:rPr>
        <w:t>3</w:t>
      </w:r>
      <w:r>
        <w:rPr>
          <w:rFonts w:hint="eastAsia"/>
          <w:sz w:val="21"/>
          <w:szCs w:val="21"/>
        </w:rPr>
        <w:t>：实验过程是动态可视化的，操作流畅。</w:t>
      </w:r>
    </w:p>
    <w:p>
      <w:pPr>
        <w:pStyle w:val="10"/>
        <w:spacing w:line="288" w:lineRule="auto"/>
        <w:ind w:firstLine="420" w:firstLineChars="200"/>
        <w:rPr>
          <w:sz w:val="21"/>
          <w:szCs w:val="21"/>
        </w:rPr>
      </w:pPr>
    </w:p>
    <w:p>
      <w:pPr>
        <w:outlineLvl w:val="3"/>
        <w:rPr>
          <w:sz w:val="21"/>
          <w:szCs w:val="21"/>
        </w:rPr>
      </w:pPr>
      <w:r>
        <w:rPr>
          <w:rFonts w:hint="eastAsia"/>
          <w:sz w:val="21"/>
          <w:szCs w:val="21"/>
        </w:rPr>
        <w:t>（3）能源安全监管与风险预警实验项目</w:t>
      </w:r>
    </w:p>
    <w:p>
      <w:pPr>
        <w:spacing w:line="288" w:lineRule="auto"/>
        <w:ind w:firstLine="422" w:firstLineChars="200"/>
        <w:rPr>
          <w:b/>
          <w:bCs/>
          <w:kern w:val="0"/>
          <w:sz w:val="21"/>
          <w:szCs w:val="21"/>
          <w:lang w:bidi="ar"/>
        </w:rPr>
      </w:pPr>
      <w:r>
        <w:rPr>
          <w:rFonts w:hint="eastAsia"/>
          <w:b/>
          <w:bCs/>
          <w:kern w:val="0"/>
          <w:sz w:val="21"/>
          <w:szCs w:val="21"/>
          <w:lang w:bidi="ar"/>
        </w:rPr>
        <w:t>建设目标</w:t>
      </w:r>
    </w:p>
    <w:p>
      <w:pPr>
        <w:spacing w:line="288" w:lineRule="auto"/>
        <w:ind w:firstLine="420" w:firstLineChars="200"/>
        <w:rPr>
          <w:sz w:val="21"/>
          <w:szCs w:val="21"/>
        </w:rPr>
      </w:pPr>
      <w:r>
        <w:rPr>
          <w:rFonts w:hint="eastAsia"/>
          <w:sz w:val="21"/>
          <w:szCs w:val="21"/>
        </w:rPr>
        <w:t>基于“测度-预警-应对”的实验思路，本项目需采用CGE模型对能源安全产生风险损失进行评估，并采用机器学习技术进行风险概率进行修正，以此发布能源风险预警，作为能源监管部门决策和应对依据。</w:t>
      </w:r>
    </w:p>
    <w:p>
      <w:pPr>
        <w:spacing w:line="288" w:lineRule="auto"/>
        <w:ind w:firstLine="422" w:firstLineChars="200"/>
        <w:rPr>
          <w:b/>
          <w:bCs/>
          <w:sz w:val="21"/>
          <w:szCs w:val="21"/>
        </w:rPr>
      </w:pPr>
      <w:r>
        <w:rPr>
          <w:rFonts w:hint="eastAsia"/>
          <w:b/>
          <w:bCs/>
          <w:sz w:val="21"/>
          <w:szCs w:val="21"/>
        </w:rPr>
        <w:t>内容需求</w:t>
      </w:r>
    </w:p>
    <w:p>
      <w:pPr>
        <w:spacing w:line="288" w:lineRule="auto"/>
        <w:ind w:firstLine="420" w:firstLineChars="200"/>
        <w:rPr>
          <w:sz w:val="21"/>
          <w:szCs w:val="21"/>
        </w:rPr>
      </w:pPr>
      <w:r>
        <w:rPr>
          <w:rFonts w:hint="eastAsia"/>
          <w:sz w:val="21"/>
          <w:szCs w:val="21"/>
        </w:rPr>
        <w:t>主要包括风险损失测度模块、风险概率修正模块、风险预警模块、风险应对仿真模块等四个模块。</w:t>
      </w:r>
    </w:p>
    <w:p>
      <w:pPr>
        <w:pStyle w:val="27"/>
        <w:spacing w:line="288" w:lineRule="auto"/>
        <w:rPr>
          <w:sz w:val="21"/>
          <w:szCs w:val="21"/>
        </w:rPr>
      </w:pPr>
      <w:r>
        <w:rPr>
          <w:rFonts w:hint="eastAsia"/>
          <w:sz w:val="21"/>
          <w:szCs w:val="21"/>
        </w:rPr>
        <w:t>风险损失测度模块主要包括了CGE模型的构建、推演、预测三个部分，通过分析能源价格、供给等异常波动情况，研判和测算异常波动所形成经济变化和可能的经济损失，为风险预警模块提供预期风险损失值等相关数据。</w:t>
      </w:r>
    </w:p>
    <w:p>
      <w:pPr>
        <w:pStyle w:val="27"/>
        <w:widowControl/>
        <w:spacing w:line="288" w:lineRule="auto"/>
        <w:jc w:val="left"/>
        <w:rPr>
          <w:sz w:val="21"/>
          <w:szCs w:val="21"/>
        </w:rPr>
      </w:pPr>
      <w:r>
        <w:rPr>
          <w:rFonts w:hint="eastAsia"/>
          <w:sz w:val="21"/>
          <w:szCs w:val="21"/>
        </w:rPr>
        <w:t>风险概率修正模块主要包括基于能源价格的风险模型构建、数据采集以及优化算法修正（Random Forest算法和Adaptive Boosting算法）三个部分，通过历史数据构建基于能源价格的风险模型，利用能源现货和期货市场的价格数据，修正风险模型的参数和模型结构，以此得到的风险概率数据，将为风险预警模型提供数据支撑，从而达到能源风险可度量的目标。</w:t>
      </w:r>
    </w:p>
    <w:p>
      <w:pPr>
        <w:pStyle w:val="27"/>
        <w:widowControl/>
        <w:spacing w:line="288" w:lineRule="auto"/>
        <w:jc w:val="left"/>
        <w:rPr>
          <w:sz w:val="21"/>
          <w:szCs w:val="21"/>
        </w:rPr>
      </w:pPr>
      <w:r>
        <w:rPr>
          <w:rFonts w:hint="eastAsia"/>
          <w:sz w:val="21"/>
          <w:szCs w:val="21"/>
        </w:rPr>
        <w:t>风险预警模块主要包括基于能源安全风险的贝叶斯网络拓扑结构图、诊断推理和因果推断模型、风险预警等级比对表四个部分，通过风险预测模块和风险概率修正模块提供的数据，测算得到相应风险等级指数，并汇报风险等级变化主要成因，对比相应风险预警等级表判断风险变化趋势。</w:t>
      </w:r>
    </w:p>
    <w:p>
      <w:pPr>
        <w:pStyle w:val="27"/>
        <w:widowControl/>
        <w:spacing w:line="288" w:lineRule="auto"/>
        <w:jc w:val="left"/>
        <w:rPr>
          <w:sz w:val="21"/>
          <w:szCs w:val="21"/>
        </w:rPr>
      </w:pPr>
      <w:r>
        <w:rPr>
          <w:rFonts w:hint="eastAsia"/>
          <w:sz w:val="21"/>
          <w:szCs w:val="21"/>
        </w:rPr>
        <w:t>风险应对仿真模块主要包括多情景刻画系统和风险应对两个内容。多情景刻画系统主要包括了能源行业异常和特殊情景仿真，例如由于战争、贸易战等情况的国际能源供给和价格剧烈震荡、由于价格合谋造成产业链供应异常波动等情况。风险应对内容主要包括风险应对计划、风险规避、风险自留与利用、风险控制等。</w:t>
      </w:r>
    </w:p>
    <w:p>
      <w:pPr>
        <w:spacing w:line="288" w:lineRule="auto"/>
        <w:ind w:firstLine="422" w:firstLineChars="200"/>
        <w:rPr>
          <w:b/>
          <w:bCs/>
          <w:kern w:val="0"/>
          <w:sz w:val="21"/>
          <w:szCs w:val="21"/>
          <w:lang w:bidi="ar"/>
        </w:rPr>
      </w:pPr>
      <w:r>
        <w:rPr>
          <w:rFonts w:hint="eastAsia"/>
          <w:b/>
          <w:bCs/>
          <w:kern w:val="0"/>
          <w:sz w:val="21"/>
          <w:szCs w:val="21"/>
          <w:lang w:bidi="ar"/>
        </w:rPr>
        <w:t>功能作用</w:t>
      </w:r>
    </w:p>
    <w:p>
      <w:pPr>
        <w:spacing w:line="288" w:lineRule="auto"/>
        <w:ind w:firstLine="420" w:firstLineChars="200"/>
        <w:rPr>
          <w:sz w:val="21"/>
          <w:szCs w:val="21"/>
        </w:rPr>
      </w:pPr>
      <w:r>
        <w:rPr>
          <w:rFonts w:hint="eastAsia"/>
          <w:sz w:val="21"/>
          <w:szCs w:val="21"/>
        </w:rPr>
        <w:t>风险损失评估模块直观反映经济损失的动态变化与停滞时间（方式）之间关系，为预警机制技术提供相应的风险损失评估和预测。风险预警模块既包括风险等级、风险程度等显示，也将表明相应风险预警原因。风险发生概率修正模块克服了人为过度参与带来的主观干预，从而在预警机制中得以准确体现风险发生概率变化和趋势情况。</w:t>
      </w:r>
    </w:p>
    <w:p>
      <w:pPr>
        <w:pStyle w:val="10"/>
        <w:spacing w:line="288" w:lineRule="auto"/>
        <w:ind w:firstLine="422" w:firstLineChars="200"/>
        <w:rPr>
          <w:b/>
          <w:bCs/>
          <w:kern w:val="0"/>
          <w:sz w:val="21"/>
          <w:szCs w:val="21"/>
          <w:lang w:bidi="ar"/>
        </w:rPr>
      </w:pPr>
      <w:r>
        <w:rPr>
          <w:b/>
          <w:bCs/>
          <w:kern w:val="0"/>
          <w:sz w:val="21"/>
          <w:szCs w:val="21"/>
          <w:lang w:bidi="ar"/>
        </w:rPr>
        <w:t>技术参数</w:t>
      </w:r>
    </w:p>
    <w:p>
      <w:pPr>
        <w:pStyle w:val="10"/>
        <w:spacing w:line="288" w:lineRule="auto"/>
        <w:ind w:firstLine="420" w:firstLineChars="200"/>
        <w:rPr>
          <w:sz w:val="21"/>
          <w:szCs w:val="21"/>
        </w:rPr>
      </w:pPr>
      <w:r>
        <w:rPr>
          <w:rFonts w:hint="eastAsia"/>
          <w:sz w:val="21"/>
          <w:szCs w:val="21"/>
        </w:rPr>
        <w:t>1：实验平台定位为研究兼容教学，是工具类试验平台，不区分角色。</w:t>
      </w:r>
    </w:p>
    <w:p>
      <w:pPr>
        <w:pStyle w:val="10"/>
        <w:spacing w:line="288" w:lineRule="auto"/>
        <w:ind w:firstLine="420" w:firstLineChars="200"/>
        <w:rPr>
          <w:sz w:val="21"/>
          <w:szCs w:val="21"/>
        </w:rPr>
      </w:pPr>
      <w:r>
        <w:rPr>
          <w:rFonts w:hint="eastAsia"/>
          <w:sz w:val="21"/>
          <w:szCs w:val="21"/>
        </w:rPr>
        <w:t>2：实验数据（包括社会核算矩阵、能源价格数据、能源现货和期货市场的价格数据）由学校提供</w:t>
      </w:r>
      <w:r>
        <w:rPr>
          <w:sz w:val="21"/>
          <w:szCs w:val="21"/>
        </w:rPr>
        <w:t>，系统开发方</w:t>
      </w:r>
      <w:r>
        <w:rPr>
          <w:rFonts w:hint="eastAsia"/>
          <w:sz w:val="21"/>
          <w:szCs w:val="21"/>
        </w:rPr>
        <w:t>需要提供数据的上传维护。</w:t>
      </w:r>
    </w:p>
    <w:p>
      <w:pPr>
        <w:pStyle w:val="10"/>
        <w:spacing w:line="288" w:lineRule="auto"/>
        <w:ind w:firstLine="420" w:firstLineChars="200"/>
        <w:rPr>
          <w:sz w:val="21"/>
          <w:szCs w:val="21"/>
        </w:rPr>
      </w:pPr>
      <w:r>
        <w:rPr>
          <w:rFonts w:hint="eastAsia"/>
          <w:sz w:val="21"/>
          <w:szCs w:val="21"/>
        </w:rPr>
        <w:t>3：实验过程是动态可视化的，操作流畅。</w:t>
      </w:r>
    </w:p>
    <w:p>
      <w:pPr>
        <w:pStyle w:val="10"/>
        <w:spacing w:line="288" w:lineRule="auto"/>
        <w:ind w:firstLine="420" w:firstLineChars="200"/>
        <w:rPr>
          <w:sz w:val="21"/>
          <w:szCs w:val="21"/>
        </w:rPr>
      </w:pPr>
    </w:p>
    <w:p>
      <w:pPr>
        <w:outlineLvl w:val="3"/>
        <w:rPr>
          <w:sz w:val="21"/>
          <w:szCs w:val="21"/>
        </w:rPr>
      </w:pPr>
      <w:r>
        <w:rPr>
          <w:rFonts w:hint="eastAsia"/>
          <w:sz w:val="21"/>
          <w:szCs w:val="21"/>
        </w:rPr>
        <w:t>▲（4）实验平台技术要求。</w:t>
      </w:r>
    </w:p>
    <w:p>
      <w:pPr>
        <w:pStyle w:val="10"/>
        <w:spacing w:line="288" w:lineRule="auto"/>
        <w:ind w:firstLine="420" w:firstLineChars="200"/>
        <w:rPr>
          <w:sz w:val="21"/>
          <w:szCs w:val="21"/>
        </w:rPr>
      </w:pPr>
      <w:r>
        <w:rPr>
          <w:sz w:val="21"/>
          <w:szCs w:val="21"/>
        </w:rPr>
        <w:t>实验平台将仿真模拟、大数据等技术运用到突发公共安全事故监管与智能决策项目中，通过人机交互、动态推演的决策场景深化学习者对抽象理论的理解，提高学生的实践能力，实现知行合一。</w:t>
      </w:r>
      <w:r>
        <w:rPr>
          <w:rFonts w:hint="eastAsia"/>
          <w:sz w:val="21"/>
          <w:szCs w:val="21"/>
        </w:rPr>
        <w:t>技术参数：</w:t>
      </w:r>
    </w:p>
    <w:p>
      <w:pPr>
        <w:pStyle w:val="10"/>
        <w:spacing w:line="288" w:lineRule="auto"/>
        <w:ind w:firstLine="420" w:firstLineChars="200"/>
        <w:rPr>
          <w:sz w:val="21"/>
          <w:szCs w:val="21"/>
        </w:rPr>
      </w:pPr>
      <w:r>
        <w:rPr>
          <w:sz w:val="21"/>
          <w:szCs w:val="21"/>
        </w:rPr>
        <w:t>1：实验平台支持Netlogo、python、R、Stata、Matlab等语言与相关库，支持在线编程、支持代码直接运行测试及查看运行结果。</w:t>
      </w:r>
    </w:p>
    <w:p>
      <w:pPr>
        <w:pStyle w:val="10"/>
        <w:spacing w:line="288" w:lineRule="auto"/>
        <w:ind w:firstLine="420" w:firstLineChars="200"/>
        <w:rPr>
          <w:sz w:val="21"/>
          <w:szCs w:val="21"/>
        </w:rPr>
      </w:pPr>
      <w:r>
        <w:rPr>
          <w:sz w:val="21"/>
          <w:szCs w:val="21"/>
        </w:rPr>
        <w:t>2：实验平台可以进行人机交互、数据联动，并可展示丰富的图表，如三位模型、地图、散点图等。</w:t>
      </w:r>
    </w:p>
    <w:p>
      <w:pPr>
        <w:pStyle w:val="10"/>
        <w:spacing w:line="288" w:lineRule="auto"/>
        <w:ind w:firstLine="420" w:firstLineChars="200"/>
        <w:rPr>
          <w:sz w:val="21"/>
          <w:szCs w:val="21"/>
        </w:rPr>
      </w:pPr>
      <w:r>
        <w:rPr>
          <w:sz w:val="21"/>
          <w:szCs w:val="21"/>
        </w:rPr>
        <w:t>3：拥有开箱即用的计算资源与实操环境，支持文字、数据、代码、HTML和图片、视频等多种富媒体内容呈现。</w:t>
      </w:r>
    </w:p>
    <w:p>
      <w:pPr>
        <w:pStyle w:val="10"/>
        <w:spacing w:line="288" w:lineRule="auto"/>
        <w:ind w:firstLine="420" w:firstLineChars="200"/>
        <w:rPr>
          <w:sz w:val="21"/>
          <w:szCs w:val="21"/>
        </w:rPr>
      </w:pPr>
      <w:r>
        <w:rPr>
          <w:sz w:val="21"/>
          <w:szCs w:val="21"/>
        </w:rPr>
        <w:t>4：为项目分配独立的数据卷，实时保存用户的实验数据。</w:t>
      </w:r>
    </w:p>
    <w:p>
      <w:pPr>
        <w:pStyle w:val="10"/>
        <w:spacing w:line="288" w:lineRule="auto"/>
        <w:ind w:firstLine="420" w:firstLineChars="200"/>
        <w:rPr>
          <w:sz w:val="21"/>
          <w:szCs w:val="21"/>
        </w:rPr>
      </w:pPr>
      <w:r>
        <w:rPr>
          <w:sz w:val="21"/>
          <w:szCs w:val="21"/>
        </w:rPr>
        <w:t>5：使用混合云分布式容器技术，保证每位用户的实验环境相对独立、互不干扰，不会因为某位用户的操作错误而引起的宕机。</w:t>
      </w:r>
    </w:p>
    <w:p>
      <w:pPr>
        <w:pStyle w:val="10"/>
        <w:spacing w:line="288" w:lineRule="auto"/>
        <w:ind w:firstLine="420" w:firstLineChars="200"/>
        <w:rPr>
          <w:sz w:val="21"/>
          <w:szCs w:val="21"/>
        </w:rPr>
      </w:pPr>
      <w:r>
        <w:rPr>
          <w:sz w:val="21"/>
          <w:szCs w:val="21"/>
        </w:rPr>
        <w:t>6：提供便捷的数据共享与协同研究，用户可以一键上传和共享数据资源，并支持多人云端协同，进行项目合作开发。</w:t>
      </w:r>
    </w:p>
    <w:p>
      <w:pPr>
        <w:pStyle w:val="10"/>
        <w:spacing w:line="288" w:lineRule="auto"/>
        <w:ind w:firstLine="420" w:firstLineChars="200"/>
        <w:rPr>
          <w:sz w:val="21"/>
          <w:szCs w:val="21"/>
        </w:rPr>
      </w:pPr>
      <w:r>
        <w:rPr>
          <w:sz w:val="21"/>
          <w:szCs w:val="21"/>
        </w:rPr>
        <w:t>7：支持代码作业提交、一键恢复的功能、在线填写实验报告等功能。</w:t>
      </w:r>
    </w:p>
    <w:p>
      <w:pPr>
        <w:pStyle w:val="10"/>
        <w:spacing w:line="288" w:lineRule="auto"/>
        <w:ind w:firstLine="420" w:firstLineChars="200"/>
        <w:rPr>
          <w:sz w:val="21"/>
          <w:szCs w:val="21"/>
        </w:rPr>
      </w:pPr>
      <w:r>
        <w:rPr>
          <w:sz w:val="21"/>
          <w:szCs w:val="21"/>
        </w:rPr>
        <w:t>8：支持多用户管理，针对不同用户分配不同权限，同时提供“一站式”的教学全过程的管理，包括班级、学生、实验、资源库等统一管理，并提供学生的学习全过程的最终统计，并对学习结果等实现智能统计和分析。</w:t>
      </w:r>
    </w:p>
    <w:p>
      <w:pPr>
        <w:pStyle w:val="10"/>
        <w:spacing w:line="288" w:lineRule="auto"/>
        <w:ind w:firstLine="420" w:firstLineChars="200"/>
        <w:rPr>
          <w:sz w:val="21"/>
          <w:szCs w:val="21"/>
        </w:rPr>
      </w:pPr>
      <w:r>
        <w:rPr>
          <w:sz w:val="21"/>
          <w:szCs w:val="21"/>
        </w:rPr>
        <w:t>9：记录实验人、实验时间、班级、实验方法、综合评价与实验具体操作，方便学生与用户查询实验结果。</w:t>
      </w:r>
    </w:p>
    <w:p>
      <w:pPr>
        <w:pStyle w:val="10"/>
        <w:spacing w:line="288" w:lineRule="auto"/>
        <w:ind w:firstLine="420" w:firstLineChars="200"/>
        <w:rPr>
          <w:sz w:val="21"/>
          <w:szCs w:val="21"/>
        </w:rPr>
      </w:pPr>
      <w:r>
        <w:rPr>
          <w:sz w:val="21"/>
          <w:szCs w:val="21"/>
        </w:rPr>
        <w:t>10：问答专区包含实验结果讨论、留言等，方便用户就实验相关问题进行线上互动。</w:t>
      </w:r>
    </w:p>
    <w:p>
      <w:pPr>
        <w:outlineLvl w:val="3"/>
        <w:rPr>
          <w:sz w:val="21"/>
          <w:szCs w:val="21"/>
        </w:rPr>
      </w:pPr>
      <w:r>
        <w:rPr>
          <w:rFonts w:hint="eastAsia"/>
          <w:sz w:val="21"/>
          <w:szCs w:val="21"/>
        </w:rPr>
        <w:t>（</w:t>
      </w:r>
      <w:r>
        <w:rPr>
          <w:sz w:val="21"/>
          <w:szCs w:val="21"/>
        </w:rPr>
        <w:t>5</w:t>
      </w:r>
      <w:r>
        <w:rPr>
          <w:rFonts w:hint="eastAsia"/>
          <w:sz w:val="21"/>
          <w:szCs w:val="21"/>
        </w:rPr>
        <w:t>）视频制作要求。</w:t>
      </w:r>
    </w:p>
    <w:p>
      <w:pPr>
        <w:pStyle w:val="10"/>
        <w:spacing w:line="288" w:lineRule="auto"/>
        <w:ind w:firstLine="420" w:firstLineChars="200"/>
        <w:rPr>
          <w:sz w:val="21"/>
          <w:szCs w:val="21"/>
        </w:rPr>
      </w:pPr>
      <w:r>
        <w:rPr>
          <w:rFonts w:hint="eastAsia"/>
          <w:sz w:val="21"/>
          <w:szCs w:val="21"/>
        </w:rPr>
        <w:t>▲上述三个实验项目，每个项目须提供介绍视频一个（不少于2分钟），教学引导视频一个（不少于5分钟）。整体实验室宣传视频一个（不少于1</w:t>
      </w:r>
      <w:r>
        <w:rPr>
          <w:sz w:val="21"/>
          <w:szCs w:val="21"/>
        </w:rPr>
        <w:t>0</w:t>
      </w:r>
      <w:r>
        <w:rPr>
          <w:rFonts w:hint="eastAsia"/>
          <w:sz w:val="21"/>
          <w:szCs w:val="21"/>
        </w:rPr>
        <w:t>分钟）</w:t>
      </w:r>
    </w:p>
    <w:p>
      <w:pPr>
        <w:outlineLvl w:val="3"/>
        <w:rPr>
          <w:sz w:val="21"/>
          <w:szCs w:val="21"/>
        </w:rPr>
      </w:pPr>
      <w:r>
        <w:rPr>
          <w:rFonts w:hint="eastAsia"/>
          <w:sz w:val="21"/>
          <w:szCs w:val="21"/>
        </w:rPr>
        <w:t>（</w:t>
      </w:r>
      <w:r>
        <w:rPr>
          <w:sz w:val="21"/>
          <w:szCs w:val="21"/>
        </w:rPr>
        <w:t>6</w:t>
      </w:r>
      <w:r>
        <w:rPr>
          <w:rFonts w:hint="eastAsia"/>
          <w:sz w:val="21"/>
          <w:szCs w:val="21"/>
        </w:rPr>
        <w:t>）实验项目建设水平要求。</w:t>
      </w:r>
    </w:p>
    <w:p>
      <w:pPr>
        <w:pStyle w:val="10"/>
        <w:spacing w:line="288" w:lineRule="auto"/>
        <w:ind w:firstLine="420" w:firstLineChars="200"/>
        <w:rPr>
          <w:sz w:val="21"/>
          <w:szCs w:val="21"/>
        </w:rPr>
      </w:pPr>
      <w:r>
        <w:rPr>
          <w:rFonts w:hint="eastAsia"/>
          <w:sz w:val="21"/>
          <w:szCs w:val="21"/>
        </w:rPr>
        <w:t>▲上述三个实验项目中，达到国家虚拟仿真实验教学项目建设要求的项目不少于一个。</w:t>
      </w:r>
    </w:p>
    <w:p>
      <w:pPr>
        <w:pStyle w:val="10"/>
        <w:spacing w:line="288" w:lineRule="auto"/>
        <w:rPr>
          <w:sz w:val="21"/>
          <w:szCs w:val="21"/>
        </w:rPr>
      </w:pPr>
    </w:p>
    <w:p>
      <w:pPr>
        <w:outlineLvl w:val="3"/>
        <w:rPr>
          <w:b/>
          <w:bCs/>
          <w:sz w:val="21"/>
          <w:szCs w:val="21"/>
        </w:rPr>
      </w:pPr>
      <w:r>
        <w:rPr>
          <w:rFonts w:hint="eastAsia"/>
          <w:b/>
          <w:bCs/>
          <w:sz w:val="21"/>
          <w:szCs w:val="21"/>
        </w:rPr>
        <w:t>3、应用系统安装要求</w:t>
      </w:r>
    </w:p>
    <w:p>
      <w:pPr>
        <w:spacing w:line="288" w:lineRule="auto"/>
        <w:ind w:firstLine="422" w:firstLineChars="200"/>
        <w:rPr>
          <w:b/>
          <w:bCs/>
          <w:sz w:val="21"/>
          <w:szCs w:val="21"/>
        </w:rPr>
      </w:pPr>
      <w:r>
        <w:rPr>
          <w:rFonts w:hint="eastAsia"/>
          <w:b/>
          <w:bCs/>
          <w:sz w:val="21"/>
          <w:szCs w:val="21"/>
        </w:rPr>
        <w:t>系统安全要求</w:t>
      </w:r>
    </w:p>
    <w:p>
      <w:pPr>
        <w:pStyle w:val="27"/>
        <w:spacing w:line="288" w:lineRule="auto"/>
        <w:rPr>
          <w:sz w:val="21"/>
          <w:szCs w:val="21"/>
        </w:rPr>
      </w:pPr>
      <w:r>
        <w:rPr>
          <w:rFonts w:hint="eastAsia"/>
          <w:sz w:val="21"/>
          <w:szCs w:val="21"/>
        </w:rPr>
        <w:t>（1）系统程序完善，确保无人为恶意后门；</w:t>
      </w:r>
    </w:p>
    <w:p>
      <w:pPr>
        <w:pStyle w:val="27"/>
        <w:spacing w:line="288" w:lineRule="auto"/>
        <w:rPr>
          <w:sz w:val="21"/>
          <w:szCs w:val="21"/>
        </w:rPr>
      </w:pPr>
      <w:r>
        <w:rPr>
          <w:rFonts w:hint="eastAsia"/>
          <w:sz w:val="21"/>
          <w:szCs w:val="21"/>
        </w:rPr>
        <w:t>（2）系统部署安全，支持对操作系统、数据库等以低权限使用；</w:t>
      </w:r>
    </w:p>
    <w:p>
      <w:pPr>
        <w:pStyle w:val="27"/>
        <w:spacing w:line="288" w:lineRule="auto"/>
        <w:rPr>
          <w:sz w:val="21"/>
          <w:szCs w:val="21"/>
        </w:rPr>
      </w:pPr>
      <w:r>
        <w:rPr>
          <w:rFonts w:hint="eastAsia"/>
          <w:sz w:val="21"/>
          <w:szCs w:val="21"/>
        </w:rPr>
        <w:t>（3）关键数据保护，支持关键数据加密；</w:t>
      </w:r>
    </w:p>
    <w:p>
      <w:pPr>
        <w:spacing w:line="288" w:lineRule="auto"/>
        <w:ind w:firstLine="422" w:firstLineChars="200"/>
        <w:rPr>
          <w:b/>
          <w:bCs/>
          <w:sz w:val="21"/>
          <w:szCs w:val="21"/>
        </w:rPr>
      </w:pPr>
      <w:r>
        <w:rPr>
          <w:rFonts w:hint="eastAsia"/>
          <w:b/>
          <w:bCs/>
          <w:sz w:val="21"/>
          <w:szCs w:val="21"/>
        </w:rPr>
        <w:t>系统其他要求</w:t>
      </w:r>
    </w:p>
    <w:p>
      <w:pPr>
        <w:pStyle w:val="27"/>
        <w:spacing w:line="288" w:lineRule="auto"/>
        <w:ind w:left="420" w:firstLine="0" w:firstLineChars="0"/>
        <w:rPr>
          <w:sz w:val="21"/>
          <w:szCs w:val="21"/>
        </w:rPr>
      </w:pPr>
      <w:r>
        <w:rPr>
          <w:rFonts w:hint="eastAsia"/>
          <w:sz w:val="21"/>
          <w:szCs w:val="21"/>
        </w:rPr>
        <w:t>（1）支持Edge 、Firefox、Google Chrome、360、Safari等常用主流高版本浏览器。</w:t>
      </w:r>
    </w:p>
    <w:p>
      <w:pPr>
        <w:pStyle w:val="27"/>
        <w:spacing w:line="288" w:lineRule="auto"/>
        <w:rPr>
          <w:sz w:val="21"/>
          <w:szCs w:val="21"/>
        </w:rPr>
      </w:pPr>
      <w:r>
        <w:rPr>
          <w:rFonts w:hint="eastAsia"/>
          <w:sz w:val="21"/>
          <w:szCs w:val="21"/>
        </w:rPr>
        <w:t>（</w:t>
      </w:r>
      <w:r>
        <w:rPr>
          <w:sz w:val="21"/>
          <w:szCs w:val="21"/>
        </w:rPr>
        <w:t>2</w:t>
      </w:r>
      <w:r>
        <w:rPr>
          <w:rFonts w:hint="eastAsia"/>
          <w:sz w:val="21"/>
          <w:szCs w:val="21"/>
        </w:rPr>
        <w:t>）提供完整的软件文档（包括：需求说明、数据库详细设计、详细设计、测试方案、操作说明书、源代码等）</w:t>
      </w:r>
    </w:p>
    <w:p>
      <w:pPr>
        <w:ind w:firstLine="422" w:firstLineChars="200"/>
        <w:outlineLvl w:val="3"/>
        <w:rPr>
          <w:b/>
          <w:bCs/>
          <w:sz w:val="21"/>
          <w:szCs w:val="21"/>
        </w:rPr>
      </w:pPr>
      <w:r>
        <w:rPr>
          <w:rFonts w:hint="eastAsia"/>
          <w:b/>
          <w:bCs/>
          <w:sz w:val="21"/>
          <w:szCs w:val="21"/>
        </w:rPr>
        <w:t>4、数据库更新与维护</w:t>
      </w:r>
    </w:p>
    <w:p>
      <w:pPr>
        <w:spacing w:line="288" w:lineRule="auto"/>
        <w:ind w:firstLine="420" w:firstLineChars="200"/>
        <w:rPr>
          <w:sz w:val="21"/>
          <w:szCs w:val="21"/>
        </w:rPr>
      </w:pPr>
      <w:r>
        <w:rPr>
          <w:rFonts w:hint="eastAsia"/>
          <w:sz w:val="21"/>
          <w:szCs w:val="21"/>
        </w:rPr>
        <w:t>针对已建成的“城市公用事业政府监管</w:t>
      </w:r>
      <w:r>
        <w:rPr>
          <w:rFonts w:cs="Times New Roman"/>
          <w:sz w:val="21"/>
          <w:szCs w:val="21"/>
        </w:rPr>
        <w:t>·</w:t>
      </w:r>
      <w:r>
        <w:rPr>
          <w:rFonts w:hint="eastAsia"/>
          <w:sz w:val="21"/>
          <w:szCs w:val="21"/>
        </w:rPr>
        <w:t>统计数据”“城市公用事业政府监管</w:t>
      </w:r>
      <w:r>
        <w:rPr>
          <w:rFonts w:cs="Times New Roman"/>
          <w:sz w:val="21"/>
          <w:szCs w:val="21"/>
        </w:rPr>
        <w:t>·</w:t>
      </w:r>
      <w:r>
        <w:rPr>
          <w:rFonts w:hint="eastAsia" w:cs="Times New Roman"/>
          <w:sz w:val="21"/>
          <w:szCs w:val="21"/>
        </w:rPr>
        <w:t>决策支持</w:t>
      </w:r>
      <w:r>
        <w:rPr>
          <w:rFonts w:hint="eastAsia"/>
          <w:sz w:val="21"/>
          <w:szCs w:val="21"/>
        </w:rPr>
        <w:t>”“城市公用事业政府监管</w:t>
      </w:r>
      <w:r>
        <w:rPr>
          <w:rFonts w:cs="Times New Roman"/>
          <w:sz w:val="21"/>
          <w:szCs w:val="21"/>
        </w:rPr>
        <w:t>·</w:t>
      </w:r>
      <w:r>
        <w:rPr>
          <w:rFonts w:hint="eastAsia" w:cs="Times New Roman"/>
          <w:sz w:val="21"/>
          <w:szCs w:val="21"/>
        </w:rPr>
        <w:t>行业监测</w:t>
      </w:r>
      <w:r>
        <w:rPr>
          <w:rFonts w:hint="eastAsia"/>
          <w:sz w:val="21"/>
          <w:szCs w:val="21"/>
        </w:rPr>
        <w:t>”“城市公用事业政府监管</w:t>
      </w:r>
      <w:r>
        <w:rPr>
          <w:rFonts w:cs="Times New Roman"/>
          <w:sz w:val="21"/>
          <w:szCs w:val="21"/>
        </w:rPr>
        <w:t>·</w:t>
      </w:r>
      <w:r>
        <w:rPr>
          <w:rFonts w:hint="eastAsia" w:cs="Times New Roman"/>
          <w:sz w:val="21"/>
          <w:szCs w:val="21"/>
        </w:rPr>
        <w:t>监管评价系统</w:t>
      </w:r>
      <w:r>
        <w:rPr>
          <w:rFonts w:hint="eastAsia"/>
          <w:sz w:val="21"/>
          <w:szCs w:val="21"/>
        </w:rPr>
        <w:t>”开展数据库更新与维护。</w:t>
      </w:r>
    </w:p>
    <w:p>
      <w:pPr>
        <w:numPr>
          <w:ilvl w:val="0"/>
          <w:numId w:val="1"/>
        </w:numPr>
        <w:spacing w:line="288" w:lineRule="auto"/>
        <w:ind w:firstLine="420" w:firstLineChars="200"/>
        <w:rPr>
          <w:sz w:val="21"/>
          <w:szCs w:val="21"/>
        </w:rPr>
      </w:pPr>
      <w:r>
        <w:rPr>
          <w:rFonts w:hint="eastAsia"/>
          <w:sz w:val="21"/>
          <w:szCs w:val="21"/>
        </w:rPr>
        <w:t>提供城市公用事业海量数据，涵盖全国、省区市、城市三级体系，宏观、中观、微观三个层次，形成多元、多层次数据库群。数据获取遵循，权威、可获得、可持续、可比、可扩充、公开合法原则。从国家统计局、中国统计年鉴、城市统计年鉴、城市供水统计年鉴、城镇排水统计年鉴等专业、权威数据发布机构和资料源获取统计数据，经过扫描电子化、指标识别编码等环节后入库存储，形成时间序列，按照研究人员使用习惯分类的统计数据库群。该数据库根据内容和更新频度分8类共21个数据库，是应用系统的基础，为应用系统提供数据支持。</w:t>
      </w:r>
    </w:p>
    <w:p>
      <w:pPr>
        <w:numPr>
          <w:ilvl w:val="0"/>
          <w:numId w:val="1"/>
        </w:numPr>
        <w:spacing w:line="288" w:lineRule="auto"/>
        <w:ind w:firstLine="420" w:firstLineChars="200"/>
        <w:rPr>
          <w:sz w:val="21"/>
          <w:szCs w:val="21"/>
        </w:rPr>
      </w:pPr>
      <w:r>
        <w:rPr>
          <w:rFonts w:hint="eastAsia"/>
          <w:sz w:val="21"/>
          <w:szCs w:val="21"/>
        </w:rPr>
        <w:t>数据库具体内容为：</w:t>
      </w:r>
    </w:p>
    <w:p>
      <w:pPr>
        <w:pStyle w:val="27"/>
        <w:spacing w:line="288" w:lineRule="auto"/>
        <w:rPr>
          <w:sz w:val="21"/>
          <w:szCs w:val="21"/>
        </w:rPr>
      </w:pPr>
      <w:r>
        <w:rPr>
          <w:rFonts w:hint="eastAsia"/>
          <w:sz w:val="21"/>
          <w:szCs w:val="21"/>
        </w:rPr>
        <w:t>全国公共事业数据库包括全国公用事业行业月度数据库、全国公用事业行业年度数据库、全国城市公用事业数据库、全国城市供水数据库、全国电力数据库；</w:t>
      </w:r>
    </w:p>
    <w:p>
      <w:pPr>
        <w:pStyle w:val="27"/>
        <w:spacing w:line="288" w:lineRule="auto"/>
        <w:rPr>
          <w:sz w:val="21"/>
          <w:szCs w:val="21"/>
        </w:rPr>
      </w:pPr>
      <w:r>
        <w:rPr>
          <w:rFonts w:hint="eastAsia"/>
          <w:sz w:val="21"/>
          <w:szCs w:val="21"/>
        </w:rPr>
        <w:t>省级公共事业数据库包括省级公用事业行业月度数据库、省级公用事业行业年度数据库、省级城市公用事业数据库、省级城市供水数据库、省级城市排水数据库、省级电力数据库；</w:t>
      </w:r>
    </w:p>
    <w:p>
      <w:pPr>
        <w:pStyle w:val="27"/>
        <w:spacing w:line="288" w:lineRule="auto"/>
        <w:rPr>
          <w:sz w:val="21"/>
          <w:szCs w:val="21"/>
        </w:rPr>
      </w:pPr>
      <w:r>
        <w:rPr>
          <w:rFonts w:hint="eastAsia"/>
          <w:sz w:val="21"/>
          <w:szCs w:val="21"/>
        </w:rPr>
        <w:t>城市公共事业数据库包括城市公用事业数据库、城市供水数据库、城市排水数据库；</w:t>
      </w:r>
    </w:p>
    <w:p>
      <w:pPr>
        <w:pStyle w:val="27"/>
        <w:spacing w:line="288" w:lineRule="auto"/>
        <w:rPr>
          <w:sz w:val="21"/>
          <w:szCs w:val="21"/>
        </w:rPr>
      </w:pPr>
      <w:r>
        <w:rPr>
          <w:rFonts w:hint="eastAsia"/>
          <w:sz w:val="21"/>
          <w:szCs w:val="21"/>
        </w:rPr>
        <w:t>企业数据库包括上市公司财务数据库；</w:t>
      </w:r>
    </w:p>
    <w:p>
      <w:pPr>
        <w:pStyle w:val="27"/>
        <w:spacing w:line="288" w:lineRule="auto"/>
        <w:rPr>
          <w:sz w:val="21"/>
          <w:szCs w:val="21"/>
        </w:rPr>
      </w:pPr>
      <w:r>
        <w:rPr>
          <w:rFonts w:hint="eastAsia"/>
          <w:sz w:val="21"/>
          <w:szCs w:val="21"/>
        </w:rPr>
        <w:t>经济社会数据库包括省区市经济社会发展数据库、城市经济社会发展数据库；</w:t>
      </w:r>
    </w:p>
    <w:p>
      <w:pPr>
        <w:pStyle w:val="27"/>
        <w:spacing w:line="288" w:lineRule="auto"/>
        <w:rPr>
          <w:sz w:val="21"/>
          <w:szCs w:val="21"/>
        </w:rPr>
      </w:pPr>
      <w:r>
        <w:rPr>
          <w:rFonts w:hint="eastAsia"/>
          <w:sz w:val="21"/>
          <w:szCs w:val="21"/>
        </w:rPr>
        <w:t>年鉴库包括《中国统计年鉴》、《中国工业统计年鉴》、《中国城市建设统计年鉴》、《中国城乡建设统计年鉴》、《中国电力年鉴》、《城市供水统计年鉴》、《城镇排水统计年鉴》共7本年鉴资料。</w:t>
      </w:r>
    </w:p>
    <w:p>
      <w:pPr>
        <w:spacing w:line="288" w:lineRule="auto"/>
        <w:ind w:firstLine="420" w:firstLineChars="200"/>
        <w:rPr>
          <w:sz w:val="21"/>
          <w:szCs w:val="21"/>
        </w:rPr>
      </w:pPr>
      <w:r>
        <w:rPr>
          <w:rFonts w:hint="eastAsia"/>
          <w:sz w:val="21"/>
          <w:szCs w:val="21"/>
        </w:rPr>
        <w:t>其中《城市供水统计年鉴》、《城镇排水统计年鉴》及数据库中来源于这两本年鉴资料的数据内容，由学校提供年鉴资料，供应商负责数据运维。</w:t>
      </w:r>
    </w:p>
    <w:p>
      <w:pPr>
        <w:spacing w:line="288" w:lineRule="auto"/>
        <w:ind w:firstLine="420" w:firstLineChars="200"/>
        <w:rPr>
          <w:sz w:val="21"/>
          <w:szCs w:val="21"/>
        </w:rPr>
      </w:pPr>
      <w:r>
        <w:rPr>
          <w:rFonts w:hint="eastAsia"/>
          <w:sz w:val="21"/>
          <w:szCs w:val="21"/>
        </w:rPr>
        <w:t>▲（3）验收前应将该数据库更新到最新（详情见数据库具体更新情况表），自项目开发验收通过后，持续</w:t>
      </w:r>
      <w:r>
        <w:rPr>
          <w:sz w:val="21"/>
          <w:szCs w:val="21"/>
        </w:rPr>
        <w:t>5年更新数据库内容</w:t>
      </w:r>
      <w:r>
        <w:rPr>
          <w:rFonts w:hint="eastAsia"/>
          <w:sz w:val="21"/>
          <w:szCs w:val="21"/>
        </w:rPr>
        <w:t>，数据更新频率为半年。</w:t>
      </w:r>
    </w:p>
    <w:p>
      <w:pPr>
        <w:pStyle w:val="10"/>
        <w:jc w:val="center"/>
        <w:rPr>
          <w:sz w:val="21"/>
          <w:szCs w:val="21"/>
        </w:rPr>
      </w:pPr>
    </w:p>
    <w:p>
      <w:pPr>
        <w:pStyle w:val="10"/>
        <w:jc w:val="center"/>
        <w:rPr>
          <w:b/>
          <w:bCs/>
          <w:sz w:val="21"/>
          <w:szCs w:val="21"/>
        </w:rPr>
      </w:pPr>
      <w:r>
        <w:rPr>
          <w:rFonts w:hint="eastAsia"/>
          <w:b/>
          <w:bCs/>
          <w:sz w:val="21"/>
          <w:szCs w:val="21"/>
        </w:rPr>
        <w:t>数据库具体更新情况表</w:t>
      </w:r>
    </w:p>
    <w:p>
      <w:pPr>
        <w:pStyle w:val="10"/>
        <w:rPr>
          <w:sz w:val="21"/>
          <w:szCs w:val="21"/>
        </w:rPr>
      </w:pPr>
    </w:p>
    <w:tbl>
      <w:tblPr>
        <w:tblStyle w:val="14"/>
        <w:tblW w:w="9423" w:type="dxa"/>
        <w:tblInd w:w="0" w:type="dxa"/>
        <w:tblLayout w:type="autofit"/>
        <w:tblCellMar>
          <w:top w:w="0" w:type="dxa"/>
          <w:left w:w="108" w:type="dxa"/>
          <w:bottom w:w="0" w:type="dxa"/>
          <w:right w:w="108" w:type="dxa"/>
        </w:tblCellMar>
      </w:tblPr>
      <w:tblGrid>
        <w:gridCol w:w="4784"/>
        <w:gridCol w:w="4639"/>
      </w:tblGrid>
      <w:tr>
        <w:tblPrEx>
          <w:tblCellMar>
            <w:top w:w="0" w:type="dxa"/>
            <w:left w:w="108" w:type="dxa"/>
            <w:bottom w:w="0" w:type="dxa"/>
            <w:right w:w="108" w:type="dxa"/>
          </w:tblCellMar>
        </w:tblPrEx>
        <w:trPr>
          <w:trHeight w:val="624" w:hRule="atLeast"/>
        </w:trPr>
        <w:tc>
          <w:tcPr>
            <w:tcW w:w="4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1"/>
                <w:szCs w:val="21"/>
              </w:rPr>
            </w:pPr>
            <w:r>
              <w:rPr>
                <w:rFonts w:hint="eastAsia"/>
                <w:b/>
                <w:bCs/>
                <w:kern w:val="0"/>
                <w:sz w:val="21"/>
                <w:szCs w:val="21"/>
              </w:rPr>
              <w:t>产品和服务名称</w:t>
            </w:r>
          </w:p>
        </w:tc>
        <w:tc>
          <w:tcPr>
            <w:tcW w:w="46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kern w:val="0"/>
                <w:sz w:val="21"/>
                <w:szCs w:val="21"/>
              </w:rPr>
            </w:pPr>
            <w:r>
              <w:rPr>
                <w:rFonts w:hint="eastAsia"/>
                <w:b/>
                <w:bCs/>
                <w:kern w:val="0"/>
                <w:sz w:val="21"/>
                <w:szCs w:val="21"/>
              </w:rPr>
              <w:t>备注</w:t>
            </w:r>
          </w:p>
        </w:tc>
      </w:tr>
      <w:tr>
        <w:tblPrEx>
          <w:tblCellMar>
            <w:top w:w="0" w:type="dxa"/>
            <w:left w:w="108" w:type="dxa"/>
            <w:bottom w:w="0" w:type="dxa"/>
            <w:right w:w="108" w:type="dxa"/>
          </w:tblCellMar>
        </w:tblPrEx>
        <w:trPr>
          <w:trHeight w:val="312" w:hRule="atLeast"/>
        </w:trPr>
        <w:tc>
          <w:tcPr>
            <w:tcW w:w="4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p>
        </w:tc>
        <w:tc>
          <w:tcPr>
            <w:tcW w:w="4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p>
        </w:tc>
      </w:tr>
      <w:tr>
        <w:tblPrEx>
          <w:tblCellMar>
            <w:top w:w="0" w:type="dxa"/>
            <w:left w:w="108" w:type="dxa"/>
            <w:bottom w:w="0" w:type="dxa"/>
            <w:right w:w="108" w:type="dxa"/>
          </w:tblCellMar>
        </w:tblPrEx>
        <w:trPr>
          <w:trHeight w:val="473"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r>
              <w:rPr>
                <w:rFonts w:hint="eastAsia"/>
                <w:b/>
                <w:bCs/>
                <w:kern w:val="0"/>
                <w:sz w:val="21"/>
                <w:szCs w:val="21"/>
              </w:rPr>
              <w:t>统计数据库模块</w:t>
            </w:r>
          </w:p>
        </w:tc>
        <w:tc>
          <w:tcPr>
            <w:tcW w:w="463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21"/>
                <w:szCs w:val="21"/>
              </w:rPr>
            </w:pPr>
            <w:r>
              <w:rPr>
                <w:rFonts w:hint="eastAsia"/>
                <w:b/>
                <w:bCs/>
                <w:kern w:val="0"/>
                <w:sz w:val="21"/>
                <w:szCs w:val="21"/>
              </w:rPr>
              <w:t>　</w:t>
            </w:r>
          </w:p>
        </w:tc>
      </w:tr>
      <w:tr>
        <w:tblPrEx>
          <w:tblCellMar>
            <w:top w:w="0" w:type="dxa"/>
            <w:left w:w="108" w:type="dxa"/>
            <w:bottom w:w="0" w:type="dxa"/>
            <w:right w:w="108" w:type="dxa"/>
          </w:tblCellMar>
        </w:tblPrEx>
        <w:trPr>
          <w:trHeight w:val="630"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r>
              <w:rPr>
                <w:rFonts w:hint="eastAsia"/>
                <w:b/>
                <w:bCs/>
                <w:kern w:val="0"/>
                <w:sz w:val="21"/>
                <w:szCs w:val="21"/>
              </w:rPr>
              <w:t>统计数据库</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b/>
                <w:bCs/>
                <w:kern w:val="0"/>
                <w:sz w:val="21"/>
                <w:szCs w:val="21"/>
              </w:rPr>
            </w:pPr>
            <w:r>
              <w:rPr>
                <w:rFonts w:hint="eastAsia"/>
                <w:b/>
                <w:bCs/>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全国公用事业行业月度数据库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全国公用事业行业年度数据库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全国城市公用事业数据库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全国城市供水数据库</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用户提供《城市供水年鉴》，供应商负责运维</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全国电力数据库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省级公用事业行业月度数据库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省级公用事业行业年度数据库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省级城市公用事业数据库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省级城市供水数据库</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用户提供《城市供水年鉴》，供应商负责运维</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省级城市排水数据库</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用户提供《城镇排水年鉴》，供应商负责运维</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省级电力数据库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城市公用事业数据库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城市供水数据库</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用户提供《城市供水年鉴》，供应商负责运维</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城市排水数据库</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用户提供《城镇排水年鉴》，供应商负责运维</w:t>
            </w:r>
          </w:p>
        </w:tc>
      </w:tr>
      <w:tr>
        <w:tblPrEx>
          <w:tblCellMar>
            <w:top w:w="0" w:type="dxa"/>
            <w:left w:w="108" w:type="dxa"/>
            <w:bottom w:w="0" w:type="dxa"/>
            <w:right w:w="108" w:type="dxa"/>
          </w:tblCellMar>
        </w:tblPrEx>
        <w:trPr>
          <w:trHeight w:val="480"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城市公用事业价格数据库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只提供入口，可按用户意见保留模块或撤下模块</w:t>
            </w:r>
          </w:p>
        </w:tc>
      </w:tr>
      <w:tr>
        <w:tblPrEx>
          <w:tblCellMar>
            <w:top w:w="0" w:type="dxa"/>
            <w:left w:w="108" w:type="dxa"/>
            <w:bottom w:w="0" w:type="dxa"/>
            <w:right w:w="108" w:type="dxa"/>
          </w:tblCellMar>
        </w:tblPrEx>
        <w:trPr>
          <w:trHeight w:val="368"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公用事业工业企业数据库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无数据，停止运维，可按用户意见保留模块或撤下模块</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上市公司财务数据库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458"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国外数据库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只提供入口，可按用户意见保留模块或撤下模块</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省区市经济社会发展数据库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城市经济社会发展数据库</w:t>
            </w:r>
          </w:p>
        </w:tc>
        <w:tc>
          <w:tcPr>
            <w:tcW w:w="4639" w:type="dxa"/>
            <w:tcBorders>
              <w:top w:val="nil"/>
              <w:left w:val="nil"/>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r>
              <w:rPr>
                <w:rFonts w:hint="eastAsia"/>
                <w:b/>
                <w:bCs/>
                <w:kern w:val="0"/>
                <w:sz w:val="21"/>
                <w:szCs w:val="21"/>
              </w:rPr>
              <w:t>年鉴库</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b/>
                <w:bCs/>
                <w:kern w:val="0"/>
                <w:sz w:val="21"/>
                <w:szCs w:val="21"/>
              </w:rPr>
            </w:pPr>
            <w:r>
              <w:rPr>
                <w:rFonts w:hint="eastAsia"/>
                <w:b/>
                <w:bCs/>
                <w:kern w:val="0"/>
                <w:sz w:val="21"/>
                <w:szCs w:val="21"/>
              </w:rPr>
              <w:t>　</w:t>
            </w:r>
          </w:p>
        </w:tc>
      </w:tr>
      <w:tr>
        <w:tblPrEx>
          <w:tblCellMar>
            <w:top w:w="0" w:type="dxa"/>
            <w:left w:w="108" w:type="dxa"/>
            <w:bottom w:w="0" w:type="dxa"/>
            <w:right w:w="108" w:type="dxa"/>
          </w:tblCellMar>
        </w:tblPrEx>
        <w:trPr>
          <w:trHeight w:val="308"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《中国统计年鉴》</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08"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《中国工业统计年鉴》</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08"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《中国城市建设统计年鉴》</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08"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《中国城乡建设统计年鉴》</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08"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《中国电力年鉴》</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rFonts w:hint="eastAsia"/>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《城市供水统计年鉴》</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用户提供《城市供水年鉴》，供应商负责运维</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《城镇排水统计年鉴》</w:t>
            </w:r>
          </w:p>
        </w:tc>
        <w:tc>
          <w:tcPr>
            <w:tcW w:w="4639" w:type="dxa"/>
            <w:tcBorders>
              <w:top w:val="nil"/>
              <w:left w:val="nil"/>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用户提供《城镇排水年鉴》，供应商负责运维</w:t>
            </w:r>
          </w:p>
        </w:tc>
      </w:tr>
      <w:tr>
        <w:tblPrEx>
          <w:tblCellMar>
            <w:top w:w="0" w:type="dxa"/>
            <w:left w:w="108" w:type="dxa"/>
            <w:bottom w:w="0" w:type="dxa"/>
            <w:right w:w="108" w:type="dxa"/>
          </w:tblCellMar>
        </w:tblPrEx>
        <w:trPr>
          <w:trHeight w:val="630"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r>
              <w:rPr>
                <w:rFonts w:hint="eastAsia"/>
                <w:b/>
                <w:bCs/>
                <w:kern w:val="0"/>
                <w:sz w:val="21"/>
                <w:szCs w:val="21"/>
              </w:rPr>
              <w:t>决策支持</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b/>
                <w:bCs/>
                <w:kern w:val="0"/>
                <w:sz w:val="21"/>
                <w:szCs w:val="21"/>
              </w:rPr>
            </w:pPr>
            <w:r>
              <w:rPr>
                <w:rFonts w:hint="eastAsia"/>
                <w:b/>
                <w:bCs/>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需求预测</w:t>
            </w:r>
          </w:p>
        </w:tc>
        <w:tc>
          <w:tcPr>
            <w:tcW w:w="46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原有模型不变，供应商负责更新基础数据。</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投融资决策</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价格决策支持</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产业关联决策</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630" w:hRule="atLeast"/>
        </w:trPr>
        <w:tc>
          <w:tcPr>
            <w:tcW w:w="4784" w:type="dxa"/>
            <w:tcBorders>
              <w:top w:val="nil"/>
              <w:left w:val="single" w:color="auto" w:sz="4" w:space="0"/>
              <w:bottom w:val="single" w:color="auto" w:sz="4" w:space="0"/>
              <w:right w:val="single" w:color="auto" w:sz="4" w:space="0"/>
            </w:tcBorders>
            <w:shd w:val="clear" w:color="auto" w:fill="auto"/>
            <w:vAlign w:val="center"/>
          </w:tcPr>
          <w:p>
            <w:pPr>
              <w:widowControl/>
              <w:jc w:val="left"/>
              <w:rPr>
                <w:b/>
                <w:bCs/>
                <w:kern w:val="0"/>
                <w:sz w:val="21"/>
                <w:szCs w:val="21"/>
              </w:rPr>
            </w:pPr>
            <w:r>
              <w:rPr>
                <w:rFonts w:hint="eastAsia"/>
                <w:b/>
                <w:bCs/>
                <w:kern w:val="0"/>
                <w:sz w:val="21"/>
                <w:szCs w:val="21"/>
              </w:rPr>
              <w:t>行业监测</w:t>
            </w:r>
          </w:p>
        </w:tc>
        <w:tc>
          <w:tcPr>
            <w:tcW w:w="4639" w:type="dxa"/>
            <w:tcBorders>
              <w:top w:val="nil"/>
              <w:left w:val="nil"/>
              <w:bottom w:val="single" w:color="auto" w:sz="4" w:space="0"/>
              <w:right w:val="single" w:color="auto" w:sz="4" w:space="0"/>
            </w:tcBorders>
            <w:shd w:val="clear" w:color="auto" w:fill="auto"/>
            <w:vAlign w:val="center"/>
          </w:tcPr>
          <w:p>
            <w:pPr>
              <w:widowControl/>
              <w:jc w:val="center"/>
              <w:rPr>
                <w:b/>
                <w:bCs/>
                <w:kern w:val="0"/>
                <w:sz w:val="21"/>
                <w:szCs w:val="21"/>
              </w:rPr>
            </w:pPr>
            <w:r>
              <w:rPr>
                <w:rFonts w:hint="eastAsia"/>
                <w:b/>
                <w:bCs/>
                <w:kern w:val="0"/>
                <w:sz w:val="21"/>
                <w:szCs w:val="21"/>
              </w:rPr>
              <w:t>　</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排水与污水处理</w:t>
            </w:r>
          </w:p>
        </w:tc>
        <w:tc>
          <w:tcPr>
            <w:tcW w:w="46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r>
              <w:rPr>
                <w:rFonts w:hint="eastAsia"/>
                <w:kern w:val="0"/>
                <w:sz w:val="21"/>
                <w:szCs w:val="21"/>
              </w:rPr>
              <w:t>1、用户负责行业监测指标体系设计，供应商负责数据整理、数据处理、数据更新以及指数计算，并保证页面正常展示。</w:t>
            </w:r>
          </w:p>
          <w:p>
            <w:pPr>
              <w:widowControl/>
              <w:jc w:val="left"/>
              <w:rPr>
                <w:kern w:val="0"/>
                <w:sz w:val="21"/>
                <w:szCs w:val="21"/>
              </w:rPr>
            </w:pPr>
            <w:r>
              <w:rPr>
                <w:rFonts w:hint="eastAsia"/>
                <w:kern w:val="0"/>
                <w:sz w:val="21"/>
                <w:szCs w:val="21"/>
              </w:rPr>
              <w:t>2、城市供水和集中供热因统计制度变更，原始数据不再更新，指数无法更新，需要用户首先调整指标体系。</w:t>
            </w:r>
          </w:p>
          <w:p>
            <w:pPr>
              <w:widowControl/>
              <w:jc w:val="left"/>
              <w:rPr>
                <w:kern w:val="0"/>
                <w:sz w:val="21"/>
                <w:szCs w:val="21"/>
              </w:rPr>
            </w:pPr>
            <w:r>
              <w:rPr>
                <w:rFonts w:hint="eastAsia"/>
                <w:kern w:val="0"/>
                <w:sz w:val="21"/>
                <w:szCs w:val="21"/>
              </w:rPr>
              <w:t>3、企业栏目根据用户提供的数据进行更新。</w:t>
            </w: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全国及省市区</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企业</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垃圾处理</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全国及省市区</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管道燃气</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全国及省市区</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企业</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电力供应</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全国及省市区</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行业监测实验平台</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城市供水</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r>
        <w:tblPrEx>
          <w:tblCellMar>
            <w:top w:w="0" w:type="dxa"/>
            <w:left w:w="108" w:type="dxa"/>
            <w:bottom w:w="0" w:type="dxa"/>
            <w:right w:w="108" w:type="dxa"/>
          </w:tblCellMar>
        </w:tblPrEx>
        <w:trPr>
          <w:trHeight w:val="315" w:hRule="atLeast"/>
        </w:trPr>
        <w:tc>
          <w:tcPr>
            <w:tcW w:w="47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1"/>
                <w:szCs w:val="21"/>
              </w:rPr>
            </w:pPr>
            <w:r>
              <w:rPr>
                <w:rFonts w:hint="eastAsia"/>
                <w:kern w:val="0"/>
                <w:sz w:val="21"/>
                <w:szCs w:val="21"/>
              </w:rPr>
              <w:t>集中供热</w:t>
            </w:r>
          </w:p>
        </w:tc>
        <w:tc>
          <w:tcPr>
            <w:tcW w:w="46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1"/>
                <w:szCs w:val="21"/>
              </w:rPr>
            </w:pPr>
          </w:p>
        </w:tc>
      </w:tr>
    </w:tbl>
    <w:p>
      <w:pPr>
        <w:widowControl/>
        <w:jc w:val="left"/>
        <w:rPr>
          <w:b/>
          <w:bCs/>
          <w:sz w:val="32"/>
          <w:szCs w:val="32"/>
        </w:rPr>
      </w:pPr>
    </w:p>
    <w:p>
      <w:pPr>
        <w:snapToGrid w:val="0"/>
        <w:jc w:val="center"/>
        <w:outlineLvl w:val="2"/>
        <w:rPr>
          <w:b/>
          <w:bCs/>
          <w:sz w:val="21"/>
          <w:szCs w:val="21"/>
        </w:rPr>
      </w:pPr>
      <w:r>
        <w:rPr>
          <w:rFonts w:hint="eastAsia"/>
          <w:b/>
          <w:bCs/>
          <w:sz w:val="21"/>
          <w:szCs w:val="21"/>
        </w:rPr>
        <w:t>需提供的证明材料</w:t>
      </w:r>
    </w:p>
    <w:p>
      <w:pPr>
        <w:snapToGrid w:val="0"/>
        <w:jc w:val="center"/>
        <w:rPr>
          <w:b/>
          <w:bCs/>
          <w:sz w:val="21"/>
          <w:szCs w:val="21"/>
        </w:rPr>
      </w:pPr>
      <w:r>
        <w:rPr>
          <w:rFonts w:hint="eastAsia"/>
          <w:b/>
          <w:bCs/>
          <w:sz w:val="21"/>
          <w:szCs w:val="21"/>
        </w:rPr>
        <w:t>（技术要求需提供的证明材料以此表为准，未提供证明材料或提供材料不符合技术要求均视为该指标负偏离）</w:t>
      </w:r>
    </w:p>
    <w:tbl>
      <w:tblPr>
        <w:tblStyle w:val="15"/>
        <w:tblW w:w="10207" w:type="dxa"/>
        <w:tblInd w:w="-601"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60"/>
        <w:gridCol w:w="6095"/>
        <w:gridCol w:w="70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napToGrid w:val="0"/>
              <w:jc w:val="center"/>
              <w:rPr>
                <w:b/>
                <w:kern w:val="0"/>
                <w:sz w:val="21"/>
                <w:szCs w:val="21"/>
              </w:rPr>
            </w:pPr>
            <w:r>
              <w:rPr>
                <w:rFonts w:hint="eastAsia"/>
                <w:b/>
                <w:kern w:val="0"/>
                <w:sz w:val="21"/>
                <w:szCs w:val="21"/>
              </w:rPr>
              <w:t>序号</w:t>
            </w:r>
          </w:p>
        </w:tc>
        <w:tc>
          <w:tcPr>
            <w:tcW w:w="1134" w:type="dxa"/>
            <w:vAlign w:val="center"/>
          </w:tcPr>
          <w:p>
            <w:pPr>
              <w:snapToGrid w:val="0"/>
              <w:jc w:val="center"/>
              <w:rPr>
                <w:b/>
                <w:kern w:val="0"/>
                <w:sz w:val="21"/>
                <w:szCs w:val="21"/>
              </w:rPr>
            </w:pPr>
            <w:r>
              <w:rPr>
                <w:rFonts w:hint="eastAsia"/>
                <w:b/>
                <w:kern w:val="0"/>
                <w:sz w:val="21"/>
                <w:szCs w:val="21"/>
              </w:rPr>
              <w:t>设备名称</w:t>
            </w:r>
          </w:p>
        </w:tc>
        <w:tc>
          <w:tcPr>
            <w:tcW w:w="1560" w:type="dxa"/>
            <w:vAlign w:val="center"/>
          </w:tcPr>
          <w:p>
            <w:pPr>
              <w:snapToGrid w:val="0"/>
              <w:jc w:val="center"/>
              <w:rPr>
                <w:b/>
                <w:kern w:val="0"/>
                <w:sz w:val="21"/>
                <w:szCs w:val="21"/>
              </w:rPr>
            </w:pPr>
            <w:r>
              <w:rPr>
                <w:rFonts w:hint="eastAsia"/>
                <w:b/>
                <w:kern w:val="0"/>
                <w:sz w:val="21"/>
                <w:szCs w:val="21"/>
              </w:rPr>
              <w:t>证明材料名称</w:t>
            </w:r>
          </w:p>
        </w:tc>
        <w:tc>
          <w:tcPr>
            <w:tcW w:w="6095" w:type="dxa"/>
            <w:vAlign w:val="center"/>
          </w:tcPr>
          <w:p>
            <w:pPr>
              <w:snapToGrid w:val="0"/>
              <w:jc w:val="center"/>
              <w:rPr>
                <w:b/>
                <w:kern w:val="0"/>
                <w:sz w:val="21"/>
                <w:szCs w:val="21"/>
              </w:rPr>
            </w:pPr>
            <w:r>
              <w:rPr>
                <w:rFonts w:hint="eastAsia"/>
                <w:b/>
                <w:kern w:val="0"/>
                <w:sz w:val="21"/>
                <w:szCs w:val="21"/>
              </w:rPr>
              <w:t>验证指标（每项为一指标项）</w:t>
            </w:r>
          </w:p>
        </w:tc>
        <w:tc>
          <w:tcPr>
            <w:tcW w:w="709" w:type="dxa"/>
            <w:vAlign w:val="center"/>
          </w:tcPr>
          <w:p>
            <w:pPr>
              <w:snapToGrid w:val="0"/>
              <w:jc w:val="center"/>
              <w:rPr>
                <w:b/>
                <w:kern w:val="0"/>
                <w:sz w:val="21"/>
                <w:szCs w:val="21"/>
              </w:rPr>
            </w:pPr>
            <w:r>
              <w:rPr>
                <w:rFonts w:hint="eastAsia"/>
                <w:b/>
                <w:kern w:val="0"/>
                <w:sz w:val="21"/>
                <w:szCs w:val="21"/>
              </w:rPr>
              <w:t>材料页码</w:t>
            </w:r>
          </w:p>
        </w:tc>
      </w:tr>
    </w:tbl>
    <w:tbl>
      <w:tblPr>
        <w:tblStyle w:val="14"/>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60"/>
        <w:gridCol w:w="60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snapToGrid w:val="0"/>
              <w:jc w:val="center"/>
              <w:rPr>
                <w:bCs/>
                <w:sz w:val="21"/>
                <w:szCs w:val="21"/>
              </w:rPr>
            </w:pPr>
            <w:r>
              <w:rPr>
                <w:rFonts w:hint="eastAsia"/>
                <w:bCs/>
                <w:sz w:val="21"/>
                <w:szCs w:val="21"/>
              </w:rPr>
              <w:t>1</w:t>
            </w:r>
          </w:p>
        </w:tc>
        <w:tc>
          <w:tcPr>
            <w:tcW w:w="1134" w:type="dxa"/>
            <w:vMerge w:val="restart"/>
            <w:vAlign w:val="center"/>
          </w:tcPr>
          <w:p>
            <w:pPr>
              <w:snapToGrid w:val="0"/>
              <w:jc w:val="center"/>
              <w:rPr>
                <w:b/>
                <w:sz w:val="21"/>
                <w:szCs w:val="21"/>
              </w:rPr>
            </w:pPr>
            <w:r>
              <w:rPr>
                <w:rFonts w:hint="eastAsia"/>
                <w:b/>
                <w:sz w:val="21"/>
                <w:szCs w:val="21"/>
              </w:rPr>
              <w:t>一体式处理终端</w:t>
            </w:r>
          </w:p>
        </w:tc>
        <w:tc>
          <w:tcPr>
            <w:tcW w:w="1560" w:type="dxa"/>
            <w:vMerge w:val="restart"/>
            <w:vAlign w:val="center"/>
          </w:tcPr>
          <w:p>
            <w:pPr>
              <w:snapToGrid w:val="0"/>
              <w:jc w:val="center"/>
              <w:rPr>
                <w:sz w:val="21"/>
                <w:szCs w:val="21"/>
              </w:rPr>
            </w:pPr>
            <w:r>
              <w:rPr>
                <w:rFonts w:hint="eastAsia"/>
                <w:sz w:val="21"/>
                <w:szCs w:val="21"/>
              </w:rPr>
              <w:t>功能界面截图</w:t>
            </w:r>
          </w:p>
        </w:tc>
        <w:tc>
          <w:tcPr>
            <w:tcW w:w="6095" w:type="dxa"/>
            <w:vAlign w:val="center"/>
          </w:tcPr>
          <w:p>
            <w:pPr>
              <w:snapToGrid w:val="0"/>
              <w:jc w:val="left"/>
              <w:rPr>
                <w:sz w:val="21"/>
                <w:szCs w:val="21"/>
              </w:rPr>
            </w:pPr>
            <w:r>
              <w:rPr>
                <w:rFonts w:hint="eastAsia"/>
                <w:iCs/>
                <w:sz w:val="21"/>
                <w:szCs w:val="21"/>
              </w:rPr>
              <w:t>（</w:t>
            </w:r>
            <w:r>
              <w:rPr>
                <w:iCs/>
                <w:sz w:val="21"/>
                <w:szCs w:val="21"/>
              </w:rPr>
              <w:t>2）配置BIOS底层集成智能USB技术(非软件实现)，实现阻止使用者从电脑复制数据至USB存储设备或使用者无法使用USB存储设备，有效防止数据泄露</w:t>
            </w:r>
          </w:p>
        </w:tc>
        <w:tc>
          <w:tcPr>
            <w:tcW w:w="709" w:type="dxa"/>
            <w:vAlign w:val="center"/>
          </w:tcPr>
          <w:p>
            <w:pPr>
              <w:snapToGrid w:val="0"/>
              <w:ind w:firstLine="422"/>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9" w:type="dxa"/>
            <w:vMerge w:val="continue"/>
            <w:vAlign w:val="center"/>
          </w:tcPr>
          <w:p>
            <w:pPr>
              <w:snapToGrid w:val="0"/>
              <w:jc w:val="left"/>
              <w:rPr>
                <w:b/>
                <w:sz w:val="21"/>
                <w:szCs w:val="21"/>
              </w:rPr>
            </w:pPr>
          </w:p>
        </w:tc>
        <w:tc>
          <w:tcPr>
            <w:tcW w:w="1134" w:type="dxa"/>
            <w:vMerge w:val="continue"/>
            <w:vAlign w:val="center"/>
          </w:tcPr>
          <w:p>
            <w:pPr>
              <w:snapToGrid w:val="0"/>
              <w:jc w:val="left"/>
              <w:rPr>
                <w:b/>
                <w:sz w:val="21"/>
                <w:szCs w:val="21"/>
              </w:rPr>
            </w:pPr>
          </w:p>
        </w:tc>
        <w:tc>
          <w:tcPr>
            <w:tcW w:w="1560" w:type="dxa"/>
            <w:vMerge w:val="continue"/>
            <w:vAlign w:val="center"/>
          </w:tcPr>
          <w:p>
            <w:pPr>
              <w:snapToGrid w:val="0"/>
              <w:jc w:val="center"/>
              <w:rPr>
                <w:sz w:val="21"/>
                <w:szCs w:val="21"/>
              </w:rPr>
            </w:pPr>
          </w:p>
        </w:tc>
        <w:tc>
          <w:tcPr>
            <w:tcW w:w="6095" w:type="dxa"/>
            <w:vAlign w:val="center"/>
          </w:tcPr>
          <w:p>
            <w:pPr>
              <w:snapToGrid w:val="0"/>
              <w:jc w:val="left"/>
              <w:rPr>
                <w:sz w:val="21"/>
                <w:szCs w:val="21"/>
              </w:rPr>
            </w:pPr>
            <w:r>
              <w:rPr>
                <w:rFonts w:hint="eastAsia"/>
                <w:iCs/>
                <w:sz w:val="21"/>
                <w:szCs w:val="21"/>
              </w:rPr>
              <w:t>（</w:t>
            </w:r>
            <w:r>
              <w:rPr>
                <w:iCs/>
                <w:sz w:val="21"/>
                <w:szCs w:val="21"/>
              </w:rPr>
              <w:t>3）基于BIOS的键盘快捷键开机功能</w:t>
            </w:r>
          </w:p>
        </w:tc>
        <w:tc>
          <w:tcPr>
            <w:tcW w:w="709" w:type="dxa"/>
            <w:vAlign w:val="center"/>
          </w:tcPr>
          <w:p>
            <w:pPr>
              <w:snapToGrid w:val="0"/>
              <w:ind w:firstLine="422"/>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snapToGrid w:val="0"/>
              <w:jc w:val="left"/>
              <w:rPr>
                <w:b/>
                <w:sz w:val="21"/>
                <w:szCs w:val="21"/>
              </w:rPr>
            </w:pPr>
          </w:p>
        </w:tc>
        <w:tc>
          <w:tcPr>
            <w:tcW w:w="1134" w:type="dxa"/>
            <w:vMerge w:val="continue"/>
            <w:vAlign w:val="center"/>
          </w:tcPr>
          <w:p>
            <w:pPr>
              <w:adjustRightInd w:val="0"/>
              <w:snapToGrid w:val="0"/>
              <w:jc w:val="left"/>
              <w:rPr>
                <w:b/>
                <w:sz w:val="21"/>
                <w:szCs w:val="21"/>
              </w:rPr>
            </w:pPr>
          </w:p>
        </w:tc>
        <w:tc>
          <w:tcPr>
            <w:tcW w:w="1560" w:type="dxa"/>
            <w:vMerge w:val="continue"/>
            <w:vAlign w:val="center"/>
          </w:tcPr>
          <w:p>
            <w:pPr>
              <w:snapToGrid w:val="0"/>
              <w:jc w:val="center"/>
              <w:rPr>
                <w:sz w:val="21"/>
                <w:szCs w:val="21"/>
              </w:rPr>
            </w:pPr>
          </w:p>
        </w:tc>
        <w:tc>
          <w:tcPr>
            <w:tcW w:w="6095" w:type="dxa"/>
            <w:vAlign w:val="center"/>
          </w:tcPr>
          <w:p>
            <w:pPr>
              <w:snapToGrid w:val="0"/>
              <w:jc w:val="left"/>
              <w:rPr>
                <w:sz w:val="21"/>
                <w:szCs w:val="21"/>
              </w:rPr>
            </w:pPr>
            <w:r>
              <w:rPr>
                <w:iCs/>
                <w:sz w:val="21"/>
                <w:szCs w:val="21"/>
              </w:rPr>
              <w:t>1、硬件主要参数检测；优化加速； 2、系统垃圾清理；3、病毒查杀；4、原厂驱动更新；5、网络测速；网络诊断，6、自动识别品牌型号，自动识别序列号，自动识别保修开始至截止信息</w:t>
            </w:r>
          </w:p>
        </w:tc>
        <w:tc>
          <w:tcPr>
            <w:tcW w:w="709" w:type="dxa"/>
            <w:vAlign w:val="center"/>
          </w:tcPr>
          <w:p>
            <w:pPr>
              <w:snapToGrid w:val="0"/>
              <w:ind w:firstLine="422"/>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snapToGrid w:val="0"/>
              <w:ind w:firstLine="422"/>
              <w:jc w:val="left"/>
              <w:rPr>
                <w:b/>
                <w:sz w:val="21"/>
                <w:szCs w:val="21"/>
              </w:rPr>
            </w:pPr>
          </w:p>
        </w:tc>
        <w:tc>
          <w:tcPr>
            <w:tcW w:w="1134" w:type="dxa"/>
            <w:vMerge w:val="continue"/>
            <w:vAlign w:val="center"/>
          </w:tcPr>
          <w:p>
            <w:pPr>
              <w:snapToGrid w:val="0"/>
              <w:ind w:firstLine="422"/>
              <w:jc w:val="left"/>
              <w:rPr>
                <w:b/>
                <w:sz w:val="21"/>
                <w:szCs w:val="21"/>
              </w:rPr>
            </w:pPr>
          </w:p>
        </w:tc>
        <w:tc>
          <w:tcPr>
            <w:tcW w:w="1560" w:type="dxa"/>
            <w:vAlign w:val="center"/>
          </w:tcPr>
          <w:p>
            <w:pPr>
              <w:snapToGrid w:val="0"/>
              <w:jc w:val="center"/>
              <w:rPr>
                <w:sz w:val="21"/>
                <w:szCs w:val="21"/>
              </w:rPr>
            </w:pPr>
            <w:r>
              <w:rPr>
                <w:rFonts w:hint="eastAsia"/>
                <w:sz w:val="21"/>
                <w:szCs w:val="21"/>
              </w:rPr>
              <w:t>提供系统管理软件软著著作权证书扫描件</w:t>
            </w:r>
          </w:p>
        </w:tc>
        <w:tc>
          <w:tcPr>
            <w:tcW w:w="6095" w:type="dxa"/>
            <w:vAlign w:val="center"/>
          </w:tcPr>
          <w:p>
            <w:pPr>
              <w:snapToGrid w:val="0"/>
              <w:jc w:val="left"/>
              <w:rPr>
                <w:sz w:val="21"/>
                <w:szCs w:val="21"/>
              </w:rPr>
            </w:pPr>
            <w:r>
              <w:rPr>
                <w:rFonts w:hint="eastAsia"/>
                <w:sz w:val="21"/>
                <w:szCs w:val="21"/>
              </w:rPr>
              <w:t>/</w:t>
            </w:r>
          </w:p>
        </w:tc>
        <w:tc>
          <w:tcPr>
            <w:tcW w:w="709" w:type="dxa"/>
            <w:vAlign w:val="center"/>
          </w:tcPr>
          <w:p>
            <w:pPr>
              <w:snapToGrid w:val="0"/>
              <w:ind w:firstLine="422"/>
              <w:jc w:val="center"/>
              <w:rPr>
                <w:b/>
                <w:sz w:val="21"/>
                <w:szCs w:val="21"/>
              </w:rPr>
            </w:pPr>
          </w:p>
        </w:tc>
      </w:tr>
    </w:tbl>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本磋商文件适用于浙江财经大学</w:t>
            </w:r>
            <w:r>
              <w:rPr>
                <w:rFonts w:hint="eastAsia"/>
                <w:sz w:val="21"/>
                <w:szCs w:val="21"/>
                <w:lang w:eastAsia="zh-CN"/>
              </w:rPr>
              <w:t>“</w:t>
            </w:r>
            <w:r>
              <w:rPr>
                <w:rFonts w:hint="eastAsia"/>
                <w:sz w:val="21"/>
                <w:szCs w:val="21"/>
              </w:rPr>
              <w:t>数字化监管与公共决策实验室”项目的磋商、评审、成交、验收、合同履约、付款等（法律、法规另有规定的，从其规定）。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rPr>
              <w:t>委托</w:t>
            </w:r>
            <w:r>
              <w:rPr>
                <w:rFonts w:cstheme="minorBidi"/>
                <w:bCs/>
                <w:sz w:val="21"/>
                <w:szCs w:val="21"/>
              </w:rPr>
              <w:t>书</w:t>
            </w:r>
            <w:r>
              <w:rPr>
                <w:rFonts w:hint="eastAsia" w:cstheme="minorBidi"/>
                <w:sz w:val="21"/>
                <w:szCs w:val="21"/>
              </w:rPr>
              <w:t>（格式详见磋商文件第六章）和授权代表社保缴纳证明（</w:t>
            </w:r>
            <w:r>
              <w:rPr>
                <w:rFonts w:cstheme="minorBidi"/>
                <w:sz w:val="21"/>
                <w:szCs w:val="21"/>
              </w:rPr>
              <w:t>2023年01月（含）以后任意一月）；</w:t>
            </w:r>
          </w:p>
          <w:p>
            <w:pPr>
              <w:adjustRightInd w:val="0"/>
              <w:snapToGrid w:val="0"/>
              <w:spacing w:line="288" w:lineRule="auto"/>
              <w:rPr>
                <w:sz w:val="21"/>
                <w:szCs w:val="21"/>
              </w:rPr>
            </w:pPr>
            <w:r>
              <w:rPr>
                <w:rFonts w:hint="eastAsia" w:cstheme="minorBidi"/>
                <w:sz w:val="21"/>
                <w:szCs w:val="21"/>
              </w:rPr>
              <w:t>▲</w:t>
            </w:r>
            <w:r>
              <w:rPr>
                <w:rFonts w:cstheme="minorBidi"/>
                <w:sz w:val="21"/>
                <w:szCs w:val="21"/>
              </w:rPr>
              <w:t>3.</w:t>
            </w:r>
            <w:r>
              <w:rPr>
                <w:rFonts w:hint="eastAsia" w:cstheme="minorBidi"/>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3" w:name="_Hlk71808378"/>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pPr>
                    <w:adjustRightInd w:val="0"/>
                    <w:snapToGrid w:val="0"/>
                    <w:spacing w:line="288" w:lineRule="auto"/>
                    <w:jc w:val="center"/>
                    <w:rPr>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rPr>
                  </w:pPr>
                  <w:r>
                    <w:rPr>
                      <w:rFonts w:hint="eastAsia"/>
                      <w:kern w:val="0"/>
                      <w:sz w:val="21"/>
                      <w:szCs w:val="21"/>
                    </w:rPr>
                    <w:t>100以下</w:t>
                  </w:r>
                </w:p>
              </w:tc>
              <w:tc>
                <w:tcPr>
                  <w:tcW w:w="2338" w:type="dxa"/>
                  <w:vAlign w:val="center"/>
                </w:tcPr>
                <w:p>
                  <w:pPr>
                    <w:adjustRightInd w:val="0"/>
                    <w:snapToGrid w:val="0"/>
                    <w:spacing w:line="288" w:lineRule="auto"/>
                    <w:jc w:val="center"/>
                    <w:rPr>
                      <w:kern w:val="0"/>
                      <w:sz w:val="21"/>
                      <w:szCs w:val="21"/>
                    </w:rPr>
                  </w:pPr>
                  <w:r>
                    <w:rPr>
                      <w:rFonts w:hint="eastAsia"/>
                      <w:kern w:val="0"/>
                      <w:sz w:val="21"/>
                      <w:szCs w:val="21"/>
                    </w:rPr>
                    <w:t>1.</w:t>
                  </w:r>
                  <w:r>
                    <w:rPr>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pPr>
                    <w:adjustRightInd w:val="0"/>
                    <w:snapToGrid w:val="0"/>
                    <w:spacing w:line="288" w:lineRule="auto"/>
                    <w:jc w:val="center"/>
                    <w:rPr>
                      <w:kern w:val="0"/>
                      <w:sz w:val="21"/>
                      <w:szCs w:val="21"/>
                    </w:rPr>
                  </w:pPr>
                  <w:r>
                    <w:rPr>
                      <w:kern w:val="0"/>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kern w:val="0"/>
                      <w:sz w:val="21"/>
                      <w:szCs w:val="21"/>
                    </w:rPr>
                  </w:pPr>
                  <w:r>
                    <w:rPr>
                      <w:rFonts w:hint="eastAsia"/>
                      <w:kern w:val="0"/>
                      <w:sz w:val="21"/>
                      <w:szCs w:val="21"/>
                    </w:rPr>
                    <w:t>不足2</w:t>
                  </w:r>
                  <w:r>
                    <w:rPr>
                      <w:kern w:val="0"/>
                      <w:sz w:val="21"/>
                      <w:szCs w:val="21"/>
                    </w:rPr>
                    <w:t>000</w:t>
                  </w:r>
                  <w:r>
                    <w:rPr>
                      <w:rFonts w:hint="eastAsia"/>
                      <w:kern w:val="0"/>
                      <w:sz w:val="21"/>
                      <w:szCs w:val="21"/>
                    </w:rPr>
                    <w:t>元按2</w:t>
                  </w:r>
                  <w:r>
                    <w:rPr>
                      <w:kern w:val="0"/>
                      <w:sz w:val="21"/>
                      <w:szCs w:val="21"/>
                    </w:rPr>
                    <w:t>000</w:t>
                  </w:r>
                  <w:r>
                    <w:rPr>
                      <w:rFonts w:hint="eastAsia"/>
                      <w:kern w:val="0"/>
                      <w:sz w:val="21"/>
                      <w:szCs w:val="21"/>
                    </w:rPr>
                    <w:t>元收取</w:t>
                  </w:r>
                </w:p>
              </w:tc>
            </w:tr>
            <w:bookmarkEnd w:id="33"/>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rFonts w:cs="Times New Roman"/>
                <w:sz w:val="21"/>
                <w:szCs w:val="21"/>
              </w:rPr>
            </w:pPr>
            <w:r>
              <w:rPr>
                <w:rFonts w:hint="eastAsia" w:cs="Times New Roman"/>
                <w:sz w:val="21"/>
                <w:szCs w:val="21"/>
              </w:rPr>
              <w:t>2</w:t>
            </w:r>
            <w:r>
              <w:rPr>
                <w:rFonts w:cs="Times New Roman"/>
                <w:sz w:val="21"/>
                <w:szCs w:val="21"/>
              </w:rPr>
              <w:t>.</w:t>
            </w:r>
            <w:r>
              <w:rPr>
                <w:rFonts w:hint="eastAsia" w:cs="Times New Roman"/>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rFonts w:cs="Times New Roman"/>
                <w:sz w:val="21"/>
                <w:szCs w:val="21"/>
              </w:rPr>
            </w:pPr>
            <w:r>
              <w:rPr>
                <w:rFonts w:cs="Times New Roman"/>
                <w:sz w:val="21"/>
                <w:szCs w:val="21"/>
              </w:rPr>
              <w:t>3.可以分包履行的（非主体、非关键性的工作）具体内容：</w:t>
            </w:r>
            <w:r>
              <w:rPr>
                <w:rFonts w:hint="eastAsia" w:cs="Times New Roman"/>
                <w:sz w:val="21"/>
                <w:szCs w:val="21"/>
                <w:u w:val="single"/>
              </w:rPr>
              <w:t>硬件部分</w:t>
            </w:r>
            <w:r>
              <w:rPr>
                <w:rFonts w:cs="Times New Roman"/>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4"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rPr>
            </w:pPr>
            <w:r>
              <w:rPr>
                <w:rFonts w:hint="eastAsia" w:cs="Times New Roman"/>
                <w:sz w:val="21"/>
                <w:szCs w:val="21"/>
              </w:rPr>
              <w:t>（</w:t>
            </w:r>
            <w:r>
              <w:rPr>
                <w:rFonts w:cs="Times New Roman"/>
                <w:sz w:val="21"/>
                <w:szCs w:val="21"/>
              </w:rPr>
              <w:t>2）</w:t>
            </w:r>
            <w:r>
              <w:rPr>
                <w:rFonts w:hint="eastAsia" w:cs="Times New Roman"/>
                <w:sz w:val="21"/>
                <w:szCs w:val="21"/>
              </w:rPr>
              <w:t>符合参加政府采购活动应当具备的一般条件的承诺函</w:t>
            </w:r>
          </w:p>
          <w:p>
            <w:pPr>
              <w:adjustRightInd w:val="0"/>
              <w:snapToGrid w:val="0"/>
              <w:spacing w:line="288" w:lineRule="auto"/>
              <w:rPr>
                <w:rFonts w:cs="Times New Roman"/>
                <w:sz w:val="21"/>
                <w:szCs w:val="21"/>
              </w:rPr>
            </w:pPr>
            <w:r>
              <w:rPr>
                <w:rFonts w:hint="eastAsia" w:cs="Times New Roman"/>
                <w:sz w:val="21"/>
                <w:szCs w:val="21"/>
              </w:rPr>
              <w:t>（</w:t>
            </w:r>
            <w:r>
              <w:rPr>
                <w:rFonts w:cs="Times New Roman"/>
                <w:sz w:val="21"/>
                <w:szCs w:val="21"/>
              </w:rPr>
              <w:t>3）落实政府采购政策需满足的资格要求：</w:t>
            </w:r>
          </w:p>
          <w:p>
            <w:pPr>
              <w:adjustRightInd w:val="0"/>
              <w:snapToGrid w:val="0"/>
              <w:spacing w:line="288" w:lineRule="auto"/>
              <w:rPr>
                <w:rFonts w:cs="Times New Roman"/>
                <w:sz w:val="21"/>
                <w:szCs w:val="21"/>
              </w:rPr>
            </w:pPr>
            <w:r>
              <w:rPr>
                <w:rFonts w:hint="eastAsia" w:cs="Times New Roman"/>
                <w:sz w:val="21"/>
                <w:szCs w:val="21"/>
              </w:rPr>
              <w:t>中小企业声明函（若属于中小企业）</w:t>
            </w:r>
          </w:p>
          <w:p>
            <w:pPr>
              <w:adjustRightInd w:val="0"/>
              <w:snapToGrid w:val="0"/>
              <w:spacing w:line="288" w:lineRule="auto"/>
              <w:rPr>
                <w:rFonts w:cs="Times New Roman"/>
                <w:sz w:val="21"/>
                <w:szCs w:val="21"/>
              </w:rPr>
            </w:pPr>
            <w:r>
              <w:rPr>
                <w:rFonts w:hint="eastAsia" w:cs="Times New Roman"/>
                <w:sz w:val="21"/>
                <w:szCs w:val="21"/>
              </w:rPr>
              <w:t>属于监狱企业的证明文件（若属于监狱企业）</w:t>
            </w:r>
          </w:p>
          <w:p>
            <w:pPr>
              <w:adjustRightInd w:val="0"/>
              <w:snapToGrid w:val="0"/>
              <w:spacing w:line="288" w:lineRule="auto"/>
              <w:rPr>
                <w:rFonts w:cs="Times New Roman"/>
                <w:sz w:val="21"/>
                <w:szCs w:val="21"/>
              </w:rPr>
            </w:pPr>
            <w:r>
              <w:rPr>
                <w:rFonts w:hint="eastAsia" w:cs="Times New Roman"/>
                <w:sz w:val="21"/>
                <w:szCs w:val="21"/>
              </w:rPr>
              <w:t>残疾人福利性单位声明函（若属于残疾人福利性单位）</w:t>
            </w:r>
          </w:p>
          <w:p>
            <w:pPr>
              <w:adjustRightInd w:val="0"/>
              <w:snapToGrid w:val="0"/>
              <w:spacing w:line="288" w:lineRule="auto"/>
              <w:rPr>
                <w:b/>
                <w:bCs/>
                <w:sz w:val="21"/>
                <w:szCs w:val="21"/>
              </w:rPr>
            </w:pPr>
            <w:r>
              <w:rPr>
                <w:rFonts w:hint="eastAsia" w:cs="Times New Roman"/>
                <w:sz w:val="21"/>
                <w:szCs w:val="21"/>
              </w:rPr>
              <w:t>（</w:t>
            </w:r>
            <w:r>
              <w:rPr>
                <w:rFonts w:cs="Times New Roman"/>
                <w:sz w:val="21"/>
                <w:szCs w:val="21"/>
              </w:rPr>
              <w:t>4）</w:t>
            </w:r>
            <w:r>
              <w:rPr>
                <w:rFonts w:hint="eastAsia" w:cs="Times New Roman"/>
                <w:sz w:val="21"/>
                <w:szCs w:val="21"/>
              </w:rPr>
              <w:t>本项目的特定资格要求</w:t>
            </w:r>
            <w:r>
              <w:rPr>
                <w:rFonts w:cs="Times New Roman"/>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jc w:val="left"/>
              <w:rPr>
                <w:b/>
                <w:bCs/>
                <w:sz w:val="21"/>
                <w:szCs w:val="21"/>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w:t>
            </w:r>
            <w:r>
              <w:rPr>
                <w:sz w:val="21"/>
                <w:szCs w:val="21"/>
              </w:rPr>
              <w:t>4.采购人将以合同形式有偿取得货物或服务，不接受</w:t>
            </w:r>
            <w:r>
              <w:rPr>
                <w:rFonts w:hint="eastAsia"/>
                <w:sz w:val="21"/>
                <w:szCs w:val="21"/>
              </w:rPr>
              <w:t>供应商</w:t>
            </w:r>
            <w:r>
              <w:rPr>
                <w:sz w:val="21"/>
                <w:szCs w:val="21"/>
              </w:rPr>
              <w:t>给予的赠品、回扣或者与采购无关的其他商品、服务，不得出现“0元”“免费赠送”等形式的无偿报价，否则视为</w:t>
            </w:r>
            <w:r>
              <w:rPr>
                <w:rFonts w:hint="eastAsia"/>
                <w:sz w:val="21"/>
                <w:szCs w:val="21"/>
              </w:rPr>
              <w:t>响应</w:t>
            </w:r>
            <w:r>
              <w:rPr>
                <w:sz w:val="21"/>
                <w:szCs w:val="21"/>
              </w:rPr>
              <w:t>文件含有采购人不能接受的附加条件的，</w:t>
            </w:r>
            <w:r>
              <w:rPr>
                <w:rFonts w:hint="eastAsia"/>
                <w:sz w:val="21"/>
                <w:szCs w:val="21"/>
              </w:rPr>
              <w:t>响应</w:t>
            </w:r>
            <w:r>
              <w:rPr>
                <w:sz w:val="21"/>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5" w:name="_Hlk97039780"/>
      <w:r>
        <w:rPr>
          <w:rFonts w:hint="eastAsia"/>
          <w:sz w:val="21"/>
          <w:szCs w:val="21"/>
        </w:rPr>
        <w:t>供应商应仔细阅读磋商文件的所有内容，按照磋商文件的要求提交响应文件，并对所提供的全部资料的真实性承担法律责任。</w:t>
      </w:r>
    </w:p>
    <w:bookmarkEnd w:id="35"/>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本磋商文件适用于浙江财经大学”数字化监管与公共决策实验室”项目的磋商、评审、成交、验收、合同履约、付款等（法律、法规另有规定的，从其规定）。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1.“采购人”系指浙江财经大学；</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6"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6"/>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w:t>
      </w:r>
      <w:r>
        <w:rPr>
          <w:sz w:val="21"/>
          <w:szCs w:val="21"/>
        </w:rPr>
        <w:t>2023年01月（含）以后任意一月）；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pPr>
              <w:adjustRightInd w:val="0"/>
              <w:snapToGrid w:val="0"/>
              <w:spacing w:line="288" w:lineRule="auto"/>
              <w:jc w:val="center"/>
              <w:rPr>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rPr>
            </w:pPr>
            <w:r>
              <w:rPr>
                <w:rFonts w:hint="eastAsia"/>
                <w:kern w:val="0"/>
                <w:sz w:val="21"/>
                <w:szCs w:val="21"/>
              </w:rPr>
              <w:t>100以下</w:t>
            </w:r>
          </w:p>
        </w:tc>
        <w:tc>
          <w:tcPr>
            <w:tcW w:w="2338" w:type="dxa"/>
            <w:vAlign w:val="center"/>
          </w:tcPr>
          <w:p>
            <w:pPr>
              <w:adjustRightInd w:val="0"/>
              <w:snapToGrid w:val="0"/>
              <w:spacing w:line="288" w:lineRule="auto"/>
              <w:jc w:val="center"/>
              <w:rPr>
                <w:kern w:val="0"/>
                <w:sz w:val="21"/>
                <w:szCs w:val="21"/>
              </w:rPr>
            </w:pPr>
            <w:r>
              <w:rPr>
                <w:rFonts w:hint="eastAsia"/>
                <w:kern w:val="0"/>
                <w:sz w:val="21"/>
                <w:szCs w:val="21"/>
              </w:rPr>
              <w:t>1.</w:t>
            </w:r>
            <w:r>
              <w:rPr>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pPr>
              <w:adjustRightInd w:val="0"/>
              <w:snapToGrid w:val="0"/>
              <w:spacing w:line="288" w:lineRule="auto"/>
              <w:jc w:val="center"/>
              <w:rPr>
                <w:kern w:val="0"/>
                <w:sz w:val="21"/>
                <w:szCs w:val="21"/>
              </w:rPr>
            </w:pPr>
            <w:r>
              <w:rPr>
                <w:kern w:val="0"/>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kern w:val="0"/>
                <w:sz w:val="21"/>
                <w:szCs w:val="21"/>
              </w:rPr>
            </w:pPr>
            <w:r>
              <w:rPr>
                <w:rFonts w:hint="eastAsia"/>
                <w:kern w:val="0"/>
                <w:sz w:val="21"/>
                <w:szCs w:val="21"/>
              </w:rPr>
              <w:t>不足2</w:t>
            </w:r>
            <w:r>
              <w:rPr>
                <w:kern w:val="0"/>
                <w:sz w:val="21"/>
                <w:szCs w:val="21"/>
              </w:rPr>
              <w:t>000</w:t>
            </w:r>
            <w:r>
              <w:rPr>
                <w:rFonts w:hint="eastAsia"/>
                <w:kern w:val="0"/>
                <w:sz w:val="21"/>
                <w:szCs w:val="21"/>
              </w:rPr>
              <w:t>元按2</w:t>
            </w:r>
            <w:r>
              <w:rPr>
                <w:kern w:val="0"/>
                <w:sz w:val="21"/>
                <w:szCs w:val="21"/>
              </w:rPr>
              <w:t>000</w:t>
            </w:r>
            <w:r>
              <w:rPr>
                <w:rFonts w:hint="eastAsia"/>
                <w:kern w:val="0"/>
                <w:sz w:val="21"/>
                <w:szCs w:val="21"/>
              </w:rPr>
              <w:t>元收取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本项目（是）接受联合体响应。</w:t>
      </w:r>
    </w:p>
    <w:p>
      <w:pPr>
        <w:spacing w:line="288" w:lineRule="auto"/>
        <w:ind w:firstLine="420" w:firstLineChars="200"/>
        <w:rPr>
          <w:rFonts w:cs="Times New Roman"/>
          <w:sz w:val="21"/>
          <w:szCs w:val="22"/>
        </w:rPr>
      </w:pPr>
      <w:bookmarkStart w:id="37" w:name="_Hlk104288918"/>
      <w:r>
        <w:rPr>
          <w:rFonts w:hint="eastAsia" w:cs="Times New Roman"/>
          <w:sz w:val="21"/>
          <w:szCs w:val="22"/>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4" w:firstLineChars="202"/>
        <w:rPr>
          <w:rFonts w:cs="Times New Roman"/>
          <w:sz w:val="21"/>
          <w:szCs w:val="21"/>
        </w:rPr>
      </w:pPr>
      <w:r>
        <w:rPr>
          <w:rFonts w:hint="eastAsia" w:cs="Times New Roman"/>
          <w:sz w:val="21"/>
          <w:szCs w:val="21"/>
        </w:rPr>
        <w:t>2</w:t>
      </w:r>
      <w:r>
        <w:rPr>
          <w:rFonts w:cs="Times New Roman"/>
          <w:sz w:val="21"/>
          <w:szCs w:val="21"/>
        </w:rPr>
        <w:t>.</w:t>
      </w:r>
      <w:r>
        <w:rPr>
          <w:rFonts w:hint="eastAsia" w:cs="Times New Roman"/>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ind w:firstLine="396" w:firstLineChars="200"/>
        <w:rPr>
          <w:sz w:val="21"/>
          <w:szCs w:val="21"/>
        </w:rPr>
      </w:pPr>
      <w:r>
        <w:rPr>
          <w:rFonts w:cs="Times New Roman"/>
          <w:spacing w:val="-6"/>
          <w:sz w:val="21"/>
          <w:szCs w:val="21"/>
        </w:rPr>
        <w:t>3.可以分包履行的（非主体、非关键性的工作）具体内容：</w:t>
      </w:r>
      <w:r>
        <w:rPr>
          <w:rFonts w:hint="eastAsia" w:cs="Times New Roman"/>
          <w:spacing w:val="-6"/>
          <w:sz w:val="21"/>
          <w:szCs w:val="21"/>
          <w:u w:val="single"/>
        </w:rPr>
        <w:t>硬件部分</w:t>
      </w:r>
      <w:r>
        <w:rPr>
          <w:rFonts w:cs="Times New Roman"/>
          <w:spacing w:val="-6"/>
          <w:sz w:val="21"/>
          <w:szCs w:val="21"/>
        </w:rPr>
        <w:t>。</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8" w:name="_Hlk92273406"/>
      <w:bookmarkStart w:id="39"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8"/>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9"/>
    <w:p>
      <w:pPr>
        <w:adjustRightInd w:val="0"/>
        <w:snapToGrid w:val="0"/>
        <w:spacing w:line="288" w:lineRule="auto"/>
        <w:rPr>
          <w:b/>
          <w:spacing w:val="-6"/>
          <w:kern w:val="0"/>
          <w:sz w:val="21"/>
          <w:szCs w:val="21"/>
        </w:rPr>
      </w:pPr>
      <w:bookmarkStart w:id="40"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3.支持科技创新</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4.支持中小企业发展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rPr>
        <w:t>最后</w:t>
      </w:r>
      <w:r>
        <w:rPr>
          <w:rFonts w:cs="Times New Roman"/>
          <w:spacing w:val="-6"/>
          <w:sz w:val="21"/>
          <w:szCs w:val="21"/>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rPr>
        <w:t>股、管理关系的，不享受价格扣除优惠政策。</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rPr>
      </w:pPr>
      <w:bookmarkStart w:id="42"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如供应商提供的产品技术支持材料与采购需求偏离表响应不一致，以产品技术支持材料为准。</w:t>
      </w:r>
    </w:p>
    <w:bookmarkEnd w:id="42"/>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3" w:name="_Hlk96329193"/>
      <w:r>
        <w:rPr>
          <w:rFonts w:hint="eastAsia"/>
          <w:sz w:val="21"/>
          <w:szCs w:val="21"/>
        </w:rPr>
        <w:t>，供应商应写全称。</w:t>
      </w:r>
      <w:bookmarkEnd w:id="43"/>
    </w:p>
    <w:p>
      <w:pPr>
        <w:adjustRightInd w:val="0"/>
        <w:snapToGrid w:val="0"/>
        <w:spacing w:line="288" w:lineRule="auto"/>
        <w:ind w:firstLine="420" w:firstLineChars="200"/>
        <w:rPr>
          <w:sz w:val="21"/>
          <w:szCs w:val="21"/>
        </w:rPr>
      </w:pPr>
      <w:r>
        <w:rPr>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rPr>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4" w:name="_Hlk97039899"/>
      <w:r>
        <w:rPr>
          <w:rFonts w:hint="eastAsia"/>
          <w:sz w:val="21"/>
          <w:szCs w:val="21"/>
        </w:rPr>
        <w:t>未响应磋商文件“▲”标记条款要求的，响应无效。</w:t>
      </w:r>
    </w:p>
    <w:bookmarkEnd w:id="44"/>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rPr>
      </w:pPr>
      <w:bookmarkStart w:id="45" w:name="_Hlk97039841"/>
      <w:r>
        <w:rPr>
          <w:rFonts w:hint="eastAsia"/>
          <w:sz w:val="21"/>
          <w:szCs w:val="21"/>
        </w:rPr>
        <w:t>（3）资格文件未按要求签署、盖章。</w:t>
      </w:r>
    </w:p>
    <w:p>
      <w:pPr>
        <w:adjustRightInd w:val="0"/>
        <w:snapToGrid w:val="0"/>
        <w:spacing w:line="288" w:lineRule="auto"/>
        <w:ind w:firstLine="420" w:firstLineChars="200"/>
        <w:rPr>
          <w:sz w:val="21"/>
          <w:szCs w:val="21"/>
        </w:rPr>
      </w:pPr>
      <w:r>
        <w:rPr>
          <w:rFonts w:hint="eastAsia"/>
          <w:sz w:val="21"/>
          <w:szCs w:val="21"/>
        </w:rPr>
        <w:t>（</w:t>
      </w:r>
      <w:r>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2）未提供或未按要求提供响应函、授权委托书；</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w:t>
      </w:r>
    </w:p>
    <w:p>
      <w:pPr>
        <w:adjustRightInd w:val="0"/>
        <w:snapToGrid w:val="0"/>
        <w:spacing w:line="288" w:lineRule="auto"/>
        <w:ind w:firstLine="420" w:firstLineChars="200"/>
        <w:jc w:val="left"/>
        <w:rPr>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w:t>
      </w:r>
    </w:p>
    <w:p>
      <w:pPr>
        <w:adjustRightInd w:val="0"/>
        <w:snapToGrid w:val="0"/>
        <w:spacing w:line="288" w:lineRule="auto"/>
        <w:ind w:firstLine="420" w:firstLineChars="200"/>
        <w:rPr>
          <w:sz w:val="21"/>
          <w:szCs w:val="21"/>
        </w:rPr>
      </w:pPr>
      <w:r>
        <w:rPr>
          <w:rFonts w:hint="eastAsia"/>
          <w:sz w:val="21"/>
          <w:szCs w:val="21"/>
        </w:rPr>
        <w:t>（2）最后报价具有选择性。</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pPr>
        <w:adjustRightInd w:val="0"/>
        <w:snapToGrid w:val="0"/>
        <w:spacing w:line="288" w:lineRule="auto"/>
        <w:ind w:firstLine="420" w:firstLineChars="20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zb05@qszb.net）或传真号码（0571-87666116）提交。</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6"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rPr>
      </w:pPr>
      <w:r>
        <w:rPr>
          <w:rFonts w:hint="eastAsia" w:cs="Arial"/>
          <w:b/>
          <w:kern w:val="0"/>
          <w:sz w:val="21"/>
          <w:szCs w:val="21"/>
        </w:rPr>
        <w:t>（十）补充说明</w:t>
      </w:r>
    </w:p>
    <w:p>
      <w:pPr>
        <w:adjustRightInd w:val="0"/>
        <w:snapToGrid w:val="0"/>
        <w:spacing w:line="288" w:lineRule="auto"/>
        <w:ind w:firstLine="420" w:firstLineChars="20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价格分（1</w:t>
            </w:r>
            <w:r>
              <w:rPr>
                <w:b/>
                <w:bCs/>
                <w:kern w:val="0"/>
                <w:sz w:val="21"/>
                <w:szCs w:val="21"/>
              </w:rPr>
              <w:t>0</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10</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=（磋商基准价/最后磋商报价）×10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b/>
                <w:bCs/>
                <w:kern w:val="0"/>
                <w:sz w:val="21"/>
                <w:szCs w:val="21"/>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供应商自201</w:t>
            </w:r>
            <w:r>
              <w:rPr>
                <w:kern w:val="0"/>
                <w:sz w:val="21"/>
                <w:szCs w:val="21"/>
              </w:rPr>
              <w:t>9</w:t>
            </w:r>
            <w:r>
              <w:rPr>
                <w:rFonts w:hint="eastAsia"/>
                <w:kern w:val="0"/>
                <w:sz w:val="21"/>
                <w:szCs w:val="21"/>
              </w:rPr>
              <w:t>年1月1日以来（以合同签订时间为准）同类合同业绩（以提供的合同扫描件为准）：每提供1份合同业绩得0</w:t>
            </w:r>
            <w:r>
              <w:rPr>
                <w:kern w:val="0"/>
                <w:sz w:val="21"/>
                <w:szCs w:val="21"/>
              </w:rPr>
              <w:t>.5</w:t>
            </w:r>
            <w:r>
              <w:rPr>
                <w:rFonts w:hint="eastAsia"/>
                <w:kern w:val="0"/>
                <w:sz w:val="21"/>
                <w:szCs w:val="21"/>
              </w:rPr>
              <w:t>分，最高得</w:t>
            </w:r>
            <w:r>
              <w:rPr>
                <w:kern w:val="0"/>
                <w:sz w:val="21"/>
                <w:szCs w:val="21"/>
              </w:rPr>
              <w:t>1</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体系认证</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供应商具有有效的I</w:t>
            </w:r>
            <w:r>
              <w:rPr>
                <w:kern w:val="0"/>
                <w:sz w:val="21"/>
                <w:szCs w:val="21"/>
              </w:rPr>
              <w:t>SO9001</w:t>
            </w:r>
            <w:r>
              <w:rPr>
                <w:rFonts w:hint="eastAsia"/>
                <w:kern w:val="0"/>
                <w:sz w:val="21"/>
                <w:szCs w:val="21"/>
              </w:rPr>
              <w:t>质量管理体系认证证书的得1分。（提供证书扫描件及提供全国认证认可信息公共服务平台官网证书查询截图，查询链接</w:t>
            </w:r>
            <w:r>
              <w:rPr>
                <w:kern w:val="0"/>
                <w:sz w:val="21"/>
                <w:szCs w:val="21"/>
              </w:rPr>
              <w:t>http://cx.cnca.cn/CertECloud/index/index/page），未提供不得分）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售后服务</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3</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jc w:val="left"/>
              <w:rPr>
                <w:kern w:val="0"/>
                <w:sz w:val="21"/>
                <w:szCs w:val="21"/>
              </w:rPr>
            </w:pPr>
            <w:r>
              <w:rPr>
                <w:rFonts w:hint="eastAsia"/>
                <w:kern w:val="0"/>
                <w:sz w:val="21"/>
                <w:szCs w:val="21"/>
              </w:rPr>
              <w:t>供应商承诺：满足全年</w:t>
            </w:r>
            <w:r>
              <w:rPr>
                <w:kern w:val="0"/>
                <w:sz w:val="21"/>
                <w:szCs w:val="21"/>
              </w:rPr>
              <w:t xml:space="preserve">7×24 </w:t>
            </w:r>
            <w:r>
              <w:rPr>
                <w:rFonts w:hint="eastAsia"/>
                <w:kern w:val="0"/>
                <w:sz w:val="21"/>
                <w:szCs w:val="21"/>
              </w:rPr>
              <w:t>小时响应用户要求，在接到报修电话后</w:t>
            </w:r>
            <w:r>
              <w:rPr>
                <w:kern w:val="0"/>
                <w:sz w:val="21"/>
                <w:szCs w:val="21"/>
              </w:rPr>
              <w:t xml:space="preserve">1小时内响应、12 </w:t>
            </w:r>
            <w:r>
              <w:rPr>
                <w:rFonts w:hint="eastAsia"/>
                <w:kern w:val="0"/>
                <w:sz w:val="21"/>
                <w:szCs w:val="21"/>
              </w:rPr>
              <w:t>小时内赶到现场或线上提供技术支持、</w:t>
            </w:r>
            <w:r>
              <w:rPr>
                <w:kern w:val="0"/>
                <w:sz w:val="21"/>
                <w:szCs w:val="21"/>
              </w:rPr>
              <w:t xml:space="preserve">24 </w:t>
            </w:r>
            <w:r>
              <w:rPr>
                <w:rFonts w:hint="eastAsia"/>
                <w:kern w:val="0"/>
                <w:sz w:val="21"/>
                <w:szCs w:val="21"/>
              </w:rPr>
              <w:t>小时内解决问题的得3分。</w:t>
            </w:r>
          </w:p>
          <w:p>
            <w:pPr>
              <w:jc w:val="left"/>
              <w:rPr>
                <w:kern w:val="0"/>
                <w:sz w:val="21"/>
                <w:szCs w:val="21"/>
              </w:rPr>
            </w:pPr>
            <w:r>
              <w:rPr>
                <w:rFonts w:hint="eastAsia"/>
                <w:kern w:val="0"/>
                <w:sz w:val="21"/>
                <w:szCs w:val="21"/>
              </w:rPr>
              <w:t>（需提供承诺函加盖公章，未提供的本项不得分）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技术分（8</w:t>
            </w:r>
            <w:r>
              <w:rPr>
                <w:b/>
                <w:bCs/>
                <w:kern w:val="0"/>
                <w:sz w:val="21"/>
                <w:szCs w:val="21"/>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响应程度</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2</w:t>
            </w:r>
            <w:r>
              <w:rPr>
                <w:b/>
                <w:bCs/>
                <w:kern w:val="0"/>
                <w:sz w:val="21"/>
                <w:szCs w:val="21"/>
              </w:rPr>
              <w:t>4</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kern w:val="0"/>
                <w:sz w:val="21"/>
                <w:szCs w:val="21"/>
              </w:rPr>
            </w:pPr>
            <w:r>
              <w:rPr>
                <w:rFonts w:hint="eastAsia"/>
                <w:kern w:val="0"/>
                <w:sz w:val="21"/>
                <w:szCs w:val="21"/>
              </w:rPr>
              <w:t>技术条款低于技术要求（负偏离）的每项扣</w:t>
            </w:r>
            <w:r>
              <w:rPr>
                <w:kern w:val="0"/>
                <w:sz w:val="21"/>
                <w:szCs w:val="21"/>
              </w:rPr>
              <w:t>4</w:t>
            </w:r>
            <w:r>
              <w:rPr>
                <w:rFonts w:hint="eastAsia"/>
                <w:kern w:val="0"/>
                <w:sz w:val="21"/>
                <w:szCs w:val="21"/>
              </w:rPr>
              <w:t>分；</w:t>
            </w:r>
          </w:p>
          <w:p>
            <w:pPr>
              <w:adjustRightInd w:val="0"/>
              <w:snapToGrid w:val="0"/>
              <w:spacing w:line="288" w:lineRule="auto"/>
              <w:rPr>
                <w:kern w:val="0"/>
                <w:sz w:val="21"/>
                <w:szCs w:val="21"/>
              </w:rPr>
            </w:pPr>
            <w:r>
              <w:rPr>
                <w:rFonts w:hint="eastAsia"/>
                <w:kern w:val="0"/>
                <w:sz w:val="21"/>
                <w:szCs w:val="21"/>
              </w:rPr>
              <w:t>负偏离</w:t>
            </w:r>
            <w:r>
              <w:rPr>
                <w:kern w:val="0"/>
                <w:sz w:val="21"/>
                <w:szCs w:val="21"/>
              </w:rPr>
              <w:t>6项及以上的，视为采购人不能接受的附加条件。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bookmarkStart w:id="47" w:name="_Hlk138939312"/>
            <w:r>
              <w:rPr>
                <w:rFonts w:hint="eastAsia"/>
                <w:b/>
                <w:bCs/>
                <w:kern w:val="0"/>
                <w:sz w:val="21"/>
                <w:szCs w:val="21"/>
              </w:rPr>
              <w:t>突发公共安全事故监管与智能决策实验项目</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highlight w:val="none"/>
              </w:rPr>
            </w:pPr>
            <w:r>
              <w:rPr>
                <w:rFonts w:hint="eastAsia"/>
                <w:kern w:val="0"/>
                <w:sz w:val="21"/>
                <w:szCs w:val="21"/>
              </w:rPr>
              <w:t>供应商提</w:t>
            </w:r>
            <w:r>
              <w:rPr>
                <w:rFonts w:hint="eastAsia"/>
                <w:kern w:val="0"/>
                <w:sz w:val="21"/>
                <w:szCs w:val="21"/>
                <w:highlight w:val="none"/>
              </w:rPr>
              <w:t>供的总体建设方案，详细阐述平台的体系架构、功能模块、实现思路和关键技术，以及对功能设计和实施计划的建议。</w:t>
            </w:r>
          </w:p>
          <w:p>
            <w:pPr>
              <w:adjustRightInd w:val="0"/>
              <w:snapToGrid w:val="0"/>
              <w:spacing w:line="288" w:lineRule="auto"/>
              <w:rPr>
                <w:kern w:val="0"/>
                <w:sz w:val="21"/>
                <w:szCs w:val="21"/>
                <w:highlight w:val="none"/>
              </w:rPr>
            </w:pPr>
            <w:r>
              <w:rPr>
                <w:rFonts w:hint="eastAsia"/>
                <w:kern w:val="0"/>
                <w:sz w:val="21"/>
                <w:szCs w:val="21"/>
                <w:highlight w:val="none"/>
              </w:rPr>
              <w:t>①总体建设方案体系架构符合采购需求，功能模块描写完整，实现思路清晰明确、关键技术描述完整，建议明确且可实施的得5分；</w:t>
            </w:r>
          </w:p>
          <w:p>
            <w:pPr>
              <w:adjustRightInd w:val="0"/>
              <w:snapToGrid w:val="0"/>
              <w:spacing w:line="288" w:lineRule="auto"/>
              <w:rPr>
                <w:kern w:val="0"/>
                <w:sz w:val="21"/>
                <w:szCs w:val="21"/>
                <w:highlight w:val="none"/>
              </w:rPr>
            </w:pPr>
            <w:r>
              <w:rPr>
                <w:rFonts w:hint="eastAsia"/>
                <w:kern w:val="0"/>
                <w:sz w:val="21"/>
                <w:szCs w:val="21"/>
                <w:highlight w:val="none"/>
              </w:rPr>
              <w:t>②总体建设方案体系架构符合采购需求，功能模块描述有欠缺，实现思路清晰及关键技术描述有缺漏，建议内容实施性一般的得3分；</w:t>
            </w:r>
          </w:p>
          <w:p>
            <w:pPr>
              <w:adjustRightInd w:val="0"/>
              <w:snapToGrid w:val="0"/>
              <w:spacing w:line="288" w:lineRule="auto"/>
              <w:rPr>
                <w:kern w:val="0"/>
                <w:sz w:val="21"/>
                <w:szCs w:val="21"/>
                <w:highlight w:val="none"/>
              </w:rPr>
            </w:pPr>
            <w:r>
              <w:rPr>
                <w:rFonts w:hint="eastAsia"/>
                <w:kern w:val="0"/>
                <w:sz w:val="21"/>
                <w:szCs w:val="21"/>
                <w:highlight w:val="none"/>
              </w:rPr>
              <w:t>③总体建设方案体系架构符合采购需求，功能模块描述简单，实现思路清晰及关键技术描述有缺漏，建议内容实施性模糊的得</w:t>
            </w:r>
            <w:r>
              <w:rPr>
                <w:kern w:val="0"/>
                <w:sz w:val="21"/>
                <w:szCs w:val="21"/>
                <w:highlight w:val="none"/>
              </w:rPr>
              <w:t>1</w:t>
            </w:r>
            <w:r>
              <w:rPr>
                <w:rFonts w:hint="eastAsia"/>
                <w:kern w:val="0"/>
                <w:sz w:val="21"/>
                <w:szCs w:val="21"/>
                <w:highlight w:val="none"/>
              </w:rPr>
              <w:t>分；</w:t>
            </w:r>
          </w:p>
          <w:p>
            <w:pPr>
              <w:adjustRightInd w:val="0"/>
              <w:snapToGrid w:val="0"/>
              <w:spacing w:line="288" w:lineRule="auto"/>
              <w:rPr>
                <w:kern w:val="0"/>
                <w:sz w:val="21"/>
                <w:szCs w:val="21"/>
              </w:rPr>
            </w:pPr>
            <w:r>
              <w:rPr>
                <w:rFonts w:hint="eastAsia"/>
                <w:kern w:val="0"/>
                <w:sz w:val="21"/>
                <w:szCs w:val="21"/>
                <w:highlight w:val="none"/>
              </w:rPr>
              <w:t>未提供内容的，不得分。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智能制造与减碳降污预测实验项目</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供应商提供的总体建设方案，详细阐述平台的体系架构、功能模块、实现思路和关键技术，以及对功能设计和实施计划的建议。</w:t>
            </w:r>
          </w:p>
          <w:p>
            <w:pPr>
              <w:adjustRightInd w:val="0"/>
              <w:snapToGrid w:val="0"/>
              <w:spacing w:line="288" w:lineRule="auto"/>
              <w:rPr>
                <w:kern w:val="0"/>
                <w:sz w:val="21"/>
                <w:szCs w:val="21"/>
              </w:rPr>
            </w:pPr>
            <w:r>
              <w:rPr>
                <w:rFonts w:hint="eastAsia"/>
                <w:kern w:val="0"/>
                <w:sz w:val="21"/>
                <w:szCs w:val="21"/>
              </w:rPr>
              <w:t>①总体建设方案体系架构符合采购需求，功能模块描写完整，实现思路清晰明确、关键技术描述完整，建议明确且可实施的得5分；</w:t>
            </w:r>
          </w:p>
          <w:p>
            <w:pPr>
              <w:adjustRightInd w:val="0"/>
              <w:snapToGrid w:val="0"/>
              <w:spacing w:line="288" w:lineRule="auto"/>
              <w:rPr>
                <w:kern w:val="0"/>
                <w:sz w:val="21"/>
                <w:szCs w:val="21"/>
              </w:rPr>
            </w:pPr>
            <w:r>
              <w:rPr>
                <w:rFonts w:hint="eastAsia"/>
                <w:kern w:val="0"/>
                <w:sz w:val="21"/>
                <w:szCs w:val="21"/>
              </w:rPr>
              <w:t>②总体建设方案体系架构符合采购需求，功能模块描述有欠缺，实现思路清晰及关键技术描述有缺漏，建议内容实施性一般的得3分；</w:t>
            </w:r>
          </w:p>
          <w:p>
            <w:pPr>
              <w:adjustRightInd w:val="0"/>
              <w:snapToGrid w:val="0"/>
              <w:spacing w:line="288" w:lineRule="auto"/>
              <w:rPr>
                <w:kern w:val="0"/>
                <w:sz w:val="21"/>
                <w:szCs w:val="21"/>
              </w:rPr>
            </w:pPr>
            <w:r>
              <w:rPr>
                <w:rFonts w:hint="eastAsia"/>
                <w:kern w:val="0"/>
                <w:sz w:val="21"/>
                <w:szCs w:val="21"/>
              </w:rPr>
              <w:t>③总体建设方案体系架构符合采购需求，功能模块描述简单，实现思路清晰及关键技术描述有缺漏，建议内容实施性模糊的得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kern w:val="0"/>
                <w:sz w:val="21"/>
                <w:szCs w:val="21"/>
              </w:rPr>
              <w:t>未提供内容的，不得分。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能源安全监管与风险预警实验项目</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供应商提供的总体建设方案，详细阐述平台的体系架构、功能模块、实现思路和关键技术，以及对功能设计和实施计划的建议。</w:t>
            </w:r>
          </w:p>
          <w:p>
            <w:pPr>
              <w:adjustRightInd w:val="0"/>
              <w:snapToGrid w:val="0"/>
              <w:spacing w:line="288" w:lineRule="auto"/>
              <w:rPr>
                <w:kern w:val="0"/>
                <w:sz w:val="21"/>
                <w:szCs w:val="21"/>
              </w:rPr>
            </w:pPr>
            <w:r>
              <w:rPr>
                <w:rFonts w:hint="eastAsia"/>
                <w:kern w:val="0"/>
                <w:sz w:val="21"/>
                <w:szCs w:val="21"/>
              </w:rPr>
              <w:t>①总体建设方案体系架构符合采购需求，功能模块描写完整，实现思路清晰明确、关键技术描述完整，建议明确且可实施的得5分；</w:t>
            </w:r>
          </w:p>
          <w:p>
            <w:pPr>
              <w:adjustRightInd w:val="0"/>
              <w:snapToGrid w:val="0"/>
              <w:spacing w:line="288" w:lineRule="auto"/>
              <w:rPr>
                <w:kern w:val="0"/>
                <w:sz w:val="21"/>
                <w:szCs w:val="21"/>
              </w:rPr>
            </w:pPr>
            <w:r>
              <w:rPr>
                <w:rFonts w:hint="eastAsia"/>
                <w:kern w:val="0"/>
                <w:sz w:val="21"/>
                <w:szCs w:val="21"/>
              </w:rPr>
              <w:t>②总体建设方案体系架构符合采购需求，功能模块描述有欠缺，实现思路清晰及关键技术描述有缺漏，建议内容实施性一般的得3分；</w:t>
            </w:r>
          </w:p>
          <w:p>
            <w:pPr>
              <w:adjustRightInd w:val="0"/>
              <w:snapToGrid w:val="0"/>
              <w:spacing w:line="288" w:lineRule="auto"/>
              <w:rPr>
                <w:kern w:val="0"/>
                <w:sz w:val="21"/>
                <w:szCs w:val="21"/>
              </w:rPr>
            </w:pPr>
            <w:r>
              <w:rPr>
                <w:rFonts w:hint="eastAsia"/>
                <w:kern w:val="0"/>
                <w:sz w:val="21"/>
                <w:szCs w:val="21"/>
              </w:rPr>
              <w:t>③总体建设方案体系架构符合采购需求，功能模块描述简单，实现思路清晰及关键技术描述有缺漏，建议内容实施性模糊的得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kern w:val="0"/>
                <w:sz w:val="21"/>
                <w:szCs w:val="21"/>
              </w:rPr>
              <w:t>未提供内容的不得分。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数据安全及保密措施方案</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供应商提供数据安全及保密措施方案，对平台安全设计和数据安全保密工作措施内容。</w:t>
            </w:r>
          </w:p>
          <w:p>
            <w:pPr>
              <w:adjustRightInd w:val="0"/>
              <w:snapToGrid w:val="0"/>
              <w:spacing w:line="288" w:lineRule="auto"/>
              <w:rPr>
                <w:kern w:val="0"/>
                <w:sz w:val="21"/>
                <w:szCs w:val="21"/>
              </w:rPr>
            </w:pPr>
            <w:r>
              <w:rPr>
                <w:rFonts w:hint="eastAsia"/>
                <w:kern w:val="0"/>
                <w:sz w:val="21"/>
                <w:szCs w:val="21"/>
              </w:rPr>
              <w:t>①数据安全及保密措施内容制定完善，考虑全面，保障措施充足的得5分；</w:t>
            </w:r>
          </w:p>
          <w:p>
            <w:pPr>
              <w:adjustRightInd w:val="0"/>
              <w:snapToGrid w:val="0"/>
              <w:spacing w:line="288" w:lineRule="auto"/>
              <w:rPr>
                <w:kern w:val="0"/>
                <w:sz w:val="21"/>
                <w:szCs w:val="21"/>
              </w:rPr>
            </w:pPr>
            <w:r>
              <w:rPr>
                <w:rFonts w:hint="eastAsia"/>
                <w:kern w:val="0"/>
                <w:sz w:val="21"/>
                <w:szCs w:val="21"/>
              </w:rPr>
              <w:t>②数据安全及保密措施内容制定有欠缺，考虑内容有欠缺，保障措施一般的得3分；</w:t>
            </w:r>
          </w:p>
          <w:p>
            <w:pPr>
              <w:adjustRightInd w:val="0"/>
              <w:snapToGrid w:val="0"/>
              <w:spacing w:line="288" w:lineRule="auto"/>
              <w:rPr>
                <w:kern w:val="0"/>
                <w:sz w:val="21"/>
                <w:szCs w:val="21"/>
              </w:rPr>
            </w:pPr>
            <w:r>
              <w:rPr>
                <w:rFonts w:hint="eastAsia"/>
                <w:kern w:val="0"/>
                <w:sz w:val="21"/>
                <w:szCs w:val="21"/>
              </w:rPr>
              <w:t>③数据安全及保密措施内容及考虑不到位，保障措施一般的得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kern w:val="0"/>
                <w:sz w:val="21"/>
                <w:szCs w:val="21"/>
              </w:rPr>
              <w:t>未提供内容的不得分。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eastAsia"/>
                <w:b/>
                <w:bCs/>
                <w:kern w:val="0"/>
                <w:sz w:val="21"/>
                <w:szCs w:val="21"/>
              </w:rPr>
              <w:t>质量及进度保障措施</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rPr>
                <w:kern w:val="0"/>
                <w:sz w:val="21"/>
                <w:szCs w:val="21"/>
              </w:rPr>
            </w:pPr>
            <w:r>
              <w:rPr>
                <w:rFonts w:hint="eastAsia"/>
                <w:kern w:val="0"/>
                <w:sz w:val="21"/>
                <w:szCs w:val="21"/>
              </w:rPr>
              <w:t>质量保障措施：</w:t>
            </w:r>
          </w:p>
          <w:p>
            <w:pPr>
              <w:snapToGrid w:val="0"/>
              <w:spacing w:line="276" w:lineRule="auto"/>
              <w:jc w:val="left"/>
              <w:rPr>
                <w:kern w:val="0"/>
                <w:sz w:val="21"/>
                <w:szCs w:val="21"/>
              </w:rPr>
            </w:pPr>
            <w:r>
              <w:rPr>
                <w:rFonts w:hint="eastAsia"/>
                <w:kern w:val="0"/>
                <w:sz w:val="21"/>
                <w:szCs w:val="21"/>
              </w:rPr>
              <w:t>①方案合理可行，适用性强的得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2</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rPr>
                <w:kern w:val="0"/>
                <w:sz w:val="21"/>
                <w:szCs w:val="21"/>
              </w:rPr>
            </w:pPr>
            <w:r>
              <w:rPr>
                <w:rFonts w:hint="eastAsia"/>
                <w:kern w:val="0"/>
                <w:sz w:val="21"/>
                <w:szCs w:val="21"/>
              </w:rPr>
              <w:t>各阶段进度计划与措施：</w:t>
            </w:r>
          </w:p>
          <w:p>
            <w:pPr>
              <w:snapToGrid w:val="0"/>
              <w:spacing w:line="276" w:lineRule="auto"/>
              <w:jc w:val="left"/>
              <w:rPr>
                <w:kern w:val="0"/>
                <w:sz w:val="21"/>
                <w:szCs w:val="21"/>
              </w:rPr>
            </w:pPr>
            <w:r>
              <w:rPr>
                <w:rFonts w:hint="eastAsia"/>
                <w:kern w:val="0"/>
                <w:sz w:val="21"/>
                <w:szCs w:val="21"/>
              </w:rPr>
              <w:t>①方案合理可行，适用性强的得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2</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rPr>
                <w:kern w:val="0"/>
                <w:sz w:val="21"/>
                <w:szCs w:val="21"/>
              </w:rPr>
            </w:pPr>
            <w:r>
              <w:rPr>
                <w:rFonts w:hint="eastAsia"/>
                <w:kern w:val="0"/>
                <w:sz w:val="21"/>
                <w:szCs w:val="21"/>
              </w:rPr>
              <w:t>进度控制目标：</w:t>
            </w:r>
          </w:p>
          <w:p>
            <w:pPr>
              <w:snapToGrid w:val="0"/>
              <w:spacing w:line="276" w:lineRule="auto"/>
              <w:jc w:val="left"/>
              <w:rPr>
                <w:kern w:val="0"/>
                <w:sz w:val="21"/>
                <w:szCs w:val="21"/>
              </w:rPr>
            </w:pPr>
            <w:r>
              <w:rPr>
                <w:rFonts w:hint="eastAsia"/>
                <w:kern w:val="0"/>
                <w:sz w:val="21"/>
                <w:szCs w:val="21"/>
              </w:rPr>
              <w:t>①方案合理可行，适用性强的得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2</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rPr>
                <w:kern w:val="0"/>
                <w:sz w:val="21"/>
                <w:szCs w:val="21"/>
              </w:rPr>
            </w:pPr>
            <w:r>
              <w:rPr>
                <w:rFonts w:hint="eastAsia"/>
                <w:kern w:val="0"/>
                <w:sz w:val="21"/>
                <w:szCs w:val="21"/>
              </w:rPr>
              <w:t>进度保障实施方案：</w:t>
            </w:r>
          </w:p>
          <w:p>
            <w:pPr>
              <w:snapToGrid w:val="0"/>
              <w:spacing w:line="276" w:lineRule="auto"/>
              <w:jc w:val="left"/>
              <w:rPr>
                <w:kern w:val="0"/>
                <w:sz w:val="21"/>
                <w:szCs w:val="21"/>
              </w:rPr>
            </w:pPr>
            <w:r>
              <w:rPr>
                <w:rFonts w:hint="eastAsia"/>
                <w:kern w:val="0"/>
                <w:sz w:val="21"/>
                <w:szCs w:val="21"/>
              </w:rPr>
              <w:t>①方案合理可行，适用性强的得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2</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eastAsia"/>
                <w:b/>
                <w:bCs/>
                <w:kern w:val="0"/>
                <w:sz w:val="21"/>
                <w:szCs w:val="21"/>
              </w:rPr>
              <w:t>项目团队</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拟投入的项目团队数量及工作经验等内容，须提供详细的人员分工表。（团队需包括项目经理、开发人员、测试人员、售后人员等）</w:t>
            </w:r>
          </w:p>
          <w:p>
            <w:pPr>
              <w:snapToGrid w:val="0"/>
              <w:spacing w:line="276" w:lineRule="auto"/>
              <w:jc w:val="left"/>
              <w:rPr>
                <w:kern w:val="0"/>
                <w:sz w:val="21"/>
                <w:szCs w:val="21"/>
              </w:rPr>
            </w:pPr>
            <w:r>
              <w:rPr>
                <w:rFonts w:hint="eastAsia"/>
                <w:kern w:val="0"/>
                <w:sz w:val="21"/>
                <w:szCs w:val="21"/>
              </w:rPr>
              <w:t>①</w:t>
            </w:r>
            <w:r>
              <w:rPr>
                <w:kern w:val="0"/>
                <w:sz w:val="21"/>
                <w:szCs w:val="21"/>
              </w:rPr>
              <w:t>投入人员数量</w:t>
            </w:r>
            <w:r>
              <w:rPr>
                <w:rFonts w:hint="eastAsia"/>
                <w:kern w:val="0"/>
                <w:sz w:val="21"/>
                <w:szCs w:val="21"/>
              </w:rPr>
              <w:t>充足、分工配备完善、类似项目经验丰富得</w:t>
            </w:r>
            <w:r>
              <w:rPr>
                <w:kern w:val="0"/>
                <w:sz w:val="21"/>
                <w:szCs w:val="21"/>
              </w:rPr>
              <w:t>5</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w:t>
            </w:r>
            <w:r>
              <w:rPr>
                <w:kern w:val="0"/>
                <w:sz w:val="21"/>
                <w:szCs w:val="21"/>
              </w:rPr>
              <w:t>投入人员数量</w:t>
            </w:r>
            <w:r>
              <w:rPr>
                <w:rFonts w:hint="eastAsia"/>
                <w:kern w:val="0"/>
                <w:sz w:val="21"/>
                <w:szCs w:val="21"/>
              </w:rPr>
              <w:t>基本满足、分工配备一般、未有类似项目经验或者类似经验较少得</w:t>
            </w:r>
            <w:r>
              <w:rPr>
                <w:kern w:val="0"/>
                <w:sz w:val="21"/>
                <w:szCs w:val="21"/>
              </w:rPr>
              <w:t>2</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b/>
                <w:bCs/>
                <w:kern w:val="0"/>
                <w:sz w:val="21"/>
                <w:szCs w:val="21"/>
              </w:rPr>
              <w:t>3</w:t>
            </w:r>
          </w:p>
        </w:tc>
        <w:tc>
          <w:tcPr>
            <w:tcW w:w="7071" w:type="dxa"/>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kern w:val="0"/>
                <w:sz w:val="21"/>
                <w:szCs w:val="21"/>
                <w:highlight w:val="none"/>
              </w:rPr>
            </w:pPr>
            <w:r>
              <w:rPr>
                <w:rFonts w:hint="eastAsia"/>
                <w:kern w:val="0"/>
                <w:sz w:val="21"/>
                <w:szCs w:val="21"/>
                <w:highlight w:val="none"/>
              </w:rPr>
              <w:t>项目经理：</w:t>
            </w:r>
          </w:p>
          <w:p>
            <w:pPr>
              <w:adjustRightInd w:val="0"/>
              <w:snapToGrid w:val="0"/>
              <w:spacing w:line="288" w:lineRule="auto"/>
              <w:rPr>
                <w:kern w:val="0"/>
                <w:sz w:val="21"/>
                <w:szCs w:val="21"/>
                <w:highlight w:val="none"/>
              </w:rPr>
            </w:pPr>
            <w:r>
              <w:rPr>
                <w:rFonts w:hint="eastAsia"/>
                <w:kern w:val="0"/>
                <w:sz w:val="21"/>
                <w:szCs w:val="21"/>
                <w:highlight w:val="none"/>
              </w:rPr>
              <w:t>1</w:t>
            </w:r>
            <w:r>
              <w:rPr>
                <w:kern w:val="0"/>
                <w:sz w:val="21"/>
                <w:szCs w:val="21"/>
                <w:highlight w:val="none"/>
              </w:rPr>
              <w:t>.</w:t>
            </w:r>
            <w:r>
              <w:rPr>
                <w:rFonts w:hint="eastAsia"/>
                <w:kern w:val="0"/>
                <w:sz w:val="21"/>
                <w:szCs w:val="21"/>
                <w:highlight w:val="none"/>
              </w:rPr>
              <w:t>具有高级职称（信息技术类）得1分；</w:t>
            </w:r>
          </w:p>
          <w:p>
            <w:pPr>
              <w:adjustRightInd w:val="0"/>
              <w:snapToGrid w:val="0"/>
              <w:spacing w:line="288" w:lineRule="auto"/>
              <w:rPr>
                <w:kern w:val="0"/>
                <w:sz w:val="21"/>
                <w:szCs w:val="21"/>
                <w:highlight w:val="none"/>
              </w:rPr>
            </w:pPr>
            <w:r>
              <w:rPr>
                <w:rFonts w:hint="eastAsia"/>
                <w:kern w:val="0"/>
                <w:sz w:val="21"/>
                <w:szCs w:val="21"/>
                <w:highlight w:val="none"/>
              </w:rPr>
              <w:t>2</w:t>
            </w:r>
            <w:r>
              <w:rPr>
                <w:kern w:val="0"/>
                <w:sz w:val="21"/>
                <w:szCs w:val="21"/>
                <w:highlight w:val="none"/>
              </w:rPr>
              <w:t>.</w:t>
            </w:r>
            <w:r>
              <w:rPr>
                <w:rFonts w:hint="eastAsia"/>
                <w:kern w:val="0"/>
                <w:sz w:val="21"/>
                <w:szCs w:val="21"/>
                <w:highlight w:val="none"/>
              </w:rPr>
              <w:t>拥有信息系统项目管理师证书，系统分析师证书，系统架构设计师，网络规划设计师，系统规划与管理师，软件测评师，数据库系统工程师，信息安全工程师证书，</w:t>
            </w:r>
            <w:r>
              <w:rPr>
                <w:kern w:val="0"/>
                <w:sz w:val="21"/>
                <w:szCs w:val="21"/>
                <w:highlight w:val="none"/>
              </w:rPr>
              <w:t>每持有一本</w:t>
            </w:r>
            <w:r>
              <w:rPr>
                <w:rFonts w:hint="eastAsia"/>
                <w:kern w:val="0"/>
                <w:sz w:val="21"/>
                <w:szCs w:val="21"/>
                <w:highlight w:val="none"/>
              </w:rPr>
              <w:t>证书得</w:t>
            </w:r>
            <w:r>
              <w:rPr>
                <w:kern w:val="0"/>
                <w:sz w:val="21"/>
                <w:szCs w:val="21"/>
                <w:highlight w:val="none"/>
              </w:rPr>
              <w:t>1分</w:t>
            </w:r>
            <w:r>
              <w:rPr>
                <w:rFonts w:hint="eastAsia"/>
                <w:kern w:val="0"/>
                <w:sz w:val="21"/>
                <w:szCs w:val="21"/>
                <w:highlight w:val="none"/>
              </w:rPr>
              <w:t>。</w:t>
            </w:r>
            <w:r>
              <w:rPr>
                <w:kern w:val="0"/>
                <w:sz w:val="21"/>
                <w:szCs w:val="21"/>
                <w:highlight w:val="none"/>
              </w:rPr>
              <w:t>最高2分。</w:t>
            </w:r>
          </w:p>
          <w:p>
            <w:pPr>
              <w:adjustRightInd w:val="0"/>
              <w:snapToGrid w:val="0"/>
              <w:spacing w:line="288" w:lineRule="auto"/>
              <w:rPr>
                <w:kern w:val="0"/>
                <w:sz w:val="21"/>
                <w:szCs w:val="21"/>
                <w:highlight w:val="none"/>
              </w:rPr>
            </w:pPr>
            <w:r>
              <w:rPr>
                <w:kern w:val="0"/>
                <w:sz w:val="21"/>
                <w:szCs w:val="21"/>
                <w:highlight w:val="none"/>
              </w:rPr>
              <w:t>提供</w:t>
            </w:r>
            <w:r>
              <w:rPr>
                <w:rFonts w:hint="eastAsia"/>
                <w:kern w:val="0"/>
                <w:sz w:val="21"/>
                <w:szCs w:val="21"/>
                <w:highlight w:val="none"/>
              </w:rPr>
              <w:t>证书扫描件</w:t>
            </w:r>
            <w:r>
              <w:rPr>
                <w:kern w:val="0"/>
                <w:sz w:val="21"/>
                <w:szCs w:val="21"/>
                <w:highlight w:val="none"/>
              </w:rPr>
              <w:t>及</w:t>
            </w:r>
            <w:r>
              <w:rPr>
                <w:rFonts w:hint="eastAsia"/>
                <w:kern w:val="0"/>
                <w:sz w:val="21"/>
                <w:szCs w:val="21"/>
                <w:highlight w:val="none"/>
              </w:rPr>
              <w:t xml:space="preserve">供应商为该人员缴纳的近 </w:t>
            </w:r>
            <w:r>
              <w:rPr>
                <w:kern w:val="0"/>
                <w:sz w:val="21"/>
                <w:szCs w:val="21"/>
                <w:highlight w:val="none"/>
              </w:rPr>
              <w:t>3</w:t>
            </w:r>
            <w:r>
              <w:rPr>
                <w:rFonts w:hint="eastAsia"/>
                <w:kern w:val="0"/>
                <w:sz w:val="21"/>
                <w:szCs w:val="21"/>
                <w:highlight w:val="none"/>
              </w:rPr>
              <w:t xml:space="preserve"> 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b/>
                <w:bCs/>
                <w:kern w:val="0"/>
                <w:sz w:val="21"/>
                <w:szCs w:val="21"/>
              </w:rPr>
              <w:t>6</w:t>
            </w:r>
          </w:p>
        </w:tc>
        <w:tc>
          <w:tcPr>
            <w:tcW w:w="7071" w:type="dxa"/>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kern w:val="0"/>
                <w:sz w:val="21"/>
                <w:szCs w:val="21"/>
                <w:highlight w:val="none"/>
              </w:rPr>
            </w:pPr>
            <w:r>
              <w:rPr>
                <w:rFonts w:hint="eastAsia"/>
                <w:kern w:val="0"/>
                <w:sz w:val="21"/>
                <w:szCs w:val="21"/>
                <w:highlight w:val="none"/>
              </w:rPr>
              <w:t>项目人员（项目经理除外）：</w:t>
            </w:r>
          </w:p>
          <w:p>
            <w:pPr>
              <w:adjustRightInd w:val="0"/>
              <w:snapToGrid w:val="0"/>
              <w:spacing w:line="288" w:lineRule="auto"/>
              <w:rPr>
                <w:kern w:val="0"/>
                <w:sz w:val="21"/>
                <w:szCs w:val="21"/>
                <w:highlight w:val="none"/>
              </w:rPr>
            </w:pPr>
            <w:r>
              <w:rPr>
                <w:rFonts w:hint="eastAsia"/>
                <w:kern w:val="0"/>
                <w:sz w:val="21"/>
                <w:szCs w:val="21"/>
                <w:highlight w:val="none"/>
              </w:rPr>
              <w:t>1</w:t>
            </w:r>
            <w:r>
              <w:rPr>
                <w:kern w:val="0"/>
                <w:sz w:val="21"/>
                <w:szCs w:val="21"/>
                <w:highlight w:val="none"/>
              </w:rPr>
              <w:t>.</w:t>
            </w:r>
            <w:r>
              <w:rPr>
                <w:rFonts w:hint="eastAsia"/>
                <w:kern w:val="0"/>
                <w:sz w:val="21"/>
                <w:szCs w:val="21"/>
                <w:highlight w:val="none"/>
              </w:rPr>
              <w:t>具有高级职称（信息技术类）每人得1分，最高2分。</w:t>
            </w:r>
          </w:p>
          <w:p>
            <w:pPr>
              <w:adjustRightInd w:val="0"/>
              <w:snapToGrid w:val="0"/>
              <w:spacing w:line="288" w:lineRule="auto"/>
              <w:rPr>
                <w:kern w:val="0"/>
                <w:sz w:val="21"/>
                <w:szCs w:val="21"/>
                <w:highlight w:val="none"/>
              </w:rPr>
            </w:pPr>
            <w:r>
              <w:rPr>
                <w:rFonts w:hint="eastAsia"/>
                <w:kern w:val="0"/>
                <w:sz w:val="21"/>
                <w:szCs w:val="21"/>
                <w:highlight w:val="none"/>
              </w:rPr>
              <w:t>2</w:t>
            </w:r>
            <w:r>
              <w:rPr>
                <w:kern w:val="0"/>
                <w:sz w:val="21"/>
                <w:szCs w:val="21"/>
                <w:highlight w:val="none"/>
              </w:rPr>
              <w:t>.</w:t>
            </w:r>
            <w:r>
              <w:rPr>
                <w:rFonts w:hint="eastAsia"/>
                <w:kern w:val="0"/>
                <w:sz w:val="21"/>
                <w:szCs w:val="21"/>
                <w:highlight w:val="none"/>
              </w:rPr>
              <w:t>拥有信息系统项目管理师证书，系统分析师证书，系统架构设计师，网络规划设计师，系统规划与管理师，软件测评师，数据库系统工程师，信息安全工程师证书，</w:t>
            </w:r>
            <w:r>
              <w:rPr>
                <w:kern w:val="0"/>
                <w:sz w:val="21"/>
                <w:szCs w:val="21"/>
                <w:highlight w:val="none"/>
              </w:rPr>
              <w:t>每持有一本</w:t>
            </w:r>
            <w:r>
              <w:rPr>
                <w:rFonts w:hint="eastAsia"/>
                <w:kern w:val="0"/>
                <w:sz w:val="21"/>
                <w:szCs w:val="21"/>
                <w:highlight w:val="none"/>
              </w:rPr>
              <w:t>证书得</w:t>
            </w:r>
            <w:r>
              <w:rPr>
                <w:kern w:val="0"/>
                <w:sz w:val="21"/>
                <w:szCs w:val="21"/>
                <w:highlight w:val="none"/>
              </w:rPr>
              <w:t>1分，最高4分。</w:t>
            </w:r>
          </w:p>
          <w:p>
            <w:pPr>
              <w:adjustRightInd w:val="0"/>
              <w:snapToGrid w:val="0"/>
              <w:spacing w:line="288" w:lineRule="auto"/>
              <w:rPr>
                <w:kern w:val="0"/>
                <w:sz w:val="21"/>
                <w:szCs w:val="21"/>
                <w:highlight w:val="none"/>
              </w:rPr>
            </w:pPr>
            <w:r>
              <w:rPr>
                <w:rFonts w:hint="eastAsia"/>
                <w:kern w:val="0"/>
                <w:sz w:val="21"/>
                <w:szCs w:val="21"/>
                <w:highlight w:val="none"/>
              </w:rPr>
              <w:t>注：单人最高累计得2分，需</w:t>
            </w:r>
            <w:r>
              <w:rPr>
                <w:kern w:val="0"/>
                <w:sz w:val="21"/>
                <w:szCs w:val="21"/>
                <w:highlight w:val="none"/>
              </w:rPr>
              <w:t>提供</w:t>
            </w:r>
            <w:r>
              <w:rPr>
                <w:rFonts w:hint="eastAsia"/>
                <w:kern w:val="0"/>
                <w:sz w:val="21"/>
                <w:szCs w:val="21"/>
                <w:highlight w:val="none"/>
              </w:rPr>
              <w:t>证书扫描件</w:t>
            </w:r>
            <w:r>
              <w:rPr>
                <w:kern w:val="0"/>
                <w:sz w:val="21"/>
                <w:szCs w:val="21"/>
                <w:highlight w:val="none"/>
              </w:rPr>
              <w:t>及</w:t>
            </w:r>
            <w:r>
              <w:rPr>
                <w:rFonts w:hint="eastAsia"/>
                <w:kern w:val="0"/>
                <w:sz w:val="21"/>
                <w:szCs w:val="21"/>
                <w:highlight w:val="none"/>
              </w:rPr>
              <w:t xml:space="preserve">供应商为该人员缴纳的近 </w:t>
            </w:r>
            <w:r>
              <w:rPr>
                <w:kern w:val="0"/>
                <w:sz w:val="21"/>
                <w:szCs w:val="21"/>
                <w:highlight w:val="none"/>
              </w:rPr>
              <w:t>3</w:t>
            </w:r>
            <w:r>
              <w:rPr>
                <w:rFonts w:hint="eastAsia"/>
                <w:kern w:val="0"/>
                <w:sz w:val="21"/>
                <w:szCs w:val="21"/>
                <w:highlight w:val="none"/>
              </w:rPr>
              <w:t xml:space="preserve"> 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验收方案</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项目安装、调试、验收方法或方案的详细完整度、合理可行性：</w:t>
            </w:r>
          </w:p>
          <w:p>
            <w:pPr>
              <w:snapToGrid w:val="0"/>
              <w:spacing w:line="276" w:lineRule="auto"/>
              <w:jc w:val="left"/>
              <w:rPr>
                <w:kern w:val="0"/>
                <w:sz w:val="21"/>
                <w:szCs w:val="21"/>
              </w:rPr>
            </w:pPr>
            <w:r>
              <w:rPr>
                <w:rFonts w:hint="eastAsia"/>
                <w:kern w:val="0"/>
                <w:sz w:val="21"/>
                <w:szCs w:val="21"/>
              </w:rPr>
              <w:t>①方案合理可行，适用性强的得</w:t>
            </w:r>
            <w:r>
              <w:rPr>
                <w:kern w:val="0"/>
                <w:sz w:val="21"/>
                <w:szCs w:val="21"/>
              </w:rPr>
              <w:t>5</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故障应急处理方案</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平台运行环境出现故障或意外情况导致平台不能正常运行时，供应商针对不同故障级别的响应时间和响应内容。</w:t>
            </w:r>
          </w:p>
          <w:p>
            <w:pPr>
              <w:snapToGrid w:val="0"/>
              <w:spacing w:line="276" w:lineRule="auto"/>
              <w:jc w:val="left"/>
              <w:rPr>
                <w:kern w:val="0"/>
                <w:sz w:val="21"/>
                <w:szCs w:val="21"/>
              </w:rPr>
            </w:pPr>
            <w:r>
              <w:rPr>
                <w:rFonts w:hint="eastAsia"/>
                <w:kern w:val="0"/>
                <w:sz w:val="21"/>
                <w:szCs w:val="21"/>
              </w:rPr>
              <w:t>①方案内容描述清晰，考虑全面，内容合理可行，适用性强的得</w:t>
            </w:r>
            <w:r>
              <w:rPr>
                <w:kern w:val="0"/>
                <w:sz w:val="21"/>
                <w:szCs w:val="21"/>
              </w:rPr>
              <w:t>5</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项目培训</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5</w:t>
            </w:r>
          </w:p>
        </w:tc>
        <w:tc>
          <w:tcPr>
            <w:tcW w:w="7071" w:type="dxa"/>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kern w:val="0"/>
                <w:sz w:val="21"/>
                <w:szCs w:val="21"/>
              </w:rPr>
            </w:pPr>
            <w:r>
              <w:rPr>
                <w:rFonts w:hint="eastAsia"/>
                <w:kern w:val="0"/>
                <w:sz w:val="21"/>
                <w:szCs w:val="21"/>
              </w:rPr>
              <w:t>供应商提供详细完整的项目培训方案（明确培训计划、培训流程、培训课程、授课人员、培训对象与人数、培训保障、指导视频等），详细完整，合理性及可行性情况。</w:t>
            </w:r>
          </w:p>
          <w:p>
            <w:pPr>
              <w:snapToGrid w:val="0"/>
              <w:spacing w:line="276" w:lineRule="auto"/>
              <w:jc w:val="left"/>
              <w:rPr>
                <w:kern w:val="0"/>
                <w:sz w:val="21"/>
                <w:szCs w:val="21"/>
              </w:rPr>
            </w:pPr>
            <w:r>
              <w:rPr>
                <w:rFonts w:hint="eastAsia"/>
                <w:kern w:val="0"/>
                <w:sz w:val="21"/>
                <w:szCs w:val="21"/>
              </w:rPr>
              <w:t>①方案内容描述清晰，考虑全面，内容合理可行，适用性强的得</w:t>
            </w:r>
            <w:r>
              <w:rPr>
                <w:kern w:val="0"/>
                <w:sz w:val="21"/>
                <w:szCs w:val="21"/>
              </w:rPr>
              <w:t>5</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②略有欠缺或不到位的得</w:t>
            </w:r>
            <w:r>
              <w:rPr>
                <w:kern w:val="0"/>
                <w:sz w:val="21"/>
                <w:szCs w:val="21"/>
              </w:rPr>
              <w:t>3</w:t>
            </w:r>
            <w:r>
              <w:rPr>
                <w:rFonts w:hint="eastAsia"/>
                <w:kern w:val="0"/>
                <w:sz w:val="21"/>
                <w:szCs w:val="21"/>
              </w:rPr>
              <w:t>分；</w:t>
            </w:r>
          </w:p>
          <w:p>
            <w:pPr>
              <w:snapToGrid w:val="0"/>
              <w:spacing w:line="276" w:lineRule="auto"/>
              <w:jc w:val="left"/>
              <w:rPr>
                <w:kern w:val="0"/>
                <w:sz w:val="21"/>
                <w:szCs w:val="21"/>
              </w:rPr>
            </w:pPr>
            <w:r>
              <w:rPr>
                <w:rFonts w:hint="eastAsia"/>
                <w:kern w:val="0"/>
                <w:sz w:val="21"/>
                <w:szCs w:val="21"/>
              </w:rPr>
              <w:t>③合理可行性一般，适用性一般的得</w:t>
            </w:r>
            <w:r>
              <w:rPr>
                <w:kern w:val="0"/>
                <w:sz w:val="21"/>
                <w:szCs w:val="21"/>
              </w:rPr>
              <w:t>1</w:t>
            </w:r>
            <w:r>
              <w:rPr>
                <w:rFonts w:hint="eastAsia"/>
                <w:kern w:val="0"/>
                <w:sz w:val="21"/>
                <w:szCs w:val="21"/>
              </w:rPr>
              <w:t>分；</w:t>
            </w:r>
          </w:p>
          <w:p>
            <w:pPr>
              <w:adjustRightInd w:val="0"/>
              <w:snapToGrid w:val="0"/>
              <w:spacing w:line="288" w:lineRule="auto"/>
              <w:rPr>
                <w:kern w:val="0"/>
                <w:sz w:val="21"/>
                <w:szCs w:val="21"/>
              </w:rPr>
            </w:pPr>
            <w:r>
              <w:rPr>
                <w:rFonts w:hint="eastAsia" w:cs="仿宋_GB2312"/>
                <w:kern w:val="0"/>
                <w:sz w:val="21"/>
                <w:szCs w:val="21"/>
              </w:rPr>
              <w:t>未提供相关内容的不得分。</w:t>
            </w:r>
          </w:p>
        </w:tc>
      </w:tr>
      <w:bookmarkEnd w:id="47"/>
    </w:tbl>
    <w:p>
      <w:pPr>
        <w:adjustRightInd w:val="0"/>
        <w:snapToGrid w:val="0"/>
        <w:spacing w:line="288" w:lineRule="auto"/>
        <w:rPr>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rPr>
        <w:t>浙江财经大学 政府采购合同</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项目名称：“数字化监管与公共决策实验室”项目</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项目编号：</w:t>
      </w:r>
      <w:r>
        <w:rPr>
          <w:rFonts w:cs="Times New Roman"/>
          <w:b/>
          <w:bCs/>
          <w:spacing w:val="-6"/>
          <w:sz w:val="21"/>
          <w:szCs w:val="21"/>
        </w:rPr>
        <w:t xml:space="preserve">QSZB-Z(F)-E23174(CS) </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r>
        <w:rPr>
          <w:rFonts w:cs="Times New Roman"/>
          <w:b/>
          <w:bCs/>
          <w:spacing w:val="-6"/>
          <w:sz w:val="21"/>
          <w:szCs w:val="21"/>
        </w:rPr>
        <w:t>[2023]36313号-001</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甲方（需方）：浙江财经大学</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浙江财经大学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spacing w:val="-6"/>
          <w:sz w:val="21"/>
          <w:szCs w:val="21"/>
          <w:u w:val="single"/>
        </w:rPr>
        <w:t>“数字化监管与公共决策实验室”项目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 xml:space="preserve">QSZB-Z(F)-E23174(CS) </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lang w:val="zh-CN"/>
              </w:rPr>
            </w:pPr>
          </w:p>
          <w:p>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pPr>
        <w:adjustRightInd w:val="0"/>
        <w:snapToGrid w:val="0"/>
        <w:spacing w:line="288" w:lineRule="auto"/>
        <w:rPr>
          <w:spacing w:val="-6"/>
          <w:kern w:val="0"/>
          <w:sz w:val="21"/>
          <w:szCs w:val="21"/>
        </w:rPr>
      </w:pPr>
    </w:p>
    <w:p>
      <w:pPr>
        <w:adjustRightInd w:val="0"/>
        <w:snapToGrid w:val="0"/>
        <w:spacing w:line="288" w:lineRule="auto"/>
        <w:rPr>
          <w:rFonts w:cs="Times New Roman"/>
          <w:b/>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2.质保期内出现无法排除的故障，乙方需无条件更换同型号产品。</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3.质保期满后，乙方继续为甲方服务，仅收取零配件成本费。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4.因人为因素出现的故障不在免费保修范围内。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电话技术支持时间：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若需上门维修，则在：    小时内到达现场并进行维修；</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2.技术支持：</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3.安装调试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3.1安装地点：甲方指定地点；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3.5乙方免费提供合同货物的安装服务；</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5.供货时提供有关的全套技术文件。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w:t>
      </w:r>
      <w:r>
        <w:rPr>
          <w:rFonts w:cs="Times New Roman"/>
          <w:spacing w:val="-6"/>
          <w:sz w:val="21"/>
          <w:szCs w:val="21"/>
        </w:rPr>
        <w:t>.</w:t>
      </w:r>
      <w:r>
        <w:rPr>
          <w:rFonts w:hint="eastAsia" w:cs="Times New Roman"/>
          <w:spacing w:val="-6"/>
          <w:sz w:val="21"/>
          <w:szCs w:val="21"/>
        </w:rPr>
        <w:t>乙方应保证所提供的货物或其中任何一部分均不会侵犯第三方的知识产权。</w:t>
      </w:r>
    </w:p>
    <w:p>
      <w:pPr>
        <w:adjustRightInd w:val="0"/>
        <w:snapToGrid w:val="0"/>
        <w:spacing w:line="288" w:lineRule="auto"/>
        <w:rPr>
          <w:rFonts w:cs="Times New Roman"/>
          <w:b/>
          <w:spacing w:val="-6"/>
          <w:sz w:val="21"/>
          <w:szCs w:val="21"/>
        </w:rPr>
      </w:pPr>
      <w:r>
        <w:rPr>
          <w:rFonts w:hint="eastAsia" w:cs="Times New Roman"/>
          <w:b/>
          <w:spacing w:val="-6"/>
          <w:sz w:val="21"/>
          <w:szCs w:val="21"/>
        </w:rPr>
        <w:t>第六条：验收标准</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1.验收由甲方负责实施；</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2.验收依据：</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4.1所供货物符合产品标准和合同的要求；</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4.2在进行测试和验收过程中发现的问题已被解决并得到甲方的认可；</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4.3合同中规定的所有货物和材料均已交付；</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4.4所供货物已通过使用单位组织的验收；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4.5所有相关的技术文件及资料均已提交并得到接受。</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帐号：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48"/>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bookmarkStart w:id="49" w:name="_Hlk71884127"/>
      <w:r>
        <w:rPr>
          <w:rFonts w:hint="eastAsia"/>
          <w:b/>
          <w:bCs/>
          <w:sz w:val="21"/>
          <w:szCs w:val="21"/>
        </w:rPr>
        <w:t>（</w:t>
      </w:r>
      <w:r>
        <w:rPr>
          <w:b/>
          <w:bCs/>
          <w:sz w:val="21"/>
          <w:szCs w:val="21"/>
        </w:rPr>
        <w:t>2）符合参加政府采购活动应当具备的一般条件的承诺函</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3）落实政府采购政策需满足的资格要求：</w:t>
      </w:r>
    </w:p>
    <w:p>
      <w:pPr>
        <w:adjustRightInd w:val="0"/>
        <w:snapToGrid w:val="0"/>
        <w:spacing w:line="288" w:lineRule="auto"/>
        <w:ind w:firstLine="422" w:firstLineChars="200"/>
        <w:rPr>
          <w:b/>
          <w:bCs/>
          <w:sz w:val="21"/>
          <w:szCs w:val="21"/>
        </w:rPr>
      </w:pPr>
      <w:r>
        <w:rPr>
          <w:rFonts w:hint="eastAsia"/>
          <w:b/>
          <w:bCs/>
          <w:sz w:val="21"/>
          <w:szCs w:val="21"/>
        </w:rPr>
        <w:t>中小企业声明函（若属于中小企业）</w:t>
      </w:r>
    </w:p>
    <w:p>
      <w:pPr>
        <w:adjustRightInd w:val="0"/>
        <w:snapToGrid w:val="0"/>
        <w:spacing w:line="288" w:lineRule="auto"/>
        <w:ind w:firstLine="422" w:firstLineChars="200"/>
        <w:rPr>
          <w:b/>
          <w:bCs/>
          <w:sz w:val="21"/>
          <w:szCs w:val="21"/>
        </w:rPr>
      </w:pPr>
      <w:r>
        <w:rPr>
          <w:rFonts w:hint="eastAsia"/>
          <w:b/>
          <w:bCs/>
          <w:sz w:val="21"/>
          <w:szCs w:val="21"/>
        </w:rPr>
        <w:t>属于监狱企业的证明文件（若属于监狱企业）</w:t>
      </w:r>
    </w:p>
    <w:p>
      <w:pPr>
        <w:adjustRightInd w:val="0"/>
        <w:snapToGrid w:val="0"/>
        <w:spacing w:line="288" w:lineRule="auto"/>
        <w:ind w:firstLine="422" w:firstLineChars="200"/>
        <w:rPr>
          <w:b/>
          <w:bCs/>
          <w:sz w:val="21"/>
          <w:szCs w:val="21"/>
        </w:rPr>
      </w:pPr>
      <w:r>
        <w:rPr>
          <w:rFonts w:hint="eastAsia"/>
          <w:b/>
          <w:bCs/>
          <w:sz w:val="21"/>
          <w:szCs w:val="21"/>
        </w:rPr>
        <w:t>残疾人福利性单位声明函（若属于残疾人福利性单位）</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p>
      <w:pPr>
        <w:adjustRightInd w:val="0"/>
        <w:snapToGrid w:val="0"/>
        <w:spacing w:line="288" w:lineRule="auto"/>
        <w:ind w:firstLine="398" w:firstLineChars="200"/>
        <w:rPr>
          <w:b/>
          <w:bCs/>
          <w:sz w:val="21"/>
          <w:szCs w:val="21"/>
        </w:rPr>
      </w:pPr>
      <w:r>
        <w:rPr>
          <w:rFonts w:hint="eastAsia"/>
          <w:b/>
          <w:spacing w:val="-6"/>
          <w:sz w:val="21"/>
          <w:szCs w:val="21"/>
        </w:rPr>
        <w:t>▲联合体响应的，联合体各方均应提供资格文件（</w:t>
      </w:r>
      <w:r>
        <w:rPr>
          <w:b/>
          <w:spacing w:val="-6"/>
          <w:sz w:val="21"/>
          <w:szCs w:val="21"/>
        </w:rPr>
        <w:t>1）、（2）</w:t>
      </w:r>
      <w:r>
        <w:rPr>
          <w:rFonts w:hint="eastAsia"/>
          <w:b/>
          <w:spacing w:val="-6"/>
          <w:sz w:val="21"/>
          <w:szCs w:val="21"/>
          <w:lang w:eastAsia="zh-CN"/>
        </w:rPr>
        <w:t>、（</w:t>
      </w:r>
      <w:r>
        <w:rPr>
          <w:rFonts w:hint="eastAsia"/>
          <w:b/>
          <w:spacing w:val="-6"/>
          <w:sz w:val="21"/>
          <w:szCs w:val="21"/>
          <w:lang w:val="en-US" w:eastAsia="zh-CN"/>
        </w:rPr>
        <w:t>3）</w:t>
      </w:r>
      <w:r>
        <w:rPr>
          <w:rFonts w:hint="eastAsia"/>
          <w:b/>
          <w:spacing w:val="-6"/>
          <w:sz w:val="21"/>
          <w:szCs w:val="21"/>
        </w:rPr>
        <w:t>材料</w:t>
      </w:r>
      <w:r>
        <w:rPr>
          <w:b/>
          <w:spacing w:val="-6"/>
          <w:sz w:val="21"/>
          <w:szCs w:val="21"/>
        </w:rPr>
        <w:t>。</w:t>
      </w:r>
    </w:p>
    <w:p>
      <w:pPr>
        <w:adjustRightInd w:val="0"/>
        <w:snapToGrid w:val="0"/>
        <w:spacing w:line="288" w:lineRule="auto"/>
        <w:ind w:firstLine="422" w:firstLineChars="200"/>
        <w:rPr>
          <w:b/>
          <w:bCs/>
          <w:sz w:val="21"/>
          <w:szCs w:val="21"/>
        </w:rPr>
      </w:pPr>
    </w:p>
    <w:bookmarkEnd w:id="49"/>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sz w:val="21"/>
          <w:szCs w:val="21"/>
        </w:rPr>
        <w:t>2023年01月（含）以后任意一月）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rPr>
          <w:sz w:val="21"/>
          <w:szCs w:val="21"/>
        </w:rPr>
      </w:pPr>
      <w:r>
        <w:rPr>
          <w:rFonts w:hint="eastAsia"/>
          <w:sz w:val="21"/>
          <w:szCs w:val="21"/>
        </w:rPr>
        <w:t>（</w:t>
      </w:r>
      <w:r>
        <w:rPr>
          <w:sz w:val="21"/>
          <w:szCs w:val="21"/>
        </w:rPr>
        <w:t>5）货物配置清单</w:t>
      </w:r>
    </w:p>
    <w:p>
      <w:pPr>
        <w:adjustRightInd w:val="0"/>
        <w:snapToGrid w:val="0"/>
        <w:spacing w:line="288" w:lineRule="auto"/>
        <w:ind w:firstLine="420" w:firstLineChars="200"/>
        <w:rPr>
          <w:sz w:val="21"/>
          <w:szCs w:val="21"/>
        </w:rPr>
      </w:pPr>
      <w:bookmarkStart w:id="50" w:name="_Hlk71884196"/>
      <w:r>
        <w:rPr>
          <w:rFonts w:hint="eastAsia"/>
          <w:sz w:val="21"/>
          <w:szCs w:val="21"/>
        </w:rPr>
        <w:t>（</w:t>
      </w:r>
      <w:r>
        <w:rPr>
          <w:sz w:val="21"/>
          <w:szCs w:val="21"/>
        </w:rPr>
        <w:t>6）技术方案：</w:t>
      </w:r>
    </w:p>
    <w:p>
      <w:pPr>
        <w:adjustRightInd w:val="0"/>
        <w:snapToGrid w:val="0"/>
        <w:spacing w:line="288" w:lineRule="auto"/>
        <w:ind w:firstLine="420" w:firstLineChars="200"/>
        <w:rPr>
          <w:sz w:val="21"/>
          <w:szCs w:val="21"/>
        </w:rPr>
      </w:pPr>
      <w:r>
        <w:rPr>
          <w:rFonts w:hint="eastAsia"/>
          <w:sz w:val="21"/>
          <w:szCs w:val="21"/>
        </w:rPr>
        <w:t>突发公共安全事故监管与智能决策实验项目</w:t>
      </w:r>
    </w:p>
    <w:p>
      <w:pPr>
        <w:adjustRightInd w:val="0"/>
        <w:snapToGrid w:val="0"/>
        <w:spacing w:line="288" w:lineRule="auto"/>
        <w:ind w:firstLine="420" w:firstLineChars="200"/>
        <w:rPr>
          <w:sz w:val="21"/>
          <w:szCs w:val="21"/>
        </w:rPr>
      </w:pPr>
      <w:r>
        <w:rPr>
          <w:rFonts w:hint="eastAsia"/>
          <w:sz w:val="21"/>
          <w:szCs w:val="21"/>
        </w:rPr>
        <w:t>智能制造与减碳降污预测实验项目</w:t>
      </w:r>
    </w:p>
    <w:p>
      <w:pPr>
        <w:adjustRightInd w:val="0"/>
        <w:snapToGrid w:val="0"/>
        <w:spacing w:line="288" w:lineRule="auto"/>
        <w:ind w:firstLine="420" w:firstLineChars="200"/>
        <w:rPr>
          <w:sz w:val="21"/>
          <w:szCs w:val="21"/>
        </w:rPr>
      </w:pPr>
      <w:r>
        <w:rPr>
          <w:rFonts w:hint="eastAsia"/>
          <w:sz w:val="21"/>
          <w:szCs w:val="21"/>
        </w:rPr>
        <w:t>能源安全监管与风险预警实验项目</w:t>
      </w:r>
    </w:p>
    <w:p>
      <w:pPr>
        <w:adjustRightInd w:val="0"/>
        <w:snapToGrid w:val="0"/>
        <w:spacing w:line="288" w:lineRule="auto"/>
        <w:ind w:firstLine="420" w:firstLineChars="200"/>
        <w:rPr>
          <w:sz w:val="21"/>
          <w:szCs w:val="21"/>
        </w:rPr>
      </w:pPr>
      <w:r>
        <w:rPr>
          <w:rFonts w:hint="eastAsia"/>
          <w:sz w:val="21"/>
          <w:szCs w:val="21"/>
        </w:rPr>
        <w:t>数据安全及保密措施方案</w:t>
      </w:r>
    </w:p>
    <w:p>
      <w:pPr>
        <w:adjustRightInd w:val="0"/>
        <w:snapToGrid w:val="0"/>
        <w:spacing w:line="288" w:lineRule="auto"/>
        <w:ind w:firstLine="420" w:firstLineChars="200"/>
        <w:rPr>
          <w:sz w:val="21"/>
          <w:szCs w:val="21"/>
        </w:rPr>
      </w:pPr>
      <w:r>
        <w:rPr>
          <w:rFonts w:hint="eastAsia"/>
          <w:sz w:val="21"/>
          <w:szCs w:val="21"/>
        </w:rPr>
        <w:t>质量及进度保障措施</w:t>
      </w:r>
    </w:p>
    <w:p>
      <w:pPr>
        <w:adjustRightInd w:val="0"/>
        <w:snapToGrid w:val="0"/>
        <w:spacing w:line="288" w:lineRule="auto"/>
        <w:ind w:firstLine="420" w:firstLineChars="200"/>
        <w:rPr>
          <w:sz w:val="21"/>
          <w:szCs w:val="21"/>
        </w:rPr>
      </w:pPr>
      <w:r>
        <w:rPr>
          <w:rFonts w:hint="eastAsia"/>
          <w:sz w:val="21"/>
          <w:szCs w:val="21"/>
        </w:rPr>
        <w:t>项目团队</w:t>
      </w:r>
    </w:p>
    <w:p>
      <w:pPr>
        <w:adjustRightInd w:val="0"/>
        <w:snapToGrid w:val="0"/>
        <w:spacing w:line="288" w:lineRule="auto"/>
        <w:ind w:firstLine="420" w:firstLineChars="200"/>
        <w:rPr>
          <w:sz w:val="21"/>
          <w:szCs w:val="21"/>
        </w:rPr>
      </w:pPr>
      <w:r>
        <w:rPr>
          <w:rFonts w:hint="eastAsia"/>
          <w:sz w:val="21"/>
          <w:szCs w:val="21"/>
        </w:rPr>
        <w:t>验收方案</w:t>
      </w:r>
    </w:p>
    <w:p>
      <w:pPr>
        <w:adjustRightInd w:val="0"/>
        <w:snapToGrid w:val="0"/>
        <w:spacing w:line="288" w:lineRule="auto"/>
        <w:ind w:firstLine="420" w:firstLineChars="200"/>
        <w:rPr>
          <w:sz w:val="21"/>
          <w:szCs w:val="21"/>
        </w:rPr>
      </w:pPr>
      <w:r>
        <w:rPr>
          <w:rFonts w:hint="eastAsia"/>
          <w:sz w:val="21"/>
          <w:szCs w:val="21"/>
        </w:rPr>
        <w:t>故障应急处理方案</w:t>
      </w:r>
    </w:p>
    <w:p>
      <w:pPr>
        <w:adjustRightInd w:val="0"/>
        <w:snapToGrid w:val="0"/>
        <w:spacing w:line="288" w:lineRule="auto"/>
        <w:ind w:firstLine="420" w:firstLineChars="200"/>
        <w:rPr>
          <w:sz w:val="21"/>
          <w:szCs w:val="21"/>
        </w:rPr>
      </w:pPr>
      <w:r>
        <w:rPr>
          <w:rFonts w:hint="eastAsia"/>
          <w:sz w:val="21"/>
          <w:szCs w:val="21"/>
        </w:rPr>
        <w:t>项目培训</w:t>
      </w:r>
    </w:p>
    <w:p>
      <w:pPr>
        <w:adjustRightInd w:val="0"/>
        <w:snapToGrid w:val="0"/>
        <w:spacing w:line="288" w:lineRule="auto"/>
        <w:ind w:firstLine="420" w:firstLineChars="200"/>
        <w:rPr>
          <w:sz w:val="21"/>
          <w:szCs w:val="21"/>
        </w:rPr>
      </w:pPr>
      <w:r>
        <w:rPr>
          <w:rFonts w:hint="eastAsia"/>
          <w:sz w:val="21"/>
          <w:szCs w:val="21"/>
        </w:rPr>
        <w:t>（7</w:t>
      </w:r>
      <w:r>
        <w:rPr>
          <w:sz w:val="21"/>
          <w:szCs w:val="21"/>
        </w:rPr>
        <w:t>）</w:t>
      </w:r>
      <w:r>
        <w:rPr>
          <w:rFonts w:hint="eastAsia"/>
          <w:sz w:val="21"/>
          <w:szCs w:val="21"/>
        </w:rPr>
        <w:t>供应商</w:t>
      </w:r>
      <w:r>
        <w:rPr>
          <w:sz w:val="21"/>
          <w:szCs w:val="21"/>
        </w:rPr>
        <w:t>需要说明的其他文件和材料</w:t>
      </w:r>
      <w:bookmarkEnd w:id="50"/>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rPr>
          <w:b/>
          <w:bCs/>
          <w:sz w:val="21"/>
          <w:szCs w:val="21"/>
        </w:rPr>
      </w:pP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val="0"/>
          <w:iCs/>
          <w:sz w:val="21"/>
          <w:szCs w:val="21"/>
          <w:u w:val="none"/>
        </w:rPr>
        <w:t>浙江财经大学</w:t>
      </w:r>
      <w:r>
        <w:rPr>
          <w:i w:val="0"/>
          <w:iCs/>
          <w:sz w:val="21"/>
          <w:szCs w:val="21"/>
          <w:u w:val="none"/>
        </w:rPr>
        <w:t>的</w:t>
      </w:r>
      <w:r>
        <w:rPr>
          <w:rFonts w:hint="eastAsia"/>
          <w:i w:val="0"/>
          <w:iCs/>
          <w:sz w:val="21"/>
          <w:szCs w:val="21"/>
          <w:u w:val="none"/>
        </w:rPr>
        <w:t>“数字化监管与公共决策实验室”项目</w:t>
      </w:r>
      <w:r>
        <w:rPr>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i/>
          <w:sz w:val="21"/>
          <w:szCs w:val="21"/>
          <w:u w:val="single"/>
        </w:rPr>
      </w:pPr>
      <w:r>
        <w:rPr>
          <w:rFonts w:hint="eastAsia"/>
          <w:i w:val="0"/>
          <w:iCs/>
          <w:sz w:val="21"/>
          <w:szCs w:val="21"/>
        </w:rPr>
        <w:t>1</w:t>
      </w:r>
      <w:r>
        <w:rPr>
          <w:i w:val="0"/>
          <w:iCs/>
          <w:sz w:val="21"/>
          <w:szCs w:val="21"/>
        </w:rPr>
        <w:t>.</w:t>
      </w:r>
      <w:r>
        <w:rPr>
          <w:rFonts w:hint="eastAsia"/>
          <w:i w:val="0"/>
          <w:iCs/>
          <w:u w:val="none"/>
        </w:rPr>
        <w:t xml:space="preserve"> </w:t>
      </w:r>
      <w:r>
        <w:rPr>
          <w:rFonts w:hint="eastAsia"/>
          <w:i w:val="0"/>
          <w:iCs/>
          <w:sz w:val="21"/>
          <w:szCs w:val="21"/>
          <w:u w:val="none"/>
        </w:rPr>
        <w:t>“数字化</w:t>
      </w:r>
      <w:r>
        <w:rPr>
          <w:rFonts w:hint="eastAsia"/>
          <w:i w:val="0"/>
          <w:iCs w:val="0"/>
          <w:sz w:val="21"/>
          <w:szCs w:val="21"/>
          <w:u w:val="none"/>
        </w:rPr>
        <w:t>监管与公共决策实验室”项目</w:t>
      </w:r>
      <w:r>
        <w:rPr>
          <w:i w:val="0"/>
          <w:iCs w:val="0"/>
          <w:sz w:val="21"/>
          <w:szCs w:val="21"/>
          <w:u w:val="none"/>
        </w:rPr>
        <w:t>，属于</w:t>
      </w:r>
      <w:r>
        <w:rPr>
          <w:rFonts w:hint="eastAsia"/>
          <w:i w:val="0"/>
          <w:iCs w:val="0"/>
          <w:sz w:val="21"/>
          <w:szCs w:val="21"/>
          <w:u w:val="none"/>
        </w:rPr>
        <w:t>软件和信息技术服务业</w:t>
      </w:r>
      <w:r>
        <w:rPr>
          <w:i w:val="0"/>
          <w:iCs w:val="0"/>
          <w:sz w:val="21"/>
          <w:szCs w:val="21"/>
          <w:u w:val="none"/>
        </w:rPr>
        <w:t>；</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sz w:val="21"/>
          <w:szCs w:val="21"/>
        </w:rPr>
        <w:t>……</w:t>
      </w:r>
    </w:p>
    <w:p>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sz w:val="21"/>
          <w:szCs w:val="21"/>
        </w:rPr>
      </w:pPr>
      <w:r>
        <w:rPr>
          <w:sz w:val="21"/>
          <w:szCs w:val="21"/>
        </w:rPr>
        <w:t>企业名称（盖章）：</w:t>
      </w:r>
    </w:p>
    <w:p>
      <w:pPr>
        <w:adjustRightInd w:val="0"/>
        <w:snapToGrid w:val="0"/>
        <w:spacing w:line="288" w:lineRule="auto"/>
        <w:ind w:firstLine="495" w:firstLineChars="236"/>
        <w:rPr>
          <w:sz w:val="21"/>
          <w:szCs w:val="21"/>
        </w:rPr>
      </w:pPr>
      <w:r>
        <w:rPr>
          <w:sz w:val="21"/>
          <w:szCs w:val="21"/>
        </w:rPr>
        <w:t>日期：</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rFonts w:hint="eastAsia"/>
          <w:sz w:val="21"/>
          <w:szCs w:val="21"/>
        </w:rPr>
        <w:t>注：</w:t>
      </w:r>
    </w:p>
    <w:p>
      <w:pPr>
        <w:adjustRightInd w:val="0"/>
        <w:snapToGrid w:val="0"/>
        <w:spacing w:line="288" w:lineRule="auto"/>
        <w:ind w:firstLine="495" w:firstLineChars="236"/>
        <w:rPr>
          <w:rFonts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heme="minorBidi"/>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pPr>
        <w:adjustRightInd w:val="0"/>
        <w:snapToGrid w:val="0"/>
        <w:spacing w:line="288" w:lineRule="auto"/>
        <w:ind w:firstLine="495" w:firstLineChars="236"/>
        <w:rPr>
          <w:rFonts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pPr>
        <w:adjustRightInd w:val="0"/>
        <w:snapToGrid w:val="0"/>
        <w:spacing w:line="288" w:lineRule="auto"/>
        <w:ind w:firstLine="495" w:firstLineChars="236"/>
        <w:rPr>
          <w:sz w:val="21"/>
          <w:szCs w:val="21"/>
        </w:rPr>
      </w:pPr>
      <w:r>
        <w:rPr>
          <w:rFonts w:hint="eastAsia"/>
          <w:sz w:val="21"/>
          <w:szCs w:val="21"/>
        </w:rPr>
        <w:br w:type="page"/>
      </w:r>
    </w:p>
    <w:p>
      <w:pPr>
        <w:adjustRightInd w:val="0"/>
        <w:snapToGrid w:val="0"/>
        <w:spacing w:line="288" w:lineRule="auto"/>
        <w:jc w:val="center"/>
        <w:rPr>
          <w:kern w:val="0"/>
          <w:sz w:val="21"/>
          <w:szCs w:val="21"/>
        </w:rPr>
      </w:pPr>
      <w:r>
        <w:rPr>
          <w:rFonts w:hint="eastAsia"/>
          <w:b/>
          <w:spacing w:val="-6"/>
          <w:sz w:val="21"/>
          <w:szCs w:val="21"/>
        </w:rPr>
        <w:t>属于监狱企业的证明文件（若属于监狱企业）</w:t>
      </w:r>
    </w:p>
    <w:p>
      <w:pPr>
        <w:adjustRightInd w:val="0"/>
        <w:snapToGrid w:val="0"/>
        <w:spacing w:line="288" w:lineRule="auto"/>
        <w:rPr>
          <w:kern w:val="0"/>
          <w:sz w:val="21"/>
          <w:szCs w:val="21"/>
        </w:rPr>
      </w:pPr>
    </w:p>
    <w:p>
      <w:pPr>
        <w:adjustRightInd w:val="0"/>
        <w:snapToGrid w:val="0"/>
        <w:spacing w:line="288" w:lineRule="auto"/>
        <w:ind w:firstLine="373" w:firstLineChars="177"/>
        <w:rPr>
          <w:b/>
          <w:bCs/>
          <w:sz w:val="21"/>
          <w:szCs w:val="21"/>
        </w:rPr>
      </w:pPr>
      <w:r>
        <w:rPr>
          <w:rFonts w:hint="eastAsia"/>
          <w:b/>
          <w:bCs/>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b/>
          <w:spacing w:val="-6"/>
          <w:sz w:val="21"/>
          <w:szCs w:val="21"/>
        </w:rPr>
        <w:br w:type="page"/>
      </w:r>
    </w:p>
    <w:p>
      <w:pPr>
        <w:adjustRightInd w:val="0"/>
        <w:snapToGrid w:val="0"/>
        <w:spacing w:line="288" w:lineRule="auto"/>
        <w:jc w:val="center"/>
        <w:rPr>
          <w:b/>
          <w:spacing w:val="-6"/>
          <w:sz w:val="21"/>
          <w:szCs w:val="21"/>
        </w:rPr>
      </w:pPr>
      <w:r>
        <w:rPr>
          <w:rFonts w:hint="eastAsia"/>
          <w:b/>
          <w:spacing w:val="-6"/>
          <w:sz w:val="21"/>
          <w:szCs w:val="21"/>
        </w:rPr>
        <w:t>残疾人福利性单位声明函（若属于残疾人福利性单位）</w:t>
      </w:r>
    </w:p>
    <w:p>
      <w:pPr>
        <w:adjustRightInd w:val="0"/>
        <w:snapToGrid w:val="0"/>
        <w:spacing w:line="288" w:lineRule="auto"/>
        <w:rPr>
          <w:rFonts w:cs="Times New Roman"/>
          <w:b/>
          <w:spacing w:val="6"/>
          <w:sz w:val="21"/>
          <w:szCs w:val="21"/>
        </w:rPr>
      </w:pP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二、符合条件的残疾人福利性单位在参加政府采购活动时，应当提供财库</w:t>
      </w:r>
      <w:r>
        <w:rPr>
          <w:kern w:val="0"/>
          <w:sz w:val="21"/>
          <w:szCs w:val="21"/>
        </w:rPr>
        <w:t>[2017]141号</w:t>
      </w:r>
      <w:r>
        <w:rPr>
          <w:rFonts w:hint="eastAsia"/>
          <w:kern w:val="0"/>
          <w:sz w:val="21"/>
          <w:szCs w:val="21"/>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pPr>
        <w:adjustRightInd w:val="0"/>
        <w:snapToGrid w:val="0"/>
        <w:spacing w:line="288" w:lineRule="auto"/>
        <w:jc w:val="left"/>
        <w:rPr>
          <w:b/>
          <w:spacing w:val="-6"/>
          <w:sz w:val="21"/>
          <w:szCs w:val="21"/>
        </w:rPr>
      </w:pPr>
    </w:p>
    <w:p>
      <w:pPr>
        <w:widowControl/>
        <w:jc w:val="left"/>
        <w:rPr>
          <w:b/>
          <w:spacing w:val="-6"/>
          <w:sz w:val="21"/>
          <w:szCs w:val="21"/>
        </w:rPr>
      </w:pPr>
      <w:r>
        <w:rPr>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sz w:val="21"/>
          <w:szCs w:val="21"/>
        </w:rPr>
      </w:pPr>
      <w:r>
        <w:rPr>
          <w:rFonts w:hint="eastAsia"/>
          <w:sz w:val="21"/>
          <w:szCs w:val="21"/>
        </w:rPr>
        <w:t>采 购 人：浙江财经大学</w:t>
      </w:r>
    </w:p>
    <w:p>
      <w:pPr>
        <w:adjustRightInd w:val="0"/>
        <w:snapToGrid w:val="0"/>
        <w:spacing w:line="288" w:lineRule="auto"/>
        <w:rPr>
          <w:sz w:val="21"/>
          <w:szCs w:val="21"/>
        </w:rPr>
      </w:pPr>
      <w:r>
        <w:rPr>
          <w:rFonts w:hint="eastAsia"/>
          <w:sz w:val="21"/>
          <w:szCs w:val="21"/>
        </w:rPr>
        <w:t>项目名称：“数字化监管与公共决策实验室”项目</w:t>
      </w:r>
    </w:p>
    <w:p>
      <w:pPr>
        <w:adjustRightInd w:val="0"/>
        <w:snapToGrid w:val="0"/>
        <w:spacing w:line="288" w:lineRule="auto"/>
        <w:rPr>
          <w:sz w:val="21"/>
          <w:szCs w:val="21"/>
        </w:rPr>
      </w:pPr>
      <w:r>
        <w:rPr>
          <w:rFonts w:hint="eastAsia"/>
          <w:sz w:val="21"/>
          <w:szCs w:val="21"/>
        </w:rPr>
        <w:t xml:space="preserve">项目编号：QSZB-Z(F)-E23174(CS) </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3"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w:t>
            </w:r>
            <w:r>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3"/>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4"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3.以上表格要求细分项目及报价，在“规格型号（或具体服务）”一栏中，服务类项目填写具体服务。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4"/>
    <w:p>
      <w:pPr>
        <w:adjustRightInd w:val="0"/>
        <w:snapToGrid w:val="0"/>
        <w:spacing w:line="288" w:lineRule="auto"/>
        <w:rPr>
          <w:sz w:val="21"/>
          <w:szCs w:val="21"/>
        </w:rPr>
      </w:pPr>
      <w:r>
        <w:rPr>
          <w:rFonts w:hint="eastAsia"/>
          <w:sz w:val="21"/>
          <w:szCs w:val="21"/>
        </w:rPr>
        <w:br w:type="page"/>
      </w:r>
    </w:p>
    <w:p>
      <w:pPr>
        <w:widowControl/>
        <w:adjustRightInd w:val="0"/>
        <w:snapToGrid w:val="0"/>
        <w:spacing w:line="288" w:lineRule="auto"/>
        <w:jc w:val="left"/>
        <w:rPr>
          <w:rFonts w:cs="Times New Roman"/>
          <w:b/>
          <w:bCs/>
          <w:spacing w:val="-6"/>
          <w:sz w:val="21"/>
          <w:szCs w:val="21"/>
        </w:rPr>
      </w:pP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z w:val="21"/>
          <w:szCs w:val="21"/>
        </w:rPr>
      </w:pPr>
      <w:bookmarkStart w:id="55" w:name="_Hlk97040115"/>
      <w:r>
        <w:rPr>
          <w:rFonts w:hint="eastAsia" w:cs="Times New Roman"/>
          <w:spacing w:val="-6"/>
          <w:sz w:val="21"/>
          <w:szCs w:val="21"/>
        </w:rPr>
        <w:t>我方参加</w:t>
      </w:r>
      <w:r>
        <w:rPr>
          <w:rFonts w:hint="eastAsia" w:cs="Times New Roman"/>
          <w:bCs/>
          <w:spacing w:val="-6"/>
          <w:sz w:val="21"/>
          <w:szCs w:val="21"/>
          <w:u w:val="single"/>
        </w:rPr>
        <w:t>浙江财经大学“数字化监管与公共决策实验室”项目</w:t>
      </w:r>
      <w:r>
        <w:rPr>
          <w:rFonts w:hint="eastAsia" w:cs="Times New Roman"/>
          <w:spacing w:val="-6"/>
          <w:sz w:val="21"/>
          <w:szCs w:val="21"/>
          <w:u w:val="single"/>
        </w:rPr>
        <w:t>（项目编号</w:t>
      </w:r>
      <w:r>
        <w:rPr>
          <w:rFonts w:hint="eastAsia" w:cs="Times New Roman"/>
          <w:bCs/>
          <w:spacing w:val="-6"/>
          <w:sz w:val="21"/>
          <w:szCs w:val="21"/>
          <w:u w:val="single"/>
        </w:rPr>
        <w:t xml:space="preserve">：QSZB-Z(F)-E23174(CS)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5"/>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6"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6"/>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7"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7"/>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致：浙江财经大学、浙江求是招标代理有限公司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浙江财经大学“数字化监管与公共决策实验室”项目项目（项目编号：</w:t>
      </w:r>
      <w:r>
        <w:rPr>
          <w:rFonts w:cs="Times New Roman"/>
          <w:bCs/>
          <w:spacing w:val="-6"/>
          <w:sz w:val="21"/>
          <w:szCs w:val="21"/>
        </w:rPr>
        <w:t xml:space="preserve">QSZB-Z(F)-E23174(CS) </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▲提供授权代表社保缴纳证明（2023年01月（含）以后任意一月）。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附：授权代表社保缴纳证明（2023年01月（含）以后任意一月）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sz w:val="21"/>
          <w:szCs w:val="21"/>
        </w:rPr>
      </w:pPr>
      <w:r>
        <w:rPr>
          <w:rFonts w:hint="eastAsia"/>
          <w:sz w:val="21"/>
          <w:szCs w:val="21"/>
        </w:rPr>
        <w:t>采 购 人：浙江财经大学</w:t>
      </w:r>
    </w:p>
    <w:p>
      <w:pPr>
        <w:adjustRightInd w:val="0"/>
        <w:snapToGrid w:val="0"/>
        <w:spacing w:line="288" w:lineRule="auto"/>
        <w:rPr>
          <w:sz w:val="21"/>
          <w:szCs w:val="21"/>
        </w:rPr>
      </w:pPr>
      <w:r>
        <w:rPr>
          <w:rFonts w:hint="eastAsia"/>
          <w:sz w:val="21"/>
          <w:szCs w:val="21"/>
        </w:rPr>
        <w:t>项目名称：“数字化监管与公共决策实验室”项目</w:t>
      </w:r>
    </w:p>
    <w:p>
      <w:pPr>
        <w:adjustRightInd w:val="0"/>
        <w:snapToGrid w:val="0"/>
        <w:spacing w:line="288" w:lineRule="auto"/>
        <w:rPr>
          <w:sz w:val="21"/>
          <w:szCs w:val="21"/>
        </w:rPr>
      </w:pPr>
      <w:r>
        <w:rPr>
          <w:rFonts w:hint="eastAsia"/>
          <w:sz w:val="21"/>
          <w:szCs w:val="21"/>
        </w:rPr>
        <w:t xml:space="preserve">项目编号：QSZB-Z(F)-E23174(CS)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58"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8"/>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left"/>
        <w:outlineLvl w:val="2"/>
        <w:rPr>
          <w:b/>
          <w:spacing w:val="-6"/>
          <w:sz w:val="21"/>
          <w:szCs w:val="21"/>
        </w:rPr>
      </w:pPr>
      <w:bookmarkStart w:id="59" w:name="_Hlk71885757"/>
      <w:r>
        <w:rPr>
          <w:rFonts w:hint="eastAsia"/>
          <w:b/>
          <w:spacing w:val="-6"/>
          <w:sz w:val="21"/>
          <w:szCs w:val="21"/>
        </w:rPr>
        <w:t>（</w:t>
      </w:r>
      <w:r>
        <w:rPr>
          <w:b/>
          <w:spacing w:val="-6"/>
          <w:sz w:val="21"/>
          <w:szCs w:val="21"/>
        </w:rPr>
        <w:t>6</w:t>
      </w:r>
      <w:r>
        <w:rPr>
          <w:rFonts w:hint="eastAsia"/>
          <w:b/>
          <w:spacing w:val="-6"/>
          <w:sz w:val="21"/>
          <w:szCs w:val="21"/>
        </w:rPr>
        <w:t>）技术方案</w:t>
      </w:r>
    </w:p>
    <w:p>
      <w:pPr>
        <w:adjustRightInd w:val="0"/>
        <w:snapToGrid w:val="0"/>
        <w:spacing w:line="288" w:lineRule="auto"/>
        <w:rPr>
          <w:bCs/>
          <w:spacing w:val="-6"/>
          <w:sz w:val="21"/>
          <w:szCs w:val="21"/>
        </w:rPr>
      </w:pPr>
      <w:r>
        <w:rPr>
          <w:rFonts w:hint="eastAsia"/>
          <w:bCs/>
          <w:spacing w:val="-6"/>
          <w:sz w:val="21"/>
          <w:szCs w:val="21"/>
        </w:rPr>
        <w:t>突发公共安全事故监管与智能决策实验项目</w:t>
      </w:r>
    </w:p>
    <w:p>
      <w:pPr>
        <w:adjustRightInd w:val="0"/>
        <w:snapToGrid w:val="0"/>
        <w:spacing w:line="288" w:lineRule="auto"/>
        <w:rPr>
          <w:bCs/>
          <w:spacing w:val="-6"/>
          <w:sz w:val="21"/>
          <w:szCs w:val="21"/>
        </w:rPr>
      </w:pPr>
      <w:r>
        <w:rPr>
          <w:rFonts w:hint="eastAsia"/>
          <w:bCs/>
          <w:spacing w:val="-6"/>
          <w:sz w:val="21"/>
          <w:szCs w:val="21"/>
        </w:rPr>
        <w:t>智能制造与减碳降污预测实验项目</w:t>
      </w:r>
    </w:p>
    <w:p>
      <w:pPr>
        <w:adjustRightInd w:val="0"/>
        <w:snapToGrid w:val="0"/>
        <w:spacing w:line="288" w:lineRule="auto"/>
        <w:rPr>
          <w:bCs/>
          <w:spacing w:val="-6"/>
          <w:sz w:val="21"/>
          <w:szCs w:val="21"/>
        </w:rPr>
      </w:pPr>
      <w:r>
        <w:rPr>
          <w:rFonts w:hint="eastAsia"/>
          <w:bCs/>
          <w:spacing w:val="-6"/>
          <w:sz w:val="21"/>
          <w:szCs w:val="21"/>
        </w:rPr>
        <w:t>能源安全监管与风险预警实验项目</w:t>
      </w:r>
    </w:p>
    <w:p>
      <w:pPr>
        <w:adjustRightInd w:val="0"/>
        <w:snapToGrid w:val="0"/>
        <w:spacing w:line="288" w:lineRule="auto"/>
        <w:rPr>
          <w:bCs/>
          <w:spacing w:val="-6"/>
          <w:sz w:val="21"/>
          <w:szCs w:val="21"/>
        </w:rPr>
      </w:pPr>
      <w:r>
        <w:rPr>
          <w:rFonts w:hint="eastAsia"/>
          <w:bCs/>
          <w:spacing w:val="-6"/>
          <w:sz w:val="21"/>
          <w:szCs w:val="21"/>
        </w:rPr>
        <w:t>数据安全及保密措施方案</w:t>
      </w:r>
    </w:p>
    <w:p>
      <w:pPr>
        <w:adjustRightInd w:val="0"/>
        <w:snapToGrid w:val="0"/>
        <w:spacing w:line="288" w:lineRule="auto"/>
        <w:rPr>
          <w:bCs/>
          <w:spacing w:val="-6"/>
          <w:sz w:val="21"/>
          <w:szCs w:val="21"/>
        </w:rPr>
      </w:pPr>
      <w:r>
        <w:rPr>
          <w:rFonts w:hint="eastAsia"/>
          <w:bCs/>
          <w:spacing w:val="-6"/>
          <w:sz w:val="21"/>
          <w:szCs w:val="21"/>
        </w:rPr>
        <w:t>质量及进度保障措施</w:t>
      </w:r>
    </w:p>
    <w:p>
      <w:pPr>
        <w:adjustRightInd w:val="0"/>
        <w:snapToGrid w:val="0"/>
        <w:spacing w:line="288" w:lineRule="auto"/>
        <w:rPr>
          <w:bCs/>
          <w:spacing w:val="-6"/>
          <w:sz w:val="21"/>
          <w:szCs w:val="21"/>
        </w:rPr>
      </w:pPr>
      <w:r>
        <w:rPr>
          <w:rFonts w:hint="eastAsia"/>
          <w:bCs/>
          <w:spacing w:val="-6"/>
          <w:sz w:val="21"/>
          <w:szCs w:val="21"/>
        </w:rPr>
        <w:t>项目团队</w:t>
      </w:r>
    </w:p>
    <w:p>
      <w:pPr>
        <w:adjustRightInd w:val="0"/>
        <w:snapToGrid w:val="0"/>
        <w:spacing w:line="288" w:lineRule="auto"/>
        <w:rPr>
          <w:bCs/>
          <w:spacing w:val="-6"/>
          <w:sz w:val="21"/>
          <w:szCs w:val="21"/>
        </w:rPr>
      </w:pPr>
      <w:r>
        <w:rPr>
          <w:rFonts w:hint="eastAsia"/>
          <w:bCs/>
          <w:spacing w:val="-6"/>
          <w:sz w:val="21"/>
          <w:szCs w:val="21"/>
        </w:rPr>
        <w:t>验收方案</w:t>
      </w:r>
    </w:p>
    <w:p>
      <w:pPr>
        <w:adjustRightInd w:val="0"/>
        <w:snapToGrid w:val="0"/>
        <w:spacing w:line="288" w:lineRule="auto"/>
        <w:rPr>
          <w:bCs/>
          <w:spacing w:val="-6"/>
          <w:sz w:val="21"/>
          <w:szCs w:val="21"/>
        </w:rPr>
      </w:pPr>
      <w:r>
        <w:rPr>
          <w:rFonts w:hint="eastAsia"/>
          <w:bCs/>
          <w:spacing w:val="-6"/>
          <w:sz w:val="21"/>
          <w:szCs w:val="21"/>
        </w:rPr>
        <w:t>故障应急处理方案</w:t>
      </w:r>
    </w:p>
    <w:p>
      <w:pPr>
        <w:adjustRightInd w:val="0"/>
        <w:snapToGrid w:val="0"/>
        <w:spacing w:line="288" w:lineRule="auto"/>
        <w:rPr>
          <w:bCs/>
          <w:spacing w:val="-6"/>
          <w:sz w:val="21"/>
          <w:szCs w:val="21"/>
        </w:rPr>
      </w:pPr>
      <w:r>
        <w:rPr>
          <w:rFonts w:hint="eastAsia"/>
          <w:bCs/>
          <w:spacing w:val="-6"/>
          <w:sz w:val="21"/>
          <w:szCs w:val="21"/>
        </w:rPr>
        <w:t>项目培训</w:t>
      </w:r>
    </w:p>
    <w:p>
      <w:pPr>
        <w:adjustRightInd w:val="0"/>
        <w:snapToGrid w:val="0"/>
        <w:spacing w:line="288" w:lineRule="auto"/>
        <w:outlineLvl w:val="2"/>
        <w:rPr>
          <w:b/>
          <w:spacing w:val="-6"/>
          <w:sz w:val="21"/>
          <w:szCs w:val="21"/>
        </w:rPr>
      </w:pPr>
      <w:r>
        <w:rPr>
          <w:rFonts w:hint="eastAsia"/>
          <w:b/>
          <w:spacing w:val="-6"/>
          <w:sz w:val="21"/>
          <w:szCs w:val="21"/>
        </w:rPr>
        <w:t>（7）供应商需要说明的其他文件和材料。</w:t>
      </w:r>
      <w:bookmarkEnd w:id="59"/>
    </w:p>
    <w:p>
      <w:pPr>
        <w:widowControl/>
        <w:jc w:val="left"/>
        <w:rPr>
          <w:b/>
          <w:spacing w:val="-6"/>
          <w:sz w:val="21"/>
          <w:szCs w:val="21"/>
        </w:rPr>
      </w:pPr>
      <w:r>
        <w:rPr>
          <w:b/>
          <w:spacing w:val="-6"/>
          <w:sz w:val="21"/>
          <w:szCs w:val="21"/>
        </w:rPr>
        <w:br w:type="page"/>
      </w:r>
    </w:p>
    <w:p>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jc w:val="left"/>
        <w:rPr>
          <w:rFonts w:cs="仿宋_GB2312"/>
          <w:b/>
          <w:sz w:val="21"/>
          <w:szCs w:val="21"/>
        </w:rPr>
      </w:pPr>
      <w:r>
        <w:rPr>
          <w:rFonts w:hint="eastAsia" w:cs="仿宋_GB2312"/>
          <w:b/>
          <w:sz w:val="21"/>
          <w:szCs w:val="21"/>
        </w:rPr>
        <w:t>（以联合体形式投标的，提供联合协议；本项目不接受联合体投标或者投标人不以联合体形式投标的，则不需要提供）</w:t>
      </w:r>
    </w:p>
    <w:p>
      <w:pPr>
        <w:widowControl/>
        <w:jc w:val="left"/>
        <w:rPr>
          <w:rFonts w:cs="仿宋_GB2312"/>
          <w:bCs/>
          <w:sz w:val="21"/>
          <w:szCs w:val="21"/>
        </w:rPr>
      </w:pPr>
      <w:r>
        <w:rPr>
          <w:rFonts w:hint="eastAsia" w:cs="仿宋_GB2312"/>
          <w:bCs/>
          <w:sz w:val="21"/>
          <w:szCs w:val="21"/>
        </w:rPr>
        <w:t>（联合体所有成员名称）自愿组成一个联合体，以一个投标人的身份参加（项目名称）【招标编号：（采购编号）】投标。</w:t>
      </w:r>
      <w:r>
        <w:rPr>
          <w:rFonts w:cs="仿宋_GB2312"/>
          <w:bCs/>
          <w:sz w:val="21"/>
          <w:szCs w:val="21"/>
        </w:rPr>
        <w:t xml:space="preserve"> </w:t>
      </w:r>
    </w:p>
    <w:p>
      <w:pPr>
        <w:widowControl/>
        <w:jc w:val="left"/>
        <w:rPr>
          <w:rFonts w:cs="仿宋_GB2312"/>
          <w:bCs/>
          <w:sz w:val="21"/>
          <w:szCs w:val="21"/>
        </w:rPr>
      </w:pPr>
      <w:r>
        <w:rPr>
          <w:rFonts w:hint="eastAsia" w:cs="仿宋_GB2312"/>
          <w:bCs/>
          <w:sz w:val="21"/>
          <w:szCs w:val="21"/>
        </w:rPr>
        <w:t>一、各方一致决定，（某联合体成员名称）为联合体牵头人，代表所有联合体成员负责投标和合同实施阶段的主办、协调工作。</w:t>
      </w:r>
    </w:p>
    <w:p>
      <w:pPr>
        <w:widowControl/>
        <w:jc w:val="left"/>
        <w:rPr>
          <w:rFonts w:cs="仿宋_GB2312"/>
          <w:bCs/>
          <w:sz w:val="21"/>
          <w:szCs w:val="21"/>
        </w:rPr>
      </w:pPr>
      <w:r>
        <w:rPr>
          <w:rFonts w:hint="eastAsia" w:cs="仿宋_GB2312"/>
          <w:bCs/>
          <w:sz w:val="21"/>
          <w:szCs w:val="21"/>
        </w:rPr>
        <w:t>二、所有联合体成员各方签署授权书，授权书载明的授权代表根据招标文件规定及投标内容而对采购人、采购机构所作的任何合法承诺，包括书面澄清及相应等均对联合投标各方产生约束力。</w:t>
      </w:r>
    </w:p>
    <w:p>
      <w:pPr>
        <w:widowControl/>
        <w:jc w:val="left"/>
        <w:rPr>
          <w:rFonts w:cs="仿宋_GB2312"/>
          <w:bCs/>
          <w:sz w:val="21"/>
          <w:szCs w:val="21"/>
        </w:rPr>
      </w:pPr>
      <w:r>
        <w:rPr>
          <w:rFonts w:hint="eastAsia" w:cs="仿宋_GB2312"/>
          <w:bCs/>
          <w:sz w:val="21"/>
          <w:szCs w:val="21"/>
        </w:rPr>
        <w:t>三、本次联合投标中，分工如下：</w:t>
      </w:r>
    </w:p>
    <w:p>
      <w:pPr>
        <w:widowControl/>
        <w:jc w:val="left"/>
        <w:rPr>
          <w:rFonts w:cs="仿宋_GB2312"/>
          <w:bCs/>
          <w:sz w:val="21"/>
          <w:szCs w:val="21"/>
        </w:rPr>
      </w:pPr>
      <w:r>
        <w:rPr>
          <w:rFonts w:hint="eastAsia" w:cs="仿宋_GB2312"/>
          <w:bCs/>
          <w:sz w:val="21"/>
          <w:szCs w:val="21"/>
        </w:rPr>
        <w:t>（联合体成员</w:t>
      </w:r>
      <w:r>
        <w:rPr>
          <w:rFonts w:cs="仿宋_GB2312"/>
          <w:bCs/>
          <w:sz w:val="21"/>
          <w:szCs w:val="21"/>
        </w:rPr>
        <w:t>1）承担的工作和义务为：             ；</w:t>
      </w:r>
    </w:p>
    <w:p>
      <w:pPr>
        <w:widowControl/>
        <w:jc w:val="left"/>
        <w:rPr>
          <w:rFonts w:cs="仿宋_GB2312"/>
          <w:bCs/>
          <w:sz w:val="21"/>
          <w:szCs w:val="21"/>
        </w:rPr>
      </w:pPr>
      <w:r>
        <w:rPr>
          <w:rFonts w:hint="eastAsia" w:cs="仿宋_GB2312"/>
          <w:bCs/>
          <w:sz w:val="21"/>
          <w:szCs w:val="21"/>
        </w:rPr>
        <w:t>（联合体成员</w:t>
      </w:r>
      <w:r>
        <w:rPr>
          <w:rFonts w:cs="仿宋_GB2312"/>
          <w:bCs/>
          <w:sz w:val="21"/>
          <w:szCs w:val="21"/>
        </w:rPr>
        <w:t>2）承担的工作和义务为：             ；</w:t>
      </w:r>
    </w:p>
    <w:p>
      <w:pPr>
        <w:widowControl/>
        <w:jc w:val="left"/>
        <w:rPr>
          <w:rFonts w:cs="仿宋_GB2312"/>
          <w:bCs/>
          <w:sz w:val="21"/>
          <w:szCs w:val="21"/>
        </w:rPr>
      </w:pPr>
      <w:r>
        <w:rPr>
          <w:rFonts w:hint="eastAsia" w:cs="仿宋_GB2312"/>
          <w:bCs/>
          <w:sz w:val="21"/>
          <w:szCs w:val="21"/>
        </w:rPr>
        <w:t>……</w:t>
      </w:r>
    </w:p>
    <w:p>
      <w:pPr>
        <w:widowControl/>
        <w:jc w:val="left"/>
        <w:rPr>
          <w:rFonts w:cs="仿宋_GB2312"/>
          <w:bCs/>
          <w:sz w:val="21"/>
          <w:szCs w:val="21"/>
        </w:rPr>
      </w:pPr>
      <w:r>
        <w:rPr>
          <w:rFonts w:hint="eastAsia" w:cs="仿宋_GB2312"/>
          <w:bCs/>
          <w:sz w:val="21"/>
          <w:szCs w:val="21"/>
        </w:rPr>
        <w:t>四、联合体成员中小企业合同份额。</w:t>
      </w:r>
    </w:p>
    <w:p>
      <w:pPr>
        <w:widowControl/>
        <w:jc w:val="left"/>
        <w:rPr>
          <w:rFonts w:cs="仿宋_GB2312"/>
          <w:bCs/>
          <w:sz w:val="21"/>
          <w:szCs w:val="21"/>
        </w:rPr>
      </w:pPr>
      <w:r>
        <w:rPr>
          <w:rFonts w:cs="仿宋_GB2312"/>
          <w:bCs/>
          <w:sz w:val="21"/>
          <w:szCs w:val="21"/>
        </w:rPr>
        <w:t>1、（联合体成员X,……）提供的服务由小微企业承接，其合同份额占到合同总金额     %以上。（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pPr>
        <w:widowControl/>
        <w:jc w:val="left"/>
        <w:rPr>
          <w:rFonts w:cs="仿宋_GB2312"/>
          <w:bCs/>
          <w:sz w:val="21"/>
          <w:szCs w:val="21"/>
        </w:rPr>
      </w:pPr>
      <w:r>
        <w:rPr>
          <w:rFonts w:cs="仿宋_GB2312"/>
          <w:bCs/>
          <w:sz w:val="21"/>
          <w:szCs w:val="21"/>
        </w:rPr>
        <w:t>2、中小企业合同金额达到  %，小微企业合同金额达到 %。（要求以联合体形式参加的项目或采购包，供应商按招标文件第一部分投标邀请中申请人的资格要求中规定的联合协议中中小企业、小微企业合同金额应当达到的比例要求填写。）</w:t>
      </w:r>
    </w:p>
    <w:p>
      <w:pPr>
        <w:widowControl/>
        <w:jc w:val="left"/>
        <w:rPr>
          <w:rFonts w:cs="仿宋_GB2312"/>
          <w:bCs/>
          <w:sz w:val="21"/>
          <w:szCs w:val="21"/>
        </w:rPr>
      </w:pPr>
      <w:r>
        <w:rPr>
          <w:rFonts w:hint="eastAsia" w:cs="仿宋_GB2312"/>
          <w:bCs/>
          <w:sz w:val="21"/>
          <w:szCs w:val="21"/>
        </w:rPr>
        <w:t>五、如果中标，联合体各成员方共同与采购人签订合同，并就采购合同约定的事项对采购人承担连带责任。</w:t>
      </w:r>
    </w:p>
    <w:p>
      <w:pPr>
        <w:widowControl/>
        <w:jc w:val="left"/>
        <w:rPr>
          <w:rFonts w:cs="仿宋_GB2312"/>
          <w:bCs/>
          <w:sz w:val="21"/>
          <w:szCs w:val="21"/>
        </w:rPr>
      </w:pPr>
      <w:r>
        <w:rPr>
          <w:rFonts w:hint="eastAsia" w:cs="仿宋_GB2312"/>
          <w:bCs/>
          <w:sz w:val="21"/>
          <w:szCs w:val="21"/>
        </w:rPr>
        <w:t>六、有关本次联合投标的其他事宜：</w:t>
      </w:r>
    </w:p>
    <w:p>
      <w:pPr>
        <w:widowControl/>
        <w:jc w:val="left"/>
        <w:rPr>
          <w:rFonts w:cs="仿宋_GB2312"/>
          <w:bCs/>
          <w:sz w:val="21"/>
          <w:szCs w:val="21"/>
        </w:rPr>
      </w:pPr>
      <w:r>
        <w:rPr>
          <w:rFonts w:cs="仿宋_GB2312"/>
          <w:bCs/>
          <w:sz w:val="21"/>
          <w:szCs w:val="21"/>
        </w:rPr>
        <w:t>1、联合体各方不再单独参加或者与其他供应商另外组成联合体参加同一合同项下的政府采购活动。</w:t>
      </w:r>
    </w:p>
    <w:p>
      <w:pPr>
        <w:widowControl/>
        <w:jc w:val="left"/>
        <w:rPr>
          <w:rFonts w:cs="仿宋_GB2312"/>
          <w:bCs/>
          <w:sz w:val="21"/>
          <w:szCs w:val="21"/>
        </w:rPr>
      </w:pPr>
      <w:r>
        <w:rPr>
          <w:rFonts w:cs="仿宋_GB2312"/>
          <w:bCs/>
          <w:sz w:val="21"/>
          <w:szCs w:val="21"/>
        </w:rPr>
        <w:t>2、联合体中有同类资质的各方按照联合体分工承担相同工作的，按照资质等级较低的供应商确定资质等级。</w:t>
      </w:r>
    </w:p>
    <w:p>
      <w:pPr>
        <w:widowControl/>
        <w:jc w:val="left"/>
        <w:rPr>
          <w:rFonts w:cs="仿宋_GB2312"/>
          <w:bCs/>
          <w:sz w:val="21"/>
          <w:szCs w:val="21"/>
        </w:rPr>
      </w:pPr>
      <w:r>
        <w:rPr>
          <w:rFonts w:cs="仿宋_GB2312"/>
          <w:bCs/>
          <w:sz w:val="21"/>
          <w:szCs w:val="21"/>
        </w:rPr>
        <w:t>3、本协议提交采购人、采购机构后，联合体各方不得以任何形式对上述内容进行修改或撤销。</w:t>
      </w:r>
    </w:p>
    <w:p>
      <w:pPr>
        <w:widowControl/>
        <w:jc w:val="left"/>
        <w:rPr>
          <w:rFonts w:cs="仿宋_GB2312"/>
          <w:bCs/>
          <w:sz w:val="21"/>
          <w:szCs w:val="21"/>
        </w:rPr>
      </w:pPr>
    </w:p>
    <w:p>
      <w:pPr>
        <w:widowControl/>
        <w:jc w:val="left"/>
        <w:rPr>
          <w:rFonts w:cs="仿宋_GB2312"/>
          <w:bCs/>
          <w:sz w:val="21"/>
          <w:szCs w:val="21"/>
        </w:rPr>
      </w:pPr>
      <w:r>
        <w:rPr>
          <w:rFonts w:hint="eastAsia" w:cs="仿宋_GB2312"/>
          <w:bCs/>
          <w:sz w:val="21"/>
          <w:szCs w:val="21"/>
        </w:rPr>
        <w:t>联合体成员名称</w:t>
      </w:r>
      <w:r>
        <w:rPr>
          <w:rFonts w:cs="仿宋_GB2312"/>
          <w:bCs/>
          <w:sz w:val="21"/>
          <w:szCs w:val="21"/>
        </w:rPr>
        <w:t>(电子签名/公章)：</w:t>
      </w:r>
    </w:p>
    <w:p>
      <w:pPr>
        <w:widowControl/>
        <w:jc w:val="left"/>
        <w:rPr>
          <w:rFonts w:cs="仿宋_GB2312"/>
          <w:bCs/>
          <w:sz w:val="21"/>
          <w:szCs w:val="21"/>
        </w:rPr>
      </w:pPr>
      <w:r>
        <w:rPr>
          <w:rFonts w:hint="eastAsia" w:cs="仿宋_GB2312"/>
          <w:bCs/>
          <w:sz w:val="21"/>
          <w:szCs w:val="21"/>
        </w:rPr>
        <w:t>联合体成员名称</w:t>
      </w:r>
      <w:r>
        <w:rPr>
          <w:rFonts w:cs="仿宋_GB2312"/>
          <w:bCs/>
          <w:sz w:val="21"/>
          <w:szCs w:val="21"/>
        </w:rPr>
        <w:t>(电子签名/公章)：</w:t>
      </w:r>
    </w:p>
    <w:p>
      <w:pPr>
        <w:widowControl/>
        <w:jc w:val="left"/>
        <w:rPr>
          <w:rFonts w:cs="仿宋_GB2312"/>
          <w:bCs/>
          <w:sz w:val="21"/>
          <w:szCs w:val="21"/>
        </w:rPr>
      </w:pPr>
      <w:r>
        <w:rPr>
          <w:rFonts w:hint="eastAsia" w:cs="仿宋_GB2312"/>
          <w:bCs/>
          <w:sz w:val="21"/>
          <w:szCs w:val="21"/>
        </w:rPr>
        <w:t>……</w:t>
      </w:r>
    </w:p>
    <w:p>
      <w:pPr>
        <w:widowControl/>
        <w:jc w:val="left"/>
        <w:rPr>
          <w:rFonts w:cs="仿宋_GB2312"/>
          <w:b/>
          <w:kern w:val="0"/>
          <w:sz w:val="21"/>
          <w:szCs w:val="21"/>
        </w:rPr>
      </w:pPr>
      <w:r>
        <w:rPr>
          <w:rFonts w:hint="eastAsia" w:cs="仿宋_GB2312"/>
          <w:bCs/>
          <w:sz w:val="21"/>
          <w:szCs w:val="21"/>
        </w:rPr>
        <w:t>日期：</w:t>
      </w:r>
      <w:r>
        <w:rPr>
          <w:rFonts w:cs="仿宋_GB2312"/>
          <w:bCs/>
          <w:sz w:val="21"/>
          <w:szCs w:val="21"/>
        </w:rPr>
        <w:t xml:space="preserve">   年   月   日</w:t>
      </w: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1218570754" name="图片 121857075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0754" name="图片 1218570754"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2F736"/>
    <w:multiLevelType w:val="singleLevel"/>
    <w:tmpl w:val="9E12F7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275B5"/>
    <w:rsid w:val="00031859"/>
    <w:rsid w:val="000321B9"/>
    <w:rsid w:val="0004655A"/>
    <w:rsid w:val="0008722F"/>
    <w:rsid w:val="000A696F"/>
    <w:rsid w:val="000D2130"/>
    <w:rsid w:val="001101B8"/>
    <w:rsid w:val="00120B93"/>
    <w:rsid w:val="001344C6"/>
    <w:rsid w:val="00135905"/>
    <w:rsid w:val="00155438"/>
    <w:rsid w:val="001619EB"/>
    <w:rsid w:val="0017776E"/>
    <w:rsid w:val="001A02BC"/>
    <w:rsid w:val="00215143"/>
    <w:rsid w:val="00216C31"/>
    <w:rsid w:val="00224560"/>
    <w:rsid w:val="00232E27"/>
    <w:rsid w:val="00252BBD"/>
    <w:rsid w:val="00256B2D"/>
    <w:rsid w:val="0026429E"/>
    <w:rsid w:val="002D05EC"/>
    <w:rsid w:val="002E011D"/>
    <w:rsid w:val="002E3481"/>
    <w:rsid w:val="002F0514"/>
    <w:rsid w:val="002F09DC"/>
    <w:rsid w:val="002F7386"/>
    <w:rsid w:val="00325E65"/>
    <w:rsid w:val="003263B6"/>
    <w:rsid w:val="0035197B"/>
    <w:rsid w:val="00351AEC"/>
    <w:rsid w:val="003524B7"/>
    <w:rsid w:val="003E3C75"/>
    <w:rsid w:val="00425276"/>
    <w:rsid w:val="00425942"/>
    <w:rsid w:val="00494ECD"/>
    <w:rsid w:val="004C7C81"/>
    <w:rsid w:val="004E549E"/>
    <w:rsid w:val="00504480"/>
    <w:rsid w:val="00505CF1"/>
    <w:rsid w:val="00511E9E"/>
    <w:rsid w:val="005335FA"/>
    <w:rsid w:val="00541111"/>
    <w:rsid w:val="0055045F"/>
    <w:rsid w:val="00570C77"/>
    <w:rsid w:val="005924B6"/>
    <w:rsid w:val="005D064A"/>
    <w:rsid w:val="00605C23"/>
    <w:rsid w:val="00622A64"/>
    <w:rsid w:val="006251A7"/>
    <w:rsid w:val="00631B4E"/>
    <w:rsid w:val="00661024"/>
    <w:rsid w:val="00662E00"/>
    <w:rsid w:val="006A4151"/>
    <w:rsid w:val="006E6002"/>
    <w:rsid w:val="006F5E56"/>
    <w:rsid w:val="00723439"/>
    <w:rsid w:val="00742B14"/>
    <w:rsid w:val="0076422D"/>
    <w:rsid w:val="00792093"/>
    <w:rsid w:val="007D5140"/>
    <w:rsid w:val="007E55F1"/>
    <w:rsid w:val="00813E3D"/>
    <w:rsid w:val="00834B9A"/>
    <w:rsid w:val="0084266D"/>
    <w:rsid w:val="008543A5"/>
    <w:rsid w:val="00855401"/>
    <w:rsid w:val="008634C6"/>
    <w:rsid w:val="00872F92"/>
    <w:rsid w:val="008772E5"/>
    <w:rsid w:val="008B540E"/>
    <w:rsid w:val="008E0B2E"/>
    <w:rsid w:val="00913E41"/>
    <w:rsid w:val="00917588"/>
    <w:rsid w:val="009429A3"/>
    <w:rsid w:val="0096732E"/>
    <w:rsid w:val="009675F7"/>
    <w:rsid w:val="00977382"/>
    <w:rsid w:val="00982682"/>
    <w:rsid w:val="009C19A4"/>
    <w:rsid w:val="009C21E2"/>
    <w:rsid w:val="009D6F21"/>
    <w:rsid w:val="009E2979"/>
    <w:rsid w:val="00A353D5"/>
    <w:rsid w:val="00A60FF3"/>
    <w:rsid w:val="00A80DB7"/>
    <w:rsid w:val="00A822A8"/>
    <w:rsid w:val="00A86BED"/>
    <w:rsid w:val="00AA69C6"/>
    <w:rsid w:val="00AE5F71"/>
    <w:rsid w:val="00AE7589"/>
    <w:rsid w:val="00B004AC"/>
    <w:rsid w:val="00B450E5"/>
    <w:rsid w:val="00B961BB"/>
    <w:rsid w:val="00BB31A4"/>
    <w:rsid w:val="00BB75ED"/>
    <w:rsid w:val="00BD0D40"/>
    <w:rsid w:val="00BD5E66"/>
    <w:rsid w:val="00BD71F2"/>
    <w:rsid w:val="00BE2C76"/>
    <w:rsid w:val="00BF07AE"/>
    <w:rsid w:val="00BF2AEA"/>
    <w:rsid w:val="00C20640"/>
    <w:rsid w:val="00C40365"/>
    <w:rsid w:val="00C435E1"/>
    <w:rsid w:val="00C44792"/>
    <w:rsid w:val="00C766F5"/>
    <w:rsid w:val="00C97794"/>
    <w:rsid w:val="00D16917"/>
    <w:rsid w:val="00D317F8"/>
    <w:rsid w:val="00D52A86"/>
    <w:rsid w:val="00D75557"/>
    <w:rsid w:val="00D86B2A"/>
    <w:rsid w:val="00D9733D"/>
    <w:rsid w:val="00DB5D1B"/>
    <w:rsid w:val="00DB7C4C"/>
    <w:rsid w:val="00DE0C5F"/>
    <w:rsid w:val="00DE682E"/>
    <w:rsid w:val="00E05DF8"/>
    <w:rsid w:val="00E411E9"/>
    <w:rsid w:val="00E4559E"/>
    <w:rsid w:val="00E51711"/>
    <w:rsid w:val="00E52B31"/>
    <w:rsid w:val="00E65B0C"/>
    <w:rsid w:val="00E70D67"/>
    <w:rsid w:val="00E8510B"/>
    <w:rsid w:val="00E92D45"/>
    <w:rsid w:val="00EB1C8D"/>
    <w:rsid w:val="00EC091A"/>
    <w:rsid w:val="00ED100C"/>
    <w:rsid w:val="00ED1230"/>
    <w:rsid w:val="00EE358B"/>
    <w:rsid w:val="00F156DB"/>
    <w:rsid w:val="00F61206"/>
    <w:rsid w:val="00F64496"/>
    <w:rsid w:val="00F722AE"/>
    <w:rsid w:val="00FC2099"/>
    <w:rsid w:val="00FC406D"/>
    <w:rsid w:val="00FF0FBC"/>
    <w:rsid w:val="00FF5B2D"/>
    <w:rsid w:val="13DF406C"/>
    <w:rsid w:val="636A3447"/>
    <w:rsid w:val="7572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7"/>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4">
    <w:name w:val="heading 4"/>
    <w:basedOn w:val="1"/>
    <w:next w:val="1"/>
    <w:link w:val="3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rPr>
      <w:rFonts w:ascii="Times New Roman" w:hAnsi="Times New Roman" w:cs="Times New Roman"/>
      <w:sz w:val="28"/>
    </w:rPr>
  </w:style>
  <w:style w:type="paragraph" w:styleId="6">
    <w:name w:val="Body Text"/>
    <w:basedOn w:val="1"/>
    <w:link w:val="33"/>
    <w:qFormat/>
    <w:uiPriority w:val="0"/>
    <w:pPr>
      <w:spacing w:after="120"/>
    </w:pPr>
  </w:style>
  <w:style w:type="paragraph" w:styleId="7">
    <w:name w:val="Body Text Indent"/>
    <w:basedOn w:val="1"/>
    <w:link w:val="24"/>
    <w:qFormat/>
    <w:uiPriority w:val="0"/>
    <w:pPr>
      <w:spacing w:line="200" w:lineRule="atLeast"/>
      <w:ind w:firstLine="301"/>
    </w:pPr>
    <w:rPr>
      <w:rFonts w:hAnsi="Courier New" w:cs="Times New Roman"/>
      <w:spacing w:val="-4"/>
      <w:sz w:val="18"/>
      <w:szCs w:val="20"/>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5"/>
    <w:next w:val="5"/>
    <w:link w:val="31"/>
    <w:semiHidden/>
    <w:unhideWhenUsed/>
    <w:qFormat/>
    <w:uiPriority w:val="0"/>
    <w:rPr>
      <w:rFonts w:ascii="宋体" w:hAnsi="宋体" w:cs="宋体"/>
      <w:b/>
      <w:bCs/>
      <w:sz w:val="24"/>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5"/>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7"/>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34"/>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6"/>
    <w:qFormat/>
    <w:uiPriority w:val="0"/>
    <w:rPr>
      <w:rFonts w:ascii="宋体" w:hAnsi="宋体" w:eastAsia="宋体" w:cs="宋体"/>
      <w:sz w:val="24"/>
      <w:szCs w:val="24"/>
    </w:rPr>
  </w:style>
  <w:style w:type="character" w:customStyle="1" w:styleId="34">
    <w:name w:val="纯文本 字符2"/>
    <w:basedOn w:val="16"/>
    <w:link w:val="8"/>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标题 2 字符"/>
    <w:basedOn w:val="16"/>
    <w:link w:val="2"/>
    <w:qFormat/>
    <w:uiPriority w:val="0"/>
    <w:rPr>
      <w:rFonts w:asciiTheme="majorHAnsi" w:hAnsiTheme="majorHAnsi" w:eastAsiaTheme="majorEastAsia" w:cstheme="majorBidi"/>
      <w:b/>
      <w:bCs/>
      <w:sz w:val="32"/>
      <w:szCs w:val="32"/>
    </w:rPr>
  </w:style>
  <w:style w:type="character" w:customStyle="1" w:styleId="37">
    <w:name w:val="标题 3 字符"/>
    <w:basedOn w:val="16"/>
    <w:link w:val="3"/>
    <w:qFormat/>
    <w:uiPriority w:val="0"/>
    <w:rPr>
      <w:b/>
      <w:bCs/>
      <w:sz w:val="32"/>
      <w:szCs w:val="32"/>
    </w:rPr>
  </w:style>
  <w:style w:type="character" w:customStyle="1" w:styleId="38">
    <w:name w:val="标题 4 字符"/>
    <w:basedOn w:val="16"/>
    <w:link w:val="4"/>
    <w:qFormat/>
    <w:uiPriority w:val="0"/>
    <w:rPr>
      <w:rFonts w:asciiTheme="majorHAnsi" w:hAnsiTheme="majorHAnsi" w:eastAsiaTheme="majorEastAsia" w:cstheme="majorBidi"/>
      <w:b/>
      <w:bCs/>
      <w:sz w:val="28"/>
      <w:szCs w:val="28"/>
    </w:rPr>
  </w:style>
  <w:style w:type="paragraph" w:customStyle="1" w:styleId="39">
    <w:name w:val="Revision"/>
    <w:hidden/>
    <w:semiHidden/>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64</Pages>
  <Words>7007</Words>
  <Characters>39945</Characters>
  <Lines>332</Lines>
  <Paragraphs>93</Paragraphs>
  <TotalTime>0</TotalTime>
  <ScaleCrop>false</ScaleCrop>
  <LinksUpToDate>false</LinksUpToDate>
  <CharactersWithSpaces>46859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2023-07-24T00:27:00Z</dcterms:created>
  <dc:creator>j hj</dc:creator>
  <cp:lastModifiedBy>HP</cp:lastModifiedBy>
  <dcterms:modified xsi:type="dcterms:W3CDTF">2023-07-24T07:51:22Z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C2D0C4CD4D4F43F8902954F99E41BB84_13</vt:lpwstr>
  </property>
</Properties>
</file>