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仿宋"/>
          <w:b/>
          <w:spacing w:val="-6"/>
          <w:sz w:val="84"/>
          <w:szCs w:val="84"/>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仿宋"/>
          <w:b/>
          <w:spacing w:val="-6"/>
          <w:sz w:val="84"/>
          <w:szCs w:val="84"/>
        </w:rPr>
      </w:pPr>
    </w:p>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仿宋" w:hAnsi="仿宋" w:eastAsia="仿宋" w:cs="仿宋"/>
          <w:b/>
          <w:spacing w:val="-6"/>
          <w:sz w:val="84"/>
          <w:szCs w:val="84"/>
          <w:lang w:eastAsia="zh-CN"/>
        </w:rPr>
      </w:pPr>
      <w:r>
        <w:rPr>
          <w:rFonts w:hint="eastAsia" w:ascii="仿宋" w:hAnsi="仿宋" w:eastAsia="仿宋" w:cs="仿宋"/>
          <w:b/>
          <w:spacing w:val="-6"/>
          <w:sz w:val="84"/>
          <w:szCs w:val="84"/>
          <w:lang w:eastAsia="zh-CN"/>
        </w:rPr>
        <w:t>浙江理工大学</w:t>
      </w:r>
    </w:p>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仿宋" w:hAnsi="仿宋" w:eastAsia="仿宋" w:cs="仿宋"/>
          <w:b/>
          <w:spacing w:val="-6"/>
          <w:sz w:val="72"/>
          <w:szCs w:val="72"/>
          <w:highlight w:val="none"/>
          <w:lang w:eastAsia="zh-CN"/>
        </w:rPr>
      </w:pPr>
      <w:r>
        <w:rPr>
          <w:rFonts w:hint="eastAsia" w:ascii="仿宋" w:hAnsi="仿宋" w:eastAsia="仿宋" w:cs="仿宋"/>
          <w:b/>
          <w:spacing w:val="-6"/>
          <w:sz w:val="72"/>
          <w:szCs w:val="72"/>
          <w:highlight w:val="none"/>
          <w:lang w:eastAsia="zh-CN"/>
        </w:rPr>
        <w:t>场发射透射电镜</w:t>
      </w:r>
    </w:p>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仿宋" w:hAnsi="仿宋" w:eastAsia="仿宋" w:cs="仿宋"/>
          <w:b/>
          <w:spacing w:val="-6"/>
          <w:sz w:val="72"/>
          <w:szCs w:val="72"/>
        </w:rPr>
      </w:pPr>
    </w:p>
    <w:p>
      <w:pPr>
        <w:adjustRightInd w:val="0"/>
        <w:snapToGrid w:val="0"/>
        <w:spacing w:line="288" w:lineRule="auto"/>
        <w:jc w:val="center"/>
        <w:rPr>
          <w:rFonts w:ascii="仿宋" w:hAnsi="仿宋" w:eastAsia="仿宋" w:cs="仿宋"/>
          <w:b/>
          <w:spacing w:val="-6"/>
          <w:sz w:val="72"/>
          <w:szCs w:val="72"/>
        </w:rPr>
      </w:pPr>
      <w:r>
        <w:rPr>
          <w:rFonts w:hint="eastAsia" w:ascii="仿宋" w:hAnsi="仿宋" w:eastAsia="仿宋" w:cs="仿宋"/>
          <w:b/>
          <w:spacing w:val="-6"/>
          <w:sz w:val="72"/>
          <w:szCs w:val="72"/>
        </w:rPr>
        <w:t>招 标 文 件</w:t>
      </w:r>
    </w:p>
    <w:p>
      <w:pPr>
        <w:widowControl/>
        <w:adjustRightInd w:val="0"/>
        <w:snapToGrid w:val="0"/>
        <w:spacing w:line="288" w:lineRule="auto"/>
        <w:ind w:right="-2"/>
        <w:jc w:val="center"/>
        <w:rPr>
          <w:rFonts w:ascii="仿宋" w:hAnsi="仿宋" w:eastAsia="仿宋" w:cs="仿宋"/>
          <w:b/>
          <w:sz w:val="36"/>
          <w:szCs w:val="24"/>
        </w:rPr>
      </w:pPr>
      <w:r>
        <w:rPr>
          <w:rFonts w:hint="eastAsia" w:ascii="仿宋" w:hAnsi="仿宋" w:eastAsia="仿宋" w:cs="仿宋"/>
          <w:b/>
          <w:sz w:val="36"/>
          <w:szCs w:val="24"/>
        </w:rPr>
        <w:t>（线上电子招投标）</w:t>
      </w:r>
    </w:p>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仿宋" w:hAnsi="仿宋" w:eastAsia="仿宋" w:cs="仿宋"/>
          <w:b/>
          <w:spacing w:val="-6"/>
          <w:sz w:val="72"/>
          <w:szCs w:val="72"/>
        </w:rPr>
      </w:pPr>
    </w:p>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仿宋" w:hAnsi="仿宋" w:eastAsia="仿宋" w:cs="仿宋"/>
          <w:b/>
          <w:spacing w:val="-6"/>
          <w:sz w:val="72"/>
          <w:szCs w:val="72"/>
        </w:rPr>
      </w:pPr>
    </w:p>
    <w:p>
      <w:pPr>
        <w:keepNext w:val="0"/>
        <w:keepLines w:val="0"/>
        <w:pageBreakBefore w:val="0"/>
        <w:widowControl w:val="0"/>
        <w:kinsoku/>
        <w:wordWrap/>
        <w:overflowPunct/>
        <w:topLinePunct w:val="0"/>
        <w:autoSpaceDE/>
        <w:autoSpaceDN/>
        <w:bidi w:val="0"/>
        <w:adjustRightInd w:val="0"/>
        <w:snapToGrid w:val="0"/>
        <w:spacing w:line="360" w:lineRule="auto"/>
        <w:ind w:firstLine="1735" w:firstLineChars="600"/>
        <w:textAlignment w:val="auto"/>
        <w:rPr>
          <w:rFonts w:hint="eastAsia" w:ascii="仿宋" w:hAnsi="仿宋" w:eastAsia="仿宋" w:cs="仿宋"/>
          <w:b/>
          <w:spacing w:val="-6"/>
          <w:sz w:val="30"/>
          <w:szCs w:val="30"/>
          <w:highlight w:val="none"/>
          <w:lang w:eastAsia="zh-CN"/>
        </w:rPr>
      </w:pPr>
      <w:r>
        <w:rPr>
          <w:rFonts w:hint="eastAsia" w:ascii="仿宋" w:hAnsi="仿宋" w:eastAsia="仿宋" w:cs="仿宋"/>
          <w:b/>
          <w:spacing w:val="-6"/>
          <w:sz w:val="30"/>
          <w:szCs w:val="30"/>
          <w:highlight w:val="none"/>
        </w:rPr>
        <w:t>项目名称：</w:t>
      </w:r>
      <w:r>
        <w:rPr>
          <w:rFonts w:hint="eastAsia" w:ascii="仿宋" w:hAnsi="仿宋" w:eastAsia="仿宋" w:cs="仿宋"/>
          <w:b/>
          <w:spacing w:val="-6"/>
          <w:sz w:val="30"/>
          <w:szCs w:val="30"/>
          <w:highlight w:val="none"/>
          <w:lang w:eastAsia="zh-CN"/>
        </w:rPr>
        <w:t>场发射透射电镜</w:t>
      </w:r>
    </w:p>
    <w:p>
      <w:pPr>
        <w:keepNext w:val="0"/>
        <w:keepLines w:val="0"/>
        <w:pageBreakBefore w:val="0"/>
        <w:widowControl w:val="0"/>
        <w:kinsoku/>
        <w:wordWrap/>
        <w:overflowPunct/>
        <w:topLinePunct w:val="0"/>
        <w:autoSpaceDE/>
        <w:autoSpaceDN/>
        <w:bidi w:val="0"/>
        <w:adjustRightInd w:val="0"/>
        <w:snapToGrid w:val="0"/>
        <w:spacing w:line="360" w:lineRule="auto"/>
        <w:ind w:firstLine="1735" w:firstLineChars="600"/>
        <w:textAlignment w:val="auto"/>
        <w:rPr>
          <w:rFonts w:hint="eastAsia" w:ascii="仿宋" w:hAnsi="仿宋" w:eastAsia="仿宋" w:cs="仿宋"/>
          <w:b/>
          <w:spacing w:val="-6"/>
          <w:sz w:val="30"/>
          <w:szCs w:val="30"/>
          <w:highlight w:val="none"/>
          <w:lang w:eastAsia="zh-CN"/>
        </w:rPr>
      </w:pPr>
      <w:r>
        <w:rPr>
          <w:rFonts w:hint="eastAsia" w:ascii="仿宋" w:hAnsi="仿宋" w:eastAsia="仿宋" w:cs="仿宋"/>
          <w:b/>
          <w:spacing w:val="-6"/>
          <w:sz w:val="30"/>
          <w:szCs w:val="30"/>
          <w:highlight w:val="none"/>
        </w:rPr>
        <w:t>项目编号：</w:t>
      </w:r>
      <w:bookmarkStart w:id="56" w:name="_GoBack"/>
      <w:r>
        <w:rPr>
          <w:rFonts w:hint="eastAsia" w:ascii="仿宋" w:hAnsi="仿宋" w:eastAsia="仿宋" w:cs="仿宋"/>
          <w:b/>
          <w:spacing w:val="-6"/>
          <w:sz w:val="30"/>
          <w:szCs w:val="30"/>
          <w:highlight w:val="none"/>
          <w:lang w:eastAsia="zh-CN"/>
        </w:rPr>
        <w:t>QSZB-Z(H)-H23369(GK)</w:t>
      </w:r>
      <w:bookmarkEnd w:id="56"/>
    </w:p>
    <w:p>
      <w:pPr>
        <w:keepNext w:val="0"/>
        <w:keepLines w:val="0"/>
        <w:pageBreakBefore w:val="0"/>
        <w:widowControl w:val="0"/>
        <w:kinsoku/>
        <w:wordWrap/>
        <w:overflowPunct/>
        <w:topLinePunct w:val="0"/>
        <w:autoSpaceDE/>
        <w:autoSpaceDN/>
        <w:bidi w:val="0"/>
        <w:adjustRightInd w:val="0"/>
        <w:snapToGrid w:val="0"/>
        <w:spacing w:line="360" w:lineRule="auto"/>
        <w:ind w:firstLine="1735" w:firstLineChars="600"/>
        <w:textAlignment w:val="auto"/>
        <w:rPr>
          <w:rFonts w:hint="eastAsia" w:ascii="仿宋" w:hAnsi="仿宋" w:eastAsia="仿宋" w:cs="仿宋"/>
          <w:b/>
          <w:spacing w:val="-6"/>
          <w:sz w:val="30"/>
          <w:szCs w:val="30"/>
          <w:highlight w:val="none"/>
          <w:lang w:eastAsia="zh-CN"/>
        </w:rPr>
      </w:pPr>
      <w:r>
        <w:rPr>
          <w:rFonts w:hint="eastAsia" w:ascii="仿宋" w:hAnsi="仿宋" w:eastAsia="仿宋" w:cs="仿宋"/>
          <w:b/>
          <w:spacing w:val="-6"/>
          <w:sz w:val="30"/>
          <w:szCs w:val="30"/>
          <w:highlight w:val="none"/>
        </w:rPr>
        <w:t>采 购 人：</w:t>
      </w:r>
      <w:r>
        <w:rPr>
          <w:rFonts w:hint="eastAsia" w:ascii="仿宋" w:hAnsi="仿宋" w:eastAsia="仿宋" w:cs="仿宋"/>
          <w:b/>
          <w:spacing w:val="-6"/>
          <w:sz w:val="30"/>
          <w:szCs w:val="30"/>
          <w:highlight w:val="none"/>
          <w:lang w:eastAsia="zh-CN"/>
        </w:rPr>
        <w:t>浙江理工大学</w:t>
      </w:r>
    </w:p>
    <w:p>
      <w:pPr>
        <w:keepNext w:val="0"/>
        <w:keepLines w:val="0"/>
        <w:pageBreakBefore w:val="0"/>
        <w:widowControl w:val="0"/>
        <w:kinsoku/>
        <w:wordWrap/>
        <w:overflowPunct/>
        <w:topLinePunct w:val="0"/>
        <w:autoSpaceDE/>
        <w:autoSpaceDN/>
        <w:bidi w:val="0"/>
        <w:adjustRightInd w:val="0"/>
        <w:snapToGrid w:val="0"/>
        <w:spacing w:line="360" w:lineRule="auto"/>
        <w:ind w:firstLine="1735" w:firstLineChars="600"/>
        <w:textAlignment w:val="auto"/>
        <w:rPr>
          <w:rFonts w:ascii="仿宋" w:hAnsi="仿宋" w:eastAsia="仿宋" w:cs="仿宋"/>
          <w:b/>
          <w:spacing w:val="-6"/>
          <w:sz w:val="30"/>
          <w:szCs w:val="30"/>
          <w:highlight w:val="none"/>
        </w:rPr>
      </w:pPr>
      <w:r>
        <w:rPr>
          <w:rFonts w:hint="eastAsia" w:ascii="仿宋" w:hAnsi="仿宋" w:eastAsia="仿宋" w:cs="仿宋"/>
          <w:b/>
          <w:spacing w:val="-6"/>
          <w:sz w:val="30"/>
          <w:szCs w:val="30"/>
          <w:highlight w:val="none"/>
        </w:rPr>
        <w:t>采购代理机构：浙江求是招标代理有限公司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1735" w:firstLineChars="600"/>
        <w:textAlignment w:val="auto"/>
        <w:rPr>
          <w:rFonts w:ascii="仿宋" w:hAnsi="仿宋" w:eastAsia="仿宋" w:cs="仿宋"/>
          <w:b/>
          <w:spacing w:val="-6"/>
          <w:sz w:val="30"/>
          <w:szCs w:val="30"/>
          <w:highlight w:val="none"/>
        </w:rPr>
      </w:pPr>
      <w:r>
        <w:rPr>
          <w:rFonts w:hint="eastAsia" w:ascii="仿宋" w:hAnsi="仿宋" w:eastAsia="仿宋" w:cs="仿宋"/>
          <w:b/>
          <w:spacing w:val="-6"/>
          <w:sz w:val="30"/>
          <w:szCs w:val="30"/>
          <w:highlight w:val="none"/>
        </w:rPr>
        <w:t>采购计划文号：</w:t>
      </w:r>
      <w:r>
        <w:rPr>
          <w:rFonts w:hint="eastAsia" w:ascii="仿宋" w:hAnsi="仿宋" w:eastAsia="仿宋" w:cs="仿宋"/>
          <w:b/>
          <w:spacing w:val="-6"/>
          <w:sz w:val="30"/>
          <w:szCs w:val="30"/>
          <w:highlight w:val="none"/>
          <w:lang w:eastAsia="zh-CN"/>
        </w:rPr>
        <w:t>[2023]83711、83954</w:t>
      </w:r>
      <w:r>
        <w:rPr>
          <w:rFonts w:hint="eastAsia" w:ascii="仿宋" w:hAnsi="仿宋" w:eastAsia="仿宋" w:cs="仿宋"/>
          <w:b/>
          <w:spacing w:val="-6"/>
          <w:sz w:val="30"/>
          <w:szCs w:val="30"/>
          <w:highlight w:val="none"/>
        </w:rPr>
        <w:t>号</w:t>
      </w:r>
    </w:p>
    <w:p>
      <w:pPr>
        <w:adjustRightInd w:val="0"/>
        <w:snapToGrid w:val="0"/>
        <w:jc w:val="center"/>
        <w:rPr>
          <w:rFonts w:ascii="仿宋" w:hAnsi="仿宋" w:eastAsia="仿宋" w:cs="仿宋"/>
          <w:b/>
          <w:sz w:val="32"/>
          <w:szCs w:val="32"/>
        </w:rPr>
        <w:sectPr>
          <w:headerReference r:id="rId3" w:type="default"/>
          <w:footerReference r:id="rId4" w:type="default"/>
          <w:pgSz w:w="11906" w:h="16838"/>
          <w:pgMar w:top="1440" w:right="1247" w:bottom="1440" w:left="1247" w:header="340" w:footer="850" w:gutter="0"/>
          <w:pgNumType w:start="1"/>
          <w:cols w:space="0" w:num="1"/>
          <w:rtlGutter w:val="0"/>
          <w:docGrid w:linePitch="381" w:charSpace="0"/>
        </w:sectPr>
      </w:pPr>
    </w:p>
    <w:p>
      <w:pPr>
        <w:adjustRightInd w:val="0"/>
        <w:snapToGrid w:val="0"/>
        <w:ind w:left="0" w:leftChars="0" w:right="0" w:rightChars="0" w:firstLine="0" w:firstLineChars="0"/>
        <w:jc w:val="center"/>
        <w:outlineLvl w:val="0"/>
        <w:rPr>
          <w:rFonts w:ascii="仿宋" w:hAnsi="仿宋" w:eastAsia="仿宋" w:cs="仿宋"/>
          <w:b/>
          <w:sz w:val="32"/>
          <w:szCs w:val="32"/>
        </w:rPr>
      </w:pPr>
      <w:r>
        <w:rPr>
          <w:rFonts w:hint="eastAsia" w:ascii="仿宋" w:hAnsi="仿宋" w:eastAsia="仿宋" w:cs="仿宋"/>
          <w:b/>
          <w:sz w:val="32"/>
          <w:szCs w:val="32"/>
        </w:rPr>
        <w:t>目  录</w:t>
      </w:r>
    </w:p>
    <w:p>
      <w:pPr>
        <w:adjustRightInd w:val="0"/>
        <w:snapToGrid w:val="0"/>
        <w:ind w:firstLine="578" w:firstLineChars="200"/>
        <w:rPr>
          <w:rFonts w:ascii="仿宋" w:hAnsi="仿宋" w:eastAsia="仿宋" w:cs="仿宋"/>
          <w:b/>
          <w:spacing w:val="-6"/>
          <w:sz w:val="30"/>
          <w:szCs w:val="30"/>
        </w:rPr>
      </w:pPr>
    </w:p>
    <w:p>
      <w:pPr>
        <w:adjustRightInd w:val="0"/>
        <w:snapToGrid w:val="0"/>
        <w:spacing w:line="360" w:lineRule="auto"/>
        <w:ind w:firstLine="578" w:firstLineChars="200"/>
        <w:rPr>
          <w:rFonts w:ascii="仿宋" w:hAnsi="仿宋" w:eastAsia="仿宋" w:cs="仿宋"/>
          <w:b/>
          <w:spacing w:val="-6"/>
          <w:sz w:val="30"/>
          <w:szCs w:val="30"/>
        </w:rPr>
      </w:pPr>
      <w:r>
        <w:rPr>
          <w:rFonts w:hint="eastAsia" w:ascii="仿宋" w:hAnsi="仿宋" w:eastAsia="仿宋" w:cs="仿宋"/>
          <w:b/>
          <w:spacing w:val="-6"/>
          <w:sz w:val="30"/>
          <w:szCs w:val="30"/>
        </w:rPr>
        <w:t>第一章  投标邀请</w:t>
      </w:r>
    </w:p>
    <w:p>
      <w:pPr>
        <w:adjustRightInd w:val="0"/>
        <w:snapToGrid w:val="0"/>
        <w:spacing w:line="360" w:lineRule="auto"/>
        <w:ind w:firstLine="578" w:firstLineChars="200"/>
        <w:rPr>
          <w:rFonts w:ascii="仿宋" w:hAnsi="仿宋" w:eastAsia="仿宋" w:cs="仿宋"/>
          <w:b/>
          <w:spacing w:val="-6"/>
          <w:sz w:val="30"/>
          <w:szCs w:val="30"/>
        </w:rPr>
      </w:pPr>
      <w:r>
        <w:rPr>
          <w:rFonts w:hint="eastAsia" w:ascii="仿宋" w:hAnsi="仿宋" w:eastAsia="仿宋" w:cs="仿宋"/>
          <w:b/>
          <w:spacing w:val="-6"/>
          <w:sz w:val="30"/>
          <w:szCs w:val="30"/>
        </w:rPr>
        <w:t>第二章  采购需求</w:t>
      </w:r>
    </w:p>
    <w:p>
      <w:pPr>
        <w:adjustRightInd w:val="0"/>
        <w:snapToGrid w:val="0"/>
        <w:spacing w:line="360" w:lineRule="auto"/>
        <w:ind w:firstLine="578" w:firstLineChars="200"/>
        <w:rPr>
          <w:rFonts w:ascii="仿宋" w:hAnsi="仿宋" w:eastAsia="仿宋" w:cs="仿宋"/>
          <w:b/>
          <w:spacing w:val="-6"/>
          <w:sz w:val="30"/>
          <w:szCs w:val="30"/>
        </w:rPr>
      </w:pPr>
      <w:r>
        <w:rPr>
          <w:rFonts w:hint="eastAsia" w:ascii="仿宋" w:hAnsi="仿宋" w:eastAsia="仿宋" w:cs="仿宋"/>
          <w:b/>
          <w:spacing w:val="-6"/>
          <w:sz w:val="30"/>
          <w:szCs w:val="30"/>
        </w:rPr>
        <w:t>第三章  投标人须知</w:t>
      </w:r>
    </w:p>
    <w:p>
      <w:pPr>
        <w:adjustRightInd w:val="0"/>
        <w:snapToGrid w:val="0"/>
        <w:spacing w:line="360" w:lineRule="auto"/>
        <w:ind w:firstLine="578" w:firstLineChars="200"/>
        <w:rPr>
          <w:rFonts w:ascii="仿宋" w:hAnsi="仿宋" w:eastAsia="仿宋" w:cs="仿宋"/>
          <w:b/>
          <w:spacing w:val="-6"/>
          <w:sz w:val="30"/>
          <w:szCs w:val="30"/>
        </w:rPr>
      </w:pPr>
      <w:r>
        <w:rPr>
          <w:rFonts w:hint="eastAsia" w:ascii="仿宋" w:hAnsi="仿宋" w:eastAsia="仿宋" w:cs="仿宋"/>
          <w:b/>
          <w:spacing w:val="-6"/>
          <w:sz w:val="30"/>
          <w:szCs w:val="30"/>
        </w:rPr>
        <w:t>第四章  评标方法及评标标准</w:t>
      </w:r>
    </w:p>
    <w:p>
      <w:pPr>
        <w:adjustRightInd w:val="0"/>
        <w:snapToGrid w:val="0"/>
        <w:spacing w:line="360" w:lineRule="auto"/>
        <w:ind w:firstLine="578" w:firstLineChars="200"/>
        <w:rPr>
          <w:rFonts w:ascii="仿宋" w:hAnsi="仿宋" w:eastAsia="仿宋" w:cs="仿宋"/>
          <w:b/>
          <w:spacing w:val="-6"/>
          <w:sz w:val="30"/>
          <w:szCs w:val="30"/>
        </w:rPr>
      </w:pPr>
      <w:r>
        <w:rPr>
          <w:rFonts w:hint="eastAsia" w:ascii="仿宋" w:hAnsi="仿宋" w:eastAsia="仿宋" w:cs="仿宋"/>
          <w:b/>
          <w:spacing w:val="-6"/>
          <w:sz w:val="30"/>
          <w:szCs w:val="30"/>
        </w:rPr>
        <w:t>第五章  拟签订的合同文本</w:t>
      </w:r>
    </w:p>
    <w:p>
      <w:pPr>
        <w:adjustRightInd w:val="0"/>
        <w:snapToGrid w:val="0"/>
        <w:spacing w:line="360" w:lineRule="auto"/>
        <w:ind w:firstLine="578" w:firstLineChars="200"/>
        <w:rPr>
          <w:rFonts w:hint="eastAsia" w:ascii="仿宋" w:hAnsi="仿宋" w:eastAsia="仿宋" w:cs="仿宋"/>
          <w:b/>
          <w:spacing w:val="-6"/>
          <w:sz w:val="30"/>
          <w:szCs w:val="30"/>
        </w:rPr>
      </w:pPr>
      <w:r>
        <w:rPr>
          <w:rFonts w:hint="eastAsia" w:ascii="仿宋" w:hAnsi="仿宋" w:eastAsia="仿宋" w:cs="仿宋"/>
          <w:b/>
          <w:spacing w:val="-6"/>
          <w:sz w:val="30"/>
          <w:szCs w:val="30"/>
        </w:rPr>
        <w:t>第六章  投标文件格式</w:t>
      </w:r>
    </w:p>
    <w:p>
      <w:pPr>
        <w:adjustRightInd w:val="0"/>
        <w:snapToGrid w:val="0"/>
        <w:spacing w:line="360" w:lineRule="auto"/>
        <w:ind w:left="0" w:leftChars="0" w:right="0" w:rightChars="0" w:firstLine="0" w:firstLineChars="0"/>
        <w:jc w:val="center"/>
        <w:rPr>
          <w:rFonts w:ascii="仿宋" w:hAnsi="仿宋" w:eastAsia="仿宋" w:cs="仿宋"/>
          <w:b/>
          <w:spacing w:val="-6"/>
          <w:sz w:val="30"/>
          <w:szCs w:val="30"/>
          <w:highlight w:val="cyan"/>
        </w:rPr>
      </w:pPr>
      <w:r>
        <w:rPr>
          <w:rFonts w:hint="eastAsia" w:ascii="仿宋" w:hAnsi="仿宋" w:eastAsia="仿宋" w:cs="仿宋"/>
          <w:b/>
          <w:spacing w:val="-6"/>
          <w:sz w:val="30"/>
          <w:szCs w:val="30"/>
          <w:highlight w:val="cyan"/>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0"/>
        <w:rPr>
          <w:rFonts w:ascii="仿宋" w:hAnsi="仿宋" w:eastAsia="仿宋" w:cs="仿宋"/>
          <w:b/>
          <w:spacing w:val="-6"/>
          <w:sz w:val="32"/>
          <w:szCs w:val="32"/>
        </w:rPr>
      </w:pPr>
      <w:r>
        <w:rPr>
          <w:rFonts w:hint="eastAsia" w:ascii="仿宋" w:hAnsi="仿宋" w:eastAsia="仿宋" w:cs="仿宋"/>
          <w:b/>
          <w:spacing w:val="-6"/>
          <w:sz w:val="32"/>
          <w:szCs w:val="32"/>
        </w:rPr>
        <w:t>第一章  投标邀请</w:t>
      </w:r>
    </w:p>
    <w:tbl>
      <w:tblPr>
        <w:tblStyle w:val="3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628" w:type="dxa"/>
          </w:tcPr>
          <w:p>
            <w:pPr>
              <w:adjustRightInd w:val="0"/>
              <w:snapToGrid w:val="0"/>
              <w:ind w:firstLine="422" w:firstLineChars="200"/>
              <w:rPr>
                <w:rFonts w:ascii="仿宋" w:hAnsi="仿宋" w:eastAsia="仿宋" w:cs="仿宋"/>
                <w:b/>
                <w:szCs w:val="21"/>
                <w:highlight w:val="none"/>
              </w:rPr>
            </w:pPr>
            <w:bookmarkStart w:id="0" w:name="_Toc35393621"/>
            <w:bookmarkStart w:id="1" w:name="_Toc28359079"/>
            <w:bookmarkStart w:id="2" w:name="_Toc28359002"/>
            <w:bookmarkStart w:id="3" w:name="_Toc35393790"/>
            <w:bookmarkStart w:id="4" w:name="_Hlk24379207"/>
            <w:r>
              <w:rPr>
                <w:rFonts w:hint="eastAsia" w:ascii="仿宋" w:hAnsi="仿宋" w:eastAsia="仿宋" w:cs="仿宋"/>
                <w:b/>
                <w:szCs w:val="21"/>
                <w:highlight w:val="none"/>
              </w:rPr>
              <w:t>项目概况</w:t>
            </w:r>
          </w:p>
          <w:p>
            <w:pPr>
              <w:adjustRightInd w:val="0"/>
              <w:snapToGrid w:val="0"/>
              <w:ind w:firstLine="422" w:firstLineChars="200"/>
              <w:rPr>
                <w:rFonts w:ascii="仿宋" w:hAnsi="仿宋" w:eastAsia="仿宋" w:cs="仿宋"/>
                <w:b/>
                <w:szCs w:val="21"/>
              </w:rPr>
            </w:pPr>
            <w:r>
              <w:rPr>
                <w:rFonts w:hint="eastAsia" w:ascii="仿宋" w:hAnsi="仿宋" w:eastAsia="仿宋" w:cs="仿宋"/>
                <w:b/>
                <w:szCs w:val="21"/>
                <w:highlight w:val="none"/>
                <w:lang w:eastAsia="zh-CN"/>
              </w:rPr>
              <w:t>场发射透射电镜</w:t>
            </w:r>
            <w:r>
              <w:rPr>
                <w:rFonts w:hint="eastAsia" w:ascii="仿宋" w:hAnsi="仿宋" w:eastAsia="仿宋" w:cs="仿宋"/>
                <w:b/>
                <w:szCs w:val="21"/>
                <w:highlight w:val="none"/>
              </w:rPr>
              <w:t>招标项目的潜在投标人应在政府采购云平台（https://www.zcygov.cn）获取（下载）招标文件，并于</w:t>
            </w:r>
            <w:r>
              <w:rPr>
                <w:rFonts w:hint="eastAsia" w:ascii="仿宋" w:hAnsi="仿宋" w:eastAsia="仿宋" w:cs="仿宋"/>
                <w:b/>
                <w:szCs w:val="21"/>
                <w:highlight w:val="none"/>
                <w:lang w:eastAsia="zh-CN"/>
              </w:rPr>
              <w:t>2023年12月01日下午13:30:00（北京时间）</w:t>
            </w:r>
            <w:r>
              <w:rPr>
                <w:rFonts w:hint="eastAsia" w:ascii="仿宋" w:hAnsi="仿宋" w:eastAsia="仿宋" w:cs="仿宋"/>
                <w:b/>
                <w:szCs w:val="21"/>
                <w:highlight w:val="none"/>
              </w:rPr>
              <w:t>前递交（上传）投标文件。</w:t>
            </w:r>
          </w:p>
        </w:tc>
      </w:tr>
    </w:tbl>
    <w:p>
      <w:pPr>
        <w:adjustRightInd w:val="0"/>
        <w:snapToGrid w:val="0"/>
        <w:spacing w:line="288" w:lineRule="auto"/>
        <w:rPr>
          <w:rFonts w:ascii="仿宋" w:hAnsi="仿宋" w:eastAsia="仿宋" w:cs="仿宋"/>
          <w:b/>
          <w:szCs w:val="21"/>
        </w:rPr>
      </w:pPr>
    </w:p>
    <w:p>
      <w:pPr>
        <w:adjustRightInd w:val="0"/>
        <w:snapToGrid w:val="0"/>
        <w:spacing w:line="288" w:lineRule="auto"/>
        <w:rPr>
          <w:rFonts w:ascii="仿宋" w:hAnsi="仿宋" w:eastAsia="仿宋" w:cs="仿宋"/>
          <w:b/>
          <w:szCs w:val="21"/>
        </w:rPr>
      </w:pPr>
      <w:r>
        <w:rPr>
          <w:rFonts w:hint="eastAsia" w:ascii="仿宋" w:hAnsi="仿宋" w:eastAsia="仿宋" w:cs="仿宋"/>
          <w:b/>
          <w:szCs w:val="21"/>
        </w:rPr>
        <w:t>一、项目基本情况</w:t>
      </w:r>
      <w:bookmarkEnd w:id="0"/>
      <w:bookmarkEnd w:id="1"/>
      <w:bookmarkEnd w:id="2"/>
      <w:bookmarkEnd w:id="3"/>
    </w:p>
    <w:p>
      <w:pPr>
        <w:adjustRightInd w:val="0"/>
        <w:snapToGrid w:val="0"/>
        <w:spacing w:line="288" w:lineRule="auto"/>
        <w:ind w:firstLine="420" w:firstLineChars="200"/>
        <w:rPr>
          <w:rFonts w:hint="eastAsia" w:ascii="仿宋" w:hAnsi="仿宋" w:eastAsia="仿宋" w:cs="仿宋"/>
          <w:szCs w:val="21"/>
          <w:lang w:eastAsia="zh-CN"/>
        </w:rPr>
      </w:pPr>
      <w:r>
        <w:rPr>
          <w:rFonts w:hint="eastAsia" w:ascii="仿宋" w:hAnsi="仿宋" w:eastAsia="仿宋" w:cs="仿宋"/>
          <w:szCs w:val="21"/>
        </w:rPr>
        <w:t>项目编号：</w:t>
      </w:r>
      <w:r>
        <w:rPr>
          <w:rFonts w:hint="eastAsia" w:ascii="仿宋" w:hAnsi="仿宋" w:eastAsia="仿宋" w:cs="仿宋"/>
          <w:szCs w:val="21"/>
          <w:lang w:eastAsia="zh-CN"/>
        </w:rPr>
        <w:t>QSZB-Z(H)-H23369(GK)</w:t>
      </w:r>
    </w:p>
    <w:p>
      <w:pPr>
        <w:adjustRightInd w:val="0"/>
        <w:snapToGrid w:val="0"/>
        <w:spacing w:line="288" w:lineRule="auto"/>
        <w:ind w:firstLine="420" w:firstLineChars="200"/>
        <w:rPr>
          <w:rFonts w:hint="eastAsia" w:ascii="仿宋" w:hAnsi="仿宋" w:eastAsia="仿宋" w:cs="仿宋"/>
          <w:szCs w:val="21"/>
          <w:lang w:eastAsia="zh-CN"/>
        </w:rPr>
      </w:pPr>
      <w:r>
        <w:rPr>
          <w:rFonts w:hint="eastAsia" w:ascii="仿宋" w:hAnsi="仿宋" w:eastAsia="仿宋" w:cs="仿宋"/>
          <w:szCs w:val="21"/>
        </w:rPr>
        <w:t>项目名称：</w:t>
      </w:r>
      <w:r>
        <w:rPr>
          <w:rFonts w:hint="eastAsia" w:ascii="仿宋" w:hAnsi="仿宋" w:eastAsia="仿宋" w:cs="仿宋"/>
          <w:szCs w:val="21"/>
          <w:lang w:eastAsia="zh-CN"/>
        </w:rPr>
        <w:t>场发射透射电镜</w:t>
      </w:r>
    </w:p>
    <w:bookmarkEnd w:id="4"/>
    <w:p>
      <w:pPr>
        <w:adjustRightInd w:val="0"/>
        <w:snapToGrid w:val="0"/>
        <w:spacing w:line="288" w:lineRule="auto"/>
        <w:ind w:firstLine="420" w:firstLineChars="200"/>
        <w:rPr>
          <w:rFonts w:hint="default" w:ascii="仿宋" w:hAnsi="仿宋" w:eastAsia="仿宋" w:cs="仿宋"/>
          <w:szCs w:val="21"/>
          <w:highlight w:val="none"/>
          <w:lang w:val="en-US" w:eastAsia="zh-CN"/>
        </w:rPr>
      </w:pPr>
      <w:r>
        <w:rPr>
          <w:rFonts w:hint="eastAsia" w:ascii="仿宋" w:hAnsi="仿宋" w:eastAsia="仿宋" w:cs="仿宋"/>
          <w:szCs w:val="21"/>
          <w:highlight w:val="none"/>
        </w:rPr>
        <w:t>预算金额（元）：</w:t>
      </w:r>
      <w:r>
        <w:rPr>
          <w:rFonts w:hint="eastAsia" w:ascii="仿宋" w:hAnsi="仿宋" w:eastAsia="仿宋" w:cs="仿宋"/>
          <w:szCs w:val="21"/>
          <w:highlight w:val="none"/>
          <w:lang w:val="en-US" w:eastAsia="zh-CN"/>
        </w:rPr>
        <w:t>9900000</w:t>
      </w:r>
    </w:p>
    <w:p>
      <w:pPr>
        <w:adjustRightInd w:val="0"/>
        <w:snapToGrid w:val="0"/>
        <w:spacing w:line="288" w:lineRule="auto"/>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rPr>
        <w:t>最高限价（元）：</w:t>
      </w:r>
      <w:r>
        <w:rPr>
          <w:rFonts w:hint="eastAsia" w:ascii="仿宋" w:hAnsi="仿宋" w:eastAsia="仿宋" w:cs="仿宋"/>
          <w:szCs w:val="21"/>
          <w:highlight w:val="none"/>
          <w:lang w:val="en-US" w:eastAsia="zh-CN"/>
        </w:rPr>
        <w:t>/</w:t>
      </w:r>
    </w:p>
    <w:p>
      <w:pPr>
        <w:adjustRightInd w:val="0"/>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采购需求：</w:t>
      </w:r>
    </w:p>
    <w:tbl>
      <w:tblPr>
        <w:tblStyle w:val="34"/>
        <w:tblW w:w="9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32"/>
        <w:gridCol w:w="714"/>
        <w:gridCol w:w="714"/>
        <w:gridCol w:w="3940"/>
        <w:gridCol w:w="15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2732"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仿宋" w:hAnsi="仿宋" w:eastAsia="仿宋" w:cs="仿宋"/>
                <w:b/>
                <w:bCs/>
                <w:szCs w:val="21"/>
              </w:rPr>
            </w:pPr>
            <w:r>
              <w:rPr>
                <w:rFonts w:hint="eastAsia" w:ascii="仿宋" w:hAnsi="仿宋" w:eastAsia="仿宋" w:cs="仿宋"/>
                <w:b/>
                <w:bCs/>
                <w:szCs w:val="21"/>
              </w:rPr>
              <w:t>名称</w:t>
            </w:r>
          </w:p>
        </w:tc>
        <w:tc>
          <w:tcPr>
            <w:tcW w:w="7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仿宋" w:hAnsi="仿宋" w:eastAsia="仿宋" w:cs="仿宋"/>
                <w:b/>
                <w:bCs/>
                <w:szCs w:val="21"/>
              </w:rPr>
            </w:pPr>
            <w:r>
              <w:rPr>
                <w:rFonts w:hint="eastAsia" w:ascii="仿宋" w:hAnsi="仿宋" w:eastAsia="仿宋" w:cs="仿宋"/>
                <w:b/>
                <w:bCs/>
                <w:szCs w:val="21"/>
              </w:rPr>
              <w:t>数量</w:t>
            </w:r>
          </w:p>
        </w:tc>
        <w:tc>
          <w:tcPr>
            <w:tcW w:w="7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仿宋" w:hAnsi="仿宋" w:eastAsia="仿宋" w:cs="仿宋"/>
                <w:b/>
                <w:bCs/>
                <w:szCs w:val="21"/>
              </w:rPr>
            </w:pPr>
            <w:r>
              <w:rPr>
                <w:rFonts w:hint="eastAsia" w:ascii="仿宋" w:hAnsi="仿宋" w:eastAsia="仿宋" w:cs="仿宋"/>
                <w:b/>
                <w:bCs/>
                <w:szCs w:val="21"/>
              </w:rPr>
              <w:t>单位</w:t>
            </w:r>
          </w:p>
        </w:tc>
        <w:tc>
          <w:tcPr>
            <w:tcW w:w="3940"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仿宋" w:hAnsi="仿宋" w:eastAsia="仿宋" w:cs="仿宋"/>
                <w:b/>
                <w:bCs/>
                <w:szCs w:val="21"/>
              </w:rPr>
            </w:pPr>
            <w:r>
              <w:rPr>
                <w:rFonts w:hint="eastAsia" w:ascii="仿宋" w:hAnsi="仿宋" w:eastAsia="仿宋" w:cs="仿宋"/>
                <w:b/>
                <w:bCs/>
                <w:szCs w:val="21"/>
              </w:rPr>
              <w:t>简要技术需求</w:t>
            </w:r>
          </w:p>
        </w:tc>
        <w:tc>
          <w:tcPr>
            <w:tcW w:w="1528"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仿宋" w:hAnsi="仿宋" w:eastAsia="仿宋" w:cs="仿宋"/>
                <w:b/>
                <w:bCs/>
                <w:szCs w:val="21"/>
              </w:rPr>
            </w:pPr>
            <w:r>
              <w:rPr>
                <w:rFonts w:hint="eastAsia" w:ascii="仿宋" w:hAnsi="仿宋" w:eastAsia="仿宋" w:cs="仿宋"/>
                <w:b/>
                <w:szCs w:val="21"/>
              </w:rPr>
              <w:t>是否允许采购进口产品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2732"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Cs/>
                <w:szCs w:val="21"/>
                <w:lang w:eastAsia="zh-CN"/>
              </w:rPr>
            </w:pPr>
            <w:r>
              <w:rPr>
                <w:rFonts w:hint="eastAsia" w:ascii="仿宋" w:hAnsi="仿宋" w:eastAsia="仿宋" w:cs="仿宋"/>
                <w:szCs w:val="21"/>
                <w:lang w:eastAsia="zh-CN"/>
              </w:rPr>
              <w:t>场发射透射电镜</w:t>
            </w:r>
          </w:p>
        </w:tc>
        <w:tc>
          <w:tcPr>
            <w:tcW w:w="7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bCs/>
                <w:szCs w:val="21"/>
                <w:lang w:val="en-US" w:eastAsia="zh-CN"/>
              </w:rPr>
            </w:pPr>
            <w:r>
              <w:rPr>
                <w:rFonts w:hint="eastAsia" w:ascii="仿宋" w:hAnsi="仿宋" w:eastAsia="仿宋" w:cs="仿宋"/>
                <w:bCs/>
                <w:szCs w:val="21"/>
                <w:lang w:val="en-US" w:eastAsia="zh-CN"/>
              </w:rPr>
              <w:t>1</w:t>
            </w:r>
          </w:p>
        </w:tc>
        <w:tc>
          <w:tcPr>
            <w:tcW w:w="7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bCs/>
                <w:szCs w:val="21"/>
                <w:lang w:val="en-US" w:eastAsia="zh-CN"/>
              </w:rPr>
            </w:pPr>
            <w:r>
              <w:rPr>
                <w:rFonts w:hint="eastAsia" w:ascii="仿宋" w:hAnsi="仿宋" w:eastAsia="仿宋" w:cs="仿宋"/>
                <w:bCs/>
                <w:szCs w:val="21"/>
                <w:lang w:val="en-US" w:eastAsia="zh-CN"/>
              </w:rPr>
              <w:t>台</w:t>
            </w:r>
          </w:p>
        </w:tc>
        <w:tc>
          <w:tcPr>
            <w:tcW w:w="3940" w:type="dxa"/>
            <w:tcBorders>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仿宋" w:hAnsi="仿宋" w:eastAsia="仿宋" w:cs="仿宋"/>
                <w:bCs/>
                <w:szCs w:val="21"/>
                <w:lang w:val="en-US" w:eastAsia="zh-CN"/>
              </w:rPr>
            </w:pPr>
            <w:r>
              <w:rPr>
                <w:rFonts w:hint="eastAsia" w:ascii="仿宋" w:hAnsi="仿宋" w:eastAsia="仿宋" w:cs="仿宋"/>
                <w:b w:val="0"/>
                <w:bCs w:val="0"/>
                <w:szCs w:val="21"/>
                <w:highlight w:val="none"/>
                <w:lang w:val="en-US" w:eastAsia="zh-CN"/>
              </w:rPr>
              <w:t>分析测试中心科研配套</w:t>
            </w:r>
          </w:p>
        </w:tc>
        <w:tc>
          <w:tcPr>
            <w:tcW w:w="1528"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是</w:t>
            </w:r>
          </w:p>
        </w:tc>
      </w:tr>
    </w:tbl>
    <w:p>
      <w:pPr>
        <w:adjustRightInd w:val="0"/>
        <w:snapToGrid w:val="0"/>
        <w:spacing w:line="288" w:lineRule="auto"/>
        <w:ind w:firstLine="420" w:firstLineChars="200"/>
        <w:rPr>
          <w:rFonts w:ascii="仿宋" w:hAnsi="仿宋" w:eastAsia="仿宋" w:cs="仿宋"/>
          <w:szCs w:val="21"/>
        </w:rPr>
      </w:pPr>
      <w:bookmarkStart w:id="5" w:name="_Toc35393622"/>
      <w:bookmarkStart w:id="6" w:name="_Toc35393791"/>
      <w:bookmarkStart w:id="7" w:name="_Toc28359080"/>
      <w:bookmarkStart w:id="8" w:name="_Toc28359003"/>
    </w:p>
    <w:p>
      <w:pPr>
        <w:adjustRightInd w:val="0"/>
        <w:snapToGrid w:val="0"/>
        <w:spacing w:line="288" w:lineRule="auto"/>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rPr>
        <w:t>备注：</w:t>
      </w:r>
      <w:r>
        <w:rPr>
          <w:rFonts w:hint="eastAsia" w:ascii="仿宋" w:hAnsi="仿宋" w:eastAsia="仿宋" w:cs="仿宋"/>
          <w:szCs w:val="21"/>
          <w:highlight w:val="none"/>
          <w:lang w:val="en-US" w:eastAsia="zh-CN"/>
        </w:rPr>
        <w:t>/</w:t>
      </w:r>
    </w:p>
    <w:p>
      <w:pPr>
        <w:adjustRightInd w:val="0"/>
        <w:snapToGrid w:val="0"/>
        <w:spacing w:line="288" w:lineRule="auto"/>
        <w:ind w:firstLine="420" w:firstLineChars="200"/>
        <w:rPr>
          <w:rFonts w:hint="eastAsia" w:ascii="仿宋" w:hAnsi="仿宋" w:eastAsia="仿宋" w:cs="仿宋"/>
          <w:szCs w:val="21"/>
          <w:highlight w:val="none"/>
          <w:u w:val="single"/>
          <w:lang w:eastAsia="zh-CN"/>
        </w:rPr>
      </w:pPr>
      <w:r>
        <w:rPr>
          <w:rFonts w:hint="eastAsia" w:ascii="仿宋" w:hAnsi="仿宋" w:eastAsia="仿宋" w:cs="仿宋"/>
          <w:szCs w:val="21"/>
          <w:highlight w:val="none"/>
        </w:rPr>
        <w:t>合同履约期限：</w:t>
      </w:r>
      <w:r>
        <w:rPr>
          <w:rFonts w:hint="eastAsia" w:ascii="仿宋" w:hAnsi="仿宋" w:eastAsia="仿宋" w:cs="仿宋"/>
          <w:szCs w:val="21"/>
          <w:highlight w:val="none"/>
          <w:lang w:eastAsia="zh-CN"/>
        </w:rPr>
        <w:t>进口设备自外贸合同签订生效之日起24个月内/国产设备自合同签订生效之日起12个月内交付</w:t>
      </w:r>
    </w:p>
    <w:p>
      <w:pPr>
        <w:adjustRightInd w:val="0"/>
        <w:snapToGrid w:val="0"/>
        <w:spacing w:line="288" w:lineRule="auto"/>
        <w:ind w:firstLine="420" w:firstLineChars="200"/>
        <w:rPr>
          <w:rFonts w:ascii="仿宋" w:hAnsi="仿宋" w:eastAsia="仿宋" w:cs="仿宋"/>
          <w:b/>
          <w:szCs w:val="21"/>
        </w:rPr>
      </w:pPr>
      <w:r>
        <w:rPr>
          <w:rFonts w:hint="eastAsia" w:ascii="仿宋" w:hAnsi="仿宋" w:eastAsia="仿宋" w:cs="仿宋"/>
          <w:bCs/>
          <w:szCs w:val="21"/>
        </w:rPr>
        <w:t>本项目（</w:t>
      </w:r>
      <w:r>
        <w:rPr>
          <w:rFonts w:hint="eastAsia" w:ascii="仿宋" w:hAnsi="仿宋" w:eastAsia="仿宋" w:cs="仿宋"/>
          <w:bCs/>
          <w:szCs w:val="21"/>
          <w:lang w:val="en-US" w:eastAsia="zh-CN"/>
        </w:rPr>
        <w:t>是</w:t>
      </w:r>
      <w:r>
        <w:rPr>
          <w:rFonts w:hint="eastAsia" w:ascii="仿宋" w:hAnsi="仿宋" w:eastAsia="仿宋" w:cs="仿宋"/>
          <w:bCs/>
          <w:szCs w:val="21"/>
        </w:rPr>
        <w:t>）接受联合体投标。</w:t>
      </w:r>
    </w:p>
    <w:p>
      <w:pPr>
        <w:adjustRightInd w:val="0"/>
        <w:snapToGrid w:val="0"/>
        <w:spacing w:line="288" w:lineRule="auto"/>
        <w:rPr>
          <w:rFonts w:ascii="仿宋" w:hAnsi="仿宋" w:eastAsia="仿宋" w:cs="仿宋"/>
          <w:b/>
          <w:szCs w:val="21"/>
        </w:rPr>
      </w:pPr>
      <w:r>
        <w:rPr>
          <w:rFonts w:hint="eastAsia" w:ascii="仿宋" w:hAnsi="仿宋" w:eastAsia="仿宋" w:cs="仿宋"/>
          <w:b/>
          <w:szCs w:val="21"/>
        </w:rPr>
        <w:t>二、申请人的资格要求：</w:t>
      </w:r>
      <w:bookmarkEnd w:id="5"/>
      <w:bookmarkEnd w:id="6"/>
      <w:bookmarkEnd w:id="7"/>
      <w:bookmarkEnd w:id="8"/>
    </w:p>
    <w:p>
      <w:pPr>
        <w:adjustRightInd w:val="0"/>
        <w:snapToGrid w:val="0"/>
        <w:spacing w:line="288" w:lineRule="auto"/>
        <w:ind w:firstLine="420" w:firstLineChars="200"/>
        <w:rPr>
          <w:rFonts w:ascii="仿宋" w:hAnsi="仿宋" w:eastAsia="仿宋" w:cs="仿宋"/>
          <w:szCs w:val="21"/>
        </w:rPr>
      </w:pPr>
      <w:bookmarkStart w:id="9" w:name="_Toc28359081"/>
      <w:bookmarkStart w:id="10" w:name="_Toc28359004"/>
      <w:r>
        <w:rPr>
          <w:rFonts w:hint="eastAsia" w:ascii="仿宋" w:hAnsi="仿宋" w:eastAsia="仿宋" w:cs="仿宋"/>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adjustRightInd w:val="0"/>
        <w:snapToGrid w:val="0"/>
        <w:spacing w:line="288" w:lineRule="auto"/>
        <w:ind w:firstLine="420" w:firstLineChars="200"/>
        <w:rPr>
          <w:rFonts w:hint="eastAsia" w:ascii="仿宋" w:hAnsi="仿宋" w:eastAsia="仿宋" w:cs="仿宋"/>
          <w:szCs w:val="21"/>
          <w:lang w:val="en-US" w:eastAsia="zh-CN"/>
        </w:rPr>
      </w:pPr>
      <w:r>
        <w:rPr>
          <w:rFonts w:hint="eastAsia" w:ascii="仿宋" w:hAnsi="仿宋" w:eastAsia="仿宋" w:cs="仿宋"/>
          <w:szCs w:val="21"/>
        </w:rPr>
        <w:t>2.落实政府采购政策需满足的资格要求：</w:t>
      </w:r>
      <w:r>
        <w:rPr>
          <w:rFonts w:hint="eastAsia" w:ascii="仿宋" w:hAnsi="仿宋" w:eastAsia="仿宋" w:cs="仿宋"/>
          <w:szCs w:val="21"/>
          <w:lang w:val="en-US" w:eastAsia="zh-CN"/>
        </w:rPr>
        <w:t>无</w:t>
      </w:r>
    </w:p>
    <w:p>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3.本项目的特定资格要求：无</w:t>
      </w:r>
    </w:p>
    <w:p>
      <w:pPr>
        <w:adjustRightInd w:val="0"/>
        <w:snapToGrid w:val="0"/>
        <w:spacing w:line="288" w:lineRule="auto"/>
        <w:rPr>
          <w:rFonts w:ascii="仿宋" w:hAnsi="仿宋" w:eastAsia="仿宋" w:cs="仿宋"/>
          <w:b/>
          <w:szCs w:val="21"/>
        </w:rPr>
      </w:pPr>
      <w:bookmarkStart w:id="11" w:name="_Toc35393623"/>
      <w:bookmarkStart w:id="12" w:name="_Toc35393792"/>
      <w:r>
        <w:rPr>
          <w:rFonts w:hint="eastAsia" w:ascii="仿宋" w:hAnsi="仿宋" w:eastAsia="仿宋" w:cs="仿宋"/>
          <w:b/>
          <w:szCs w:val="21"/>
        </w:rPr>
        <w:t>三、获取招标文件</w:t>
      </w:r>
      <w:bookmarkEnd w:id="9"/>
      <w:bookmarkEnd w:id="10"/>
      <w:bookmarkEnd w:id="11"/>
      <w:bookmarkEnd w:id="12"/>
    </w:p>
    <w:p>
      <w:pPr>
        <w:adjustRightInd w:val="0"/>
        <w:snapToGrid w:val="0"/>
        <w:spacing w:line="288" w:lineRule="auto"/>
        <w:ind w:firstLine="420" w:firstLineChars="200"/>
        <w:rPr>
          <w:rFonts w:ascii="仿宋" w:hAnsi="仿宋" w:eastAsia="仿宋" w:cs="仿宋"/>
          <w:szCs w:val="21"/>
        </w:rPr>
      </w:pPr>
      <w:bookmarkStart w:id="13" w:name="_Toc35393793"/>
      <w:bookmarkStart w:id="14" w:name="_Toc28359005"/>
      <w:bookmarkStart w:id="15" w:name="_Toc28359082"/>
      <w:bookmarkStart w:id="16" w:name="_Toc35393624"/>
      <w:r>
        <w:rPr>
          <w:rFonts w:hint="eastAsia" w:ascii="仿宋" w:hAnsi="仿宋" w:eastAsia="仿宋" w:cs="仿宋"/>
          <w:szCs w:val="21"/>
        </w:rPr>
        <w:t>时间：</w:t>
      </w:r>
      <w:r>
        <w:rPr>
          <w:rFonts w:hint="eastAsia" w:ascii="仿宋" w:hAnsi="仿宋" w:eastAsia="仿宋" w:cs="仿宋"/>
          <w:szCs w:val="21"/>
          <w:lang w:eastAsia="zh-CN"/>
        </w:rPr>
        <w:t>2023年</w:t>
      </w:r>
      <w:r>
        <w:rPr>
          <w:rFonts w:hint="eastAsia" w:ascii="仿宋" w:hAnsi="仿宋" w:eastAsia="仿宋" w:cs="仿宋"/>
          <w:szCs w:val="21"/>
          <w:lang w:val="en-US" w:eastAsia="zh-CN"/>
        </w:rPr>
        <w:t>11</w:t>
      </w:r>
      <w:r>
        <w:rPr>
          <w:rFonts w:hint="eastAsia" w:ascii="仿宋" w:hAnsi="仿宋" w:eastAsia="仿宋" w:cs="仿宋"/>
          <w:szCs w:val="21"/>
          <w:lang w:eastAsia="zh-CN"/>
        </w:rPr>
        <w:t>月</w:t>
      </w:r>
      <w:r>
        <w:rPr>
          <w:rFonts w:hint="eastAsia" w:ascii="仿宋" w:hAnsi="仿宋" w:eastAsia="仿宋" w:cs="仿宋"/>
          <w:szCs w:val="21"/>
          <w:lang w:val="en-US" w:eastAsia="zh-CN"/>
        </w:rPr>
        <w:t>10</w:t>
      </w:r>
      <w:r>
        <w:rPr>
          <w:rFonts w:hint="eastAsia" w:ascii="仿宋" w:hAnsi="仿宋" w:eastAsia="仿宋" w:cs="仿宋"/>
          <w:szCs w:val="21"/>
          <w:lang w:eastAsia="zh-CN"/>
        </w:rPr>
        <w:t>日至2023年12月01日</w:t>
      </w:r>
      <w:r>
        <w:rPr>
          <w:rFonts w:hint="eastAsia" w:ascii="仿宋" w:hAnsi="仿宋" w:eastAsia="仿宋" w:cs="仿宋"/>
          <w:szCs w:val="21"/>
        </w:rPr>
        <w:t>，</w:t>
      </w:r>
      <w:r>
        <w:rPr>
          <w:rFonts w:hint="eastAsia" w:ascii="仿宋" w:hAnsi="仿宋" w:eastAsia="仿宋" w:cs="仿宋"/>
          <w:bCs/>
          <w:szCs w:val="21"/>
        </w:rPr>
        <w:t>上午00:00至12:00，下午12:00至23:59（北京时间，线上获取法定节假日均可，线下获取文件法定节假日除外）</w:t>
      </w:r>
    </w:p>
    <w:p>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地点（网址）：政府采购云平台（https://www.zcygov.cn）</w:t>
      </w:r>
    </w:p>
    <w:p>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方式：供应商登录政采云平台（https://www.zcygov.cn）在线申请获取采购文件（进入“项目采购”应用，在获取采购文件菜单中选择项目，申请获取采购文件）。</w:t>
      </w:r>
    </w:p>
    <w:p>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售价（元）：0</w:t>
      </w:r>
    </w:p>
    <w:p>
      <w:pPr>
        <w:adjustRightInd w:val="0"/>
        <w:snapToGrid w:val="0"/>
        <w:spacing w:line="288" w:lineRule="auto"/>
        <w:rPr>
          <w:rFonts w:ascii="仿宋" w:hAnsi="仿宋" w:eastAsia="仿宋" w:cs="仿宋"/>
          <w:b/>
          <w:szCs w:val="21"/>
        </w:rPr>
      </w:pPr>
      <w:r>
        <w:rPr>
          <w:rFonts w:hint="eastAsia" w:ascii="仿宋" w:hAnsi="仿宋" w:eastAsia="仿宋" w:cs="仿宋"/>
          <w:b/>
          <w:szCs w:val="21"/>
        </w:rPr>
        <w:t>四、</w:t>
      </w:r>
      <w:bookmarkEnd w:id="13"/>
      <w:bookmarkEnd w:id="14"/>
      <w:bookmarkEnd w:id="15"/>
      <w:bookmarkEnd w:id="16"/>
      <w:r>
        <w:rPr>
          <w:rFonts w:hint="eastAsia" w:ascii="仿宋" w:hAnsi="仿宋" w:eastAsia="仿宋" w:cs="仿宋"/>
          <w:b/>
          <w:szCs w:val="21"/>
        </w:rPr>
        <w:t>提交投标文件截止时间、开标时间和地点</w:t>
      </w:r>
    </w:p>
    <w:p>
      <w:pPr>
        <w:adjustRightInd w:val="0"/>
        <w:snapToGrid w:val="0"/>
        <w:spacing w:line="288" w:lineRule="auto"/>
        <w:ind w:firstLine="420" w:firstLineChars="200"/>
        <w:rPr>
          <w:rFonts w:ascii="仿宋" w:hAnsi="仿宋" w:eastAsia="仿宋" w:cs="仿宋"/>
          <w:bCs/>
          <w:szCs w:val="21"/>
        </w:rPr>
      </w:pPr>
      <w:bookmarkStart w:id="17" w:name="_Hlk81212057"/>
      <w:r>
        <w:rPr>
          <w:rFonts w:hint="eastAsia" w:ascii="仿宋" w:hAnsi="仿宋" w:eastAsia="仿宋" w:cs="仿宋"/>
          <w:bCs/>
          <w:szCs w:val="21"/>
        </w:rPr>
        <w:t>提交投标文件截止时间：</w:t>
      </w:r>
      <w:r>
        <w:rPr>
          <w:rFonts w:hint="eastAsia" w:ascii="仿宋" w:hAnsi="仿宋" w:eastAsia="仿宋" w:cs="仿宋"/>
          <w:bCs/>
          <w:szCs w:val="21"/>
          <w:lang w:eastAsia="zh-CN"/>
        </w:rPr>
        <w:t>2023年12月01日下午13:30:00（北京时间）</w:t>
      </w:r>
    </w:p>
    <w:p>
      <w:pPr>
        <w:adjustRightInd w:val="0"/>
        <w:snapToGrid w:val="0"/>
        <w:spacing w:line="288" w:lineRule="auto"/>
        <w:ind w:firstLine="420" w:firstLineChars="200"/>
        <w:rPr>
          <w:rFonts w:ascii="仿宋" w:hAnsi="仿宋" w:eastAsia="仿宋" w:cs="仿宋"/>
          <w:bCs/>
          <w:szCs w:val="21"/>
        </w:rPr>
      </w:pPr>
      <w:r>
        <w:rPr>
          <w:rFonts w:hint="eastAsia" w:ascii="仿宋" w:hAnsi="仿宋" w:eastAsia="仿宋" w:cs="仿宋"/>
          <w:bCs/>
          <w:szCs w:val="21"/>
        </w:rPr>
        <w:t>投标地点（网址）：</w:t>
      </w:r>
      <w:r>
        <w:rPr>
          <w:rFonts w:hint="eastAsia" w:ascii="仿宋" w:hAnsi="仿宋" w:eastAsia="仿宋" w:cs="仿宋"/>
          <w:szCs w:val="21"/>
        </w:rPr>
        <w:t>政府采购云平台（https://www.zcygov.cn）</w:t>
      </w:r>
    </w:p>
    <w:p>
      <w:pPr>
        <w:adjustRightInd w:val="0"/>
        <w:snapToGrid w:val="0"/>
        <w:spacing w:line="288" w:lineRule="auto"/>
        <w:ind w:firstLine="420" w:firstLineChars="200"/>
        <w:rPr>
          <w:rFonts w:ascii="仿宋" w:hAnsi="仿宋" w:eastAsia="仿宋" w:cs="仿宋"/>
          <w:bCs/>
          <w:szCs w:val="21"/>
        </w:rPr>
      </w:pPr>
      <w:r>
        <w:rPr>
          <w:rFonts w:hint="eastAsia" w:ascii="仿宋" w:hAnsi="仿宋" w:eastAsia="仿宋" w:cs="仿宋"/>
          <w:bCs/>
          <w:szCs w:val="21"/>
        </w:rPr>
        <w:t>开标时间：</w:t>
      </w:r>
      <w:r>
        <w:rPr>
          <w:rFonts w:hint="eastAsia" w:ascii="仿宋" w:hAnsi="仿宋" w:eastAsia="仿宋" w:cs="仿宋"/>
          <w:bCs/>
          <w:szCs w:val="21"/>
          <w:lang w:eastAsia="zh-CN"/>
        </w:rPr>
        <w:t>2023年12月01日下午13:30:00（北京时间）</w:t>
      </w:r>
    </w:p>
    <w:p>
      <w:pPr>
        <w:adjustRightInd w:val="0"/>
        <w:snapToGrid w:val="0"/>
        <w:spacing w:line="288" w:lineRule="auto"/>
        <w:ind w:firstLine="420" w:firstLineChars="200"/>
        <w:rPr>
          <w:rFonts w:hint="eastAsia" w:ascii="仿宋" w:hAnsi="仿宋" w:eastAsia="仿宋" w:cs="仿宋"/>
          <w:bCs/>
          <w:szCs w:val="21"/>
          <w:lang w:eastAsia="zh-CN"/>
        </w:rPr>
      </w:pPr>
      <w:r>
        <w:rPr>
          <w:rFonts w:hint="eastAsia" w:ascii="仿宋" w:hAnsi="仿宋" w:eastAsia="仿宋" w:cs="仿宋"/>
          <w:bCs/>
          <w:szCs w:val="21"/>
        </w:rPr>
        <w:t>开标地点（网址）：</w:t>
      </w:r>
      <w:r>
        <w:rPr>
          <w:rFonts w:hint="eastAsia" w:ascii="仿宋" w:hAnsi="仿宋" w:eastAsia="仿宋" w:cs="仿宋"/>
          <w:szCs w:val="21"/>
        </w:rPr>
        <w:t>政府采购云平台（https://www.zcygov.cn）</w:t>
      </w:r>
      <w:bookmarkStart w:id="18" w:name="_Hlk81212131"/>
      <w:r>
        <w:rPr>
          <w:rFonts w:hint="eastAsia" w:ascii="仿宋" w:hAnsi="仿宋" w:eastAsia="仿宋" w:cs="仿宋"/>
          <w:szCs w:val="21"/>
        </w:rPr>
        <w:t>/</w:t>
      </w:r>
      <w:bookmarkEnd w:id="18"/>
      <w:r>
        <w:rPr>
          <w:rFonts w:hint="eastAsia" w:ascii="仿宋" w:hAnsi="仿宋" w:eastAsia="仿宋" w:cs="仿宋"/>
          <w:szCs w:val="21"/>
          <w:lang w:eastAsia="zh-CN"/>
        </w:rPr>
        <w:t>杭州市西湖区玉古路173号中田大厦21楼求是招标会议室</w:t>
      </w:r>
      <w:r>
        <w:rPr>
          <w:rFonts w:hint="eastAsia" w:ascii="仿宋" w:hAnsi="仿宋" w:eastAsia="仿宋" w:cs="仿宋"/>
          <w:szCs w:val="21"/>
          <w:lang w:val="en-US" w:eastAsia="zh-CN"/>
        </w:rPr>
        <w:t>4</w:t>
      </w:r>
    </w:p>
    <w:bookmarkEnd w:id="17"/>
    <w:p>
      <w:pPr>
        <w:adjustRightInd w:val="0"/>
        <w:snapToGrid w:val="0"/>
        <w:spacing w:line="288" w:lineRule="auto"/>
        <w:rPr>
          <w:rFonts w:ascii="仿宋" w:hAnsi="仿宋" w:eastAsia="仿宋" w:cs="仿宋"/>
          <w:b/>
          <w:szCs w:val="21"/>
        </w:rPr>
      </w:pPr>
      <w:bookmarkStart w:id="19" w:name="_Toc35393625"/>
      <w:bookmarkStart w:id="20" w:name="_Toc35393794"/>
      <w:bookmarkStart w:id="21" w:name="_Toc28359007"/>
      <w:bookmarkStart w:id="22" w:name="_Toc28359084"/>
      <w:r>
        <w:rPr>
          <w:rFonts w:hint="eastAsia" w:ascii="仿宋" w:hAnsi="仿宋" w:eastAsia="仿宋" w:cs="仿宋"/>
          <w:b/>
          <w:szCs w:val="21"/>
        </w:rPr>
        <w:t>五、公告期限</w:t>
      </w:r>
      <w:bookmarkEnd w:id="19"/>
      <w:bookmarkEnd w:id="20"/>
      <w:bookmarkEnd w:id="21"/>
      <w:bookmarkEnd w:id="22"/>
    </w:p>
    <w:p>
      <w:pPr>
        <w:adjustRightInd w:val="0"/>
        <w:snapToGrid w:val="0"/>
        <w:spacing w:line="288" w:lineRule="auto"/>
        <w:ind w:firstLine="420" w:firstLineChars="200"/>
        <w:rPr>
          <w:rFonts w:ascii="仿宋" w:hAnsi="仿宋" w:eastAsia="仿宋" w:cs="仿宋"/>
          <w:kern w:val="0"/>
          <w:szCs w:val="21"/>
        </w:rPr>
      </w:pPr>
      <w:r>
        <w:rPr>
          <w:rFonts w:hint="eastAsia" w:ascii="仿宋" w:hAnsi="仿宋" w:eastAsia="仿宋" w:cs="仿宋"/>
          <w:kern w:val="0"/>
          <w:szCs w:val="21"/>
        </w:rPr>
        <w:t>自本公告发布之日起5个工作日。</w:t>
      </w:r>
    </w:p>
    <w:p>
      <w:pPr>
        <w:adjustRightInd w:val="0"/>
        <w:snapToGrid w:val="0"/>
        <w:spacing w:line="288" w:lineRule="auto"/>
        <w:rPr>
          <w:rFonts w:ascii="仿宋" w:hAnsi="仿宋" w:eastAsia="仿宋" w:cs="仿宋"/>
          <w:b/>
          <w:szCs w:val="21"/>
        </w:rPr>
      </w:pPr>
      <w:bookmarkStart w:id="23" w:name="_Toc35393626"/>
      <w:bookmarkStart w:id="24" w:name="_Toc35393795"/>
      <w:r>
        <w:rPr>
          <w:rFonts w:hint="eastAsia" w:ascii="仿宋" w:hAnsi="仿宋" w:eastAsia="仿宋" w:cs="仿宋"/>
          <w:b/>
          <w:szCs w:val="21"/>
        </w:rPr>
        <w:t>六、其他补充事宜</w:t>
      </w:r>
      <w:bookmarkEnd w:id="23"/>
      <w:bookmarkEnd w:id="24"/>
    </w:p>
    <w:p>
      <w:pPr>
        <w:adjustRightInd w:val="0"/>
        <w:snapToGrid w:val="0"/>
        <w:spacing w:line="288" w:lineRule="auto"/>
        <w:ind w:firstLine="420" w:firstLineChars="200"/>
        <w:rPr>
          <w:rFonts w:ascii="仿宋" w:hAnsi="仿宋" w:eastAsia="仿宋" w:cs="仿宋"/>
          <w:szCs w:val="21"/>
        </w:rPr>
      </w:pPr>
      <w:bookmarkStart w:id="25" w:name="_Hlk92271231"/>
      <w:r>
        <w:rPr>
          <w:rFonts w:hint="eastAsia" w:ascii="仿宋" w:hAnsi="仿宋" w:eastAsia="仿宋" w:cs="仿宋"/>
          <w:szCs w:val="21"/>
        </w:rPr>
        <w:t>1</w:t>
      </w:r>
      <w:r>
        <w:rPr>
          <w:rFonts w:hint="eastAsia" w:ascii="仿宋" w:hAnsi="仿宋" w:eastAsia="仿宋" w:cs="仿宋"/>
          <w:szCs w:val="21"/>
          <w:lang w:val="en-US" w:eastAsia="zh-CN"/>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w:t>
      </w:r>
      <w:r>
        <w:rPr>
          <w:rFonts w:hint="eastAsia" w:ascii="仿宋" w:hAnsi="仿宋" w:eastAsia="仿宋" w:cs="仿宋"/>
          <w:szCs w:val="21"/>
        </w:rPr>
        <w:t>，此前有关规定与上述文件内容不一致的，按上述文件要求执行。</w:t>
      </w:r>
    </w:p>
    <w:p>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仿宋" w:hAnsi="仿宋" w:eastAsia="仿宋" w:cs="仿宋"/>
          <w:szCs w:val="21"/>
          <w:lang w:eastAsia="zh-CN"/>
        </w:rPr>
        <w:t>同级政府采购监督管理部门</w:t>
      </w:r>
      <w:r>
        <w:rPr>
          <w:rFonts w:hint="eastAsia" w:ascii="仿宋" w:hAnsi="仿宋" w:eastAsia="仿宋" w:cs="仿宋"/>
          <w:szCs w:val="21"/>
        </w:rPr>
        <w:t>投诉。质疑函范本、投诉书范本请到浙江政府采购网下载专区下载。</w:t>
      </w:r>
    </w:p>
    <w:p>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4.其他事项：</w:t>
      </w:r>
      <w:bookmarkStart w:id="26" w:name="_Hlk92271331"/>
      <w:r>
        <w:rPr>
          <w:rFonts w:hint="eastAsia" w:ascii="仿宋" w:hAnsi="仿宋" w:eastAsia="仿宋" w:cs="仿宋"/>
          <w:szCs w:val="21"/>
        </w:rPr>
        <w:t>（1）需要落实的政府采购政策：</w:t>
      </w:r>
      <w:r>
        <w:rPr>
          <w:rFonts w:hint="eastAsia" w:ascii="仿宋" w:hAnsi="仿宋" w:eastAsia="仿宋" w:cs="仿宋"/>
          <w:szCs w:val="21"/>
          <w:highlight w:val="none"/>
        </w:rPr>
        <w:t>包括采购进口产品、促进中小企业发展等</w:t>
      </w:r>
      <w:r>
        <w:rPr>
          <w:rFonts w:hint="eastAsia" w:ascii="仿宋" w:hAnsi="仿宋" w:eastAsia="仿宋" w:cs="仿宋"/>
          <w:szCs w:val="21"/>
        </w:rPr>
        <w:t>，具体详见招标文件第三章“9.采购项目需要落实的政府采购政策”；▲</w:t>
      </w:r>
      <w:bookmarkStart w:id="27" w:name="_Hlk92271072"/>
      <w:r>
        <w:rPr>
          <w:rFonts w:hint="eastAsia" w:ascii="仿宋" w:hAnsi="仿宋" w:eastAsia="仿宋" w:cs="仿宋"/>
          <w:szCs w:val="21"/>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7"/>
    </w:p>
    <w:bookmarkEnd w:id="25"/>
    <w:bookmarkEnd w:id="26"/>
    <w:p>
      <w:pPr>
        <w:adjustRightInd w:val="0"/>
        <w:snapToGrid w:val="0"/>
        <w:spacing w:line="288" w:lineRule="auto"/>
        <w:rPr>
          <w:rFonts w:ascii="仿宋" w:hAnsi="仿宋" w:eastAsia="仿宋" w:cs="仿宋"/>
          <w:b/>
          <w:szCs w:val="21"/>
        </w:rPr>
      </w:pPr>
      <w:bookmarkStart w:id="28" w:name="_Toc28359085"/>
      <w:bookmarkStart w:id="29" w:name="_Toc35393796"/>
      <w:bookmarkStart w:id="30" w:name="_Toc28359008"/>
      <w:bookmarkStart w:id="31" w:name="_Toc35393627"/>
      <w:r>
        <w:rPr>
          <w:rFonts w:hint="eastAsia" w:ascii="仿宋" w:hAnsi="仿宋" w:eastAsia="仿宋" w:cs="仿宋"/>
          <w:b/>
          <w:szCs w:val="21"/>
        </w:rPr>
        <w:t>七、对本次采购提出询问、质疑、投诉，请按以下方式联系</w:t>
      </w:r>
      <w:bookmarkEnd w:id="28"/>
      <w:bookmarkEnd w:id="29"/>
      <w:bookmarkEnd w:id="30"/>
      <w:bookmarkEnd w:id="31"/>
      <w:r>
        <w:rPr>
          <w:rFonts w:hint="eastAsia" w:ascii="仿宋" w:hAnsi="仿宋" w:eastAsia="仿宋" w:cs="仿宋"/>
          <w:b/>
          <w:szCs w:val="21"/>
        </w:rPr>
        <w:t>：</w:t>
      </w:r>
    </w:p>
    <w:p>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1.采购人信息</w:t>
      </w:r>
    </w:p>
    <w:p>
      <w:pPr>
        <w:adjustRightInd w:val="0"/>
        <w:snapToGrid w:val="0"/>
        <w:spacing w:line="288" w:lineRule="auto"/>
        <w:ind w:firstLine="630" w:firstLineChars="300"/>
        <w:rPr>
          <w:rFonts w:hint="eastAsia" w:ascii="仿宋" w:hAnsi="仿宋" w:eastAsia="仿宋" w:cs="仿宋"/>
          <w:szCs w:val="21"/>
          <w:highlight w:val="none"/>
          <w:lang w:eastAsia="zh-CN"/>
        </w:rPr>
      </w:pPr>
      <w:r>
        <w:rPr>
          <w:rFonts w:hint="eastAsia" w:ascii="仿宋" w:hAnsi="仿宋" w:eastAsia="仿宋" w:cs="仿宋"/>
          <w:szCs w:val="21"/>
          <w:highlight w:val="none"/>
        </w:rPr>
        <w:t>名称：</w:t>
      </w:r>
      <w:r>
        <w:rPr>
          <w:rFonts w:hint="eastAsia" w:ascii="仿宋" w:hAnsi="仿宋" w:eastAsia="仿宋" w:cs="仿宋"/>
          <w:szCs w:val="21"/>
          <w:highlight w:val="none"/>
          <w:lang w:eastAsia="zh-CN"/>
        </w:rPr>
        <w:t>浙江理工大学</w:t>
      </w:r>
    </w:p>
    <w:p>
      <w:pPr>
        <w:adjustRightInd w:val="0"/>
        <w:snapToGrid w:val="0"/>
        <w:spacing w:line="288" w:lineRule="auto"/>
        <w:ind w:firstLine="630" w:firstLineChars="3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地址：杭州市钱塘区2号大街928号</w:t>
      </w:r>
    </w:p>
    <w:p>
      <w:pPr>
        <w:adjustRightInd w:val="0"/>
        <w:snapToGrid w:val="0"/>
        <w:spacing w:line="288" w:lineRule="auto"/>
        <w:ind w:firstLine="630" w:firstLineChars="300"/>
        <w:rPr>
          <w:rFonts w:hint="eastAsia" w:ascii="仿宋" w:hAnsi="仿宋" w:eastAsia="仿宋" w:cs="仿宋"/>
          <w:szCs w:val="21"/>
          <w:highlight w:val="none"/>
        </w:rPr>
      </w:pPr>
      <w:r>
        <w:rPr>
          <w:rFonts w:hint="eastAsia" w:ascii="仿宋" w:hAnsi="仿宋" w:eastAsia="仿宋" w:cs="仿宋"/>
          <w:szCs w:val="21"/>
          <w:highlight w:val="none"/>
        </w:rPr>
        <w:t>传真：/</w:t>
      </w:r>
    </w:p>
    <w:p>
      <w:pPr>
        <w:adjustRightInd w:val="0"/>
        <w:snapToGrid w:val="0"/>
        <w:spacing w:line="288" w:lineRule="auto"/>
        <w:ind w:firstLine="630" w:firstLineChars="300"/>
        <w:rPr>
          <w:rFonts w:hint="default" w:ascii="仿宋" w:hAnsi="仿宋" w:eastAsia="仿宋" w:cs="仿宋"/>
          <w:szCs w:val="21"/>
          <w:highlight w:val="none"/>
          <w:lang w:val="en-US"/>
        </w:rPr>
      </w:pPr>
      <w:r>
        <w:rPr>
          <w:rFonts w:hint="eastAsia" w:ascii="仿宋" w:hAnsi="仿宋" w:eastAsia="仿宋" w:cs="仿宋"/>
          <w:szCs w:val="21"/>
          <w:highlight w:val="none"/>
        </w:rPr>
        <w:t>项目联系人（询问）：</w:t>
      </w:r>
      <w:r>
        <w:rPr>
          <w:rFonts w:hint="eastAsia" w:ascii="仿宋" w:hAnsi="仿宋" w:eastAsia="仿宋" w:cs="仿宋"/>
          <w:szCs w:val="21"/>
          <w:highlight w:val="none"/>
          <w:lang w:val="en-US" w:eastAsia="zh-CN"/>
        </w:rPr>
        <w:t>汪老师</w:t>
      </w:r>
    </w:p>
    <w:p>
      <w:pPr>
        <w:adjustRightInd w:val="0"/>
        <w:snapToGrid w:val="0"/>
        <w:spacing w:line="288" w:lineRule="auto"/>
        <w:ind w:firstLine="630" w:firstLineChars="300"/>
        <w:rPr>
          <w:rFonts w:ascii="仿宋" w:hAnsi="仿宋" w:eastAsia="仿宋" w:cs="仿宋"/>
          <w:szCs w:val="21"/>
          <w:highlight w:val="none"/>
        </w:rPr>
      </w:pPr>
      <w:r>
        <w:rPr>
          <w:rFonts w:hint="eastAsia" w:ascii="仿宋" w:hAnsi="仿宋" w:eastAsia="仿宋" w:cs="仿宋"/>
          <w:szCs w:val="21"/>
          <w:highlight w:val="none"/>
        </w:rPr>
        <w:t>项目联系方式（询问）：0571-86843588</w:t>
      </w:r>
    </w:p>
    <w:p>
      <w:pPr>
        <w:adjustRightInd w:val="0"/>
        <w:snapToGrid w:val="0"/>
        <w:spacing w:line="288" w:lineRule="auto"/>
        <w:ind w:firstLine="630" w:firstLineChars="300"/>
        <w:rPr>
          <w:rFonts w:hint="eastAsia" w:ascii="仿宋" w:hAnsi="仿宋" w:eastAsia="仿宋" w:cs="仿宋"/>
          <w:szCs w:val="21"/>
          <w:highlight w:val="none"/>
        </w:rPr>
      </w:pPr>
      <w:r>
        <w:rPr>
          <w:rFonts w:hint="eastAsia" w:ascii="仿宋" w:hAnsi="仿宋" w:eastAsia="仿宋" w:cs="仿宋"/>
          <w:szCs w:val="21"/>
          <w:highlight w:val="none"/>
        </w:rPr>
        <w:t>质疑联系人：</w:t>
      </w:r>
      <w:r>
        <w:rPr>
          <w:rFonts w:hint="eastAsia" w:ascii="仿宋" w:hAnsi="仿宋" w:eastAsia="仿宋" w:cs="仿宋"/>
          <w:szCs w:val="21"/>
          <w:highlight w:val="none"/>
          <w:lang w:val="en-US" w:eastAsia="zh-CN"/>
        </w:rPr>
        <w:t>王</w:t>
      </w:r>
      <w:r>
        <w:rPr>
          <w:rFonts w:hint="eastAsia" w:ascii="仿宋" w:hAnsi="仿宋" w:eastAsia="仿宋" w:cs="仿宋"/>
          <w:szCs w:val="21"/>
          <w:highlight w:val="none"/>
        </w:rPr>
        <w:t>老师</w:t>
      </w:r>
    </w:p>
    <w:p>
      <w:pPr>
        <w:adjustRightInd w:val="0"/>
        <w:snapToGrid w:val="0"/>
        <w:spacing w:line="288" w:lineRule="auto"/>
        <w:ind w:firstLine="630" w:firstLineChars="300"/>
        <w:rPr>
          <w:rFonts w:hint="eastAsia" w:ascii="仿宋" w:hAnsi="仿宋" w:eastAsia="仿宋" w:cs="仿宋"/>
          <w:szCs w:val="21"/>
          <w:highlight w:val="none"/>
        </w:rPr>
      </w:pPr>
      <w:r>
        <w:rPr>
          <w:rFonts w:hint="eastAsia" w:ascii="仿宋" w:hAnsi="仿宋" w:eastAsia="仿宋" w:cs="仿宋"/>
          <w:szCs w:val="21"/>
          <w:highlight w:val="none"/>
        </w:rPr>
        <w:t>质疑联系方式：0571-868439</w:t>
      </w:r>
      <w:r>
        <w:rPr>
          <w:rFonts w:hint="eastAsia" w:ascii="仿宋" w:hAnsi="仿宋" w:eastAsia="仿宋" w:cs="仿宋"/>
          <w:szCs w:val="21"/>
          <w:highlight w:val="none"/>
          <w:lang w:val="en-US" w:eastAsia="zh-CN"/>
        </w:rPr>
        <w:t>50</w:t>
      </w:r>
    </w:p>
    <w:p>
      <w:pPr>
        <w:adjustRightInd w:val="0"/>
        <w:snapToGrid w:val="0"/>
        <w:spacing w:line="288" w:lineRule="auto"/>
        <w:ind w:firstLine="420" w:firstLineChars="200"/>
        <w:rPr>
          <w:rFonts w:ascii="仿宋" w:hAnsi="仿宋" w:eastAsia="仿宋" w:cs="仿宋"/>
          <w:szCs w:val="21"/>
        </w:rPr>
      </w:pPr>
    </w:p>
    <w:p>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2.采购代理机构信息</w:t>
      </w:r>
    </w:p>
    <w:p>
      <w:pPr>
        <w:adjustRightInd w:val="0"/>
        <w:snapToGrid w:val="0"/>
        <w:spacing w:line="288" w:lineRule="auto"/>
        <w:ind w:firstLine="630" w:firstLineChars="300"/>
        <w:rPr>
          <w:rFonts w:ascii="仿宋" w:hAnsi="仿宋" w:eastAsia="仿宋" w:cs="仿宋"/>
          <w:szCs w:val="21"/>
        </w:rPr>
      </w:pPr>
      <w:r>
        <w:rPr>
          <w:rFonts w:hint="eastAsia" w:ascii="仿宋" w:hAnsi="仿宋" w:eastAsia="仿宋" w:cs="仿宋"/>
          <w:szCs w:val="21"/>
        </w:rPr>
        <w:t>名称：浙江求是招标代理有限公司</w:t>
      </w:r>
    </w:p>
    <w:p>
      <w:pPr>
        <w:adjustRightInd w:val="0"/>
        <w:snapToGrid w:val="0"/>
        <w:spacing w:line="288" w:lineRule="auto"/>
        <w:ind w:firstLine="630" w:firstLineChars="300"/>
        <w:rPr>
          <w:rFonts w:hint="eastAsia" w:ascii="仿宋" w:hAnsi="仿宋" w:eastAsia="仿宋" w:cs="仿宋"/>
          <w:szCs w:val="21"/>
          <w:lang w:eastAsia="zh-CN"/>
        </w:rPr>
      </w:pPr>
      <w:r>
        <w:rPr>
          <w:rFonts w:hint="eastAsia" w:ascii="仿宋" w:hAnsi="仿宋" w:eastAsia="仿宋" w:cs="仿宋"/>
          <w:szCs w:val="21"/>
        </w:rPr>
        <w:t>地址：杭州市西湖区玉古路173号</w:t>
      </w:r>
      <w:r>
        <w:rPr>
          <w:rFonts w:hint="eastAsia" w:ascii="仿宋" w:hAnsi="仿宋" w:eastAsia="仿宋" w:cs="仿宋"/>
          <w:szCs w:val="21"/>
          <w:lang w:eastAsia="zh-CN"/>
        </w:rPr>
        <w:t>中田大厦21楼</w:t>
      </w:r>
    </w:p>
    <w:p>
      <w:pPr>
        <w:adjustRightInd w:val="0"/>
        <w:snapToGrid w:val="0"/>
        <w:spacing w:line="288" w:lineRule="auto"/>
        <w:ind w:firstLine="630" w:firstLineChars="300"/>
        <w:rPr>
          <w:rFonts w:ascii="仿宋" w:hAnsi="仿宋" w:eastAsia="仿宋" w:cs="仿宋"/>
          <w:szCs w:val="21"/>
        </w:rPr>
      </w:pPr>
      <w:r>
        <w:rPr>
          <w:rFonts w:hint="eastAsia" w:ascii="仿宋" w:hAnsi="仿宋" w:eastAsia="仿宋" w:cs="仿宋"/>
          <w:szCs w:val="21"/>
        </w:rPr>
        <w:t>传真：/</w:t>
      </w:r>
    </w:p>
    <w:p>
      <w:pPr>
        <w:adjustRightInd w:val="0"/>
        <w:snapToGrid w:val="0"/>
        <w:spacing w:line="288" w:lineRule="auto"/>
        <w:ind w:firstLine="630" w:firstLineChars="300"/>
        <w:rPr>
          <w:rFonts w:hint="default" w:ascii="仿宋" w:hAnsi="仿宋" w:eastAsia="仿宋" w:cs="仿宋"/>
          <w:szCs w:val="21"/>
          <w:lang w:val="en-US" w:eastAsia="zh-CN"/>
        </w:rPr>
      </w:pPr>
      <w:r>
        <w:rPr>
          <w:rFonts w:hint="eastAsia" w:ascii="仿宋" w:hAnsi="仿宋" w:eastAsia="仿宋" w:cs="仿宋"/>
          <w:szCs w:val="21"/>
        </w:rPr>
        <w:t>项目联系人（询问）：</w:t>
      </w:r>
      <w:r>
        <w:rPr>
          <w:rFonts w:hint="eastAsia" w:ascii="仿宋" w:hAnsi="仿宋" w:eastAsia="仿宋" w:cs="仿宋"/>
          <w:szCs w:val="21"/>
          <w:lang w:val="en-US" w:eastAsia="zh-CN"/>
        </w:rPr>
        <w:t>杨立凯、元俊仁</w:t>
      </w:r>
    </w:p>
    <w:p>
      <w:pPr>
        <w:adjustRightInd w:val="0"/>
        <w:snapToGrid w:val="0"/>
        <w:spacing w:line="288" w:lineRule="auto"/>
        <w:ind w:firstLine="630" w:firstLineChars="300"/>
        <w:rPr>
          <w:rFonts w:ascii="仿宋" w:hAnsi="仿宋" w:eastAsia="仿宋" w:cs="仿宋"/>
          <w:szCs w:val="21"/>
        </w:rPr>
      </w:pPr>
      <w:r>
        <w:rPr>
          <w:rFonts w:hint="eastAsia" w:ascii="仿宋" w:hAnsi="仿宋" w:eastAsia="仿宋" w:cs="仿宋"/>
          <w:szCs w:val="21"/>
        </w:rPr>
        <w:t>项目联系方式（询问）：0571-87679349</w:t>
      </w:r>
    </w:p>
    <w:p>
      <w:pPr>
        <w:adjustRightInd w:val="0"/>
        <w:snapToGrid w:val="0"/>
        <w:spacing w:line="288" w:lineRule="auto"/>
        <w:ind w:firstLine="630" w:firstLineChars="300"/>
        <w:rPr>
          <w:rFonts w:hint="default" w:ascii="仿宋" w:hAnsi="仿宋" w:eastAsia="仿宋" w:cs="仿宋"/>
          <w:szCs w:val="21"/>
          <w:lang w:val="en-US" w:eastAsia="zh-CN"/>
        </w:rPr>
      </w:pPr>
      <w:r>
        <w:rPr>
          <w:rFonts w:hint="eastAsia" w:ascii="仿宋" w:hAnsi="仿宋" w:eastAsia="仿宋" w:cs="仿宋"/>
          <w:szCs w:val="21"/>
        </w:rPr>
        <w:t>质疑联系人：</w:t>
      </w:r>
      <w:r>
        <w:rPr>
          <w:rFonts w:hint="eastAsia" w:ascii="仿宋" w:hAnsi="仿宋" w:eastAsia="仿宋" w:cs="仿宋"/>
          <w:szCs w:val="21"/>
          <w:lang w:val="en-US" w:eastAsia="zh-CN"/>
        </w:rPr>
        <w:t>胡沁梦</w:t>
      </w:r>
    </w:p>
    <w:p>
      <w:pPr>
        <w:adjustRightInd w:val="0"/>
        <w:snapToGrid w:val="0"/>
        <w:spacing w:line="288" w:lineRule="auto"/>
        <w:ind w:firstLine="630" w:firstLineChars="300"/>
        <w:rPr>
          <w:rFonts w:ascii="仿宋" w:hAnsi="仿宋" w:eastAsia="仿宋" w:cs="仿宋"/>
          <w:szCs w:val="21"/>
        </w:rPr>
      </w:pPr>
      <w:r>
        <w:rPr>
          <w:rFonts w:hint="eastAsia" w:ascii="仿宋" w:hAnsi="仿宋" w:eastAsia="仿宋" w:cs="仿宋"/>
          <w:szCs w:val="21"/>
        </w:rPr>
        <w:t>质疑联系方式：0571-81110356</w:t>
      </w:r>
    </w:p>
    <w:p>
      <w:pPr>
        <w:adjustRightInd w:val="0"/>
        <w:snapToGrid w:val="0"/>
        <w:spacing w:line="288" w:lineRule="auto"/>
        <w:ind w:firstLine="630" w:firstLineChars="300"/>
        <w:rPr>
          <w:rFonts w:ascii="仿宋" w:hAnsi="仿宋" w:eastAsia="仿宋" w:cs="仿宋"/>
          <w:szCs w:val="21"/>
        </w:rPr>
      </w:pPr>
      <w:r>
        <w:rPr>
          <w:rFonts w:hint="eastAsia" w:ascii="仿宋" w:hAnsi="仿宋" w:eastAsia="仿宋" w:cs="仿宋"/>
          <w:szCs w:val="21"/>
        </w:rPr>
        <w:t>质疑邮箱：jdkh@qszb.net</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同级政府采购监督管理部门</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名称：浙江省财政厅政府采购监管处、浙江省政府采购行政裁决服务中心（杭州）</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地址：杭州市上城区四季青街道新业路市民之家G03办公室</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传真：/</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联系人：朱女士、王女士</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监督投诉电话：0571-85252453</w:t>
      </w:r>
    </w:p>
    <w:p>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政策咨询：何一平、冯华，0571-87058424、87055741</w:t>
      </w:r>
    </w:p>
    <w:p>
      <w:pPr>
        <w:adjustRightInd w:val="0"/>
        <w:snapToGrid w:val="0"/>
        <w:spacing w:line="288" w:lineRule="auto"/>
        <w:rPr>
          <w:rFonts w:ascii="仿宋" w:hAnsi="仿宋" w:eastAsia="仿宋" w:cs="仿宋"/>
          <w:color w:val="auto"/>
          <w:szCs w:val="21"/>
          <w:highlight w:val="none"/>
        </w:rPr>
      </w:pP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pPr>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color w:val="auto"/>
          <w:szCs w:val="21"/>
          <w:highlight w:val="none"/>
        </w:rPr>
        <w:t>CA问题联系电话（人工）：汇信CA400-888-4636；天谷CA400-087-8198。</w:t>
      </w:r>
    </w:p>
    <w:p>
      <w:pPr>
        <w:ind w:left="0" w:leftChars="0" w:right="0" w:rightChars="0" w:firstLine="0" w:firstLineChars="0"/>
        <w:jc w:val="center"/>
        <w:rPr>
          <w:rFonts w:hint="eastAsia" w:ascii="仿宋" w:hAnsi="仿宋" w:eastAsia="仿宋" w:cs="仿宋"/>
          <w:szCs w:val="21"/>
        </w:rPr>
      </w:pPr>
      <w:r>
        <w:rPr>
          <w:rFonts w:hint="eastAsia" w:ascii="仿宋" w:hAnsi="仿宋" w:eastAsia="仿宋" w:cs="仿宋"/>
          <w:szCs w:val="21"/>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0"/>
        <w:rPr>
          <w:rFonts w:ascii="仿宋" w:hAnsi="仿宋" w:eastAsia="仿宋" w:cs="仿宋"/>
          <w:b/>
          <w:bCs/>
          <w:sz w:val="32"/>
          <w:szCs w:val="32"/>
        </w:rPr>
      </w:pPr>
      <w:r>
        <w:rPr>
          <w:rFonts w:hint="eastAsia" w:ascii="仿宋" w:hAnsi="仿宋" w:eastAsia="仿宋" w:cs="仿宋"/>
          <w:b/>
          <w:sz w:val="32"/>
          <w:szCs w:val="32"/>
        </w:rPr>
        <w:t xml:space="preserve">第二章  </w:t>
      </w:r>
      <w:r>
        <w:rPr>
          <w:rFonts w:hint="eastAsia" w:ascii="仿宋" w:hAnsi="仿宋" w:eastAsia="仿宋" w:cs="仿宋"/>
          <w:b/>
          <w:bCs/>
          <w:sz w:val="32"/>
          <w:szCs w:val="32"/>
        </w:rPr>
        <w:t>采购需求</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1"/>
        <w:rPr>
          <w:rFonts w:ascii="仿宋" w:hAnsi="仿宋" w:eastAsia="仿宋" w:cs="仿宋"/>
          <w:b/>
          <w:szCs w:val="21"/>
        </w:rPr>
      </w:pPr>
      <w:r>
        <w:rPr>
          <w:rFonts w:hint="eastAsia" w:ascii="仿宋" w:hAnsi="仿宋" w:eastAsia="仿宋" w:cs="仿宋"/>
          <w:b/>
          <w:szCs w:val="21"/>
        </w:rPr>
        <w:t>一、为落实政府采购政策需满足的要求</w:t>
      </w:r>
    </w:p>
    <w:tbl>
      <w:tblPr>
        <w:tblStyle w:val="3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309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649" w:type="dxa"/>
            <w:vAlign w:val="center"/>
          </w:tcPr>
          <w:p>
            <w:pPr>
              <w:jc w:val="center"/>
              <w:rPr>
                <w:rFonts w:ascii="仿宋" w:hAnsi="仿宋" w:eastAsia="仿宋" w:cs="仿宋"/>
                <w:b/>
                <w:bCs/>
                <w:szCs w:val="21"/>
              </w:rPr>
            </w:pPr>
            <w:bookmarkStart w:id="32" w:name="_Hlk45005599"/>
            <w:r>
              <w:rPr>
                <w:rFonts w:hint="eastAsia" w:ascii="仿宋" w:hAnsi="仿宋" w:eastAsia="仿宋" w:cs="仿宋"/>
                <w:b/>
                <w:bCs/>
                <w:szCs w:val="21"/>
              </w:rPr>
              <w:t>序号</w:t>
            </w:r>
          </w:p>
        </w:tc>
        <w:tc>
          <w:tcPr>
            <w:tcW w:w="3091" w:type="dxa"/>
            <w:vAlign w:val="center"/>
          </w:tcPr>
          <w:p>
            <w:pPr>
              <w:jc w:val="center"/>
              <w:rPr>
                <w:rFonts w:ascii="仿宋" w:hAnsi="仿宋" w:eastAsia="仿宋" w:cs="仿宋"/>
                <w:b/>
                <w:bCs/>
                <w:szCs w:val="21"/>
              </w:rPr>
            </w:pPr>
            <w:r>
              <w:rPr>
                <w:rFonts w:hint="eastAsia" w:ascii="仿宋" w:hAnsi="仿宋" w:eastAsia="仿宋" w:cs="仿宋"/>
                <w:b/>
                <w:bCs/>
                <w:szCs w:val="21"/>
              </w:rPr>
              <w:t>政策名称</w:t>
            </w:r>
          </w:p>
        </w:tc>
        <w:tc>
          <w:tcPr>
            <w:tcW w:w="5753" w:type="dxa"/>
            <w:vAlign w:val="center"/>
          </w:tcPr>
          <w:p>
            <w:pPr>
              <w:jc w:val="center"/>
              <w:rPr>
                <w:rFonts w:ascii="仿宋" w:hAnsi="仿宋" w:eastAsia="仿宋" w:cs="仿宋"/>
                <w:b/>
                <w:bCs/>
                <w:szCs w:val="21"/>
              </w:rPr>
            </w:pPr>
            <w:r>
              <w:rPr>
                <w:rFonts w:hint="eastAsia" w:ascii="仿宋" w:hAnsi="仿宋" w:eastAsia="仿宋" w:cs="仿宋"/>
                <w:b/>
                <w:bCs/>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649" w:type="dxa"/>
            <w:vAlign w:val="center"/>
          </w:tcPr>
          <w:p>
            <w:pPr>
              <w:jc w:val="center"/>
              <w:rPr>
                <w:rFonts w:ascii="仿宋" w:hAnsi="仿宋" w:eastAsia="仿宋" w:cs="仿宋"/>
                <w:b/>
                <w:bCs/>
                <w:szCs w:val="21"/>
              </w:rPr>
            </w:pPr>
            <w:r>
              <w:rPr>
                <w:rFonts w:hint="eastAsia" w:ascii="仿宋" w:hAnsi="仿宋" w:eastAsia="仿宋" w:cs="仿宋"/>
                <w:b/>
                <w:bCs/>
                <w:szCs w:val="21"/>
              </w:rPr>
              <w:t>1</w:t>
            </w:r>
          </w:p>
        </w:tc>
        <w:tc>
          <w:tcPr>
            <w:tcW w:w="3091" w:type="dxa"/>
            <w:vAlign w:val="center"/>
          </w:tcPr>
          <w:p>
            <w:pPr>
              <w:jc w:val="center"/>
              <w:rPr>
                <w:rFonts w:ascii="仿宋" w:hAnsi="仿宋" w:eastAsia="仿宋" w:cs="仿宋"/>
                <w:b/>
                <w:bCs/>
                <w:szCs w:val="21"/>
              </w:rPr>
            </w:pPr>
            <w:r>
              <w:rPr>
                <w:rFonts w:hint="eastAsia" w:ascii="仿宋" w:hAnsi="仿宋" w:eastAsia="仿宋" w:cs="仿宋"/>
                <w:b/>
                <w:bCs/>
                <w:szCs w:val="21"/>
              </w:rPr>
              <w:t>政府采购进口产品</w:t>
            </w:r>
          </w:p>
        </w:tc>
        <w:tc>
          <w:tcPr>
            <w:tcW w:w="5753" w:type="dxa"/>
            <w:vAlign w:val="center"/>
          </w:tcPr>
          <w:p>
            <w:pPr>
              <w:rPr>
                <w:rFonts w:hint="eastAsia" w:ascii="仿宋" w:hAnsi="仿宋" w:eastAsia="仿宋" w:cs="仿宋"/>
                <w:szCs w:val="21"/>
                <w:lang w:eastAsia="zh-CN"/>
              </w:rPr>
            </w:pPr>
            <w:r>
              <w:rPr>
                <w:rFonts w:hint="eastAsia" w:ascii="仿宋" w:hAnsi="仿宋" w:eastAsia="仿宋" w:cs="仿宋"/>
                <w:szCs w:val="21"/>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649" w:type="dxa"/>
            <w:vAlign w:val="center"/>
          </w:tcPr>
          <w:p>
            <w:pPr>
              <w:jc w:val="center"/>
              <w:rPr>
                <w:rFonts w:ascii="仿宋" w:hAnsi="仿宋" w:eastAsia="仿宋" w:cs="仿宋"/>
                <w:b/>
                <w:bCs/>
                <w:szCs w:val="21"/>
              </w:rPr>
            </w:pPr>
            <w:r>
              <w:rPr>
                <w:rFonts w:hint="eastAsia" w:ascii="仿宋" w:hAnsi="仿宋" w:eastAsia="仿宋" w:cs="仿宋"/>
                <w:b/>
                <w:bCs/>
                <w:szCs w:val="21"/>
              </w:rPr>
              <w:t>2</w:t>
            </w:r>
          </w:p>
        </w:tc>
        <w:tc>
          <w:tcPr>
            <w:tcW w:w="3091" w:type="dxa"/>
            <w:vAlign w:val="center"/>
          </w:tcPr>
          <w:p>
            <w:pPr>
              <w:jc w:val="center"/>
              <w:rPr>
                <w:rFonts w:ascii="仿宋" w:hAnsi="仿宋" w:eastAsia="仿宋" w:cs="仿宋"/>
                <w:b/>
                <w:bCs/>
                <w:szCs w:val="21"/>
              </w:rPr>
            </w:pPr>
            <w:r>
              <w:rPr>
                <w:rFonts w:hint="eastAsia" w:ascii="仿宋" w:hAnsi="仿宋" w:eastAsia="仿宋" w:cs="仿宋"/>
                <w:b/>
                <w:bCs/>
                <w:szCs w:val="21"/>
              </w:rPr>
              <w:t>政府强制采购节能产品</w:t>
            </w:r>
          </w:p>
        </w:tc>
        <w:tc>
          <w:tcPr>
            <w:tcW w:w="5753" w:type="dxa"/>
            <w:vAlign w:val="center"/>
          </w:tcPr>
          <w:p>
            <w:pPr>
              <w:rPr>
                <w:rFonts w:ascii="仿宋" w:hAnsi="仿宋" w:eastAsia="仿宋" w:cs="仿宋"/>
                <w:szCs w:val="21"/>
              </w:rPr>
            </w:pPr>
            <w:r>
              <w:rPr>
                <w:rFonts w:hint="eastAsia" w:ascii="仿宋" w:hAnsi="仿宋" w:eastAsia="仿宋" w:cs="仿宋"/>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649" w:type="dxa"/>
            <w:vAlign w:val="center"/>
          </w:tcPr>
          <w:p>
            <w:pPr>
              <w:jc w:val="center"/>
              <w:rPr>
                <w:rFonts w:ascii="仿宋" w:hAnsi="仿宋" w:eastAsia="仿宋" w:cs="仿宋"/>
                <w:b/>
                <w:bCs/>
                <w:szCs w:val="21"/>
              </w:rPr>
            </w:pPr>
            <w:r>
              <w:rPr>
                <w:rFonts w:hint="eastAsia" w:ascii="仿宋" w:hAnsi="仿宋" w:eastAsia="仿宋" w:cs="仿宋"/>
                <w:b/>
                <w:bCs/>
                <w:szCs w:val="21"/>
              </w:rPr>
              <w:t>3</w:t>
            </w:r>
          </w:p>
        </w:tc>
        <w:tc>
          <w:tcPr>
            <w:tcW w:w="3091" w:type="dxa"/>
            <w:vAlign w:val="center"/>
          </w:tcPr>
          <w:p>
            <w:pPr>
              <w:jc w:val="center"/>
              <w:rPr>
                <w:rFonts w:ascii="仿宋" w:hAnsi="仿宋" w:eastAsia="仿宋" w:cs="仿宋"/>
                <w:b/>
                <w:bCs/>
                <w:szCs w:val="21"/>
              </w:rPr>
            </w:pPr>
            <w:r>
              <w:rPr>
                <w:rFonts w:hint="eastAsia" w:ascii="仿宋" w:hAnsi="仿宋" w:eastAsia="仿宋" w:cs="仿宋"/>
                <w:b/>
                <w:bCs/>
                <w:szCs w:val="21"/>
              </w:rPr>
              <w:t>政府优先采购节能、环保产品</w:t>
            </w:r>
          </w:p>
        </w:tc>
        <w:tc>
          <w:tcPr>
            <w:tcW w:w="5753" w:type="dxa"/>
            <w:vAlign w:val="center"/>
          </w:tcPr>
          <w:p>
            <w:pPr>
              <w:rPr>
                <w:rFonts w:ascii="仿宋" w:hAnsi="仿宋" w:eastAsia="仿宋" w:cs="仿宋"/>
                <w:szCs w:val="21"/>
              </w:rPr>
            </w:pPr>
            <w:r>
              <w:rPr>
                <w:rFonts w:hint="eastAsia" w:ascii="仿宋" w:hAnsi="仿宋" w:eastAsia="仿宋" w:cs="仿宋"/>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649" w:type="dxa"/>
            <w:vAlign w:val="center"/>
          </w:tcPr>
          <w:p>
            <w:pPr>
              <w:jc w:val="center"/>
              <w:rPr>
                <w:rFonts w:ascii="仿宋" w:hAnsi="仿宋" w:eastAsia="仿宋" w:cs="仿宋"/>
                <w:b/>
                <w:bCs/>
                <w:szCs w:val="21"/>
              </w:rPr>
            </w:pPr>
            <w:r>
              <w:rPr>
                <w:rFonts w:hint="eastAsia" w:ascii="仿宋" w:hAnsi="仿宋" w:eastAsia="仿宋" w:cs="仿宋"/>
                <w:b/>
                <w:bCs/>
                <w:szCs w:val="21"/>
              </w:rPr>
              <w:t>4</w:t>
            </w:r>
          </w:p>
        </w:tc>
        <w:tc>
          <w:tcPr>
            <w:tcW w:w="3091" w:type="dxa"/>
            <w:vAlign w:val="center"/>
          </w:tcPr>
          <w:p>
            <w:pPr>
              <w:jc w:val="center"/>
              <w:rPr>
                <w:rFonts w:ascii="仿宋" w:hAnsi="仿宋" w:eastAsia="仿宋" w:cs="仿宋"/>
                <w:b/>
                <w:bCs/>
                <w:szCs w:val="21"/>
              </w:rPr>
            </w:pPr>
            <w:r>
              <w:rPr>
                <w:rFonts w:hint="eastAsia" w:ascii="仿宋" w:hAnsi="仿宋" w:eastAsia="仿宋" w:cs="仿宋"/>
                <w:b/>
                <w:bCs/>
                <w:szCs w:val="21"/>
              </w:rPr>
              <w:t>政府采购支持创新发展</w:t>
            </w:r>
          </w:p>
        </w:tc>
        <w:tc>
          <w:tcPr>
            <w:tcW w:w="5753" w:type="dxa"/>
            <w:vAlign w:val="center"/>
          </w:tcPr>
          <w:p>
            <w:pPr>
              <w:rPr>
                <w:rFonts w:ascii="仿宋" w:hAnsi="仿宋" w:eastAsia="仿宋" w:cs="仿宋"/>
                <w:szCs w:val="21"/>
              </w:rPr>
            </w:pPr>
            <w:r>
              <w:rPr>
                <w:rFonts w:hint="eastAsia" w:ascii="仿宋" w:hAnsi="仿宋" w:eastAsia="仿宋" w:cs="仿宋"/>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649" w:type="dxa"/>
            <w:vAlign w:val="center"/>
          </w:tcPr>
          <w:p>
            <w:pPr>
              <w:jc w:val="center"/>
              <w:rPr>
                <w:rFonts w:ascii="仿宋" w:hAnsi="仿宋" w:eastAsia="仿宋" w:cs="仿宋"/>
                <w:b/>
                <w:bCs/>
                <w:szCs w:val="21"/>
              </w:rPr>
            </w:pPr>
            <w:r>
              <w:rPr>
                <w:rFonts w:hint="eastAsia" w:ascii="仿宋" w:hAnsi="仿宋" w:eastAsia="仿宋" w:cs="仿宋"/>
                <w:b/>
                <w:bCs/>
                <w:szCs w:val="21"/>
              </w:rPr>
              <w:t>5</w:t>
            </w:r>
          </w:p>
        </w:tc>
        <w:tc>
          <w:tcPr>
            <w:tcW w:w="3091" w:type="dxa"/>
            <w:vAlign w:val="center"/>
          </w:tcPr>
          <w:p>
            <w:pPr>
              <w:jc w:val="center"/>
              <w:rPr>
                <w:rFonts w:ascii="仿宋" w:hAnsi="仿宋" w:eastAsia="仿宋" w:cs="仿宋"/>
                <w:b/>
                <w:bCs/>
                <w:szCs w:val="21"/>
              </w:rPr>
            </w:pPr>
            <w:r>
              <w:rPr>
                <w:rFonts w:hint="eastAsia" w:ascii="仿宋" w:hAnsi="仿宋" w:eastAsia="仿宋" w:cs="仿宋"/>
                <w:b/>
                <w:bCs/>
                <w:szCs w:val="21"/>
              </w:rPr>
              <w:t>政府采购促进中小企业发展</w:t>
            </w:r>
          </w:p>
        </w:tc>
        <w:tc>
          <w:tcPr>
            <w:tcW w:w="5753" w:type="dxa"/>
            <w:vAlign w:val="center"/>
          </w:tcPr>
          <w:p>
            <w:pPr>
              <w:rPr>
                <w:rFonts w:ascii="仿宋" w:hAnsi="仿宋" w:eastAsia="仿宋" w:cs="仿宋"/>
                <w:szCs w:val="21"/>
              </w:rPr>
            </w:pPr>
            <w:r>
              <w:rPr>
                <w:rFonts w:hint="eastAsia" w:ascii="仿宋" w:hAnsi="仿宋" w:eastAsia="仿宋" w:cs="仿宋"/>
                <w:szCs w:val="21"/>
              </w:rPr>
              <w:t>提供材料详见招标文件第六章“</w:t>
            </w:r>
            <w:r>
              <w:rPr>
                <w:rFonts w:hint="eastAsia" w:ascii="仿宋" w:hAnsi="仿宋" w:eastAsia="仿宋" w:cs="仿宋"/>
                <w:szCs w:val="21"/>
                <w:lang w:val="en-US" w:eastAsia="zh-CN"/>
              </w:rPr>
              <w:t>报价文件</w:t>
            </w:r>
            <w:r>
              <w:rPr>
                <w:rFonts w:hint="eastAsia" w:ascii="仿宋" w:hAnsi="仿宋" w:eastAsia="仿宋" w:cs="仿宋"/>
                <w:szCs w:val="21"/>
              </w:rPr>
              <w:t>”</w:t>
            </w:r>
          </w:p>
          <w:p>
            <w:pPr>
              <w:rPr>
                <w:rFonts w:ascii="仿宋" w:hAnsi="仿宋" w:eastAsia="仿宋" w:cs="仿宋"/>
                <w:szCs w:val="21"/>
              </w:rPr>
            </w:pPr>
            <w:r>
              <w:rPr>
                <w:rFonts w:hint="eastAsia" w:ascii="仿宋" w:hAnsi="仿宋" w:eastAsia="仿宋" w:cs="仿宋"/>
                <w:color w:val="auto"/>
                <w:szCs w:val="21"/>
                <w:highlight w:val="none"/>
              </w:rPr>
              <w:t>本项目</w:t>
            </w:r>
            <w:r>
              <w:rPr>
                <w:rFonts w:hint="eastAsia" w:ascii="仿宋" w:hAnsi="仿宋" w:eastAsia="仿宋" w:cs="仿宋"/>
                <w:color w:val="auto"/>
                <w:szCs w:val="21"/>
                <w:highlight w:val="none"/>
                <w:lang w:val="en-US" w:eastAsia="zh-CN"/>
              </w:rPr>
              <w:t>属性</w:t>
            </w:r>
            <w:r>
              <w:rPr>
                <w:rFonts w:hint="eastAsia" w:ascii="仿宋" w:hAnsi="仿宋" w:eastAsia="仿宋" w:cs="仿宋"/>
                <w:color w:val="auto"/>
                <w:szCs w:val="21"/>
                <w:highlight w:val="none"/>
              </w:rPr>
              <w:t>为</w:t>
            </w:r>
            <w:r>
              <w:rPr>
                <w:rFonts w:hint="eastAsia" w:ascii="仿宋" w:hAnsi="仿宋" w:eastAsia="仿宋" w:cs="仿宋"/>
                <w:color w:val="auto"/>
                <w:szCs w:val="21"/>
                <w:highlight w:val="none"/>
                <w:lang w:val="en-US" w:eastAsia="zh-CN"/>
              </w:rPr>
              <w:t>货物</w:t>
            </w:r>
            <w:r>
              <w:rPr>
                <w:rFonts w:hint="eastAsia" w:ascii="仿宋" w:hAnsi="仿宋" w:eastAsia="仿宋" w:cs="仿宋"/>
                <w:color w:val="auto"/>
                <w:szCs w:val="21"/>
                <w:highlight w:val="none"/>
              </w:rPr>
              <w:t>，采购标的对应的中小企业划分标准所属行业为</w:t>
            </w:r>
            <w:r>
              <w:rPr>
                <w:rFonts w:hint="eastAsia" w:ascii="仿宋" w:hAnsi="仿宋" w:eastAsia="仿宋" w:cs="仿宋"/>
                <w:b/>
                <w:bCs/>
                <w:color w:val="auto"/>
                <w:szCs w:val="21"/>
                <w:highlight w:val="none"/>
                <w:lang w:eastAsia="zh-CN"/>
              </w:rPr>
              <w:t>工业</w:t>
            </w:r>
            <w:r>
              <w:rPr>
                <w:rFonts w:hint="eastAsia" w:ascii="仿宋" w:hAnsi="仿宋" w:eastAsia="仿宋" w:cs="仿宋"/>
                <w:b/>
                <w:bCs/>
                <w:color w:val="auto"/>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649" w:type="dxa"/>
            <w:vAlign w:val="center"/>
          </w:tcPr>
          <w:p>
            <w:pPr>
              <w:jc w:val="center"/>
              <w:rPr>
                <w:rFonts w:ascii="仿宋" w:hAnsi="仿宋" w:eastAsia="仿宋" w:cs="仿宋"/>
                <w:b/>
                <w:bCs/>
                <w:szCs w:val="21"/>
              </w:rPr>
            </w:pPr>
            <w:r>
              <w:rPr>
                <w:rFonts w:hint="eastAsia" w:ascii="仿宋" w:hAnsi="仿宋" w:eastAsia="仿宋" w:cs="仿宋"/>
                <w:b/>
                <w:bCs/>
                <w:szCs w:val="21"/>
              </w:rPr>
              <w:t>6</w:t>
            </w:r>
          </w:p>
        </w:tc>
        <w:tc>
          <w:tcPr>
            <w:tcW w:w="3091" w:type="dxa"/>
            <w:vAlign w:val="center"/>
          </w:tcPr>
          <w:p>
            <w:pPr>
              <w:jc w:val="center"/>
              <w:rPr>
                <w:rFonts w:ascii="仿宋" w:hAnsi="仿宋" w:eastAsia="仿宋" w:cs="仿宋"/>
                <w:b/>
                <w:bCs/>
                <w:szCs w:val="21"/>
              </w:rPr>
            </w:pPr>
            <w:r>
              <w:rPr>
                <w:rFonts w:hint="eastAsia" w:ascii="仿宋" w:hAnsi="仿宋" w:eastAsia="仿宋" w:cs="仿宋"/>
                <w:b/>
                <w:bCs/>
                <w:szCs w:val="21"/>
              </w:rPr>
              <w:t>政府采购支持监狱企业发展</w:t>
            </w:r>
          </w:p>
        </w:tc>
        <w:tc>
          <w:tcPr>
            <w:tcW w:w="5753" w:type="dxa"/>
            <w:vAlign w:val="center"/>
          </w:tcPr>
          <w:p>
            <w:pPr>
              <w:rPr>
                <w:rFonts w:hint="eastAsia" w:ascii="仿宋" w:hAnsi="仿宋" w:eastAsia="仿宋" w:cs="仿宋"/>
                <w:szCs w:val="21"/>
                <w:lang w:eastAsia="zh-CN"/>
              </w:rPr>
            </w:pPr>
            <w:r>
              <w:rPr>
                <w:rFonts w:hint="eastAsia" w:ascii="仿宋" w:hAnsi="仿宋" w:eastAsia="仿宋" w:cs="仿宋"/>
                <w:szCs w:val="21"/>
                <w:lang w:val="en-US" w:eastAsia="zh-CN"/>
              </w:rPr>
              <w:t>视同小微企业，</w:t>
            </w:r>
            <w:r>
              <w:rPr>
                <w:rFonts w:hint="eastAsia" w:ascii="仿宋" w:hAnsi="仿宋" w:eastAsia="仿宋" w:cs="仿宋"/>
                <w:szCs w:val="21"/>
              </w:rPr>
              <w:t>提供材料详见招标文件第六章“</w:t>
            </w:r>
            <w:r>
              <w:rPr>
                <w:rFonts w:hint="eastAsia" w:ascii="仿宋" w:hAnsi="仿宋" w:eastAsia="仿宋" w:cs="仿宋"/>
                <w:szCs w:val="21"/>
                <w:lang w:val="en-US" w:eastAsia="zh-CN"/>
              </w:rPr>
              <w:t>报价文件</w:t>
            </w:r>
            <w:r>
              <w:rPr>
                <w:rFonts w:hint="eastAsia" w:ascii="仿宋" w:hAnsi="仿宋" w:eastAsia="仿宋" w:cs="仿宋"/>
                <w:szCs w:val="21"/>
              </w:rPr>
              <w:t>”</w:t>
            </w:r>
            <w:r>
              <w:rPr>
                <w:rFonts w:hint="eastAsia" w:ascii="仿宋" w:hAnsi="仿宋" w:eastAsia="仿宋" w:cs="仿宋"/>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649" w:type="dxa"/>
            <w:vAlign w:val="center"/>
          </w:tcPr>
          <w:p>
            <w:pPr>
              <w:jc w:val="center"/>
              <w:rPr>
                <w:rFonts w:ascii="仿宋" w:hAnsi="仿宋" w:eastAsia="仿宋" w:cs="仿宋"/>
                <w:b/>
                <w:bCs/>
                <w:szCs w:val="21"/>
              </w:rPr>
            </w:pPr>
            <w:r>
              <w:rPr>
                <w:rFonts w:hint="eastAsia" w:ascii="仿宋" w:hAnsi="仿宋" w:eastAsia="仿宋" w:cs="仿宋"/>
                <w:b/>
                <w:bCs/>
                <w:szCs w:val="21"/>
              </w:rPr>
              <w:t>7</w:t>
            </w:r>
          </w:p>
        </w:tc>
        <w:tc>
          <w:tcPr>
            <w:tcW w:w="3091" w:type="dxa"/>
            <w:vAlign w:val="center"/>
          </w:tcPr>
          <w:p>
            <w:pPr>
              <w:jc w:val="center"/>
              <w:rPr>
                <w:rFonts w:ascii="仿宋" w:hAnsi="仿宋" w:eastAsia="仿宋" w:cs="仿宋"/>
                <w:b/>
                <w:bCs/>
                <w:szCs w:val="21"/>
              </w:rPr>
            </w:pPr>
            <w:r>
              <w:rPr>
                <w:rFonts w:hint="eastAsia" w:ascii="仿宋" w:hAnsi="仿宋" w:eastAsia="仿宋" w:cs="仿宋"/>
                <w:b/>
                <w:bCs/>
                <w:szCs w:val="21"/>
              </w:rPr>
              <w:t>政府采购促进残疾人就业</w:t>
            </w:r>
          </w:p>
        </w:tc>
        <w:tc>
          <w:tcPr>
            <w:tcW w:w="5753" w:type="dxa"/>
            <w:vAlign w:val="center"/>
          </w:tcPr>
          <w:p>
            <w:pPr>
              <w:rPr>
                <w:rFonts w:ascii="仿宋" w:hAnsi="仿宋" w:eastAsia="仿宋" w:cs="仿宋"/>
                <w:szCs w:val="21"/>
              </w:rPr>
            </w:pPr>
            <w:r>
              <w:rPr>
                <w:rFonts w:hint="eastAsia" w:ascii="仿宋" w:hAnsi="仿宋" w:eastAsia="仿宋" w:cs="仿宋"/>
                <w:szCs w:val="21"/>
                <w:lang w:val="en-US" w:eastAsia="zh-CN"/>
              </w:rPr>
              <w:t>视同小微企业，</w:t>
            </w:r>
            <w:r>
              <w:rPr>
                <w:rFonts w:hint="eastAsia" w:ascii="仿宋" w:hAnsi="仿宋" w:eastAsia="仿宋" w:cs="仿宋"/>
                <w:szCs w:val="21"/>
              </w:rPr>
              <w:t>提供材料详见招标文件第六章“</w:t>
            </w:r>
            <w:r>
              <w:rPr>
                <w:rFonts w:hint="eastAsia" w:ascii="仿宋" w:hAnsi="仿宋" w:eastAsia="仿宋" w:cs="仿宋"/>
                <w:szCs w:val="21"/>
                <w:lang w:val="en-US" w:eastAsia="zh-CN"/>
              </w:rPr>
              <w:t>报价文件</w:t>
            </w:r>
            <w:r>
              <w:rPr>
                <w:rFonts w:hint="eastAsia" w:ascii="仿宋" w:hAnsi="仿宋" w:eastAsia="仿宋" w:cs="仿宋"/>
                <w:szCs w:val="21"/>
              </w:rPr>
              <w:t>”</w:t>
            </w:r>
            <w:r>
              <w:rPr>
                <w:rFonts w:hint="eastAsia" w:ascii="仿宋" w:hAnsi="仿宋" w:eastAsia="仿宋" w:cs="仿宋"/>
                <w:szCs w:val="21"/>
                <w:lang w:eastAsia="zh-CN"/>
              </w:rPr>
              <w:t>。</w:t>
            </w:r>
          </w:p>
        </w:tc>
      </w:tr>
      <w:bookmarkEnd w:id="32"/>
    </w:tbl>
    <w:p>
      <w:pPr>
        <w:adjustRightInd w:val="0"/>
        <w:snapToGrid w:val="0"/>
        <w:spacing w:line="288" w:lineRule="auto"/>
        <w:rPr>
          <w:rFonts w:ascii="仿宋" w:hAnsi="仿宋" w:eastAsia="仿宋" w:cs="仿宋"/>
          <w:b/>
          <w:spacing w:val="-4"/>
          <w:szCs w:val="21"/>
        </w:rPr>
      </w:pPr>
    </w:p>
    <w:p>
      <w:pPr>
        <w:adjustRightInd w:val="0"/>
        <w:snapToGrid w:val="0"/>
        <w:spacing w:line="288" w:lineRule="auto"/>
        <w:outlineLvl w:val="1"/>
        <w:rPr>
          <w:rFonts w:ascii="仿宋" w:hAnsi="仿宋" w:eastAsia="仿宋" w:cs="仿宋"/>
          <w:b/>
          <w:szCs w:val="21"/>
        </w:rPr>
      </w:pPr>
      <w:r>
        <w:rPr>
          <w:rFonts w:hint="eastAsia" w:ascii="仿宋" w:hAnsi="仿宋" w:eastAsia="仿宋" w:cs="仿宋"/>
          <w:b/>
          <w:szCs w:val="21"/>
        </w:rPr>
        <w:t>二、采购资金的支付方式、时间、条件</w:t>
      </w:r>
    </w:p>
    <w:tbl>
      <w:tblPr>
        <w:tblStyle w:val="34"/>
        <w:tblW w:w="962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34"/>
        <w:gridCol w:w="67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28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b/>
                <w:bCs/>
                <w:szCs w:val="21"/>
              </w:rPr>
              <w:t>支付方式</w:t>
            </w:r>
          </w:p>
        </w:tc>
        <w:tc>
          <w:tcPr>
            <w:tcW w:w="679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银行转账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28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支付时间及条件</w:t>
            </w:r>
          </w:p>
        </w:tc>
        <w:tc>
          <w:tcPr>
            <w:tcW w:w="67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rPr>
            </w:pPr>
            <w:r>
              <w:rPr>
                <w:rFonts w:hint="eastAsia" w:ascii="仿宋" w:hAnsi="仿宋" w:eastAsia="仿宋" w:cs="仿宋"/>
                <w:b/>
                <w:bCs/>
                <w:lang w:val="en-US" w:eastAsia="zh-CN"/>
              </w:rPr>
              <w:t>1.</w:t>
            </w:r>
            <w:r>
              <w:rPr>
                <w:rFonts w:hint="eastAsia" w:ascii="仿宋" w:hAnsi="仿宋" w:eastAsia="仿宋" w:cs="仿宋"/>
                <w:b/>
                <w:bCs/>
              </w:rPr>
              <w:t>国产设备</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lang w:val="en-US" w:eastAsia="zh-CN"/>
              </w:rPr>
            </w:pPr>
            <w:r>
              <w:rPr>
                <w:rFonts w:hint="eastAsia" w:ascii="仿宋" w:hAnsi="仿宋" w:eastAsia="仿宋" w:cs="仿宋"/>
                <w:b/>
                <w:bCs/>
                <w:lang w:val="en-US" w:eastAsia="zh-CN"/>
              </w:rPr>
              <w:t>1.1 产品制造商为大型企业：</w:t>
            </w:r>
            <w:r>
              <w:rPr>
                <w:rFonts w:hint="eastAsia" w:ascii="仿宋" w:hAnsi="仿宋" w:eastAsia="仿宋" w:cs="仿宋"/>
                <w:b w:val="0"/>
                <w:bCs w:val="0"/>
                <w:lang w:val="en-US" w:eastAsia="zh-CN"/>
              </w:rPr>
              <w:t>货物自中标人交付采购人，经安装调试并经采购人验收合格且正常运行15个工作日，采购人在收到中标人开具的对应金额的专业发票后7个工作日内向中标人支付全部合同价款；</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lang w:val="en-US" w:eastAsia="zh-CN"/>
              </w:rPr>
            </w:pPr>
            <w:r>
              <w:rPr>
                <w:rFonts w:hint="eastAsia" w:ascii="仿宋" w:hAnsi="仿宋" w:eastAsia="仿宋" w:cs="仿宋"/>
                <w:b/>
                <w:bCs/>
                <w:lang w:val="en-US" w:eastAsia="zh-CN"/>
              </w:rPr>
              <w:t>1.2 产品制造商为中小企业：</w:t>
            </w:r>
            <w:r>
              <w:rPr>
                <w:rFonts w:hint="eastAsia" w:ascii="仿宋" w:hAnsi="仿宋" w:eastAsia="仿宋" w:cs="仿宋"/>
                <w:b w:val="0"/>
                <w:bCs w:val="0"/>
                <w:lang w:val="en-US" w:eastAsia="zh-CN"/>
              </w:rPr>
              <w:t>合同生效以及具备实施条件后7个工作日内且中标人已向采购人提交银行、保险公司等金融机构出具的预付款保函（额度与预付款金额一致），采购人向中标人支付合同总价的40%作为预付款；货物自中标人交付采购人，经安装调试并经采购人验收合格且正常运行15个工作日，采购人在收到中标人开具的对应金额的专业发票后7个工作日内向中标人支付剩余合同价款。</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rPr>
            </w:pPr>
            <w:r>
              <w:rPr>
                <w:rFonts w:hint="eastAsia" w:ascii="仿宋" w:hAnsi="仿宋" w:eastAsia="仿宋" w:cs="仿宋"/>
                <w:b/>
                <w:bCs/>
                <w:sz w:val="18"/>
                <w:szCs w:val="18"/>
              </w:rPr>
              <w:t>备注：在签订合同时，中标人明确表示无需预付款或者主动要求降低预付款比例的，</w:t>
            </w:r>
            <w:r>
              <w:rPr>
                <w:rFonts w:hint="eastAsia" w:ascii="仿宋" w:hAnsi="仿宋" w:eastAsia="仿宋" w:cs="仿宋"/>
                <w:b/>
                <w:bCs/>
                <w:sz w:val="18"/>
                <w:szCs w:val="18"/>
                <w:lang w:eastAsia="zh-CN"/>
              </w:rPr>
              <w:t>可降低预付款比例</w:t>
            </w:r>
            <w:r>
              <w:rPr>
                <w:rFonts w:hint="eastAsia" w:ascii="仿宋" w:hAnsi="仿宋" w:eastAsia="仿宋" w:cs="仿宋"/>
                <w:b/>
                <w:bCs/>
                <w:sz w:val="18"/>
                <w:szCs w:val="18"/>
                <w:highlight w:val="none"/>
              </w:rPr>
              <w:t>（预付款保函同步调整）</w:t>
            </w:r>
            <w:r>
              <w:rPr>
                <w:rFonts w:hint="eastAsia" w:ascii="仿宋" w:hAnsi="仿宋" w:eastAsia="仿宋" w:cs="仿宋"/>
                <w:b/>
                <w:bCs/>
                <w:sz w:val="18"/>
                <w:szCs w:val="18"/>
              </w:rPr>
              <w:t>。</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szCs w:val="21"/>
              </w:rPr>
            </w:pPr>
            <w:r>
              <w:rPr>
                <w:rFonts w:hint="eastAsia" w:ascii="仿宋" w:hAnsi="仿宋" w:eastAsia="仿宋" w:cs="仿宋"/>
                <w:b/>
                <w:bCs/>
                <w:szCs w:val="21"/>
                <w:lang w:val="en-US" w:eastAsia="zh-CN"/>
              </w:rPr>
              <w:t>2.</w:t>
            </w:r>
            <w:r>
              <w:rPr>
                <w:rFonts w:hint="eastAsia" w:ascii="仿宋" w:hAnsi="仿宋" w:eastAsia="仿宋" w:cs="仿宋"/>
                <w:b/>
                <w:bCs/>
                <w:szCs w:val="21"/>
              </w:rPr>
              <w:t>进口设备</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highlight w:val="none"/>
                <w:lang w:val="en-US"/>
              </w:rPr>
            </w:pPr>
            <w:r>
              <w:rPr>
                <w:rFonts w:hint="eastAsia" w:ascii="仿宋" w:hAnsi="仿宋" w:eastAsia="仿宋" w:cs="仿宋"/>
                <w:b w:val="0"/>
                <w:bCs w:val="0"/>
                <w:lang w:val="en-US" w:eastAsia="zh-CN"/>
              </w:rPr>
              <w:t>合同生效以及具备实施条件后7个工作日内，采购人向指定的进口代理机构支付合同总价的90%作为预付款；货物自中标人交付采购人，经安装调试并经采购人验收合格且正常运行15个工作日，采购人在收到指定的进口代理机构开具的对应金额的专业发票后7个工作日内向指定的进口代理机构支付剩余合同价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28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b/>
                <w:bCs/>
                <w:szCs w:val="21"/>
              </w:rPr>
              <w:t>履约保证金</w:t>
            </w:r>
          </w:p>
        </w:tc>
        <w:tc>
          <w:tcPr>
            <w:tcW w:w="679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Cs w:val="21"/>
                <w:lang w:eastAsia="zh-CN"/>
              </w:rPr>
            </w:pPr>
            <w:r>
              <w:rPr>
                <w:rFonts w:hint="eastAsia" w:ascii="仿宋" w:hAnsi="仿宋" w:eastAsia="仿宋" w:cs="仿宋"/>
                <w:szCs w:val="21"/>
              </w:rPr>
              <w:t>1.比例：</w:t>
            </w:r>
            <w:r>
              <w:rPr>
                <w:rFonts w:hint="eastAsia" w:ascii="仿宋" w:hAnsi="仿宋" w:eastAsia="仿宋" w:cs="仿宋"/>
                <w:szCs w:val="21"/>
                <w:lang w:eastAsia="zh-CN"/>
              </w:rPr>
              <w:t>合同金额的1%；</w:t>
            </w:r>
          </w:p>
          <w:p>
            <w:pPr>
              <w:rPr>
                <w:rFonts w:hint="eastAsia" w:ascii="仿宋" w:hAnsi="仿宋" w:eastAsia="仿宋" w:cs="仿宋"/>
                <w:szCs w:val="21"/>
                <w:lang w:eastAsia="zh-CN"/>
              </w:rPr>
            </w:pPr>
            <w:r>
              <w:rPr>
                <w:rFonts w:hint="eastAsia" w:ascii="仿宋" w:hAnsi="仿宋" w:eastAsia="仿宋" w:cs="仿宋"/>
                <w:szCs w:val="21"/>
              </w:rPr>
              <w:t>2.提交方式：支票、汇票、本票或者金融机构、担保机构出具的保函等非现金形式</w:t>
            </w:r>
            <w:r>
              <w:rPr>
                <w:rFonts w:hint="eastAsia" w:ascii="仿宋" w:hAnsi="仿宋" w:eastAsia="仿宋" w:cs="仿宋"/>
                <w:szCs w:val="21"/>
                <w:lang w:eastAsia="zh-CN"/>
              </w:rPr>
              <w:t>；</w:t>
            </w:r>
          </w:p>
          <w:p>
            <w:pPr>
              <w:rPr>
                <w:rFonts w:hint="eastAsia" w:ascii="仿宋" w:hAnsi="仿宋" w:eastAsia="仿宋" w:cs="仿宋"/>
                <w:szCs w:val="21"/>
                <w:lang w:eastAsia="zh-CN"/>
              </w:rPr>
            </w:pPr>
            <w:r>
              <w:rPr>
                <w:rFonts w:hint="eastAsia" w:ascii="仿宋" w:hAnsi="仿宋" w:eastAsia="仿宋" w:cs="仿宋"/>
                <w:szCs w:val="21"/>
              </w:rPr>
              <w:t>3.提交时间：国产设备在合同生效后/进口设备在90%</w:t>
            </w:r>
            <w:r>
              <w:rPr>
                <w:rFonts w:hint="eastAsia" w:ascii="仿宋" w:hAnsi="仿宋" w:eastAsia="仿宋" w:cs="仿宋"/>
                <w:szCs w:val="21"/>
                <w:lang w:val="en-US" w:eastAsia="zh-CN"/>
              </w:rPr>
              <w:t>预付款支付</w:t>
            </w:r>
            <w:r>
              <w:rPr>
                <w:rFonts w:hint="eastAsia" w:ascii="仿宋" w:hAnsi="仿宋" w:eastAsia="仿宋" w:cs="仿宋"/>
                <w:szCs w:val="21"/>
              </w:rPr>
              <w:t>前</w:t>
            </w:r>
            <w:r>
              <w:rPr>
                <w:rFonts w:hint="eastAsia" w:ascii="仿宋" w:hAnsi="仿宋" w:eastAsia="仿宋" w:cs="仿宋"/>
                <w:szCs w:val="21"/>
                <w:lang w:eastAsia="zh-CN"/>
              </w:rPr>
              <w:t>；</w:t>
            </w:r>
          </w:p>
          <w:p>
            <w:pPr>
              <w:rPr>
                <w:rFonts w:ascii="仿宋" w:hAnsi="仿宋" w:eastAsia="仿宋" w:cs="仿宋"/>
                <w:szCs w:val="21"/>
              </w:rPr>
            </w:pPr>
            <w:r>
              <w:rPr>
                <w:rFonts w:hint="eastAsia" w:ascii="仿宋" w:hAnsi="仿宋" w:eastAsia="仿宋" w:cs="仿宋"/>
                <w:szCs w:val="21"/>
              </w:rPr>
              <w:t>4.退还时间及条件：</w:t>
            </w:r>
            <w:r>
              <w:rPr>
                <w:rFonts w:hint="eastAsia" w:ascii="仿宋" w:hAnsi="仿宋" w:eastAsia="仿宋" w:cs="仿宋"/>
                <w:sz w:val="21"/>
                <w:szCs w:val="21"/>
              </w:rPr>
              <w:t>合同履约期间无违约情形的，项目验收结束后</w:t>
            </w:r>
            <w:r>
              <w:rPr>
                <w:rFonts w:hint="eastAsia" w:ascii="仿宋" w:hAnsi="仿宋" w:eastAsia="仿宋" w:cs="仿宋"/>
                <w:sz w:val="21"/>
                <w:szCs w:val="21"/>
                <w:lang w:val="en-US" w:eastAsia="zh-CN"/>
              </w:rPr>
              <w:t>及时</w:t>
            </w:r>
            <w:r>
              <w:rPr>
                <w:rFonts w:hint="eastAsia" w:ascii="仿宋" w:hAnsi="仿宋" w:eastAsia="仿宋" w:cs="仿宋"/>
                <w:sz w:val="21"/>
                <w:szCs w:val="21"/>
              </w:rPr>
              <w:t>退还（不计息）</w:t>
            </w:r>
            <w:r>
              <w:rPr>
                <w:rFonts w:hint="eastAsia" w:ascii="仿宋" w:hAnsi="仿宋" w:eastAsia="仿宋" w:cs="仿宋"/>
                <w:sz w:val="21"/>
                <w:szCs w:val="21"/>
                <w:lang w:eastAsia="zh-CN"/>
              </w:rPr>
              <w:t>。</w:t>
            </w:r>
          </w:p>
        </w:tc>
      </w:tr>
    </w:tbl>
    <w:p>
      <w:pPr>
        <w:adjustRightInd w:val="0"/>
        <w:snapToGrid w:val="0"/>
        <w:spacing w:line="288" w:lineRule="auto"/>
        <w:rPr>
          <w:rFonts w:ascii="仿宋" w:hAnsi="仿宋" w:eastAsia="仿宋" w:cs="仿宋"/>
          <w:spacing w:val="-4"/>
          <w:szCs w:val="21"/>
        </w:rPr>
      </w:pPr>
    </w:p>
    <w:p>
      <w:pPr>
        <w:adjustRightInd w:val="0"/>
        <w:snapToGrid w:val="0"/>
        <w:spacing w:line="288" w:lineRule="auto"/>
        <w:outlineLvl w:val="1"/>
        <w:rPr>
          <w:rFonts w:ascii="仿宋" w:hAnsi="仿宋" w:eastAsia="仿宋" w:cs="仿宋"/>
          <w:b/>
          <w:szCs w:val="21"/>
        </w:rPr>
      </w:pPr>
      <w:r>
        <w:rPr>
          <w:rFonts w:hint="eastAsia" w:ascii="仿宋" w:hAnsi="仿宋" w:eastAsia="仿宋" w:cs="仿宋"/>
          <w:b/>
          <w:szCs w:val="21"/>
        </w:rPr>
        <w:t>三、服务要求（技术要求里另有注明的以技术要求为准）</w:t>
      </w:r>
    </w:p>
    <w:tbl>
      <w:tblPr>
        <w:tblStyle w:val="34"/>
        <w:tblW w:w="962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52"/>
        <w:gridCol w:w="71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4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交付时间</w:t>
            </w:r>
          </w:p>
        </w:tc>
        <w:tc>
          <w:tcPr>
            <w:tcW w:w="717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进口设备自外贸合同签订生效之日起24个月内/国产设备自合同签订生效之日起12个月内交付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4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交付地点</w:t>
            </w:r>
          </w:p>
        </w:tc>
        <w:tc>
          <w:tcPr>
            <w:tcW w:w="71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4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highlight w:val="none"/>
              </w:rPr>
            </w:pPr>
            <w:r>
              <w:rPr>
                <w:rFonts w:hint="eastAsia" w:ascii="仿宋" w:hAnsi="仿宋" w:eastAsia="仿宋" w:cs="仿宋"/>
                <w:b/>
                <w:bCs/>
                <w:sz w:val="21"/>
                <w:szCs w:val="21"/>
                <w:highlight w:val="none"/>
              </w:rPr>
              <w:t>质保期</w:t>
            </w:r>
          </w:p>
        </w:tc>
        <w:tc>
          <w:tcPr>
            <w:tcW w:w="7176"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cs="仿宋"/>
                <w:szCs w:val="21"/>
                <w:highlight w:val="none"/>
                <w:lang w:val="en-US"/>
              </w:rPr>
            </w:pPr>
            <w:r>
              <w:rPr>
                <w:rFonts w:hint="eastAsia" w:ascii="仿宋" w:hAnsi="仿宋" w:eastAsia="仿宋" w:cs="仿宋"/>
                <w:sz w:val="21"/>
                <w:szCs w:val="21"/>
                <w:highlight w:val="none"/>
                <w:lang w:eastAsia="zh-CN"/>
              </w:rPr>
              <w:t>项目经验收合格后开始计算：</w:t>
            </w:r>
            <w:r>
              <w:rPr>
                <w:rFonts w:hint="eastAsia" w:ascii="仿宋" w:hAnsi="仿宋" w:eastAsia="仿宋" w:cs="仿宋"/>
                <w:sz w:val="21"/>
                <w:szCs w:val="21"/>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4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服务标准、期限、效率</w:t>
            </w:r>
          </w:p>
        </w:tc>
        <w:tc>
          <w:tcPr>
            <w:tcW w:w="71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1.质量保证：国产设备是最新生产的符合国家相关技术标准和质量要求的出厂原装合格产品；进口设备是全新的原装进口商品，是获得国家许可证的最新出厂合格产品，所有的软硬件都为最新版本，所供设备经过出厂检验，符合相关的技术标准，并具相关的出厂检验报告；</w:t>
            </w:r>
          </w:p>
          <w:p>
            <w:pPr>
              <w:rPr>
                <w:rFonts w:ascii="仿宋" w:hAnsi="仿宋" w:eastAsia="仿宋" w:cs="仿宋"/>
                <w:szCs w:val="21"/>
                <w:highlight w:val="none"/>
              </w:rPr>
            </w:pPr>
            <w:r>
              <w:rPr>
                <w:rFonts w:hint="eastAsia" w:ascii="仿宋" w:hAnsi="仿宋" w:eastAsia="仿宋" w:cs="仿宋"/>
                <w:szCs w:val="21"/>
                <w:highlight w:val="none"/>
              </w:rPr>
              <w:t>2.安装调试（若需要安装调试）</w:t>
            </w:r>
          </w:p>
          <w:p>
            <w:pPr>
              <w:rPr>
                <w:rFonts w:ascii="仿宋" w:hAnsi="仿宋" w:eastAsia="仿宋" w:cs="仿宋"/>
                <w:szCs w:val="21"/>
                <w:highlight w:val="none"/>
              </w:rPr>
            </w:pPr>
            <w:r>
              <w:rPr>
                <w:rFonts w:hint="eastAsia" w:ascii="仿宋" w:hAnsi="仿宋" w:eastAsia="仿宋" w:cs="仿宋"/>
                <w:szCs w:val="21"/>
                <w:highlight w:val="none"/>
              </w:rPr>
              <w:t>2.1 安装地点：采购人指定地点；</w:t>
            </w:r>
          </w:p>
          <w:p>
            <w:pPr>
              <w:rPr>
                <w:rFonts w:ascii="仿宋" w:hAnsi="仿宋" w:eastAsia="仿宋" w:cs="仿宋"/>
                <w:szCs w:val="21"/>
                <w:highlight w:val="none"/>
              </w:rPr>
            </w:pPr>
            <w:r>
              <w:rPr>
                <w:rFonts w:hint="eastAsia" w:ascii="仿宋" w:hAnsi="仿宋" w:eastAsia="仿宋" w:cs="仿宋"/>
                <w:szCs w:val="21"/>
                <w:highlight w:val="none"/>
              </w:rPr>
              <w:t>2.2 安装完成时间：接到采购人通知后在规定时间内完成安装和调试，如在规定的时间内由于中标人的原因不能完成安装和调试，中标人应承担由此给采购人造成的损失；</w:t>
            </w:r>
          </w:p>
          <w:p>
            <w:pPr>
              <w:rPr>
                <w:rFonts w:ascii="仿宋" w:hAnsi="仿宋" w:eastAsia="仿宋" w:cs="仿宋"/>
                <w:szCs w:val="21"/>
                <w:highlight w:val="none"/>
              </w:rPr>
            </w:pPr>
            <w:r>
              <w:rPr>
                <w:rFonts w:hint="eastAsia" w:ascii="仿宋" w:hAnsi="仿宋" w:eastAsia="仿宋" w:cs="仿宋"/>
                <w:szCs w:val="21"/>
                <w:highlight w:val="none"/>
              </w:rPr>
              <w:t>2.3 如中标人委托国内代理（或其他机构）负责安装或配合安装应在签约时指明，但中标人仍要对合同货物及其安装质量负全部责任；</w:t>
            </w:r>
          </w:p>
          <w:p>
            <w:pPr>
              <w:rPr>
                <w:rFonts w:ascii="仿宋" w:hAnsi="仿宋" w:eastAsia="仿宋" w:cs="仿宋"/>
                <w:szCs w:val="21"/>
                <w:highlight w:val="none"/>
              </w:rPr>
            </w:pPr>
            <w:r>
              <w:rPr>
                <w:rFonts w:hint="eastAsia" w:ascii="仿宋" w:hAnsi="仿宋" w:eastAsia="仿宋" w:cs="仿宋"/>
                <w:szCs w:val="21"/>
                <w:highlight w:val="none"/>
              </w:rPr>
              <w:t>2.4 安装标准：符合我国国家有关技术规范要求和技术标准，所有的软件和硬件必须保证同时安装到位；</w:t>
            </w:r>
          </w:p>
          <w:p>
            <w:pPr>
              <w:rPr>
                <w:rFonts w:ascii="仿宋" w:hAnsi="仿宋" w:eastAsia="仿宋" w:cs="仿宋"/>
                <w:szCs w:val="21"/>
                <w:highlight w:val="none"/>
              </w:rPr>
            </w:pPr>
            <w:r>
              <w:rPr>
                <w:rFonts w:hint="eastAsia" w:ascii="仿宋" w:hAnsi="仿宋" w:eastAsia="仿宋" w:cs="仿宋"/>
                <w:szCs w:val="21"/>
                <w:highlight w:val="none"/>
              </w:rPr>
              <w:t>2.5 中标人免费提供合同货物的安装服务；</w:t>
            </w:r>
          </w:p>
          <w:p>
            <w:pPr>
              <w:rPr>
                <w:rFonts w:hint="eastAsia" w:ascii="仿宋" w:hAnsi="仿宋" w:eastAsia="仿宋" w:cs="仿宋"/>
                <w:szCs w:val="21"/>
                <w:highlight w:val="none"/>
              </w:rPr>
            </w:pPr>
            <w:r>
              <w:rPr>
                <w:rFonts w:hint="eastAsia" w:ascii="仿宋" w:hAnsi="仿宋" w:eastAsia="仿宋" w:cs="仿宋"/>
                <w:szCs w:val="21"/>
                <w:highlight w:val="none"/>
              </w:rPr>
              <w:t>2.6 投标人在投标文件中应提供安装调试计划、对安装场地和环境的要求。</w:t>
            </w:r>
          </w:p>
          <w:p>
            <w:pPr>
              <w:rPr>
                <w:rFonts w:ascii="仿宋" w:hAnsi="仿宋" w:eastAsia="仿宋" w:cs="仿宋"/>
                <w:szCs w:val="21"/>
                <w:highlight w:val="none"/>
              </w:rPr>
            </w:pPr>
            <w:r>
              <w:rPr>
                <w:rFonts w:hint="eastAsia" w:ascii="仿宋" w:hAnsi="仿宋" w:eastAsia="仿宋" w:cs="仿宋"/>
                <w:szCs w:val="21"/>
                <w:highlight w:val="none"/>
              </w:rPr>
              <w:t>3.培训</w:t>
            </w:r>
          </w:p>
          <w:p>
            <w:pPr>
              <w:rPr>
                <w:rFonts w:ascii="仿宋" w:hAnsi="仿宋" w:eastAsia="仿宋" w:cs="仿宋"/>
                <w:szCs w:val="21"/>
                <w:highlight w:val="none"/>
              </w:rPr>
            </w:pPr>
            <w:r>
              <w:rPr>
                <w:rFonts w:hint="eastAsia" w:ascii="仿宋" w:hAnsi="仿宋" w:eastAsia="仿宋" w:cs="仿宋"/>
                <w:szCs w:val="21"/>
                <w:highlight w:val="none"/>
              </w:rPr>
              <w:t>3.1 中标人应对采购人的操作人员、维修人员免费进行培训</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含</w:t>
            </w:r>
            <w:r>
              <w:rPr>
                <w:rFonts w:hint="eastAsia" w:ascii="仿宋" w:hAnsi="仿宋" w:eastAsia="仿宋" w:cs="仿宋"/>
                <w:szCs w:val="21"/>
                <w:highlight w:val="none"/>
              </w:rPr>
              <w:t>2名人员</w:t>
            </w:r>
            <w:r>
              <w:rPr>
                <w:rFonts w:hint="eastAsia" w:ascii="仿宋" w:hAnsi="仿宋" w:eastAsia="仿宋" w:cs="仿宋"/>
                <w:szCs w:val="21"/>
                <w:highlight w:val="none"/>
                <w:lang w:val="en-US" w:eastAsia="zh-CN"/>
              </w:rPr>
              <w:t>在</w:t>
            </w:r>
            <w:r>
              <w:rPr>
                <w:rFonts w:hint="eastAsia" w:ascii="仿宋" w:hAnsi="仿宋" w:eastAsia="仿宋" w:cs="仿宋"/>
                <w:szCs w:val="21"/>
                <w:highlight w:val="none"/>
              </w:rPr>
              <w:t>原厂国内技术中心的提高应用培训</w:t>
            </w:r>
            <w:r>
              <w:rPr>
                <w:rFonts w:hint="eastAsia" w:ascii="仿宋" w:hAnsi="仿宋" w:eastAsia="仿宋" w:cs="仿宋"/>
                <w:szCs w:val="21"/>
                <w:highlight w:val="none"/>
                <w:lang w:eastAsia="zh-CN"/>
              </w:rPr>
              <w:t>）</w:t>
            </w:r>
            <w:r>
              <w:rPr>
                <w:rFonts w:hint="eastAsia" w:ascii="仿宋" w:hAnsi="仿宋" w:eastAsia="仿宋" w:cs="仿宋"/>
                <w:szCs w:val="21"/>
                <w:highlight w:val="none"/>
              </w:rPr>
              <w:t>；</w:t>
            </w:r>
          </w:p>
          <w:p>
            <w:pPr>
              <w:rPr>
                <w:rFonts w:ascii="仿宋" w:hAnsi="仿宋" w:eastAsia="仿宋" w:cs="仿宋"/>
                <w:szCs w:val="21"/>
                <w:highlight w:val="none"/>
              </w:rPr>
            </w:pPr>
            <w:r>
              <w:rPr>
                <w:rFonts w:hint="eastAsia" w:ascii="仿宋" w:hAnsi="仿宋" w:eastAsia="仿宋" w:cs="仿宋"/>
                <w:szCs w:val="21"/>
                <w:highlight w:val="none"/>
              </w:rPr>
              <w:t>3.2 中标人应提供相应的培训计划；</w:t>
            </w:r>
          </w:p>
          <w:p>
            <w:pPr>
              <w:rPr>
                <w:rFonts w:ascii="仿宋" w:hAnsi="仿宋" w:eastAsia="仿宋" w:cs="仿宋"/>
                <w:szCs w:val="21"/>
                <w:highlight w:val="none"/>
              </w:rPr>
            </w:pPr>
            <w:r>
              <w:rPr>
                <w:rFonts w:hint="eastAsia" w:ascii="仿宋" w:hAnsi="仿宋" w:eastAsia="仿宋" w:cs="仿宋"/>
                <w:szCs w:val="21"/>
                <w:highlight w:val="none"/>
              </w:rPr>
              <w:t>3.3 投标人应对上述内容的实现方式、地点、人数、时间在投标文件中详细说明。</w:t>
            </w:r>
          </w:p>
          <w:p>
            <w:pPr>
              <w:rPr>
                <w:rFonts w:ascii="仿宋" w:hAnsi="仿宋" w:eastAsia="仿宋" w:cs="仿宋"/>
                <w:szCs w:val="21"/>
                <w:highlight w:val="none"/>
              </w:rPr>
            </w:pPr>
            <w:r>
              <w:rPr>
                <w:rFonts w:hint="eastAsia" w:ascii="仿宋" w:hAnsi="仿宋" w:eastAsia="仿宋" w:cs="仿宋"/>
                <w:szCs w:val="21"/>
                <w:highlight w:val="none"/>
              </w:rPr>
              <w:t>4.售后服务</w:t>
            </w:r>
          </w:p>
          <w:p>
            <w:pPr>
              <w:rPr>
                <w:rFonts w:ascii="仿宋" w:hAnsi="仿宋" w:eastAsia="仿宋" w:cs="仿宋"/>
                <w:szCs w:val="21"/>
                <w:highlight w:val="none"/>
              </w:rPr>
            </w:pPr>
            <w:r>
              <w:rPr>
                <w:rFonts w:hint="eastAsia" w:ascii="仿宋" w:hAnsi="仿宋" w:eastAsia="仿宋" w:cs="仿宋"/>
                <w:szCs w:val="21"/>
                <w:highlight w:val="none"/>
              </w:rPr>
              <w:t>4.1 质保期内：因不能排除的故障而影响工作的情况每发生一次，其质保期相应延长</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0天</w:t>
            </w:r>
            <w:r>
              <w:rPr>
                <w:rFonts w:hint="eastAsia" w:ascii="仿宋" w:hAnsi="仿宋" w:eastAsia="仿宋" w:cs="仿宋"/>
                <w:szCs w:val="21"/>
                <w:highlight w:val="none"/>
                <w:lang w:val="en-US" w:eastAsia="zh-CN"/>
              </w:rPr>
              <w:t>且维修时间不计算在质保期内</w:t>
            </w:r>
            <w:r>
              <w:rPr>
                <w:rFonts w:hint="eastAsia" w:ascii="仿宋" w:hAnsi="仿宋" w:eastAsia="仿宋" w:cs="仿宋"/>
                <w:szCs w:val="21"/>
                <w:highlight w:val="none"/>
              </w:rPr>
              <w:t>，因货物本身缺陷造成各种故障应由中标人免费予以更换，</w:t>
            </w:r>
            <w:r>
              <w:rPr>
                <w:rFonts w:hint="eastAsia" w:ascii="仿宋" w:hAnsi="仿宋" w:eastAsia="仿宋" w:cs="仿宋"/>
                <w:color w:val="000000"/>
                <w:sz w:val="21"/>
                <w:szCs w:val="21"/>
                <w:highlight w:val="none"/>
                <w:lang w:eastAsia="zh-CN"/>
              </w:rPr>
              <w:t>否则采购人有权按照“违约责任”条款的约定要求中标人承担相应违约责任</w:t>
            </w:r>
            <w:r>
              <w:rPr>
                <w:rFonts w:hint="eastAsia" w:ascii="仿宋" w:hAnsi="仿宋" w:eastAsia="仿宋" w:cs="仿宋"/>
                <w:szCs w:val="21"/>
                <w:highlight w:val="none"/>
              </w:rPr>
              <w:t>；</w:t>
            </w:r>
          </w:p>
          <w:p>
            <w:pPr>
              <w:rPr>
                <w:rFonts w:hint="eastAsia" w:ascii="仿宋" w:hAnsi="仿宋" w:eastAsia="仿宋" w:cs="仿宋"/>
                <w:szCs w:val="21"/>
                <w:highlight w:val="none"/>
                <w:lang w:eastAsia="zh-CN"/>
              </w:rPr>
            </w:pPr>
            <w:r>
              <w:rPr>
                <w:rFonts w:hint="eastAsia" w:ascii="仿宋" w:hAnsi="仿宋" w:eastAsia="仿宋" w:cs="仿宋"/>
                <w:szCs w:val="21"/>
                <w:highlight w:val="none"/>
              </w:rPr>
              <w:t>4.2 质保期外：实行有偿服务，仅收取成本费（按一定折扣的优惠价格），所涉及软件终身免费升级</w:t>
            </w:r>
            <w:r>
              <w:rPr>
                <w:rFonts w:hint="eastAsia" w:ascii="仿宋" w:hAnsi="仿宋" w:eastAsia="仿宋" w:cs="仿宋"/>
                <w:szCs w:val="21"/>
                <w:highlight w:val="none"/>
                <w:lang w:eastAsia="zh-CN"/>
              </w:rPr>
              <w:t>；</w:t>
            </w:r>
          </w:p>
          <w:p>
            <w:pPr>
              <w:rPr>
                <w:rFonts w:ascii="仿宋" w:hAnsi="仿宋" w:eastAsia="仿宋" w:cs="仿宋"/>
                <w:szCs w:val="21"/>
                <w:highlight w:val="none"/>
              </w:rPr>
            </w:pPr>
            <w:r>
              <w:rPr>
                <w:rFonts w:hint="eastAsia" w:ascii="仿宋" w:hAnsi="仿宋" w:eastAsia="仿宋" w:cs="仿宋"/>
                <w:szCs w:val="21"/>
                <w:highlight w:val="none"/>
              </w:rPr>
              <w:t>4.3 响应时间</w:t>
            </w:r>
          </w:p>
          <w:p>
            <w:pPr>
              <w:rPr>
                <w:rFonts w:ascii="仿宋" w:hAnsi="仿宋" w:eastAsia="仿宋" w:cs="仿宋"/>
                <w:szCs w:val="21"/>
                <w:highlight w:val="none"/>
              </w:rPr>
            </w:pPr>
            <w:r>
              <w:rPr>
                <w:rFonts w:hint="eastAsia" w:ascii="仿宋" w:hAnsi="仿宋" w:eastAsia="仿宋" w:cs="仿宋"/>
                <w:szCs w:val="21"/>
                <w:highlight w:val="none"/>
              </w:rPr>
              <w:t>1）维修响应时间：接到采购人通知2</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小时内并在72小时内</w:t>
            </w:r>
            <w:r>
              <w:rPr>
                <w:rFonts w:hint="eastAsia" w:ascii="仿宋" w:hAnsi="仿宋" w:eastAsia="仿宋" w:cs="仿宋"/>
                <w:szCs w:val="21"/>
                <w:highlight w:val="none"/>
                <w:lang w:val="en-US" w:eastAsia="zh-CN"/>
              </w:rPr>
              <w:t>到达采购人现场</w:t>
            </w:r>
            <w:r>
              <w:rPr>
                <w:rFonts w:hint="eastAsia" w:ascii="仿宋" w:hAnsi="仿宋" w:eastAsia="仿宋" w:cs="仿宋"/>
                <w:szCs w:val="21"/>
                <w:highlight w:val="none"/>
              </w:rPr>
              <w:t>；</w:t>
            </w:r>
          </w:p>
          <w:p>
            <w:pPr>
              <w:rPr>
                <w:rFonts w:ascii="仿宋" w:hAnsi="仿宋" w:eastAsia="仿宋" w:cs="仿宋"/>
                <w:szCs w:val="21"/>
                <w:highlight w:val="none"/>
              </w:rPr>
            </w:pPr>
            <w:r>
              <w:rPr>
                <w:rFonts w:hint="eastAsia" w:ascii="仿宋" w:hAnsi="仿宋" w:eastAsia="仿宋" w:cs="仿宋"/>
                <w:szCs w:val="21"/>
                <w:highlight w:val="none"/>
              </w:rPr>
              <w:t>2）解决问题时间：不超过2个工作日（特殊情况另行协商）；</w:t>
            </w:r>
          </w:p>
          <w:p>
            <w:pPr>
              <w:rPr>
                <w:rFonts w:ascii="仿宋" w:hAnsi="仿宋" w:eastAsia="仿宋" w:cs="仿宋"/>
                <w:szCs w:val="21"/>
                <w:highlight w:val="none"/>
              </w:rPr>
            </w:pPr>
            <w:r>
              <w:rPr>
                <w:rFonts w:hint="eastAsia" w:ascii="仿宋" w:hAnsi="仿宋" w:eastAsia="仿宋" w:cs="仿宋"/>
                <w:szCs w:val="21"/>
                <w:highlight w:val="none"/>
              </w:rPr>
              <w:t>3）48小时内无法修复的提供解决方案（如提供备机等）。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4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其他技术、服务要求</w:t>
            </w:r>
          </w:p>
        </w:tc>
        <w:tc>
          <w:tcPr>
            <w:tcW w:w="71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1.技术支持：中标人应及时免费提供合同货物软件的升级，免费提供合同货物新功能和应用的资料；</w:t>
            </w:r>
          </w:p>
          <w:p>
            <w:pPr>
              <w:rPr>
                <w:rFonts w:ascii="仿宋" w:hAnsi="仿宋" w:eastAsia="仿宋" w:cs="仿宋"/>
                <w:szCs w:val="21"/>
                <w:highlight w:val="none"/>
              </w:rPr>
            </w:pPr>
            <w:r>
              <w:rPr>
                <w:rFonts w:hint="eastAsia" w:ascii="仿宋" w:hAnsi="仿宋" w:eastAsia="仿宋" w:cs="仿宋"/>
                <w:szCs w:val="21"/>
                <w:highlight w:val="none"/>
              </w:rPr>
              <w:t>2.投标人应提供质保期满后主要零部件报价单、质保期满后维护费、软件升级及其相关服务内容；</w:t>
            </w:r>
          </w:p>
          <w:p>
            <w:pPr>
              <w:rPr>
                <w:rFonts w:ascii="仿宋" w:hAnsi="仿宋" w:eastAsia="仿宋" w:cs="仿宋"/>
                <w:szCs w:val="21"/>
                <w:highlight w:val="none"/>
              </w:rPr>
            </w:pPr>
            <w:r>
              <w:rPr>
                <w:rFonts w:hint="eastAsia" w:ascii="仿宋" w:hAnsi="仿宋" w:eastAsia="仿宋" w:cs="仿宋"/>
                <w:szCs w:val="21"/>
                <w:highlight w:val="none"/>
              </w:rPr>
              <w:t>3.供货时提供有关的全套技术文件（如产品说明书、质量保证书、保修证明、相关配套使用手册等）；</w:t>
            </w:r>
          </w:p>
          <w:p>
            <w:pPr>
              <w:rPr>
                <w:rFonts w:ascii="仿宋" w:hAnsi="仿宋" w:eastAsia="仿宋" w:cs="仿宋"/>
                <w:szCs w:val="21"/>
                <w:highlight w:val="none"/>
              </w:rPr>
            </w:pPr>
            <w:r>
              <w:rPr>
                <w:rFonts w:hint="eastAsia" w:ascii="仿宋" w:hAnsi="仿宋" w:eastAsia="仿宋" w:cs="仿宋"/>
                <w:szCs w:val="21"/>
                <w:highlight w:val="none"/>
              </w:rPr>
              <w:t>4.保证所提供的货物或其任何一部分均不会侵犯任何第三方的知识产权。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4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验收标准</w:t>
            </w:r>
          </w:p>
        </w:tc>
        <w:tc>
          <w:tcPr>
            <w:tcW w:w="71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1.验收由采购人负责实施；</w:t>
            </w:r>
          </w:p>
          <w:p>
            <w:pPr>
              <w:rPr>
                <w:rFonts w:ascii="仿宋" w:hAnsi="仿宋" w:eastAsia="仿宋" w:cs="仿宋"/>
                <w:szCs w:val="21"/>
                <w:highlight w:val="none"/>
              </w:rPr>
            </w:pPr>
            <w:r>
              <w:rPr>
                <w:rFonts w:hint="eastAsia" w:ascii="仿宋" w:hAnsi="仿宋" w:eastAsia="仿宋" w:cs="仿宋"/>
                <w:szCs w:val="21"/>
                <w:highlight w:val="none"/>
              </w:rPr>
              <w:t>2.验收依据</w:t>
            </w:r>
          </w:p>
          <w:p>
            <w:pPr>
              <w:rPr>
                <w:rFonts w:ascii="仿宋" w:hAnsi="仿宋" w:eastAsia="仿宋" w:cs="仿宋"/>
                <w:szCs w:val="21"/>
                <w:highlight w:val="none"/>
              </w:rPr>
            </w:pPr>
            <w:r>
              <w:rPr>
                <w:rFonts w:hint="eastAsia" w:ascii="仿宋" w:hAnsi="仿宋" w:eastAsia="仿宋" w:cs="仿宋"/>
                <w:szCs w:val="21"/>
                <w:highlight w:val="none"/>
              </w:rPr>
              <w:t>2.1 合同、招标文件、投标文件；</w:t>
            </w:r>
          </w:p>
          <w:p>
            <w:pPr>
              <w:rPr>
                <w:rFonts w:ascii="仿宋" w:hAnsi="仿宋" w:eastAsia="仿宋" w:cs="仿宋"/>
                <w:szCs w:val="21"/>
                <w:highlight w:val="none"/>
              </w:rPr>
            </w:pPr>
            <w:r>
              <w:rPr>
                <w:rFonts w:hint="eastAsia" w:ascii="仿宋" w:hAnsi="仿宋" w:eastAsia="仿宋" w:cs="仿宋"/>
                <w:szCs w:val="21"/>
                <w:highlight w:val="none"/>
              </w:rPr>
              <w:t>2.2 中标人提供的技术规格、经采购人认可的合同货物的有效检验文件；</w:t>
            </w:r>
          </w:p>
          <w:p>
            <w:pPr>
              <w:rPr>
                <w:rFonts w:ascii="仿宋" w:hAnsi="仿宋" w:eastAsia="仿宋" w:cs="仿宋"/>
                <w:szCs w:val="21"/>
                <w:highlight w:val="none"/>
              </w:rPr>
            </w:pPr>
            <w:r>
              <w:rPr>
                <w:rFonts w:hint="eastAsia" w:ascii="仿宋" w:hAnsi="仿宋" w:eastAsia="仿宋" w:cs="仿宋"/>
                <w:szCs w:val="21"/>
                <w:highlight w:val="none"/>
              </w:rPr>
              <w:t>2.3 中标人投标文件中提供的经采购人认可的合同货物的验收标准（符合中国有关的国家、地方、行业标准）和检测办法及相应检测手段。</w:t>
            </w:r>
          </w:p>
          <w:p>
            <w:pPr>
              <w:rPr>
                <w:rFonts w:ascii="仿宋" w:hAnsi="仿宋" w:eastAsia="仿宋" w:cs="仿宋"/>
                <w:szCs w:val="21"/>
                <w:highlight w:val="none"/>
              </w:rPr>
            </w:pPr>
            <w:r>
              <w:rPr>
                <w:rFonts w:hint="eastAsia" w:ascii="仿宋" w:hAnsi="仿宋" w:eastAsia="仿宋" w:cs="仿宋"/>
                <w:szCs w:val="21"/>
                <w:highlight w:val="none"/>
              </w:rPr>
              <w:t>3.中标人应派员在所供货物到采购人指定地点时进行到货验收，有需要时能联系产品制造商到场共同验收，若发现任何损坏及质量问题，中标人负责妥善处理直至采购人满意，由此产生的费用由中标人承担；</w:t>
            </w:r>
          </w:p>
          <w:p>
            <w:pPr>
              <w:rPr>
                <w:rFonts w:ascii="仿宋" w:hAnsi="仿宋" w:eastAsia="仿宋" w:cs="仿宋"/>
                <w:szCs w:val="21"/>
                <w:highlight w:val="none"/>
              </w:rPr>
            </w:pPr>
            <w:r>
              <w:rPr>
                <w:rFonts w:hint="eastAsia" w:ascii="仿宋" w:hAnsi="仿宋" w:eastAsia="仿宋" w:cs="仿宋"/>
                <w:szCs w:val="21"/>
                <w:highlight w:val="none"/>
              </w:rPr>
              <w:t>4.验收合格的条件</w:t>
            </w:r>
          </w:p>
          <w:p>
            <w:pPr>
              <w:rPr>
                <w:rFonts w:ascii="仿宋" w:hAnsi="仿宋" w:eastAsia="仿宋" w:cs="仿宋"/>
                <w:szCs w:val="21"/>
                <w:highlight w:val="none"/>
              </w:rPr>
            </w:pPr>
            <w:r>
              <w:rPr>
                <w:rFonts w:hint="eastAsia" w:ascii="仿宋" w:hAnsi="仿宋" w:eastAsia="仿宋" w:cs="仿宋"/>
                <w:szCs w:val="21"/>
                <w:highlight w:val="none"/>
              </w:rPr>
              <w:t>4.1 所供货物符合产品标准和招标文件及合同的要求；</w:t>
            </w:r>
          </w:p>
          <w:p>
            <w:pPr>
              <w:rPr>
                <w:rFonts w:ascii="仿宋" w:hAnsi="仿宋" w:eastAsia="仿宋" w:cs="仿宋"/>
                <w:szCs w:val="21"/>
                <w:highlight w:val="none"/>
              </w:rPr>
            </w:pPr>
            <w:r>
              <w:rPr>
                <w:rFonts w:hint="eastAsia" w:ascii="仿宋" w:hAnsi="仿宋" w:eastAsia="仿宋" w:cs="仿宋"/>
                <w:szCs w:val="21"/>
                <w:highlight w:val="none"/>
              </w:rPr>
              <w:t>4.2 在进行测试和验收过程中发现的问题已被解决并得到采购人的认可；</w:t>
            </w:r>
          </w:p>
          <w:p>
            <w:pPr>
              <w:rPr>
                <w:rFonts w:ascii="仿宋" w:hAnsi="仿宋" w:eastAsia="仿宋" w:cs="仿宋"/>
                <w:szCs w:val="21"/>
                <w:highlight w:val="none"/>
              </w:rPr>
            </w:pPr>
            <w:r>
              <w:rPr>
                <w:rFonts w:hint="eastAsia" w:ascii="仿宋" w:hAnsi="仿宋" w:eastAsia="仿宋" w:cs="仿宋"/>
                <w:szCs w:val="21"/>
                <w:highlight w:val="none"/>
              </w:rPr>
              <w:t>4.3 合同中规定的所有货物和材料均已交付；</w:t>
            </w:r>
          </w:p>
          <w:p>
            <w:pPr>
              <w:rPr>
                <w:rFonts w:ascii="仿宋" w:hAnsi="仿宋" w:eastAsia="仿宋" w:cs="仿宋"/>
                <w:szCs w:val="21"/>
                <w:highlight w:val="none"/>
              </w:rPr>
            </w:pPr>
            <w:r>
              <w:rPr>
                <w:rFonts w:hint="eastAsia" w:ascii="仿宋" w:hAnsi="仿宋" w:eastAsia="仿宋" w:cs="仿宋"/>
                <w:szCs w:val="21"/>
                <w:highlight w:val="none"/>
              </w:rPr>
              <w:t>4.4 所供货物已通过使用单位组织的验收；</w:t>
            </w:r>
          </w:p>
          <w:p>
            <w:pPr>
              <w:rPr>
                <w:rFonts w:ascii="仿宋" w:hAnsi="仿宋" w:eastAsia="仿宋" w:cs="仿宋"/>
                <w:szCs w:val="21"/>
                <w:highlight w:val="none"/>
              </w:rPr>
            </w:pPr>
            <w:r>
              <w:rPr>
                <w:rFonts w:hint="eastAsia" w:ascii="仿宋" w:hAnsi="仿宋" w:eastAsia="仿宋" w:cs="仿宋"/>
                <w:szCs w:val="21"/>
                <w:highlight w:val="none"/>
              </w:rPr>
              <w:t>4.5 所有相关的技术文件及资料均已提交并得到接受。</w:t>
            </w:r>
          </w:p>
        </w:tc>
      </w:tr>
    </w:tbl>
    <w:p>
      <w:pPr>
        <w:adjustRightInd w:val="0"/>
        <w:snapToGrid w:val="0"/>
        <w:spacing w:line="288" w:lineRule="auto"/>
        <w:rPr>
          <w:rFonts w:ascii="仿宋" w:hAnsi="仿宋" w:eastAsia="仿宋" w:cs="仿宋"/>
          <w:b/>
          <w:szCs w:val="21"/>
        </w:rPr>
      </w:pPr>
    </w:p>
    <w:p>
      <w:pPr>
        <w:adjustRightInd w:val="0"/>
        <w:snapToGrid w:val="0"/>
        <w:spacing w:line="288" w:lineRule="auto"/>
        <w:outlineLvl w:val="1"/>
        <w:rPr>
          <w:rFonts w:ascii="仿宋" w:hAnsi="仿宋" w:eastAsia="仿宋" w:cs="仿宋"/>
          <w:szCs w:val="21"/>
        </w:rPr>
      </w:pPr>
      <w:r>
        <w:rPr>
          <w:rFonts w:hint="eastAsia" w:ascii="仿宋" w:hAnsi="仿宋" w:eastAsia="仿宋" w:cs="仿宋"/>
          <w:b/>
          <w:szCs w:val="21"/>
        </w:rPr>
        <w:t>四、技术要求</w:t>
      </w:r>
      <w:bookmarkStart w:id="33" w:name="_Hlk45005556"/>
    </w:p>
    <w:bookmarkEnd w:id="33"/>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ascii="仿宋" w:hAnsi="仿宋" w:eastAsia="仿宋" w:cs="仿宋"/>
          <w:b w:val="0"/>
          <w:bCs w:val="0"/>
          <w:szCs w:val="21"/>
        </w:rPr>
      </w:pPr>
      <w:bookmarkStart w:id="34" w:name="_Hlk92271413"/>
      <w:r>
        <w:rPr>
          <w:rFonts w:hint="eastAsia" w:ascii="仿宋" w:hAnsi="仿宋" w:eastAsia="仿宋" w:cs="仿宋"/>
          <w:b/>
          <w:bCs/>
          <w:szCs w:val="21"/>
        </w:rPr>
        <w:t>1.需执行的国家相关标准、行业标准、地方标准或者其他标准、规范：</w:t>
      </w:r>
      <w:r>
        <w:rPr>
          <w:rFonts w:hint="eastAsia" w:ascii="仿宋" w:hAnsi="仿宋" w:eastAsia="仿宋" w:cs="仿宋"/>
          <w:b w:val="0"/>
          <w:bCs w:val="0"/>
          <w:szCs w:val="21"/>
        </w:rPr>
        <w:t>产品制造国有强制性标准的执行产品制造国强制性标准，无的统一执行我国最新相关标准、规范；</w:t>
      </w:r>
    </w:p>
    <w:bookmarkEnd w:id="34"/>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仿宋" w:hAnsi="仿宋" w:eastAsia="仿宋" w:cs="仿宋"/>
          <w:b w:val="0"/>
          <w:bCs w:val="0"/>
          <w:szCs w:val="21"/>
          <w:highlight w:val="none"/>
          <w:lang w:eastAsia="zh-CN"/>
        </w:rPr>
      </w:pPr>
      <w:r>
        <w:rPr>
          <w:rFonts w:hint="eastAsia" w:ascii="仿宋" w:hAnsi="仿宋" w:eastAsia="仿宋" w:cs="仿宋"/>
          <w:b/>
          <w:bCs/>
          <w:szCs w:val="21"/>
          <w:highlight w:val="none"/>
        </w:rPr>
        <w:t>2.需实现的功能或者目标：</w:t>
      </w:r>
      <w:r>
        <w:rPr>
          <w:rFonts w:hint="eastAsia" w:ascii="仿宋" w:hAnsi="仿宋" w:eastAsia="仿宋" w:cs="仿宋"/>
          <w:b w:val="0"/>
          <w:bCs w:val="0"/>
          <w:szCs w:val="21"/>
          <w:highlight w:val="none"/>
          <w:lang w:val="en-US" w:eastAsia="zh-CN"/>
        </w:rPr>
        <w:t>分析测试中心科研配套</w:t>
      </w:r>
      <w:r>
        <w:rPr>
          <w:rFonts w:hint="eastAsia" w:ascii="仿宋" w:hAnsi="仿宋" w:eastAsia="仿宋" w:cs="仿宋"/>
          <w:b w:val="0"/>
          <w:bCs w:val="0"/>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06" w:firstLineChars="200"/>
        <w:textAlignment w:val="auto"/>
        <w:rPr>
          <w:rFonts w:ascii="仿宋" w:hAnsi="仿宋" w:eastAsia="仿宋" w:cs="仿宋"/>
          <w:b/>
          <w:bCs/>
          <w:spacing w:val="-4"/>
          <w:szCs w:val="21"/>
        </w:rPr>
      </w:pPr>
      <w:r>
        <w:rPr>
          <w:rFonts w:hint="eastAsia" w:ascii="仿宋" w:hAnsi="仿宋" w:eastAsia="仿宋" w:cs="仿宋"/>
          <w:b/>
          <w:bCs/>
          <w:spacing w:val="-4"/>
          <w:szCs w:val="21"/>
        </w:rPr>
        <w:t>3.需满足的质量、安全、技术规格、物理特性等要求：</w:t>
      </w:r>
    </w:p>
    <w:tbl>
      <w:tblPr>
        <w:tblStyle w:val="34"/>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694"/>
        <w:gridCol w:w="649"/>
        <w:gridCol w:w="649"/>
        <w:gridCol w:w="5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序号</w:t>
            </w:r>
          </w:p>
        </w:tc>
        <w:tc>
          <w:tcPr>
            <w:tcW w:w="1694" w:type="dxa"/>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名称</w:t>
            </w:r>
          </w:p>
        </w:tc>
        <w:tc>
          <w:tcPr>
            <w:tcW w:w="649" w:type="dxa"/>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数量</w:t>
            </w:r>
          </w:p>
        </w:tc>
        <w:tc>
          <w:tcPr>
            <w:tcW w:w="649" w:type="dxa"/>
            <w:vAlign w:val="center"/>
          </w:tcPr>
          <w:p>
            <w:pPr>
              <w:jc w:val="center"/>
              <w:rPr>
                <w:rFonts w:ascii="仿宋" w:hAnsi="仿宋" w:eastAsia="仿宋" w:cs="仿宋"/>
                <w:b/>
                <w:bCs/>
                <w:szCs w:val="21"/>
                <w:highlight w:val="none"/>
              </w:rPr>
            </w:pPr>
            <w:r>
              <w:rPr>
                <w:rFonts w:hint="eastAsia" w:ascii="仿宋" w:hAnsi="仿宋" w:eastAsia="仿宋" w:cs="仿宋"/>
                <w:b/>
                <w:bCs/>
                <w:szCs w:val="21"/>
                <w:highlight w:val="none"/>
              </w:rPr>
              <w:t>单位</w:t>
            </w:r>
          </w:p>
        </w:tc>
        <w:tc>
          <w:tcPr>
            <w:tcW w:w="5987" w:type="dxa"/>
            <w:vAlign w:val="center"/>
          </w:tcPr>
          <w:p>
            <w:pPr>
              <w:jc w:val="center"/>
              <w:rPr>
                <w:rFonts w:ascii="仿宋" w:hAnsi="仿宋" w:eastAsia="仿宋" w:cs="仿宋"/>
                <w:b/>
                <w:bCs/>
                <w:szCs w:val="21"/>
              </w:rPr>
            </w:pPr>
            <w:r>
              <w:rPr>
                <w:rFonts w:hint="eastAsia" w:ascii="仿宋" w:hAnsi="仿宋" w:eastAsia="仿宋" w:cs="仿宋"/>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w:t>
            </w:r>
          </w:p>
        </w:tc>
        <w:tc>
          <w:tcPr>
            <w:tcW w:w="1694" w:type="dxa"/>
            <w:vAlign w:val="center"/>
          </w:tcPr>
          <w:p>
            <w:pPr>
              <w:jc w:val="center"/>
              <w:rPr>
                <w:rFonts w:hint="eastAsia" w:ascii="仿宋" w:hAnsi="仿宋" w:eastAsia="仿宋" w:cs="仿宋"/>
                <w:szCs w:val="21"/>
                <w:lang w:eastAsia="zh-CN"/>
              </w:rPr>
            </w:pPr>
            <w:r>
              <w:rPr>
                <w:rFonts w:hint="eastAsia" w:ascii="仿宋" w:hAnsi="仿宋" w:eastAsia="仿宋" w:cs="仿宋"/>
                <w:szCs w:val="21"/>
                <w:lang w:eastAsia="zh-CN"/>
              </w:rPr>
              <w:t>场发射透射电镜</w:t>
            </w:r>
          </w:p>
          <w:p>
            <w:pPr>
              <w:jc w:val="center"/>
              <w:rPr>
                <w:rFonts w:hint="eastAsia" w:ascii="仿宋" w:hAnsi="仿宋" w:eastAsia="仿宋" w:cs="仿宋"/>
                <w:szCs w:val="21"/>
                <w:highlight w:val="none"/>
                <w:lang w:val="en-US" w:eastAsia="zh-CN"/>
              </w:rPr>
            </w:pPr>
            <w:r>
              <w:rPr>
                <w:rFonts w:hint="eastAsia" w:ascii="仿宋" w:hAnsi="仿宋" w:eastAsia="仿宋" w:cs="仿宋"/>
                <w:b/>
                <w:bCs/>
                <w:szCs w:val="21"/>
                <w:lang w:eastAsia="zh-CN"/>
              </w:rPr>
              <w:t>（</w:t>
            </w:r>
            <w:r>
              <w:rPr>
                <w:rFonts w:hint="eastAsia" w:ascii="仿宋" w:hAnsi="仿宋" w:eastAsia="仿宋" w:cs="仿宋"/>
                <w:b/>
                <w:bCs/>
                <w:szCs w:val="21"/>
                <w:lang w:val="en-US" w:eastAsia="zh-CN"/>
              </w:rPr>
              <w:t>允许进口</w:t>
            </w:r>
            <w:r>
              <w:rPr>
                <w:rFonts w:hint="eastAsia" w:ascii="仿宋" w:hAnsi="仿宋" w:eastAsia="仿宋" w:cs="仿宋"/>
                <w:b/>
                <w:bCs/>
                <w:szCs w:val="21"/>
                <w:lang w:eastAsia="zh-CN"/>
              </w:rPr>
              <w:t>）</w:t>
            </w:r>
          </w:p>
        </w:tc>
        <w:tc>
          <w:tcPr>
            <w:tcW w:w="649" w:type="dxa"/>
            <w:vAlign w:val="center"/>
          </w:tcPr>
          <w:p>
            <w:pPr>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w:t>
            </w:r>
          </w:p>
        </w:tc>
        <w:tc>
          <w:tcPr>
            <w:tcW w:w="649" w:type="dxa"/>
            <w:vAlign w:val="center"/>
          </w:tcPr>
          <w:p>
            <w:pPr>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台</w:t>
            </w:r>
          </w:p>
        </w:tc>
        <w:tc>
          <w:tcPr>
            <w:tcW w:w="5987" w:type="dxa"/>
            <w:vAlign w:val="center"/>
          </w:tcPr>
          <w:p>
            <w:pPr>
              <w:rPr>
                <w:rFonts w:hint="default"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1.</w:t>
            </w:r>
            <w:r>
              <w:rPr>
                <w:rFonts w:hint="default" w:ascii="仿宋" w:hAnsi="仿宋" w:eastAsia="仿宋" w:cs="仿宋"/>
                <w:b w:val="0"/>
                <w:bCs w:val="0"/>
                <w:highlight w:val="none"/>
                <w:lang w:val="en-US" w:eastAsia="zh-CN"/>
              </w:rPr>
              <w:t>工作条件</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1.1</w:t>
            </w:r>
            <w:r>
              <w:rPr>
                <w:rFonts w:hint="eastAsia" w:ascii="仿宋" w:hAnsi="仿宋" w:eastAsia="仿宋" w:cs="仿宋"/>
                <w:b w:val="0"/>
                <w:bCs w:val="0"/>
                <w:highlight w:val="none"/>
                <w:lang w:val="en-US" w:eastAsia="zh-CN"/>
              </w:rPr>
              <w:t xml:space="preserve"> </w:t>
            </w:r>
            <w:r>
              <w:rPr>
                <w:rFonts w:hint="default" w:ascii="仿宋" w:hAnsi="仿宋" w:eastAsia="仿宋" w:cs="仿宋"/>
                <w:b w:val="0"/>
                <w:bCs w:val="0"/>
                <w:highlight w:val="none"/>
                <w:lang w:val="en-US" w:eastAsia="zh-CN"/>
              </w:rPr>
              <w:t>电力供应：220V±10%，50Hz；</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1.2</w:t>
            </w:r>
            <w:r>
              <w:rPr>
                <w:rFonts w:hint="eastAsia" w:ascii="仿宋" w:hAnsi="仿宋" w:eastAsia="仿宋" w:cs="仿宋"/>
                <w:b w:val="0"/>
                <w:bCs w:val="0"/>
                <w:highlight w:val="none"/>
                <w:lang w:val="en-US" w:eastAsia="zh-CN"/>
              </w:rPr>
              <w:t xml:space="preserve"> </w:t>
            </w:r>
            <w:r>
              <w:rPr>
                <w:rFonts w:hint="default" w:ascii="仿宋" w:hAnsi="仿宋" w:eastAsia="仿宋" w:cs="仿宋"/>
                <w:b w:val="0"/>
                <w:bCs w:val="0"/>
                <w:highlight w:val="none"/>
                <w:lang w:val="en-US" w:eastAsia="zh-CN"/>
              </w:rPr>
              <w:t>工作温度：18</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23</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1.3</w:t>
            </w:r>
            <w:r>
              <w:rPr>
                <w:rFonts w:hint="eastAsia" w:ascii="仿宋" w:hAnsi="仿宋" w:eastAsia="仿宋" w:cs="仿宋"/>
                <w:b w:val="0"/>
                <w:bCs w:val="0"/>
                <w:highlight w:val="none"/>
                <w:lang w:val="en-US" w:eastAsia="zh-CN"/>
              </w:rPr>
              <w:t xml:space="preserve"> </w:t>
            </w:r>
            <w:r>
              <w:rPr>
                <w:rFonts w:hint="default" w:ascii="仿宋" w:hAnsi="仿宋" w:eastAsia="仿宋" w:cs="仿宋"/>
                <w:b w:val="0"/>
                <w:bCs w:val="0"/>
                <w:highlight w:val="none"/>
                <w:lang w:val="en-US" w:eastAsia="zh-CN"/>
              </w:rPr>
              <w:t>工作湿度：</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80%@20</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1.4</w:t>
            </w:r>
            <w:r>
              <w:rPr>
                <w:rFonts w:hint="eastAsia" w:ascii="仿宋" w:hAnsi="仿宋" w:eastAsia="仿宋" w:cs="仿宋"/>
                <w:b w:val="0"/>
                <w:bCs w:val="0"/>
                <w:highlight w:val="none"/>
                <w:lang w:val="en-US" w:eastAsia="zh-CN"/>
              </w:rPr>
              <w:t xml:space="preserve"> </w:t>
            </w:r>
            <w:r>
              <w:rPr>
                <w:rFonts w:hint="default" w:ascii="仿宋" w:hAnsi="仿宋" w:eastAsia="仿宋" w:cs="仿宋"/>
                <w:b w:val="0"/>
                <w:bCs w:val="0"/>
                <w:highlight w:val="none"/>
                <w:lang w:val="en-US" w:eastAsia="zh-CN"/>
              </w:rPr>
              <w:t>磁场：水平</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80nT（p-p）</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垂直水平</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100nT（p-p）；</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1.5</w:t>
            </w:r>
            <w:r>
              <w:rPr>
                <w:rFonts w:hint="eastAsia" w:ascii="仿宋" w:hAnsi="仿宋" w:eastAsia="仿宋" w:cs="仿宋"/>
                <w:b w:val="0"/>
                <w:bCs w:val="0"/>
                <w:highlight w:val="none"/>
                <w:lang w:val="en-US" w:eastAsia="zh-CN"/>
              </w:rPr>
              <w:t xml:space="preserve"> </w:t>
            </w:r>
            <w:r>
              <w:rPr>
                <w:rFonts w:hint="default" w:ascii="仿宋" w:hAnsi="仿宋" w:eastAsia="仿宋" w:cs="仿宋"/>
                <w:b w:val="0"/>
                <w:bCs w:val="0"/>
                <w:highlight w:val="none"/>
                <w:lang w:val="en-US" w:eastAsia="zh-CN"/>
              </w:rPr>
              <w:t>可不间断连续使用。</w:t>
            </w:r>
          </w:p>
          <w:p>
            <w:pPr>
              <w:rPr>
                <w:rFonts w:hint="default"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2.</w:t>
            </w:r>
            <w:r>
              <w:rPr>
                <w:rFonts w:hint="default" w:ascii="仿宋" w:hAnsi="仿宋" w:eastAsia="仿宋" w:cs="仿宋"/>
                <w:b w:val="0"/>
                <w:bCs w:val="0"/>
                <w:highlight w:val="none"/>
                <w:lang w:val="en-US" w:eastAsia="zh-CN"/>
              </w:rPr>
              <w:t>电子枪</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2.1</w:t>
            </w:r>
            <w:r>
              <w:rPr>
                <w:rFonts w:hint="eastAsia" w:ascii="仿宋" w:hAnsi="仿宋" w:eastAsia="仿宋" w:cs="仿宋"/>
                <w:b w:val="0"/>
                <w:bCs w:val="0"/>
                <w:highlight w:val="none"/>
                <w:lang w:val="en-US" w:eastAsia="zh-CN"/>
              </w:rPr>
              <w:t xml:space="preserve"> </w:t>
            </w:r>
            <w:r>
              <w:rPr>
                <w:rFonts w:hint="default" w:ascii="仿宋" w:hAnsi="仿宋" w:eastAsia="仿宋" w:cs="仿宋"/>
                <w:b w:val="0"/>
                <w:bCs w:val="0"/>
                <w:highlight w:val="none"/>
                <w:lang w:val="en-US" w:eastAsia="zh-CN"/>
              </w:rPr>
              <w:t>类型：超高亮度高稳定度肖特基场发射电子枪；</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★2.2</w:t>
            </w:r>
            <w:r>
              <w:rPr>
                <w:rFonts w:hint="eastAsia" w:ascii="仿宋" w:hAnsi="仿宋" w:eastAsia="仿宋" w:cs="仿宋"/>
                <w:b w:val="0"/>
                <w:bCs w:val="0"/>
                <w:highlight w:val="none"/>
                <w:lang w:val="en-US" w:eastAsia="zh-CN"/>
              </w:rPr>
              <w:t xml:space="preserve"> </w:t>
            </w:r>
            <w:r>
              <w:rPr>
                <w:rFonts w:hint="default" w:ascii="仿宋" w:hAnsi="仿宋" w:eastAsia="仿宋" w:cs="仿宋"/>
                <w:b w:val="0"/>
                <w:bCs w:val="0"/>
                <w:highlight w:val="none"/>
                <w:lang w:val="en-US" w:eastAsia="zh-CN"/>
              </w:rPr>
              <w:t>亮度：≥1.8</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10</w:t>
            </w:r>
            <w:r>
              <w:rPr>
                <w:rFonts w:hint="default" w:ascii="仿宋" w:hAnsi="仿宋" w:eastAsia="仿宋" w:cs="仿宋"/>
                <w:b w:val="0"/>
                <w:bCs w:val="0"/>
                <w:highlight w:val="none"/>
                <w:vertAlign w:val="superscript"/>
                <w:lang w:val="en-US" w:eastAsia="zh-CN"/>
              </w:rPr>
              <w:t>9</w:t>
            </w:r>
            <w:r>
              <w:rPr>
                <w:rFonts w:hint="default" w:ascii="仿宋" w:hAnsi="仿宋" w:eastAsia="仿宋" w:cs="仿宋"/>
                <w:b w:val="0"/>
                <w:bCs w:val="0"/>
                <w:highlight w:val="none"/>
                <w:lang w:val="en-US" w:eastAsia="zh-CN"/>
              </w:rPr>
              <w:t>A/cm</w:t>
            </w:r>
            <w:r>
              <w:rPr>
                <w:rFonts w:hint="default" w:ascii="仿宋" w:hAnsi="仿宋" w:eastAsia="仿宋" w:cs="仿宋"/>
                <w:b w:val="0"/>
                <w:bCs w:val="0"/>
                <w:highlight w:val="none"/>
                <w:vertAlign w:val="superscript"/>
                <w:lang w:val="en-US" w:eastAsia="zh-CN"/>
              </w:rPr>
              <w:t>2</w:t>
            </w:r>
            <w:r>
              <w:rPr>
                <w:rFonts w:hint="default" w:ascii="仿宋" w:hAnsi="仿宋" w:eastAsia="仿宋" w:cs="仿宋"/>
                <w:b w:val="0"/>
                <w:bCs w:val="0"/>
                <w:highlight w:val="none"/>
                <w:lang w:val="en-US" w:eastAsia="zh-CN"/>
              </w:rPr>
              <w:t xml:space="preserve"> srad@200kV；</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2.3 束斑漂移：≤0.5nm/min；</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2.4 总束流≥50nA，分析束流≥1.5nA@1nm spot size</w:t>
            </w:r>
            <w:r>
              <w:rPr>
                <w:rFonts w:hint="eastAsia" w:ascii="仿宋" w:hAnsi="仿宋" w:eastAsia="仿宋" w:cs="仿宋"/>
                <w:b w:val="0"/>
                <w:bCs w:val="0"/>
                <w:highlight w:val="none"/>
                <w:lang w:val="en-US" w:eastAsia="zh-CN"/>
              </w:rPr>
              <w:t>。</w:t>
            </w:r>
          </w:p>
          <w:p>
            <w:pPr>
              <w:rPr>
                <w:rFonts w:hint="default"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3.</w:t>
            </w:r>
            <w:r>
              <w:rPr>
                <w:rFonts w:hint="default" w:ascii="仿宋" w:hAnsi="仿宋" w:eastAsia="仿宋" w:cs="仿宋"/>
                <w:b w:val="0"/>
                <w:bCs w:val="0"/>
                <w:highlight w:val="none"/>
                <w:lang w:val="en-US" w:eastAsia="zh-CN"/>
              </w:rPr>
              <w:t>加速电压</w:t>
            </w:r>
          </w:p>
          <w:p>
            <w:pPr>
              <w:rPr>
                <w:rFonts w:hint="default"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3</w:t>
            </w:r>
            <w:r>
              <w:rPr>
                <w:rFonts w:hint="default" w:ascii="仿宋" w:hAnsi="仿宋" w:eastAsia="仿宋" w:cs="仿宋"/>
                <w:b w:val="0"/>
                <w:bCs w:val="0"/>
                <w:highlight w:val="none"/>
                <w:lang w:val="en-US" w:eastAsia="zh-CN"/>
              </w:rPr>
              <w:t>.</w:t>
            </w:r>
            <w:r>
              <w:rPr>
                <w:rFonts w:hint="eastAsia" w:ascii="仿宋" w:hAnsi="仿宋" w:eastAsia="仿宋" w:cs="仿宋"/>
                <w:b w:val="0"/>
                <w:bCs w:val="0"/>
                <w:highlight w:val="none"/>
                <w:lang w:val="en-US" w:eastAsia="zh-CN"/>
              </w:rPr>
              <w:t xml:space="preserve">1 </w:t>
            </w:r>
            <w:r>
              <w:rPr>
                <w:rFonts w:hint="default" w:ascii="仿宋" w:hAnsi="仿宋" w:eastAsia="仿宋" w:cs="仿宋"/>
                <w:b w:val="0"/>
                <w:bCs w:val="0"/>
                <w:highlight w:val="none"/>
                <w:lang w:val="en-US" w:eastAsia="zh-CN"/>
              </w:rPr>
              <w:t>20</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200kV，连续可调；</w:t>
            </w:r>
          </w:p>
          <w:p>
            <w:pPr>
              <w:rPr>
                <w:rFonts w:hint="default"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3</w:t>
            </w:r>
            <w:r>
              <w:rPr>
                <w:rFonts w:hint="default" w:ascii="仿宋" w:hAnsi="仿宋" w:eastAsia="仿宋" w:cs="仿宋"/>
                <w:b w:val="0"/>
                <w:bCs w:val="0"/>
                <w:highlight w:val="none"/>
                <w:lang w:val="en-US" w:eastAsia="zh-CN"/>
              </w:rPr>
              <w:t>.2 主机配备80kV合轴校正</w:t>
            </w:r>
            <w:r>
              <w:rPr>
                <w:rFonts w:hint="eastAsia" w:ascii="仿宋" w:hAnsi="仿宋" w:eastAsia="仿宋" w:cs="仿宋"/>
                <w:b w:val="0"/>
                <w:bCs w:val="0"/>
                <w:highlight w:val="none"/>
                <w:lang w:val="en-US" w:eastAsia="zh-CN"/>
              </w:rPr>
              <w:t>；</w:t>
            </w:r>
          </w:p>
          <w:p>
            <w:pPr>
              <w:rPr>
                <w:rFonts w:hint="default"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3</w:t>
            </w:r>
            <w:r>
              <w:rPr>
                <w:rFonts w:hint="default" w:ascii="仿宋" w:hAnsi="仿宋" w:eastAsia="仿宋" w:cs="仿宋"/>
                <w:b w:val="0"/>
                <w:bCs w:val="0"/>
                <w:highlight w:val="none"/>
                <w:lang w:val="en-US" w:eastAsia="zh-CN"/>
              </w:rPr>
              <w:t>.3 稳定度：≤1ppm/10min。</w:t>
            </w:r>
          </w:p>
          <w:p>
            <w:pPr>
              <w:rPr>
                <w:rFonts w:hint="default"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4.</w:t>
            </w:r>
            <w:r>
              <w:rPr>
                <w:rFonts w:hint="default" w:ascii="仿宋" w:hAnsi="仿宋" w:eastAsia="仿宋" w:cs="仿宋"/>
                <w:b w:val="0"/>
                <w:bCs w:val="0"/>
                <w:highlight w:val="none"/>
                <w:lang w:val="en-US" w:eastAsia="zh-CN"/>
              </w:rPr>
              <w:t>TEM模式</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w:t>
            </w:r>
            <w:r>
              <w:rPr>
                <w:rFonts w:hint="eastAsia" w:ascii="仿宋" w:hAnsi="仿宋" w:eastAsia="仿宋" w:cs="仿宋"/>
                <w:b w:val="0"/>
                <w:bCs w:val="0"/>
                <w:highlight w:val="none"/>
                <w:lang w:val="en-US" w:eastAsia="zh-CN"/>
              </w:rPr>
              <w:t>4</w:t>
            </w:r>
            <w:r>
              <w:rPr>
                <w:rFonts w:hint="default" w:ascii="仿宋" w:hAnsi="仿宋" w:eastAsia="仿宋" w:cs="仿宋"/>
                <w:b w:val="0"/>
                <w:bCs w:val="0"/>
                <w:highlight w:val="none"/>
                <w:lang w:val="en-US" w:eastAsia="zh-CN"/>
              </w:rPr>
              <w:t>.1 信息分辨率：≤0.12nm；</w:t>
            </w:r>
          </w:p>
          <w:p>
            <w:pPr>
              <w:rPr>
                <w:rFonts w:hint="default"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4</w:t>
            </w:r>
            <w:r>
              <w:rPr>
                <w:rFonts w:hint="default" w:ascii="仿宋" w:hAnsi="仿宋" w:eastAsia="仿宋" w:cs="仿宋"/>
                <w:b w:val="0"/>
                <w:bCs w:val="0"/>
                <w:highlight w:val="none"/>
                <w:lang w:val="en-US" w:eastAsia="zh-CN"/>
              </w:rPr>
              <w:t>.2 放大倍数：100×</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1M×。</w:t>
            </w:r>
          </w:p>
          <w:p>
            <w:pPr>
              <w:rPr>
                <w:rFonts w:hint="default"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5.</w:t>
            </w:r>
            <w:r>
              <w:rPr>
                <w:rFonts w:hint="default" w:ascii="仿宋" w:hAnsi="仿宋" w:eastAsia="仿宋" w:cs="仿宋"/>
                <w:b w:val="0"/>
                <w:bCs w:val="0"/>
                <w:highlight w:val="none"/>
                <w:lang w:val="en-US" w:eastAsia="zh-CN"/>
              </w:rPr>
              <w:t>衍射模式</w:t>
            </w:r>
          </w:p>
          <w:p>
            <w:pPr>
              <w:rPr>
                <w:rFonts w:hint="default"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5</w:t>
            </w:r>
            <w:r>
              <w:rPr>
                <w:rFonts w:hint="default" w:ascii="仿宋" w:hAnsi="仿宋" w:eastAsia="仿宋" w:cs="仿宋"/>
                <w:b w:val="0"/>
                <w:bCs w:val="0"/>
                <w:highlight w:val="none"/>
                <w:lang w:val="en-US" w:eastAsia="zh-CN"/>
              </w:rPr>
              <w:t>.1 最大衍射角：≥±12°（半角）；</w:t>
            </w:r>
          </w:p>
          <w:p>
            <w:pPr>
              <w:rPr>
                <w:rFonts w:hint="default"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5</w:t>
            </w:r>
            <w:r>
              <w:rPr>
                <w:rFonts w:hint="default" w:ascii="仿宋" w:hAnsi="仿宋" w:eastAsia="仿宋" w:cs="仿宋"/>
                <w:b w:val="0"/>
                <w:bCs w:val="0"/>
                <w:highlight w:val="none"/>
                <w:lang w:val="en-US" w:eastAsia="zh-CN"/>
              </w:rPr>
              <w:t>.2 会聚束电子衍射（CBED）最大会聚角：≥100mrad（半角）；</w:t>
            </w:r>
          </w:p>
          <w:p>
            <w:pPr>
              <w:rPr>
                <w:rFonts w:hint="default"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5</w:t>
            </w:r>
            <w:r>
              <w:rPr>
                <w:rFonts w:hint="default" w:ascii="仿宋" w:hAnsi="仿宋" w:eastAsia="仿宋" w:cs="仿宋"/>
                <w:b w:val="0"/>
                <w:bCs w:val="0"/>
                <w:highlight w:val="none"/>
                <w:lang w:val="en-US" w:eastAsia="zh-CN"/>
              </w:rPr>
              <w:t>.3 相机长度范围：14</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5700mm，保证选区衍射和高阶衍射成像并能通过相机拍照。</w:t>
            </w:r>
          </w:p>
          <w:p>
            <w:pPr>
              <w:rPr>
                <w:rFonts w:hint="default"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6.</w:t>
            </w:r>
            <w:r>
              <w:rPr>
                <w:rFonts w:hint="default" w:ascii="仿宋" w:hAnsi="仿宋" w:eastAsia="仿宋" w:cs="仿宋"/>
                <w:b w:val="0"/>
                <w:bCs w:val="0"/>
                <w:highlight w:val="none"/>
                <w:lang w:val="en-US" w:eastAsia="zh-CN"/>
              </w:rPr>
              <w:t>透镜系统</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w:t>
            </w:r>
            <w:r>
              <w:rPr>
                <w:rFonts w:hint="eastAsia" w:ascii="仿宋" w:hAnsi="仿宋" w:eastAsia="仿宋" w:cs="仿宋"/>
                <w:b w:val="0"/>
                <w:bCs w:val="0"/>
                <w:highlight w:val="none"/>
                <w:lang w:val="en-US" w:eastAsia="zh-CN"/>
              </w:rPr>
              <w:t>6</w:t>
            </w:r>
            <w:r>
              <w:rPr>
                <w:rFonts w:hint="default" w:ascii="仿宋" w:hAnsi="仿宋" w:eastAsia="仿宋" w:cs="仿宋"/>
                <w:b w:val="0"/>
                <w:bCs w:val="0"/>
                <w:highlight w:val="none"/>
                <w:lang w:val="en-US" w:eastAsia="zh-CN"/>
              </w:rPr>
              <w:t>.1 物镜极靴间距：</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5mm，保证双倾杆、各种原位杆适用性</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最大转动角度及未来扩展性；</w:t>
            </w:r>
          </w:p>
          <w:p>
            <w:pPr>
              <w:rPr>
                <w:rFonts w:hint="default"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6</w:t>
            </w:r>
            <w:r>
              <w:rPr>
                <w:rFonts w:hint="default" w:ascii="仿宋" w:hAnsi="仿宋" w:eastAsia="仿宋" w:cs="仿宋"/>
                <w:b w:val="0"/>
                <w:bCs w:val="0"/>
                <w:highlight w:val="none"/>
                <w:lang w:val="en-US" w:eastAsia="zh-CN"/>
              </w:rPr>
              <w:t>.2 配备全自动光阑系统</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含极靴内物镜光阑用于TEM明暗场像的精确成像；</w:t>
            </w:r>
          </w:p>
          <w:p>
            <w:pPr>
              <w:rPr>
                <w:rFonts w:hint="default"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6</w:t>
            </w:r>
            <w:r>
              <w:rPr>
                <w:rFonts w:hint="default" w:ascii="仿宋" w:hAnsi="仿宋" w:eastAsia="仿宋" w:cs="仿宋"/>
                <w:b w:val="0"/>
                <w:bCs w:val="0"/>
                <w:highlight w:val="none"/>
                <w:lang w:val="en-US" w:eastAsia="zh-CN"/>
              </w:rPr>
              <w:t>.3</w:t>
            </w:r>
            <w:r>
              <w:rPr>
                <w:rFonts w:hint="eastAsia" w:ascii="仿宋" w:hAnsi="仿宋" w:eastAsia="仿宋" w:cs="仿宋"/>
                <w:b w:val="0"/>
                <w:bCs w:val="0"/>
                <w:highlight w:val="none"/>
                <w:lang w:val="en-US" w:eastAsia="zh-CN"/>
              </w:rPr>
              <w:t xml:space="preserve"> </w:t>
            </w:r>
            <w:r>
              <w:rPr>
                <w:rFonts w:hint="default" w:ascii="仿宋" w:hAnsi="仿宋" w:eastAsia="仿宋" w:cs="仿宋"/>
                <w:b w:val="0"/>
                <w:bCs w:val="0"/>
                <w:highlight w:val="none"/>
                <w:lang w:val="en-US" w:eastAsia="zh-CN"/>
              </w:rPr>
              <w:t>放大倍率重复性：优于1.5%。</w:t>
            </w:r>
          </w:p>
          <w:p>
            <w:pPr>
              <w:rPr>
                <w:rFonts w:hint="default"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7.</w:t>
            </w:r>
            <w:r>
              <w:rPr>
                <w:rFonts w:hint="default" w:ascii="仿宋" w:hAnsi="仿宋" w:eastAsia="仿宋" w:cs="仿宋"/>
                <w:b w:val="0"/>
                <w:bCs w:val="0"/>
                <w:highlight w:val="none"/>
                <w:lang w:val="en-US" w:eastAsia="zh-CN"/>
              </w:rPr>
              <w:t>扫描透射</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STEM</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系统</w:t>
            </w:r>
          </w:p>
          <w:p>
            <w:pPr>
              <w:rPr>
                <w:rFonts w:hint="default"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7</w:t>
            </w:r>
            <w:r>
              <w:rPr>
                <w:rFonts w:hint="default" w:ascii="仿宋" w:hAnsi="仿宋" w:eastAsia="仿宋" w:cs="仿宋"/>
                <w:b w:val="0"/>
                <w:bCs w:val="0"/>
                <w:highlight w:val="none"/>
                <w:lang w:val="en-US" w:eastAsia="zh-CN"/>
              </w:rPr>
              <w:t>.1</w:t>
            </w:r>
            <w:r>
              <w:rPr>
                <w:rFonts w:hint="eastAsia" w:ascii="仿宋" w:hAnsi="仿宋" w:eastAsia="仿宋" w:cs="仿宋"/>
                <w:b w:val="0"/>
                <w:bCs w:val="0"/>
                <w:highlight w:val="none"/>
                <w:lang w:val="en-US" w:eastAsia="zh-CN"/>
              </w:rPr>
              <w:t xml:space="preserve"> </w:t>
            </w:r>
            <w:r>
              <w:rPr>
                <w:rFonts w:hint="default" w:ascii="仿宋" w:hAnsi="仿宋" w:eastAsia="仿宋" w:cs="仿宋"/>
                <w:b w:val="0"/>
                <w:bCs w:val="0"/>
                <w:highlight w:val="none"/>
                <w:lang w:val="en-US" w:eastAsia="zh-CN"/>
              </w:rPr>
              <w:t>分辨率：≤0.16nm；</w:t>
            </w:r>
          </w:p>
          <w:p>
            <w:pPr>
              <w:rPr>
                <w:rFonts w:hint="default"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7</w:t>
            </w:r>
            <w:r>
              <w:rPr>
                <w:rFonts w:hint="default" w:ascii="仿宋" w:hAnsi="仿宋" w:eastAsia="仿宋" w:cs="仿宋"/>
                <w:b w:val="0"/>
                <w:bCs w:val="0"/>
                <w:highlight w:val="none"/>
                <w:lang w:val="en-US" w:eastAsia="zh-CN"/>
              </w:rPr>
              <w:t>.2</w:t>
            </w:r>
            <w:r>
              <w:rPr>
                <w:rFonts w:hint="eastAsia" w:ascii="仿宋" w:hAnsi="仿宋" w:eastAsia="仿宋" w:cs="仿宋"/>
                <w:b w:val="0"/>
                <w:bCs w:val="0"/>
                <w:highlight w:val="none"/>
                <w:lang w:val="en-US" w:eastAsia="zh-CN"/>
              </w:rPr>
              <w:t xml:space="preserve"> </w:t>
            </w:r>
            <w:r>
              <w:rPr>
                <w:rFonts w:hint="default" w:ascii="仿宋" w:hAnsi="仿宋" w:eastAsia="仿宋" w:cs="仿宋"/>
                <w:b w:val="0"/>
                <w:bCs w:val="0"/>
                <w:highlight w:val="none"/>
                <w:lang w:val="en-US" w:eastAsia="zh-CN"/>
              </w:rPr>
              <w:t>配备</w:t>
            </w:r>
            <w:r>
              <w:rPr>
                <w:rFonts w:hint="eastAsia" w:ascii="仿宋" w:hAnsi="仿宋" w:eastAsia="仿宋" w:cs="仿宋"/>
                <w:b w:val="0"/>
                <w:bCs w:val="0"/>
                <w:highlight w:val="none"/>
                <w:lang w:val="en-US" w:eastAsia="zh-CN"/>
              </w:rPr>
              <w:t>≥3</w:t>
            </w:r>
            <w:r>
              <w:rPr>
                <w:rFonts w:hint="default" w:ascii="仿宋" w:hAnsi="仿宋" w:eastAsia="仿宋" w:cs="仿宋"/>
                <w:b w:val="0"/>
                <w:bCs w:val="0"/>
                <w:highlight w:val="none"/>
                <w:lang w:val="en-US" w:eastAsia="zh-CN"/>
              </w:rPr>
              <w:t>个STEM探测器，包括高角环形暗场探测器（HAADF）和同轴明场/暗场探测器；</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w:t>
            </w:r>
            <w:r>
              <w:rPr>
                <w:rFonts w:hint="eastAsia" w:ascii="仿宋" w:hAnsi="仿宋" w:eastAsia="仿宋" w:cs="仿宋"/>
                <w:b w:val="0"/>
                <w:bCs w:val="0"/>
                <w:highlight w:val="none"/>
                <w:lang w:val="en-US" w:eastAsia="zh-CN"/>
              </w:rPr>
              <w:t>7</w:t>
            </w:r>
            <w:r>
              <w:rPr>
                <w:rFonts w:hint="default" w:ascii="仿宋" w:hAnsi="仿宋" w:eastAsia="仿宋" w:cs="仿宋"/>
                <w:b w:val="0"/>
                <w:bCs w:val="0"/>
                <w:highlight w:val="none"/>
                <w:lang w:val="en-US" w:eastAsia="zh-CN"/>
              </w:rPr>
              <w:t>.3 STEM探头分区数</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16分割，能同时采集获得</w:t>
            </w:r>
            <w:r>
              <w:rPr>
                <w:rFonts w:hint="eastAsia" w:ascii="仿宋" w:hAnsi="仿宋" w:eastAsia="仿宋" w:cs="仿宋"/>
                <w:b w:val="0"/>
                <w:bCs w:val="0"/>
                <w:highlight w:val="none"/>
                <w:lang w:val="en-US" w:eastAsia="zh-CN"/>
              </w:rPr>
              <w:t>≥4</w:t>
            </w:r>
            <w:r>
              <w:rPr>
                <w:rFonts w:hint="default" w:ascii="仿宋" w:hAnsi="仿宋" w:eastAsia="仿宋" w:cs="仿宋"/>
                <w:b w:val="0"/>
                <w:bCs w:val="0"/>
                <w:highlight w:val="none"/>
                <w:lang w:val="en-US" w:eastAsia="zh-CN"/>
              </w:rPr>
              <w:t>幅来自不同角度的电子信号图像，包括明场（BF）、环形暗场（ADF）、环形明场（ABF）、高角度环形暗场（HAADF）等；</w:t>
            </w:r>
          </w:p>
          <w:p>
            <w:pPr>
              <w:rPr>
                <w:rFonts w:hint="default"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7</w:t>
            </w:r>
            <w:r>
              <w:rPr>
                <w:rFonts w:hint="default" w:ascii="仿宋" w:hAnsi="仿宋" w:eastAsia="仿宋" w:cs="仿宋"/>
                <w:b w:val="0"/>
                <w:bCs w:val="0"/>
                <w:highlight w:val="none"/>
                <w:lang w:val="en-US" w:eastAsia="zh-CN"/>
              </w:rPr>
              <w:t xml:space="preserve">.4 </w:t>
            </w:r>
            <w:r>
              <w:rPr>
                <w:rFonts w:hint="eastAsia" w:ascii="仿宋" w:hAnsi="仿宋" w:eastAsia="仿宋" w:cs="仿宋"/>
                <w:b w:val="0"/>
                <w:bCs w:val="0"/>
                <w:highlight w:val="none"/>
                <w:lang w:val="en-US" w:eastAsia="zh-CN"/>
              </w:rPr>
              <w:t>配备</w:t>
            </w:r>
            <w:r>
              <w:rPr>
                <w:rFonts w:hint="default" w:ascii="仿宋" w:hAnsi="仿宋" w:eastAsia="仿宋" w:cs="仿宋"/>
                <w:b w:val="0"/>
                <w:bCs w:val="0"/>
                <w:highlight w:val="none"/>
                <w:lang w:val="en-US" w:eastAsia="zh-CN"/>
              </w:rPr>
              <w:t>实时相位衬度像</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DPC</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成像功能，可在STEM模式下实时对样品的磁场、电场等内势场进行研究；</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w:t>
            </w:r>
            <w:r>
              <w:rPr>
                <w:rFonts w:hint="eastAsia" w:ascii="仿宋" w:hAnsi="仿宋" w:eastAsia="仿宋" w:cs="仿宋"/>
                <w:b w:val="0"/>
                <w:bCs w:val="0"/>
                <w:highlight w:val="none"/>
                <w:lang w:val="en-US" w:eastAsia="zh-CN"/>
              </w:rPr>
              <w:t>7</w:t>
            </w:r>
            <w:r>
              <w:rPr>
                <w:rFonts w:hint="default" w:ascii="仿宋" w:hAnsi="仿宋" w:eastAsia="仿宋" w:cs="仿宋"/>
                <w:b w:val="0"/>
                <w:bCs w:val="0"/>
                <w:highlight w:val="none"/>
                <w:lang w:val="en-US" w:eastAsia="zh-CN"/>
              </w:rPr>
              <w:t>.5 配备实时在线的积分相位衬度像（iDPC）成像功能，可在同一幅STEM图像中同时获取轻重元素的清晰衬度</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支持在极低束流下对MOF</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COF等电子束敏感材料进行低损伤高衬度成像；</w:t>
            </w:r>
          </w:p>
          <w:p>
            <w:pPr>
              <w:rPr>
                <w:rFonts w:hint="default"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7</w:t>
            </w:r>
            <w:r>
              <w:rPr>
                <w:rFonts w:hint="default" w:ascii="仿宋" w:hAnsi="仿宋" w:eastAsia="仿宋" w:cs="仿宋"/>
                <w:b w:val="0"/>
                <w:bCs w:val="0"/>
                <w:highlight w:val="none"/>
                <w:lang w:val="en-US" w:eastAsia="zh-CN"/>
              </w:rPr>
              <w:t>.6 STEM模式图像最大像素：4096</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4096；</w:t>
            </w:r>
          </w:p>
          <w:p>
            <w:pPr>
              <w:rPr>
                <w:rFonts w:hint="default"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7</w:t>
            </w:r>
            <w:r>
              <w:rPr>
                <w:rFonts w:hint="default" w:ascii="仿宋" w:hAnsi="仿宋" w:eastAsia="仿宋" w:cs="仿宋"/>
                <w:b w:val="0"/>
                <w:bCs w:val="0"/>
                <w:highlight w:val="none"/>
                <w:lang w:val="en-US" w:eastAsia="zh-CN"/>
              </w:rPr>
              <w:t>.7</w:t>
            </w:r>
            <w:r>
              <w:rPr>
                <w:rFonts w:hint="eastAsia" w:ascii="仿宋" w:hAnsi="仿宋" w:eastAsia="仿宋" w:cs="仿宋"/>
                <w:b w:val="0"/>
                <w:bCs w:val="0"/>
                <w:highlight w:val="none"/>
                <w:lang w:val="en-US" w:eastAsia="zh-CN"/>
              </w:rPr>
              <w:t xml:space="preserve"> </w:t>
            </w:r>
            <w:r>
              <w:rPr>
                <w:rFonts w:hint="default" w:ascii="仿宋" w:hAnsi="仿宋" w:eastAsia="仿宋" w:cs="仿宋"/>
                <w:b w:val="0"/>
                <w:bCs w:val="0"/>
                <w:highlight w:val="none"/>
                <w:lang w:val="en-US" w:eastAsia="zh-CN"/>
              </w:rPr>
              <w:t>配备实时漂移校正帧积分</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DCFI</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功能，降低样品漂移影响，保证在STEM模式获得高衬度高分辨率图像；</w:t>
            </w:r>
          </w:p>
          <w:p>
            <w:pPr>
              <w:rPr>
                <w:rFonts w:hint="default"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7</w:t>
            </w:r>
            <w:r>
              <w:rPr>
                <w:rFonts w:hint="default" w:ascii="仿宋" w:hAnsi="仿宋" w:eastAsia="仿宋" w:cs="仿宋"/>
                <w:b w:val="0"/>
                <w:bCs w:val="0"/>
                <w:highlight w:val="none"/>
                <w:lang w:val="en-US" w:eastAsia="zh-CN"/>
              </w:rPr>
              <w:t>.8 STEM模式放大倍数：350×</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250M×。</w:t>
            </w:r>
          </w:p>
          <w:p>
            <w:pPr>
              <w:rPr>
                <w:rFonts w:hint="default"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8.</w:t>
            </w:r>
            <w:r>
              <w:rPr>
                <w:rFonts w:hint="default" w:ascii="仿宋" w:hAnsi="仿宋" w:eastAsia="仿宋" w:cs="仿宋"/>
                <w:b w:val="0"/>
                <w:bCs w:val="0"/>
                <w:highlight w:val="none"/>
                <w:lang w:val="en-US" w:eastAsia="zh-CN"/>
              </w:rPr>
              <w:t>样品台与样品杆</w:t>
            </w:r>
          </w:p>
          <w:p>
            <w:pPr>
              <w:rPr>
                <w:rFonts w:hint="default"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8</w:t>
            </w:r>
            <w:r>
              <w:rPr>
                <w:rFonts w:hint="default" w:ascii="仿宋" w:hAnsi="仿宋" w:eastAsia="仿宋" w:cs="仿宋"/>
                <w:b w:val="0"/>
                <w:bCs w:val="0"/>
                <w:highlight w:val="none"/>
                <w:lang w:val="en-US" w:eastAsia="zh-CN"/>
              </w:rPr>
              <w:t>.1</w:t>
            </w:r>
            <w:r>
              <w:rPr>
                <w:rFonts w:hint="eastAsia" w:ascii="仿宋" w:hAnsi="仿宋" w:eastAsia="仿宋" w:cs="仿宋"/>
                <w:b w:val="0"/>
                <w:bCs w:val="0"/>
                <w:highlight w:val="none"/>
                <w:lang w:val="en-US" w:eastAsia="zh-CN"/>
              </w:rPr>
              <w:t xml:space="preserve"> </w:t>
            </w:r>
            <w:r>
              <w:rPr>
                <w:rFonts w:hint="default" w:ascii="仿宋" w:hAnsi="仿宋" w:eastAsia="仿宋" w:cs="仿宋"/>
                <w:b w:val="0"/>
                <w:bCs w:val="0"/>
                <w:highlight w:val="none"/>
                <w:lang w:val="en-US" w:eastAsia="zh-CN"/>
              </w:rPr>
              <w:t>五轴优中心高精度自动样品台，观察点位置可标记存储并返回；</w:t>
            </w:r>
          </w:p>
          <w:p>
            <w:pPr>
              <w:rPr>
                <w:rFonts w:hint="default"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8</w:t>
            </w:r>
            <w:r>
              <w:rPr>
                <w:rFonts w:hint="default" w:ascii="仿宋" w:hAnsi="仿宋" w:eastAsia="仿宋" w:cs="仿宋"/>
                <w:b w:val="0"/>
                <w:bCs w:val="0"/>
                <w:highlight w:val="none"/>
                <w:lang w:val="en-US" w:eastAsia="zh-CN"/>
              </w:rPr>
              <w:t>.2 双倾样品杆最大样品倾斜角度：α≥±35°/β≥±25°；</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w:t>
            </w:r>
            <w:r>
              <w:rPr>
                <w:rFonts w:hint="eastAsia" w:ascii="仿宋" w:hAnsi="仿宋" w:eastAsia="仿宋" w:cs="仿宋"/>
                <w:b w:val="0"/>
                <w:bCs w:val="0"/>
                <w:highlight w:val="none"/>
                <w:lang w:val="en-US" w:eastAsia="zh-CN"/>
              </w:rPr>
              <w:t>8</w:t>
            </w:r>
            <w:r>
              <w:rPr>
                <w:rFonts w:hint="default" w:ascii="仿宋" w:hAnsi="仿宋" w:eastAsia="仿宋" w:cs="仿宋"/>
                <w:b w:val="0"/>
                <w:bCs w:val="0"/>
                <w:highlight w:val="none"/>
                <w:lang w:val="en-US" w:eastAsia="zh-CN"/>
              </w:rPr>
              <w:t>.3</w:t>
            </w:r>
            <w:r>
              <w:rPr>
                <w:rFonts w:hint="eastAsia" w:ascii="仿宋" w:hAnsi="仿宋" w:eastAsia="仿宋" w:cs="仿宋"/>
                <w:b w:val="0"/>
                <w:bCs w:val="0"/>
                <w:highlight w:val="none"/>
                <w:lang w:val="en-US" w:eastAsia="zh-CN"/>
              </w:rPr>
              <w:t xml:space="preserve"> </w:t>
            </w:r>
            <w:r>
              <w:rPr>
                <w:rFonts w:hint="default" w:ascii="仿宋" w:hAnsi="仿宋" w:eastAsia="仿宋" w:cs="仿宋"/>
                <w:b w:val="0"/>
                <w:bCs w:val="0"/>
                <w:highlight w:val="none"/>
                <w:lang w:val="en-US" w:eastAsia="zh-CN"/>
              </w:rPr>
              <w:t>样品移动范围：X</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Y≥2mm</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Z≥0.75mm；</w:t>
            </w:r>
          </w:p>
          <w:p>
            <w:pPr>
              <w:rPr>
                <w:rFonts w:hint="default"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8</w:t>
            </w:r>
            <w:r>
              <w:rPr>
                <w:rFonts w:hint="default" w:ascii="仿宋" w:hAnsi="仿宋" w:eastAsia="仿宋" w:cs="仿宋"/>
                <w:b w:val="0"/>
                <w:bCs w:val="0"/>
                <w:highlight w:val="none"/>
                <w:lang w:val="en-US" w:eastAsia="zh-CN"/>
              </w:rPr>
              <w:t>.4</w:t>
            </w:r>
            <w:r>
              <w:rPr>
                <w:rFonts w:hint="eastAsia" w:ascii="仿宋" w:hAnsi="仿宋" w:eastAsia="仿宋" w:cs="仿宋"/>
                <w:b w:val="0"/>
                <w:bCs w:val="0"/>
                <w:highlight w:val="none"/>
                <w:lang w:val="en-US" w:eastAsia="zh-CN"/>
              </w:rPr>
              <w:t xml:space="preserve"> </w:t>
            </w:r>
            <w:r>
              <w:rPr>
                <w:rFonts w:hint="default" w:ascii="仿宋" w:hAnsi="仿宋" w:eastAsia="仿宋" w:cs="仿宋"/>
                <w:b w:val="0"/>
                <w:bCs w:val="0"/>
                <w:highlight w:val="none"/>
                <w:lang w:val="en-US" w:eastAsia="zh-CN"/>
              </w:rPr>
              <w:t>样品漂移（使用标准样品杆）：≤0.5nm/min；</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w:t>
            </w:r>
            <w:r>
              <w:rPr>
                <w:rFonts w:hint="eastAsia" w:ascii="仿宋" w:hAnsi="仿宋" w:eastAsia="仿宋" w:cs="仿宋"/>
                <w:b w:val="0"/>
                <w:bCs w:val="0"/>
                <w:highlight w:val="none"/>
                <w:lang w:val="en-US" w:eastAsia="zh-CN"/>
              </w:rPr>
              <w:t>8</w:t>
            </w:r>
            <w:r>
              <w:rPr>
                <w:rFonts w:hint="default" w:ascii="仿宋" w:hAnsi="仿宋" w:eastAsia="仿宋" w:cs="仿宋"/>
                <w:b w:val="0"/>
                <w:bCs w:val="0"/>
                <w:highlight w:val="none"/>
                <w:lang w:val="en-US" w:eastAsia="zh-CN"/>
              </w:rPr>
              <w:t>.5</w:t>
            </w:r>
            <w:r>
              <w:rPr>
                <w:rFonts w:hint="eastAsia" w:ascii="仿宋" w:hAnsi="仿宋" w:eastAsia="仿宋" w:cs="仿宋"/>
                <w:b w:val="0"/>
                <w:bCs w:val="0"/>
                <w:highlight w:val="none"/>
                <w:lang w:val="en-US" w:eastAsia="zh-CN"/>
              </w:rPr>
              <w:t xml:space="preserve"> </w:t>
            </w:r>
            <w:r>
              <w:rPr>
                <w:rFonts w:hint="default" w:ascii="仿宋" w:hAnsi="仿宋" w:eastAsia="仿宋" w:cs="仿宋"/>
                <w:b w:val="0"/>
                <w:bCs w:val="0"/>
                <w:highlight w:val="none"/>
                <w:lang w:val="en-US" w:eastAsia="zh-CN"/>
              </w:rPr>
              <w:t>配备晶带轴自动校正及指定带轴自动倾转软件；</w:t>
            </w:r>
          </w:p>
          <w:p>
            <w:pPr>
              <w:rPr>
                <w:rFonts w:hint="default"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8</w:t>
            </w:r>
            <w:r>
              <w:rPr>
                <w:rFonts w:hint="default" w:ascii="仿宋" w:hAnsi="仿宋" w:eastAsia="仿宋" w:cs="仿宋"/>
                <w:b w:val="0"/>
                <w:bCs w:val="0"/>
                <w:highlight w:val="none"/>
                <w:lang w:val="en-US" w:eastAsia="zh-CN"/>
              </w:rPr>
              <w:t>.6样品杆数量：单倾样品杆1根</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高可视低背底双倾样品杆1根。</w:t>
            </w:r>
          </w:p>
          <w:p>
            <w:pPr>
              <w:rPr>
                <w:rFonts w:hint="default"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9.</w:t>
            </w:r>
            <w:r>
              <w:rPr>
                <w:rFonts w:hint="default" w:ascii="仿宋" w:hAnsi="仿宋" w:eastAsia="仿宋" w:cs="仿宋"/>
                <w:b w:val="0"/>
                <w:bCs w:val="0"/>
                <w:highlight w:val="none"/>
                <w:lang w:val="en-US" w:eastAsia="zh-CN"/>
              </w:rPr>
              <w:t>数字化成像系统</w:t>
            </w:r>
          </w:p>
          <w:p>
            <w:pPr>
              <w:rPr>
                <w:rFonts w:hint="default"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9</w:t>
            </w:r>
            <w:r>
              <w:rPr>
                <w:rFonts w:hint="default" w:ascii="仿宋" w:hAnsi="仿宋" w:eastAsia="仿宋" w:cs="仿宋"/>
                <w:b w:val="0"/>
                <w:bCs w:val="0"/>
                <w:highlight w:val="none"/>
                <w:lang w:val="en-US" w:eastAsia="zh-CN"/>
              </w:rPr>
              <w:t>.1 配置TEM一体化超高速动态观察数字相机</w:t>
            </w:r>
            <w:r>
              <w:rPr>
                <w:rFonts w:hint="eastAsia" w:ascii="仿宋" w:hAnsi="仿宋" w:eastAsia="仿宋" w:cs="仿宋"/>
                <w:b w:val="0"/>
                <w:bCs w:val="0"/>
                <w:highlight w:val="none"/>
                <w:lang w:val="en-US" w:eastAsia="zh-CN"/>
              </w:rPr>
              <w:t>可</w:t>
            </w:r>
            <w:r>
              <w:rPr>
                <w:rFonts w:hint="default" w:ascii="仿宋" w:hAnsi="仿宋" w:eastAsia="仿宋" w:cs="仿宋"/>
                <w:b w:val="0"/>
                <w:bCs w:val="0"/>
                <w:highlight w:val="none"/>
                <w:lang w:val="en-US" w:eastAsia="zh-CN"/>
              </w:rPr>
              <w:t>快速寻找观察兴趣区</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1</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全分辨率下的采集速度：≥30帧/</w:t>
            </w:r>
            <w:r>
              <w:rPr>
                <w:rFonts w:hint="eastAsia" w:ascii="仿宋" w:hAnsi="仿宋" w:eastAsia="仿宋" w:cs="仿宋"/>
                <w:b w:val="0"/>
                <w:bCs w:val="0"/>
                <w:highlight w:val="none"/>
                <w:lang w:val="en-US" w:eastAsia="zh-CN"/>
              </w:rPr>
              <w:t>s</w:t>
            </w:r>
            <w:r>
              <w:rPr>
                <w:rFonts w:hint="default" w:ascii="仿宋" w:hAnsi="仿宋" w:eastAsia="仿宋" w:cs="仿宋"/>
                <w:b w:val="0"/>
                <w:bCs w:val="0"/>
                <w:highlight w:val="none"/>
                <w:lang w:val="en-US" w:eastAsia="zh-CN"/>
              </w:rPr>
              <w:t>；</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2</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动态模式可实现短时间和长时间曝光的快速切换；</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3</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支持动态傅立叶变换</w:t>
            </w:r>
            <w:r>
              <w:rPr>
                <w:rFonts w:hint="eastAsia" w:ascii="仿宋" w:hAnsi="仿宋" w:eastAsia="仿宋" w:cs="仿宋"/>
                <w:b w:val="0"/>
                <w:bCs w:val="0"/>
                <w:highlight w:val="none"/>
                <w:lang w:val="en-US" w:eastAsia="zh-CN"/>
              </w:rPr>
              <w:t>。</w:t>
            </w:r>
          </w:p>
          <w:p>
            <w:pPr>
              <w:rPr>
                <w:rFonts w:hint="default"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9</w:t>
            </w:r>
            <w:r>
              <w:rPr>
                <w:rFonts w:hint="default" w:ascii="仿宋" w:hAnsi="仿宋" w:eastAsia="仿宋" w:cs="仿宋"/>
                <w:b w:val="0"/>
                <w:bCs w:val="0"/>
                <w:highlight w:val="none"/>
                <w:lang w:val="en-US" w:eastAsia="zh-CN"/>
              </w:rPr>
              <w:t>.2</w:t>
            </w:r>
            <w:r>
              <w:rPr>
                <w:rFonts w:hint="eastAsia" w:ascii="仿宋" w:hAnsi="仿宋" w:eastAsia="仿宋" w:cs="仿宋"/>
                <w:b w:val="0"/>
                <w:bCs w:val="0"/>
                <w:highlight w:val="none"/>
                <w:lang w:val="en-US" w:eastAsia="zh-CN"/>
              </w:rPr>
              <w:t xml:space="preserve"> </w:t>
            </w:r>
            <w:r>
              <w:rPr>
                <w:rFonts w:hint="default" w:ascii="仿宋" w:hAnsi="仿宋" w:eastAsia="仿宋" w:cs="仿宋"/>
                <w:b w:val="0"/>
                <w:bCs w:val="0"/>
                <w:highlight w:val="none"/>
                <w:lang w:val="en-US" w:eastAsia="zh-CN"/>
              </w:rPr>
              <w:t>配置TEM一体化底插超快速高分辨CMOS记录相机</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1</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安装位置：底部；</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★2</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高分辨CMOS相机</w:t>
            </w:r>
          </w:p>
          <w:p>
            <w:pPr>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2.1）</w:t>
            </w:r>
            <w:r>
              <w:rPr>
                <w:rFonts w:hint="default" w:ascii="仿宋" w:hAnsi="仿宋" w:eastAsia="仿宋" w:cs="仿宋"/>
                <w:b w:val="0"/>
                <w:bCs w:val="0"/>
                <w:highlight w:val="none"/>
                <w:lang w:val="en-US" w:eastAsia="zh-CN"/>
              </w:rPr>
              <w:t>感应</w:t>
            </w:r>
            <w:r>
              <w:rPr>
                <w:rFonts w:hint="eastAsia" w:ascii="仿宋" w:hAnsi="仿宋" w:eastAsia="仿宋" w:cs="仿宋"/>
                <w:b w:val="0"/>
                <w:bCs w:val="0"/>
                <w:highlight w:val="none"/>
                <w:lang w:val="en-US" w:eastAsia="zh-CN"/>
              </w:rPr>
              <w:t>器</w:t>
            </w:r>
            <w:r>
              <w:rPr>
                <w:rFonts w:hint="default" w:ascii="仿宋" w:hAnsi="仿宋" w:eastAsia="仿宋" w:cs="仿宋"/>
                <w:b w:val="0"/>
                <w:bCs w:val="0"/>
                <w:highlight w:val="none"/>
                <w:lang w:val="en-US" w:eastAsia="zh-CN"/>
              </w:rPr>
              <w:t>尺寸</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4</w:t>
            </w:r>
            <w:r>
              <w:rPr>
                <w:rFonts w:hint="eastAsia" w:ascii="仿宋" w:hAnsi="仿宋" w:eastAsia="仿宋" w:cs="仿宋"/>
                <w:b w:val="0"/>
                <w:bCs w:val="0"/>
                <w:highlight w:val="none"/>
                <w:lang w:val="en-US" w:eastAsia="zh-CN"/>
              </w:rPr>
              <w:t>K*4K；</w:t>
            </w:r>
          </w:p>
          <w:p>
            <w:pPr>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2.2）单个</w:t>
            </w:r>
            <w:r>
              <w:rPr>
                <w:rFonts w:hint="default" w:ascii="仿宋" w:hAnsi="仿宋" w:eastAsia="仿宋" w:cs="仿宋"/>
                <w:b w:val="0"/>
                <w:bCs w:val="0"/>
                <w:highlight w:val="none"/>
                <w:lang w:val="en-US" w:eastAsia="zh-CN"/>
              </w:rPr>
              <w:t>像素</w:t>
            </w:r>
            <w:r>
              <w:rPr>
                <w:rFonts w:hint="eastAsia" w:ascii="仿宋" w:hAnsi="仿宋" w:eastAsia="仿宋" w:cs="仿宋"/>
                <w:b w:val="0"/>
                <w:bCs w:val="0"/>
                <w:highlight w:val="none"/>
                <w:lang w:val="en-US" w:eastAsia="zh-CN"/>
              </w:rPr>
              <w:t>尺寸：</w:t>
            </w:r>
            <w:r>
              <w:rPr>
                <w:rFonts w:hint="default" w:ascii="仿宋" w:hAnsi="仿宋" w:eastAsia="仿宋" w:cs="仿宋"/>
                <w:b w:val="0"/>
                <w:bCs w:val="0"/>
                <w:highlight w:val="none"/>
                <w:lang w:val="en-US" w:eastAsia="zh-CN"/>
              </w:rPr>
              <w:t>≥14*14μm</w:t>
            </w:r>
            <w:r>
              <w:rPr>
                <w:rFonts w:hint="eastAsia" w:ascii="仿宋" w:hAnsi="仿宋" w:eastAsia="仿宋" w:cs="仿宋"/>
                <w:b w:val="0"/>
                <w:bCs w:val="0"/>
                <w:highlight w:val="none"/>
                <w:lang w:val="en-US" w:eastAsia="zh-CN"/>
              </w:rPr>
              <w:t>；</w:t>
            </w:r>
          </w:p>
          <w:p>
            <w:pPr>
              <w:rPr>
                <w:rFonts w:hint="default"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2.3）</w:t>
            </w:r>
            <w:r>
              <w:rPr>
                <w:rFonts w:hint="default" w:ascii="仿宋" w:hAnsi="仿宋" w:eastAsia="仿宋" w:cs="仿宋"/>
                <w:b w:val="0"/>
                <w:bCs w:val="0"/>
                <w:highlight w:val="none"/>
                <w:lang w:val="en-US" w:eastAsia="zh-CN"/>
              </w:rPr>
              <w:t>动态范围</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＞16bit</w:t>
            </w:r>
            <w:r>
              <w:rPr>
                <w:rFonts w:hint="eastAsia" w:ascii="仿宋" w:hAnsi="仿宋" w:eastAsia="仿宋" w:cs="仿宋"/>
                <w:b w:val="0"/>
                <w:bCs w:val="0"/>
                <w:highlight w:val="none"/>
                <w:lang w:val="en-US" w:eastAsia="zh-CN"/>
              </w:rPr>
              <w:t>。</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3</w:t>
            </w:r>
            <w:r>
              <w:rPr>
                <w:rFonts w:hint="eastAsia" w:ascii="仿宋" w:hAnsi="仿宋" w:eastAsia="仿宋" w:cs="仿宋"/>
                <w:b w:val="0"/>
                <w:bCs w:val="0"/>
                <w:highlight w:val="none"/>
                <w:lang w:val="en-US" w:eastAsia="zh-CN"/>
              </w:rPr>
              <w:t>）配备</w:t>
            </w:r>
            <w:r>
              <w:rPr>
                <w:rFonts w:hint="default" w:ascii="仿宋" w:hAnsi="仿宋" w:eastAsia="仿宋" w:cs="仿宋"/>
                <w:b w:val="0"/>
                <w:bCs w:val="0"/>
                <w:highlight w:val="none"/>
                <w:lang w:val="en-US" w:eastAsia="zh-CN"/>
              </w:rPr>
              <w:t>专用相机数据处理系统1套</w:t>
            </w:r>
            <w:r>
              <w:rPr>
                <w:rFonts w:hint="eastAsia" w:ascii="仿宋" w:hAnsi="仿宋" w:eastAsia="仿宋" w:cs="仿宋"/>
                <w:b w:val="0"/>
                <w:bCs w:val="0"/>
                <w:highlight w:val="none"/>
                <w:lang w:val="en-US" w:eastAsia="zh-CN"/>
              </w:rPr>
              <w:t>；</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4</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相机速度：1fps@4K*4K，25fps@512*512</w:t>
            </w:r>
            <w:r>
              <w:rPr>
                <w:rFonts w:hint="eastAsia" w:ascii="仿宋" w:hAnsi="仿宋" w:eastAsia="仿宋" w:cs="仿宋"/>
                <w:b w:val="0"/>
                <w:bCs w:val="0"/>
                <w:highlight w:val="none"/>
                <w:lang w:val="en-US" w:eastAsia="zh-CN"/>
              </w:rPr>
              <w:t>。</w:t>
            </w:r>
          </w:p>
          <w:p>
            <w:pPr>
              <w:rPr>
                <w:rFonts w:hint="default"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10.</w:t>
            </w:r>
            <w:r>
              <w:rPr>
                <w:rFonts w:hint="default" w:ascii="仿宋" w:hAnsi="仿宋" w:eastAsia="仿宋" w:cs="仿宋"/>
                <w:b w:val="0"/>
                <w:bCs w:val="0"/>
                <w:highlight w:val="none"/>
                <w:lang w:val="en-US" w:eastAsia="zh-CN"/>
              </w:rPr>
              <w:t>真空系统</w:t>
            </w:r>
          </w:p>
          <w:p>
            <w:pPr>
              <w:rPr>
                <w:rFonts w:hint="default"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10</w:t>
            </w:r>
            <w:r>
              <w:rPr>
                <w:rFonts w:hint="default" w:ascii="仿宋" w:hAnsi="仿宋" w:eastAsia="仿宋" w:cs="仿宋"/>
                <w:b w:val="0"/>
                <w:bCs w:val="0"/>
                <w:highlight w:val="none"/>
                <w:lang w:val="en-US" w:eastAsia="zh-CN"/>
              </w:rPr>
              <w:t>.1 完全无油的机械泵、涡轮分子泵与离子泵构成的真空系统</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样品室真空度≤3</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10</w:t>
            </w:r>
            <w:r>
              <w:rPr>
                <w:rFonts w:hint="default" w:ascii="仿宋" w:hAnsi="仿宋" w:eastAsia="仿宋" w:cs="仿宋"/>
                <w:b w:val="0"/>
                <w:bCs w:val="0"/>
                <w:highlight w:val="none"/>
                <w:vertAlign w:val="superscript"/>
                <w:lang w:val="en-US" w:eastAsia="zh-CN"/>
              </w:rPr>
              <w:t>-5</w:t>
            </w:r>
            <w:r>
              <w:rPr>
                <w:rFonts w:hint="default" w:ascii="仿宋" w:hAnsi="仿宋" w:eastAsia="仿宋" w:cs="仿宋"/>
                <w:b w:val="0"/>
                <w:bCs w:val="0"/>
                <w:highlight w:val="none"/>
                <w:lang w:val="en-US" w:eastAsia="zh-CN"/>
              </w:rPr>
              <w:t>Pa</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电子枪真空≤5</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10</w:t>
            </w:r>
            <w:r>
              <w:rPr>
                <w:rFonts w:hint="default" w:ascii="仿宋" w:hAnsi="仿宋" w:eastAsia="仿宋" w:cs="仿宋"/>
                <w:b w:val="0"/>
                <w:bCs w:val="0"/>
                <w:highlight w:val="none"/>
                <w:vertAlign w:val="superscript"/>
                <w:lang w:val="en-US" w:eastAsia="zh-CN"/>
              </w:rPr>
              <w:t>-6</w:t>
            </w:r>
            <w:r>
              <w:rPr>
                <w:rFonts w:hint="default" w:ascii="仿宋" w:hAnsi="仿宋" w:eastAsia="仿宋" w:cs="仿宋"/>
                <w:b w:val="0"/>
                <w:bCs w:val="0"/>
                <w:highlight w:val="none"/>
                <w:lang w:val="en-US" w:eastAsia="zh-CN"/>
              </w:rPr>
              <w:t>Pa；</w:t>
            </w:r>
          </w:p>
          <w:p>
            <w:pPr>
              <w:rPr>
                <w:rFonts w:hint="default"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10</w:t>
            </w:r>
            <w:r>
              <w:rPr>
                <w:rFonts w:hint="default" w:ascii="仿宋" w:hAnsi="仿宋" w:eastAsia="仿宋" w:cs="仿宋"/>
                <w:b w:val="0"/>
                <w:bCs w:val="0"/>
                <w:highlight w:val="none"/>
                <w:lang w:val="en-US" w:eastAsia="zh-CN"/>
              </w:rPr>
              <w:t>.2</w:t>
            </w:r>
            <w:r>
              <w:rPr>
                <w:rFonts w:hint="eastAsia" w:ascii="仿宋" w:hAnsi="仿宋" w:eastAsia="仿宋" w:cs="仿宋"/>
                <w:b w:val="0"/>
                <w:bCs w:val="0"/>
                <w:highlight w:val="none"/>
                <w:lang w:val="en-US" w:eastAsia="zh-CN"/>
              </w:rPr>
              <w:t xml:space="preserve"> </w:t>
            </w:r>
            <w:r>
              <w:rPr>
                <w:rFonts w:hint="default" w:ascii="仿宋" w:hAnsi="仿宋" w:eastAsia="仿宋" w:cs="仿宋"/>
                <w:b w:val="0"/>
                <w:bCs w:val="0"/>
                <w:highlight w:val="none"/>
                <w:lang w:val="en-US" w:eastAsia="zh-CN"/>
              </w:rPr>
              <w:t>典型换样时间</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60</w:t>
            </w:r>
            <w:r>
              <w:rPr>
                <w:rFonts w:hint="eastAsia" w:ascii="仿宋" w:hAnsi="仿宋" w:eastAsia="仿宋" w:cs="仿宋"/>
                <w:b w:val="0"/>
                <w:bCs w:val="0"/>
                <w:highlight w:val="none"/>
                <w:lang w:val="en-US" w:eastAsia="zh-CN"/>
              </w:rPr>
              <w:t>s。</w:t>
            </w:r>
          </w:p>
          <w:p>
            <w:pPr>
              <w:rPr>
                <w:rFonts w:hint="default"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11.</w:t>
            </w:r>
            <w:r>
              <w:rPr>
                <w:rFonts w:hint="default" w:ascii="仿宋" w:hAnsi="仿宋" w:eastAsia="仿宋" w:cs="仿宋"/>
                <w:b w:val="0"/>
                <w:bCs w:val="0"/>
                <w:highlight w:val="none"/>
                <w:lang w:val="en-US" w:eastAsia="zh-CN"/>
              </w:rPr>
              <w:t>电镜操作和控制</w:t>
            </w:r>
          </w:p>
          <w:p>
            <w:pPr>
              <w:rPr>
                <w:rFonts w:hint="default"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11</w:t>
            </w:r>
            <w:r>
              <w:rPr>
                <w:rFonts w:hint="default" w:ascii="仿宋" w:hAnsi="仿宋" w:eastAsia="仿宋" w:cs="仿宋"/>
                <w:b w:val="0"/>
                <w:bCs w:val="0"/>
                <w:highlight w:val="none"/>
                <w:lang w:val="en-US" w:eastAsia="zh-CN"/>
              </w:rPr>
              <w:t>.1</w:t>
            </w:r>
            <w:r>
              <w:rPr>
                <w:rFonts w:hint="eastAsia" w:ascii="仿宋" w:hAnsi="仿宋" w:eastAsia="仿宋" w:cs="仿宋"/>
                <w:b w:val="0"/>
                <w:bCs w:val="0"/>
                <w:highlight w:val="none"/>
                <w:lang w:val="en-US" w:eastAsia="zh-CN"/>
              </w:rPr>
              <w:t xml:space="preserve"> </w:t>
            </w:r>
            <w:r>
              <w:rPr>
                <w:rFonts w:hint="default" w:ascii="仿宋" w:hAnsi="仿宋" w:eastAsia="仿宋" w:cs="仿宋"/>
                <w:b w:val="0"/>
                <w:bCs w:val="0"/>
                <w:highlight w:val="none"/>
                <w:lang w:val="en-US" w:eastAsia="zh-CN"/>
              </w:rPr>
              <w:t>基于Windows 10系统的计算机控制系统，所有电镜操作由电镜控制器直接控制，控制命令为100%数字化信号；</w:t>
            </w:r>
          </w:p>
          <w:p>
            <w:pPr>
              <w:rPr>
                <w:rFonts w:hint="default"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11</w:t>
            </w:r>
            <w:r>
              <w:rPr>
                <w:rFonts w:hint="default" w:ascii="仿宋" w:hAnsi="仿宋" w:eastAsia="仿宋" w:cs="仿宋"/>
                <w:b w:val="0"/>
                <w:bCs w:val="0"/>
                <w:highlight w:val="none"/>
                <w:lang w:val="en-US" w:eastAsia="zh-CN"/>
              </w:rPr>
              <w:t>.2</w:t>
            </w:r>
            <w:r>
              <w:rPr>
                <w:rFonts w:hint="eastAsia" w:ascii="仿宋" w:hAnsi="仿宋" w:eastAsia="仿宋" w:cs="仿宋"/>
                <w:b w:val="0"/>
                <w:bCs w:val="0"/>
                <w:highlight w:val="none"/>
                <w:lang w:val="en-US" w:eastAsia="zh-CN"/>
              </w:rPr>
              <w:t xml:space="preserve"> </w:t>
            </w:r>
            <w:r>
              <w:rPr>
                <w:rFonts w:hint="default" w:ascii="仿宋" w:hAnsi="仿宋" w:eastAsia="仿宋" w:cs="仿宋"/>
                <w:b w:val="0"/>
                <w:bCs w:val="0"/>
                <w:highlight w:val="none"/>
                <w:lang w:val="en-US" w:eastAsia="zh-CN"/>
              </w:rPr>
              <w:t>电镜操作者可根据需要拥有一套或多套电镜状态参数，每套状态参数相互独立，在使用过程中</w:t>
            </w:r>
            <w:r>
              <w:rPr>
                <w:rFonts w:hint="eastAsia" w:ascii="仿宋" w:hAnsi="仿宋" w:eastAsia="仿宋" w:cs="仿宋"/>
                <w:b w:val="0"/>
                <w:bCs w:val="0"/>
                <w:highlight w:val="none"/>
                <w:lang w:val="en-US" w:eastAsia="zh-CN"/>
              </w:rPr>
              <w:t>可</w:t>
            </w:r>
            <w:r>
              <w:rPr>
                <w:rFonts w:hint="default" w:ascii="仿宋" w:hAnsi="仿宋" w:eastAsia="仿宋" w:cs="仿宋"/>
                <w:b w:val="0"/>
                <w:bCs w:val="0"/>
                <w:highlight w:val="none"/>
                <w:lang w:val="en-US" w:eastAsia="zh-CN"/>
              </w:rPr>
              <w:t>迅速切换调用</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可设置任意多个用户，每个用户间的参数设置相对独立</w:t>
            </w:r>
            <w:r>
              <w:rPr>
                <w:rFonts w:hint="eastAsia" w:ascii="仿宋" w:hAnsi="仿宋" w:eastAsia="仿宋" w:cs="仿宋"/>
                <w:b w:val="0"/>
                <w:bCs w:val="0"/>
                <w:highlight w:val="none"/>
                <w:lang w:val="en-US" w:eastAsia="zh-CN"/>
              </w:rPr>
              <w:t>但</w:t>
            </w:r>
            <w:r>
              <w:rPr>
                <w:rFonts w:hint="default" w:ascii="仿宋" w:hAnsi="仿宋" w:eastAsia="仿宋" w:cs="仿宋"/>
                <w:b w:val="0"/>
                <w:bCs w:val="0"/>
                <w:highlight w:val="none"/>
                <w:lang w:val="en-US" w:eastAsia="zh-CN"/>
              </w:rPr>
              <w:t>可相互调用；</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w:t>
            </w:r>
            <w:r>
              <w:rPr>
                <w:rFonts w:hint="eastAsia" w:ascii="仿宋" w:hAnsi="仿宋" w:eastAsia="仿宋" w:cs="仿宋"/>
                <w:b w:val="0"/>
                <w:bCs w:val="0"/>
                <w:highlight w:val="none"/>
                <w:lang w:val="en-US" w:eastAsia="zh-CN"/>
              </w:rPr>
              <w:t>11</w:t>
            </w:r>
            <w:r>
              <w:rPr>
                <w:rFonts w:hint="default" w:ascii="仿宋" w:hAnsi="仿宋" w:eastAsia="仿宋" w:cs="仿宋"/>
                <w:b w:val="0"/>
                <w:bCs w:val="0"/>
                <w:highlight w:val="none"/>
                <w:lang w:val="en-US" w:eastAsia="zh-CN"/>
              </w:rPr>
              <w:t>.3 配备全自动合轴软件用于日常合轴与维护性系统合轴的全自动优化，保证电子光学系统维持良好的状态</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稳定获取高质量数据；</w:t>
            </w:r>
          </w:p>
          <w:p>
            <w:pPr>
              <w:rPr>
                <w:rFonts w:hint="default"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11</w:t>
            </w:r>
            <w:r>
              <w:rPr>
                <w:rFonts w:hint="default" w:ascii="仿宋" w:hAnsi="仿宋" w:eastAsia="仿宋" w:cs="仿宋"/>
                <w:b w:val="0"/>
                <w:bCs w:val="0"/>
                <w:highlight w:val="none"/>
                <w:lang w:val="en-US" w:eastAsia="zh-CN"/>
              </w:rPr>
              <w:t>.4 可设置多级用户权限保证系统稳定运行。</w:t>
            </w:r>
          </w:p>
          <w:p>
            <w:pPr>
              <w:rPr>
                <w:rFonts w:hint="default"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12.</w:t>
            </w:r>
            <w:r>
              <w:rPr>
                <w:rFonts w:hint="default" w:ascii="仿宋" w:hAnsi="仿宋" w:eastAsia="仿宋" w:cs="仿宋"/>
                <w:b w:val="0"/>
                <w:bCs w:val="0"/>
                <w:highlight w:val="none"/>
                <w:lang w:val="en-US" w:eastAsia="zh-CN"/>
              </w:rPr>
              <w:t>能谱仪</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w:t>
            </w:r>
            <w:r>
              <w:rPr>
                <w:rFonts w:hint="eastAsia" w:ascii="仿宋" w:hAnsi="仿宋" w:eastAsia="仿宋" w:cs="仿宋"/>
                <w:b w:val="0"/>
                <w:bCs w:val="0"/>
                <w:highlight w:val="none"/>
                <w:lang w:val="en-US" w:eastAsia="zh-CN"/>
              </w:rPr>
              <w:t>12</w:t>
            </w:r>
            <w:r>
              <w:rPr>
                <w:rFonts w:hint="default" w:ascii="仿宋" w:hAnsi="仿宋" w:eastAsia="仿宋" w:cs="仿宋"/>
                <w:b w:val="0"/>
                <w:bCs w:val="0"/>
                <w:highlight w:val="none"/>
                <w:lang w:val="en-US" w:eastAsia="zh-CN"/>
              </w:rPr>
              <w:t>.1</w:t>
            </w:r>
            <w:r>
              <w:rPr>
                <w:rFonts w:hint="eastAsia" w:ascii="仿宋" w:hAnsi="仿宋" w:eastAsia="仿宋" w:cs="仿宋"/>
                <w:b w:val="0"/>
                <w:bCs w:val="0"/>
                <w:highlight w:val="none"/>
                <w:lang w:val="en-US" w:eastAsia="zh-CN"/>
              </w:rPr>
              <w:t xml:space="preserve"> ≥</w:t>
            </w:r>
            <w:r>
              <w:rPr>
                <w:rFonts w:hint="default" w:ascii="仿宋" w:hAnsi="仿宋" w:eastAsia="仿宋" w:cs="仿宋"/>
                <w:b w:val="0"/>
                <w:bCs w:val="0"/>
                <w:highlight w:val="none"/>
                <w:lang w:val="en-US" w:eastAsia="zh-CN"/>
              </w:rPr>
              <w:t>2个无窗设计SDD硅漂移探测器构成的多探头系统，保证样品任何倾转角下的采集效率与精度；</w:t>
            </w:r>
          </w:p>
          <w:p>
            <w:pPr>
              <w:rPr>
                <w:rFonts w:hint="default" w:ascii="仿宋" w:hAnsi="仿宋" w:eastAsia="仿宋" w:cs="仿宋"/>
                <w:b w:val="0"/>
                <w:bCs w:val="0"/>
                <w:highlight w:val="none"/>
                <w:lang w:val="en-US" w:eastAsia="zh-CN"/>
              </w:rPr>
            </w:pPr>
            <w:r>
              <w:rPr>
                <w:rFonts w:hint="default" w:ascii="仿宋" w:hAnsi="仿宋" w:eastAsia="仿宋" w:cs="仿宋"/>
                <w:b w:val="0"/>
                <w:bCs w:val="0"/>
                <w:highlight w:val="none"/>
                <w:lang w:val="en-US" w:eastAsia="zh-CN"/>
              </w:rPr>
              <w:t>★</w:t>
            </w:r>
            <w:r>
              <w:rPr>
                <w:rFonts w:hint="eastAsia" w:ascii="仿宋" w:hAnsi="仿宋" w:eastAsia="仿宋" w:cs="仿宋"/>
                <w:b w:val="0"/>
                <w:bCs w:val="0"/>
                <w:highlight w:val="none"/>
                <w:lang w:val="en-US" w:eastAsia="zh-CN"/>
              </w:rPr>
              <w:t>12</w:t>
            </w:r>
            <w:r>
              <w:rPr>
                <w:rFonts w:hint="default" w:ascii="仿宋" w:hAnsi="仿宋" w:eastAsia="仿宋" w:cs="仿宋"/>
                <w:b w:val="0"/>
                <w:bCs w:val="0"/>
                <w:highlight w:val="none"/>
                <w:lang w:val="en-US" w:eastAsia="zh-CN"/>
              </w:rPr>
              <w:t>.2 探测器有效探测面积：≥120mm</w:t>
            </w:r>
            <w:r>
              <w:rPr>
                <w:rFonts w:hint="default" w:ascii="仿宋" w:hAnsi="仿宋" w:eastAsia="仿宋" w:cs="仿宋"/>
                <w:b w:val="0"/>
                <w:bCs w:val="0"/>
                <w:highlight w:val="none"/>
                <w:vertAlign w:val="superscript"/>
                <w:lang w:val="en-US" w:eastAsia="zh-CN"/>
              </w:rPr>
              <w:t>2</w:t>
            </w:r>
            <w:r>
              <w:rPr>
                <w:rFonts w:hint="default" w:ascii="仿宋" w:hAnsi="仿宋" w:eastAsia="仿宋" w:cs="仿宋"/>
                <w:b w:val="0"/>
                <w:bCs w:val="0"/>
                <w:highlight w:val="none"/>
                <w:lang w:val="en-US" w:eastAsia="zh-CN"/>
              </w:rPr>
              <w:t>；</w:t>
            </w:r>
          </w:p>
          <w:p>
            <w:pPr>
              <w:rPr>
                <w:rFonts w:hint="default"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12</w:t>
            </w:r>
            <w:r>
              <w:rPr>
                <w:rFonts w:hint="default" w:ascii="仿宋" w:hAnsi="仿宋" w:eastAsia="仿宋" w:cs="仿宋"/>
                <w:b w:val="0"/>
                <w:bCs w:val="0"/>
                <w:highlight w:val="none"/>
                <w:lang w:val="en-US" w:eastAsia="zh-CN"/>
              </w:rPr>
              <w:t>.3 探测器总立体角：≥0.9srd；</w:t>
            </w:r>
          </w:p>
          <w:p>
            <w:pPr>
              <w:rPr>
                <w:rFonts w:hint="default"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12</w:t>
            </w:r>
            <w:r>
              <w:rPr>
                <w:rFonts w:hint="default" w:ascii="仿宋" w:hAnsi="仿宋" w:eastAsia="仿宋" w:cs="仿宋"/>
                <w:b w:val="0"/>
                <w:bCs w:val="0"/>
                <w:highlight w:val="none"/>
                <w:lang w:val="en-US" w:eastAsia="zh-CN"/>
              </w:rPr>
              <w:t>.4 能量分辨率：≤136eV</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Mn-Ka</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w:t>
            </w:r>
          </w:p>
          <w:p>
            <w:pPr>
              <w:rPr>
                <w:rFonts w:hint="default"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12</w:t>
            </w:r>
            <w:r>
              <w:rPr>
                <w:rFonts w:hint="default" w:ascii="仿宋" w:hAnsi="仿宋" w:eastAsia="仿宋" w:cs="仿宋"/>
                <w:b w:val="0"/>
                <w:bCs w:val="0"/>
                <w:highlight w:val="none"/>
                <w:lang w:val="en-US" w:eastAsia="zh-CN"/>
              </w:rPr>
              <w:t>.5 峰背比≥4000，保证极佳的检出限与定量准确性；</w:t>
            </w:r>
          </w:p>
          <w:p>
            <w:pPr>
              <w:rPr>
                <w:rFonts w:hint="default"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12</w:t>
            </w:r>
            <w:r>
              <w:rPr>
                <w:rFonts w:hint="default" w:ascii="仿宋" w:hAnsi="仿宋" w:eastAsia="仿宋" w:cs="仿宋"/>
                <w:b w:val="0"/>
                <w:bCs w:val="0"/>
                <w:highlight w:val="none"/>
                <w:lang w:val="en-US" w:eastAsia="zh-CN"/>
              </w:rPr>
              <w:t>.6 最大输出计数率：≥400kcps</w:t>
            </w:r>
            <w:r>
              <w:rPr>
                <w:rFonts w:hint="eastAsia" w:ascii="仿宋" w:hAnsi="仿宋" w:eastAsia="仿宋" w:cs="仿宋"/>
                <w:b w:val="0"/>
                <w:bCs w:val="0"/>
                <w:highlight w:val="none"/>
                <w:lang w:val="en-US" w:eastAsia="zh-CN"/>
              </w:rPr>
              <w:t>。</w:t>
            </w:r>
          </w:p>
          <w:p>
            <w:pPr>
              <w:rPr>
                <w:rFonts w:hint="default"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13.</w:t>
            </w:r>
            <w:r>
              <w:rPr>
                <w:rFonts w:hint="default" w:ascii="仿宋" w:hAnsi="仿宋" w:eastAsia="仿宋" w:cs="仿宋"/>
                <w:b w:val="0"/>
                <w:bCs w:val="0"/>
                <w:highlight w:val="none"/>
                <w:lang w:val="en-US" w:eastAsia="zh-CN"/>
              </w:rPr>
              <w:t>备品备件：备用物镜光阑1个；</w:t>
            </w:r>
          </w:p>
          <w:p>
            <w:pPr>
              <w:rPr>
                <w:rFonts w:hint="default"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14.配备</w:t>
            </w:r>
            <w:r>
              <w:rPr>
                <w:rFonts w:hint="default" w:ascii="仿宋" w:hAnsi="仿宋" w:eastAsia="仿宋" w:cs="仿宋"/>
                <w:b w:val="0"/>
                <w:bCs w:val="0"/>
                <w:highlight w:val="none"/>
                <w:lang w:val="en-US" w:eastAsia="zh-CN"/>
              </w:rPr>
              <w:t>电镜室内辅助设施1整套：控制工作温度18</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23℃</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温度波动</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1.5℃/小时</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相对湿度</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80%</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杂散磁场X/Y方向</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80nT（p-p）</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Z方向</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100nT（p-p）</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振动水平向</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2.8μm/s</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垂向</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4.6μm/s</w:t>
            </w:r>
            <w:r>
              <w:rPr>
                <w:rFonts w:hint="eastAsia" w:ascii="仿宋" w:hAnsi="仿宋" w:eastAsia="仿宋" w:cs="仿宋"/>
                <w:b w:val="0"/>
                <w:bCs w:val="0"/>
                <w:highlight w:val="none"/>
                <w:lang w:val="en-US" w:eastAsia="zh-CN"/>
              </w:rPr>
              <w:t>；</w:t>
            </w:r>
          </w:p>
          <w:p>
            <w:pPr>
              <w:rPr>
                <w:rFonts w:hint="default"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15.配备</w:t>
            </w:r>
            <w:r>
              <w:rPr>
                <w:rFonts w:hint="default" w:ascii="仿宋" w:hAnsi="仿宋" w:eastAsia="仿宋" w:cs="仿宋"/>
                <w:b w:val="0"/>
                <w:bCs w:val="0"/>
                <w:highlight w:val="none"/>
                <w:lang w:val="en-US" w:eastAsia="zh-CN"/>
              </w:rPr>
              <w:t>电镜主机专用UPS1台（容量15kVA</w:t>
            </w:r>
            <w:r>
              <w:rPr>
                <w:rFonts w:hint="eastAsia" w:ascii="仿宋" w:hAnsi="仿宋" w:eastAsia="仿宋" w:cs="仿宋"/>
                <w:b w:val="0"/>
                <w:bCs w:val="0"/>
                <w:highlight w:val="none"/>
                <w:lang w:val="en-US" w:eastAsia="zh-CN"/>
              </w:rPr>
              <w:t>，</w:t>
            </w:r>
            <w:r>
              <w:rPr>
                <w:rFonts w:hint="default" w:ascii="仿宋" w:hAnsi="仿宋" w:eastAsia="仿宋" w:cs="仿宋"/>
                <w:b w:val="0"/>
                <w:bCs w:val="0"/>
                <w:highlight w:val="none"/>
                <w:lang w:val="en-US" w:eastAsia="zh-CN"/>
              </w:rPr>
              <w:t>断电延时30分钟）。</w:t>
            </w:r>
          </w:p>
        </w:tc>
      </w:tr>
    </w:tbl>
    <w:p>
      <w:pPr>
        <w:adjustRightInd w:val="0"/>
        <w:snapToGrid w:val="0"/>
        <w:spacing w:line="288" w:lineRule="auto"/>
        <w:ind w:left="0" w:leftChars="0" w:right="0" w:rightChars="0" w:firstLine="0" w:firstLineChars="0"/>
        <w:jc w:val="center"/>
        <w:rPr>
          <w:rFonts w:ascii="仿宋" w:hAnsi="仿宋" w:eastAsia="仿宋" w:cs="仿宋"/>
          <w:b/>
          <w:sz w:val="32"/>
          <w:szCs w:val="32"/>
        </w:rPr>
      </w:pPr>
      <w:r>
        <w:rPr>
          <w:rFonts w:hint="eastAsia" w:ascii="仿宋" w:hAnsi="仿宋" w:eastAsia="仿宋" w:cs="仿宋"/>
          <w:b/>
          <w:sz w:val="32"/>
          <w:szCs w:val="32"/>
        </w:rPr>
        <w:br w:type="page"/>
      </w:r>
    </w:p>
    <w:p>
      <w:pPr>
        <w:adjustRightInd w:val="0"/>
        <w:snapToGrid w:val="0"/>
        <w:spacing w:line="288" w:lineRule="auto"/>
        <w:ind w:left="0" w:leftChars="0" w:right="0" w:rightChars="0" w:firstLine="0" w:firstLineChars="0"/>
        <w:jc w:val="center"/>
        <w:outlineLvl w:val="0"/>
        <w:rPr>
          <w:rFonts w:ascii="仿宋" w:hAnsi="仿宋" w:eastAsia="仿宋" w:cs="仿宋"/>
          <w:sz w:val="32"/>
          <w:szCs w:val="32"/>
        </w:rPr>
      </w:pPr>
      <w:r>
        <w:rPr>
          <w:rFonts w:hint="eastAsia" w:ascii="仿宋" w:hAnsi="仿宋" w:eastAsia="仿宋" w:cs="仿宋"/>
          <w:b/>
          <w:sz w:val="32"/>
          <w:szCs w:val="32"/>
        </w:rPr>
        <w:t>第三章  投标人须知</w:t>
      </w:r>
    </w:p>
    <w:p>
      <w:pPr>
        <w:adjustRightInd w:val="0"/>
        <w:snapToGrid w:val="0"/>
        <w:spacing w:line="288" w:lineRule="auto"/>
        <w:jc w:val="center"/>
        <w:outlineLvl w:val="1"/>
        <w:rPr>
          <w:rFonts w:ascii="仿宋" w:hAnsi="仿宋" w:eastAsia="仿宋" w:cs="仿宋"/>
          <w:b/>
          <w:sz w:val="24"/>
          <w:szCs w:val="24"/>
        </w:rPr>
      </w:pPr>
      <w:r>
        <w:rPr>
          <w:rFonts w:hint="eastAsia" w:ascii="仿宋" w:hAnsi="仿宋" w:eastAsia="仿宋" w:cs="仿宋"/>
          <w:b/>
          <w:sz w:val="24"/>
          <w:szCs w:val="24"/>
        </w:rPr>
        <w:t>投标人须知前附表</w:t>
      </w:r>
    </w:p>
    <w:tbl>
      <w:tblPr>
        <w:tblStyle w:val="34"/>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488"/>
        <w:gridCol w:w="7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4" w:type="dxa"/>
            <w:vAlign w:val="center"/>
          </w:tcPr>
          <w:p>
            <w:pPr>
              <w:jc w:val="center"/>
              <w:rPr>
                <w:rFonts w:hint="eastAsia" w:ascii="仿宋" w:hAnsi="仿宋" w:eastAsia="仿宋" w:cs="仿宋"/>
                <w:b/>
                <w:bCs/>
                <w:sz w:val="18"/>
                <w:szCs w:val="18"/>
              </w:rPr>
            </w:pPr>
            <w:r>
              <w:rPr>
                <w:rFonts w:hint="eastAsia" w:ascii="仿宋" w:hAnsi="仿宋" w:eastAsia="仿宋" w:cs="仿宋"/>
                <w:b/>
                <w:bCs/>
                <w:sz w:val="18"/>
                <w:szCs w:val="18"/>
              </w:rPr>
              <w:t>条款号</w:t>
            </w:r>
          </w:p>
        </w:tc>
        <w:tc>
          <w:tcPr>
            <w:tcW w:w="1488" w:type="dxa"/>
            <w:vAlign w:val="center"/>
          </w:tcPr>
          <w:p>
            <w:pPr>
              <w:jc w:val="center"/>
              <w:rPr>
                <w:rFonts w:hint="eastAsia" w:ascii="仿宋" w:hAnsi="仿宋" w:eastAsia="仿宋" w:cs="仿宋"/>
                <w:b/>
                <w:bCs/>
                <w:sz w:val="18"/>
                <w:szCs w:val="18"/>
              </w:rPr>
            </w:pPr>
            <w:r>
              <w:rPr>
                <w:rFonts w:hint="eastAsia" w:ascii="仿宋" w:hAnsi="仿宋" w:eastAsia="仿宋" w:cs="仿宋"/>
                <w:b/>
                <w:bCs/>
                <w:sz w:val="18"/>
                <w:szCs w:val="18"/>
              </w:rPr>
              <w:t>内容</w:t>
            </w:r>
          </w:p>
        </w:tc>
        <w:tc>
          <w:tcPr>
            <w:tcW w:w="7256" w:type="dxa"/>
            <w:vAlign w:val="center"/>
          </w:tcPr>
          <w:p>
            <w:pPr>
              <w:jc w:val="center"/>
              <w:rPr>
                <w:rFonts w:hint="eastAsia" w:ascii="仿宋" w:hAnsi="仿宋" w:eastAsia="仿宋" w:cs="仿宋"/>
                <w:b/>
                <w:bCs/>
                <w:sz w:val="18"/>
                <w:szCs w:val="18"/>
              </w:rPr>
            </w:pPr>
            <w:r>
              <w:rPr>
                <w:rFonts w:hint="eastAsia" w:ascii="仿宋" w:hAnsi="仿宋" w:eastAsia="仿宋" w:cs="仿宋"/>
                <w:b/>
                <w:bCs/>
                <w:sz w:val="18"/>
                <w:szCs w:val="18"/>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4" w:type="dxa"/>
            <w:vAlign w:val="center"/>
          </w:tcPr>
          <w:p>
            <w:pPr>
              <w:jc w:val="center"/>
              <w:rPr>
                <w:rFonts w:hint="eastAsia" w:ascii="仿宋" w:hAnsi="仿宋" w:eastAsia="仿宋" w:cs="仿宋"/>
                <w:b/>
                <w:bCs/>
                <w:sz w:val="18"/>
                <w:szCs w:val="18"/>
              </w:rPr>
            </w:pPr>
            <w:r>
              <w:rPr>
                <w:rFonts w:hint="eastAsia" w:ascii="仿宋" w:hAnsi="仿宋" w:eastAsia="仿宋" w:cs="仿宋"/>
                <w:b/>
                <w:bCs/>
                <w:sz w:val="18"/>
                <w:szCs w:val="18"/>
              </w:rPr>
              <w:t>一、1</w:t>
            </w:r>
          </w:p>
        </w:tc>
        <w:tc>
          <w:tcPr>
            <w:tcW w:w="1488" w:type="dxa"/>
            <w:vAlign w:val="center"/>
          </w:tcPr>
          <w:p>
            <w:pPr>
              <w:jc w:val="center"/>
              <w:rPr>
                <w:rFonts w:hint="eastAsia" w:ascii="仿宋" w:hAnsi="仿宋" w:eastAsia="仿宋" w:cs="仿宋"/>
                <w:b/>
                <w:bCs/>
                <w:sz w:val="18"/>
                <w:szCs w:val="18"/>
              </w:rPr>
            </w:pPr>
            <w:r>
              <w:rPr>
                <w:rFonts w:hint="eastAsia" w:ascii="仿宋" w:hAnsi="仿宋" w:eastAsia="仿宋" w:cs="仿宋"/>
                <w:b/>
                <w:bCs/>
                <w:sz w:val="18"/>
                <w:szCs w:val="18"/>
              </w:rPr>
              <w:t>适用范围</w:t>
            </w:r>
          </w:p>
        </w:tc>
        <w:tc>
          <w:tcPr>
            <w:tcW w:w="7256" w:type="dxa"/>
            <w:vAlign w:val="center"/>
          </w:tcPr>
          <w:p>
            <w:pPr>
              <w:rPr>
                <w:rFonts w:hint="eastAsia" w:ascii="仿宋" w:hAnsi="仿宋" w:eastAsia="仿宋" w:cs="仿宋"/>
                <w:sz w:val="18"/>
                <w:szCs w:val="18"/>
              </w:rPr>
            </w:pPr>
            <w:r>
              <w:rPr>
                <w:rFonts w:hint="eastAsia" w:ascii="仿宋" w:hAnsi="仿宋" w:eastAsia="仿宋" w:cs="仿宋"/>
                <w:sz w:val="18"/>
                <w:szCs w:val="18"/>
              </w:rPr>
              <w:t>本招标文件适用于</w:t>
            </w:r>
            <w:r>
              <w:rPr>
                <w:rFonts w:hint="eastAsia" w:ascii="仿宋" w:hAnsi="仿宋" w:eastAsia="仿宋" w:cs="仿宋"/>
                <w:sz w:val="18"/>
                <w:szCs w:val="18"/>
                <w:lang w:eastAsia="zh-CN"/>
              </w:rPr>
              <w:t>浙江理工大学场发射透射电镜</w:t>
            </w:r>
            <w:r>
              <w:rPr>
                <w:rFonts w:hint="eastAsia" w:ascii="仿宋" w:hAnsi="仿宋" w:eastAsia="仿宋" w:cs="仿宋"/>
                <w:sz w:val="18"/>
                <w:szCs w:val="18"/>
              </w:rPr>
              <w:t>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4" w:type="dxa"/>
            <w:vAlign w:val="center"/>
          </w:tcPr>
          <w:p>
            <w:pPr>
              <w:jc w:val="center"/>
              <w:rPr>
                <w:rFonts w:hint="eastAsia" w:ascii="仿宋" w:hAnsi="仿宋" w:eastAsia="仿宋" w:cs="仿宋"/>
                <w:b/>
                <w:bCs/>
                <w:sz w:val="18"/>
                <w:szCs w:val="18"/>
              </w:rPr>
            </w:pPr>
            <w:r>
              <w:rPr>
                <w:rFonts w:hint="eastAsia" w:ascii="仿宋" w:hAnsi="仿宋" w:eastAsia="仿宋" w:cs="仿宋"/>
                <w:b/>
                <w:bCs/>
                <w:sz w:val="18"/>
                <w:szCs w:val="18"/>
              </w:rPr>
              <w:t>一、3</w:t>
            </w:r>
          </w:p>
        </w:tc>
        <w:tc>
          <w:tcPr>
            <w:tcW w:w="1488" w:type="dxa"/>
            <w:vAlign w:val="center"/>
          </w:tcPr>
          <w:p>
            <w:pPr>
              <w:jc w:val="center"/>
              <w:rPr>
                <w:rFonts w:hint="eastAsia" w:ascii="仿宋" w:hAnsi="仿宋" w:eastAsia="仿宋" w:cs="仿宋"/>
                <w:b/>
                <w:bCs/>
                <w:sz w:val="18"/>
                <w:szCs w:val="18"/>
              </w:rPr>
            </w:pPr>
            <w:r>
              <w:rPr>
                <w:rFonts w:hint="eastAsia" w:ascii="仿宋" w:hAnsi="仿宋" w:eastAsia="仿宋" w:cs="仿宋"/>
                <w:b/>
                <w:bCs/>
                <w:sz w:val="18"/>
                <w:szCs w:val="18"/>
              </w:rPr>
              <w:t>招标方式</w:t>
            </w:r>
          </w:p>
        </w:tc>
        <w:tc>
          <w:tcPr>
            <w:tcW w:w="7256" w:type="dxa"/>
            <w:vAlign w:val="center"/>
          </w:tcPr>
          <w:p>
            <w:pPr>
              <w:rPr>
                <w:rFonts w:hint="eastAsia" w:ascii="仿宋" w:hAnsi="仿宋" w:eastAsia="仿宋" w:cs="仿宋"/>
                <w:sz w:val="18"/>
                <w:szCs w:val="18"/>
              </w:rPr>
            </w:pPr>
            <w:r>
              <w:rPr>
                <w:rFonts w:hint="eastAsia" w:ascii="仿宋" w:hAnsi="仿宋" w:eastAsia="仿宋" w:cs="仿宋"/>
                <w:spacing w:val="-6"/>
                <w:sz w:val="18"/>
                <w:szCs w:val="18"/>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4" w:type="dxa"/>
            <w:vAlign w:val="center"/>
          </w:tcPr>
          <w:p>
            <w:pPr>
              <w:jc w:val="center"/>
              <w:rPr>
                <w:rFonts w:hint="eastAsia" w:ascii="仿宋" w:hAnsi="仿宋" w:eastAsia="仿宋" w:cs="仿宋"/>
                <w:b/>
                <w:bCs/>
                <w:sz w:val="18"/>
                <w:szCs w:val="18"/>
              </w:rPr>
            </w:pPr>
            <w:r>
              <w:rPr>
                <w:rFonts w:hint="eastAsia" w:ascii="仿宋" w:hAnsi="仿宋" w:eastAsia="仿宋" w:cs="仿宋"/>
                <w:b/>
                <w:bCs/>
                <w:sz w:val="18"/>
                <w:szCs w:val="18"/>
              </w:rPr>
              <w:t>一、4</w:t>
            </w:r>
          </w:p>
        </w:tc>
        <w:tc>
          <w:tcPr>
            <w:tcW w:w="1488" w:type="dxa"/>
            <w:vAlign w:val="center"/>
          </w:tcPr>
          <w:p>
            <w:pPr>
              <w:jc w:val="center"/>
              <w:rPr>
                <w:rFonts w:hint="eastAsia" w:ascii="仿宋" w:hAnsi="仿宋" w:eastAsia="仿宋" w:cs="仿宋"/>
                <w:b/>
                <w:bCs/>
                <w:sz w:val="18"/>
                <w:szCs w:val="18"/>
              </w:rPr>
            </w:pPr>
            <w:r>
              <w:rPr>
                <w:rFonts w:hint="eastAsia" w:ascii="仿宋" w:hAnsi="仿宋" w:eastAsia="仿宋" w:cs="仿宋"/>
                <w:b/>
                <w:bCs/>
                <w:sz w:val="18"/>
                <w:szCs w:val="18"/>
              </w:rPr>
              <w:t>投标费用</w:t>
            </w:r>
          </w:p>
        </w:tc>
        <w:tc>
          <w:tcPr>
            <w:tcW w:w="7256" w:type="dxa"/>
            <w:vAlign w:val="center"/>
          </w:tcPr>
          <w:p>
            <w:pPr>
              <w:adjustRightInd w:val="0"/>
              <w:snapToGrid w:val="0"/>
              <w:rPr>
                <w:rFonts w:hint="eastAsia" w:ascii="仿宋" w:hAnsi="仿宋" w:eastAsia="仿宋" w:cs="仿宋"/>
                <w:sz w:val="18"/>
                <w:szCs w:val="18"/>
              </w:rPr>
            </w:pPr>
            <w:r>
              <w:rPr>
                <w:rFonts w:hint="eastAsia" w:ascii="仿宋" w:hAnsi="仿宋" w:eastAsia="仿宋" w:cs="仿宋"/>
                <w:sz w:val="18"/>
                <w:szCs w:val="18"/>
              </w:rPr>
              <w:t>4.1 不论投标结果如何，投标人均应自行承担所有与投标有关的全部费用；</w:t>
            </w:r>
          </w:p>
          <w:p>
            <w:pPr>
              <w:adjustRightInd w:val="0"/>
              <w:snapToGrid w:val="0"/>
              <w:rPr>
                <w:rFonts w:hint="eastAsia" w:ascii="仿宋" w:hAnsi="仿宋" w:eastAsia="仿宋" w:cs="仿宋"/>
                <w:sz w:val="18"/>
                <w:szCs w:val="18"/>
              </w:rPr>
            </w:pPr>
            <w:r>
              <w:rPr>
                <w:rFonts w:hint="eastAsia" w:ascii="仿宋" w:hAnsi="仿宋" w:eastAsia="仿宋" w:cs="仿宋"/>
                <w:sz w:val="18"/>
                <w:szCs w:val="18"/>
              </w:rPr>
              <w:t>4.2 中标人在中标通知书发出之日起七个工作日内向采购代理机构交纳代理服务费；</w:t>
            </w:r>
          </w:p>
          <w:p>
            <w:pPr>
              <w:adjustRightInd w:val="0"/>
              <w:snapToGrid w:val="0"/>
              <w:rPr>
                <w:rFonts w:hint="eastAsia" w:ascii="仿宋" w:hAnsi="仿宋" w:eastAsia="仿宋" w:cs="仿宋"/>
                <w:sz w:val="18"/>
                <w:szCs w:val="18"/>
              </w:rPr>
            </w:pPr>
            <w:r>
              <w:rPr>
                <w:rFonts w:hint="eastAsia" w:ascii="仿宋" w:hAnsi="仿宋" w:eastAsia="仿宋" w:cs="仿宋"/>
                <w:sz w:val="18"/>
                <w:szCs w:val="18"/>
              </w:rPr>
              <w:t>4.3</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jc w:val="left"/>
              <w:rPr>
                <w:rFonts w:hint="eastAsia" w:ascii="仿宋" w:hAnsi="仿宋" w:eastAsia="仿宋" w:cs="仿宋"/>
                <w:spacing w:val="-6"/>
                <w:sz w:val="18"/>
                <w:szCs w:val="18"/>
                <w:lang w:eastAsia="zh-CN"/>
              </w:rPr>
            </w:pPr>
            <w:r>
              <w:rPr>
                <w:rFonts w:hint="eastAsia" w:ascii="仿宋" w:hAnsi="仿宋" w:eastAsia="仿宋" w:cs="仿宋"/>
                <w:sz w:val="18"/>
                <w:szCs w:val="18"/>
              </w:rPr>
              <w:t xml:space="preserve">4.4 </w:t>
            </w:r>
            <w:r>
              <w:rPr>
                <w:rFonts w:hint="eastAsia" w:ascii="仿宋" w:hAnsi="仿宋" w:eastAsia="仿宋" w:cs="仿宋"/>
                <w:spacing w:val="-6"/>
                <w:sz w:val="18"/>
                <w:szCs w:val="18"/>
                <w:lang w:eastAsia="zh-CN"/>
              </w:rPr>
              <w:t>收费标准（差额累进）：</w:t>
            </w:r>
          </w:p>
          <w:tbl>
            <w:tblPr>
              <w:tblStyle w:val="34"/>
              <w:tblW w:w="5384"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959"/>
              <w:gridCol w:w="342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1959" w:type="dxa"/>
                  <w:tcMar>
                    <w:top w:w="0" w:type="dxa"/>
                    <w:left w:w="108" w:type="dxa"/>
                    <w:bottom w:w="0" w:type="dxa"/>
                    <w:right w:w="108" w:type="dxa"/>
                  </w:tcMar>
                  <w:vAlign w:val="center"/>
                </w:tcPr>
                <w:p>
                  <w:pPr>
                    <w:jc w:val="center"/>
                    <w:rPr>
                      <w:rFonts w:hint="eastAsia" w:ascii="仿宋" w:hAnsi="仿宋" w:eastAsia="仿宋" w:cs="仿宋"/>
                      <w:b/>
                      <w:bCs/>
                      <w:sz w:val="18"/>
                      <w:szCs w:val="18"/>
                    </w:rPr>
                  </w:pPr>
                  <w:r>
                    <w:rPr>
                      <w:rFonts w:hint="eastAsia" w:ascii="仿宋" w:hAnsi="仿宋" w:eastAsia="仿宋" w:cs="仿宋"/>
                      <w:b/>
                      <w:bCs/>
                      <w:sz w:val="18"/>
                      <w:szCs w:val="18"/>
                    </w:rPr>
                    <w:t>中标金额（万元）</w:t>
                  </w:r>
                </w:p>
              </w:tc>
              <w:tc>
                <w:tcPr>
                  <w:tcW w:w="3425" w:type="dxa"/>
                  <w:tcMar>
                    <w:top w:w="0" w:type="dxa"/>
                    <w:left w:w="108" w:type="dxa"/>
                    <w:bottom w:w="0" w:type="dxa"/>
                    <w:right w:w="108" w:type="dxa"/>
                  </w:tcMar>
                  <w:vAlign w:val="center"/>
                </w:tcPr>
                <w:p>
                  <w:pPr>
                    <w:jc w:val="center"/>
                    <w:rPr>
                      <w:rFonts w:hint="eastAsia" w:ascii="仿宋" w:hAnsi="仿宋" w:eastAsia="仿宋" w:cs="仿宋"/>
                      <w:b/>
                      <w:bCs/>
                      <w:sz w:val="18"/>
                      <w:szCs w:val="18"/>
                    </w:rPr>
                  </w:pPr>
                  <w:r>
                    <w:rPr>
                      <w:rFonts w:hint="eastAsia" w:ascii="仿宋" w:hAnsi="仿宋" w:eastAsia="仿宋" w:cs="仿宋"/>
                      <w:b/>
                      <w:bCs/>
                      <w:sz w:val="18"/>
                      <w:szCs w:val="18"/>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1959" w:type="dxa"/>
                  <w:tcMar>
                    <w:top w:w="0" w:type="dxa"/>
                    <w:left w:w="108" w:type="dxa"/>
                    <w:bottom w:w="0" w:type="dxa"/>
                    <w:right w:w="108" w:type="dxa"/>
                  </w:tcMar>
                  <w:vAlign w:val="center"/>
                </w:tcPr>
                <w:p>
                  <w:pPr>
                    <w:jc w:val="center"/>
                    <w:rPr>
                      <w:rFonts w:hint="eastAsia" w:ascii="仿宋" w:hAnsi="仿宋" w:eastAsia="仿宋" w:cs="仿宋"/>
                      <w:sz w:val="18"/>
                      <w:szCs w:val="18"/>
                    </w:rPr>
                  </w:pPr>
                  <w:r>
                    <w:rPr>
                      <w:rFonts w:hint="eastAsia" w:ascii="仿宋" w:hAnsi="仿宋" w:eastAsia="仿宋" w:cs="仿宋"/>
                      <w:sz w:val="18"/>
                      <w:szCs w:val="18"/>
                    </w:rPr>
                    <w:t>100以下</w:t>
                  </w:r>
                </w:p>
              </w:tc>
              <w:tc>
                <w:tcPr>
                  <w:tcW w:w="3425" w:type="dxa"/>
                  <w:tcMar>
                    <w:top w:w="0" w:type="dxa"/>
                    <w:left w:w="108" w:type="dxa"/>
                    <w:bottom w:w="0" w:type="dxa"/>
                    <w:right w:w="108" w:type="dxa"/>
                  </w:tcMar>
                  <w:vAlign w:val="center"/>
                </w:tcPr>
                <w:p>
                  <w:pPr>
                    <w:jc w:val="center"/>
                    <w:rPr>
                      <w:rFonts w:hint="eastAsia" w:ascii="仿宋" w:hAnsi="仿宋" w:eastAsia="仿宋" w:cs="仿宋"/>
                      <w:sz w:val="18"/>
                      <w:szCs w:val="18"/>
                    </w:rPr>
                  </w:pPr>
                  <w:r>
                    <w:rPr>
                      <w:rFonts w:hint="eastAsia" w:ascii="仿宋" w:hAnsi="仿宋" w:eastAsia="仿宋" w:cs="仿宋"/>
                      <w:sz w:val="18"/>
                      <w:szCs w:val="18"/>
                    </w:rPr>
                    <w:t>1.05（不足</w:t>
                  </w:r>
                  <w:r>
                    <w:rPr>
                      <w:rFonts w:hint="eastAsia" w:ascii="仿宋" w:hAnsi="仿宋" w:eastAsia="仿宋" w:cs="仿宋"/>
                      <w:sz w:val="18"/>
                      <w:szCs w:val="18"/>
                      <w:lang w:eastAsia="zh-CN"/>
                    </w:rPr>
                    <w:t>贰仟元</w:t>
                  </w:r>
                  <w:r>
                    <w:rPr>
                      <w:rFonts w:hint="eastAsia" w:ascii="仿宋" w:hAnsi="仿宋" w:eastAsia="仿宋" w:cs="仿宋"/>
                      <w:sz w:val="18"/>
                      <w:szCs w:val="18"/>
                    </w:rPr>
                    <w:t>按</w:t>
                  </w:r>
                  <w:r>
                    <w:rPr>
                      <w:rFonts w:hint="eastAsia" w:ascii="仿宋" w:hAnsi="仿宋" w:eastAsia="仿宋" w:cs="仿宋"/>
                      <w:sz w:val="18"/>
                      <w:szCs w:val="18"/>
                      <w:lang w:eastAsia="zh-CN"/>
                    </w:rPr>
                    <w:t>贰仟元</w:t>
                  </w:r>
                  <w:r>
                    <w:rPr>
                      <w:rFonts w:hint="eastAsia" w:ascii="仿宋" w:hAnsi="仿宋" w:eastAsia="仿宋" w:cs="仿宋"/>
                      <w:sz w:val="18"/>
                      <w:szCs w:val="18"/>
                    </w:rPr>
                    <w:t>收取）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1959" w:type="dxa"/>
                  <w:tcMar>
                    <w:top w:w="0" w:type="dxa"/>
                    <w:left w:w="108" w:type="dxa"/>
                    <w:bottom w:w="0" w:type="dxa"/>
                    <w:right w:w="108" w:type="dxa"/>
                  </w:tcMar>
                  <w:vAlign w:val="center"/>
                </w:tcPr>
                <w:p>
                  <w:pPr>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100-500</w:t>
                  </w:r>
                </w:p>
              </w:tc>
              <w:tc>
                <w:tcPr>
                  <w:tcW w:w="3425" w:type="dxa"/>
                  <w:tcMar>
                    <w:top w:w="0" w:type="dxa"/>
                    <w:left w:w="108" w:type="dxa"/>
                    <w:bottom w:w="0" w:type="dxa"/>
                    <w:right w:w="108" w:type="dxa"/>
                  </w:tcMar>
                  <w:vAlign w:val="center"/>
                </w:tcPr>
                <w:p>
                  <w:pPr>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0.77（超过200万元仅按200万元收取）</w:t>
                  </w:r>
                </w:p>
              </w:tc>
            </w:tr>
          </w:tbl>
          <w:p>
            <w:pPr>
              <w:adjustRightInd w:val="0"/>
              <w:snapToGrid w:val="0"/>
              <w:jc w:val="left"/>
              <w:rPr>
                <w:rFonts w:hint="eastAsia" w:ascii="仿宋" w:hAnsi="仿宋" w:eastAsia="仿宋" w:cs="仿宋"/>
                <w:sz w:val="18"/>
                <w:szCs w:val="18"/>
              </w:rPr>
            </w:pPr>
            <w:r>
              <w:rPr>
                <w:rFonts w:hint="eastAsia" w:ascii="仿宋" w:hAnsi="仿宋" w:eastAsia="仿宋" w:cs="仿宋"/>
                <w:spacing w:val="-6"/>
                <w:sz w:val="18"/>
                <w:szCs w:val="18"/>
              </w:rPr>
              <w:t>4.5 投标保证金：无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4" w:type="dxa"/>
            <w:vAlign w:val="center"/>
          </w:tcPr>
          <w:p>
            <w:pPr>
              <w:jc w:val="center"/>
              <w:rPr>
                <w:rFonts w:hint="eastAsia" w:ascii="仿宋" w:hAnsi="仿宋" w:eastAsia="仿宋" w:cs="仿宋"/>
                <w:b/>
                <w:bCs/>
                <w:sz w:val="18"/>
                <w:szCs w:val="18"/>
              </w:rPr>
            </w:pPr>
            <w:r>
              <w:rPr>
                <w:rFonts w:hint="eastAsia" w:ascii="仿宋" w:hAnsi="仿宋" w:eastAsia="仿宋" w:cs="仿宋"/>
                <w:b/>
                <w:bCs/>
                <w:sz w:val="18"/>
                <w:szCs w:val="18"/>
              </w:rPr>
              <w:t>一、5</w:t>
            </w:r>
          </w:p>
        </w:tc>
        <w:tc>
          <w:tcPr>
            <w:tcW w:w="1488" w:type="dxa"/>
            <w:vAlign w:val="center"/>
          </w:tcPr>
          <w:p>
            <w:pPr>
              <w:jc w:val="center"/>
              <w:rPr>
                <w:rFonts w:hint="eastAsia" w:ascii="仿宋" w:hAnsi="仿宋" w:eastAsia="仿宋" w:cs="仿宋"/>
                <w:b/>
                <w:bCs/>
                <w:sz w:val="18"/>
                <w:szCs w:val="18"/>
              </w:rPr>
            </w:pPr>
            <w:r>
              <w:rPr>
                <w:rFonts w:hint="eastAsia" w:ascii="仿宋" w:hAnsi="仿宋" w:eastAsia="仿宋" w:cs="仿宋"/>
                <w:b/>
                <w:bCs/>
                <w:sz w:val="18"/>
                <w:szCs w:val="18"/>
              </w:rPr>
              <w:t>投标委托</w:t>
            </w:r>
          </w:p>
        </w:tc>
        <w:tc>
          <w:tcPr>
            <w:tcW w:w="7256" w:type="dxa"/>
            <w:vAlign w:val="center"/>
          </w:tcPr>
          <w:p>
            <w:pPr>
              <w:adjustRightInd w:val="0"/>
              <w:snapToGrid w:val="0"/>
              <w:jc w:val="left"/>
              <w:rPr>
                <w:rFonts w:hint="eastAsia" w:ascii="仿宋" w:hAnsi="仿宋" w:eastAsia="仿宋" w:cs="仿宋"/>
                <w:sz w:val="18"/>
                <w:szCs w:val="18"/>
                <w:lang w:eastAsia="zh-CN"/>
              </w:rPr>
            </w:pPr>
            <w:r>
              <w:rPr>
                <w:rFonts w:hint="eastAsia" w:ascii="仿宋" w:hAnsi="仿宋" w:eastAsia="仿宋" w:cs="仿宋"/>
                <w:sz w:val="18"/>
                <w:szCs w:val="18"/>
              </w:rPr>
              <w:t>▲</w:t>
            </w:r>
            <w:r>
              <w:rPr>
                <w:rFonts w:hint="eastAsia" w:ascii="仿宋" w:hAnsi="仿宋" w:eastAsia="仿宋" w:cs="仿宋"/>
                <w:sz w:val="18"/>
                <w:szCs w:val="18"/>
                <w:lang w:val="en-US" w:eastAsia="zh-CN"/>
              </w:rPr>
              <w:t xml:space="preserve">5.1 </w:t>
            </w:r>
            <w:r>
              <w:rPr>
                <w:rFonts w:hint="eastAsia" w:ascii="仿宋" w:hAnsi="仿宋" w:eastAsia="仿宋" w:cs="仿宋"/>
                <w:sz w:val="18"/>
                <w:szCs w:val="18"/>
              </w:rPr>
              <w:t>投标人代表是法定代表人（单位负责人、自然人本人）的提供本人身份证明</w:t>
            </w:r>
            <w:r>
              <w:rPr>
                <w:rFonts w:hint="eastAsia" w:ascii="仿宋" w:hAnsi="仿宋" w:eastAsia="仿宋" w:cs="仿宋"/>
                <w:sz w:val="18"/>
                <w:szCs w:val="18"/>
                <w:lang w:eastAsia="zh-CN"/>
              </w:rPr>
              <w:t>；</w:t>
            </w:r>
          </w:p>
          <w:p>
            <w:pPr>
              <w:adjustRightInd w:val="0"/>
              <w:snapToGrid w:val="0"/>
              <w:jc w:val="left"/>
              <w:rPr>
                <w:rFonts w:hint="eastAsia" w:ascii="仿宋" w:hAnsi="仿宋" w:eastAsia="仿宋" w:cs="仿宋"/>
                <w:sz w:val="18"/>
                <w:szCs w:val="18"/>
              </w:rPr>
            </w:pPr>
            <w:r>
              <w:rPr>
                <w:rFonts w:hint="eastAsia" w:ascii="仿宋" w:hAnsi="仿宋" w:eastAsia="仿宋" w:cs="仿宋"/>
                <w:sz w:val="18"/>
                <w:szCs w:val="18"/>
              </w:rPr>
              <w:t>▲</w:t>
            </w:r>
            <w:r>
              <w:rPr>
                <w:rFonts w:hint="eastAsia" w:ascii="仿宋" w:hAnsi="仿宋" w:eastAsia="仿宋" w:cs="仿宋"/>
                <w:sz w:val="18"/>
                <w:szCs w:val="18"/>
                <w:lang w:val="en-US" w:eastAsia="zh-CN"/>
              </w:rPr>
              <w:t xml:space="preserve">5.2 </w:t>
            </w:r>
            <w:r>
              <w:rPr>
                <w:rFonts w:hint="eastAsia" w:ascii="仿宋" w:hAnsi="仿宋" w:eastAsia="仿宋" w:cs="仿宋"/>
                <w:sz w:val="18"/>
                <w:szCs w:val="18"/>
              </w:rPr>
              <w:t>投标人代表不是法定代表人（单位负责人、自然人本人）的提供授权委托书（格式详见招标文件第六章）和授权代表社保缴纳</w:t>
            </w:r>
            <w:r>
              <w:rPr>
                <w:rFonts w:hint="eastAsia" w:ascii="仿宋" w:hAnsi="仿宋" w:eastAsia="仿宋" w:cs="仿宋"/>
                <w:sz w:val="18"/>
                <w:szCs w:val="18"/>
                <w:lang w:eastAsia="zh-CN"/>
              </w:rPr>
              <w:t>[2023年1月（含）至今任意一月]</w:t>
            </w:r>
            <w:r>
              <w:rPr>
                <w:rFonts w:hint="eastAsia" w:ascii="仿宋" w:hAnsi="仿宋" w:eastAsia="仿宋" w:cs="仿宋"/>
                <w:sz w:val="18"/>
                <w:szCs w:val="18"/>
              </w:rPr>
              <w:t>证明；</w:t>
            </w:r>
          </w:p>
          <w:p>
            <w:pPr>
              <w:adjustRightInd w:val="0"/>
              <w:snapToGrid w:val="0"/>
              <w:jc w:val="left"/>
              <w:rPr>
                <w:rFonts w:hint="eastAsia" w:ascii="仿宋" w:hAnsi="仿宋" w:eastAsia="仿宋" w:cs="仿宋"/>
                <w:sz w:val="18"/>
                <w:szCs w:val="18"/>
              </w:rPr>
            </w:pPr>
            <w:r>
              <w:rPr>
                <w:rFonts w:hint="eastAsia" w:ascii="仿宋" w:hAnsi="仿宋" w:eastAsia="仿宋" w:cs="仿宋"/>
                <w:sz w:val="18"/>
                <w:szCs w:val="18"/>
              </w:rPr>
              <w:t>▲</w:t>
            </w:r>
            <w:r>
              <w:rPr>
                <w:rFonts w:hint="eastAsia" w:ascii="仿宋" w:hAnsi="仿宋" w:eastAsia="仿宋" w:cs="仿宋"/>
                <w:sz w:val="18"/>
                <w:szCs w:val="18"/>
                <w:lang w:val="en-US" w:eastAsia="zh-CN"/>
              </w:rPr>
              <w:t xml:space="preserve">5.3 </w:t>
            </w:r>
            <w:r>
              <w:rPr>
                <w:rFonts w:hint="eastAsia" w:ascii="仿宋" w:hAnsi="仿宋" w:eastAsia="仿宋" w:cs="仿宋"/>
                <w:sz w:val="18"/>
                <w:szCs w:val="18"/>
              </w:rPr>
              <w:t>投标人委派不在本单位缴纳社保的人员作为授权代表的，在投标文件中说明具体原因、授权代表缴纳社保单位并附列该授权代表缴纳社保清单。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4" w:type="dxa"/>
            <w:vAlign w:val="center"/>
          </w:tcPr>
          <w:p>
            <w:pPr>
              <w:jc w:val="center"/>
              <w:rPr>
                <w:rFonts w:hint="eastAsia" w:ascii="仿宋" w:hAnsi="仿宋" w:eastAsia="仿宋" w:cs="仿宋"/>
                <w:b/>
                <w:bCs/>
                <w:sz w:val="18"/>
                <w:szCs w:val="18"/>
              </w:rPr>
            </w:pPr>
            <w:r>
              <w:rPr>
                <w:rFonts w:hint="eastAsia" w:ascii="仿宋" w:hAnsi="仿宋" w:eastAsia="仿宋" w:cs="仿宋"/>
                <w:b/>
                <w:bCs/>
                <w:color w:val="auto"/>
                <w:sz w:val="18"/>
                <w:szCs w:val="18"/>
                <w:highlight w:val="none"/>
              </w:rPr>
              <w:t>一、6</w:t>
            </w:r>
          </w:p>
        </w:tc>
        <w:tc>
          <w:tcPr>
            <w:tcW w:w="1488" w:type="dxa"/>
            <w:vAlign w:val="center"/>
          </w:tcPr>
          <w:p>
            <w:pPr>
              <w:jc w:val="center"/>
              <w:rPr>
                <w:rFonts w:hint="eastAsia" w:ascii="仿宋" w:hAnsi="仿宋" w:eastAsia="仿宋" w:cs="仿宋"/>
                <w:b/>
                <w:bCs/>
                <w:sz w:val="18"/>
                <w:szCs w:val="18"/>
              </w:rPr>
            </w:pPr>
            <w:r>
              <w:rPr>
                <w:rFonts w:hint="eastAsia" w:ascii="仿宋" w:hAnsi="仿宋" w:eastAsia="仿宋" w:cs="仿宋"/>
                <w:b/>
                <w:bCs/>
                <w:color w:val="auto"/>
                <w:sz w:val="18"/>
                <w:szCs w:val="18"/>
                <w:highlight w:val="none"/>
              </w:rPr>
              <w:t>联合体投标</w:t>
            </w:r>
          </w:p>
        </w:tc>
        <w:tc>
          <w:tcPr>
            <w:tcW w:w="725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6.1 本项目接受联合体</w:t>
            </w:r>
            <w:r>
              <w:rPr>
                <w:rFonts w:hint="eastAsia" w:ascii="仿宋" w:hAnsi="仿宋" w:eastAsia="仿宋" w:cs="仿宋"/>
                <w:color w:val="auto"/>
                <w:sz w:val="18"/>
                <w:szCs w:val="18"/>
                <w:highlight w:val="none"/>
                <w:lang w:val="en-US" w:eastAsia="zh-CN"/>
              </w:rPr>
              <w:t>投标</w:t>
            </w:r>
            <w:r>
              <w:rPr>
                <w:rFonts w:hint="eastAsia" w:ascii="仿宋" w:hAnsi="仿宋" w:eastAsia="仿宋" w:cs="仿宋"/>
                <w:color w:val="auto"/>
                <w:sz w:val="18"/>
                <w:szCs w:val="1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▲6.2 联合体</w:t>
            </w:r>
            <w:r>
              <w:rPr>
                <w:rFonts w:hint="eastAsia" w:ascii="仿宋" w:hAnsi="仿宋" w:eastAsia="仿宋" w:cs="仿宋"/>
                <w:color w:val="auto"/>
                <w:sz w:val="18"/>
                <w:szCs w:val="18"/>
                <w:highlight w:val="none"/>
                <w:lang w:val="en-US" w:eastAsia="zh-CN"/>
              </w:rPr>
              <w:t>投标</w:t>
            </w:r>
            <w:r>
              <w:rPr>
                <w:rFonts w:hint="eastAsia" w:ascii="仿宋" w:hAnsi="仿宋" w:eastAsia="仿宋" w:cs="仿宋"/>
                <w:color w:val="auto"/>
                <w:sz w:val="18"/>
                <w:szCs w:val="18"/>
                <w:highlight w:val="none"/>
                <w:lang w:eastAsia="zh-CN"/>
              </w:rPr>
              <w:t>要求</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1）以联合体形式参加政府采购的，联合体各方不得再单独参加或者与其他供应商另外组成联合体参加同一合同项下的政府采购活动，且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18"/>
                <w:szCs w:val="18"/>
                <w:lang w:eastAsia="zh-CN"/>
              </w:rPr>
            </w:pPr>
            <w:r>
              <w:rPr>
                <w:rFonts w:hint="eastAsia" w:ascii="仿宋" w:hAnsi="仿宋" w:eastAsia="仿宋" w:cs="仿宋"/>
                <w:color w:val="auto"/>
                <w:sz w:val="18"/>
                <w:szCs w:val="18"/>
                <w:highlight w:val="none"/>
                <w:lang w:eastAsia="zh-CN"/>
              </w:rPr>
              <w:t>（2）对于两个以上的自然人、法人或者其他组织组成一个联合体，以一个供应商的身份共同参加政府采购活动的，将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4" w:type="dxa"/>
            <w:vAlign w:val="center"/>
          </w:tcPr>
          <w:p>
            <w:pPr>
              <w:jc w:val="center"/>
              <w:rPr>
                <w:rFonts w:hint="eastAsia" w:ascii="仿宋" w:hAnsi="仿宋" w:eastAsia="仿宋" w:cs="仿宋"/>
                <w:b/>
                <w:bCs/>
                <w:sz w:val="18"/>
                <w:szCs w:val="18"/>
              </w:rPr>
            </w:pPr>
            <w:r>
              <w:rPr>
                <w:rFonts w:hint="eastAsia" w:ascii="仿宋" w:hAnsi="仿宋" w:eastAsia="仿宋" w:cs="仿宋"/>
                <w:b/>
                <w:bCs/>
                <w:color w:val="auto"/>
                <w:sz w:val="18"/>
                <w:szCs w:val="18"/>
                <w:highlight w:val="none"/>
              </w:rPr>
              <w:t>一、7</w:t>
            </w:r>
          </w:p>
        </w:tc>
        <w:tc>
          <w:tcPr>
            <w:tcW w:w="1488" w:type="dxa"/>
            <w:vAlign w:val="center"/>
          </w:tcPr>
          <w:p>
            <w:pPr>
              <w:jc w:val="center"/>
              <w:rPr>
                <w:rFonts w:hint="eastAsia" w:ascii="仿宋" w:hAnsi="仿宋" w:eastAsia="仿宋" w:cs="仿宋"/>
                <w:b/>
                <w:bCs/>
                <w:sz w:val="18"/>
                <w:szCs w:val="18"/>
              </w:rPr>
            </w:pPr>
            <w:r>
              <w:rPr>
                <w:rFonts w:hint="eastAsia" w:ascii="仿宋" w:hAnsi="仿宋" w:eastAsia="仿宋" w:cs="仿宋"/>
                <w:b/>
                <w:bCs/>
                <w:color w:val="auto"/>
                <w:sz w:val="18"/>
                <w:szCs w:val="18"/>
                <w:highlight w:val="none"/>
              </w:rPr>
              <w:t>转包与分包</w:t>
            </w:r>
          </w:p>
        </w:tc>
        <w:tc>
          <w:tcPr>
            <w:tcW w:w="725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color w:val="auto"/>
                <w:spacing w:val="-6"/>
                <w:sz w:val="18"/>
                <w:szCs w:val="18"/>
                <w:highlight w:val="none"/>
                <w:lang w:val="en-US" w:eastAsia="zh-CN"/>
              </w:rPr>
            </w:pPr>
            <w:r>
              <w:rPr>
                <w:rFonts w:hint="eastAsia" w:ascii="仿宋" w:hAnsi="仿宋" w:eastAsia="仿宋" w:cs="仿宋"/>
                <w:color w:val="auto"/>
                <w:spacing w:val="-6"/>
                <w:sz w:val="18"/>
                <w:szCs w:val="18"/>
                <w:highlight w:val="none"/>
                <w:lang w:val="en-US" w:eastAsia="zh-CN"/>
              </w:rPr>
              <w:t>7.1 本项目不允许转包；</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color w:val="auto"/>
                <w:spacing w:val="-6"/>
                <w:sz w:val="18"/>
                <w:szCs w:val="18"/>
                <w:highlight w:val="none"/>
                <w:lang w:val="en-US" w:eastAsia="zh-CN"/>
              </w:rPr>
            </w:pPr>
            <w:r>
              <w:rPr>
                <w:rFonts w:hint="eastAsia" w:ascii="仿宋" w:hAnsi="仿宋" w:eastAsia="仿宋" w:cs="仿宋"/>
                <w:color w:val="auto"/>
                <w:spacing w:val="-6"/>
                <w:sz w:val="18"/>
                <w:szCs w:val="18"/>
                <w:highlight w:val="none"/>
                <w:lang w:val="en-US" w:eastAsia="zh-CN"/>
              </w:rPr>
              <w:t>7.2 投标人根据招标文件的规定和采购项目的实际情况，拟在中标后将中标项目的非主体、非关键性工作分包的，应当在投标文件中载明分包承担主体，分包承担主体应当具备相应资质条件且不得再次分包；</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sz w:val="18"/>
                <w:szCs w:val="18"/>
              </w:rPr>
            </w:pPr>
            <w:r>
              <w:rPr>
                <w:rFonts w:hint="eastAsia" w:ascii="仿宋" w:hAnsi="仿宋" w:eastAsia="仿宋" w:cs="仿宋"/>
                <w:color w:val="auto"/>
                <w:spacing w:val="-6"/>
                <w:sz w:val="18"/>
                <w:szCs w:val="18"/>
                <w:highlight w:val="none"/>
                <w:lang w:val="en-US" w:eastAsia="zh-CN"/>
              </w:rPr>
              <w:t>7.3 可分包履行的（非主体、非关键性的工作）具体内容：运输。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4" w:type="dxa"/>
            <w:vAlign w:val="center"/>
          </w:tcPr>
          <w:p>
            <w:pPr>
              <w:jc w:val="center"/>
              <w:rPr>
                <w:rFonts w:hint="eastAsia" w:ascii="仿宋" w:hAnsi="仿宋" w:eastAsia="仿宋" w:cs="仿宋"/>
                <w:b/>
                <w:bCs/>
                <w:sz w:val="18"/>
                <w:szCs w:val="18"/>
              </w:rPr>
            </w:pPr>
            <w:r>
              <w:rPr>
                <w:rFonts w:hint="eastAsia" w:ascii="仿宋" w:hAnsi="仿宋" w:eastAsia="仿宋" w:cs="仿宋"/>
                <w:b/>
                <w:bCs/>
                <w:sz w:val="18"/>
                <w:szCs w:val="18"/>
              </w:rPr>
              <w:t>/</w:t>
            </w:r>
          </w:p>
        </w:tc>
        <w:tc>
          <w:tcPr>
            <w:tcW w:w="1488" w:type="dxa"/>
            <w:vAlign w:val="center"/>
          </w:tcPr>
          <w:p>
            <w:pPr>
              <w:jc w:val="center"/>
              <w:rPr>
                <w:rFonts w:hint="eastAsia" w:ascii="仿宋" w:hAnsi="仿宋" w:eastAsia="仿宋" w:cs="仿宋"/>
                <w:b/>
                <w:bCs/>
                <w:sz w:val="18"/>
                <w:szCs w:val="18"/>
              </w:rPr>
            </w:pPr>
            <w:r>
              <w:rPr>
                <w:rFonts w:hint="eastAsia" w:ascii="仿宋" w:hAnsi="仿宋" w:eastAsia="仿宋" w:cs="仿宋"/>
                <w:b/>
                <w:bCs/>
                <w:sz w:val="18"/>
                <w:szCs w:val="18"/>
              </w:rPr>
              <w:t>资格审查要求的资格证明材料</w:t>
            </w:r>
          </w:p>
        </w:tc>
        <w:tc>
          <w:tcPr>
            <w:tcW w:w="7256"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sz w:val="18"/>
                <w:szCs w:val="18"/>
              </w:rPr>
            </w:pPr>
            <w:r>
              <w:rPr>
                <w:rFonts w:hint="eastAsia" w:ascii="仿宋" w:hAnsi="仿宋" w:eastAsia="仿宋" w:cs="仿宋"/>
                <w:b/>
                <w:bCs/>
                <w:sz w:val="18"/>
                <w:szCs w:val="18"/>
              </w:rPr>
              <w:t>资格审查要求的资格证明材料（均需加盖公章）</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sz w:val="18"/>
                <w:szCs w:val="18"/>
              </w:rPr>
            </w:pPr>
            <w:r>
              <w:rPr>
                <w:rFonts w:hint="eastAsia" w:ascii="仿宋" w:hAnsi="仿宋" w:eastAsia="仿宋" w:cs="仿宋"/>
                <w:b/>
                <w:bCs/>
                <w:sz w:val="18"/>
                <w:szCs w:val="18"/>
              </w:rPr>
              <w:t>1）有效的法人或者其他组织的营业执照等证明文件/自然人的身份证明</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sz w:val="18"/>
                <w:szCs w:val="18"/>
              </w:rPr>
            </w:pPr>
            <w:r>
              <w:rPr>
                <w:rFonts w:hint="eastAsia" w:ascii="仿宋" w:hAnsi="仿宋" w:eastAsia="仿宋" w:cs="仿宋"/>
                <w:b/>
                <w:bCs/>
                <w:sz w:val="18"/>
                <w:szCs w:val="18"/>
              </w:rPr>
              <w:t>2）符合参加政府采购活动应当具备的一般条件的承诺函</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sz w:val="18"/>
                <w:szCs w:val="18"/>
              </w:rPr>
            </w:pPr>
            <w:r>
              <w:rPr>
                <w:rFonts w:hint="eastAsia" w:ascii="仿宋" w:hAnsi="仿宋" w:eastAsia="仿宋" w:cs="仿宋"/>
                <w:b/>
                <w:bCs/>
                <w:sz w:val="18"/>
                <w:szCs w:val="18"/>
              </w:rPr>
              <w:t>3）联合协议（若联合体投标）</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18"/>
                <w:szCs w:val="18"/>
              </w:rPr>
            </w:pPr>
            <w:r>
              <w:rPr>
                <w:rFonts w:hint="eastAsia" w:ascii="仿宋" w:hAnsi="仿宋" w:eastAsia="仿宋" w:cs="仿宋"/>
                <w:b/>
                <w:bCs/>
                <w:sz w:val="18"/>
                <w:szCs w:val="18"/>
              </w:rPr>
              <w:t>4）分包意向协议（若中标后以分包方式履行合同）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4" w:type="dxa"/>
            <w:vAlign w:val="center"/>
          </w:tcPr>
          <w:p>
            <w:pPr>
              <w:jc w:val="center"/>
              <w:rPr>
                <w:rFonts w:hint="eastAsia" w:ascii="仿宋" w:hAnsi="仿宋" w:eastAsia="仿宋" w:cs="仿宋"/>
                <w:b/>
                <w:bCs/>
                <w:sz w:val="18"/>
                <w:szCs w:val="18"/>
              </w:rPr>
            </w:pPr>
            <w:r>
              <w:rPr>
                <w:rFonts w:hint="eastAsia" w:ascii="仿宋" w:hAnsi="仿宋" w:eastAsia="仿宋" w:cs="仿宋"/>
                <w:b/>
                <w:bCs/>
                <w:sz w:val="18"/>
                <w:szCs w:val="18"/>
              </w:rPr>
              <w:t>五、（三）</w:t>
            </w:r>
          </w:p>
        </w:tc>
        <w:tc>
          <w:tcPr>
            <w:tcW w:w="1488" w:type="dxa"/>
            <w:vAlign w:val="center"/>
          </w:tcPr>
          <w:p>
            <w:pPr>
              <w:jc w:val="center"/>
              <w:rPr>
                <w:rFonts w:hint="eastAsia" w:ascii="仿宋" w:hAnsi="仿宋" w:eastAsia="仿宋" w:cs="仿宋"/>
                <w:b/>
                <w:bCs/>
                <w:sz w:val="18"/>
                <w:szCs w:val="18"/>
              </w:rPr>
            </w:pPr>
            <w:r>
              <w:rPr>
                <w:rFonts w:hint="eastAsia" w:ascii="仿宋" w:hAnsi="仿宋" w:eastAsia="仿宋" w:cs="仿宋"/>
                <w:b/>
                <w:bCs/>
                <w:sz w:val="18"/>
                <w:szCs w:val="18"/>
              </w:rPr>
              <w:t>信用信息</w:t>
            </w:r>
          </w:p>
        </w:tc>
        <w:tc>
          <w:tcPr>
            <w:tcW w:w="7256" w:type="dxa"/>
            <w:vAlign w:val="center"/>
          </w:tcPr>
          <w:p>
            <w:pPr>
              <w:pStyle w:val="99"/>
              <w:adjustRightInd w:val="0"/>
              <w:snapToGrid w:val="0"/>
              <w:spacing w:before="0" w:line="240" w:lineRule="auto"/>
              <w:ind w:firstLine="0" w:firstLineChars="0"/>
              <w:jc w:val="left"/>
              <w:rPr>
                <w:rFonts w:hint="eastAsia" w:ascii="仿宋" w:hAnsi="仿宋" w:eastAsia="仿宋" w:cs="仿宋"/>
                <w:bCs/>
                <w:kern w:val="0"/>
                <w:sz w:val="18"/>
                <w:szCs w:val="18"/>
              </w:rPr>
            </w:pPr>
            <w:r>
              <w:rPr>
                <w:rFonts w:hint="eastAsia" w:ascii="仿宋" w:hAnsi="仿宋" w:eastAsia="仿宋" w:cs="仿宋"/>
                <w:bCs/>
                <w:kern w:val="0"/>
                <w:sz w:val="18"/>
                <w:szCs w:val="18"/>
              </w:rPr>
              <w:t>查询渠道及截止时间：采购代理机构将通过“信用中国”、中国政府采购网查询投标人提交投标文件截止时间当天的信用记录；</w:t>
            </w:r>
          </w:p>
          <w:p>
            <w:pPr>
              <w:pStyle w:val="99"/>
              <w:adjustRightInd w:val="0"/>
              <w:snapToGrid w:val="0"/>
              <w:spacing w:before="0" w:line="240" w:lineRule="auto"/>
              <w:ind w:firstLine="0" w:firstLineChars="0"/>
              <w:rPr>
                <w:rFonts w:hint="eastAsia" w:ascii="仿宋" w:hAnsi="仿宋" w:eastAsia="仿宋" w:cs="仿宋"/>
                <w:bCs/>
                <w:kern w:val="0"/>
                <w:sz w:val="18"/>
                <w:szCs w:val="18"/>
              </w:rPr>
            </w:pPr>
            <w:r>
              <w:rPr>
                <w:rFonts w:hint="eastAsia" w:ascii="仿宋" w:hAnsi="仿宋" w:eastAsia="仿宋" w:cs="仿宋"/>
                <w:bCs/>
                <w:kern w:val="0"/>
                <w:sz w:val="18"/>
                <w:szCs w:val="18"/>
              </w:rPr>
              <w:t>查询记录和证据留存的具体方式：现场查询的投标人的信用记录、查询结果经确认后将与采购文件一起存档；</w:t>
            </w:r>
          </w:p>
          <w:p>
            <w:pPr>
              <w:pStyle w:val="99"/>
              <w:adjustRightInd w:val="0"/>
              <w:snapToGrid w:val="0"/>
              <w:spacing w:before="0" w:line="240" w:lineRule="auto"/>
              <w:ind w:firstLine="0" w:firstLineChars="0"/>
              <w:rPr>
                <w:rFonts w:hint="eastAsia" w:ascii="仿宋" w:hAnsi="仿宋" w:eastAsia="仿宋" w:cs="仿宋"/>
                <w:sz w:val="18"/>
                <w:szCs w:val="18"/>
              </w:rPr>
            </w:pPr>
            <w:r>
              <w:rPr>
                <w:rFonts w:hint="eastAsia" w:ascii="仿宋" w:hAnsi="仿宋" w:eastAsia="仿宋" w:cs="仿宋"/>
                <w:bCs/>
                <w:kern w:val="0"/>
                <w:sz w:val="18"/>
                <w:szCs w:val="18"/>
              </w:rPr>
              <w:t>使用规则：经查询列入失信被执行人名单、重大税收违法案件当事人名单、政府采购严重违法失信行为记录名单的投标人将被拒绝参与政府采购活动。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4" w:type="dxa"/>
            <w:vAlign w:val="center"/>
          </w:tcPr>
          <w:p>
            <w:pPr>
              <w:jc w:val="center"/>
              <w:rPr>
                <w:rFonts w:hint="eastAsia" w:ascii="仿宋" w:hAnsi="仿宋" w:eastAsia="仿宋" w:cs="仿宋"/>
                <w:b/>
                <w:bCs/>
                <w:sz w:val="18"/>
                <w:szCs w:val="18"/>
              </w:rPr>
            </w:pPr>
            <w:r>
              <w:rPr>
                <w:rFonts w:hint="eastAsia" w:ascii="仿宋" w:hAnsi="仿宋" w:eastAsia="仿宋" w:cs="仿宋"/>
                <w:b/>
                <w:bCs/>
                <w:sz w:val="18"/>
                <w:szCs w:val="18"/>
              </w:rPr>
              <w:t>三、2.4</w:t>
            </w:r>
          </w:p>
        </w:tc>
        <w:tc>
          <w:tcPr>
            <w:tcW w:w="1488" w:type="dxa"/>
            <w:vAlign w:val="center"/>
          </w:tcPr>
          <w:p>
            <w:pPr>
              <w:jc w:val="center"/>
              <w:rPr>
                <w:rFonts w:hint="eastAsia" w:ascii="仿宋" w:hAnsi="仿宋" w:eastAsia="仿宋" w:cs="仿宋"/>
                <w:b/>
                <w:bCs/>
                <w:sz w:val="18"/>
                <w:szCs w:val="18"/>
              </w:rPr>
            </w:pPr>
            <w:r>
              <w:rPr>
                <w:rFonts w:hint="eastAsia" w:ascii="仿宋" w:hAnsi="仿宋" w:eastAsia="仿宋" w:cs="仿宋"/>
                <w:b/>
                <w:bCs/>
                <w:sz w:val="18"/>
                <w:szCs w:val="18"/>
              </w:rPr>
              <w:t>投标文件份数</w:t>
            </w:r>
          </w:p>
        </w:tc>
        <w:tc>
          <w:tcPr>
            <w:tcW w:w="7256" w:type="dxa"/>
            <w:vAlign w:val="center"/>
          </w:tcPr>
          <w:p>
            <w:pPr>
              <w:adjustRightInd w:val="0"/>
              <w:snapToGrid w:val="0"/>
              <w:jc w:val="left"/>
              <w:rPr>
                <w:rFonts w:hint="eastAsia" w:ascii="仿宋" w:hAnsi="仿宋" w:eastAsia="仿宋" w:cs="仿宋"/>
                <w:b/>
                <w:bCs/>
                <w:spacing w:val="-6"/>
                <w:sz w:val="18"/>
                <w:szCs w:val="18"/>
              </w:rPr>
            </w:pPr>
            <w:r>
              <w:rPr>
                <w:rFonts w:hint="eastAsia" w:ascii="仿宋" w:hAnsi="仿宋" w:eastAsia="仿宋" w:cs="仿宋"/>
                <w:b/>
                <w:bCs/>
                <w:spacing w:val="-6"/>
                <w:sz w:val="18"/>
                <w:szCs w:val="18"/>
              </w:rPr>
              <w:t>电子加密投标文件：政府采购云平台在线上传一份，备份投标文件：密封包装后以EMS或顺丰邮寄形式递交一份（邮寄地址：</w:t>
            </w:r>
            <w:r>
              <w:rPr>
                <w:rFonts w:hint="eastAsia" w:ascii="仿宋" w:hAnsi="仿宋" w:eastAsia="仿宋" w:cs="仿宋"/>
                <w:b/>
                <w:bCs/>
                <w:sz w:val="18"/>
                <w:szCs w:val="18"/>
              </w:rPr>
              <w:t>杭州市西湖区玉古路173号</w:t>
            </w:r>
            <w:r>
              <w:rPr>
                <w:rFonts w:hint="eastAsia" w:ascii="仿宋" w:hAnsi="仿宋" w:eastAsia="仿宋" w:cs="仿宋"/>
                <w:b/>
                <w:bCs/>
                <w:sz w:val="18"/>
                <w:szCs w:val="18"/>
                <w:lang w:eastAsia="zh-CN"/>
              </w:rPr>
              <w:t>中田大厦21楼</w:t>
            </w:r>
            <w:r>
              <w:rPr>
                <w:rFonts w:hint="eastAsia" w:ascii="仿宋" w:hAnsi="仿宋" w:eastAsia="仿宋" w:cs="仿宋"/>
                <w:b/>
                <w:bCs/>
                <w:sz w:val="18"/>
                <w:szCs w:val="18"/>
              </w:rPr>
              <w:t>H室，浙江求是招标代理有限公司</w:t>
            </w:r>
            <w:r>
              <w:rPr>
                <w:rFonts w:hint="eastAsia" w:ascii="仿宋" w:hAnsi="仿宋" w:eastAsia="仿宋" w:cs="仿宋"/>
                <w:b/>
                <w:bCs/>
                <w:sz w:val="18"/>
                <w:szCs w:val="18"/>
                <w:lang w:eastAsia="zh-CN"/>
              </w:rPr>
              <w:t>招标八部收</w:t>
            </w:r>
            <w:r>
              <w:rPr>
                <w:rFonts w:hint="eastAsia" w:ascii="仿宋" w:hAnsi="仿宋" w:eastAsia="仿宋" w:cs="仿宋"/>
                <w:b/>
                <w:bCs/>
                <w:sz w:val="18"/>
                <w:szCs w:val="18"/>
              </w:rPr>
              <w:t>，电话：0571-87679349，寄出后将快递单号、项目名称、公司名称、联系方式等相关信息发至zb08@qszb.net以便查收）。</w:t>
            </w:r>
          </w:p>
          <w:p>
            <w:pPr>
              <w:adjustRightInd w:val="0"/>
              <w:snapToGrid w:val="0"/>
              <w:jc w:val="left"/>
              <w:rPr>
                <w:rFonts w:hint="eastAsia" w:ascii="仿宋" w:hAnsi="仿宋" w:eastAsia="仿宋" w:cs="仿宋"/>
                <w:sz w:val="18"/>
                <w:szCs w:val="18"/>
              </w:rPr>
            </w:pPr>
            <w:r>
              <w:rPr>
                <w:rFonts w:hint="eastAsia" w:ascii="仿宋" w:hAnsi="仿宋" w:eastAsia="仿宋" w:cs="仿宋"/>
                <w:b/>
                <w:sz w:val="18"/>
                <w:szCs w:val="18"/>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4" w:type="dxa"/>
            <w:vAlign w:val="center"/>
          </w:tcPr>
          <w:p>
            <w:pPr>
              <w:jc w:val="center"/>
              <w:rPr>
                <w:rFonts w:hint="eastAsia" w:ascii="仿宋" w:hAnsi="仿宋" w:eastAsia="仿宋" w:cs="仿宋"/>
                <w:b/>
                <w:bCs/>
                <w:sz w:val="18"/>
                <w:szCs w:val="18"/>
              </w:rPr>
            </w:pPr>
            <w:r>
              <w:rPr>
                <w:rFonts w:hint="eastAsia" w:ascii="仿宋" w:hAnsi="仿宋" w:eastAsia="仿宋" w:cs="仿宋"/>
                <w:b/>
                <w:bCs/>
                <w:sz w:val="18"/>
                <w:szCs w:val="18"/>
              </w:rPr>
              <w:t>三、5</w:t>
            </w:r>
          </w:p>
        </w:tc>
        <w:tc>
          <w:tcPr>
            <w:tcW w:w="1488" w:type="dxa"/>
            <w:vAlign w:val="center"/>
          </w:tcPr>
          <w:p>
            <w:pPr>
              <w:jc w:val="center"/>
              <w:rPr>
                <w:rFonts w:hint="eastAsia" w:ascii="仿宋" w:hAnsi="仿宋" w:eastAsia="仿宋" w:cs="仿宋"/>
                <w:b/>
                <w:bCs/>
                <w:sz w:val="18"/>
                <w:szCs w:val="18"/>
              </w:rPr>
            </w:pPr>
            <w:r>
              <w:rPr>
                <w:rFonts w:hint="eastAsia" w:ascii="仿宋" w:hAnsi="仿宋" w:eastAsia="仿宋" w:cs="仿宋"/>
                <w:b/>
                <w:bCs/>
                <w:sz w:val="18"/>
                <w:szCs w:val="18"/>
              </w:rPr>
              <w:t>投标报价</w:t>
            </w:r>
          </w:p>
        </w:tc>
        <w:tc>
          <w:tcPr>
            <w:tcW w:w="7256"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left"/>
              <w:textAlignment w:val="auto"/>
              <w:rPr>
                <w:rFonts w:hint="eastAsia" w:ascii="仿宋" w:hAnsi="仿宋" w:eastAsia="仿宋" w:cs="仿宋"/>
                <w:spacing w:val="-6"/>
                <w:sz w:val="18"/>
                <w:szCs w:val="18"/>
              </w:rPr>
            </w:pPr>
            <w:r>
              <w:rPr>
                <w:rFonts w:hint="eastAsia" w:ascii="仿宋" w:hAnsi="仿宋" w:eastAsia="仿宋" w:cs="仿宋"/>
                <w:spacing w:val="-6"/>
                <w:sz w:val="18"/>
                <w:szCs w:val="18"/>
              </w:rPr>
              <w:t>5.1 报价应按招标文件要求的格式编制、填写报价内容（可自行增行），未按招标文件要求编制、填写的投标文件可能被拒绝；</w:t>
            </w:r>
          </w:p>
          <w:p>
            <w:pPr>
              <w:keepNext w:val="0"/>
              <w:keepLines w:val="0"/>
              <w:pageBreakBefore w:val="0"/>
              <w:widowControl w:val="0"/>
              <w:kinsoku/>
              <w:wordWrap/>
              <w:overflowPunct/>
              <w:topLinePunct w:val="0"/>
              <w:autoSpaceDE/>
              <w:autoSpaceDN/>
              <w:bidi w:val="0"/>
              <w:snapToGrid/>
              <w:spacing w:line="240" w:lineRule="auto"/>
              <w:ind w:right="0" w:rightChars="0"/>
              <w:textAlignment w:val="auto"/>
              <w:rPr>
                <w:rFonts w:hint="eastAsia" w:ascii="仿宋" w:hAnsi="仿宋" w:eastAsia="仿宋" w:cs="仿宋"/>
                <w:b w:val="0"/>
                <w:bCs w:val="0"/>
                <w:sz w:val="18"/>
                <w:szCs w:val="18"/>
                <w:highlight w:val="none"/>
                <w:lang w:val="en-US" w:eastAsia="zh-CN"/>
              </w:rPr>
            </w:pPr>
            <w:r>
              <w:rPr>
                <w:rFonts w:hint="eastAsia" w:ascii="仿宋" w:hAnsi="仿宋" w:eastAsia="仿宋" w:cs="仿宋"/>
                <w:sz w:val="18"/>
                <w:szCs w:val="18"/>
                <w:highlight w:val="none"/>
                <w:lang w:val="en-US" w:eastAsia="zh-CN"/>
              </w:rPr>
              <w:t>5</w:t>
            </w:r>
            <w:r>
              <w:rPr>
                <w:rFonts w:hint="eastAsia" w:ascii="仿宋" w:hAnsi="仿宋" w:eastAsia="仿宋" w:cs="仿宋"/>
                <w:sz w:val="18"/>
                <w:szCs w:val="18"/>
                <w:highlight w:val="none"/>
              </w:rPr>
              <w:t xml:space="preserve">.2 </w:t>
            </w:r>
            <w:r>
              <w:rPr>
                <w:rFonts w:hint="eastAsia" w:ascii="仿宋" w:hAnsi="仿宋" w:eastAsia="仿宋" w:cs="仿宋"/>
                <w:sz w:val="18"/>
                <w:szCs w:val="18"/>
                <w:highlight w:val="none"/>
                <w:lang w:val="en-US" w:eastAsia="zh-CN"/>
              </w:rPr>
              <w:t>投标人</w:t>
            </w:r>
            <w:r>
              <w:rPr>
                <w:rFonts w:hint="eastAsia" w:ascii="仿宋" w:hAnsi="仿宋" w:eastAsia="仿宋" w:cs="仿宋"/>
                <w:b w:val="0"/>
                <w:bCs w:val="0"/>
                <w:sz w:val="18"/>
                <w:szCs w:val="18"/>
                <w:highlight w:val="none"/>
                <w:lang w:val="en-US" w:eastAsia="zh-CN"/>
              </w:rPr>
              <w:t>根据招标文件的要求，须将设备（软件）费、安装费、调试费、检测费、验收费（通过验收直至交付用户使用，达到使用要求及质量标准）、培训费、投标费、合同包含的所有风险责任等各项费用及不可预见费、免费维护期内保修服务等所需的全部费用都包含在投标报价之中，一次性包死，合同价不再作调整，除采购范围更改，如还有其它费用内容组成，投标人可在报价明细表中单独列出，如不列明详细报价，则视为已含入报价里，不得出现“0元”“免费赠送”等形式的无偿报价，否则视为投标文件含有采购人不能接受的附加条件</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 w:hAnsi="仿宋" w:eastAsia="仿宋" w:cs="仿宋"/>
                <w:b/>
                <w:bCs/>
                <w:sz w:val="18"/>
                <w:szCs w:val="18"/>
                <w:highlight w:val="none"/>
              </w:rPr>
            </w:pPr>
            <w:r>
              <w:rPr>
                <w:rFonts w:hint="eastAsia" w:ascii="仿宋" w:hAnsi="仿宋" w:eastAsia="仿宋" w:cs="仿宋"/>
                <w:sz w:val="18"/>
                <w:szCs w:val="18"/>
                <w:highlight w:val="none"/>
                <w:lang w:val="en-US" w:eastAsia="zh-CN"/>
              </w:rPr>
              <w:t xml:space="preserve">5.3 </w:t>
            </w:r>
            <w:r>
              <w:rPr>
                <w:rFonts w:hint="eastAsia" w:ascii="仿宋" w:hAnsi="仿宋" w:eastAsia="仿宋" w:cs="仿宋"/>
                <w:sz w:val="18"/>
                <w:szCs w:val="18"/>
                <w:highlight w:val="none"/>
              </w:rPr>
              <w:t>设备费：</w:t>
            </w:r>
            <w:r>
              <w:rPr>
                <w:rFonts w:hint="eastAsia" w:ascii="仿宋" w:hAnsi="仿宋" w:eastAsia="仿宋" w:cs="仿宋"/>
                <w:b/>
                <w:bCs/>
                <w:sz w:val="18"/>
                <w:szCs w:val="18"/>
                <w:highlight w:val="none"/>
              </w:rPr>
              <w:t>用户指定位置价</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 w:hAnsi="仿宋" w:eastAsia="仿宋" w:cs="仿宋"/>
                <w:b/>
                <w:bCs/>
                <w:sz w:val="18"/>
                <w:szCs w:val="18"/>
                <w:highlight w:val="none"/>
              </w:rPr>
            </w:pPr>
            <w:r>
              <w:rPr>
                <w:rFonts w:hint="eastAsia" w:ascii="仿宋" w:hAnsi="仿宋" w:eastAsia="仿宋" w:cs="仿宋"/>
                <w:sz w:val="18"/>
                <w:szCs w:val="18"/>
                <w:highlight w:val="none"/>
              </w:rPr>
              <w:t>（1）国产设备：设备费须包含设备（包括主机、标准附件、备品备件、专用工具）价、设备运杂费、保险费、利润、税金等，</w:t>
            </w:r>
            <w:r>
              <w:rPr>
                <w:rFonts w:hint="eastAsia" w:ascii="仿宋" w:hAnsi="仿宋" w:eastAsia="仿宋" w:cs="仿宋"/>
                <w:b/>
                <w:bCs/>
                <w:sz w:val="18"/>
                <w:szCs w:val="18"/>
                <w:highlight w:val="none"/>
              </w:rPr>
              <w:t>以人民币报价。</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（2）允许采购进口产品时适用下述条款：</w:t>
            </w:r>
            <w:r>
              <w:rPr>
                <w:rFonts w:hint="eastAsia" w:ascii="仿宋" w:hAnsi="仿宋" w:eastAsia="仿宋" w:cs="仿宋"/>
                <w:b w:val="0"/>
                <w:bCs w:val="0"/>
                <w:sz w:val="18"/>
                <w:szCs w:val="18"/>
                <w:highlight w:val="none"/>
              </w:rPr>
              <w:t>设备费须包含设备（包括主机、标准附件、备品备件、专用工具）价、国际运费、国际运输保险费、银行财务费、外贸手续费、海关监管手续费及进口环节所需发生的其他费用、国内运杂费、国内运输保险费、汇率风险、核酸检测费</w:t>
            </w:r>
            <w:r>
              <w:rPr>
                <w:rFonts w:hint="eastAsia" w:ascii="仿宋" w:hAnsi="仿宋" w:eastAsia="仿宋" w:cs="仿宋"/>
                <w:b w:val="0"/>
                <w:bCs w:val="0"/>
                <w:sz w:val="18"/>
                <w:szCs w:val="18"/>
                <w:highlight w:val="none"/>
                <w:lang w:eastAsia="zh-CN"/>
              </w:rPr>
              <w:t>（</w:t>
            </w:r>
            <w:r>
              <w:rPr>
                <w:rFonts w:hint="eastAsia" w:ascii="仿宋" w:hAnsi="仿宋" w:eastAsia="仿宋" w:cs="仿宋"/>
                <w:b w:val="0"/>
                <w:bCs w:val="0"/>
                <w:sz w:val="18"/>
                <w:szCs w:val="18"/>
                <w:highlight w:val="none"/>
                <w:lang w:val="en-US" w:eastAsia="zh-CN"/>
              </w:rPr>
              <w:t>如有</w:t>
            </w:r>
            <w:r>
              <w:rPr>
                <w:rFonts w:hint="eastAsia" w:ascii="仿宋" w:hAnsi="仿宋" w:eastAsia="仿宋" w:cs="仿宋"/>
                <w:b w:val="0"/>
                <w:bCs w:val="0"/>
                <w:sz w:val="18"/>
                <w:szCs w:val="18"/>
                <w:highlight w:val="none"/>
                <w:lang w:eastAsia="zh-CN"/>
              </w:rPr>
              <w:t>）</w:t>
            </w:r>
            <w:r>
              <w:rPr>
                <w:rFonts w:hint="eastAsia" w:ascii="仿宋" w:hAnsi="仿宋" w:eastAsia="仿宋" w:cs="仿宋"/>
                <w:b w:val="0"/>
                <w:bCs w:val="0"/>
                <w:sz w:val="18"/>
                <w:szCs w:val="18"/>
                <w:highlight w:val="none"/>
              </w:rPr>
              <w:t>、利润、税金等，</w:t>
            </w:r>
            <w:r>
              <w:rPr>
                <w:rFonts w:hint="eastAsia" w:ascii="仿宋" w:hAnsi="仿宋" w:eastAsia="仿宋" w:cs="仿宋"/>
                <w:b/>
                <w:bCs/>
                <w:sz w:val="18"/>
                <w:szCs w:val="18"/>
                <w:highlight w:val="none"/>
              </w:rPr>
              <w:t>以人民币报价。注：</w:t>
            </w:r>
            <w:r>
              <w:rPr>
                <w:rFonts w:hint="eastAsia" w:ascii="仿宋" w:hAnsi="仿宋" w:eastAsia="仿宋" w:cs="仿宋"/>
                <w:b/>
                <w:bCs/>
                <w:sz w:val="18"/>
                <w:szCs w:val="18"/>
                <w:highlight w:val="none"/>
              </w:rPr>
              <w:fldChar w:fldCharType="begin"/>
            </w:r>
            <w:r>
              <w:rPr>
                <w:rFonts w:hint="eastAsia" w:ascii="仿宋" w:hAnsi="仿宋" w:eastAsia="仿宋" w:cs="仿宋"/>
                <w:b/>
                <w:bCs/>
                <w:sz w:val="18"/>
                <w:szCs w:val="18"/>
                <w:highlight w:val="none"/>
              </w:rPr>
              <w:instrText xml:space="preserve"> = 1 \* GB3 </w:instrText>
            </w:r>
            <w:r>
              <w:rPr>
                <w:rFonts w:hint="eastAsia" w:ascii="仿宋" w:hAnsi="仿宋" w:eastAsia="仿宋" w:cs="仿宋"/>
                <w:b/>
                <w:bCs/>
                <w:sz w:val="18"/>
                <w:szCs w:val="18"/>
                <w:highlight w:val="none"/>
              </w:rPr>
              <w:fldChar w:fldCharType="separate"/>
            </w:r>
            <w:r>
              <w:rPr>
                <w:rFonts w:hint="eastAsia" w:ascii="仿宋" w:hAnsi="仿宋" w:eastAsia="仿宋" w:cs="仿宋"/>
                <w:b/>
                <w:bCs/>
                <w:sz w:val="18"/>
                <w:szCs w:val="18"/>
                <w:highlight w:val="none"/>
              </w:rPr>
              <w:t>①</w:t>
            </w:r>
            <w:r>
              <w:rPr>
                <w:rFonts w:hint="eastAsia" w:ascii="仿宋" w:hAnsi="仿宋" w:eastAsia="仿宋" w:cs="仿宋"/>
                <w:b/>
                <w:bCs/>
                <w:sz w:val="18"/>
                <w:szCs w:val="18"/>
                <w:highlight w:val="none"/>
              </w:rPr>
              <w:fldChar w:fldCharType="end"/>
            </w:r>
            <w:r>
              <w:rPr>
                <w:rFonts w:hint="eastAsia" w:ascii="仿宋" w:hAnsi="仿宋" w:eastAsia="仿宋" w:cs="仿宋"/>
                <w:b/>
                <w:bCs/>
                <w:sz w:val="18"/>
                <w:szCs w:val="18"/>
                <w:highlight w:val="none"/>
              </w:rPr>
              <w:t>国家政策允许免税的进口设备的价格采用免税的人民币报价，但对于不能免税的部分应报含税价，并在</w:t>
            </w:r>
            <w:r>
              <w:rPr>
                <w:rFonts w:hint="eastAsia" w:ascii="仿宋" w:hAnsi="仿宋" w:eastAsia="仿宋" w:cs="仿宋"/>
                <w:b/>
                <w:bCs/>
                <w:sz w:val="18"/>
                <w:szCs w:val="18"/>
                <w:highlight w:val="none"/>
                <w:lang w:eastAsia="zh-CN"/>
              </w:rPr>
              <w:t>投标文件</w:t>
            </w:r>
            <w:r>
              <w:rPr>
                <w:rFonts w:hint="eastAsia" w:ascii="仿宋" w:hAnsi="仿宋" w:eastAsia="仿宋" w:cs="仿宋"/>
                <w:b/>
                <w:bCs/>
                <w:sz w:val="18"/>
                <w:szCs w:val="18"/>
                <w:highlight w:val="none"/>
              </w:rPr>
              <w:t>中予以明示，交易方式为CIP浙江理工大学。不能享受国家减免税政策或加征关税的，其税金均由中标</w:t>
            </w:r>
            <w:r>
              <w:rPr>
                <w:rFonts w:hint="eastAsia" w:ascii="仿宋" w:hAnsi="仿宋" w:eastAsia="仿宋" w:cs="仿宋"/>
                <w:b/>
                <w:bCs/>
                <w:sz w:val="18"/>
                <w:szCs w:val="18"/>
                <w:highlight w:val="none"/>
                <w:lang w:val="en-US" w:eastAsia="zh-CN"/>
              </w:rPr>
              <w:t>人</w:t>
            </w:r>
            <w:r>
              <w:rPr>
                <w:rFonts w:hint="eastAsia" w:ascii="仿宋" w:hAnsi="仿宋" w:eastAsia="仿宋" w:cs="仿宋"/>
                <w:b/>
                <w:bCs/>
                <w:sz w:val="18"/>
                <w:szCs w:val="18"/>
                <w:highlight w:val="none"/>
              </w:rPr>
              <w:t>承担</w:t>
            </w:r>
            <w:r>
              <w:rPr>
                <w:rFonts w:hint="eastAsia" w:ascii="仿宋" w:hAnsi="仿宋" w:eastAsia="仿宋" w:cs="仿宋"/>
                <w:b/>
                <w:bCs/>
                <w:sz w:val="18"/>
                <w:szCs w:val="18"/>
                <w:highlight w:val="none"/>
                <w:lang w:eastAsia="zh-CN"/>
              </w:rPr>
              <w:t>。</w:t>
            </w:r>
            <w:r>
              <w:rPr>
                <w:rFonts w:hint="eastAsia" w:ascii="仿宋" w:hAnsi="仿宋" w:eastAsia="仿宋" w:cs="仿宋"/>
                <w:b/>
                <w:bCs/>
                <w:sz w:val="18"/>
                <w:szCs w:val="18"/>
                <w:highlight w:val="none"/>
              </w:rPr>
              <w:t>由</w:t>
            </w:r>
            <w:r>
              <w:rPr>
                <w:rFonts w:hint="eastAsia" w:ascii="仿宋" w:hAnsi="仿宋" w:eastAsia="仿宋" w:cs="仿宋"/>
                <w:b/>
                <w:bCs/>
                <w:sz w:val="18"/>
                <w:szCs w:val="18"/>
                <w:highlight w:val="none"/>
                <w:lang w:eastAsia="zh-CN"/>
              </w:rPr>
              <w:t>中标人</w:t>
            </w:r>
            <w:r>
              <w:rPr>
                <w:rFonts w:hint="eastAsia" w:ascii="仿宋" w:hAnsi="仿宋" w:eastAsia="仿宋" w:cs="仿宋"/>
                <w:b/>
                <w:bCs/>
                <w:sz w:val="18"/>
                <w:szCs w:val="18"/>
                <w:highlight w:val="none"/>
              </w:rPr>
              <w:t>委托相关进口代理机构（进口代理机构由采购人指定）办理免税事宜，采购人予以协助，所需费用由</w:t>
            </w:r>
            <w:r>
              <w:rPr>
                <w:rFonts w:hint="eastAsia" w:ascii="仿宋" w:hAnsi="仿宋" w:eastAsia="仿宋" w:cs="仿宋"/>
                <w:b/>
                <w:bCs/>
                <w:sz w:val="18"/>
                <w:szCs w:val="18"/>
                <w:highlight w:val="none"/>
                <w:lang w:eastAsia="zh-CN"/>
              </w:rPr>
              <w:t>中标人</w:t>
            </w:r>
            <w:r>
              <w:rPr>
                <w:rFonts w:hint="eastAsia" w:ascii="仿宋" w:hAnsi="仿宋" w:eastAsia="仿宋" w:cs="仿宋"/>
                <w:b/>
                <w:bCs/>
                <w:sz w:val="18"/>
                <w:szCs w:val="18"/>
                <w:highlight w:val="none"/>
              </w:rPr>
              <w:t>承担。</w:t>
            </w:r>
            <w:r>
              <w:rPr>
                <w:rFonts w:hint="eastAsia" w:ascii="仿宋" w:hAnsi="仿宋" w:eastAsia="仿宋" w:cs="仿宋"/>
                <w:b/>
                <w:bCs/>
                <w:sz w:val="18"/>
                <w:szCs w:val="18"/>
                <w:highlight w:val="none"/>
              </w:rPr>
              <w:fldChar w:fldCharType="begin"/>
            </w:r>
            <w:r>
              <w:rPr>
                <w:rFonts w:hint="eastAsia" w:ascii="仿宋" w:hAnsi="仿宋" w:eastAsia="仿宋" w:cs="仿宋"/>
                <w:b/>
                <w:bCs/>
                <w:sz w:val="18"/>
                <w:szCs w:val="18"/>
                <w:highlight w:val="none"/>
              </w:rPr>
              <w:instrText xml:space="preserve"> = 2 \* GB3 </w:instrText>
            </w:r>
            <w:r>
              <w:rPr>
                <w:rFonts w:hint="eastAsia" w:ascii="仿宋" w:hAnsi="仿宋" w:eastAsia="仿宋" w:cs="仿宋"/>
                <w:b/>
                <w:bCs/>
                <w:sz w:val="18"/>
                <w:szCs w:val="18"/>
                <w:highlight w:val="none"/>
              </w:rPr>
              <w:fldChar w:fldCharType="separate"/>
            </w:r>
            <w:r>
              <w:rPr>
                <w:rFonts w:hint="eastAsia" w:ascii="仿宋" w:hAnsi="仿宋" w:eastAsia="仿宋" w:cs="仿宋"/>
                <w:b/>
                <w:bCs/>
                <w:sz w:val="18"/>
                <w:szCs w:val="18"/>
                <w:highlight w:val="none"/>
              </w:rPr>
              <w:t>②</w:t>
            </w:r>
            <w:r>
              <w:rPr>
                <w:rFonts w:hint="eastAsia" w:ascii="仿宋" w:hAnsi="仿宋" w:eastAsia="仿宋" w:cs="仿宋"/>
                <w:b/>
                <w:bCs/>
                <w:sz w:val="18"/>
                <w:szCs w:val="18"/>
                <w:highlight w:val="none"/>
              </w:rPr>
              <w:fldChar w:fldCharType="end"/>
            </w:r>
            <w:r>
              <w:rPr>
                <w:rFonts w:hint="eastAsia" w:ascii="仿宋" w:hAnsi="仿宋" w:eastAsia="仿宋" w:cs="仿宋"/>
                <w:b/>
                <w:bCs/>
                <w:sz w:val="18"/>
                <w:szCs w:val="18"/>
                <w:highlight w:val="none"/>
              </w:rPr>
              <w:t>采购人指定的进口代理机构（</w:t>
            </w:r>
            <w:r>
              <w:rPr>
                <w:rFonts w:hint="eastAsia" w:ascii="仿宋" w:hAnsi="仿宋" w:eastAsia="仿宋" w:cs="仿宋"/>
                <w:b/>
                <w:bCs/>
                <w:sz w:val="18"/>
                <w:szCs w:val="18"/>
                <w:highlight w:val="none"/>
                <w:lang w:eastAsia="zh-CN"/>
              </w:rPr>
              <w:t>浙江省科学器材进出口有限责任公司</w:t>
            </w:r>
            <w:r>
              <w:rPr>
                <w:rFonts w:hint="eastAsia" w:ascii="仿宋" w:hAnsi="仿宋" w:eastAsia="仿宋" w:cs="仿宋"/>
                <w:b/>
                <w:bCs/>
                <w:sz w:val="18"/>
                <w:szCs w:val="18"/>
                <w:highlight w:val="none"/>
              </w:rPr>
              <w:t>）的收费标准：</w:t>
            </w:r>
            <w:r>
              <w:rPr>
                <w:rFonts w:hint="eastAsia" w:ascii="仿宋" w:hAnsi="仿宋" w:eastAsia="仿宋" w:cs="仿宋"/>
                <w:b/>
                <w:bCs/>
                <w:sz w:val="18"/>
                <w:szCs w:val="18"/>
                <w:highlight w:val="none"/>
                <w:lang w:val="en-US" w:eastAsia="zh-CN"/>
              </w:rPr>
              <w:t>开标</w:t>
            </w:r>
            <w:r>
              <w:rPr>
                <w:rFonts w:hint="eastAsia" w:ascii="仿宋" w:hAnsi="仿宋" w:eastAsia="仿宋" w:cs="仿宋"/>
                <w:b/>
                <w:bCs/>
                <w:sz w:val="18"/>
                <w:szCs w:val="18"/>
                <w:highlight w:val="none"/>
              </w:rPr>
              <w:t>时中国银行美元现钞卖出价</w:t>
            </w:r>
            <w:r>
              <w:rPr>
                <w:rFonts w:hint="eastAsia" w:ascii="仿宋" w:hAnsi="仿宋" w:eastAsia="仿宋" w:cs="仿宋"/>
                <w:b/>
                <w:bCs/>
                <w:sz w:val="18"/>
                <w:szCs w:val="18"/>
                <w:highlight w:val="none"/>
                <w:lang w:eastAsia="zh-CN"/>
              </w:rPr>
              <w:t>增加部分：0.04</w:t>
            </w:r>
            <w:r>
              <w:rPr>
                <w:rFonts w:hint="eastAsia" w:ascii="仿宋" w:hAnsi="仿宋" w:eastAsia="仿宋" w:cs="仿宋"/>
                <w:b/>
                <w:bCs/>
                <w:sz w:val="18"/>
                <w:szCs w:val="18"/>
                <w:highlight w:val="none"/>
              </w:rPr>
              <w:t>。</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spacing w:val="-6"/>
                <w:sz w:val="18"/>
                <w:szCs w:val="18"/>
                <w:highlight w:val="none"/>
              </w:rPr>
            </w:pPr>
            <w:r>
              <w:rPr>
                <w:rFonts w:hint="eastAsia" w:ascii="仿宋" w:hAnsi="仿宋" w:eastAsia="仿宋" w:cs="仿宋"/>
                <w:spacing w:val="-6"/>
                <w:sz w:val="18"/>
                <w:szCs w:val="18"/>
                <w:highlight w:val="none"/>
              </w:rPr>
              <w:t>备注：</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spacing w:val="-6"/>
                <w:sz w:val="18"/>
                <w:szCs w:val="18"/>
                <w:highlight w:val="none"/>
              </w:rPr>
            </w:pPr>
            <w:r>
              <w:rPr>
                <w:rFonts w:hint="eastAsia" w:ascii="仿宋" w:hAnsi="仿宋" w:eastAsia="仿宋" w:cs="仿宋"/>
                <w:spacing w:val="-6"/>
                <w:sz w:val="18"/>
                <w:szCs w:val="18"/>
                <w:highlight w:val="none"/>
              </w:rPr>
              <w:t>1）进口业务代理服务费包含：进口代理机构的服务费、银行手续费用、报关费（制单费、录入费、卫生检疫费、保险费、法定商检费、滞报金、换单费等）、海关监管费、仓储费、运输费及进口所需发生的其他必须或可能发生的费用。</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spacing w:val="-6"/>
                <w:sz w:val="18"/>
                <w:szCs w:val="18"/>
                <w:highlight w:val="none"/>
              </w:rPr>
            </w:pPr>
            <w:r>
              <w:rPr>
                <w:rFonts w:hint="eastAsia" w:ascii="仿宋" w:hAnsi="仿宋" w:eastAsia="仿宋" w:cs="仿宋"/>
                <w:spacing w:val="-6"/>
                <w:sz w:val="18"/>
                <w:szCs w:val="18"/>
                <w:highlight w:val="none"/>
              </w:rPr>
              <w:t>2）进口业务代理服务费不包含超低温冰箱的能效标识检测费用，压力容器的特种设备检测费用等，需由</w:t>
            </w:r>
            <w:r>
              <w:rPr>
                <w:rFonts w:hint="eastAsia" w:ascii="仿宋" w:hAnsi="仿宋" w:eastAsia="仿宋" w:cs="仿宋"/>
                <w:spacing w:val="-6"/>
                <w:sz w:val="18"/>
                <w:szCs w:val="18"/>
                <w:highlight w:val="none"/>
                <w:lang w:eastAsia="zh-CN"/>
              </w:rPr>
              <w:t>中标人</w:t>
            </w:r>
            <w:r>
              <w:rPr>
                <w:rFonts w:hint="eastAsia" w:ascii="仿宋" w:hAnsi="仿宋" w:eastAsia="仿宋" w:cs="仿宋"/>
                <w:spacing w:val="-6"/>
                <w:sz w:val="18"/>
                <w:szCs w:val="18"/>
                <w:highlight w:val="none"/>
              </w:rPr>
              <w:t>按实际承担。</w:t>
            </w:r>
          </w:p>
          <w:p>
            <w:pPr>
              <w:pStyle w:val="15"/>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left"/>
              <w:textAlignment w:val="auto"/>
              <w:rPr>
                <w:rFonts w:hint="eastAsia" w:ascii="仿宋" w:hAnsi="仿宋" w:eastAsia="仿宋" w:cs="仿宋"/>
                <w:spacing w:val="-6"/>
                <w:sz w:val="18"/>
                <w:szCs w:val="18"/>
              </w:rPr>
            </w:pPr>
            <w:r>
              <w:rPr>
                <w:rFonts w:hint="eastAsia" w:ascii="仿宋" w:hAnsi="仿宋" w:eastAsia="仿宋" w:cs="仿宋"/>
                <w:spacing w:val="-6"/>
                <w:sz w:val="18"/>
                <w:szCs w:val="18"/>
                <w:highlight w:val="none"/>
              </w:rPr>
              <w:t>3）如产品为海运进口，换单费超出空运换单费部分由</w:t>
            </w:r>
            <w:r>
              <w:rPr>
                <w:rFonts w:hint="eastAsia" w:ascii="仿宋" w:hAnsi="仿宋" w:eastAsia="仿宋" w:cs="仿宋"/>
                <w:spacing w:val="-6"/>
                <w:sz w:val="18"/>
                <w:szCs w:val="18"/>
                <w:highlight w:val="none"/>
                <w:lang w:eastAsia="zh-CN"/>
              </w:rPr>
              <w:t>中标人</w:t>
            </w:r>
            <w:r>
              <w:rPr>
                <w:rFonts w:hint="eastAsia" w:ascii="仿宋" w:hAnsi="仿宋" w:eastAsia="仿宋" w:cs="仿宋"/>
                <w:spacing w:val="-6"/>
                <w:sz w:val="18"/>
                <w:szCs w:val="18"/>
                <w:highlight w:val="none"/>
              </w:rPr>
              <w:t>另行承担。</w:t>
            </w:r>
          </w:p>
          <w:p>
            <w:pPr>
              <w:pStyle w:val="15"/>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left"/>
              <w:textAlignment w:val="auto"/>
              <w:rPr>
                <w:rFonts w:hint="eastAsia" w:ascii="仿宋" w:hAnsi="仿宋" w:eastAsia="仿宋" w:cs="仿宋"/>
                <w:b/>
                <w:sz w:val="18"/>
                <w:szCs w:val="18"/>
              </w:rPr>
            </w:pPr>
            <w:r>
              <w:rPr>
                <w:rFonts w:hint="eastAsia" w:ascii="仿宋" w:hAnsi="仿宋" w:eastAsia="仿宋" w:cs="仿宋"/>
                <w:spacing w:val="-6"/>
                <w:sz w:val="18"/>
                <w:szCs w:val="18"/>
              </w:rPr>
              <w:t>▲5.</w:t>
            </w:r>
            <w:r>
              <w:rPr>
                <w:rFonts w:hint="eastAsia" w:ascii="仿宋" w:hAnsi="仿宋" w:eastAsia="仿宋" w:cs="仿宋"/>
                <w:spacing w:val="-6"/>
                <w:sz w:val="18"/>
                <w:szCs w:val="18"/>
                <w:lang w:val="en-US" w:eastAsia="zh-CN"/>
              </w:rPr>
              <w:t>4</w:t>
            </w:r>
            <w:r>
              <w:rPr>
                <w:rFonts w:hint="eastAsia" w:ascii="仿宋" w:hAnsi="仿宋" w:eastAsia="仿宋" w:cs="仿宋"/>
                <w:spacing w:val="-6"/>
                <w:sz w:val="18"/>
                <w:szCs w:val="18"/>
              </w:rPr>
              <w:t xml:space="preserve"> 采购人将以合同形式</w:t>
            </w:r>
            <w:r>
              <w:rPr>
                <w:rFonts w:hint="eastAsia" w:ascii="仿宋" w:hAnsi="仿宋" w:eastAsia="仿宋" w:cs="仿宋"/>
                <w:spacing w:val="-6"/>
                <w:sz w:val="18"/>
                <w:szCs w:val="18"/>
                <w:lang w:eastAsia="zh-CN"/>
              </w:rPr>
              <w:t>有偿取得货物</w:t>
            </w:r>
            <w:r>
              <w:rPr>
                <w:rFonts w:hint="eastAsia" w:ascii="仿宋" w:hAnsi="仿宋" w:eastAsia="仿宋" w:cs="仿宋"/>
                <w:spacing w:val="-6"/>
                <w:sz w:val="18"/>
                <w:szCs w:val="18"/>
              </w:rPr>
              <w:t>，不接受投标人给予的赠品、回扣或者与采购无关的其他商品、服务。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4" w:type="dxa"/>
            <w:vAlign w:val="center"/>
          </w:tcPr>
          <w:p>
            <w:pPr>
              <w:jc w:val="center"/>
              <w:rPr>
                <w:rFonts w:hint="eastAsia" w:ascii="仿宋" w:hAnsi="仿宋" w:eastAsia="仿宋" w:cs="仿宋"/>
                <w:b/>
                <w:bCs/>
                <w:sz w:val="18"/>
                <w:szCs w:val="18"/>
              </w:rPr>
            </w:pPr>
            <w:r>
              <w:rPr>
                <w:rFonts w:hint="eastAsia" w:ascii="仿宋" w:hAnsi="仿宋" w:eastAsia="仿宋" w:cs="仿宋"/>
                <w:b/>
                <w:bCs/>
                <w:sz w:val="18"/>
                <w:szCs w:val="18"/>
              </w:rPr>
              <w:t>三、6</w:t>
            </w:r>
          </w:p>
        </w:tc>
        <w:tc>
          <w:tcPr>
            <w:tcW w:w="1488" w:type="dxa"/>
            <w:vAlign w:val="center"/>
          </w:tcPr>
          <w:p>
            <w:pPr>
              <w:jc w:val="center"/>
              <w:rPr>
                <w:rFonts w:hint="eastAsia" w:ascii="仿宋" w:hAnsi="仿宋" w:eastAsia="仿宋" w:cs="仿宋"/>
                <w:b/>
                <w:bCs/>
                <w:sz w:val="18"/>
                <w:szCs w:val="18"/>
              </w:rPr>
            </w:pPr>
            <w:r>
              <w:rPr>
                <w:rFonts w:hint="eastAsia" w:ascii="仿宋" w:hAnsi="仿宋" w:eastAsia="仿宋" w:cs="仿宋"/>
                <w:b/>
                <w:bCs/>
                <w:sz w:val="18"/>
                <w:szCs w:val="18"/>
              </w:rPr>
              <w:t>投标有效期</w:t>
            </w:r>
          </w:p>
        </w:tc>
        <w:tc>
          <w:tcPr>
            <w:tcW w:w="7256" w:type="dxa"/>
            <w:vAlign w:val="center"/>
          </w:tcPr>
          <w:p>
            <w:pPr>
              <w:adjustRightInd w:val="0"/>
              <w:snapToGrid w:val="0"/>
              <w:jc w:val="left"/>
              <w:rPr>
                <w:rFonts w:hint="eastAsia" w:ascii="仿宋" w:hAnsi="仿宋" w:eastAsia="仿宋" w:cs="仿宋"/>
                <w:b/>
                <w:sz w:val="18"/>
                <w:szCs w:val="18"/>
              </w:rPr>
            </w:pPr>
            <w:r>
              <w:rPr>
                <w:rFonts w:hint="eastAsia" w:ascii="仿宋" w:hAnsi="仿宋" w:eastAsia="仿宋" w:cs="仿宋"/>
                <w:spacing w:val="-6"/>
                <w:sz w:val="18"/>
                <w:szCs w:val="18"/>
              </w:rPr>
              <w:t>▲从提交投标文件的截止之日起90天，在原投标有效期满之前，如果出现特殊情况，采购人或采购代理机构以书面形式通知投标人延长投标有效期。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4" w:type="dxa"/>
            <w:vAlign w:val="center"/>
          </w:tcPr>
          <w:p>
            <w:pPr>
              <w:jc w:val="center"/>
              <w:rPr>
                <w:rFonts w:hint="eastAsia" w:ascii="仿宋" w:hAnsi="仿宋" w:eastAsia="仿宋" w:cs="仿宋"/>
                <w:b/>
                <w:bCs/>
                <w:sz w:val="18"/>
                <w:szCs w:val="18"/>
              </w:rPr>
            </w:pPr>
            <w:r>
              <w:rPr>
                <w:rFonts w:hint="eastAsia" w:ascii="仿宋" w:hAnsi="仿宋" w:eastAsia="仿宋" w:cs="仿宋"/>
                <w:b/>
                <w:bCs/>
                <w:sz w:val="18"/>
                <w:szCs w:val="18"/>
              </w:rPr>
              <w:t>/</w:t>
            </w:r>
          </w:p>
        </w:tc>
        <w:tc>
          <w:tcPr>
            <w:tcW w:w="1488" w:type="dxa"/>
            <w:vAlign w:val="center"/>
          </w:tcPr>
          <w:p>
            <w:pPr>
              <w:jc w:val="center"/>
              <w:rPr>
                <w:rFonts w:hint="eastAsia" w:ascii="仿宋" w:hAnsi="仿宋" w:eastAsia="仿宋" w:cs="仿宋"/>
                <w:b/>
                <w:bCs/>
                <w:sz w:val="18"/>
                <w:szCs w:val="18"/>
              </w:rPr>
            </w:pPr>
            <w:r>
              <w:rPr>
                <w:rFonts w:hint="eastAsia" w:ascii="仿宋" w:hAnsi="仿宋" w:eastAsia="仿宋" w:cs="仿宋"/>
                <w:b/>
                <w:bCs/>
                <w:sz w:val="18"/>
                <w:szCs w:val="18"/>
              </w:rPr>
              <w:t>评标方法及评标标准</w:t>
            </w:r>
          </w:p>
        </w:tc>
        <w:tc>
          <w:tcPr>
            <w:tcW w:w="7256" w:type="dxa"/>
            <w:vAlign w:val="center"/>
          </w:tcPr>
          <w:p>
            <w:pPr>
              <w:adjustRightInd w:val="0"/>
              <w:snapToGrid w:val="0"/>
              <w:jc w:val="left"/>
              <w:rPr>
                <w:rFonts w:hint="eastAsia" w:ascii="仿宋" w:hAnsi="仿宋" w:eastAsia="仿宋" w:cs="仿宋"/>
                <w:spacing w:val="-6"/>
                <w:sz w:val="18"/>
                <w:szCs w:val="18"/>
              </w:rPr>
            </w:pPr>
            <w:r>
              <w:rPr>
                <w:rFonts w:hint="eastAsia" w:ascii="仿宋" w:hAnsi="仿宋" w:eastAsia="仿宋" w:cs="仿宋"/>
                <w:spacing w:val="-6"/>
                <w:sz w:val="18"/>
                <w:szCs w:val="18"/>
              </w:rPr>
              <w:t>详见“第四章  评标方法及评标标准”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4" w:type="dxa"/>
            <w:vAlign w:val="center"/>
          </w:tcPr>
          <w:p>
            <w:pPr>
              <w:jc w:val="center"/>
              <w:rPr>
                <w:rFonts w:hint="eastAsia" w:ascii="仿宋" w:hAnsi="仿宋" w:eastAsia="仿宋" w:cs="仿宋"/>
                <w:b/>
                <w:bCs/>
                <w:sz w:val="18"/>
                <w:szCs w:val="18"/>
              </w:rPr>
            </w:pPr>
            <w:r>
              <w:rPr>
                <w:rFonts w:hint="eastAsia" w:ascii="仿宋" w:hAnsi="仿宋" w:eastAsia="仿宋" w:cs="仿宋"/>
                <w:b/>
                <w:bCs/>
                <w:sz w:val="18"/>
                <w:szCs w:val="18"/>
              </w:rPr>
              <w:t>七、1.3</w:t>
            </w:r>
          </w:p>
        </w:tc>
        <w:tc>
          <w:tcPr>
            <w:tcW w:w="1488" w:type="dxa"/>
            <w:vAlign w:val="center"/>
          </w:tcPr>
          <w:p>
            <w:pPr>
              <w:jc w:val="center"/>
              <w:rPr>
                <w:rFonts w:hint="eastAsia" w:ascii="仿宋" w:hAnsi="仿宋" w:eastAsia="仿宋" w:cs="仿宋"/>
                <w:b/>
                <w:bCs/>
                <w:sz w:val="18"/>
                <w:szCs w:val="18"/>
              </w:rPr>
            </w:pPr>
            <w:r>
              <w:rPr>
                <w:rFonts w:hint="eastAsia" w:ascii="仿宋" w:hAnsi="仿宋" w:eastAsia="仿宋" w:cs="仿宋"/>
                <w:b/>
                <w:bCs/>
                <w:sz w:val="18"/>
                <w:szCs w:val="18"/>
              </w:rPr>
              <w:t>中标</w:t>
            </w:r>
          </w:p>
        </w:tc>
        <w:tc>
          <w:tcPr>
            <w:tcW w:w="7256" w:type="dxa"/>
            <w:vAlign w:val="center"/>
          </w:tcPr>
          <w:p>
            <w:pPr>
              <w:adjustRightInd w:val="0"/>
              <w:snapToGrid w:val="0"/>
              <w:jc w:val="left"/>
              <w:rPr>
                <w:rFonts w:hint="eastAsia" w:ascii="仿宋" w:hAnsi="仿宋" w:eastAsia="仿宋" w:cs="仿宋"/>
                <w:spacing w:val="-6"/>
                <w:sz w:val="18"/>
                <w:szCs w:val="18"/>
              </w:rPr>
            </w:pPr>
            <w:r>
              <w:rPr>
                <w:rFonts w:hint="eastAsia" w:ascii="仿宋" w:hAnsi="仿宋" w:eastAsia="仿宋" w:cs="仿宋"/>
                <w:sz w:val="18"/>
                <w:szCs w:val="18"/>
              </w:rPr>
              <w:t>评标结果公示媒体：浙江政府采购网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4" w:type="dxa"/>
            <w:vAlign w:val="center"/>
          </w:tcPr>
          <w:p>
            <w:pPr>
              <w:jc w:val="center"/>
              <w:rPr>
                <w:rFonts w:hint="eastAsia" w:ascii="仿宋" w:hAnsi="仿宋" w:eastAsia="仿宋" w:cs="仿宋"/>
                <w:b/>
                <w:bCs/>
                <w:sz w:val="18"/>
                <w:szCs w:val="18"/>
              </w:rPr>
            </w:pPr>
            <w:r>
              <w:rPr>
                <w:rFonts w:hint="eastAsia" w:ascii="仿宋" w:hAnsi="仿宋" w:eastAsia="仿宋" w:cs="仿宋"/>
                <w:b/>
                <w:bCs/>
                <w:sz w:val="18"/>
                <w:szCs w:val="18"/>
              </w:rPr>
              <w:t>七、2.1</w:t>
            </w:r>
          </w:p>
        </w:tc>
        <w:tc>
          <w:tcPr>
            <w:tcW w:w="1488" w:type="dxa"/>
            <w:vAlign w:val="center"/>
          </w:tcPr>
          <w:p>
            <w:pPr>
              <w:jc w:val="center"/>
              <w:rPr>
                <w:rFonts w:hint="eastAsia" w:ascii="仿宋" w:hAnsi="仿宋" w:eastAsia="仿宋" w:cs="仿宋"/>
                <w:b/>
                <w:bCs/>
                <w:sz w:val="18"/>
                <w:szCs w:val="18"/>
              </w:rPr>
            </w:pPr>
            <w:r>
              <w:rPr>
                <w:rFonts w:hint="eastAsia" w:ascii="仿宋" w:hAnsi="仿宋" w:eastAsia="仿宋" w:cs="仿宋"/>
                <w:b/>
                <w:bCs/>
                <w:sz w:val="18"/>
                <w:szCs w:val="18"/>
              </w:rPr>
              <w:t>合同</w:t>
            </w:r>
          </w:p>
        </w:tc>
        <w:tc>
          <w:tcPr>
            <w:tcW w:w="7256" w:type="dxa"/>
            <w:vAlign w:val="center"/>
          </w:tcPr>
          <w:p>
            <w:pPr>
              <w:adjustRightInd w:val="0"/>
              <w:snapToGrid w:val="0"/>
              <w:jc w:val="left"/>
              <w:rPr>
                <w:rFonts w:hint="eastAsia" w:ascii="仿宋" w:hAnsi="仿宋" w:eastAsia="仿宋" w:cs="仿宋"/>
                <w:sz w:val="18"/>
                <w:szCs w:val="18"/>
              </w:rPr>
            </w:pPr>
            <w:r>
              <w:rPr>
                <w:rFonts w:hint="eastAsia" w:ascii="仿宋" w:hAnsi="仿宋" w:eastAsia="仿宋" w:cs="仿宋"/>
                <w:spacing w:val="-6"/>
                <w:sz w:val="18"/>
                <w:szCs w:val="18"/>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tc>
      </w:tr>
    </w:tbl>
    <w:p>
      <w:pPr>
        <w:adjustRightInd w:val="0"/>
        <w:snapToGrid w:val="0"/>
        <w:spacing w:line="288" w:lineRule="auto"/>
        <w:ind w:left="0" w:leftChars="0" w:right="0" w:rightChars="0" w:firstLine="0" w:firstLineChars="0"/>
        <w:jc w:val="center"/>
        <w:rPr>
          <w:rFonts w:ascii="仿宋" w:hAnsi="仿宋" w:eastAsia="仿宋" w:cs="仿宋"/>
          <w:szCs w:val="21"/>
        </w:rPr>
      </w:pPr>
      <w:r>
        <w:rPr>
          <w:rFonts w:hint="eastAsia" w:ascii="仿宋" w:hAnsi="仿宋" w:eastAsia="仿宋" w:cs="仿宋"/>
          <w:szCs w:val="21"/>
        </w:rPr>
        <w:br w:type="page"/>
      </w:r>
    </w:p>
    <w:p>
      <w:pPr>
        <w:adjustRightInd w:val="0"/>
        <w:snapToGrid w:val="0"/>
        <w:spacing w:line="288" w:lineRule="auto"/>
        <w:ind w:left="0" w:leftChars="0" w:right="0" w:rightChars="0" w:firstLine="0" w:firstLineChars="0"/>
        <w:jc w:val="center"/>
        <w:outlineLvl w:val="1"/>
        <w:rPr>
          <w:rFonts w:ascii="仿宋" w:hAnsi="仿宋" w:eastAsia="仿宋" w:cs="仿宋"/>
          <w:b/>
          <w:spacing w:val="-6"/>
          <w:sz w:val="24"/>
          <w:szCs w:val="24"/>
        </w:rPr>
      </w:pPr>
      <w:r>
        <w:rPr>
          <w:rFonts w:hint="eastAsia" w:ascii="仿宋" w:hAnsi="仿宋" w:eastAsia="仿宋" w:cs="仿宋"/>
          <w:b/>
          <w:spacing w:val="-6"/>
          <w:sz w:val="24"/>
          <w:szCs w:val="24"/>
        </w:rPr>
        <w:t>一、总  则</w:t>
      </w:r>
    </w:p>
    <w:p>
      <w:pPr>
        <w:adjustRightInd w:val="0"/>
        <w:snapToGrid w:val="0"/>
        <w:spacing w:line="288" w:lineRule="auto"/>
        <w:ind w:firstLine="396" w:firstLineChars="200"/>
        <w:jc w:val="left"/>
        <w:rPr>
          <w:rFonts w:ascii="仿宋" w:hAnsi="仿宋" w:eastAsia="仿宋" w:cs="仿宋"/>
          <w:spacing w:val="-6"/>
          <w:szCs w:val="21"/>
        </w:rPr>
      </w:pPr>
      <w:bookmarkStart w:id="35" w:name="_Hlk94018326"/>
      <w:r>
        <w:rPr>
          <w:rFonts w:hint="eastAsia" w:ascii="仿宋" w:hAnsi="仿宋" w:eastAsia="仿宋" w:cs="仿宋"/>
          <w:spacing w:val="-6"/>
          <w:szCs w:val="21"/>
        </w:rPr>
        <w:t>投标人应仔细阅读招标文件的所有内容，按照招标文件的要求提交投标文件，并对所提供的全部资料的真实性承担法律责任。</w:t>
      </w:r>
    </w:p>
    <w:bookmarkEnd w:id="35"/>
    <w:p>
      <w:pPr>
        <w:adjustRightInd w:val="0"/>
        <w:snapToGrid w:val="0"/>
        <w:spacing w:line="288" w:lineRule="auto"/>
        <w:jc w:val="left"/>
        <w:outlineLvl w:val="2"/>
        <w:rPr>
          <w:rFonts w:ascii="仿宋" w:hAnsi="仿宋" w:eastAsia="仿宋" w:cs="仿宋"/>
          <w:b/>
          <w:spacing w:val="-6"/>
          <w:szCs w:val="21"/>
        </w:rPr>
      </w:pPr>
      <w:r>
        <w:rPr>
          <w:rFonts w:hint="eastAsia" w:ascii="仿宋" w:hAnsi="仿宋" w:eastAsia="仿宋" w:cs="仿宋"/>
          <w:b/>
          <w:spacing w:val="-6"/>
          <w:szCs w:val="21"/>
        </w:rPr>
        <w:t>1.适用范围</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本招标文件适用于</w:t>
      </w:r>
      <w:r>
        <w:rPr>
          <w:rFonts w:hint="eastAsia" w:ascii="仿宋" w:hAnsi="仿宋" w:eastAsia="仿宋" w:cs="仿宋"/>
          <w:spacing w:val="-6"/>
          <w:szCs w:val="21"/>
          <w:lang w:eastAsia="zh-CN"/>
        </w:rPr>
        <w:t>浙江理工大学场发射透射电镜</w:t>
      </w:r>
      <w:r>
        <w:rPr>
          <w:rFonts w:hint="eastAsia" w:ascii="仿宋" w:hAnsi="仿宋" w:eastAsia="仿宋" w:cs="仿宋"/>
          <w:spacing w:val="-6"/>
          <w:szCs w:val="21"/>
        </w:rPr>
        <w:t>的招标、评标、定标、验收、合同履约、付款等（法律、法规另有规定的，从其规定）。</w:t>
      </w:r>
    </w:p>
    <w:p>
      <w:pPr>
        <w:adjustRightInd w:val="0"/>
        <w:snapToGrid w:val="0"/>
        <w:spacing w:line="288" w:lineRule="auto"/>
        <w:jc w:val="left"/>
        <w:outlineLvl w:val="2"/>
        <w:rPr>
          <w:rFonts w:ascii="仿宋" w:hAnsi="仿宋" w:eastAsia="仿宋" w:cs="仿宋"/>
          <w:b/>
          <w:spacing w:val="-6"/>
          <w:szCs w:val="21"/>
        </w:rPr>
      </w:pPr>
      <w:r>
        <w:rPr>
          <w:rFonts w:hint="eastAsia" w:ascii="仿宋" w:hAnsi="仿宋" w:eastAsia="仿宋" w:cs="仿宋"/>
          <w:b/>
          <w:spacing w:val="-6"/>
          <w:szCs w:val="21"/>
        </w:rPr>
        <w:t>2.定义</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2.1 “采购人”系指</w:t>
      </w:r>
      <w:r>
        <w:rPr>
          <w:rFonts w:hint="eastAsia" w:ascii="仿宋" w:hAnsi="仿宋" w:eastAsia="仿宋" w:cs="仿宋"/>
          <w:spacing w:val="-6"/>
          <w:szCs w:val="21"/>
          <w:lang w:eastAsia="zh-CN"/>
        </w:rPr>
        <w:t>浙江理工大学</w:t>
      </w:r>
      <w:r>
        <w:rPr>
          <w:rFonts w:hint="eastAsia" w:ascii="仿宋" w:hAnsi="仿宋" w:eastAsia="仿宋" w:cs="仿宋"/>
          <w:spacing w:val="-6"/>
          <w:szCs w:val="21"/>
        </w:rPr>
        <w:t>；</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2.2 “采购代理机构”系指组织本次招标的浙江求是招标代理有限公司；</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2.3 “投标人”系指响应招标、参加投标竞争的法人、其他组织或者自然人；</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2.4 “书面形式”包括合同书、信件和数据电文（包括电报、电传、传真、电子数据交换和电子邮件）等可以有形地表现所载内容的形式；</w:t>
      </w:r>
    </w:p>
    <w:p>
      <w:pPr>
        <w:adjustRightInd w:val="0"/>
        <w:snapToGrid w:val="0"/>
        <w:spacing w:line="288" w:lineRule="auto"/>
        <w:ind w:firstLine="398" w:firstLineChars="200"/>
        <w:jc w:val="left"/>
        <w:rPr>
          <w:rFonts w:ascii="仿宋" w:hAnsi="仿宋" w:eastAsia="仿宋" w:cs="仿宋"/>
          <w:b/>
          <w:bCs/>
          <w:spacing w:val="-6"/>
          <w:szCs w:val="21"/>
        </w:rPr>
      </w:pPr>
      <w:r>
        <w:rPr>
          <w:rFonts w:hint="eastAsia" w:ascii="仿宋" w:hAnsi="仿宋" w:eastAsia="仿宋" w:cs="仿宋"/>
          <w:b/>
          <w:bCs/>
          <w:spacing w:val="-6"/>
          <w:szCs w:val="21"/>
        </w:rPr>
        <w:t>2.5 “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6" w:name="_Hlk96327615"/>
      <w:r>
        <w:rPr>
          <w:rFonts w:hint="eastAsia" w:ascii="仿宋" w:hAnsi="仿宋" w:eastAsia="仿宋" w:cs="仿宋"/>
          <w:b/>
          <w:bCs/>
          <w:spacing w:val="-6"/>
          <w:szCs w:val="21"/>
        </w:rPr>
        <w:t>，</w:t>
      </w:r>
      <w:r>
        <w:rPr>
          <w:rFonts w:hint="eastAsia" w:ascii="仿宋" w:hAnsi="仿宋" w:eastAsia="仿宋" w:cs="仿宋"/>
          <w:b/>
          <w:bCs/>
          <w:szCs w:val="21"/>
        </w:rPr>
        <w:t>“电子签名”系指数据电文中以电子形式所含、所附用于识别签名人身份并表明签名人认可其中内容的数据，“公章”系指单位法定名称章</w:t>
      </w:r>
      <w:r>
        <w:rPr>
          <w:rFonts w:hint="eastAsia" w:ascii="仿宋" w:hAnsi="仿宋" w:eastAsia="仿宋" w:cs="仿宋"/>
          <w:b/>
          <w:bCs/>
          <w:szCs w:val="21"/>
          <w:lang w:eastAsia="zh-CN"/>
        </w:rPr>
        <w:t>[</w:t>
      </w:r>
      <w:r>
        <w:rPr>
          <w:rFonts w:hint="eastAsia" w:ascii="仿宋" w:hAnsi="仿宋" w:eastAsia="仿宋" w:cs="仿宋"/>
          <w:b/>
          <w:bCs/>
          <w:szCs w:val="21"/>
        </w:rPr>
        <w:t>因特殊原因需要使用冠以法定名称的业务专用章的，投标文件中提供《业务专用章使用说明函》（附件1）</w:t>
      </w:r>
      <w:r>
        <w:rPr>
          <w:rFonts w:hint="eastAsia" w:ascii="仿宋" w:hAnsi="仿宋" w:eastAsia="仿宋" w:cs="仿宋"/>
          <w:b/>
          <w:bCs/>
          <w:szCs w:val="21"/>
          <w:lang w:eastAsia="zh-CN"/>
        </w:rPr>
        <w:t>]</w:t>
      </w:r>
      <w:r>
        <w:rPr>
          <w:rFonts w:hint="eastAsia" w:ascii="仿宋" w:hAnsi="仿宋" w:eastAsia="仿宋" w:cs="仿宋"/>
          <w:b/>
          <w:bCs/>
          <w:szCs w:val="21"/>
        </w:rPr>
        <w:t>，</w:t>
      </w:r>
      <w:r>
        <w:rPr>
          <w:rFonts w:hint="eastAsia" w:ascii="仿宋" w:hAnsi="仿宋" w:eastAsia="仿宋" w:cs="仿宋"/>
          <w:b/>
          <w:bCs/>
          <w:spacing w:val="-6"/>
          <w:szCs w:val="21"/>
        </w:rPr>
        <w:t>招标文件对投标文件签署、盖章的要求适用于电子签名；</w:t>
      </w:r>
    </w:p>
    <w:bookmarkEnd w:id="36"/>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2.6 “▲”系指实质性要求条款，投标人应当做出实质性响应。</w:t>
      </w:r>
    </w:p>
    <w:p>
      <w:pPr>
        <w:adjustRightInd w:val="0"/>
        <w:snapToGrid w:val="0"/>
        <w:spacing w:line="288" w:lineRule="auto"/>
        <w:jc w:val="left"/>
        <w:outlineLvl w:val="2"/>
        <w:rPr>
          <w:rFonts w:ascii="仿宋" w:hAnsi="仿宋" w:eastAsia="仿宋" w:cs="仿宋"/>
          <w:b/>
          <w:spacing w:val="-6"/>
          <w:szCs w:val="21"/>
        </w:rPr>
      </w:pPr>
      <w:r>
        <w:rPr>
          <w:rFonts w:hint="eastAsia" w:ascii="仿宋" w:hAnsi="仿宋" w:eastAsia="仿宋" w:cs="仿宋"/>
          <w:b/>
          <w:spacing w:val="-6"/>
          <w:szCs w:val="21"/>
        </w:rPr>
        <w:t>3.招标方式</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本次招标采用公开招标（线上电子招投标）方式进行。</w:t>
      </w:r>
    </w:p>
    <w:p>
      <w:pPr>
        <w:adjustRightInd w:val="0"/>
        <w:snapToGrid w:val="0"/>
        <w:spacing w:line="288" w:lineRule="auto"/>
        <w:jc w:val="left"/>
        <w:outlineLvl w:val="2"/>
        <w:rPr>
          <w:rFonts w:ascii="仿宋" w:hAnsi="仿宋" w:eastAsia="仿宋" w:cs="仿宋"/>
          <w:b/>
          <w:spacing w:val="-6"/>
          <w:szCs w:val="21"/>
        </w:rPr>
      </w:pPr>
      <w:r>
        <w:rPr>
          <w:rFonts w:hint="eastAsia" w:ascii="仿宋" w:hAnsi="仿宋" w:eastAsia="仿宋" w:cs="仿宋"/>
          <w:b/>
          <w:spacing w:val="-6"/>
          <w:szCs w:val="21"/>
        </w:rPr>
        <w:t>4.投标费用</w:t>
      </w:r>
    </w:p>
    <w:p>
      <w:pPr>
        <w:adjustRightInd w:val="0"/>
        <w:snapToGrid w:val="0"/>
        <w:spacing w:line="288" w:lineRule="auto"/>
        <w:ind w:firstLine="424" w:firstLineChars="202"/>
        <w:rPr>
          <w:rFonts w:ascii="仿宋" w:hAnsi="仿宋" w:eastAsia="仿宋" w:cs="仿宋"/>
          <w:szCs w:val="21"/>
        </w:rPr>
      </w:pPr>
      <w:r>
        <w:rPr>
          <w:rFonts w:hint="eastAsia" w:ascii="仿宋" w:hAnsi="仿宋" w:eastAsia="仿宋" w:cs="仿宋"/>
          <w:szCs w:val="21"/>
        </w:rPr>
        <w:t>4.1 不论投标结果如何，投标人均应自行承担所有与投标有关的全部费用；</w:t>
      </w:r>
    </w:p>
    <w:p>
      <w:pPr>
        <w:adjustRightInd w:val="0"/>
        <w:snapToGrid w:val="0"/>
        <w:spacing w:line="288" w:lineRule="auto"/>
        <w:ind w:firstLine="424" w:firstLineChars="202"/>
        <w:rPr>
          <w:rFonts w:ascii="仿宋" w:hAnsi="仿宋" w:eastAsia="仿宋" w:cs="仿宋"/>
          <w:szCs w:val="21"/>
        </w:rPr>
      </w:pPr>
      <w:r>
        <w:rPr>
          <w:rFonts w:hint="eastAsia" w:ascii="仿宋" w:hAnsi="仿宋" w:eastAsia="仿宋" w:cs="仿宋"/>
          <w:szCs w:val="21"/>
        </w:rPr>
        <w:t>4.2 中标人在中标通知书发出之日起七个工作日内向采购代理机构交纳代理服务费；</w:t>
      </w:r>
    </w:p>
    <w:p>
      <w:pPr>
        <w:adjustRightInd w:val="0"/>
        <w:snapToGrid w:val="0"/>
        <w:spacing w:line="288" w:lineRule="auto"/>
        <w:ind w:firstLine="424" w:firstLineChars="202"/>
        <w:rPr>
          <w:rFonts w:ascii="仿宋" w:hAnsi="仿宋" w:eastAsia="仿宋" w:cs="仿宋"/>
          <w:szCs w:val="21"/>
        </w:rPr>
      </w:pPr>
      <w:r>
        <w:rPr>
          <w:rFonts w:hint="eastAsia" w:ascii="仿宋" w:hAnsi="仿宋" w:eastAsia="仿宋" w:cs="仿宋"/>
          <w:szCs w:val="21"/>
        </w:rPr>
        <w:t>4.3</w:t>
      </w:r>
      <w:r>
        <w:rPr>
          <w:rFonts w:hint="eastAsia" w:ascii="仿宋" w:hAnsi="仿宋" w:eastAsia="仿宋" w:cs="仿宋"/>
          <w:szCs w:val="21"/>
          <w:lang w:val="en-US" w:eastAsia="zh-CN"/>
        </w:rPr>
        <w:t xml:space="preserve"> </w:t>
      </w:r>
      <w:r>
        <w:rPr>
          <w:rFonts w:hint="eastAsia" w:ascii="仿宋" w:hAnsi="仿宋" w:eastAsia="仿宋" w:cs="仿宋"/>
          <w:szCs w:val="21"/>
        </w:rPr>
        <w:t>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hint="eastAsia" w:ascii="仿宋" w:hAnsi="仿宋" w:eastAsia="仿宋" w:cs="仿宋"/>
          <w:spacing w:val="-6"/>
          <w:szCs w:val="21"/>
          <w:lang w:eastAsia="zh-CN"/>
        </w:rPr>
      </w:pPr>
      <w:r>
        <w:rPr>
          <w:rFonts w:hint="eastAsia" w:ascii="仿宋" w:hAnsi="仿宋" w:eastAsia="仿宋" w:cs="仿宋"/>
          <w:szCs w:val="21"/>
        </w:rPr>
        <w:t xml:space="preserve">4.4 </w:t>
      </w:r>
      <w:r>
        <w:rPr>
          <w:rFonts w:hint="eastAsia" w:ascii="仿宋" w:hAnsi="仿宋" w:eastAsia="仿宋" w:cs="仿宋"/>
          <w:spacing w:val="-6"/>
          <w:szCs w:val="21"/>
          <w:lang w:eastAsia="zh-CN"/>
        </w:rPr>
        <w:t>收费标准（差额累进）：</w:t>
      </w:r>
    </w:p>
    <w:tbl>
      <w:tblPr>
        <w:tblStyle w:val="34"/>
        <w:tblW w:w="6367"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250"/>
        <w:gridCol w:w="411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2250" w:type="dxa"/>
            <w:tcMar>
              <w:top w:w="0" w:type="dxa"/>
              <w:left w:w="108" w:type="dxa"/>
              <w:bottom w:w="0" w:type="dxa"/>
              <w:right w:w="108" w:type="dxa"/>
            </w:tcMar>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中标金额（万元）</w:t>
            </w:r>
          </w:p>
        </w:tc>
        <w:tc>
          <w:tcPr>
            <w:tcW w:w="4117" w:type="dxa"/>
            <w:tcMar>
              <w:top w:w="0" w:type="dxa"/>
              <w:left w:w="108" w:type="dxa"/>
              <w:bottom w:w="0" w:type="dxa"/>
              <w:right w:w="108" w:type="dxa"/>
            </w:tcMar>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2250" w:type="dxa"/>
            <w:tcMar>
              <w:top w:w="0" w:type="dxa"/>
              <w:left w:w="108" w:type="dxa"/>
              <w:bottom w:w="0" w:type="dxa"/>
              <w:right w:w="108" w:type="dxa"/>
            </w:tcMar>
            <w:vAlign w:val="center"/>
          </w:tcPr>
          <w:p>
            <w:pPr>
              <w:jc w:val="center"/>
              <w:rPr>
                <w:rFonts w:hint="eastAsia" w:ascii="仿宋" w:hAnsi="仿宋" w:eastAsia="仿宋" w:cs="仿宋"/>
                <w:sz w:val="21"/>
                <w:szCs w:val="21"/>
              </w:rPr>
            </w:pPr>
            <w:r>
              <w:rPr>
                <w:rFonts w:hint="eastAsia" w:ascii="仿宋" w:hAnsi="仿宋" w:eastAsia="仿宋" w:cs="仿宋"/>
                <w:sz w:val="21"/>
                <w:szCs w:val="21"/>
              </w:rPr>
              <w:t>100以下</w:t>
            </w:r>
          </w:p>
        </w:tc>
        <w:tc>
          <w:tcPr>
            <w:tcW w:w="4117" w:type="dxa"/>
            <w:tcMar>
              <w:top w:w="0" w:type="dxa"/>
              <w:left w:w="108" w:type="dxa"/>
              <w:bottom w:w="0" w:type="dxa"/>
              <w:right w:w="108" w:type="dxa"/>
            </w:tcMar>
            <w:vAlign w:val="center"/>
          </w:tcPr>
          <w:p>
            <w:pPr>
              <w:jc w:val="center"/>
              <w:rPr>
                <w:rFonts w:hint="eastAsia" w:ascii="仿宋" w:hAnsi="仿宋" w:eastAsia="仿宋" w:cs="仿宋"/>
                <w:sz w:val="21"/>
                <w:szCs w:val="21"/>
              </w:rPr>
            </w:pPr>
            <w:r>
              <w:rPr>
                <w:rFonts w:hint="eastAsia" w:ascii="仿宋" w:hAnsi="仿宋" w:eastAsia="仿宋" w:cs="仿宋"/>
                <w:sz w:val="21"/>
                <w:szCs w:val="21"/>
              </w:rPr>
              <w:t>1.05（不足</w:t>
            </w:r>
            <w:r>
              <w:rPr>
                <w:rFonts w:hint="eastAsia" w:ascii="仿宋" w:hAnsi="仿宋" w:eastAsia="仿宋" w:cs="仿宋"/>
                <w:sz w:val="21"/>
                <w:szCs w:val="21"/>
                <w:lang w:eastAsia="zh-CN"/>
              </w:rPr>
              <w:t>贰仟元</w:t>
            </w:r>
            <w:r>
              <w:rPr>
                <w:rFonts w:hint="eastAsia" w:ascii="仿宋" w:hAnsi="仿宋" w:eastAsia="仿宋" w:cs="仿宋"/>
                <w:sz w:val="21"/>
                <w:szCs w:val="21"/>
              </w:rPr>
              <w:t>按</w:t>
            </w:r>
            <w:r>
              <w:rPr>
                <w:rFonts w:hint="eastAsia" w:ascii="仿宋" w:hAnsi="仿宋" w:eastAsia="仿宋" w:cs="仿宋"/>
                <w:sz w:val="21"/>
                <w:szCs w:val="21"/>
                <w:lang w:eastAsia="zh-CN"/>
              </w:rPr>
              <w:t>贰仟元</w:t>
            </w:r>
            <w:r>
              <w:rPr>
                <w:rFonts w:hint="eastAsia" w:ascii="仿宋" w:hAnsi="仿宋" w:eastAsia="仿宋" w:cs="仿宋"/>
                <w:sz w:val="21"/>
                <w:szCs w:val="21"/>
              </w:rPr>
              <w:t>收取）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jc w:val="center"/>
        </w:trPr>
        <w:tc>
          <w:tcPr>
            <w:tcW w:w="2250" w:type="dxa"/>
            <w:tcMar>
              <w:top w:w="0" w:type="dxa"/>
              <w:left w:w="108" w:type="dxa"/>
              <w:bottom w:w="0" w:type="dxa"/>
              <w:right w:w="108" w:type="dxa"/>
            </w:tcMar>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100-500</w:t>
            </w:r>
          </w:p>
        </w:tc>
        <w:tc>
          <w:tcPr>
            <w:tcW w:w="4117" w:type="dxa"/>
            <w:tcMar>
              <w:top w:w="0" w:type="dxa"/>
              <w:left w:w="108" w:type="dxa"/>
              <w:bottom w:w="0" w:type="dxa"/>
              <w:right w:w="108" w:type="dxa"/>
            </w:tcMar>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0.77（超过200万元仅按200万元收取）</w:t>
            </w:r>
          </w:p>
        </w:tc>
      </w:tr>
    </w:tbl>
    <w:p>
      <w:pPr>
        <w:adjustRightInd w:val="0"/>
        <w:snapToGrid w:val="0"/>
        <w:spacing w:line="288" w:lineRule="auto"/>
        <w:ind w:firstLine="424" w:firstLineChars="202"/>
        <w:jc w:val="left"/>
        <w:rPr>
          <w:rFonts w:hint="eastAsia" w:ascii="仿宋" w:hAnsi="仿宋" w:eastAsia="仿宋" w:cs="仿宋"/>
          <w:szCs w:val="21"/>
        </w:rPr>
      </w:pPr>
      <w:r>
        <w:rPr>
          <w:rFonts w:hint="eastAsia" w:ascii="仿宋" w:hAnsi="仿宋" w:eastAsia="仿宋" w:cs="仿宋"/>
          <w:szCs w:val="21"/>
        </w:rPr>
        <w:t>4.5 投标保证金：无</w:t>
      </w:r>
    </w:p>
    <w:p>
      <w:pPr>
        <w:adjustRightInd w:val="0"/>
        <w:snapToGrid w:val="0"/>
        <w:spacing w:line="288" w:lineRule="auto"/>
        <w:jc w:val="left"/>
        <w:outlineLvl w:val="2"/>
        <w:rPr>
          <w:rFonts w:ascii="仿宋" w:hAnsi="仿宋" w:eastAsia="仿宋" w:cs="仿宋"/>
          <w:b/>
          <w:spacing w:val="-6"/>
          <w:szCs w:val="21"/>
        </w:rPr>
      </w:pPr>
      <w:r>
        <w:rPr>
          <w:rFonts w:hint="eastAsia" w:ascii="仿宋" w:hAnsi="仿宋" w:eastAsia="仿宋" w:cs="仿宋"/>
          <w:b/>
          <w:spacing w:val="-6"/>
          <w:szCs w:val="21"/>
        </w:rPr>
        <w:t>5.投标委托</w:t>
      </w:r>
    </w:p>
    <w:p>
      <w:pPr>
        <w:adjustRightInd w:val="0"/>
        <w:snapToGrid w:val="0"/>
        <w:spacing w:line="288" w:lineRule="auto"/>
        <w:ind w:firstLine="396" w:firstLineChars="200"/>
        <w:rPr>
          <w:rFonts w:hint="eastAsia" w:ascii="仿宋" w:hAnsi="仿宋" w:eastAsia="仿宋" w:cs="仿宋"/>
          <w:spacing w:val="-6"/>
          <w:szCs w:val="21"/>
        </w:rPr>
      </w:pPr>
      <w:r>
        <w:rPr>
          <w:rFonts w:hint="eastAsia" w:ascii="仿宋" w:hAnsi="仿宋" w:eastAsia="仿宋" w:cs="仿宋"/>
          <w:spacing w:val="-6"/>
          <w:szCs w:val="21"/>
        </w:rPr>
        <w:t>▲5.1 投标人代表是法定代表人（单位负责人、自然人本人）的提供本人身份证明；</w:t>
      </w:r>
    </w:p>
    <w:p>
      <w:pPr>
        <w:adjustRightInd w:val="0"/>
        <w:snapToGrid w:val="0"/>
        <w:spacing w:line="288" w:lineRule="auto"/>
        <w:ind w:firstLine="396" w:firstLineChars="200"/>
        <w:rPr>
          <w:rFonts w:hint="eastAsia" w:ascii="仿宋" w:hAnsi="仿宋" w:eastAsia="仿宋" w:cs="仿宋"/>
          <w:spacing w:val="-6"/>
          <w:szCs w:val="21"/>
        </w:rPr>
      </w:pPr>
      <w:r>
        <w:rPr>
          <w:rFonts w:hint="eastAsia" w:ascii="仿宋" w:hAnsi="仿宋" w:eastAsia="仿宋" w:cs="仿宋"/>
          <w:spacing w:val="-6"/>
          <w:szCs w:val="21"/>
        </w:rPr>
        <w:t>▲5.2 投标人代表不是法定代表人（单位负责人、自然人本人）的提供授权委托书（格式详见招标文件第六章）和授权代表社保缴纳</w:t>
      </w:r>
      <w:r>
        <w:rPr>
          <w:rFonts w:hint="eastAsia" w:ascii="仿宋" w:hAnsi="仿宋" w:eastAsia="仿宋" w:cs="仿宋"/>
          <w:spacing w:val="-6"/>
          <w:szCs w:val="21"/>
          <w:lang w:eastAsia="zh-CN"/>
        </w:rPr>
        <w:t>[2023年1月（含）至今任意一月]</w:t>
      </w:r>
      <w:r>
        <w:rPr>
          <w:rFonts w:hint="eastAsia" w:ascii="仿宋" w:hAnsi="仿宋" w:eastAsia="仿宋" w:cs="仿宋"/>
          <w:spacing w:val="-6"/>
          <w:szCs w:val="21"/>
        </w:rPr>
        <w:t>证明；</w:t>
      </w:r>
    </w:p>
    <w:p>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▲5.3 投标人委派不在本单位缴纳社保的人员作为授权代表的，在投标文件中说明具体原因、授权代表缴纳社保单位并附列该授权代表缴纳社保清单。</w:t>
      </w:r>
    </w:p>
    <w:p>
      <w:pPr>
        <w:adjustRightInd w:val="0"/>
        <w:snapToGrid w:val="0"/>
        <w:spacing w:line="288" w:lineRule="auto"/>
        <w:outlineLvl w:val="2"/>
        <w:rPr>
          <w:rFonts w:ascii="仿宋" w:hAnsi="仿宋" w:eastAsia="仿宋" w:cs="仿宋"/>
          <w:b/>
          <w:bCs/>
          <w:szCs w:val="21"/>
        </w:rPr>
      </w:pPr>
      <w:r>
        <w:rPr>
          <w:rFonts w:hint="eastAsia" w:ascii="仿宋" w:hAnsi="仿宋" w:eastAsia="仿宋" w:cs="仿宋"/>
          <w:b/>
          <w:bCs/>
          <w:szCs w:val="21"/>
        </w:rPr>
        <w:t>6.联合体投标</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6.1 本项目接受联合体投标；</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▲6.2 联合体投标要求</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1）以联合体形式参加政府采购的，联合体各方不得再单独参加或者与其他供应商另外组成联合体参加同一合同项下的政府采购活动，且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2）对于两个以上的自然人、法人或者其他组织组成一个联合体，以一个供应商的身份共同参加政府采购活动的，将对所有联合体成员进行信用记录查询，联合体成员存在不良信用记录的，视同联合体存在不良信用记录。</w:t>
      </w:r>
    </w:p>
    <w:p>
      <w:pPr>
        <w:adjustRightInd w:val="0"/>
        <w:snapToGrid w:val="0"/>
        <w:spacing w:line="288" w:lineRule="auto"/>
        <w:jc w:val="left"/>
        <w:outlineLvl w:val="2"/>
        <w:rPr>
          <w:rFonts w:ascii="仿宋" w:hAnsi="仿宋" w:eastAsia="仿宋" w:cs="仿宋"/>
          <w:b/>
          <w:spacing w:val="-6"/>
          <w:szCs w:val="21"/>
        </w:rPr>
      </w:pPr>
      <w:r>
        <w:rPr>
          <w:rFonts w:hint="eastAsia" w:ascii="仿宋" w:hAnsi="仿宋" w:eastAsia="仿宋" w:cs="仿宋"/>
          <w:b/>
          <w:spacing w:val="-6"/>
          <w:szCs w:val="21"/>
        </w:rPr>
        <w:t>7.转包与分包</w:t>
      </w:r>
    </w:p>
    <w:p>
      <w:pPr>
        <w:adjustRightInd w:val="0"/>
        <w:snapToGrid w:val="0"/>
        <w:spacing w:line="288" w:lineRule="auto"/>
        <w:ind w:firstLine="396" w:firstLineChars="200"/>
        <w:jc w:val="left"/>
        <w:rPr>
          <w:rFonts w:hint="eastAsia" w:ascii="仿宋" w:hAnsi="仿宋" w:eastAsia="仿宋" w:cs="仿宋"/>
          <w:spacing w:val="-6"/>
          <w:szCs w:val="21"/>
        </w:rPr>
      </w:pPr>
      <w:r>
        <w:rPr>
          <w:rFonts w:hint="eastAsia" w:ascii="仿宋" w:hAnsi="仿宋" w:eastAsia="仿宋" w:cs="仿宋"/>
          <w:spacing w:val="-6"/>
          <w:szCs w:val="21"/>
        </w:rPr>
        <w:t>7.1 本项目不允许转包；</w:t>
      </w:r>
    </w:p>
    <w:p>
      <w:pPr>
        <w:adjustRightInd w:val="0"/>
        <w:snapToGrid w:val="0"/>
        <w:spacing w:line="288" w:lineRule="auto"/>
        <w:ind w:firstLine="396" w:firstLineChars="200"/>
        <w:jc w:val="left"/>
        <w:rPr>
          <w:rFonts w:hint="eastAsia" w:ascii="仿宋" w:hAnsi="仿宋" w:eastAsia="仿宋" w:cs="仿宋"/>
          <w:spacing w:val="-6"/>
          <w:szCs w:val="21"/>
        </w:rPr>
      </w:pPr>
      <w:r>
        <w:rPr>
          <w:rFonts w:hint="eastAsia" w:ascii="仿宋" w:hAnsi="仿宋" w:eastAsia="仿宋" w:cs="仿宋"/>
          <w:spacing w:val="-6"/>
          <w:szCs w:val="21"/>
        </w:rPr>
        <w:t>7.2 投标人根据招标文件的规定和采购项目的实际情况，拟在中标后将中标项目的非主体、非关键性工作分包的，应当在投标文件中载明分包承担主体，分包承担主体应当具备相应资质条件且不得再次分包；</w:t>
      </w:r>
    </w:p>
    <w:p>
      <w:pPr>
        <w:adjustRightInd w:val="0"/>
        <w:snapToGrid w:val="0"/>
        <w:spacing w:line="288" w:lineRule="auto"/>
        <w:ind w:firstLine="396" w:firstLineChars="200"/>
        <w:jc w:val="left"/>
        <w:rPr>
          <w:rFonts w:hint="eastAsia" w:ascii="仿宋" w:hAnsi="仿宋" w:eastAsia="仿宋" w:cs="仿宋"/>
          <w:spacing w:val="-6"/>
          <w:szCs w:val="21"/>
          <w:lang w:eastAsia="zh-CN"/>
        </w:rPr>
      </w:pPr>
      <w:r>
        <w:rPr>
          <w:rFonts w:hint="eastAsia" w:ascii="仿宋" w:hAnsi="仿宋" w:eastAsia="仿宋" w:cs="仿宋"/>
          <w:spacing w:val="-6"/>
          <w:szCs w:val="21"/>
        </w:rPr>
        <w:t>7.3 可分包履行的（非主体、非关键性的工作）具体内容：运输。</w:t>
      </w:r>
    </w:p>
    <w:p>
      <w:pPr>
        <w:adjustRightInd w:val="0"/>
        <w:snapToGrid w:val="0"/>
        <w:spacing w:line="288" w:lineRule="auto"/>
        <w:jc w:val="left"/>
        <w:outlineLvl w:val="2"/>
        <w:rPr>
          <w:rFonts w:ascii="仿宋" w:hAnsi="仿宋" w:eastAsia="仿宋" w:cs="仿宋"/>
          <w:b/>
          <w:spacing w:val="-6"/>
          <w:szCs w:val="21"/>
        </w:rPr>
      </w:pPr>
      <w:r>
        <w:rPr>
          <w:rFonts w:hint="eastAsia" w:ascii="仿宋" w:hAnsi="仿宋" w:eastAsia="仿宋" w:cs="仿宋"/>
          <w:b/>
          <w:spacing w:val="-6"/>
          <w:szCs w:val="21"/>
        </w:rPr>
        <w:t>8.质疑和投诉</w:t>
      </w:r>
    </w:p>
    <w:p>
      <w:pPr>
        <w:adjustRightInd w:val="0"/>
        <w:snapToGrid w:val="0"/>
        <w:spacing w:line="288" w:lineRule="auto"/>
        <w:ind w:firstLine="396" w:firstLineChars="200"/>
        <w:jc w:val="left"/>
        <w:rPr>
          <w:rFonts w:ascii="仿宋" w:hAnsi="仿宋" w:eastAsia="仿宋" w:cs="仿宋"/>
          <w:spacing w:val="-6"/>
          <w:szCs w:val="21"/>
        </w:rPr>
      </w:pPr>
      <w:bookmarkStart w:id="37" w:name="_Hlk92273406"/>
      <w:r>
        <w:rPr>
          <w:rFonts w:hint="eastAsia" w:ascii="仿宋" w:hAnsi="仿宋" w:eastAsia="仿宋" w:cs="仿宋"/>
          <w:spacing w:val="-6"/>
          <w:szCs w:val="21"/>
        </w:rPr>
        <w:t>8.1 投标人认为招标文件、招标过程、中标结果使自己的权益受到损害的，可以在知道或者应知其权益受到损害之日起7个工作日内，以书面形式向采购人、采购代理机构提出质疑。质疑供应商对采购人、采购代理机构的答复不满意，或者采购人、采购代理机构未在规定时间内作出答复的，可以在答复期满后15个工作日内向</w:t>
      </w:r>
      <w:r>
        <w:rPr>
          <w:rFonts w:hint="eastAsia" w:ascii="仿宋" w:hAnsi="仿宋" w:eastAsia="仿宋" w:cs="仿宋"/>
          <w:spacing w:val="-6"/>
          <w:szCs w:val="21"/>
          <w:lang w:eastAsia="zh-CN"/>
        </w:rPr>
        <w:t>同级政府采购监督管理部门</w:t>
      </w:r>
      <w:r>
        <w:rPr>
          <w:rFonts w:hint="eastAsia" w:ascii="仿宋" w:hAnsi="仿宋" w:eastAsia="仿宋" w:cs="仿宋"/>
          <w:spacing w:val="-6"/>
          <w:szCs w:val="21"/>
        </w:rPr>
        <w:t>提起投诉。</w:t>
      </w:r>
    </w:p>
    <w:bookmarkEnd w:id="37"/>
    <w:p>
      <w:pPr>
        <w:adjustRightInd w:val="0"/>
        <w:snapToGrid w:val="0"/>
        <w:spacing w:line="288" w:lineRule="auto"/>
        <w:ind w:firstLine="398" w:firstLineChars="200"/>
        <w:jc w:val="left"/>
        <w:rPr>
          <w:rFonts w:ascii="仿宋" w:hAnsi="仿宋" w:eastAsia="仿宋" w:cs="仿宋"/>
          <w:b/>
          <w:bCs/>
          <w:spacing w:val="-6"/>
          <w:szCs w:val="21"/>
        </w:rPr>
      </w:pPr>
      <w:r>
        <w:rPr>
          <w:rFonts w:hint="eastAsia" w:ascii="仿宋" w:hAnsi="仿宋" w:eastAsia="仿宋" w:cs="仿宋"/>
          <w:b/>
          <w:bCs/>
          <w:spacing w:val="-6"/>
          <w:szCs w:val="21"/>
        </w:rPr>
        <w:t>8.2 投标人提出质疑应当提交质疑函和必要的证明材料，质疑函应当包括下列内容：</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（1）供应商的姓名或者名称、地址、邮编、联系人及联系电话</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（2）质疑项目的名称、编号</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（3）具体、明确的质疑事项和与质疑事项相关的请求</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（4）事实依据</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（5）必要的法律依据</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（6）提出质疑的日期</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8.3 提出质疑的供应商应当是参与本项目招标活动的投标人。</w:t>
      </w:r>
      <w:r>
        <w:rPr>
          <w:rFonts w:hint="eastAsia" w:ascii="仿宋" w:hAnsi="仿宋" w:eastAsia="仿宋" w:cs="仿宋"/>
          <w:b/>
          <w:spacing w:val="-6"/>
          <w:szCs w:val="21"/>
        </w:rPr>
        <w:t>投标人在法定质疑期内应一次性提出针对同一采购程序环节的质疑。</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8.4 根据《政府采购质疑和投诉办法》第三十七条的规定，投诉人在全国范围12个月内三次以上投诉查无实据的，由财政部门列入不良行为记录名单。</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投诉人有下列行为之一的，属于虚假、恶意投诉，由财政部门列入不良行为记录名单，禁止其1至3年内参加政府采购活动：</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（1）捏造事实；</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（2）提供虚假材料；</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（3）以非法手段取得证明材料。证据来源的合法性存在明显疑问，投诉人无法证明其取得方式合法的，视为以非法手段取得证明材料。</w:t>
      </w:r>
    </w:p>
    <w:p>
      <w:pPr>
        <w:adjustRightInd w:val="0"/>
        <w:snapToGrid w:val="0"/>
        <w:spacing w:line="288" w:lineRule="auto"/>
        <w:outlineLvl w:val="2"/>
        <w:rPr>
          <w:rFonts w:ascii="仿宋" w:hAnsi="仿宋" w:eastAsia="仿宋" w:cs="仿宋"/>
          <w:szCs w:val="21"/>
        </w:rPr>
      </w:pPr>
      <w:bookmarkStart w:id="38" w:name="_Hlk92273111"/>
      <w:bookmarkStart w:id="39" w:name="_Hlk94018492"/>
      <w:r>
        <w:rPr>
          <w:rFonts w:hint="eastAsia" w:ascii="仿宋" w:hAnsi="仿宋" w:eastAsia="仿宋" w:cs="仿宋"/>
          <w:b/>
          <w:spacing w:val="-6"/>
          <w:kern w:val="0"/>
          <w:szCs w:val="21"/>
        </w:rPr>
        <w:t>9.采购项目需要落实的政府采购政策</w:t>
      </w:r>
    </w:p>
    <w:p>
      <w:pPr>
        <w:adjustRightInd w:val="0"/>
        <w:snapToGrid w:val="0"/>
        <w:spacing w:line="288" w:lineRule="auto"/>
        <w:ind w:firstLine="398" w:firstLineChars="200"/>
        <w:jc w:val="left"/>
        <w:rPr>
          <w:rFonts w:ascii="仿宋" w:hAnsi="仿宋" w:eastAsia="仿宋" w:cs="仿宋"/>
          <w:b/>
          <w:bCs/>
          <w:spacing w:val="-6"/>
          <w:szCs w:val="21"/>
        </w:rPr>
      </w:pPr>
      <w:r>
        <w:rPr>
          <w:rFonts w:hint="eastAsia" w:ascii="仿宋" w:hAnsi="仿宋" w:eastAsia="仿宋" w:cs="仿宋"/>
          <w:b/>
          <w:bCs/>
          <w:spacing w:val="-6"/>
          <w:szCs w:val="21"/>
          <w:highlight w:val="none"/>
        </w:rPr>
        <w:t>9.1 本项目允许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adjustRightInd w:val="0"/>
        <w:snapToGrid w:val="0"/>
        <w:spacing w:line="288" w:lineRule="auto"/>
        <w:ind w:firstLine="398" w:firstLineChars="200"/>
        <w:jc w:val="left"/>
        <w:rPr>
          <w:rFonts w:ascii="仿宋" w:hAnsi="仿宋" w:eastAsia="仿宋" w:cs="仿宋"/>
          <w:b/>
          <w:bCs/>
          <w:spacing w:val="-6"/>
          <w:szCs w:val="21"/>
        </w:rPr>
      </w:pPr>
      <w:r>
        <w:rPr>
          <w:rFonts w:hint="eastAsia" w:ascii="仿宋" w:hAnsi="仿宋" w:eastAsia="仿宋" w:cs="仿宋"/>
          <w:b/>
          <w:bCs/>
          <w:color w:val="auto"/>
          <w:spacing w:val="-6"/>
          <w:szCs w:val="21"/>
          <w:highlight w:val="none"/>
          <w:lang w:val="en-US" w:eastAsia="zh-CN"/>
        </w:rPr>
        <w:t>9.</w:t>
      </w:r>
      <w:r>
        <w:rPr>
          <w:rFonts w:hint="eastAsia" w:ascii="仿宋" w:hAnsi="仿宋" w:eastAsia="仿宋" w:cs="仿宋"/>
          <w:b/>
          <w:bCs/>
          <w:color w:val="auto"/>
          <w:spacing w:val="-6"/>
          <w:szCs w:val="21"/>
          <w:highlight w:val="none"/>
        </w:rPr>
        <w:t>2</w:t>
      </w:r>
      <w:r>
        <w:rPr>
          <w:rFonts w:hint="eastAsia" w:ascii="仿宋" w:hAnsi="仿宋" w:eastAsia="仿宋" w:cs="仿宋"/>
          <w:b/>
          <w:bCs/>
          <w:color w:val="auto"/>
          <w:spacing w:val="-6"/>
          <w:szCs w:val="21"/>
          <w:highlight w:val="none"/>
          <w:lang w:val="en-US" w:eastAsia="zh-CN"/>
        </w:rPr>
        <w:t xml:space="preserve"> </w:t>
      </w:r>
      <w:r>
        <w:rPr>
          <w:rFonts w:hint="eastAsia" w:ascii="仿宋" w:hAnsi="仿宋" w:eastAsia="仿宋" w:cs="仿宋"/>
          <w:b/>
          <w:bCs/>
          <w:spacing w:val="-6"/>
          <w:szCs w:val="21"/>
        </w:rPr>
        <w:t>支持中小企业发展</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符合中小企业划分标准的个体工商户，在政府采购活动中视同中小企业。</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在政府采购活动中，投标人提供的货物符合下列情形的，享受中小企业扶持政策：货物由中小企业制造，即货物由中小企业生产且使用该中小企业商号或者注册商标。</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投标人提供的货物既有中小企业制造货物，也有大型企业制造货物的，不享受中小企业扶持政策。</w:t>
      </w:r>
    </w:p>
    <w:p>
      <w:pPr>
        <w:adjustRightInd w:val="0"/>
        <w:snapToGrid w:val="0"/>
        <w:spacing w:line="288" w:lineRule="auto"/>
        <w:ind w:firstLine="396" w:firstLineChars="200"/>
        <w:jc w:val="left"/>
        <w:rPr>
          <w:rFonts w:hint="eastAsia" w:ascii="仿宋" w:hAnsi="仿宋" w:eastAsia="仿宋" w:cs="仿宋"/>
          <w:spacing w:val="-6"/>
          <w:szCs w:val="21"/>
        </w:rPr>
      </w:pPr>
      <w:r>
        <w:rPr>
          <w:rFonts w:hint="eastAsia" w:ascii="仿宋" w:hAnsi="仿宋" w:eastAsia="仿宋" w:cs="仿宋"/>
          <w:spacing w:val="-6"/>
          <w:szCs w:val="21"/>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可享受中小企业扶持政策的投标人应按照招标文件格式要求提供《中小企业声明函》，投标人提供的《中小企业声明函》与实际情况不符的，不享受中小企业扶持政策。声明内容不实的，属于提供虚假材料谋取中标，依法承担法律责任。</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中小企业享受扶持政策获得政府采购合同的，小微企业不得将合同分包给大中型企业，中型企业不得将合同分包给大型企业。</w:t>
      </w:r>
    </w:p>
    <w:p>
      <w:pPr>
        <w:adjustRightInd w:val="0"/>
        <w:snapToGrid w:val="0"/>
        <w:spacing w:line="288" w:lineRule="auto"/>
        <w:ind w:firstLine="398" w:firstLineChars="200"/>
        <w:jc w:val="left"/>
        <w:rPr>
          <w:rFonts w:ascii="仿宋" w:hAnsi="仿宋" w:eastAsia="仿宋" w:cs="仿宋"/>
          <w:b/>
          <w:bCs/>
          <w:spacing w:val="-6"/>
          <w:szCs w:val="21"/>
        </w:rPr>
      </w:pPr>
      <w:r>
        <w:rPr>
          <w:rFonts w:hint="eastAsia" w:ascii="仿宋" w:hAnsi="仿宋" w:eastAsia="仿宋" w:cs="仿宋"/>
          <w:b/>
          <w:bCs/>
          <w:spacing w:val="-6"/>
          <w:szCs w:val="21"/>
        </w:rPr>
        <w:t>9.</w:t>
      </w:r>
      <w:r>
        <w:rPr>
          <w:rFonts w:hint="eastAsia" w:ascii="仿宋" w:hAnsi="仿宋" w:eastAsia="仿宋" w:cs="仿宋"/>
          <w:b/>
          <w:bCs/>
          <w:spacing w:val="-6"/>
          <w:szCs w:val="21"/>
          <w:lang w:val="en-US" w:eastAsia="zh-CN"/>
        </w:rPr>
        <w:t>3</w:t>
      </w:r>
      <w:r>
        <w:rPr>
          <w:rFonts w:hint="eastAsia" w:ascii="仿宋" w:hAnsi="仿宋" w:eastAsia="仿宋" w:cs="仿宋"/>
          <w:b/>
          <w:bCs/>
          <w:spacing w:val="-6"/>
          <w:szCs w:val="21"/>
        </w:rPr>
        <w:t xml:space="preserve"> 政府采购支持监狱企业发展</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8" w:firstLineChars="200"/>
        <w:jc w:val="left"/>
        <w:rPr>
          <w:rFonts w:ascii="仿宋" w:hAnsi="仿宋" w:eastAsia="仿宋" w:cs="仿宋"/>
          <w:b/>
          <w:bCs/>
          <w:spacing w:val="-6"/>
          <w:szCs w:val="21"/>
        </w:rPr>
      </w:pPr>
      <w:r>
        <w:rPr>
          <w:rFonts w:hint="eastAsia" w:ascii="仿宋" w:hAnsi="仿宋" w:eastAsia="仿宋" w:cs="仿宋"/>
          <w:b/>
          <w:bCs/>
          <w:spacing w:val="-6"/>
          <w:szCs w:val="21"/>
        </w:rPr>
        <w:t>9.</w:t>
      </w:r>
      <w:r>
        <w:rPr>
          <w:rFonts w:hint="eastAsia" w:ascii="仿宋" w:hAnsi="仿宋" w:eastAsia="仿宋" w:cs="仿宋"/>
          <w:b/>
          <w:bCs/>
          <w:spacing w:val="-6"/>
          <w:szCs w:val="21"/>
          <w:lang w:val="en-US" w:eastAsia="zh-CN"/>
        </w:rPr>
        <w:t>4</w:t>
      </w:r>
      <w:r>
        <w:rPr>
          <w:rFonts w:hint="eastAsia" w:ascii="仿宋" w:hAnsi="仿宋" w:eastAsia="仿宋" w:cs="仿宋"/>
          <w:b/>
          <w:bCs/>
          <w:spacing w:val="-6"/>
          <w:szCs w:val="21"/>
        </w:rPr>
        <w:t xml:space="preserve"> 政府采购促进残疾人就业</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符合《关于促进残疾人就业政府采购政策的通知》（财库[2017]141号）规定的条件并提供《残疾人福利性单位声明函》的残疾人福利性单位视同小型、微型企业。</w:t>
      </w:r>
      <w:bookmarkEnd w:id="38"/>
    </w:p>
    <w:p>
      <w:pPr>
        <w:adjustRightInd w:val="0"/>
        <w:snapToGrid w:val="0"/>
        <w:spacing w:line="288" w:lineRule="auto"/>
        <w:ind w:firstLine="398" w:firstLineChars="200"/>
        <w:jc w:val="left"/>
        <w:rPr>
          <w:rFonts w:ascii="仿宋" w:hAnsi="仿宋" w:eastAsia="仿宋" w:cs="仿宋"/>
          <w:b/>
          <w:bCs/>
          <w:spacing w:val="-6"/>
          <w:szCs w:val="21"/>
        </w:rPr>
      </w:pPr>
    </w:p>
    <w:p>
      <w:pPr>
        <w:adjustRightInd w:val="0"/>
        <w:snapToGrid w:val="0"/>
        <w:spacing w:line="288" w:lineRule="auto"/>
        <w:ind w:firstLine="398" w:firstLineChars="200"/>
        <w:jc w:val="left"/>
        <w:rPr>
          <w:rFonts w:ascii="仿宋" w:hAnsi="仿宋" w:eastAsia="仿宋" w:cs="仿宋"/>
          <w:b/>
          <w:bCs/>
          <w:spacing w:val="-6"/>
          <w:szCs w:val="21"/>
        </w:rPr>
      </w:pPr>
      <w:r>
        <w:rPr>
          <w:rFonts w:hint="eastAsia" w:ascii="仿宋" w:hAnsi="仿宋" w:eastAsia="仿宋" w:cs="仿宋"/>
          <w:b/>
          <w:bCs/>
          <w:spacing w:val="-6"/>
          <w:szCs w:val="21"/>
        </w:rPr>
        <w:t>备注：除财库《政府采购促进中小企业发展管理办法》（财库[2020]46号）、《关于促进残疾人就业政府采购政策的通知》（财库[2017]141号）、《关于政府采购支持监狱企业发展有关问题的通知》（财库[2014]68号）规定企业类型以外的投标人不享受中小企业扶持政策。</w:t>
      </w:r>
    </w:p>
    <w:bookmarkEnd w:id="39"/>
    <w:p>
      <w:pPr>
        <w:adjustRightInd w:val="0"/>
        <w:snapToGrid w:val="0"/>
        <w:spacing w:line="288" w:lineRule="auto"/>
        <w:ind w:left="0" w:leftChars="0" w:right="0" w:rightChars="0" w:firstLine="0" w:firstLineChars="0"/>
        <w:jc w:val="center"/>
        <w:rPr>
          <w:rFonts w:ascii="仿宋" w:hAnsi="仿宋" w:eastAsia="仿宋" w:cs="仿宋"/>
          <w:b/>
          <w:spacing w:val="-6"/>
          <w:szCs w:val="21"/>
        </w:rPr>
      </w:pPr>
      <w:r>
        <w:rPr>
          <w:rFonts w:hint="eastAsia" w:ascii="仿宋" w:hAnsi="仿宋" w:eastAsia="仿宋" w:cs="仿宋"/>
          <w:b/>
          <w:spacing w:val="-6"/>
          <w:szCs w:val="21"/>
        </w:rPr>
        <w:br w:type="page"/>
      </w:r>
    </w:p>
    <w:p>
      <w:pPr>
        <w:adjustRightInd w:val="0"/>
        <w:snapToGrid w:val="0"/>
        <w:spacing w:line="288" w:lineRule="auto"/>
        <w:ind w:left="0" w:leftChars="0" w:right="0" w:rightChars="0" w:firstLine="0" w:firstLineChars="0"/>
        <w:jc w:val="center"/>
        <w:outlineLvl w:val="1"/>
        <w:rPr>
          <w:rFonts w:ascii="仿宋" w:hAnsi="仿宋" w:eastAsia="仿宋" w:cs="仿宋"/>
          <w:b/>
          <w:spacing w:val="-6"/>
          <w:sz w:val="24"/>
          <w:szCs w:val="24"/>
        </w:rPr>
      </w:pPr>
      <w:r>
        <w:rPr>
          <w:rFonts w:hint="eastAsia" w:ascii="仿宋" w:hAnsi="仿宋" w:eastAsia="仿宋" w:cs="仿宋"/>
          <w:b/>
          <w:spacing w:val="-6"/>
          <w:sz w:val="24"/>
          <w:szCs w:val="24"/>
        </w:rPr>
        <w:t>二、招标文件</w:t>
      </w:r>
    </w:p>
    <w:p>
      <w:pPr>
        <w:adjustRightInd w:val="0"/>
        <w:snapToGrid w:val="0"/>
        <w:spacing w:line="288" w:lineRule="auto"/>
        <w:jc w:val="left"/>
        <w:outlineLvl w:val="2"/>
        <w:rPr>
          <w:rFonts w:ascii="仿宋" w:hAnsi="仿宋" w:eastAsia="仿宋" w:cs="仿宋"/>
          <w:b/>
          <w:spacing w:val="-6"/>
          <w:szCs w:val="21"/>
        </w:rPr>
      </w:pPr>
      <w:r>
        <w:rPr>
          <w:rFonts w:hint="eastAsia" w:ascii="仿宋" w:hAnsi="仿宋" w:eastAsia="仿宋" w:cs="仿宋"/>
          <w:b/>
          <w:spacing w:val="-6"/>
          <w:szCs w:val="21"/>
        </w:rPr>
        <w:t>1.招标文件的构成</w:t>
      </w:r>
    </w:p>
    <w:p>
      <w:pPr>
        <w:adjustRightInd w:val="0"/>
        <w:snapToGrid w:val="0"/>
        <w:spacing w:line="288" w:lineRule="auto"/>
        <w:ind w:firstLine="398" w:firstLineChars="200"/>
        <w:jc w:val="left"/>
        <w:rPr>
          <w:rFonts w:ascii="仿宋" w:hAnsi="仿宋" w:eastAsia="仿宋" w:cs="仿宋"/>
          <w:b/>
          <w:spacing w:val="-6"/>
          <w:szCs w:val="21"/>
        </w:rPr>
      </w:pPr>
      <w:r>
        <w:rPr>
          <w:rFonts w:hint="eastAsia" w:ascii="仿宋" w:hAnsi="仿宋" w:eastAsia="仿宋" w:cs="仿宋"/>
          <w:b/>
          <w:spacing w:val="-6"/>
          <w:szCs w:val="21"/>
        </w:rPr>
        <w:t>本招标文件由以下部分组成：</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1）投标邀请</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2）采购需求</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3）投标人须知</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4）评标方法及评标标准</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5）拟签订的合同文本</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6）投标文件格式</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7）本项目招标文件的澄清、答复、修改、补充的内容</w:t>
      </w:r>
    </w:p>
    <w:p>
      <w:pPr>
        <w:adjustRightInd w:val="0"/>
        <w:snapToGrid w:val="0"/>
        <w:spacing w:line="288" w:lineRule="auto"/>
        <w:jc w:val="left"/>
        <w:outlineLvl w:val="2"/>
        <w:rPr>
          <w:rFonts w:ascii="仿宋" w:hAnsi="仿宋" w:eastAsia="仿宋" w:cs="仿宋"/>
          <w:b/>
          <w:spacing w:val="-6"/>
          <w:szCs w:val="21"/>
        </w:rPr>
      </w:pPr>
      <w:r>
        <w:rPr>
          <w:rFonts w:hint="eastAsia" w:ascii="仿宋" w:hAnsi="仿宋" w:eastAsia="仿宋" w:cs="仿宋"/>
          <w:b/>
          <w:spacing w:val="-6"/>
          <w:szCs w:val="21"/>
        </w:rPr>
        <w:t>2.招标文件的澄清与修改</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2.1 采购人或者采购代理机构可以对已发出的招标文件进行必要的澄清或者修改，澄清或者修改会在原公告发布媒体上发布澄清公告，澄清或者修改的内容为招标文件的组成部分。</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澄清或者修改的内容可能影响投标文件编制的，采购人或者采购代理机构会在提交投标文件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2.2 招标文件的修改将以书面形式通知所有获取招标文件的投标人，并对其具有约束力。投标人在收到上述通知后，应立即向采购代理机构回函确认。若无书面回函确认，视同投标人已收到招标文件修改的通知，并受其约束。</w:t>
      </w:r>
    </w:p>
    <w:p>
      <w:pPr>
        <w:ind w:left="0" w:leftChars="0" w:right="0" w:rightChars="0" w:firstLine="0" w:firstLineChars="0"/>
        <w:jc w:val="center"/>
        <w:rPr>
          <w:rFonts w:hint="eastAsia" w:ascii="仿宋" w:hAnsi="仿宋" w:eastAsia="仿宋" w:cs="仿宋"/>
          <w:b/>
          <w:spacing w:val="-6"/>
          <w:sz w:val="24"/>
          <w:szCs w:val="24"/>
        </w:rPr>
      </w:pPr>
      <w:r>
        <w:rPr>
          <w:rFonts w:hint="eastAsia" w:ascii="仿宋" w:hAnsi="仿宋" w:eastAsia="仿宋" w:cs="仿宋"/>
          <w:b/>
          <w:spacing w:val="-6"/>
          <w:sz w:val="24"/>
          <w:szCs w:val="24"/>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spacing w:val="-6"/>
          <w:sz w:val="24"/>
          <w:szCs w:val="24"/>
        </w:rPr>
      </w:pPr>
      <w:r>
        <w:rPr>
          <w:rFonts w:hint="eastAsia" w:ascii="仿宋" w:hAnsi="仿宋" w:eastAsia="仿宋" w:cs="仿宋"/>
          <w:b/>
          <w:spacing w:val="-6"/>
          <w:sz w:val="24"/>
          <w:szCs w:val="24"/>
        </w:rPr>
        <w:t>三、投标文件编制要求</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2"/>
        <w:rPr>
          <w:rFonts w:ascii="仿宋" w:hAnsi="仿宋" w:eastAsia="仿宋" w:cs="仿宋"/>
          <w:b/>
          <w:spacing w:val="-6"/>
          <w:szCs w:val="21"/>
        </w:rPr>
      </w:pPr>
      <w:r>
        <w:rPr>
          <w:rFonts w:hint="eastAsia" w:ascii="仿宋" w:hAnsi="仿宋" w:eastAsia="仿宋" w:cs="仿宋"/>
          <w:b/>
          <w:spacing w:val="-6"/>
          <w:szCs w:val="21"/>
        </w:rPr>
        <w:t>1.投标文件的组成</w:t>
      </w:r>
    </w:p>
    <w:p>
      <w:pPr>
        <w:adjustRightInd w:val="0"/>
        <w:snapToGrid w:val="0"/>
        <w:spacing w:line="288" w:lineRule="auto"/>
        <w:ind w:firstLine="396" w:firstLineChars="200"/>
        <w:jc w:val="left"/>
        <w:rPr>
          <w:rFonts w:ascii="仿宋" w:hAnsi="仿宋" w:eastAsia="仿宋" w:cs="仿宋"/>
          <w:spacing w:val="-6"/>
          <w:szCs w:val="21"/>
        </w:rPr>
      </w:pPr>
      <w:bookmarkStart w:id="40" w:name="_Hlk94018532"/>
      <w:r>
        <w:rPr>
          <w:rFonts w:hint="eastAsia" w:ascii="仿宋" w:hAnsi="仿宋" w:eastAsia="仿宋" w:cs="仿宋"/>
          <w:spacing w:val="-6"/>
          <w:szCs w:val="21"/>
        </w:rPr>
        <w:t>1.1 投标文件（电子加密投标文件）由</w:t>
      </w:r>
      <w:r>
        <w:rPr>
          <w:rFonts w:hint="eastAsia" w:ascii="仿宋" w:hAnsi="仿宋" w:eastAsia="仿宋" w:cs="仿宋"/>
          <w:b/>
          <w:spacing w:val="-6"/>
          <w:szCs w:val="21"/>
        </w:rPr>
        <w:t>资格文件、商务和技术文件、报价文件三部分</w:t>
      </w:r>
      <w:r>
        <w:rPr>
          <w:rFonts w:hint="eastAsia" w:ascii="仿宋" w:hAnsi="仿宋" w:eastAsia="仿宋" w:cs="仿宋"/>
          <w:bCs/>
          <w:spacing w:val="-6"/>
          <w:szCs w:val="21"/>
        </w:rPr>
        <w:t>组成（格式详见招标文件第六章），投标人应将投标文件各部分</w:t>
      </w:r>
      <w:r>
        <w:rPr>
          <w:rFonts w:hint="eastAsia" w:ascii="仿宋" w:hAnsi="仿宋" w:eastAsia="仿宋" w:cs="仿宋"/>
          <w:b/>
          <w:spacing w:val="-6"/>
          <w:szCs w:val="21"/>
        </w:rPr>
        <w:t>分别上传</w:t>
      </w:r>
      <w:r>
        <w:rPr>
          <w:rFonts w:hint="eastAsia" w:ascii="仿宋" w:hAnsi="仿宋" w:eastAsia="仿宋" w:cs="仿宋"/>
          <w:bCs/>
          <w:spacing w:val="-6"/>
          <w:szCs w:val="21"/>
        </w:rPr>
        <w:t>至政府采购云平台指定位置；</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1.2 投标文件组成：详见“第六章  投标文件格式”目录。</w:t>
      </w:r>
    </w:p>
    <w:bookmarkEnd w:id="40"/>
    <w:p>
      <w:pPr>
        <w:adjustRightInd w:val="0"/>
        <w:snapToGrid w:val="0"/>
        <w:spacing w:line="288" w:lineRule="auto"/>
        <w:jc w:val="left"/>
        <w:outlineLvl w:val="2"/>
        <w:rPr>
          <w:rFonts w:ascii="仿宋" w:hAnsi="仿宋" w:eastAsia="仿宋" w:cs="仿宋"/>
          <w:b/>
          <w:spacing w:val="-6"/>
          <w:szCs w:val="21"/>
        </w:rPr>
      </w:pPr>
      <w:r>
        <w:rPr>
          <w:rFonts w:hint="eastAsia" w:ascii="仿宋" w:hAnsi="仿宋" w:eastAsia="仿宋" w:cs="仿宋"/>
          <w:b/>
          <w:spacing w:val="-6"/>
          <w:szCs w:val="21"/>
        </w:rPr>
        <w:t>2.投标文件的签署和份数</w:t>
      </w:r>
    </w:p>
    <w:p>
      <w:pPr>
        <w:adjustRightInd w:val="0"/>
        <w:snapToGrid w:val="0"/>
        <w:spacing w:line="288" w:lineRule="auto"/>
        <w:ind w:firstLine="396" w:firstLineChars="200"/>
        <w:jc w:val="left"/>
        <w:rPr>
          <w:rFonts w:ascii="仿宋" w:hAnsi="仿宋" w:eastAsia="仿宋" w:cs="仿宋"/>
          <w:b/>
          <w:bCs/>
          <w:spacing w:val="-6"/>
          <w:szCs w:val="21"/>
        </w:rPr>
      </w:pPr>
      <w:r>
        <w:rPr>
          <w:rFonts w:hint="eastAsia" w:ascii="仿宋" w:hAnsi="仿宋" w:eastAsia="仿宋" w:cs="仿宋"/>
          <w:spacing w:val="-6"/>
          <w:szCs w:val="21"/>
        </w:rPr>
        <w:t>2.1 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仿宋" w:hAnsi="仿宋" w:eastAsia="仿宋" w:cs="仿宋"/>
          <w:b/>
          <w:bCs/>
          <w:spacing w:val="-6"/>
          <w:szCs w:val="21"/>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2.2 投标文件须由投标人在规定位置</w:t>
      </w:r>
      <w:bookmarkStart w:id="41" w:name="_Hlk96329183"/>
      <w:r>
        <w:rPr>
          <w:rFonts w:hint="eastAsia" w:ascii="仿宋" w:hAnsi="仿宋" w:eastAsia="仿宋" w:cs="仿宋"/>
          <w:spacing w:val="-6"/>
          <w:szCs w:val="21"/>
        </w:rPr>
        <w:t>加盖公章</w:t>
      </w:r>
      <w:bookmarkEnd w:id="41"/>
      <w:r>
        <w:rPr>
          <w:rFonts w:hint="eastAsia" w:ascii="仿宋" w:hAnsi="仿宋" w:eastAsia="仿宋" w:cs="仿宋"/>
          <w:spacing w:val="-6"/>
          <w:szCs w:val="21"/>
        </w:rPr>
        <w:t>，投标人应写全称；</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2.3 投标文件不得涂改，若有修改错漏处，须由投标人加盖公章，或者由法定代表人或其授权的代表签名。投标文件因字迹潦草或表达不清所引起的后果由投标人负责；</w:t>
      </w:r>
    </w:p>
    <w:p>
      <w:pPr>
        <w:adjustRightInd w:val="0"/>
        <w:snapToGrid w:val="0"/>
        <w:spacing w:line="288" w:lineRule="auto"/>
        <w:ind w:firstLine="398" w:firstLineChars="200"/>
        <w:jc w:val="left"/>
        <w:rPr>
          <w:rFonts w:ascii="仿宋" w:hAnsi="仿宋" w:eastAsia="仿宋" w:cs="仿宋"/>
          <w:b/>
          <w:bCs/>
          <w:spacing w:val="-6"/>
          <w:szCs w:val="21"/>
        </w:rPr>
      </w:pPr>
      <w:r>
        <w:rPr>
          <w:rFonts w:hint="eastAsia" w:ascii="仿宋" w:hAnsi="仿宋" w:eastAsia="仿宋" w:cs="仿宋"/>
          <w:b/>
          <w:bCs/>
          <w:spacing w:val="-6"/>
          <w:szCs w:val="21"/>
        </w:rPr>
        <w:t>2.4 投标文件份数：</w:t>
      </w:r>
    </w:p>
    <w:p>
      <w:pPr>
        <w:adjustRightInd w:val="0"/>
        <w:snapToGrid w:val="0"/>
        <w:spacing w:line="288" w:lineRule="auto"/>
        <w:ind w:firstLine="398" w:firstLineChars="200"/>
        <w:jc w:val="left"/>
        <w:rPr>
          <w:rFonts w:ascii="仿宋" w:hAnsi="仿宋" w:eastAsia="仿宋" w:cs="仿宋"/>
          <w:b/>
          <w:bCs/>
          <w:spacing w:val="-6"/>
          <w:szCs w:val="21"/>
        </w:rPr>
      </w:pPr>
      <w:r>
        <w:rPr>
          <w:rFonts w:hint="eastAsia" w:ascii="仿宋" w:hAnsi="仿宋" w:eastAsia="仿宋" w:cs="仿宋"/>
          <w:b/>
          <w:bCs/>
          <w:spacing w:val="-6"/>
          <w:szCs w:val="21"/>
        </w:rPr>
        <w:t>电子加密投标文件：政府采购云平台在线上传一份，备份投标文件：密封包装后以EMS或顺丰邮寄形式递交一份（邮寄地址：</w:t>
      </w:r>
      <w:r>
        <w:rPr>
          <w:rFonts w:hint="eastAsia" w:ascii="仿宋" w:hAnsi="仿宋" w:eastAsia="仿宋" w:cs="仿宋"/>
          <w:b/>
          <w:bCs/>
          <w:szCs w:val="21"/>
        </w:rPr>
        <w:t>杭州市西湖区玉古路173号</w:t>
      </w:r>
      <w:r>
        <w:rPr>
          <w:rFonts w:hint="eastAsia" w:ascii="仿宋" w:hAnsi="仿宋" w:eastAsia="仿宋" w:cs="仿宋"/>
          <w:b/>
          <w:bCs/>
          <w:szCs w:val="21"/>
          <w:lang w:eastAsia="zh-CN"/>
        </w:rPr>
        <w:t>中田大厦21楼</w:t>
      </w:r>
      <w:r>
        <w:rPr>
          <w:rFonts w:hint="eastAsia" w:ascii="仿宋" w:hAnsi="仿宋" w:eastAsia="仿宋" w:cs="仿宋"/>
          <w:b/>
          <w:bCs/>
          <w:szCs w:val="21"/>
        </w:rPr>
        <w:t>H室，浙江求是招标代理有限公司</w:t>
      </w:r>
      <w:r>
        <w:rPr>
          <w:rFonts w:hint="eastAsia" w:ascii="仿宋" w:hAnsi="仿宋" w:eastAsia="仿宋" w:cs="仿宋"/>
          <w:b/>
          <w:bCs/>
          <w:szCs w:val="21"/>
          <w:lang w:eastAsia="zh-CN"/>
        </w:rPr>
        <w:t>招标八部收</w:t>
      </w:r>
      <w:r>
        <w:rPr>
          <w:rFonts w:hint="eastAsia" w:ascii="仿宋" w:hAnsi="仿宋" w:eastAsia="仿宋" w:cs="仿宋"/>
          <w:b/>
          <w:bCs/>
          <w:szCs w:val="21"/>
        </w:rPr>
        <w:t>，电话：0571-87679349，寄出后将快递单号、项目名称、公司名称、联系方式等相关信息发至zb08@qszb.net以便查收）。</w:t>
      </w:r>
    </w:p>
    <w:p>
      <w:pPr>
        <w:adjustRightInd w:val="0"/>
        <w:snapToGrid w:val="0"/>
        <w:spacing w:line="288" w:lineRule="auto"/>
        <w:ind w:firstLine="422" w:firstLineChars="200"/>
        <w:jc w:val="left"/>
        <w:rPr>
          <w:rFonts w:ascii="仿宋" w:hAnsi="仿宋" w:eastAsia="仿宋" w:cs="仿宋"/>
          <w:b/>
          <w:bCs/>
          <w:spacing w:val="-6"/>
          <w:szCs w:val="21"/>
          <w:highlight w:val="yellow"/>
        </w:rPr>
      </w:pPr>
      <w:r>
        <w:rPr>
          <w:rFonts w:hint="eastAsia" w:ascii="仿宋" w:hAnsi="仿宋" w:eastAsia="仿宋" w:cs="仿宋"/>
          <w:b/>
          <w:szCs w:val="21"/>
        </w:rPr>
        <w:t>特别说明：双休日和法定节假日不收件，投标人自行承担邮寄风险。</w:t>
      </w:r>
    </w:p>
    <w:p>
      <w:pPr>
        <w:adjustRightInd w:val="0"/>
        <w:snapToGrid w:val="0"/>
        <w:spacing w:line="288" w:lineRule="auto"/>
        <w:jc w:val="left"/>
        <w:outlineLvl w:val="2"/>
        <w:rPr>
          <w:rFonts w:ascii="仿宋" w:hAnsi="仿宋" w:eastAsia="仿宋" w:cs="仿宋"/>
          <w:b/>
          <w:spacing w:val="-6"/>
          <w:szCs w:val="21"/>
        </w:rPr>
      </w:pPr>
      <w:r>
        <w:rPr>
          <w:rFonts w:hint="eastAsia" w:ascii="仿宋" w:hAnsi="仿宋" w:eastAsia="仿宋" w:cs="仿宋"/>
          <w:b/>
          <w:spacing w:val="-6"/>
          <w:szCs w:val="21"/>
        </w:rPr>
        <w:t>3.投标文件的上传、递交、修改和撤回</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3.1 投标文件的上传、递交：</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（1）电子加密投标文件的上传：</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▲a.投标人应在提交投标文件截止时间前将电子加密投标文件成功上传至政府采购云平台，否则投标无效；</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b.电子加密投标文件成功上传后，投标人可自行打印投标文件接收回执。</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（2）备份投标文件的密封包装、递交：</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a.投标人在政府采购云平台完成电子加密投标文件的上传后，可以EMS或顺丰邮寄形式在提交投标文件截止时间前递交以介质（U盘）存储的数据电文形式的备份投标文件；</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b.备份投标文件应当密封包装并在包装上标注</w:t>
      </w:r>
      <w:r>
        <w:rPr>
          <w:rFonts w:hint="eastAsia" w:ascii="仿宋" w:hAnsi="仿宋" w:eastAsia="仿宋" w:cs="仿宋"/>
          <w:b/>
          <w:bCs/>
          <w:spacing w:val="-6"/>
          <w:szCs w:val="21"/>
        </w:rPr>
        <w:t>投标项目名称、投标人名称</w:t>
      </w:r>
      <w:r>
        <w:rPr>
          <w:rFonts w:hint="eastAsia" w:ascii="仿宋" w:hAnsi="仿宋" w:eastAsia="仿宋" w:cs="仿宋"/>
          <w:spacing w:val="-6"/>
          <w:szCs w:val="21"/>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▲c.通过政府采购云平台成功上传的电子加密投标文件已按时解密的，备份投标文件自动失效。</w:t>
      </w:r>
      <w:bookmarkStart w:id="42" w:name="_Hlk94018616"/>
      <w:r>
        <w:rPr>
          <w:rFonts w:hint="eastAsia" w:ascii="仿宋" w:hAnsi="仿宋" w:eastAsia="仿宋" w:cs="仿宋"/>
          <w:spacing w:val="-6"/>
          <w:szCs w:val="21"/>
        </w:rPr>
        <w:t>提交投标文件截止时间前仅递交备份投标文件而未将电子加密投标文件成功上传至政府采购云平台的，投标无效。</w:t>
      </w:r>
    </w:p>
    <w:bookmarkEnd w:id="42"/>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投标人应当在提交投标文件截止时间前完成投标文件的上传、递交，并可以补充、修改或者撤回投标文件。补充或者修改投标文件的，应当先行撤回原文件，补充、修改后重新上传、递交。提交投标文件截止时间前未完成上传、递交的，视为撤回投标文件。提交投标文件截止时间后上传、递交的投标文件，政府采购云平台及采购代理机构将予以拒收。</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3.2 投标人因未在线参加开标而导致电子加密投标文件无法按时解密等一切后果由投标人自行承担。</w:t>
      </w:r>
    </w:p>
    <w:p>
      <w:pPr>
        <w:adjustRightInd w:val="0"/>
        <w:snapToGrid w:val="0"/>
        <w:spacing w:line="288" w:lineRule="auto"/>
        <w:ind w:firstLine="398" w:firstLineChars="200"/>
        <w:jc w:val="left"/>
        <w:rPr>
          <w:rFonts w:ascii="仿宋" w:hAnsi="仿宋" w:eastAsia="仿宋" w:cs="仿宋"/>
          <w:b/>
          <w:bCs/>
          <w:spacing w:val="-6"/>
          <w:szCs w:val="21"/>
        </w:rPr>
      </w:pPr>
      <w:r>
        <w:rPr>
          <w:rFonts w:hint="eastAsia" w:ascii="仿宋" w:hAnsi="仿宋" w:eastAsia="仿宋" w:cs="仿宋"/>
          <w:b/>
          <w:bCs/>
          <w:spacing w:val="-6"/>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Fonts w:hint="eastAsia" w:ascii="仿宋" w:hAnsi="仿宋" w:eastAsia="仿宋" w:cs="仿宋"/>
          <w:b/>
          <w:bCs/>
          <w:spacing w:val="-6"/>
          <w:szCs w:val="21"/>
        </w:rPr>
        <w:t>https://edu.zcygov.cn/luban/e-biding</w:t>
      </w:r>
      <w:r>
        <w:rPr>
          <w:rFonts w:hint="eastAsia" w:ascii="仿宋" w:hAnsi="仿宋" w:eastAsia="仿宋" w:cs="仿宋"/>
          <w:b/>
          <w:bCs/>
          <w:spacing w:val="-6"/>
          <w:szCs w:val="21"/>
        </w:rPr>
        <w:fldChar w:fldCharType="end"/>
      </w:r>
      <w:r>
        <w:rPr>
          <w:rFonts w:hint="eastAsia" w:ascii="仿宋" w:hAnsi="仿宋" w:eastAsia="仿宋" w:cs="仿宋"/>
          <w:b/>
          <w:bCs/>
          <w:spacing w:val="-6"/>
          <w:szCs w:val="21"/>
        </w:rPr>
        <w:t>）。</w:t>
      </w:r>
    </w:p>
    <w:p>
      <w:pPr>
        <w:adjustRightInd w:val="0"/>
        <w:snapToGrid w:val="0"/>
        <w:spacing w:line="288" w:lineRule="auto"/>
        <w:jc w:val="left"/>
        <w:outlineLvl w:val="2"/>
        <w:rPr>
          <w:rFonts w:ascii="仿宋" w:hAnsi="仿宋" w:eastAsia="仿宋" w:cs="仿宋"/>
          <w:b/>
          <w:spacing w:val="-6"/>
          <w:szCs w:val="21"/>
        </w:rPr>
      </w:pPr>
      <w:r>
        <w:rPr>
          <w:rFonts w:hint="eastAsia" w:ascii="仿宋" w:hAnsi="仿宋" w:eastAsia="仿宋" w:cs="仿宋"/>
          <w:b/>
          <w:spacing w:val="-6"/>
          <w:szCs w:val="21"/>
        </w:rPr>
        <w:t>4.投标文件的语言及计量</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outlineLvl w:val="2"/>
        <w:rPr>
          <w:rFonts w:ascii="仿宋" w:hAnsi="仿宋" w:eastAsia="仿宋" w:cs="仿宋"/>
          <w:b/>
          <w:spacing w:val="-6"/>
          <w:szCs w:val="21"/>
        </w:rPr>
      </w:pPr>
      <w:r>
        <w:rPr>
          <w:rFonts w:hint="eastAsia" w:ascii="仿宋" w:hAnsi="仿宋" w:eastAsia="仿宋" w:cs="仿宋"/>
          <w:b/>
          <w:spacing w:val="-6"/>
          <w:szCs w:val="21"/>
        </w:rPr>
        <w:t>5.投标报价</w:t>
      </w:r>
    </w:p>
    <w:p>
      <w:pPr>
        <w:pStyle w:val="15"/>
        <w:adjustRightInd w:val="0"/>
        <w:snapToGrid w:val="0"/>
        <w:spacing w:before="0" w:beforeLines="0" w:after="0" w:afterLines="0" w:line="288" w:lineRule="auto"/>
        <w:ind w:firstLine="396" w:firstLineChars="200"/>
        <w:jc w:val="left"/>
        <w:rPr>
          <w:rFonts w:hint="eastAsia" w:ascii="仿宋" w:hAnsi="仿宋" w:eastAsia="仿宋" w:cs="仿宋"/>
          <w:spacing w:val="-6"/>
          <w:sz w:val="21"/>
          <w:szCs w:val="21"/>
        </w:rPr>
      </w:pPr>
      <w:bookmarkStart w:id="43" w:name="_Hlk94018664"/>
      <w:r>
        <w:rPr>
          <w:rFonts w:hint="eastAsia" w:ascii="仿宋" w:hAnsi="仿宋" w:eastAsia="仿宋" w:cs="仿宋"/>
          <w:spacing w:val="-6"/>
          <w:sz w:val="21"/>
          <w:szCs w:val="21"/>
        </w:rPr>
        <w:t>5.1 报价应按招标文件要求的格式编制、填写报价内容（可自行增行），未按招标文件要求编制、填写的投标文件可能被拒绝；</w:t>
      </w:r>
    </w:p>
    <w:p>
      <w:pPr>
        <w:keepNext w:val="0"/>
        <w:keepLines w:val="0"/>
        <w:pageBreakBefore w:val="0"/>
        <w:widowControl w:val="0"/>
        <w:kinsoku/>
        <w:wordWrap/>
        <w:overflowPunct/>
        <w:topLinePunct w:val="0"/>
        <w:bidi w:val="0"/>
        <w:snapToGrid/>
        <w:spacing w:line="288" w:lineRule="auto"/>
        <w:ind w:left="0" w:leftChars="0" w:right="0" w:rightChars="0" w:firstLine="420" w:firstLineChars="200"/>
        <w:textAlignment w:val="auto"/>
        <w:rPr>
          <w:rFonts w:hint="eastAsia" w:ascii="仿宋" w:hAnsi="仿宋" w:eastAsia="仿宋" w:cs="仿宋"/>
          <w:b w:val="0"/>
          <w:bCs w:val="0"/>
          <w:sz w:val="21"/>
          <w:szCs w:val="21"/>
          <w:highlight w:val="none"/>
          <w:lang w:val="en-US" w:eastAsia="zh-CN"/>
        </w:rPr>
      </w:pP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 xml:space="preserve">.2 </w:t>
      </w:r>
      <w:r>
        <w:rPr>
          <w:rFonts w:hint="eastAsia" w:ascii="仿宋" w:hAnsi="仿宋" w:eastAsia="仿宋" w:cs="仿宋"/>
          <w:sz w:val="21"/>
          <w:szCs w:val="21"/>
          <w:highlight w:val="none"/>
          <w:lang w:val="en-US" w:eastAsia="zh-CN"/>
        </w:rPr>
        <w:t>投标人</w:t>
      </w:r>
      <w:r>
        <w:rPr>
          <w:rFonts w:hint="eastAsia" w:ascii="仿宋" w:hAnsi="仿宋" w:eastAsia="仿宋" w:cs="仿宋"/>
          <w:b w:val="0"/>
          <w:bCs w:val="0"/>
          <w:sz w:val="21"/>
          <w:szCs w:val="21"/>
          <w:highlight w:val="none"/>
          <w:lang w:val="en-US" w:eastAsia="zh-CN"/>
        </w:rPr>
        <w:t>根据招标文件的要求，须将设备（软件）费、安装费、调试费、检测费、验收费（通过验收直至交付用户使用，达到使用要求及质量标准）、培训费、投标费、合同包含的所有风险责任等各项费用及不可预见费、免费维护期内保修服务等所需的全部费用都包含在投标报价之中，一次性包死，合同价不再作调整，除采购范围更改，如还有其它费用内容组成，投标人可在报价明细表中单独列出，如不列明详细报价，则视为已含入报价里，不得出现“0元”“免费赠送”等形式的无偿报价，否则视为投标文件含有采购人不能接受的附加条件</w:t>
      </w:r>
    </w:p>
    <w:p>
      <w:pPr>
        <w:spacing w:line="288" w:lineRule="auto"/>
        <w:ind w:firstLine="420" w:firstLineChars="200"/>
        <w:rPr>
          <w:rFonts w:hint="eastAsia" w:ascii="仿宋" w:hAnsi="仿宋" w:eastAsia="仿宋" w:cs="仿宋"/>
          <w:b/>
          <w:bCs/>
          <w:sz w:val="21"/>
          <w:szCs w:val="21"/>
          <w:highlight w:val="none"/>
        </w:rPr>
      </w:pPr>
      <w:r>
        <w:rPr>
          <w:rFonts w:hint="eastAsia" w:ascii="仿宋" w:hAnsi="仿宋" w:eastAsia="仿宋" w:cs="仿宋"/>
          <w:sz w:val="21"/>
          <w:szCs w:val="21"/>
          <w:highlight w:val="none"/>
          <w:lang w:val="en-US" w:eastAsia="zh-CN"/>
        </w:rPr>
        <w:t xml:space="preserve">5.3 </w:t>
      </w:r>
      <w:r>
        <w:rPr>
          <w:rFonts w:hint="eastAsia" w:ascii="仿宋" w:hAnsi="仿宋" w:eastAsia="仿宋" w:cs="仿宋"/>
          <w:sz w:val="21"/>
          <w:szCs w:val="21"/>
          <w:highlight w:val="none"/>
        </w:rPr>
        <w:t>设备费：</w:t>
      </w:r>
      <w:r>
        <w:rPr>
          <w:rFonts w:hint="eastAsia" w:ascii="仿宋" w:hAnsi="仿宋" w:eastAsia="仿宋" w:cs="仿宋"/>
          <w:b/>
          <w:bCs/>
          <w:sz w:val="21"/>
          <w:szCs w:val="21"/>
          <w:highlight w:val="none"/>
        </w:rPr>
        <w:t>用户指定位置价</w:t>
      </w:r>
    </w:p>
    <w:p>
      <w:pPr>
        <w:spacing w:line="288" w:lineRule="auto"/>
        <w:ind w:firstLine="420" w:firstLineChars="200"/>
        <w:rPr>
          <w:rFonts w:hint="eastAsia" w:ascii="仿宋" w:hAnsi="仿宋" w:eastAsia="仿宋" w:cs="仿宋"/>
          <w:b/>
          <w:bCs/>
          <w:sz w:val="21"/>
          <w:szCs w:val="21"/>
          <w:highlight w:val="none"/>
        </w:rPr>
      </w:pPr>
      <w:r>
        <w:rPr>
          <w:rFonts w:hint="eastAsia" w:ascii="仿宋" w:hAnsi="仿宋" w:eastAsia="仿宋" w:cs="仿宋"/>
          <w:sz w:val="21"/>
          <w:szCs w:val="21"/>
          <w:highlight w:val="none"/>
        </w:rPr>
        <w:t>（1）国产设备：设备费须包含设备（包括主机、标准附件、备品备件、专用工具）价、设备运杂费、保险费、利润、税金等，</w:t>
      </w:r>
      <w:r>
        <w:rPr>
          <w:rFonts w:hint="eastAsia" w:ascii="仿宋" w:hAnsi="仿宋" w:eastAsia="仿宋" w:cs="仿宋"/>
          <w:b/>
          <w:bCs/>
          <w:sz w:val="21"/>
          <w:szCs w:val="21"/>
          <w:highlight w:val="none"/>
        </w:rPr>
        <w:t>以人民币报价。</w:t>
      </w:r>
    </w:p>
    <w:p>
      <w:pPr>
        <w:spacing w:line="288" w:lineRule="auto"/>
        <w:ind w:firstLine="422" w:firstLineChars="200"/>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（2）允许采购进口产品时适用下述条款：</w:t>
      </w:r>
      <w:r>
        <w:rPr>
          <w:rFonts w:hint="eastAsia" w:ascii="仿宋" w:hAnsi="仿宋" w:eastAsia="仿宋" w:cs="仿宋"/>
          <w:b w:val="0"/>
          <w:bCs w:val="0"/>
          <w:sz w:val="21"/>
          <w:szCs w:val="21"/>
          <w:highlight w:val="none"/>
        </w:rPr>
        <w:t>设备费须包含设备（包括主机、标准附件、备品备件、专用工具）价、国际运费、国际运输保险费、银行财务费、外贸手续费、海关监管手续费及进口环节所需发生的其他费用、国内运杂费、国内运输保险费、汇率风险、核酸检测费</w:t>
      </w:r>
      <w:r>
        <w:rPr>
          <w:rFonts w:hint="eastAsia" w:ascii="仿宋" w:hAnsi="仿宋" w:eastAsia="仿宋" w:cs="仿宋"/>
          <w:b w:val="0"/>
          <w:bCs w:val="0"/>
          <w:sz w:val="21"/>
          <w:szCs w:val="21"/>
          <w:highlight w:val="none"/>
          <w:lang w:eastAsia="zh-CN"/>
        </w:rPr>
        <w:t>（</w:t>
      </w:r>
      <w:r>
        <w:rPr>
          <w:rFonts w:hint="eastAsia" w:ascii="仿宋" w:hAnsi="仿宋" w:eastAsia="仿宋" w:cs="仿宋"/>
          <w:b w:val="0"/>
          <w:bCs w:val="0"/>
          <w:sz w:val="21"/>
          <w:szCs w:val="21"/>
          <w:highlight w:val="none"/>
          <w:lang w:val="en-US" w:eastAsia="zh-CN"/>
        </w:rPr>
        <w:t>如有</w:t>
      </w:r>
      <w:r>
        <w:rPr>
          <w:rFonts w:hint="eastAsia" w:ascii="仿宋" w:hAnsi="仿宋" w:eastAsia="仿宋" w:cs="仿宋"/>
          <w:b w:val="0"/>
          <w:bCs w:val="0"/>
          <w:sz w:val="21"/>
          <w:szCs w:val="21"/>
          <w:highlight w:val="none"/>
          <w:lang w:eastAsia="zh-CN"/>
        </w:rPr>
        <w:t>）</w:t>
      </w:r>
      <w:r>
        <w:rPr>
          <w:rFonts w:hint="eastAsia" w:ascii="仿宋" w:hAnsi="仿宋" w:eastAsia="仿宋" w:cs="仿宋"/>
          <w:b w:val="0"/>
          <w:bCs w:val="0"/>
          <w:sz w:val="21"/>
          <w:szCs w:val="21"/>
          <w:highlight w:val="none"/>
        </w:rPr>
        <w:t>、利润、税金等，</w:t>
      </w:r>
      <w:r>
        <w:rPr>
          <w:rFonts w:hint="eastAsia" w:ascii="仿宋" w:hAnsi="仿宋" w:eastAsia="仿宋" w:cs="仿宋"/>
          <w:b/>
          <w:bCs/>
          <w:sz w:val="21"/>
          <w:szCs w:val="21"/>
          <w:highlight w:val="none"/>
        </w:rPr>
        <w:t>以人民币报价。注：</w:t>
      </w:r>
      <w:r>
        <w:rPr>
          <w:rFonts w:hint="eastAsia" w:ascii="仿宋" w:hAnsi="仿宋" w:eastAsia="仿宋" w:cs="仿宋"/>
          <w:b/>
          <w:bCs/>
          <w:sz w:val="21"/>
          <w:szCs w:val="21"/>
          <w:highlight w:val="none"/>
        </w:rPr>
        <w:fldChar w:fldCharType="begin"/>
      </w:r>
      <w:r>
        <w:rPr>
          <w:rFonts w:hint="eastAsia" w:ascii="仿宋" w:hAnsi="仿宋" w:eastAsia="仿宋" w:cs="仿宋"/>
          <w:b/>
          <w:bCs/>
          <w:sz w:val="21"/>
          <w:szCs w:val="21"/>
          <w:highlight w:val="none"/>
        </w:rPr>
        <w:instrText xml:space="preserve"> = 1 \* GB3 </w:instrText>
      </w:r>
      <w:r>
        <w:rPr>
          <w:rFonts w:hint="eastAsia" w:ascii="仿宋" w:hAnsi="仿宋" w:eastAsia="仿宋" w:cs="仿宋"/>
          <w:b/>
          <w:bCs/>
          <w:sz w:val="21"/>
          <w:szCs w:val="21"/>
          <w:highlight w:val="none"/>
        </w:rPr>
        <w:fldChar w:fldCharType="separate"/>
      </w:r>
      <w:r>
        <w:rPr>
          <w:rFonts w:hint="eastAsia" w:ascii="仿宋" w:hAnsi="仿宋" w:eastAsia="仿宋" w:cs="仿宋"/>
          <w:b/>
          <w:bCs/>
          <w:sz w:val="21"/>
          <w:szCs w:val="21"/>
          <w:highlight w:val="none"/>
        </w:rPr>
        <w:t>①</w:t>
      </w:r>
      <w:r>
        <w:rPr>
          <w:rFonts w:hint="eastAsia" w:ascii="仿宋" w:hAnsi="仿宋" w:eastAsia="仿宋" w:cs="仿宋"/>
          <w:b/>
          <w:bCs/>
          <w:sz w:val="21"/>
          <w:szCs w:val="21"/>
          <w:highlight w:val="none"/>
        </w:rPr>
        <w:fldChar w:fldCharType="end"/>
      </w:r>
      <w:r>
        <w:rPr>
          <w:rFonts w:hint="eastAsia" w:ascii="仿宋" w:hAnsi="仿宋" w:eastAsia="仿宋" w:cs="仿宋"/>
          <w:b/>
          <w:bCs/>
          <w:sz w:val="21"/>
          <w:szCs w:val="21"/>
          <w:highlight w:val="none"/>
        </w:rPr>
        <w:t>国家政策允许免税的进口设备的价格采用免税的人民币报价，但对于不能免税的部分应报含税价，并在</w:t>
      </w:r>
      <w:r>
        <w:rPr>
          <w:rFonts w:hint="eastAsia" w:ascii="仿宋" w:hAnsi="仿宋" w:eastAsia="仿宋" w:cs="仿宋"/>
          <w:b/>
          <w:bCs/>
          <w:sz w:val="21"/>
          <w:szCs w:val="21"/>
          <w:highlight w:val="none"/>
          <w:lang w:eastAsia="zh-CN"/>
        </w:rPr>
        <w:t>投标文件</w:t>
      </w:r>
      <w:r>
        <w:rPr>
          <w:rFonts w:hint="eastAsia" w:ascii="仿宋" w:hAnsi="仿宋" w:eastAsia="仿宋" w:cs="仿宋"/>
          <w:b/>
          <w:bCs/>
          <w:sz w:val="21"/>
          <w:szCs w:val="21"/>
          <w:highlight w:val="none"/>
        </w:rPr>
        <w:t>中予以明示，交易方式为CIP浙江理工大学。不能享受国家减免税政策或加征关税的，其税金均由中标</w:t>
      </w:r>
      <w:r>
        <w:rPr>
          <w:rFonts w:hint="eastAsia" w:ascii="仿宋" w:hAnsi="仿宋" w:eastAsia="仿宋" w:cs="仿宋"/>
          <w:b/>
          <w:bCs/>
          <w:sz w:val="21"/>
          <w:szCs w:val="21"/>
          <w:highlight w:val="none"/>
          <w:lang w:val="en-US" w:eastAsia="zh-CN"/>
        </w:rPr>
        <w:t>人</w:t>
      </w:r>
      <w:r>
        <w:rPr>
          <w:rFonts w:hint="eastAsia" w:ascii="仿宋" w:hAnsi="仿宋" w:eastAsia="仿宋" w:cs="仿宋"/>
          <w:b/>
          <w:bCs/>
          <w:sz w:val="21"/>
          <w:szCs w:val="21"/>
          <w:highlight w:val="none"/>
        </w:rPr>
        <w:t>承担</w:t>
      </w: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rPr>
        <w:t>由</w:t>
      </w:r>
      <w:r>
        <w:rPr>
          <w:rFonts w:hint="eastAsia" w:ascii="仿宋" w:hAnsi="仿宋" w:eastAsia="仿宋" w:cs="仿宋"/>
          <w:b/>
          <w:bCs/>
          <w:sz w:val="21"/>
          <w:szCs w:val="21"/>
          <w:highlight w:val="none"/>
          <w:lang w:eastAsia="zh-CN"/>
        </w:rPr>
        <w:t>中标人</w:t>
      </w:r>
      <w:r>
        <w:rPr>
          <w:rFonts w:hint="eastAsia" w:ascii="仿宋" w:hAnsi="仿宋" w:eastAsia="仿宋" w:cs="仿宋"/>
          <w:b/>
          <w:bCs/>
          <w:sz w:val="21"/>
          <w:szCs w:val="21"/>
          <w:highlight w:val="none"/>
        </w:rPr>
        <w:t>委托相关进口代理机构（进口代理机构由采购人指定）办理免税事宜，采购人予以协助，所需费用由</w:t>
      </w:r>
      <w:r>
        <w:rPr>
          <w:rFonts w:hint="eastAsia" w:ascii="仿宋" w:hAnsi="仿宋" w:eastAsia="仿宋" w:cs="仿宋"/>
          <w:b/>
          <w:bCs/>
          <w:sz w:val="21"/>
          <w:szCs w:val="21"/>
          <w:highlight w:val="none"/>
          <w:lang w:eastAsia="zh-CN"/>
        </w:rPr>
        <w:t>中标人</w:t>
      </w:r>
      <w:r>
        <w:rPr>
          <w:rFonts w:hint="eastAsia" w:ascii="仿宋" w:hAnsi="仿宋" w:eastAsia="仿宋" w:cs="仿宋"/>
          <w:b/>
          <w:bCs/>
          <w:sz w:val="21"/>
          <w:szCs w:val="21"/>
          <w:highlight w:val="none"/>
        </w:rPr>
        <w:t>承担。</w:t>
      </w:r>
      <w:r>
        <w:rPr>
          <w:rFonts w:hint="eastAsia" w:ascii="仿宋" w:hAnsi="仿宋" w:eastAsia="仿宋" w:cs="仿宋"/>
          <w:b/>
          <w:bCs/>
          <w:sz w:val="21"/>
          <w:szCs w:val="21"/>
          <w:highlight w:val="none"/>
        </w:rPr>
        <w:fldChar w:fldCharType="begin"/>
      </w:r>
      <w:r>
        <w:rPr>
          <w:rFonts w:hint="eastAsia" w:ascii="仿宋" w:hAnsi="仿宋" w:eastAsia="仿宋" w:cs="仿宋"/>
          <w:b/>
          <w:bCs/>
          <w:sz w:val="21"/>
          <w:szCs w:val="21"/>
          <w:highlight w:val="none"/>
        </w:rPr>
        <w:instrText xml:space="preserve"> = 2 \* GB3 </w:instrText>
      </w:r>
      <w:r>
        <w:rPr>
          <w:rFonts w:hint="eastAsia" w:ascii="仿宋" w:hAnsi="仿宋" w:eastAsia="仿宋" w:cs="仿宋"/>
          <w:b/>
          <w:bCs/>
          <w:sz w:val="21"/>
          <w:szCs w:val="21"/>
          <w:highlight w:val="none"/>
        </w:rPr>
        <w:fldChar w:fldCharType="separate"/>
      </w:r>
      <w:r>
        <w:rPr>
          <w:rFonts w:hint="eastAsia" w:ascii="仿宋" w:hAnsi="仿宋" w:eastAsia="仿宋" w:cs="仿宋"/>
          <w:b/>
          <w:bCs/>
          <w:sz w:val="21"/>
          <w:szCs w:val="21"/>
          <w:highlight w:val="none"/>
        </w:rPr>
        <w:t>②</w:t>
      </w:r>
      <w:r>
        <w:rPr>
          <w:rFonts w:hint="eastAsia" w:ascii="仿宋" w:hAnsi="仿宋" w:eastAsia="仿宋" w:cs="仿宋"/>
          <w:b/>
          <w:bCs/>
          <w:sz w:val="21"/>
          <w:szCs w:val="21"/>
          <w:highlight w:val="none"/>
        </w:rPr>
        <w:fldChar w:fldCharType="end"/>
      </w:r>
      <w:r>
        <w:rPr>
          <w:rFonts w:hint="eastAsia" w:ascii="仿宋" w:hAnsi="仿宋" w:eastAsia="仿宋" w:cs="仿宋"/>
          <w:b/>
          <w:bCs/>
          <w:sz w:val="21"/>
          <w:szCs w:val="21"/>
          <w:highlight w:val="none"/>
        </w:rPr>
        <w:t>采购人指定的进口代理机构（</w:t>
      </w:r>
      <w:r>
        <w:rPr>
          <w:rFonts w:hint="eastAsia" w:ascii="仿宋" w:hAnsi="仿宋" w:eastAsia="仿宋" w:cs="仿宋"/>
          <w:b/>
          <w:bCs/>
          <w:sz w:val="21"/>
          <w:szCs w:val="21"/>
          <w:highlight w:val="none"/>
          <w:lang w:eastAsia="zh-CN"/>
        </w:rPr>
        <w:t>浙江省科学器材进出口有限责任公司</w:t>
      </w:r>
      <w:r>
        <w:rPr>
          <w:rFonts w:hint="eastAsia" w:ascii="仿宋" w:hAnsi="仿宋" w:eastAsia="仿宋" w:cs="仿宋"/>
          <w:b/>
          <w:bCs/>
          <w:sz w:val="21"/>
          <w:szCs w:val="21"/>
          <w:highlight w:val="none"/>
        </w:rPr>
        <w:t>）的收费标准：</w:t>
      </w:r>
      <w:r>
        <w:rPr>
          <w:rFonts w:hint="eastAsia" w:ascii="仿宋" w:hAnsi="仿宋" w:eastAsia="仿宋" w:cs="仿宋"/>
          <w:b/>
          <w:bCs/>
          <w:sz w:val="21"/>
          <w:szCs w:val="21"/>
          <w:highlight w:val="none"/>
          <w:lang w:val="en-US" w:eastAsia="zh-CN"/>
        </w:rPr>
        <w:t>开标</w:t>
      </w:r>
      <w:r>
        <w:rPr>
          <w:rFonts w:hint="eastAsia" w:ascii="仿宋" w:hAnsi="仿宋" w:eastAsia="仿宋" w:cs="仿宋"/>
          <w:b/>
          <w:bCs/>
          <w:sz w:val="21"/>
          <w:szCs w:val="21"/>
          <w:highlight w:val="none"/>
        </w:rPr>
        <w:t>时中国银行美元现钞卖出价</w:t>
      </w:r>
      <w:r>
        <w:rPr>
          <w:rFonts w:hint="eastAsia" w:ascii="仿宋" w:hAnsi="仿宋" w:eastAsia="仿宋" w:cs="仿宋"/>
          <w:b/>
          <w:bCs/>
          <w:sz w:val="21"/>
          <w:szCs w:val="21"/>
          <w:highlight w:val="none"/>
          <w:lang w:eastAsia="zh-CN"/>
        </w:rPr>
        <w:t>增加部分：0.04</w:t>
      </w:r>
      <w:r>
        <w:rPr>
          <w:rFonts w:hint="eastAsia" w:ascii="仿宋" w:hAnsi="仿宋" w:eastAsia="仿宋" w:cs="仿宋"/>
          <w:b/>
          <w:bCs/>
          <w:sz w:val="21"/>
          <w:szCs w:val="21"/>
          <w:highlight w:val="none"/>
        </w:rPr>
        <w:t>。</w:t>
      </w:r>
    </w:p>
    <w:p>
      <w:pPr>
        <w:spacing w:line="288" w:lineRule="auto"/>
        <w:ind w:firstLine="396" w:firstLineChars="200"/>
        <w:jc w:val="left"/>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备注：</w:t>
      </w:r>
    </w:p>
    <w:p>
      <w:pPr>
        <w:spacing w:line="288" w:lineRule="auto"/>
        <w:ind w:firstLine="396" w:firstLineChars="200"/>
        <w:jc w:val="left"/>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1）进口业务代理服务费包含：进口代理机构的服务费、银行手续费用、报关费（制单费、录入费、卫生检疫费、保险费、法定商检费、滞报金、换单费等）、海关监管费、仓储费、运输费及进口所需发生的其他必须或可能发生的费用。</w:t>
      </w:r>
    </w:p>
    <w:p>
      <w:pPr>
        <w:spacing w:line="288" w:lineRule="auto"/>
        <w:ind w:firstLine="396" w:firstLineChars="200"/>
        <w:jc w:val="left"/>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2）进口业务代理服务费不包含超低温冰箱的能效标识检测费用，压力容器的特种设备检测费用等，需由</w:t>
      </w:r>
      <w:r>
        <w:rPr>
          <w:rFonts w:hint="eastAsia" w:ascii="仿宋" w:hAnsi="仿宋" w:eastAsia="仿宋" w:cs="仿宋"/>
          <w:spacing w:val="-6"/>
          <w:sz w:val="21"/>
          <w:szCs w:val="21"/>
          <w:highlight w:val="none"/>
          <w:lang w:eastAsia="zh-CN"/>
        </w:rPr>
        <w:t>中标人</w:t>
      </w:r>
      <w:r>
        <w:rPr>
          <w:rFonts w:hint="eastAsia" w:ascii="仿宋" w:hAnsi="仿宋" w:eastAsia="仿宋" w:cs="仿宋"/>
          <w:spacing w:val="-6"/>
          <w:sz w:val="21"/>
          <w:szCs w:val="21"/>
          <w:highlight w:val="none"/>
        </w:rPr>
        <w:t>按实际承担。</w:t>
      </w:r>
    </w:p>
    <w:p>
      <w:pPr>
        <w:pStyle w:val="15"/>
        <w:adjustRightInd w:val="0"/>
        <w:snapToGrid w:val="0"/>
        <w:spacing w:before="0" w:beforeLines="0" w:after="0" w:afterLines="0" w:line="288" w:lineRule="auto"/>
        <w:ind w:firstLine="396" w:firstLineChars="200"/>
        <w:jc w:val="left"/>
        <w:rPr>
          <w:rFonts w:hint="eastAsia" w:ascii="仿宋" w:hAnsi="仿宋" w:eastAsia="仿宋" w:cs="仿宋"/>
          <w:spacing w:val="-6"/>
          <w:sz w:val="21"/>
          <w:szCs w:val="21"/>
        </w:rPr>
      </w:pPr>
      <w:r>
        <w:rPr>
          <w:rFonts w:hint="eastAsia" w:ascii="仿宋" w:hAnsi="仿宋" w:eastAsia="仿宋" w:cs="仿宋"/>
          <w:spacing w:val="-6"/>
          <w:sz w:val="21"/>
          <w:szCs w:val="21"/>
          <w:highlight w:val="none"/>
        </w:rPr>
        <w:t>3）如产品为海运进口，换单费超出空运换单费部分由</w:t>
      </w:r>
      <w:r>
        <w:rPr>
          <w:rFonts w:hint="eastAsia" w:ascii="仿宋" w:hAnsi="仿宋" w:eastAsia="仿宋" w:cs="仿宋"/>
          <w:spacing w:val="-6"/>
          <w:sz w:val="21"/>
          <w:szCs w:val="21"/>
          <w:highlight w:val="none"/>
          <w:lang w:eastAsia="zh-CN"/>
        </w:rPr>
        <w:t>中标人</w:t>
      </w:r>
      <w:r>
        <w:rPr>
          <w:rFonts w:hint="eastAsia" w:ascii="仿宋" w:hAnsi="仿宋" w:eastAsia="仿宋" w:cs="仿宋"/>
          <w:spacing w:val="-6"/>
          <w:sz w:val="21"/>
          <w:szCs w:val="21"/>
          <w:highlight w:val="none"/>
        </w:rPr>
        <w:t>另行承担。</w:t>
      </w:r>
    </w:p>
    <w:p>
      <w:pPr>
        <w:pStyle w:val="15"/>
        <w:adjustRightInd w:val="0"/>
        <w:snapToGrid w:val="0"/>
        <w:spacing w:before="0" w:beforeLines="0" w:after="0" w:afterLines="0" w:line="288" w:lineRule="auto"/>
        <w:ind w:firstLine="396" w:firstLineChars="200"/>
        <w:jc w:val="left"/>
        <w:rPr>
          <w:rFonts w:hint="eastAsia" w:ascii="仿宋" w:hAnsi="仿宋" w:eastAsia="仿宋" w:cs="仿宋"/>
          <w:spacing w:val="-6"/>
          <w:sz w:val="21"/>
          <w:szCs w:val="21"/>
        </w:rPr>
      </w:pPr>
      <w:r>
        <w:rPr>
          <w:rFonts w:hint="eastAsia" w:ascii="仿宋" w:hAnsi="仿宋" w:eastAsia="仿宋" w:cs="仿宋"/>
          <w:spacing w:val="-6"/>
          <w:sz w:val="21"/>
          <w:szCs w:val="21"/>
        </w:rPr>
        <w:t>▲5.</w:t>
      </w:r>
      <w:r>
        <w:rPr>
          <w:rFonts w:hint="eastAsia" w:ascii="仿宋" w:hAnsi="仿宋" w:eastAsia="仿宋" w:cs="仿宋"/>
          <w:spacing w:val="-6"/>
          <w:sz w:val="21"/>
          <w:szCs w:val="21"/>
          <w:lang w:val="en-US" w:eastAsia="zh-CN"/>
        </w:rPr>
        <w:t>4</w:t>
      </w:r>
      <w:r>
        <w:rPr>
          <w:rFonts w:hint="eastAsia" w:ascii="仿宋" w:hAnsi="仿宋" w:eastAsia="仿宋" w:cs="仿宋"/>
          <w:spacing w:val="-6"/>
          <w:sz w:val="21"/>
          <w:szCs w:val="21"/>
        </w:rPr>
        <w:t xml:space="preserve"> 采购人将以合同形式</w:t>
      </w:r>
      <w:r>
        <w:rPr>
          <w:rFonts w:hint="eastAsia" w:ascii="仿宋" w:hAnsi="仿宋" w:eastAsia="仿宋" w:cs="仿宋"/>
          <w:spacing w:val="-6"/>
          <w:sz w:val="21"/>
          <w:szCs w:val="21"/>
          <w:lang w:eastAsia="zh-CN"/>
        </w:rPr>
        <w:t>有偿取得货物</w:t>
      </w:r>
      <w:r>
        <w:rPr>
          <w:rFonts w:hint="eastAsia" w:ascii="仿宋" w:hAnsi="仿宋" w:eastAsia="仿宋" w:cs="仿宋"/>
          <w:spacing w:val="-6"/>
          <w:sz w:val="21"/>
          <w:szCs w:val="21"/>
        </w:rPr>
        <w:t>，不接受投标人给予的赠品、回扣或者与采购无关的其他商品、服务。</w:t>
      </w:r>
    </w:p>
    <w:bookmarkEnd w:id="43"/>
    <w:p>
      <w:pPr>
        <w:adjustRightInd w:val="0"/>
        <w:snapToGrid w:val="0"/>
        <w:spacing w:line="288" w:lineRule="auto"/>
        <w:jc w:val="left"/>
        <w:outlineLvl w:val="2"/>
        <w:rPr>
          <w:rFonts w:ascii="仿宋" w:hAnsi="仿宋" w:eastAsia="仿宋" w:cs="仿宋"/>
          <w:b/>
          <w:spacing w:val="-6"/>
          <w:szCs w:val="21"/>
        </w:rPr>
      </w:pPr>
      <w:r>
        <w:rPr>
          <w:rFonts w:hint="eastAsia" w:ascii="仿宋" w:hAnsi="仿宋" w:eastAsia="仿宋" w:cs="仿宋"/>
          <w:b/>
          <w:spacing w:val="-6"/>
          <w:szCs w:val="21"/>
        </w:rPr>
        <w:t>6.投标有效期</w:t>
      </w:r>
    </w:p>
    <w:p>
      <w:pPr>
        <w:pStyle w:val="15"/>
        <w:adjustRightInd w:val="0"/>
        <w:snapToGrid w:val="0"/>
        <w:spacing w:before="0" w:beforeLines="0" w:after="0" w:afterLines="0" w:line="288" w:lineRule="auto"/>
        <w:ind w:firstLine="396" w:firstLineChars="200"/>
        <w:jc w:val="left"/>
        <w:rPr>
          <w:rFonts w:ascii="仿宋" w:hAnsi="仿宋" w:eastAsia="仿宋" w:cs="仿宋"/>
          <w:sz w:val="21"/>
          <w:szCs w:val="21"/>
        </w:rPr>
      </w:pPr>
      <w:r>
        <w:rPr>
          <w:rFonts w:hint="eastAsia" w:ascii="仿宋" w:hAnsi="仿宋" w:eastAsia="仿宋" w:cs="仿宋"/>
          <w:spacing w:val="-6"/>
          <w:sz w:val="21"/>
          <w:szCs w:val="21"/>
        </w:rPr>
        <w:t>▲从提交投标文件的截止之日起90天，在原投标有效期满之前，如果出现特殊情况，采购人或采购代理机构以书面形式通知投标人延长投标有效期。</w:t>
      </w:r>
    </w:p>
    <w:p>
      <w:pPr>
        <w:widowControl/>
        <w:ind w:left="0" w:leftChars="0" w:right="0" w:rightChars="0" w:firstLine="0" w:firstLineChars="0"/>
        <w:jc w:val="center"/>
        <w:rPr>
          <w:rFonts w:ascii="仿宋" w:hAnsi="仿宋" w:eastAsia="仿宋" w:cs="仿宋"/>
          <w:b/>
          <w:spacing w:val="-6"/>
          <w:szCs w:val="21"/>
        </w:rPr>
      </w:pPr>
      <w:r>
        <w:rPr>
          <w:rFonts w:hint="eastAsia" w:ascii="仿宋" w:hAnsi="仿宋" w:eastAsia="仿宋" w:cs="仿宋"/>
          <w:b/>
          <w:spacing w:val="-6"/>
          <w:szCs w:val="21"/>
        </w:rPr>
        <w:br w:type="page"/>
      </w:r>
    </w:p>
    <w:p>
      <w:pPr>
        <w:adjustRightInd w:val="0"/>
        <w:snapToGrid w:val="0"/>
        <w:spacing w:line="288" w:lineRule="auto"/>
        <w:ind w:left="0" w:leftChars="0" w:right="0" w:rightChars="0" w:firstLine="0" w:firstLineChars="0"/>
        <w:jc w:val="center"/>
        <w:outlineLvl w:val="1"/>
        <w:rPr>
          <w:rFonts w:ascii="仿宋" w:hAnsi="仿宋" w:eastAsia="仿宋" w:cs="仿宋"/>
          <w:b/>
          <w:spacing w:val="-6"/>
          <w:sz w:val="24"/>
          <w:szCs w:val="24"/>
        </w:rPr>
      </w:pPr>
      <w:r>
        <w:rPr>
          <w:rFonts w:hint="eastAsia" w:ascii="仿宋" w:hAnsi="仿宋" w:eastAsia="仿宋" w:cs="仿宋"/>
          <w:b/>
          <w:spacing w:val="-6"/>
          <w:sz w:val="24"/>
          <w:szCs w:val="24"/>
        </w:rPr>
        <w:t>四、资格审查不通过、投标无效的情形</w:t>
      </w:r>
    </w:p>
    <w:p>
      <w:pPr>
        <w:widowControl/>
        <w:adjustRightInd w:val="0"/>
        <w:snapToGrid w:val="0"/>
        <w:spacing w:line="288" w:lineRule="auto"/>
        <w:ind w:firstLine="398" w:firstLineChars="200"/>
        <w:jc w:val="left"/>
        <w:rPr>
          <w:rFonts w:ascii="仿宋" w:hAnsi="仿宋" w:eastAsia="仿宋" w:cs="仿宋"/>
          <w:b/>
          <w:spacing w:val="-6"/>
          <w:szCs w:val="21"/>
        </w:rPr>
      </w:pPr>
      <w:r>
        <w:rPr>
          <w:rFonts w:hint="eastAsia" w:ascii="仿宋" w:hAnsi="仿宋" w:eastAsia="仿宋" w:cs="仿宋"/>
          <w:b/>
          <w:spacing w:val="-6"/>
          <w:szCs w:val="21"/>
        </w:rPr>
        <w:t>1.在资格审查时，如发现下列情形之一的，投标人将被视为资格审查不通过：</w:t>
      </w:r>
    </w:p>
    <w:p>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（1）资格证明材料不全的或者不符合招标文件要求的</w:t>
      </w:r>
    </w:p>
    <w:p>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（2）投标人不具备招标文件中规定的资格要求的</w:t>
      </w:r>
    </w:p>
    <w:p>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（3）资格文件未按要求签署、盖章的</w:t>
      </w:r>
    </w:p>
    <w:p>
      <w:pPr>
        <w:adjustRightInd w:val="0"/>
        <w:snapToGrid w:val="0"/>
        <w:spacing w:line="288" w:lineRule="auto"/>
        <w:ind w:firstLine="398" w:firstLineChars="200"/>
        <w:rPr>
          <w:rFonts w:ascii="仿宋" w:hAnsi="仿宋" w:eastAsia="仿宋" w:cs="仿宋"/>
          <w:b/>
          <w:spacing w:val="-6"/>
          <w:szCs w:val="21"/>
        </w:rPr>
      </w:pPr>
      <w:r>
        <w:rPr>
          <w:rFonts w:hint="eastAsia" w:ascii="仿宋" w:hAnsi="仿宋" w:eastAsia="仿宋" w:cs="仿宋"/>
          <w:b/>
          <w:spacing w:val="-6"/>
          <w:szCs w:val="21"/>
        </w:rPr>
        <w:t>2.在符合性审查、商务和技术评审时，如发现下列情形之一的，投标文件将被视为无效：</w:t>
      </w:r>
    </w:p>
    <w:p>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（1）商务和技术文件未按要求签署、盖章的</w:t>
      </w:r>
    </w:p>
    <w:p>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（2）与招标文件中标“▲”的项目发生实质性偏离的</w:t>
      </w:r>
    </w:p>
    <w:p>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（3）未提供或未按要求提供投标函、</w:t>
      </w:r>
      <w:r>
        <w:rPr>
          <w:rFonts w:hint="eastAsia" w:ascii="仿宋" w:hAnsi="仿宋" w:eastAsia="仿宋" w:cs="仿宋"/>
          <w:spacing w:val="-6"/>
          <w:szCs w:val="21"/>
          <w:lang w:eastAsia="zh-CN"/>
        </w:rPr>
        <w:t>授权委托书</w:t>
      </w:r>
      <w:r>
        <w:rPr>
          <w:rFonts w:hint="eastAsia" w:ascii="仿宋" w:hAnsi="仿宋" w:eastAsia="仿宋" w:cs="仿宋"/>
          <w:spacing w:val="-6"/>
          <w:szCs w:val="21"/>
        </w:rPr>
        <w:t>的</w:t>
      </w:r>
    </w:p>
    <w:p>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w:t>
      </w:r>
      <w:r>
        <w:rPr>
          <w:rFonts w:hint="eastAsia" w:ascii="仿宋" w:hAnsi="仿宋" w:eastAsia="仿宋" w:cs="仿宋"/>
          <w:spacing w:val="-6"/>
          <w:szCs w:val="21"/>
          <w:lang w:val="en-US" w:eastAsia="zh-CN"/>
        </w:rPr>
        <w:t>4</w:t>
      </w:r>
      <w:r>
        <w:rPr>
          <w:rFonts w:hint="eastAsia" w:ascii="仿宋" w:hAnsi="仿宋" w:eastAsia="仿宋" w:cs="仿宋"/>
          <w:spacing w:val="-6"/>
          <w:szCs w:val="21"/>
        </w:rPr>
        <w:t>）未提供或未如实提供采购需求偏离表的</w:t>
      </w:r>
    </w:p>
    <w:p>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w:t>
      </w:r>
      <w:r>
        <w:rPr>
          <w:rFonts w:hint="eastAsia" w:ascii="仿宋" w:hAnsi="仿宋" w:eastAsia="仿宋" w:cs="仿宋"/>
          <w:spacing w:val="-6"/>
          <w:szCs w:val="21"/>
          <w:lang w:val="en-US" w:eastAsia="zh-CN"/>
        </w:rPr>
        <w:t>5</w:t>
      </w:r>
      <w:r>
        <w:rPr>
          <w:rFonts w:hint="eastAsia" w:ascii="仿宋" w:hAnsi="仿宋" w:eastAsia="仿宋" w:cs="仿宋"/>
          <w:spacing w:val="-6"/>
          <w:szCs w:val="21"/>
        </w:rPr>
        <w:t>）质保期不满足招标文件要求的</w:t>
      </w:r>
    </w:p>
    <w:p>
      <w:pPr>
        <w:adjustRightInd w:val="0"/>
        <w:snapToGrid w:val="0"/>
        <w:spacing w:line="288" w:lineRule="auto"/>
        <w:ind w:firstLine="396" w:firstLineChars="200"/>
        <w:rPr>
          <w:rFonts w:hint="default" w:ascii="仿宋" w:hAnsi="仿宋" w:eastAsia="仿宋" w:cs="仿宋"/>
          <w:spacing w:val="-6"/>
          <w:szCs w:val="21"/>
          <w:lang w:val="en-US" w:eastAsia="zh-CN"/>
        </w:rPr>
      </w:pPr>
      <w:r>
        <w:rPr>
          <w:rFonts w:hint="eastAsia" w:ascii="仿宋" w:hAnsi="仿宋" w:eastAsia="仿宋" w:cs="仿宋"/>
          <w:spacing w:val="-6"/>
          <w:szCs w:val="21"/>
        </w:rPr>
        <w:t>（</w:t>
      </w:r>
      <w:r>
        <w:rPr>
          <w:rFonts w:hint="eastAsia" w:ascii="仿宋" w:hAnsi="仿宋" w:eastAsia="仿宋" w:cs="仿宋"/>
          <w:spacing w:val="-6"/>
          <w:szCs w:val="21"/>
          <w:lang w:val="en-US" w:eastAsia="zh-CN"/>
        </w:rPr>
        <w:t>6</w:t>
      </w:r>
      <w:r>
        <w:rPr>
          <w:rFonts w:hint="eastAsia" w:ascii="仿宋" w:hAnsi="仿宋" w:eastAsia="仿宋" w:cs="仿宋"/>
          <w:spacing w:val="-6"/>
          <w:szCs w:val="21"/>
        </w:rPr>
        <w:t>）</w:t>
      </w:r>
      <w:r>
        <w:rPr>
          <w:rFonts w:hint="eastAsia" w:ascii="仿宋" w:hAnsi="仿宋" w:eastAsia="仿宋" w:cs="仿宋"/>
          <w:spacing w:val="-6"/>
          <w:szCs w:val="21"/>
          <w:lang w:val="en-US" w:eastAsia="zh-CN"/>
        </w:rPr>
        <w:t>产品响应得分0分的</w:t>
      </w:r>
    </w:p>
    <w:p>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lang w:eastAsia="zh-CN"/>
        </w:rPr>
        <w:t>（</w:t>
      </w:r>
      <w:r>
        <w:rPr>
          <w:rFonts w:hint="eastAsia" w:ascii="仿宋" w:hAnsi="仿宋" w:eastAsia="仿宋" w:cs="仿宋"/>
          <w:spacing w:val="-6"/>
          <w:szCs w:val="21"/>
          <w:lang w:val="en-US" w:eastAsia="zh-CN"/>
        </w:rPr>
        <w:t>7</w:t>
      </w:r>
      <w:r>
        <w:rPr>
          <w:rFonts w:hint="eastAsia" w:ascii="仿宋" w:hAnsi="仿宋" w:eastAsia="仿宋" w:cs="仿宋"/>
          <w:spacing w:val="-6"/>
          <w:szCs w:val="21"/>
          <w:lang w:eastAsia="zh-CN"/>
        </w:rPr>
        <w:t>）</w:t>
      </w:r>
      <w:r>
        <w:rPr>
          <w:rFonts w:hint="eastAsia" w:ascii="仿宋" w:hAnsi="仿宋" w:eastAsia="仿宋" w:cs="仿宋"/>
          <w:spacing w:val="-6"/>
          <w:szCs w:val="21"/>
        </w:rPr>
        <w:t>明显不符合招标文件要求</w:t>
      </w:r>
      <w:r>
        <w:rPr>
          <w:rFonts w:hint="eastAsia" w:ascii="仿宋" w:hAnsi="仿宋" w:eastAsia="仿宋" w:cs="仿宋"/>
          <w:szCs w:val="21"/>
        </w:rPr>
        <w:t>的</w:t>
      </w:r>
    </w:p>
    <w:p>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w:t>
      </w:r>
      <w:r>
        <w:rPr>
          <w:rFonts w:hint="eastAsia" w:ascii="仿宋" w:hAnsi="仿宋" w:eastAsia="仿宋" w:cs="仿宋"/>
          <w:spacing w:val="-6"/>
          <w:szCs w:val="21"/>
          <w:lang w:val="en-US" w:eastAsia="zh-CN"/>
        </w:rPr>
        <w:t>8</w:t>
      </w:r>
      <w:r>
        <w:rPr>
          <w:rFonts w:hint="eastAsia" w:ascii="仿宋" w:hAnsi="仿宋" w:eastAsia="仿宋" w:cs="仿宋"/>
          <w:spacing w:val="-6"/>
          <w:szCs w:val="21"/>
        </w:rPr>
        <w:t>）投标技术方案不明确（存在一个或一个以上备选/替代投标方案）的</w:t>
      </w:r>
    </w:p>
    <w:p>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lang w:eastAsia="zh-CN"/>
        </w:rPr>
        <w:t>（</w:t>
      </w:r>
      <w:r>
        <w:rPr>
          <w:rFonts w:hint="eastAsia" w:ascii="仿宋" w:hAnsi="仿宋" w:eastAsia="仿宋" w:cs="仿宋"/>
          <w:spacing w:val="-6"/>
          <w:szCs w:val="21"/>
          <w:lang w:val="en-US" w:eastAsia="zh-CN"/>
        </w:rPr>
        <w:t>9</w:t>
      </w:r>
      <w:r>
        <w:rPr>
          <w:rFonts w:hint="eastAsia" w:ascii="仿宋" w:hAnsi="仿宋" w:eastAsia="仿宋" w:cs="仿宋"/>
          <w:spacing w:val="-6"/>
          <w:szCs w:val="21"/>
          <w:lang w:eastAsia="zh-CN"/>
        </w:rPr>
        <w:t>）</w:t>
      </w:r>
      <w:r>
        <w:rPr>
          <w:rFonts w:hint="eastAsia" w:ascii="仿宋" w:hAnsi="仿宋" w:eastAsia="仿宋" w:cs="仿宋"/>
          <w:spacing w:val="-6"/>
          <w:szCs w:val="21"/>
        </w:rPr>
        <w:t>投标文件含有采购人不能接受的附加条件的</w:t>
      </w:r>
    </w:p>
    <w:p>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w:t>
      </w:r>
      <w:r>
        <w:rPr>
          <w:rFonts w:hint="eastAsia" w:ascii="仿宋" w:hAnsi="仿宋" w:eastAsia="仿宋" w:cs="仿宋"/>
          <w:spacing w:val="-6"/>
          <w:szCs w:val="21"/>
          <w:lang w:val="en-US" w:eastAsia="zh-CN"/>
        </w:rPr>
        <w:t>10</w:t>
      </w:r>
      <w:r>
        <w:rPr>
          <w:rFonts w:hint="eastAsia" w:ascii="仿宋" w:hAnsi="仿宋" w:eastAsia="仿宋" w:cs="仿宋"/>
          <w:spacing w:val="-6"/>
          <w:szCs w:val="21"/>
        </w:rPr>
        <w:t>）法律、法规和招标文件规定的其他无效情形</w:t>
      </w:r>
    </w:p>
    <w:p>
      <w:pPr>
        <w:widowControl/>
        <w:adjustRightInd w:val="0"/>
        <w:snapToGrid w:val="0"/>
        <w:spacing w:line="288" w:lineRule="auto"/>
        <w:ind w:firstLine="398" w:firstLineChars="200"/>
        <w:jc w:val="left"/>
        <w:rPr>
          <w:rFonts w:ascii="仿宋" w:hAnsi="仿宋" w:eastAsia="仿宋" w:cs="仿宋"/>
          <w:b/>
          <w:spacing w:val="-6"/>
          <w:szCs w:val="21"/>
        </w:rPr>
      </w:pPr>
      <w:r>
        <w:rPr>
          <w:rFonts w:hint="eastAsia" w:ascii="仿宋" w:hAnsi="仿宋" w:eastAsia="仿宋" w:cs="仿宋"/>
          <w:b/>
          <w:spacing w:val="-6"/>
          <w:szCs w:val="21"/>
        </w:rPr>
        <w:t>3.在报价评审时，如发现下列情形之一的，投标文件将被视为无效：</w:t>
      </w:r>
    </w:p>
    <w:p>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（1）报价文件未按要求签署、盖章的</w:t>
      </w:r>
    </w:p>
    <w:p>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（2）未按照招标文件标明的币种报价的</w:t>
      </w:r>
    </w:p>
    <w:p>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（3）报价内容有缺漏项或者与招标文件要求不一致的</w:t>
      </w:r>
    </w:p>
    <w:p>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（4）报价超过招标文件中规定的预算金额或者最高限价的</w:t>
      </w:r>
    </w:p>
    <w:p>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（5）报价具有选择性的</w:t>
      </w:r>
    </w:p>
    <w:p>
      <w:pPr>
        <w:widowControl/>
        <w:adjustRightInd w:val="0"/>
        <w:snapToGrid w:val="0"/>
        <w:spacing w:line="288" w:lineRule="auto"/>
        <w:ind w:firstLine="398" w:firstLineChars="200"/>
        <w:jc w:val="left"/>
        <w:rPr>
          <w:rFonts w:ascii="仿宋" w:hAnsi="仿宋" w:eastAsia="仿宋" w:cs="仿宋"/>
          <w:b/>
          <w:bCs/>
          <w:spacing w:val="-6"/>
          <w:szCs w:val="21"/>
        </w:rPr>
      </w:pPr>
      <w:bookmarkStart w:id="44" w:name="_Hlk94018736"/>
      <w:r>
        <w:rPr>
          <w:rFonts w:hint="eastAsia" w:ascii="仿宋" w:hAnsi="仿宋" w:eastAsia="仿宋" w:cs="仿宋"/>
          <w:b/>
          <w:bCs/>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4"/>
    <w:p>
      <w:pPr>
        <w:widowControl/>
        <w:adjustRightInd w:val="0"/>
        <w:snapToGrid w:val="0"/>
        <w:spacing w:line="288" w:lineRule="auto"/>
        <w:ind w:firstLine="398" w:firstLineChars="200"/>
        <w:jc w:val="left"/>
        <w:rPr>
          <w:rFonts w:ascii="仿宋" w:hAnsi="仿宋" w:eastAsia="仿宋" w:cs="仿宋"/>
          <w:b/>
          <w:spacing w:val="-6"/>
          <w:szCs w:val="21"/>
        </w:rPr>
      </w:pPr>
      <w:r>
        <w:rPr>
          <w:rFonts w:hint="eastAsia" w:ascii="仿宋" w:hAnsi="仿宋" w:eastAsia="仿宋" w:cs="仿宋"/>
          <w:b/>
          <w:spacing w:val="-6"/>
          <w:szCs w:val="21"/>
        </w:rPr>
        <w:t>4.有下列情形之一的，视为投标人串通投标，其投标无效：</w:t>
      </w:r>
    </w:p>
    <w:p>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（1）不同投标人的投标文件由同一单位或者个人编制</w:t>
      </w:r>
    </w:p>
    <w:p>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（2）不同投标人委托同一单位或者个人办理投标事宜</w:t>
      </w:r>
    </w:p>
    <w:p>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（3）不同投标人的投标文件载明的项目管理成员或者联系人员为同一人</w:t>
      </w:r>
    </w:p>
    <w:p>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（4）不同投标人的投标文件异常一致或者投标报价呈规律性差异</w:t>
      </w:r>
    </w:p>
    <w:p>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（5）不同投标人的投标文件相互混装</w:t>
      </w:r>
    </w:p>
    <w:p>
      <w:pPr>
        <w:ind w:left="0" w:leftChars="0" w:right="0" w:rightChars="0" w:firstLine="0" w:firstLineChars="0"/>
        <w:jc w:val="center"/>
        <w:rPr>
          <w:rFonts w:hint="eastAsia" w:ascii="仿宋" w:hAnsi="仿宋" w:eastAsia="仿宋" w:cs="仿宋"/>
          <w:b/>
          <w:spacing w:val="-6"/>
          <w:sz w:val="24"/>
          <w:szCs w:val="24"/>
        </w:rPr>
      </w:pPr>
      <w:r>
        <w:rPr>
          <w:rFonts w:hint="eastAsia" w:ascii="仿宋" w:hAnsi="仿宋" w:eastAsia="仿宋" w:cs="仿宋"/>
          <w:b/>
          <w:spacing w:val="-6"/>
          <w:sz w:val="24"/>
          <w:szCs w:val="24"/>
        </w:rPr>
        <w:br w:type="page"/>
      </w:r>
    </w:p>
    <w:p>
      <w:pPr>
        <w:keepNext w:val="0"/>
        <w:keepLines w:val="0"/>
        <w:pageBreakBefore w:val="0"/>
        <w:widowControl w:val="0"/>
        <w:kinsoku/>
        <w:wordWrap/>
        <w:overflowPunct/>
        <w:topLinePunct w:val="0"/>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b/>
          <w:spacing w:val="-6"/>
          <w:sz w:val="24"/>
          <w:szCs w:val="24"/>
        </w:rPr>
      </w:pPr>
      <w:r>
        <w:rPr>
          <w:rFonts w:hint="eastAsia" w:ascii="仿宋" w:hAnsi="仿宋" w:eastAsia="仿宋" w:cs="仿宋"/>
          <w:b/>
          <w:spacing w:val="-6"/>
          <w:sz w:val="24"/>
          <w:szCs w:val="24"/>
        </w:rPr>
        <w:t>五、开  标</w:t>
      </w:r>
    </w:p>
    <w:p>
      <w:pPr>
        <w:pStyle w:val="100"/>
        <w:keepNext w:val="0"/>
        <w:keepLines w:val="0"/>
        <w:pageBreakBefore w:val="0"/>
        <w:widowControl w:val="0"/>
        <w:kinsoku/>
        <w:wordWrap/>
        <w:overflowPunct/>
        <w:topLinePunct w:val="0"/>
        <w:bidi w:val="0"/>
        <w:adjustRightInd w:val="0"/>
        <w:snapToGrid w:val="0"/>
        <w:spacing w:before="0" w:line="288" w:lineRule="auto"/>
        <w:ind w:left="0" w:firstLine="424" w:firstLineChars="201"/>
        <w:textAlignment w:val="auto"/>
        <w:rPr>
          <w:rFonts w:ascii="仿宋" w:hAnsi="仿宋" w:eastAsia="仿宋" w:cs="仿宋"/>
          <w:szCs w:val="21"/>
        </w:rPr>
      </w:pPr>
      <w:bookmarkStart w:id="45" w:name="_Hlk94018775"/>
      <w:r>
        <w:rPr>
          <w:rFonts w:hint="eastAsia" w:ascii="仿宋" w:hAnsi="仿宋" w:eastAsia="仿宋" w:cs="仿宋"/>
          <w:b/>
          <w:szCs w:val="21"/>
        </w:rPr>
        <w:t>（一）开标</w:t>
      </w:r>
    </w:p>
    <w:p>
      <w:pPr>
        <w:pStyle w:val="100"/>
        <w:keepNext w:val="0"/>
        <w:keepLines w:val="0"/>
        <w:pageBreakBefore w:val="0"/>
        <w:widowControl w:val="0"/>
        <w:kinsoku/>
        <w:wordWrap/>
        <w:overflowPunct/>
        <w:topLinePunct w:val="0"/>
        <w:bidi w:val="0"/>
        <w:adjustRightInd w:val="0"/>
        <w:snapToGrid w:val="0"/>
        <w:spacing w:before="0" w:line="288" w:lineRule="auto"/>
        <w:ind w:left="0" w:firstLine="422" w:firstLineChars="201"/>
        <w:textAlignment w:val="auto"/>
        <w:rPr>
          <w:rFonts w:ascii="仿宋" w:hAnsi="仿宋" w:eastAsia="仿宋" w:cs="仿宋"/>
          <w:szCs w:val="21"/>
        </w:rPr>
      </w:pPr>
      <w:r>
        <w:rPr>
          <w:rFonts w:hint="eastAsia" w:ascii="仿宋" w:hAnsi="仿宋" w:eastAsia="仿宋" w:cs="仿宋"/>
          <w:szCs w:val="21"/>
        </w:rPr>
        <w:t>采购代理机构按照招标文件规定的时间通过电子交易平台组织开标，所有投标人均应当准时在线参加。投标人不足3家的，不得开标。</w:t>
      </w:r>
    </w:p>
    <w:p>
      <w:pPr>
        <w:pStyle w:val="100"/>
        <w:keepNext w:val="0"/>
        <w:keepLines w:val="0"/>
        <w:pageBreakBefore w:val="0"/>
        <w:widowControl w:val="0"/>
        <w:kinsoku/>
        <w:wordWrap/>
        <w:overflowPunct/>
        <w:topLinePunct w:val="0"/>
        <w:bidi w:val="0"/>
        <w:adjustRightInd w:val="0"/>
        <w:snapToGrid w:val="0"/>
        <w:spacing w:before="0" w:line="288" w:lineRule="auto"/>
        <w:ind w:left="0" w:firstLine="422" w:firstLineChars="201"/>
        <w:textAlignment w:val="auto"/>
        <w:rPr>
          <w:rFonts w:ascii="仿宋" w:hAnsi="仿宋" w:eastAsia="仿宋" w:cs="仿宋"/>
          <w:szCs w:val="21"/>
        </w:rPr>
      </w:pPr>
      <w:r>
        <w:rPr>
          <w:rFonts w:hint="eastAsia" w:ascii="仿宋" w:hAnsi="仿宋" w:eastAsia="仿宋" w:cs="仿宋"/>
          <w:szCs w:val="21"/>
        </w:rPr>
        <w:t>开标时，电子交易平台按开标时间自动提取所有投标文件。采购代理机构依托电子交易平台发起开始解密指令，投标人按照平台提示和招标文件的规定在半小时内完成在线解密。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仿宋" w:hAnsi="仿宋" w:eastAsia="仿宋" w:cs="仿宋"/>
          <w:b/>
          <w:szCs w:val="21"/>
        </w:rPr>
      </w:pPr>
      <w:r>
        <w:rPr>
          <w:rFonts w:hint="eastAsia" w:ascii="仿宋" w:hAnsi="仿宋" w:eastAsia="仿宋" w:cs="仿宋"/>
          <w:b/>
          <w:szCs w:val="21"/>
        </w:rPr>
        <w:t>投标文件未按时解密但投标人提供备份投标文件的，以备份投标文件作为依据，否则视为投标文件撤回。投标文件已按时解密的，备份投标文件自动失效。</w:t>
      </w:r>
    </w:p>
    <w:p>
      <w:pPr>
        <w:widowControl/>
        <w:adjustRightInd w:val="0"/>
        <w:snapToGrid w:val="0"/>
        <w:spacing w:line="288" w:lineRule="auto"/>
        <w:ind w:firstLine="424" w:firstLineChars="201"/>
        <w:jc w:val="left"/>
        <w:rPr>
          <w:rFonts w:ascii="仿宋" w:hAnsi="仿宋" w:eastAsia="仿宋" w:cs="仿宋"/>
          <w:b/>
          <w:szCs w:val="21"/>
        </w:rPr>
      </w:pPr>
      <w:r>
        <w:rPr>
          <w:rFonts w:hint="eastAsia" w:ascii="仿宋" w:hAnsi="仿宋" w:eastAsia="仿宋" w:cs="仿宋"/>
          <w:b/>
          <w:szCs w:val="21"/>
        </w:rPr>
        <w:t>（二）资格审查</w:t>
      </w:r>
    </w:p>
    <w:p>
      <w:pPr>
        <w:adjustRightInd w:val="0"/>
        <w:snapToGrid w:val="0"/>
        <w:spacing w:line="288" w:lineRule="auto"/>
        <w:ind w:firstLine="422" w:firstLineChars="201"/>
        <w:rPr>
          <w:rFonts w:ascii="仿宋" w:hAnsi="仿宋" w:eastAsia="仿宋" w:cs="仿宋"/>
          <w:szCs w:val="21"/>
        </w:rPr>
      </w:pPr>
      <w:r>
        <w:rPr>
          <w:rFonts w:hint="eastAsia" w:ascii="仿宋" w:hAnsi="仿宋" w:eastAsia="仿宋" w:cs="仿宋"/>
          <w:kern w:val="0"/>
          <w:szCs w:val="21"/>
        </w:rPr>
        <w:t>开标后，</w:t>
      </w:r>
      <w:r>
        <w:rPr>
          <w:rFonts w:hint="eastAsia" w:ascii="仿宋" w:hAnsi="仿宋" w:eastAsia="仿宋" w:cs="仿宋"/>
          <w:szCs w:val="21"/>
        </w:rPr>
        <w:t>采购人或采购代理机构依据法律法规和招标文件的规定，对投标人的资格条件进行审查。</w:t>
      </w:r>
    </w:p>
    <w:p>
      <w:pPr>
        <w:pStyle w:val="99"/>
        <w:adjustRightInd w:val="0"/>
        <w:snapToGrid w:val="0"/>
        <w:spacing w:before="0" w:line="288" w:lineRule="auto"/>
        <w:ind w:firstLine="422" w:firstLineChars="201"/>
        <w:rPr>
          <w:rFonts w:ascii="仿宋" w:hAnsi="仿宋" w:eastAsia="仿宋" w:cs="仿宋"/>
          <w:sz w:val="21"/>
          <w:szCs w:val="21"/>
        </w:rPr>
      </w:pPr>
      <w:r>
        <w:rPr>
          <w:rFonts w:hint="eastAsia" w:ascii="仿宋" w:hAnsi="仿宋" w:eastAsia="仿宋" w:cs="仿宋"/>
          <w:sz w:val="21"/>
          <w:szCs w:val="21"/>
        </w:rPr>
        <w:t>对未通过资格审查的投标人，采购人或采购代理机构告知其未通过的原因。</w:t>
      </w:r>
    </w:p>
    <w:p>
      <w:pPr>
        <w:pStyle w:val="99"/>
        <w:adjustRightInd w:val="0"/>
        <w:snapToGrid w:val="0"/>
        <w:spacing w:before="0" w:line="288" w:lineRule="auto"/>
        <w:ind w:firstLine="422" w:firstLineChars="201"/>
        <w:rPr>
          <w:rFonts w:ascii="仿宋" w:hAnsi="仿宋" w:eastAsia="仿宋" w:cs="仿宋"/>
          <w:sz w:val="21"/>
          <w:szCs w:val="21"/>
        </w:rPr>
      </w:pPr>
      <w:r>
        <w:rPr>
          <w:rFonts w:hint="eastAsia" w:ascii="仿宋" w:hAnsi="仿宋" w:eastAsia="仿宋" w:cs="仿宋"/>
          <w:sz w:val="21"/>
          <w:szCs w:val="21"/>
        </w:rPr>
        <w:t>通过资格审查的投标人不足3家的，不再评标。</w:t>
      </w:r>
    </w:p>
    <w:p>
      <w:pPr>
        <w:pStyle w:val="99"/>
        <w:adjustRightInd w:val="0"/>
        <w:snapToGrid w:val="0"/>
        <w:spacing w:before="0" w:line="288" w:lineRule="auto"/>
        <w:ind w:firstLine="424" w:firstLineChars="201"/>
        <w:rPr>
          <w:rFonts w:ascii="仿宋" w:hAnsi="仿宋" w:eastAsia="仿宋" w:cs="仿宋"/>
          <w:b/>
          <w:sz w:val="21"/>
          <w:szCs w:val="21"/>
        </w:rPr>
      </w:pPr>
      <w:r>
        <w:rPr>
          <w:rFonts w:hint="eastAsia" w:ascii="仿宋" w:hAnsi="仿宋" w:eastAsia="仿宋" w:cs="仿宋"/>
          <w:b/>
          <w:sz w:val="21"/>
          <w:szCs w:val="21"/>
        </w:rPr>
        <w:t>（三）信用信息</w:t>
      </w:r>
    </w:p>
    <w:p>
      <w:pPr>
        <w:pStyle w:val="99"/>
        <w:adjustRightInd w:val="0"/>
        <w:snapToGrid w:val="0"/>
        <w:spacing w:before="0" w:line="288" w:lineRule="auto"/>
        <w:ind w:firstLine="424" w:firstLineChars="201"/>
        <w:jc w:val="left"/>
        <w:rPr>
          <w:rFonts w:ascii="仿宋" w:hAnsi="仿宋" w:eastAsia="仿宋" w:cs="仿宋"/>
          <w:b/>
          <w:kern w:val="0"/>
          <w:sz w:val="21"/>
          <w:szCs w:val="21"/>
        </w:rPr>
      </w:pPr>
      <w:r>
        <w:rPr>
          <w:rFonts w:hint="eastAsia" w:ascii="仿宋" w:hAnsi="仿宋" w:eastAsia="仿宋" w:cs="仿宋"/>
          <w:b/>
          <w:kern w:val="0"/>
          <w:sz w:val="21"/>
          <w:szCs w:val="21"/>
        </w:rPr>
        <w:t>查询渠道及截止时间：采购代理机构将通过“信用中国”、中国政府采购网查询投标人提交投标文件截止时间当天的信用记录；</w:t>
      </w:r>
    </w:p>
    <w:p>
      <w:pPr>
        <w:pStyle w:val="99"/>
        <w:adjustRightInd w:val="0"/>
        <w:snapToGrid w:val="0"/>
        <w:spacing w:before="0" w:line="288" w:lineRule="auto"/>
        <w:ind w:firstLine="424" w:firstLineChars="201"/>
        <w:rPr>
          <w:rFonts w:ascii="仿宋" w:hAnsi="仿宋" w:eastAsia="仿宋" w:cs="仿宋"/>
          <w:b/>
          <w:kern w:val="0"/>
          <w:sz w:val="21"/>
          <w:szCs w:val="21"/>
        </w:rPr>
      </w:pPr>
      <w:r>
        <w:rPr>
          <w:rFonts w:hint="eastAsia" w:ascii="仿宋" w:hAnsi="仿宋" w:eastAsia="仿宋" w:cs="仿宋"/>
          <w:b/>
          <w:kern w:val="0"/>
          <w:sz w:val="21"/>
          <w:szCs w:val="21"/>
        </w:rPr>
        <w:t>查询记录和证据留存的具体方式：现场查询的投标人的信用记录、查询结果经确认后将与采购文件一起存档；</w:t>
      </w:r>
    </w:p>
    <w:p>
      <w:pPr>
        <w:pStyle w:val="99"/>
        <w:adjustRightInd w:val="0"/>
        <w:snapToGrid w:val="0"/>
        <w:spacing w:before="0" w:line="288" w:lineRule="auto"/>
        <w:ind w:firstLine="424" w:firstLineChars="201"/>
        <w:rPr>
          <w:rFonts w:ascii="仿宋" w:hAnsi="仿宋" w:eastAsia="仿宋" w:cs="仿宋"/>
          <w:b/>
          <w:kern w:val="0"/>
          <w:sz w:val="21"/>
          <w:szCs w:val="21"/>
        </w:rPr>
      </w:pPr>
      <w:r>
        <w:rPr>
          <w:rFonts w:hint="eastAsia" w:ascii="仿宋" w:hAnsi="仿宋" w:eastAsia="仿宋" w:cs="仿宋"/>
          <w:b/>
          <w:kern w:val="0"/>
          <w:sz w:val="21"/>
          <w:szCs w:val="21"/>
        </w:rPr>
        <w:t>使用规则：经查询列入失信被执行人名单、重大税收违法案件当事人名单、政府采购严重违法失信行为记录名单的投标人将被拒绝参与政府采购活动。</w:t>
      </w:r>
    </w:p>
    <w:p>
      <w:pPr>
        <w:adjustRightInd w:val="0"/>
        <w:snapToGrid w:val="0"/>
        <w:spacing w:line="288" w:lineRule="auto"/>
        <w:ind w:firstLine="398" w:firstLineChars="200"/>
        <w:rPr>
          <w:rFonts w:ascii="仿宋" w:hAnsi="仿宋" w:eastAsia="仿宋" w:cs="仿宋"/>
          <w:b/>
          <w:bCs/>
          <w:color w:val="FF0000"/>
          <w:spacing w:val="-6"/>
          <w:szCs w:val="21"/>
        </w:rPr>
      </w:pPr>
    </w:p>
    <w:p>
      <w:pPr>
        <w:adjustRightInd w:val="0"/>
        <w:snapToGrid w:val="0"/>
        <w:spacing w:line="288" w:lineRule="auto"/>
        <w:ind w:firstLine="398" w:firstLineChars="200"/>
        <w:rPr>
          <w:rFonts w:ascii="仿宋" w:hAnsi="仿宋" w:eastAsia="仿宋" w:cs="仿宋"/>
          <w:b/>
          <w:bCs/>
          <w:spacing w:val="-6"/>
          <w:szCs w:val="21"/>
        </w:rPr>
      </w:pPr>
      <w:r>
        <w:rPr>
          <w:rFonts w:hint="eastAsia" w:ascii="仿宋" w:hAnsi="仿宋" w:eastAsia="仿宋" w:cs="仿宋"/>
          <w:b/>
          <w:bCs/>
          <w:spacing w:val="-6"/>
          <w:szCs w:val="21"/>
        </w:rPr>
        <w:t>特别说明：如遇政府采购云平台电子化开标或评审程序调整的，按调整后程序执行。</w:t>
      </w:r>
    </w:p>
    <w:bookmarkEnd w:id="45"/>
    <w:p>
      <w:pPr>
        <w:ind w:left="0" w:leftChars="0" w:right="0" w:rightChars="0" w:firstLine="0" w:firstLineChars="0"/>
        <w:jc w:val="center"/>
        <w:rPr>
          <w:rFonts w:hint="eastAsia" w:ascii="仿宋" w:hAnsi="仿宋" w:eastAsia="仿宋" w:cs="仿宋"/>
          <w:b/>
          <w:spacing w:val="-6"/>
          <w:sz w:val="24"/>
          <w:szCs w:val="24"/>
        </w:rPr>
      </w:pPr>
      <w:r>
        <w:rPr>
          <w:rFonts w:hint="eastAsia" w:ascii="仿宋" w:hAnsi="仿宋" w:eastAsia="仿宋" w:cs="仿宋"/>
          <w:b/>
          <w:spacing w:val="-6"/>
          <w:sz w:val="24"/>
          <w:szCs w:val="24"/>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b/>
          <w:spacing w:val="-6"/>
          <w:sz w:val="24"/>
          <w:szCs w:val="24"/>
        </w:rPr>
      </w:pPr>
      <w:r>
        <w:rPr>
          <w:rFonts w:hint="eastAsia" w:ascii="仿宋" w:hAnsi="仿宋" w:eastAsia="仿宋" w:cs="仿宋"/>
          <w:b/>
          <w:spacing w:val="-6"/>
          <w:sz w:val="24"/>
          <w:szCs w:val="24"/>
        </w:rPr>
        <w:t>六、评  标</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kern w:val="0"/>
          <w:szCs w:val="21"/>
        </w:rPr>
      </w:pPr>
      <w:bookmarkStart w:id="46" w:name="_Hlk94018958"/>
      <w:r>
        <w:rPr>
          <w:rFonts w:hint="eastAsia" w:ascii="仿宋" w:hAnsi="仿宋" w:eastAsia="仿宋" w:cs="仿宋"/>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kern w:val="0"/>
          <w:szCs w:val="21"/>
        </w:rPr>
      </w:pPr>
      <w:r>
        <w:rPr>
          <w:rFonts w:hint="eastAsia" w:ascii="仿宋" w:hAnsi="仿宋" w:eastAsia="仿宋" w:cs="仿宋"/>
          <w:kern w:val="0"/>
          <w:szCs w:val="21"/>
        </w:rPr>
        <w:t>评标中因评标委员会成员缺席、回避或者健康等特殊原因导致评标委员会组成不符合规定的，依法补足后继续评标。被更换的评标委员会成员所作出的评标意见无效。</w:t>
      </w:r>
    </w:p>
    <w:bookmarkEnd w:id="46"/>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rPr>
          <w:rFonts w:ascii="仿宋" w:hAnsi="仿宋" w:eastAsia="仿宋" w:cs="仿宋"/>
          <w:b/>
          <w:kern w:val="0"/>
          <w:szCs w:val="21"/>
        </w:rPr>
      </w:pPr>
      <w:bookmarkStart w:id="47" w:name="_Hlk94019000"/>
      <w:r>
        <w:rPr>
          <w:rFonts w:hint="eastAsia" w:ascii="仿宋" w:hAnsi="仿宋" w:eastAsia="仿宋" w:cs="仿宋"/>
          <w:b/>
          <w:kern w:val="0"/>
          <w:szCs w:val="21"/>
        </w:rPr>
        <w:t>（一）符合性审查</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kern w:val="0"/>
          <w:szCs w:val="21"/>
        </w:rPr>
      </w:pPr>
      <w:r>
        <w:rPr>
          <w:rFonts w:hint="eastAsia" w:ascii="仿宋" w:hAnsi="仿宋" w:eastAsia="仿宋" w:cs="仿宋"/>
          <w:kern w:val="0"/>
          <w:szCs w:val="21"/>
        </w:rPr>
        <w:t>评标委员会对符合资格的投标人的投标文件进行符合性审查，以确定其是否满足招标文件的实质性要求。不满足招标文件的实质性要求的，投标无效。</w:t>
      </w:r>
    </w:p>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rPr>
          <w:rFonts w:ascii="仿宋" w:hAnsi="仿宋" w:eastAsia="仿宋" w:cs="仿宋"/>
          <w:b/>
          <w:kern w:val="0"/>
          <w:szCs w:val="21"/>
        </w:rPr>
      </w:pPr>
      <w:r>
        <w:rPr>
          <w:rFonts w:hint="eastAsia" w:ascii="仿宋" w:hAnsi="仿宋" w:eastAsia="仿宋" w:cs="仿宋"/>
          <w:b/>
          <w:kern w:val="0"/>
          <w:szCs w:val="21"/>
        </w:rPr>
        <w:t>（二）比较与评价</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kern w:val="0"/>
          <w:szCs w:val="21"/>
        </w:rPr>
      </w:pPr>
      <w:r>
        <w:rPr>
          <w:rFonts w:hint="eastAsia" w:ascii="仿宋" w:hAnsi="仿宋" w:eastAsia="仿宋" w:cs="仿宋"/>
          <w:kern w:val="0"/>
          <w:szCs w:val="21"/>
        </w:rPr>
        <w:t>评标委员会按照招标文件中规定的评标方法和标准，对符合性审查合格的投标文件进行商务和技术评估，综合比较与评价。</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kern w:val="0"/>
          <w:szCs w:val="21"/>
        </w:rPr>
      </w:pPr>
      <w:r>
        <w:rPr>
          <w:rFonts w:hint="eastAsia" w:ascii="仿宋" w:hAnsi="仿宋" w:eastAsia="仿宋" w:cs="仿宋"/>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rPr>
          <w:rFonts w:ascii="仿宋" w:hAnsi="仿宋" w:eastAsia="仿宋" w:cs="仿宋"/>
          <w:b/>
          <w:kern w:val="0"/>
          <w:szCs w:val="21"/>
        </w:rPr>
      </w:pPr>
      <w:r>
        <w:rPr>
          <w:rFonts w:hint="eastAsia" w:ascii="仿宋" w:hAnsi="仿宋" w:eastAsia="仿宋" w:cs="仿宋"/>
          <w:b/>
          <w:kern w:val="0"/>
          <w:szCs w:val="21"/>
        </w:rPr>
        <w:t>（三）汇总商务技术得分</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kern w:val="0"/>
          <w:szCs w:val="21"/>
        </w:rPr>
      </w:pPr>
      <w:r>
        <w:rPr>
          <w:rFonts w:hint="eastAsia" w:ascii="仿宋" w:hAnsi="仿宋" w:eastAsia="仿宋" w:cs="仿宋"/>
          <w:kern w:val="0"/>
          <w:szCs w:val="21"/>
        </w:rPr>
        <w:t>评标委员会各成员独立对每个投标人的商务和技术文件进行评价，并汇总商务技术得分情况。</w:t>
      </w:r>
    </w:p>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rPr>
          <w:rFonts w:ascii="仿宋" w:hAnsi="仿宋" w:eastAsia="仿宋" w:cs="仿宋"/>
          <w:b/>
          <w:kern w:val="0"/>
          <w:szCs w:val="21"/>
        </w:rPr>
      </w:pPr>
      <w:r>
        <w:rPr>
          <w:rFonts w:hint="eastAsia" w:ascii="仿宋" w:hAnsi="仿宋" w:eastAsia="仿宋" w:cs="仿宋"/>
          <w:b/>
          <w:kern w:val="0"/>
          <w:szCs w:val="21"/>
        </w:rPr>
        <w:t>（四）报价评审</w:t>
      </w:r>
    </w:p>
    <w:p>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ascii="仿宋" w:hAnsi="仿宋" w:eastAsia="仿宋" w:cs="仿宋"/>
          <w:spacing w:val="-6"/>
          <w:szCs w:val="21"/>
        </w:rPr>
      </w:pPr>
      <w:r>
        <w:rPr>
          <w:rFonts w:hint="eastAsia" w:ascii="仿宋" w:hAnsi="仿宋" w:eastAsia="仿宋" w:cs="仿宋"/>
          <w:spacing w:val="-6"/>
          <w:szCs w:val="21"/>
        </w:rPr>
        <w:t>政府采购云平台上传的电子投标文件报价与政府采购云平台录入报价不一致的，以上传的电子投标文件报价为准。</w:t>
      </w:r>
    </w:p>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rPr>
          <w:rFonts w:ascii="仿宋" w:hAnsi="仿宋" w:eastAsia="仿宋" w:cs="仿宋"/>
          <w:b/>
          <w:kern w:val="0"/>
          <w:szCs w:val="21"/>
        </w:rPr>
      </w:pPr>
      <w:r>
        <w:rPr>
          <w:rFonts w:hint="eastAsia" w:ascii="仿宋" w:hAnsi="仿宋" w:eastAsia="仿宋" w:cs="仿宋"/>
          <w:b/>
          <w:kern w:val="0"/>
          <w:szCs w:val="21"/>
        </w:rPr>
        <w:t>投标文件报价出现前后不一致的，按照下列规定修正：</w:t>
      </w:r>
    </w:p>
    <w:p>
      <w:pPr>
        <w:pStyle w:val="99"/>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kern w:val="0"/>
          <w:sz w:val="21"/>
          <w:szCs w:val="21"/>
        </w:rPr>
      </w:pPr>
      <w:r>
        <w:rPr>
          <w:rFonts w:hint="eastAsia" w:ascii="仿宋" w:hAnsi="仿宋" w:eastAsia="仿宋" w:cs="仿宋"/>
          <w:kern w:val="0"/>
          <w:sz w:val="21"/>
          <w:szCs w:val="21"/>
        </w:rPr>
        <w:t>投标文件中开标一览表(报价表)内容与投标文件中相应内容不一致的，以开标一览表(报价表)为准；</w:t>
      </w:r>
    </w:p>
    <w:p>
      <w:pPr>
        <w:pStyle w:val="99"/>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kern w:val="0"/>
          <w:sz w:val="21"/>
          <w:szCs w:val="21"/>
        </w:rPr>
      </w:pPr>
      <w:r>
        <w:rPr>
          <w:rFonts w:hint="eastAsia" w:ascii="仿宋" w:hAnsi="仿宋" w:eastAsia="仿宋" w:cs="仿宋"/>
          <w:kern w:val="0"/>
          <w:sz w:val="21"/>
          <w:szCs w:val="21"/>
        </w:rPr>
        <w:t>大写金额和小写金额不一致的，以大写金额为准；</w:t>
      </w:r>
    </w:p>
    <w:p>
      <w:pPr>
        <w:pStyle w:val="99"/>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kern w:val="0"/>
          <w:sz w:val="21"/>
          <w:szCs w:val="21"/>
        </w:rPr>
      </w:pPr>
      <w:r>
        <w:rPr>
          <w:rFonts w:hint="eastAsia" w:ascii="仿宋" w:hAnsi="仿宋" w:eastAsia="仿宋" w:cs="仿宋"/>
          <w:kern w:val="0"/>
          <w:sz w:val="21"/>
          <w:szCs w:val="21"/>
        </w:rPr>
        <w:t>单价金额小数点或者百分比有明显错位的，以开标一览表的总价为准，并修改单价；</w:t>
      </w:r>
    </w:p>
    <w:p>
      <w:pPr>
        <w:pStyle w:val="99"/>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kern w:val="0"/>
          <w:sz w:val="21"/>
          <w:szCs w:val="21"/>
        </w:rPr>
      </w:pPr>
      <w:r>
        <w:rPr>
          <w:rFonts w:hint="eastAsia" w:ascii="仿宋" w:hAnsi="仿宋" w:eastAsia="仿宋" w:cs="仿宋"/>
          <w:kern w:val="0"/>
          <w:sz w:val="21"/>
          <w:szCs w:val="21"/>
        </w:rPr>
        <w:t>总价金额与按单价汇总金额不一致的，以单价金额计算结果为准。</w:t>
      </w:r>
    </w:p>
    <w:p>
      <w:pPr>
        <w:pStyle w:val="99"/>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kern w:val="0"/>
          <w:sz w:val="21"/>
          <w:szCs w:val="21"/>
        </w:rPr>
      </w:pPr>
      <w:r>
        <w:rPr>
          <w:rFonts w:hint="eastAsia" w:ascii="仿宋" w:hAnsi="仿宋" w:eastAsia="仿宋" w:cs="仿宋"/>
          <w:kern w:val="0"/>
          <w:sz w:val="21"/>
          <w:szCs w:val="21"/>
        </w:rPr>
        <w:t>同时出现两种以上不一致的，按照前款规定的顺序修正。修正后的报价按照财政部第87号令《政府采购货物和服务招标投标管理办法》第五十一条第二款的规定“投标人的澄清、说明或者补正应当采用书面形式，并</w:t>
      </w:r>
      <w:bookmarkStart w:id="48" w:name="_Hlk96329302"/>
      <w:r>
        <w:rPr>
          <w:rFonts w:hint="eastAsia" w:ascii="仿宋" w:hAnsi="仿宋" w:eastAsia="仿宋" w:cs="仿宋"/>
          <w:kern w:val="0"/>
          <w:sz w:val="21"/>
          <w:szCs w:val="21"/>
        </w:rPr>
        <w:t>加盖公章，或者由法定代表人或其授权的代表签名</w:t>
      </w:r>
      <w:bookmarkEnd w:id="48"/>
      <w:r>
        <w:rPr>
          <w:rFonts w:hint="eastAsia" w:ascii="仿宋" w:hAnsi="仿宋" w:eastAsia="仿宋" w:cs="仿宋"/>
          <w:kern w:val="0"/>
          <w:sz w:val="21"/>
          <w:szCs w:val="21"/>
        </w:rPr>
        <w:t>。投标人的澄清、说明或者补正不得超出投标文件的范围或者改变投标文件的实质性内容。”经投标人确认后产生约束力。投标人不确认的，其投标无效。</w:t>
      </w:r>
    </w:p>
    <w:p>
      <w:pPr>
        <w:pStyle w:val="99"/>
        <w:keepNext w:val="0"/>
        <w:keepLines w:val="0"/>
        <w:pageBreakBefore w:val="0"/>
        <w:widowControl w:val="0"/>
        <w:kinsoku/>
        <w:wordWrap/>
        <w:overflowPunct/>
        <w:topLinePunct w:val="0"/>
        <w:autoSpaceDE/>
        <w:autoSpaceDN/>
        <w:bidi w:val="0"/>
        <w:adjustRightInd w:val="0"/>
        <w:snapToGrid w:val="0"/>
        <w:spacing w:before="0" w:line="288" w:lineRule="auto"/>
        <w:ind w:firstLine="426" w:firstLineChars="202"/>
        <w:textAlignment w:val="auto"/>
        <w:rPr>
          <w:rFonts w:ascii="仿宋" w:hAnsi="仿宋" w:eastAsia="仿宋" w:cs="仿宋"/>
          <w:b/>
          <w:bCs/>
          <w:kern w:val="0"/>
          <w:sz w:val="21"/>
          <w:szCs w:val="21"/>
        </w:rPr>
      </w:pPr>
      <w:r>
        <w:rPr>
          <w:rFonts w:hint="eastAsia" w:ascii="仿宋" w:hAnsi="仿宋" w:eastAsia="仿宋" w:cs="仿宋"/>
          <w:b/>
          <w:bCs/>
          <w:kern w:val="0"/>
          <w:sz w:val="21"/>
          <w:szCs w:val="21"/>
        </w:rPr>
        <w:t>投标人收到修正确认文件后，在规定时间内未做出回复的，视为不确认。</w:t>
      </w:r>
    </w:p>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rPr>
          <w:rFonts w:ascii="仿宋" w:hAnsi="仿宋" w:eastAsia="仿宋" w:cs="仿宋"/>
          <w:b/>
          <w:kern w:val="0"/>
          <w:szCs w:val="21"/>
        </w:rPr>
      </w:pPr>
      <w:r>
        <w:rPr>
          <w:rFonts w:hint="eastAsia" w:ascii="仿宋" w:hAnsi="仿宋" w:eastAsia="仿宋" w:cs="仿宋"/>
          <w:b/>
          <w:kern w:val="0"/>
          <w:szCs w:val="21"/>
        </w:rPr>
        <w:t>（五）投标人澄清、说明或者补正</w:t>
      </w:r>
    </w:p>
    <w:p>
      <w:pPr>
        <w:pStyle w:val="99"/>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kern w:val="0"/>
          <w:sz w:val="21"/>
          <w:szCs w:val="21"/>
        </w:rPr>
      </w:pPr>
      <w:r>
        <w:rPr>
          <w:rFonts w:hint="eastAsia" w:ascii="仿宋" w:hAnsi="仿宋" w:eastAsia="仿宋" w:cs="仿宋"/>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kern w:val="0"/>
          <w:szCs w:val="21"/>
        </w:rPr>
      </w:pPr>
      <w:r>
        <w:rPr>
          <w:rFonts w:hint="eastAsia" w:ascii="仿宋" w:hAnsi="仿宋" w:eastAsia="仿宋" w:cs="仿宋"/>
          <w:kern w:val="0"/>
          <w:szCs w:val="21"/>
        </w:rPr>
        <w:t>投标人的书面澄清、说明或者补正无法通过政府采购云平台上传的，可在规定时间内（不少于半小时）通过指定的电子邮箱（zb08@qszb.net）提交。</w:t>
      </w:r>
    </w:p>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rPr>
          <w:rFonts w:ascii="仿宋" w:hAnsi="仿宋" w:eastAsia="仿宋" w:cs="仿宋"/>
          <w:b/>
          <w:kern w:val="0"/>
          <w:szCs w:val="21"/>
        </w:rPr>
      </w:pPr>
      <w:r>
        <w:rPr>
          <w:rFonts w:hint="eastAsia" w:ascii="仿宋" w:hAnsi="仿宋" w:eastAsia="仿宋" w:cs="仿宋"/>
          <w:b/>
          <w:kern w:val="0"/>
          <w:szCs w:val="21"/>
        </w:rPr>
        <w:t>（六）排序与推荐</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kern w:val="0"/>
          <w:szCs w:val="21"/>
        </w:rPr>
      </w:pPr>
      <w:r>
        <w:rPr>
          <w:rFonts w:hint="eastAsia" w:ascii="仿宋" w:hAnsi="仿宋" w:eastAsia="仿宋" w:cs="仿宋"/>
          <w:kern w:val="0"/>
          <w:szCs w:val="21"/>
        </w:rPr>
        <w:t>评标办法：本项目评标办法是综合评分法，具体评标内容及评分标准等详见“第四章：评标方法及评标标准”。</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kern w:val="0"/>
          <w:szCs w:val="21"/>
        </w:rPr>
      </w:pPr>
      <w:r>
        <w:rPr>
          <w:rFonts w:hint="eastAsia" w:ascii="仿宋" w:hAnsi="仿宋" w:eastAsia="仿宋" w:cs="仿宋"/>
          <w:kern w:val="0"/>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bCs/>
          <w:spacing w:val="-6"/>
          <w:szCs w:val="21"/>
        </w:rPr>
        <w:t>出现并列第一名时由采购人确认中标人或采购人授权评标委员会（按技术得分由高到低排序，技术得分相同的抽签）确认中标人。</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kern w:val="0"/>
          <w:szCs w:val="21"/>
        </w:rPr>
      </w:pPr>
      <w:r>
        <w:rPr>
          <w:rFonts w:hint="eastAsia" w:ascii="仿宋" w:hAnsi="仿宋" w:eastAsia="仿宋" w:cs="仿宋"/>
          <w:kern w:val="0"/>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kern w:val="0"/>
          <w:szCs w:val="21"/>
        </w:rPr>
      </w:pPr>
      <w:r>
        <w:rPr>
          <w:rFonts w:hint="eastAsia" w:ascii="仿宋" w:hAnsi="仿宋" w:eastAsia="仿宋" w:cs="仿宋"/>
          <w:kern w:val="0"/>
          <w:szCs w:val="21"/>
        </w:rPr>
        <w:t>非单一产品采购项目，采购人应当根据采购项目技术构成、产品价格比重等合理确定核心产品，并在招标文件中载明。多家投标人提供的核心产品品牌相同的，按前款规定处理。</w:t>
      </w:r>
    </w:p>
    <w:p>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rPr>
          <w:rFonts w:ascii="仿宋" w:hAnsi="仿宋" w:eastAsia="仿宋" w:cs="仿宋"/>
          <w:b/>
          <w:kern w:val="0"/>
          <w:szCs w:val="21"/>
        </w:rPr>
      </w:pPr>
      <w:r>
        <w:rPr>
          <w:rFonts w:hint="eastAsia" w:ascii="仿宋" w:hAnsi="仿宋" w:eastAsia="仿宋" w:cs="仿宋"/>
          <w:b/>
          <w:kern w:val="0"/>
          <w:szCs w:val="21"/>
        </w:rPr>
        <w:t>（七）编写评标报告</w:t>
      </w:r>
    </w:p>
    <w:p>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kern w:val="0"/>
          <w:szCs w:val="21"/>
        </w:rPr>
      </w:pPr>
      <w:r>
        <w:rPr>
          <w:rFonts w:hint="eastAsia" w:ascii="仿宋" w:hAnsi="仿宋" w:eastAsia="仿宋" w:cs="仿宋"/>
          <w:kern w:val="0"/>
          <w:szCs w:val="21"/>
        </w:rPr>
        <w:t>评标委员会根据全体评标成员签名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bookmarkEnd w:id="47"/>
    <w:p>
      <w:pPr>
        <w:widowControl/>
        <w:adjustRightInd w:val="0"/>
        <w:snapToGrid w:val="0"/>
        <w:spacing w:line="288" w:lineRule="auto"/>
        <w:ind w:left="0" w:leftChars="0" w:right="0" w:rightChars="0" w:firstLine="0" w:firstLineChars="0"/>
        <w:jc w:val="center"/>
        <w:rPr>
          <w:rFonts w:ascii="仿宋" w:hAnsi="仿宋" w:eastAsia="仿宋" w:cs="仿宋"/>
          <w:b/>
          <w:spacing w:val="-6"/>
          <w:szCs w:val="21"/>
        </w:rPr>
      </w:pPr>
      <w:r>
        <w:rPr>
          <w:rFonts w:hint="eastAsia" w:ascii="仿宋" w:hAnsi="仿宋" w:eastAsia="仿宋" w:cs="仿宋"/>
          <w:b/>
          <w:spacing w:val="-6"/>
          <w:szCs w:val="21"/>
        </w:rPr>
        <w:br w:type="page"/>
      </w:r>
    </w:p>
    <w:p>
      <w:pPr>
        <w:adjustRightInd w:val="0"/>
        <w:snapToGrid w:val="0"/>
        <w:spacing w:line="288" w:lineRule="auto"/>
        <w:ind w:left="0" w:leftChars="0" w:right="0" w:rightChars="0" w:firstLine="0" w:firstLineChars="0"/>
        <w:jc w:val="center"/>
        <w:outlineLvl w:val="1"/>
        <w:rPr>
          <w:rFonts w:ascii="仿宋" w:hAnsi="仿宋" w:eastAsia="仿宋" w:cs="仿宋"/>
          <w:b/>
          <w:spacing w:val="-6"/>
          <w:sz w:val="24"/>
          <w:szCs w:val="24"/>
        </w:rPr>
      </w:pPr>
      <w:r>
        <w:rPr>
          <w:rFonts w:hint="eastAsia" w:ascii="仿宋" w:hAnsi="仿宋" w:eastAsia="仿宋" w:cs="仿宋"/>
          <w:b/>
          <w:spacing w:val="-6"/>
          <w:sz w:val="24"/>
          <w:szCs w:val="24"/>
        </w:rPr>
        <w:t>七、中标与合同</w:t>
      </w:r>
    </w:p>
    <w:p>
      <w:pPr>
        <w:adjustRightInd w:val="0"/>
        <w:snapToGrid w:val="0"/>
        <w:spacing w:line="288" w:lineRule="auto"/>
        <w:rPr>
          <w:rFonts w:ascii="仿宋" w:hAnsi="仿宋" w:eastAsia="仿宋" w:cs="仿宋"/>
          <w:b/>
          <w:spacing w:val="-6"/>
          <w:szCs w:val="21"/>
        </w:rPr>
      </w:pPr>
      <w:r>
        <w:rPr>
          <w:rFonts w:hint="eastAsia" w:ascii="仿宋" w:hAnsi="仿宋" w:eastAsia="仿宋" w:cs="仿宋"/>
          <w:b/>
          <w:spacing w:val="-6"/>
          <w:szCs w:val="21"/>
        </w:rPr>
        <w:t>1.中标</w:t>
      </w:r>
    </w:p>
    <w:p>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1.1 采购代理机构自评标结束之日起2个工作日内将评标报告送交采购人。采购人收到评标报告之日起5个工作日内在评标报告推荐的中标候选人中按顺序确定中标人，也可以书面授权评标委员会直接确定中标人；</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1.2 采购代理机构自中标人确定之日起2个工作日内，公告中标结果，并发出中标通知书；</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 xml:space="preserve">1.3 </w:t>
      </w:r>
      <w:r>
        <w:rPr>
          <w:rFonts w:hint="eastAsia" w:ascii="仿宋" w:hAnsi="仿宋" w:eastAsia="仿宋" w:cs="仿宋"/>
          <w:szCs w:val="21"/>
        </w:rPr>
        <w:t>评标结果公示媒体：浙江政府采购网。</w:t>
      </w:r>
    </w:p>
    <w:p>
      <w:pPr>
        <w:adjustRightInd w:val="0"/>
        <w:snapToGrid w:val="0"/>
        <w:spacing w:line="288" w:lineRule="auto"/>
        <w:rPr>
          <w:rFonts w:ascii="仿宋" w:hAnsi="仿宋" w:eastAsia="仿宋" w:cs="仿宋"/>
          <w:b/>
          <w:spacing w:val="-6"/>
          <w:szCs w:val="21"/>
        </w:rPr>
      </w:pPr>
      <w:r>
        <w:rPr>
          <w:rFonts w:hint="eastAsia" w:ascii="仿宋" w:hAnsi="仿宋" w:eastAsia="仿宋" w:cs="仿宋"/>
          <w:b/>
          <w:spacing w:val="-6"/>
          <w:szCs w:val="21"/>
        </w:rPr>
        <w:t>2.合同</w:t>
      </w:r>
    </w:p>
    <w:p>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2.1 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2.2 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jc w:val="center"/>
        <w:rPr>
          <w:rFonts w:ascii="仿宋" w:hAnsi="仿宋" w:eastAsia="仿宋" w:cs="仿宋"/>
          <w:b/>
          <w:spacing w:val="-6"/>
          <w:szCs w:val="21"/>
          <w:highlight w:val="cyan"/>
        </w:rPr>
      </w:pPr>
      <w:r>
        <w:rPr>
          <w:rFonts w:hint="eastAsia" w:ascii="仿宋" w:hAnsi="仿宋" w:eastAsia="仿宋" w:cs="仿宋"/>
          <w:b/>
          <w:spacing w:val="-6"/>
          <w:szCs w:val="21"/>
          <w:highlight w:val="cyan"/>
        </w:rPr>
        <w:br w:type="page"/>
      </w:r>
    </w:p>
    <w:p>
      <w:pPr>
        <w:adjustRightInd w:val="0"/>
        <w:snapToGrid w:val="0"/>
        <w:spacing w:line="288" w:lineRule="auto"/>
        <w:jc w:val="center"/>
        <w:outlineLvl w:val="1"/>
        <w:rPr>
          <w:rFonts w:ascii="仿宋" w:hAnsi="仿宋" w:eastAsia="仿宋" w:cs="仿宋"/>
          <w:b/>
          <w:spacing w:val="-6"/>
          <w:sz w:val="24"/>
          <w:szCs w:val="24"/>
        </w:rPr>
      </w:pPr>
      <w:r>
        <w:rPr>
          <w:rFonts w:hint="eastAsia" w:ascii="仿宋" w:hAnsi="仿宋" w:eastAsia="仿宋" w:cs="仿宋"/>
          <w:b/>
          <w:spacing w:val="-6"/>
          <w:sz w:val="24"/>
          <w:szCs w:val="24"/>
        </w:rPr>
        <w:t>八、验  收</w:t>
      </w:r>
    </w:p>
    <w:p>
      <w:pPr>
        <w:tabs>
          <w:tab w:val="left" w:pos="0"/>
        </w:tabs>
        <w:adjustRightInd w:val="0"/>
        <w:snapToGrid w:val="0"/>
        <w:spacing w:line="288" w:lineRule="auto"/>
        <w:ind w:firstLine="422" w:firstLineChars="201"/>
        <w:rPr>
          <w:rFonts w:ascii="仿宋" w:hAnsi="仿宋" w:eastAsia="仿宋" w:cs="仿宋"/>
          <w:kern w:val="0"/>
          <w:szCs w:val="21"/>
        </w:rPr>
      </w:pPr>
      <w:r>
        <w:rPr>
          <w:rFonts w:hint="eastAsia" w:ascii="仿宋" w:hAnsi="仿宋" w:eastAsia="仿宋" w:cs="仿宋"/>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仿宋" w:hAnsi="仿宋" w:eastAsia="仿宋" w:cs="仿宋"/>
          <w:kern w:val="0"/>
          <w:szCs w:val="21"/>
        </w:rPr>
      </w:pPr>
      <w:r>
        <w:rPr>
          <w:rFonts w:hint="eastAsia" w:ascii="仿宋" w:hAnsi="仿宋" w:eastAsia="仿宋" w:cs="仿宋"/>
          <w:kern w:val="0"/>
          <w:szCs w:val="21"/>
        </w:rPr>
        <w:t>采购人可以邀请参加本项目的其他投标人或者第三方机构参与验收。参与验收的投标人或者第三方机构的意见作为验收书的参考资料一并存档。</w:t>
      </w:r>
    </w:p>
    <w:p>
      <w:pPr>
        <w:tabs>
          <w:tab w:val="left" w:pos="0"/>
        </w:tabs>
        <w:adjustRightInd w:val="0"/>
        <w:snapToGrid w:val="0"/>
        <w:spacing w:line="288" w:lineRule="auto"/>
        <w:ind w:firstLine="422" w:firstLineChars="201"/>
        <w:rPr>
          <w:rFonts w:ascii="仿宋" w:hAnsi="仿宋" w:eastAsia="仿宋" w:cs="仿宋"/>
          <w:kern w:val="0"/>
          <w:szCs w:val="21"/>
        </w:rPr>
      </w:pPr>
      <w:r>
        <w:rPr>
          <w:rFonts w:hint="eastAsia" w:ascii="仿宋" w:hAnsi="仿宋" w:eastAsia="仿宋" w:cs="仿宋"/>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仿宋" w:hAnsi="仿宋" w:eastAsia="仿宋" w:cs="仿宋"/>
          <w:b/>
          <w:spacing w:val="-6"/>
          <w:szCs w:val="21"/>
        </w:rPr>
      </w:pPr>
      <w:r>
        <w:rPr>
          <w:rFonts w:hint="eastAsia" w:ascii="仿宋" w:hAnsi="仿宋" w:eastAsia="仿宋" w:cs="仿宋"/>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adjustRightInd w:val="0"/>
        <w:snapToGrid w:val="0"/>
        <w:spacing w:line="288" w:lineRule="auto"/>
        <w:ind w:firstLine="398" w:firstLineChars="200"/>
        <w:jc w:val="center"/>
        <w:rPr>
          <w:rFonts w:ascii="仿宋" w:hAnsi="仿宋" w:eastAsia="仿宋" w:cs="仿宋"/>
          <w:b/>
          <w:spacing w:val="-6"/>
          <w:szCs w:val="21"/>
        </w:rPr>
      </w:pPr>
      <w:r>
        <w:rPr>
          <w:rFonts w:hint="eastAsia" w:ascii="仿宋" w:hAnsi="仿宋" w:eastAsia="仿宋" w:cs="仿宋"/>
          <w:b/>
          <w:spacing w:val="-6"/>
          <w:szCs w:val="21"/>
        </w:rPr>
        <w:br w:type="page"/>
      </w:r>
    </w:p>
    <w:p>
      <w:pPr>
        <w:adjustRightInd w:val="0"/>
        <w:snapToGrid w:val="0"/>
        <w:spacing w:line="288" w:lineRule="auto"/>
        <w:jc w:val="center"/>
        <w:outlineLvl w:val="1"/>
        <w:rPr>
          <w:rFonts w:ascii="仿宋" w:hAnsi="仿宋" w:eastAsia="仿宋" w:cs="仿宋"/>
          <w:b/>
          <w:spacing w:val="-6"/>
          <w:sz w:val="24"/>
          <w:szCs w:val="24"/>
        </w:rPr>
      </w:pPr>
      <w:r>
        <w:rPr>
          <w:rFonts w:hint="eastAsia" w:ascii="仿宋" w:hAnsi="仿宋" w:eastAsia="仿宋" w:cs="仿宋"/>
          <w:b/>
          <w:spacing w:val="-6"/>
          <w:sz w:val="24"/>
          <w:szCs w:val="24"/>
        </w:rPr>
        <w:t>九、可中止电子交易活动的情形</w:t>
      </w:r>
    </w:p>
    <w:p>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1.电子交易平台发生故障而无法登录访问的；</w:t>
      </w:r>
    </w:p>
    <w:p>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2.电子交易平台应用或数据库出现错误，不能进行正常操作的；</w:t>
      </w:r>
    </w:p>
    <w:p>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3.电子交易平台发现严重安全漏洞，有潜在泄密危险的；</w:t>
      </w:r>
    </w:p>
    <w:p>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4.病毒发作导致不能进行正常操作的；</w:t>
      </w:r>
    </w:p>
    <w:p>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5.其他无法保证电子交易的公平、公正和安全的情况。</w:t>
      </w:r>
    </w:p>
    <w:p>
      <w:pPr>
        <w:adjustRightInd w:val="0"/>
        <w:snapToGrid w:val="0"/>
        <w:spacing w:line="288" w:lineRule="auto"/>
        <w:ind w:firstLine="396" w:firstLineChars="200"/>
        <w:rPr>
          <w:rFonts w:ascii="仿宋" w:hAnsi="仿宋" w:eastAsia="仿宋" w:cs="仿宋"/>
          <w:szCs w:val="21"/>
        </w:rPr>
      </w:pPr>
      <w:r>
        <w:rPr>
          <w:rFonts w:hint="eastAsia" w:ascii="仿宋" w:hAnsi="仿宋" w:eastAsia="仿宋" w:cs="仿宋"/>
          <w:spacing w:val="-6"/>
          <w:szCs w:val="21"/>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left="0" w:leftChars="0" w:right="0" w:rightChars="0" w:firstLine="0" w:firstLineChars="0"/>
        <w:jc w:val="center"/>
        <w:rPr>
          <w:rFonts w:ascii="仿宋" w:hAnsi="仿宋" w:eastAsia="仿宋" w:cs="仿宋"/>
          <w:szCs w:val="21"/>
        </w:rPr>
      </w:pPr>
      <w:r>
        <w:rPr>
          <w:rFonts w:hint="eastAsia" w:ascii="仿宋" w:hAnsi="仿宋" w:eastAsia="仿宋" w:cs="仿宋"/>
          <w:szCs w:val="21"/>
        </w:rPr>
        <w:br w:type="page"/>
      </w:r>
    </w:p>
    <w:p>
      <w:pPr>
        <w:adjustRightInd w:val="0"/>
        <w:snapToGrid w:val="0"/>
        <w:spacing w:line="288" w:lineRule="auto"/>
        <w:ind w:left="0" w:leftChars="0" w:right="0" w:rightChars="0" w:firstLine="0" w:firstLineChars="0"/>
        <w:jc w:val="center"/>
        <w:outlineLvl w:val="0"/>
        <w:rPr>
          <w:rFonts w:ascii="仿宋" w:hAnsi="仿宋" w:eastAsia="仿宋" w:cs="仿宋"/>
          <w:b/>
          <w:spacing w:val="-6"/>
          <w:sz w:val="32"/>
          <w:szCs w:val="32"/>
        </w:rPr>
      </w:pPr>
      <w:r>
        <w:rPr>
          <w:rFonts w:hint="eastAsia" w:ascii="仿宋" w:hAnsi="仿宋" w:eastAsia="仿宋" w:cs="仿宋"/>
          <w:b/>
          <w:sz w:val="32"/>
          <w:szCs w:val="32"/>
        </w:rPr>
        <w:t>第四章  评标方法及评标标准</w:t>
      </w:r>
    </w:p>
    <w:p>
      <w:pPr>
        <w:adjustRightInd w:val="0"/>
        <w:snapToGrid w:val="0"/>
        <w:spacing w:line="288" w:lineRule="auto"/>
        <w:outlineLvl w:val="1"/>
        <w:rPr>
          <w:rFonts w:ascii="仿宋" w:hAnsi="仿宋" w:eastAsia="仿宋" w:cs="仿宋"/>
          <w:b/>
          <w:spacing w:val="-6"/>
          <w:szCs w:val="21"/>
        </w:rPr>
      </w:pPr>
      <w:r>
        <w:rPr>
          <w:rFonts w:hint="eastAsia" w:ascii="仿宋" w:hAnsi="仿宋" w:eastAsia="仿宋" w:cs="仿宋"/>
          <w:b/>
          <w:spacing w:val="-6"/>
          <w:szCs w:val="21"/>
        </w:rPr>
        <w:t>一、评标方法</w:t>
      </w:r>
    </w:p>
    <w:p>
      <w:pPr>
        <w:adjustRightInd w:val="0"/>
        <w:snapToGrid w:val="0"/>
        <w:spacing w:line="288" w:lineRule="auto"/>
        <w:ind w:firstLine="396" w:firstLineChars="200"/>
        <w:rPr>
          <w:rFonts w:ascii="仿宋" w:hAnsi="仿宋" w:eastAsia="仿宋" w:cs="仿宋"/>
          <w:bCs/>
          <w:spacing w:val="-6"/>
          <w:szCs w:val="21"/>
        </w:rPr>
      </w:pPr>
      <w:r>
        <w:rPr>
          <w:rFonts w:hint="eastAsia" w:ascii="仿宋" w:hAnsi="仿宋" w:eastAsia="仿宋" w:cs="仿宋"/>
          <w:bCs/>
          <w:spacing w:val="-6"/>
          <w:szCs w:val="21"/>
        </w:rPr>
        <w:t>本次评标采用综合评分法，总分为100分。评分过程中采用四舍五入法，并保留小数2位。</w:t>
      </w:r>
    </w:p>
    <w:p>
      <w:pPr>
        <w:adjustRightInd w:val="0"/>
        <w:snapToGrid w:val="0"/>
        <w:spacing w:line="288" w:lineRule="auto"/>
        <w:ind w:firstLine="396" w:firstLineChars="200"/>
        <w:rPr>
          <w:rFonts w:ascii="仿宋" w:hAnsi="仿宋" w:eastAsia="仿宋" w:cs="仿宋"/>
          <w:bCs/>
          <w:spacing w:val="-6"/>
          <w:szCs w:val="21"/>
        </w:rPr>
      </w:pPr>
      <w:r>
        <w:rPr>
          <w:rFonts w:hint="eastAsia" w:ascii="仿宋" w:hAnsi="仿宋" w:eastAsia="仿宋" w:cs="仿宋"/>
          <w:spacing w:val="-6"/>
          <w:szCs w:val="21"/>
        </w:rPr>
        <w:t>投标人评标</w:t>
      </w:r>
      <w:r>
        <w:rPr>
          <w:rFonts w:hint="eastAsia" w:ascii="仿宋" w:hAnsi="仿宋" w:eastAsia="仿宋" w:cs="仿宋"/>
          <w:bCs/>
          <w:spacing w:val="-6"/>
          <w:szCs w:val="21"/>
        </w:rPr>
        <w:t>综合得分=商务分+技术分+价格分</w:t>
      </w:r>
    </w:p>
    <w:p>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bCs/>
          <w:spacing w:val="-6"/>
          <w:szCs w:val="21"/>
        </w:rPr>
        <w:t>商务和技术分按照评标委员会成员的独立评分结果的算术平均分计算，计算公式为：商务分、技术分=评标委员会所有成员评分合计数/评标委员会组成人员数</w:t>
      </w:r>
    </w:p>
    <w:p>
      <w:pPr>
        <w:adjustRightInd w:val="0"/>
        <w:snapToGrid w:val="0"/>
        <w:spacing w:line="288" w:lineRule="auto"/>
        <w:outlineLvl w:val="1"/>
        <w:rPr>
          <w:rFonts w:ascii="仿宋" w:hAnsi="仿宋" w:eastAsia="仿宋" w:cs="仿宋"/>
          <w:b/>
          <w:spacing w:val="-6"/>
          <w:szCs w:val="21"/>
        </w:rPr>
      </w:pPr>
      <w:r>
        <w:rPr>
          <w:rFonts w:hint="eastAsia" w:ascii="仿宋" w:hAnsi="仿宋" w:eastAsia="仿宋" w:cs="仿宋"/>
          <w:b/>
          <w:spacing w:val="-6"/>
          <w:szCs w:val="21"/>
        </w:rPr>
        <w:t>二、评标标准</w:t>
      </w:r>
    </w:p>
    <w:tbl>
      <w:tblPr>
        <w:tblStyle w:val="34"/>
        <w:tblW w:w="96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688"/>
        <w:gridCol w:w="7555"/>
      </w:tblGrid>
      <w:tr>
        <w:tblPrEx>
          <w:tblLayout w:type="fixed"/>
          <w:tblCellMar>
            <w:top w:w="0" w:type="dxa"/>
            <w:left w:w="108" w:type="dxa"/>
            <w:bottom w:w="0" w:type="dxa"/>
            <w:right w:w="108" w:type="dxa"/>
          </w:tblCellMar>
        </w:tblPrEx>
        <w:trPr>
          <w:trHeight w:val="425" w:hRule="atLeast"/>
          <w:jc w:val="center"/>
        </w:trPr>
        <w:tc>
          <w:tcPr>
            <w:tcW w:w="1381" w:type="dxa"/>
            <w:vAlign w:val="center"/>
          </w:tcPr>
          <w:p>
            <w:pPr>
              <w:jc w:val="center"/>
              <w:rPr>
                <w:rFonts w:ascii="仿宋" w:hAnsi="仿宋" w:eastAsia="仿宋" w:cs="仿宋"/>
                <w:b/>
                <w:bCs/>
                <w:szCs w:val="21"/>
              </w:rPr>
            </w:pPr>
            <w:r>
              <w:rPr>
                <w:rFonts w:hint="eastAsia" w:ascii="仿宋" w:hAnsi="仿宋" w:eastAsia="仿宋" w:cs="仿宋"/>
                <w:b/>
                <w:bCs/>
                <w:szCs w:val="21"/>
              </w:rPr>
              <w:t>评审因素</w:t>
            </w:r>
          </w:p>
        </w:tc>
        <w:tc>
          <w:tcPr>
            <w:tcW w:w="688" w:type="dxa"/>
            <w:vAlign w:val="center"/>
          </w:tcPr>
          <w:p>
            <w:pPr>
              <w:jc w:val="center"/>
              <w:rPr>
                <w:rFonts w:ascii="仿宋" w:hAnsi="仿宋" w:eastAsia="仿宋" w:cs="仿宋"/>
                <w:b/>
                <w:bCs/>
                <w:szCs w:val="21"/>
              </w:rPr>
            </w:pPr>
            <w:r>
              <w:rPr>
                <w:rFonts w:hint="eastAsia" w:ascii="仿宋" w:hAnsi="仿宋" w:eastAsia="仿宋" w:cs="仿宋"/>
                <w:b/>
                <w:bCs/>
                <w:szCs w:val="21"/>
              </w:rPr>
              <w:t>分值</w:t>
            </w:r>
          </w:p>
        </w:tc>
        <w:tc>
          <w:tcPr>
            <w:tcW w:w="7555" w:type="dxa"/>
            <w:vAlign w:val="center"/>
          </w:tcPr>
          <w:p>
            <w:pPr>
              <w:jc w:val="center"/>
              <w:rPr>
                <w:rFonts w:hint="eastAsia" w:ascii="仿宋" w:hAnsi="仿宋" w:eastAsia="仿宋" w:cs="仿宋"/>
                <w:b/>
                <w:bCs/>
                <w:szCs w:val="21"/>
                <w:lang w:eastAsia="zh-CN"/>
              </w:rPr>
            </w:pPr>
            <w:r>
              <w:rPr>
                <w:rFonts w:hint="eastAsia" w:ascii="仿宋" w:hAnsi="仿宋" w:eastAsia="仿宋" w:cs="仿宋"/>
                <w:b/>
                <w:bCs/>
                <w:szCs w:val="21"/>
                <w:lang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624" w:type="dxa"/>
            <w:gridSpan w:val="3"/>
            <w:vAlign w:val="center"/>
          </w:tcPr>
          <w:p>
            <w:pPr>
              <w:jc w:val="center"/>
              <w:rPr>
                <w:rFonts w:ascii="仿宋" w:hAnsi="仿宋" w:eastAsia="仿宋" w:cs="仿宋"/>
                <w:szCs w:val="21"/>
              </w:rPr>
            </w:pPr>
            <w:r>
              <w:rPr>
                <w:rFonts w:hint="eastAsia" w:ascii="仿宋" w:hAnsi="仿宋" w:eastAsia="仿宋" w:cs="仿宋"/>
                <w:b/>
                <w:bCs/>
                <w:szCs w:val="21"/>
              </w:rPr>
              <w:t>价格分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b/>
                <w:bCs/>
                <w:szCs w:val="21"/>
              </w:rPr>
              <w:t>投标报价</w:t>
            </w:r>
          </w:p>
        </w:tc>
        <w:tc>
          <w:tcPr>
            <w:tcW w:w="6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Cs w:val="21"/>
                <w:lang w:val="en-US" w:eastAsia="zh-CN"/>
              </w:rPr>
            </w:pPr>
            <w:r>
              <w:rPr>
                <w:rFonts w:hint="eastAsia" w:ascii="仿宋" w:hAnsi="仿宋" w:eastAsia="仿宋" w:cs="仿宋"/>
                <w:b/>
                <w:bCs/>
                <w:szCs w:val="21"/>
              </w:rPr>
              <w:t>3</w:t>
            </w:r>
            <w:r>
              <w:rPr>
                <w:rFonts w:hint="eastAsia" w:ascii="仿宋" w:hAnsi="仿宋" w:eastAsia="仿宋" w:cs="仿宋"/>
                <w:b/>
                <w:bCs/>
                <w:szCs w:val="21"/>
                <w:lang w:val="en-US" w:eastAsia="zh-CN"/>
              </w:rPr>
              <w:t>0</w:t>
            </w:r>
          </w:p>
        </w:tc>
        <w:tc>
          <w:tcPr>
            <w:tcW w:w="755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价格分采用低价优先法计算，即满足招标文件要求且投标价格最低的投标报价为评标基准价，其价格分为满分。其他投标人的价格分按照下列公式计算：</w:t>
            </w:r>
          </w:p>
          <w:p>
            <w:pPr>
              <w:rPr>
                <w:rFonts w:ascii="仿宋" w:hAnsi="仿宋" w:eastAsia="仿宋" w:cs="仿宋"/>
                <w:szCs w:val="21"/>
              </w:rPr>
            </w:pPr>
            <w:r>
              <w:rPr>
                <w:rFonts w:hint="eastAsia" w:ascii="仿宋" w:hAnsi="仿宋" w:eastAsia="仿宋" w:cs="仿宋"/>
                <w:szCs w:val="21"/>
              </w:rPr>
              <w:t>价格分=（评标基准价/投标报价）*3</w:t>
            </w:r>
            <w:r>
              <w:rPr>
                <w:rFonts w:hint="eastAsia" w:ascii="仿宋" w:hAnsi="仿宋" w:eastAsia="仿宋" w:cs="仿宋"/>
                <w:szCs w:val="21"/>
                <w:lang w:val="en-US" w:eastAsia="zh-CN"/>
              </w:rPr>
              <w:t>0</w:t>
            </w:r>
            <w:r>
              <w:rPr>
                <w:rFonts w:hint="eastAsia" w:ascii="仿宋" w:hAnsi="仿宋" w:eastAsia="仿宋" w:cs="仿宋"/>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624" w:type="dxa"/>
            <w:gridSpan w:val="3"/>
            <w:vAlign w:val="center"/>
          </w:tcPr>
          <w:p>
            <w:pPr>
              <w:jc w:val="center"/>
              <w:rPr>
                <w:rFonts w:ascii="仿宋" w:hAnsi="仿宋" w:eastAsia="仿宋" w:cs="仿宋"/>
                <w:szCs w:val="21"/>
              </w:rPr>
            </w:pPr>
            <w:r>
              <w:rPr>
                <w:rFonts w:hint="eastAsia" w:ascii="仿宋" w:hAnsi="仿宋" w:eastAsia="仿宋" w:cs="仿宋"/>
                <w:b/>
                <w:bCs/>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81" w:type="dxa"/>
            <w:vAlign w:val="center"/>
          </w:tcPr>
          <w:p>
            <w:pPr>
              <w:jc w:val="center"/>
              <w:rPr>
                <w:rFonts w:ascii="仿宋" w:hAnsi="仿宋" w:eastAsia="仿宋" w:cs="仿宋"/>
                <w:b/>
                <w:bCs/>
                <w:szCs w:val="21"/>
              </w:rPr>
            </w:pPr>
            <w:r>
              <w:rPr>
                <w:rFonts w:hint="eastAsia" w:ascii="仿宋" w:hAnsi="仿宋" w:eastAsia="仿宋" w:cs="仿宋"/>
                <w:b/>
                <w:bCs/>
                <w:szCs w:val="21"/>
              </w:rPr>
              <w:t>质保期</w:t>
            </w:r>
          </w:p>
        </w:tc>
        <w:tc>
          <w:tcPr>
            <w:tcW w:w="688" w:type="dxa"/>
            <w:vAlign w:val="center"/>
          </w:tcPr>
          <w:p>
            <w:pPr>
              <w:jc w:val="center"/>
              <w:rPr>
                <w:rFonts w:hint="eastAsia" w:ascii="仿宋" w:hAnsi="仿宋" w:eastAsia="仿宋" w:cs="仿宋"/>
                <w:b/>
                <w:bCs/>
                <w:szCs w:val="21"/>
                <w:lang w:eastAsia="zh-CN"/>
              </w:rPr>
            </w:pPr>
            <w:r>
              <w:rPr>
                <w:rFonts w:hint="eastAsia" w:ascii="仿宋" w:hAnsi="仿宋" w:eastAsia="仿宋" w:cs="仿宋"/>
                <w:b/>
                <w:bCs/>
                <w:szCs w:val="21"/>
                <w:lang w:val="en-US" w:eastAsia="zh-CN"/>
              </w:rPr>
              <w:t>1</w:t>
            </w:r>
          </w:p>
        </w:tc>
        <w:tc>
          <w:tcPr>
            <w:tcW w:w="7555" w:type="dxa"/>
            <w:vAlign w:val="center"/>
          </w:tcPr>
          <w:p>
            <w:pPr>
              <w:rPr>
                <w:rFonts w:ascii="仿宋" w:hAnsi="仿宋" w:eastAsia="仿宋" w:cs="仿宋"/>
                <w:szCs w:val="21"/>
              </w:rPr>
            </w:pP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客观分</w:t>
            </w:r>
            <w:r>
              <w:rPr>
                <w:rFonts w:hint="eastAsia" w:ascii="仿宋" w:hAnsi="仿宋" w:eastAsia="仿宋" w:cs="仿宋"/>
                <w:b/>
                <w:bCs/>
                <w:sz w:val="21"/>
                <w:szCs w:val="21"/>
                <w:highlight w:val="none"/>
                <w:lang w:eastAsia="zh-CN"/>
              </w:rPr>
              <w:t>]</w:t>
            </w:r>
            <w:r>
              <w:rPr>
                <w:rFonts w:hint="eastAsia" w:ascii="仿宋" w:hAnsi="仿宋" w:eastAsia="仿宋" w:cs="仿宋"/>
                <w:szCs w:val="21"/>
              </w:rPr>
              <w:t>满足招标文件要求基础上每延长1年得</w:t>
            </w:r>
            <w:r>
              <w:rPr>
                <w:rFonts w:hint="eastAsia" w:ascii="仿宋" w:hAnsi="仿宋" w:eastAsia="仿宋" w:cs="仿宋"/>
                <w:szCs w:val="21"/>
                <w:lang w:val="en-US" w:eastAsia="zh-CN"/>
              </w:rPr>
              <w:t>0.5</w:t>
            </w:r>
            <w:r>
              <w:rPr>
                <w:rFonts w:hint="eastAsia" w:ascii="仿宋" w:hAnsi="仿宋" w:eastAsia="仿宋" w:cs="仿宋"/>
                <w:szCs w:val="21"/>
              </w:rPr>
              <w:t>分（</w:t>
            </w:r>
            <w:r>
              <w:rPr>
                <w:rFonts w:hint="eastAsia" w:ascii="仿宋" w:hAnsi="仿宋" w:eastAsia="仿宋" w:cs="仿宋"/>
                <w:szCs w:val="21"/>
                <w:lang w:eastAsia="zh-CN"/>
              </w:rPr>
              <w:t>最高</w:t>
            </w:r>
            <w:r>
              <w:rPr>
                <w:rFonts w:hint="eastAsia" w:ascii="仿宋" w:hAnsi="仿宋" w:eastAsia="仿宋" w:cs="仿宋"/>
                <w:szCs w:val="21"/>
                <w:lang w:val="en-US" w:eastAsia="zh-CN"/>
              </w:rPr>
              <w:t>1</w:t>
            </w:r>
            <w:r>
              <w:rPr>
                <w:rFonts w:hint="eastAsia" w:ascii="仿宋" w:hAnsi="仿宋" w:eastAsia="仿宋" w:cs="仿宋"/>
                <w:szCs w:val="21"/>
              </w:rPr>
              <w:t>分），延长时间不足1年不计入得分，不满足招标文件要求投标无效。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81" w:type="dxa"/>
            <w:vAlign w:val="center"/>
          </w:tcPr>
          <w:p>
            <w:pPr>
              <w:jc w:val="center"/>
              <w:rPr>
                <w:rFonts w:ascii="仿宋" w:hAnsi="仿宋" w:eastAsia="仿宋" w:cs="仿宋"/>
                <w:b/>
                <w:bCs/>
                <w:szCs w:val="21"/>
              </w:rPr>
            </w:pPr>
            <w:r>
              <w:rPr>
                <w:rFonts w:hint="eastAsia" w:ascii="仿宋" w:hAnsi="仿宋" w:eastAsia="仿宋" w:cs="仿宋"/>
                <w:b/>
                <w:bCs/>
                <w:szCs w:val="21"/>
              </w:rPr>
              <w:t>业绩</w:t>
            </w:r>
          </w:p>
        </w:tc>
        <w:tc>
          <w:tcPr>
            <w:tcW w:w="688" w:type="dxa"/>
            <w:vAlign w:val="center"/>
          </w:tcPr>
          <w:p>
            <w:pPr>
              <w:jc w:val="center"/>
              <w:rPr>
                <w:rFonts w:ascii="仿宋" w:hAnsi="仿宋" w:eastAsia="仿宋" w:cs="仿宋"/>
                <w:b/>
                <w:bCs/>
                <w:szCs w:val="21"/>
              </w:rPr>
            </w:pPr>
            <w:r>
              <w:rPr>
                <w:rFonts w:hint="eastAsia" w:ascii="仿宋" w:hAnsi="仿宋" w:eastAsia="仿宋" w:cs="仿宋"/>
                <w:b/>
                <w:bCs/>
                <w:szCs w:val="21"/>
              </w:rPr>
              <w:t>3</w:t>
            </w:r>
          </w:p>
        </w:tc>
        <w:tc>
          <w:tcPr>
            <w:tcW w:w="7555" w:type="dxa"/>
            <w:vAlign w:val="center"/>
          </w:tcPr>
          <w:p>
            <w:pPr>
              <w:rPr>
                <w:rFonts w:hint="eastAsia" w:ascii="仿宋" w:hAnsi="仿宋" w:eastAsia="仿宋" w:cs="仿宋"/>
                <w:szCs w:val="21"/>
                <w:lang w:val="en-US" w:eastAsia="zh-CN"/>
              </w:rPr>
            </w:pP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客观分</w:t>
            </w:r>
            <w:r>
              <w:rPr>
                <w:rFonts w:hint="eastAsia" w:ascii="仿宋" w:hAnsi="仿宋" w:eastAsia="仿宋" w:cs="仿宋"/>
                <w:b/>
                <w:bCs/>
                <w:sz w:val="21"/>
                <w:szCs w:val="21"/>
                <w:highlight w:val="none"/>
                <w:lang w:eastAsia="zh-CN"/>
              </w:rPr>
              <w:t>]</w:t>
            </w:r>
            <w:r>
              <w:rPr>
                <w:rFonts w:hint="eastAsia" w:ascii="仿宋" w:hAnsi="仿宋" w:eastAsia="仿宋" w:cs="仿宋"/>
                <w:b w:val="0"/>
                <w:bCs w:val="0"/>
                <w:sz w:val="21"/>
                <w:szCs w:val="21"/>
              </w:rPr>
              <w:t>投标人</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lang w:val="en-US" w:eastAsia="zh-CN"/>
              </w:rPr>
              <w:t>含其境外公司</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自</w:t>
            </w:r>
            <w:r>
              <w:rPr>
                <w:rFonts w:hint="eastAsia" w:ascii="仿宋" w:hAnsi="仿宋" w:eastAsia="仿宋" w:cs="仿宋"/>
                <w:b w:val="0"/>
                <w:bCs w:val="0"/>
                <w:sz w:val="21"/>
                <w:szCs w:val="21"/>
                <w:lang w:val="en-US" w:eastAsia="zh-CN"/>
              </w:rPr>
              <w:t>2020</w:t>
            </w:r>
            <w:r>
              <w:rPr>
                <w:rFonts w:hint="eastAsia" w:ascii="仿宋" w:hAnsi="仿宋" w:eastAsia="仿宋" w:cs="仿宋"/>
                <w:b w:val="0"/>
                <w:bCs w:val="0"/>
                <w:sz w:val="21"/>
                <w:szCs w:val="21"/>
              </w:rPr>
              <w:t>年1月1日以来（以合同签订时间为准）</w:t>
            </w:r>
            <w:r>
              <w:rPr>
                <w:rFonts w:hint="eastAsia" w:ascii="仿宋" w:hAnsi="仿宋" w:eastAsia="仿宋" w:cs="仿宋"/>
                <w:b w:val="0"/>
                <w:bCs w:val="0"/>
                <w:sz w:val="21"/>
                <w:szCs w:val="21"/>
                <w:lang w:val="en-US" w:eastAsia="zh-CN"/>
              </w:rPr>
              <w:t>与</w:t>
            </w:r>
            <w:r>
              <w:rPr>
                <w:rFonts w:hint="eastAsia" w:ascii="仿宋" w:hAnsi="仿宋" w:eastAsia="仿宋" w:cs="仿宋"/>
                <w:b w:val="0"/>
                <w:bCs w:val="0"/>
                <w:sz w:val="21"/>
                <w:szCs w:val="21"/>
              </w:rPr>
              <w:t>采购标的同品类产品</w:t>
            </w:r>
            <w:r>
              <w:rPr>
                <w:rFonts w:hint="eastAsia" w:ascii="仿宋" w:hAnsi="仿宋" w:eastAsia="仿宋" w:cs="仿宋"/>
                <w:b w:val="0"/>
                <w:bCs w:val="0"/>
                <w:sz w:val="21"/>
                <w:szCs w:val="21"/>
                <w:lang w:val="en-US" w:eastAsia="zh-CN"/>
              </w:rPr>
              <w:t>业绩</w:t>
            </w:r>
            <w:r>
              <w:rPr>
                <w:rFonts w:hint="eastAsia" w:ascii="仿宋" w:hAnsi="仿宋" w:eastAsia="仿宋" w:cs="仿宋"/>
                <w:b w:val="0"/>
                <w:bCs w:val="0"/>
                <w:sz w:val="21"/>
                <w:szCs w:val="21"/>
              </w:rPr>
              <w:t>（</w:t>
            </w:r>
            <w:r>
              <w:rPr>
                <w:rFonts w:hint="eastAsia" w:ascii="仿宋" w:hAnsi="仿宋" w:eastAsia="仿宋" w:cs="仿宋"/>
                <w:b w:val="0"/>
                <w:bCs w:val="0"/>
                <w:sz w:val="21"/>
                <w:szCs w:val="21"/>
                <w:lang w:eastAsia="zh-CN"/>
              </w:rPr>
              <w:t>最高</w:t>
            </w:r>
            <w:r>
              <w:rPr>
                <w:rFonts w:hint="eastAsia" w:ascii="仿宋" w:hAnsi="仿宋" w:eastAsia="仿宋" w:cs="仿宋"/>
                <w:b w:val="0"/>
                <w:bCs w:val="0"/>
                <w:sz w:val="21"/>
                <w:szCs w:val="21"/>
                <w:lang w:val="en-US" w:eastAsia="zh-CN"/>
              </w:rPr>
              <w:t>3</w:t>
            </w:r>
            <w:r>
              <w:rPr>
                <w:rFonts w:hint="eastAsia" w:ascii="仿宋" w:hAnsi="仿宋" w:eastAsia="仿宋" w:cs="仿宋"/>
                <w:b w:val="0"/>
                <w:bCs w:val="0"/>
                <w:sz w:val="21"/>
                <w:szCs w:val="21"/>
              </w:rPr>
              <w:t>分）：1分</w:t>
            </w:r>
            <w:r>
              <w:rPr>
                <w:rFonts w:hint="eastAsia" w:ascii="仿宋" w:hAnsi="仿宋" w:eastAsia="仿宋" w:cs="仿宋"/>
                <w:b w:val="0"/>
                <w:bCs w:val="0"/>
                <w:sz w:val="21"/>
                <w:szCs w:val="21"/>
                <w:lang w:val="en-US" w:eastAsia="zh-CN"/>
              </w:rPr>
              <w:t>/份（以提供的</w:t>
            </w:r>
            <w:r>
              <w:rPr>
                <w:rFonts w:hint="eastAsia" w:ascii="仿宋" w:hAnsi="仿宋" w:eastAsia="仿宋" w:cs="仿宋"/>
                <w:b w:val="0"/>
                <w:bCs w:val="0"/>
                <w:sz w:val="21"/>
                <w:szCs w:val="21"/>
              </w:rPr>
              <w:t>合同及对应验收报告扫描件</w:t>
            </w:r>
            <w:r>
              <w:rPr>
                <w:rFonts w:hint="eastAsia" w:ascii="仿宋" w:hAnsi="仿宋" w:eastAsia="仿宋" w:cs="仿宋"/>
                <w:b w:val="0"/>
                <w:bCs w:val="0"/>
                <w:sz w:val="21"/>
                <w:szCs w:val="21"/>
                <w:lang w:val="en-US" w:eastAsia="zh-CN"/>
              </w:rPr>
              <w:t>为准，境外公司提供与投标人关系说明）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624" w:type="dxa"/>
            <w:gridSpan w:val="3"/>
            <w:vAlign w:val="center"/>
          </w:tcPr>
          <w:p>
            <w:pPr>
              <w:jc w:val="center"/>
              <w:rPr>
                <w:rFonts w:ascii="仿宋" w:hAnsi="仿宋" w:eastAsia="仿宋" w:cs="仿宋"/>
                <w:szCs w:val="21"/>
              </w:rPr>
            </w:pPr>
            <w:r>
              <w:rPr>
                <w:rFonts w:hint="eastAsia" w:ascii="仿宋" w:hAnsi="仿宋" w:eastAsia="仿宋" w:cs="仿宋"/>
                <w:b/>
                <w:bCs/>
                <w:szCs w:val="21"/>
              </w:rPr>
              <w:t>技术分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81" w:type="dxa"/>
            <w:vAlign w:val="center"/>
          </w:tcPr>
          <w:p>
            <w:pPr>
              <w:jc w:val="center"/>
              <w:rPr>
                <w:rFonts w:ascii="仿宋" w:hAnsi="仿宋" w:eastAsia="仿宋" w:cs="仿宋"/>
                <w:b/>
                <w:bCs/>
                <w:szCs w:val="21"/>
              </w:rPr>
            </w:pPr>
            <w:r>
              <w:rPr>
                <w:rFonts w:hint="eastAsia" w:ascii="仿宋" w:hAnsi="仿宋" w:eastAsia="仿宋" w:cs="仿宋"/>
                <w:b/>
                <w:bCs/>
                <w:szCs w:val="21"/>
              </w:rPr>
              <w:t>产品响应</w:t>
            </w:r>
          </w:p>
        </w:tc>
        <w:tc>
          <w:tcPr>
            <w:tcW w:w="688" w:type="dxa"/>
            <w:vAlign w:val="center"/>
          </w:tcPr>
          <w:p>
            <w:pPr>
              <w:jc w:val="center"/>
              <w:rPr>
                <w:rFonts w:hint="default" w:ascii="仿宋" w:hAnsi="仿宋" w:eastAsia="仿宋" w:cs="仿宋"/>
                <w:b/>
                <w:bCs/>
                <w:szCs w:val="21"/>
                <w:lang w:val="en-US" w:eastAsia="zh-CN"/>
              </w:rPr>
            </w:pPr>
            <w:r>
              <w:rPr>
                <w:rFonts w:hint="eastAsia" w:ascii="仿宋" w:hAnsi="仿宋" w:eastAsia="仿宋" w:cs="仿宋"/>
                <w:b/>
                <w:bCs/>
                <w:szCs w:val="21"/>
                <w:lang w:val="en-US" w:eastAsia="zh-CN"/>
              </w:rPr>
              <w:t>32</w:t>
            </w:r>
          </w:p>
        </w:tc>
        <w:tc>
          <w:tcPr>
            <w:tcW w:w="7555" w:type="dxa"/>
            <w:vAlign w:val="center"/>
          </w:tcPr>
          <w:p>
            <w:pPr>
              <w:rPr>
                <w:rFonts w:hint="default" w:ascii="仿宋" w:hAnsi="仿宋" w:eastAsia="仿宋" w:cs="仿宋"/>
                <w:b w:val="0"/>
                <w:bCs w:val="0"/>
                <w:szCs w:val="21"/>
                <w:lang w:val="en-US"/>
              </w:rPr>
            </w:pPr>
            <w:r>
              <w:rPr>
                <w:rFonts w:hint="eastAsia" w:ascii="仿宋" w:hAnsi="仿宋" w:eastAsia="仿宋" w:cs="仿宋"/>
                <w:b/>
                <w:bCs/>
                <w:szCs w:val="21"/>
                <w:lang w:eastAsia="zh-CN"/>
              </w:rPr>
              <w:t>[</w:t>
            </w:r>
            <w:r>
              <w:rPr>
                <w:rFonts w:hint="eastAsia" w:ascii="仿宋" w:hAnsi="仿宋" w:eastAsia="仿宋" w:cs="仿宋"/>
                <w:b/>
                <w:bCs/>
                <w:szCs w:val="21"/>
                <w:lang w:val="en-US" w:eastAsia="zh-CN"/>
              </w:rPr>
              <w:t>客观分</w:t>
            </w:r>
            <w:r>
              <w:rPr>
                <w:rFonts w:hint="eastAsia" w:ascii="仿宋" w:hAnsi="仿宋" w:eastAsia="仿宋" w:cs="仿宋"/>
                <w:b/>
                <w:bCs/>
                <w:szCs w:val="21"/>
                <w:lang w:eastAsia="zh-CN"/>
              </w:rPr>
              <w:t>]</w:t>
            </w:r>
            <w:r>
              <w:rPr>
                <w:rFonts w:hint="eastAsia" w:ascii="仿宋" w:hAnsi="仿宋" w:eastAsia="仿宋" w:cs="仿宋"/>
                <w:b w:val="0"/>
                <w:bCs w:val="0"/>
                <w:szCs w:val="21"/>
              </w:rPr>
              <w:t>满足</w:t>
            </w:r>
            <w:r>
              <w:rPr>
                <w:rFonts w:hint="eastAsia" w:ascii="仿宋" w:hAnsi="仿宋" w:eastAsia="仿宋" w:cs="仿宋"/>
                <w:b w:val="0"/>
                <w:bCs w:val="0"/>
                <w:szCs w:val="21"/>
                <w:lang w:val="en-US" w:eastAsia="zh-CN"/>
              </w:rPr>
              <w:t>或优于</w:t>
            </w:r>
            <w:r>
              <w:rPr>
                <w:rFonts w:hint="eastAsia" w:ascii="仿宋" w:hAnsi="仿宋" w:eastAsia="仿宋" w:cs="仿宋"/>
                <w:b w:val="0"/>
                <w:bCs w:val="0"/>
                <w:szCs w:val="21"/>
              </w:rPr>
              <w:t>招标文件明确的全部技术条款要求</w:t>
            </w:r>
            <w:r>
              <w:rPr>
                <w:rFonts w:hint="eastAsia" w:ascii="仿宋" w:hAnsi="仿宋" w:eastAsia="仿宋" w:cs="仿宋"/>
                <w:b w:val="0"/>
                <w:bCs w:val="0"/>
                <w:szCs w:val="21"/>
                <w:lang w:eastAsia="zh-CN"/>
              </w:rPr>
              <w:t>（</w:t>
            </w:r>
            <w:r>
              <w:rPr>
                <w:rFonts w:hint="eastAsia" w:ascii="仿宋" w:hAnsi="仿宋" w:eastAsia="仿宋" w:cs="仿宋"/>
                <w:b w:val="0"/>
                <w:bCs w:val="0"/>
                <w:szCs w:val="21"/>
                <w:lang w:val="en-US" w:eastAsia="zh-CN"/>
              </w:rPr>
              <w:t>配置除外</w:t>
            </w:r>
            <w:r>
              <w:rPr>
                <w:rFonts w:hint="eastAsia" w:ascii="仿宋" w:hAnsi="仿宋" w:eastAsia="仿宋" w:cs="仿宋"/>
                <w:b w:val="0"/>
                <w:bCs w:val="0"/>
                <w:szCs w:val="21"/>
                <w:lang w:eastAsia="zh-CN"/>
              </w:rPr>
              <w:t>）</w:t>
            </w:r>
            <w:r>
              <w:rPr>
                <w:rFonts w:hint="eastAsia" w:ascii="仿宋" w:hAnsi="仿宋" w:eastAsia="仿宋" w:cs="仿宋"/>
                <w:b w:val="0"/>
                <w:bCs w:val="0"/>
                <w:szCs w:val="21"/>
              </w:rPr>
              <w:t>得</w:t>
            </w:r>
            <w:r>
              <w:rPr>
                <w:rFonts w:hint="eastAsia" w:ascii="仿宋" w:hAnsi="仿宋" w:eastAsia="仿宋" w:cs="仿宋"/>
                <w:b w:val="0"/>
                <w:bCs w:val="0"/>
                <w:szCs w:val="21"/>
                <w:lang w:val="en-US" w:eastAsia="zh-CN"/>
              </w:rPr>
              <w:t>32分</w:t>
            </w:r>
            <w:r>
              <w:rPr>
                <w:rFonts w:hint="eastAsia" w:ascii="仿宋" w:hAnsi="仿宋" w:eastAsia="仿宋" w:cs="仿宋"/>
                <w:b w:val="0"/>
                <w:bCs w:val="0"/>
                <w:szCs w:val="21"/>
              </w:rPr>
              <w:t>，</w:t>
            </w:r>
            <w:r>
              <w:rPr>
                <w:rFonts w:hint="eastAsia" w:ascii="仿宋" w:hAnsi="仿宋" w:eastAsia="仿宋" w:cs="仿宋"/>
                <w:b w:val="0"/>
                <w:bCs w:val="0"/>
                <w:szCs w:val="21"/>
                <w:lang w:val="en-US" w:eastAsia="zh-CN"/>
              </w:rPr>
              <w:t>标</w:t>
            </w:r>
            <w:r>
              <w:rPr>
                <w:rFonts w:hint="eastAsia" w:ascii="仿宋" w:hAnsi="仿宋" w:eastAsia="仿宋" w:cs="仿宋"/>
                <w:b w:val="0"/>
                <w:bCs w:val="0"/>
                <w:highlight w:val="none"/>
                <w:lang w:val="en-US" w:eastAsia="zh-CN"/>
              </w:rPr>
              <w:t>★条款</w:t>
            </w:r>
            <w:r>
              <w:rPr>
                <w:rFonts w:hint="eastAsia" w:ascii="仿宋" w:hAnsi="仿宋" w:eastAsia="仿宋" w:cs="仿宋"/>
                <w:b w:val="0"/>
                <w:bCs w:val="0"/>
                <w:sz w:val="21"/>
                <w:szCs w:val="21"/>
                <w:highlight w:val="none"/>
                <w:lang w:eastAsia="zh-CN"/>
              </w:rPr>
              <w:t>低于技术要求（负偏离）扣</w:t>
            </w:r>
            <w:r>
              <w:rPr>
                <w:rFonts w:hint="eastAsia" w:ascii="仿宋" w:hAnsi="仿宋" w:eastAsia="仿宋" w:cs="仿宋"/>
                <w:b w:val="0"/>
                <w:bCs w:val="0"/>
                <w:sz w:val="21"/>
                <w:szCs w:val="21"/>
                <w:highlight w:val="none"/>
                <w:lang w:val="en-US" w:eastAsia="zh-CN"/>
              </w:rPr>
              <w:t>3</w:t>
            </w:r>
            <w:r>
              <w:rPr>
                <w:rFonts w:hint="eastAsia" w:ascii="仿宋" w:hAnsi="仿宋" w:eastAsia="仿宋" w:cs="仿宋"/>
                <w:b w:val="0"/>
                <w:bCs w:val="0"/>
                <w:sz w:val="21"/>
                <w:szCs w:val="21"/>
                <w:highlight w:val="none"/>
                <w:lang w:eastAsia="zh-CN"/>
              </w:rPr>
              <w:t>分</w:t>
            </w:r>
            <w:r>
              <w:rPr>
                <w:rFonts w:hint="eastAsia" w:ascii="仿宋" w:hAnsi="仿宋" w:eastAsia="仿宋" w:cs="仿宋"/>
                <w:b w:val="0"/>
                <w:bCs w:val="0"/>
                <w:sz w:val="21"/>
                <w:szCs w:val="21"/>
                <w:highlight w:val="none"/>
                <w:lang w:val="en-US" w:eastAsia="zh-CN"/>
              </w:rPr>
              <w:t>/项</w:t>
            </w:r>
            <w:r>
              <w:rPr>
                <w:rFonts w:hint="eastAsia" w:ascii="仿宋" w:hAnsi="仿宋" w:eastAsia="仿宋" w:cs="仿宋"/>
                <w:b w:val="0"/>
                <w:bCs w:val="0"/>
                <w:sz w:val="21"/>
                <w:szCs w:val="21"/>
                <w:highlight w:val="none"/>
                <w:lang w:eastAsia="zh-CN"/>
              </w:rPr>
              <w:t>（</w:t>
            </w:r>
            <w:r>
              <w:rPr>
                <w:rFonts w:hint="eastAsia" w:ascii="仿宋" w:hAnsi="仿宋" w:eastAsia="仿宋" w:cs="仿宋"/>
                <w:b w:val="0"/>
                <w:bCs w:val="0"/>
                <w:sz w:val="21"/>
                <w:szCs w:val="21"/>
                <w:highlight w:val="none"/>
                <w:lang w:val="en-US" w:eastAsia="zh-CN"/>
              </w:rPr>
              <w:t>32分起扣）、非</w:t>
            </w:r>
            <w:r>
              <w:rPr>
                <w:rFonts w:hint="eastAsia" w:ascii="仿宋" w:hAnsi="仿宋" w:eastAsia="仿宋" w:cs="仿宋"/>
                <w:b w:val="0"/>
                <w:bCs w:val="0"/>
                <w:szCs w:val="21"/>
                <w:lang w:val="en-US" w:eastAsia="zh-CN"/>
              </w:rPr>
              <w:t>标</w:t>
            </w:r>
            <w:r>
              <w:rPr>
                <w:rFonts w:hint="eastAsia" w:ascii="仿宋" w:hAnsi="仿宋" w:eastAsia="仿宋" w:cs="仿宋"/>
                <w:b w:val="0"/>
                <w:bCs w:val="0"/>
                <w:highlight w:val="none"/>
                <w:lang w:val="en-US" w:eastAsia="zh-CN"/>
              </w:rPr>
              <w:t>★条款</w:t>
            </w:r>
            <w:r>
              <w:rPr>
                <w:rFonts w:hint="eastAsia" w:ascii="仿宋" w:hAnsi="仿宋" w:eastAsia="仿宋" w:cs="仿宋"/>
                <w:b w:val="0"/>
                <w:bCs w:val="0"/>
                <w:sz w:val="21"/>
                <w:szCs w:val="21"/>
                <w:highlight w:val="none"/>
                <w:lang w:eastAsia="zh-CN"/>
              </w:rPr>
              <w:t>低于技术要求（负偏离）扣</w:t>
            </w:r>
            <w:r>
              <w:rPr>
                <w:rFonts w:hint="eastAsia" w:ascii="仿宋" w:hAnsi="仿宋" w:eastAsia="仿宋" w:cs="仿宋"/>
                <w:b w:val="0"/>
                <w:bCs w:val="0"/>
                <w:sz w:val="21"/>
                <w:szCs w:val="21"/>
                <w:highlight w:val="none"/>
                <w:lang w:val="en-US" w:eastAsia="zh-CN"/>
              </w:rPr>
              <w:t>1</w:t>
            </w:r>
            <w:r>
              <w:rPr>
                <w:rFonts w:hint="eastAsia" w:ascii="仿宋" w:hAnsi="仿宋" w:eastAsia="仿宋" w:cs="仿宋"/>
                <w:b w:val="0"/>
                <w:bCs w:val="0"/>
                <w:sz w:val="21"/>
                <w:szCs w:val="21"/>
                <w:highlight w:val="none"/>
                <w:lang w:eastAsia="zh-CN"/>
              </w:rPr>
              <w:t>分</w:t>
            </w:r>
            <w:r>
              <w:rPr>
                <w:rFonts w:hint="eastAsia" w:ascii="仿宋" w:hAnsi="仿宋" w:eastAsia="仿宋" w:cs="仿宋"/>
                <w:b w:val="0"/>
                <w:bCs w:val="0"/>
                <w:sz w:val="21"/>
                <w:szCs w:val="21"/>
                <w:highlight w:val="none"/>
                <w:lang w:val="en-US" w:eastAsia="zh-CN"/>
              </w:rPr>
              <w:t>/项</w:t>
            </w:r>
            <w:r>
              <w:rPr>
                <w:rFonts w:hint="eastAsia" w:ascii="仿宋" w:hAnsi="仿宋" w:eastAsia="仿宋" w:cs="仿宋"/>
                <w:b w:val="0"/>
                <w:bCs w:val="0"/>
                <w:sz w:val="21"/>
                <w:szCs w:val="21"/>
                <w:highlight w:val="none"/>
                <w:lang w:eastAsia="zh-CN"/>
              </w:rPr>
              <w:t>（</w:t>
            </w:r>
            <w:r>
              <w:rPr>
                <w:rFonts w:hint="eastAsia" w:ascii="仿宋" w:hAnsi="仿宋" w:eastAsia="仿宋" w:cs="仿宋"/>
                <w:b w:val="0"/>
                <w:bCs w:val="0"/>
                <w:sz w:val="21"/>
                <w:szCs w:val="21"/>
                <w:highlight w:val="none"/>
                <w:lang w:val="en-US" w:eastAsia="zh-CN"/>
              </w:rPr>
              <w:t>32分起扣），两项合计扣完投标无效。</w:t>
            </w:r>
          </w:p>
          <w:p>
            <w:pPr>
              <w:rPr>
                <w:rFonts w:hint="default" w:ascii="仿宋" w:hAnsi="仿宋" w:eastAsia="仿宋" w:cs="仿宋"/>
                <w:szCs w:val="21"/>
                <w:lang w:val="en-US" w:eastAsia="zh-CN"/>
              </w:rPr>
            </w:pPr>
            <w:r>
              <w:rPr>
                <w:rFonts w:hint="eastAsia" w:ascii="仿宋" w:hAnsi="仿宋" w:eastAsia="仿宋" w:cs="仿宋"/>
                <w:b/>
                <w:bCs/>
                <w:sz w:val="18"/>
                <w:szCs w:val="18"/>
              </w:rPr>
              <w:t>说明：与</w:t>
            </w:r>
            <w:r>
              <w:rPr>
                <w:rFonts w:hint="eastAsia" w:ascii="仿宋" w:hAnsi="仿宋" w:eastAsia="仿宋" w:cs="仿宋"/>
                <w:b/>
                <w:bCs/>
                <w:sz w:val="18"/>
                <w:szCs w:val="18"/>
                <w:lang w:val="en-US" w:eastAsia="zh-CN"/>
              </w:rPr>
              <w:t>技术方案中</w:t>
            </w:r>
            <w:r>
              <w:rPr>
                <w:rFonts w:hint="eastAsia" w:ascii="仿宋" w:hAnsi="仿宋" w:eastAsia="仿宋" w:cs="仿宋"/>
                <w:b/>
                <w:bCs/>
                <w:sz w:val="18"/>
                <w:szCs w:val="18"/>
              </w:rPr>
              <w:t>相关材料不一致</w:t>
            </w:r>
            <w:r>
              <w:rPr>
                <w:rFonts w:hint="eastAsia" w:ascii="仿宋" w:hAnsi="仿宋" w:eastAsia="仿宋" w:cs="仿宋"/>
                <w:b/>
                <w:bCs/>
                <w:sz w:val="18"/>
                <w:szCs w:val="18"/>
                <w:lang w:eastAsia="zh-CN"/>
              </w:rPr>
              <w:t>（</w:t>
            </w:r>
            <w:r>
              <w:rPr>
                <w:rFonts w:hint="eastAsia" w:ascii="仿宋" w:hAnsi="仿宋" w:eastAsia="仿宋" w:cs="仿宋"/>
                <w:b/>
                <w:bCs/>
                <w:sz w:val="18"/>
                <w:szCs w:val="18"/>
                <w:lang w:val="en-US" w:eastAsia="zh-CN"/>
              </w:rPr>
              <w:t>低于技术要求</w:t>
            </w:r>
            <w:r>
              <w:rPr>
                <w:rFonts w:hint="eastAsia" w:ascii="仿宋" w:hAnsi="仿宋" w:eastAsia="仿宋" w:cs="仿宋"/>
                <w:b/>
                <w:bCs/>
                <w:sz w:val="18"/>
                <w:szCs w:val="18"/>
                <w:lang w:eastAsia="zh-CN"/>
              </w:rPr>
              <w:t>）</w:t>
            </w:r>
            <w:r>
              <w:rPr>
                <w:rFonts w:hint="eastAsia" w:ascii="仿宋" w:hAnsi="仿宋" w:eastAsia="仿宋" w:cs="仿宋"/>
                <w:b/>
                <w:bCs/>
                <w:sz w:val="18"/>
                <w:szCs w:val="18"/>
              </w:rPr>
              <w:t>以相关材料为准并可视为负偏离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81" w:type="dxa"/>
            <w:vMerge w:val="restart"/>
            <w:vAlign w:val="center"/>
          </w:tcPr>
          <w:p>
            <w:pPr>
              <w:jc w:val="center"/>
              <w:rPr>
                <w:rFonts w:ascii="仿宋" w:hAnsi="仿宋" w:eastAsia="仿宋" w:cs="仿宋"/>
                <w:b/>
                <w:bCs/>
                <w:szCs w:val="21"/>
              </w:rPr>
            </w:pPr>
            <w:r>
              <w:rPr>
                <w:rFonts w:hint="eastAsia" w:ascii="仿宋" w:hAnsi="仿宋" w:eastAsia="仿宋" w:cs="仿宋"/>
                <w:b/>
                <w:bCs/>
                <w:szCs w:val="21"/>
              </w:rPr>
              <w:t>技术方案</w:t>
            </w:r>
          </w:p>
        </w:tc>
        <w:tc>
          <w:tcPr>
            <w:tcW w:w="688" w:type="dxa"/>
            <w:vAlign w:val="center"/>
          </w:tcPr>
          <w:p>
            <w:pPr>
              <w:jc w:val="center"/>
              <w:rPr>
                <w:rFonts w:hint="default" w:ascii="仿宋" w:hAnsi="仿宋" w:eastAsia="仿宋" w:cs="仿宋"/>
                <w:b/>
                <w:bCs/>
                <w:szCs w:val="21"/>
                <w:lang w:val="en-US" w:eastAsia="zh-CN"/>
              </w:rPr>
            </w:pPr>
            <w:r>
              <w:rPr>
                <w:rFonts w:hint="eastAsia" w:ascii="仿宋" w:hAnsi="仿宋" w:eastAsia="仿宋" w:cs="仿宋"/>
                <w:b/>
                <w:bCs/>
                <w:szCs w:val="21"/>
                <w:highlight w:val="none"/>
                <w:lang w:val="en-US" w:eastAsia="zh-CN"/>
              </w:rPr>
              <w:t>4</w:t>
            </w:r>
          </w:p>
        </w:tc>
        <w:tc>
          <w:tcPr>
            <w:tcW w:w="7555" w:type="dxa"/>
            <w:vAlign w:val="center"/>
          </w:tcPr>
          <w:p>
            <w:pPr>
              <w:rPr>
                <w:rFonts w:hint="default" w:ascii="仿宋" w:hAnsi="仿宋" w:eastAsia="仿宋" w:cs="仿宋"/>
                <w:kern w:val="2"/>
                <w:sz w:val="21"/>
                <w:szCs w:val="21"/>
                <w:lang w:val="en-US" w:eastAsia="zh-CN" w:bidi="ar-SA"/>
              </w:rPr>
            </w:pPr>
            <w:r>
              <w:rPr>
                <w:rFonts w:hint="eastAsia" w:ascii="仿宋" w:hAnsi="仿宋" w:eastAsia="仿宋" w:cs="仿宋"/>
                <w:b/>
                <w:bCs/>
                <w:szCs w:val="21"/>
                <w:highlight w:val="none"/>
                <w:lang w:val="en-US" w:eastAsia="zh-CN"/>
              </w:rPr>
              <w:t>[</w:t>
            </w:r>
            <w:r>
              <w:rPr>
                <w:rFonts w:hint="eastAsia" w:ascii="仿宋" w:hAnsi="仿宋" w:eastAsia="仿宋" w:cs="仿宋"/>
                <w:b/>
                <w:bCs/>
                <w:szCs w:val="21"/>
                <w:highlight w:val="none"/>
              </w:rPr>
              <w:t>主观分</w:t>
            </w:r>
            <w:r>
              <w:rPr>
                <w:rFonts w:hint="eastAsia" w:ascii="仿宋" w:hAnsi="仿宋" w:eastAsia="仿宋" w:cs="仿宋"/>
                <w:b/>
                <w:bCs/>
                <w:szCs w:val="21"/>
                <w:highlight w:val="none"/>
                <w:lang w:val="en-US" w:eastAsia="zh-CN"/>
              </w:rPr>
              <w:t>]</w:t>
            </w:r>
            <w:r>
              <w:rPr>
                <w:rFonts w:hint="eastAsia" w:ascii="仿宋" w:hAnsi="仿宋" w:eastAsia="仿宋" w:cs="仿宋"/>
                <w:b w:val="0"/>
                <w:bCs w:val="0"/>
                <w:color w:val="auto"/>
                <w:szCs w:val="21"/>
                <w:highlight w:val="none"/>
                <w:lang w:val="en-US" w:eastAsia="zh-CN"/>
              </w:rPr>
              <w:t>投标产品</w:t>
            </w:r>
            <w:r>
              <w:rPr>
                <w:rFonts w:hint="eastAsia" w:ascii="仿宋" w:hAnsi="仿宋" w:eastAsia="仿宋" w:cs="仿宋"/>
                <w:b w:val="0"/>
                <w:bCs w:val="0"/>
                <w:szCs w:val="21"/>
                <w:highlight w:val="none"/>
                <w:lang w:val="en-US" w:eastAsia="zh-CN"/>
              </w:rPr>
              <w:t>结构（内部、外部）[根据产品</w:t>
            </w:r>
            <w:r>
              <w:rPr>
                <w:rFonts w:hint="eastAsia" w:ascii="仿宋" w:hAnsi="仿宋" w:eastAsia="仿宋" w:cs="仿宋"/>
                <w:b w:val="0"/>
                <w:bCs w:val="0"/>
                <w:szCs w:val="21"/>
                <w:highlight w:val="none"/>
              </w:rPr>
              <w:t>制造商公开发布的印刷资料（官网材料、彩页、Datasheet）或由有关政府部门或检测机构合法出具的文件或报告、</w:t>
            </w:r>
            <w:r>
              <w:rPr>
                <w:rFonts w:hint="eastAsia" w:ascii="仿宋" w:hAnsi="仿宋" w:eastAsia="仿宋" w:cs="仿宋"/>
                <w:b w:val="0"/>
                <w:bCs w:val="0"/>
                <w:szCs w:val="21"/>
                <w:highlight w:val="none"/>
                <w:lang w:val="en-US" w:eastAsia="zh-CN"/>
              </w:rPr>
              <w:t>应用案例等评审]：专业、成熟、</w:t>
            </w:r>
            <w:r>
              <w:rPr>
                <w:rFonts w:hint="eastAsia" w:ascii="仿宋" w:hAnsi="仿宋" w:eastAsia="仿宋" w:cs="仿宋"/>
                <w:szCs w:val="21"/>
                <w:highlight w:val="none"/>
              </w:rPr>
              <w:t>针对采购需求及实际特点</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科研配套程度高</w:t>
            </w:r>
            <w:r>
              <w:rPr>
                <w:rFonts w:hint="eastAsia" w:ascii="仿宋" w:hAnsi="仿宋" w:eastAsia="仿宋" w:cs="仿宋"/>
                <w:b w:val="0"/>
                <w:bCs w:val="0"/>
                <w:szCs w:val="21"/>
                <w:highlight w:val="none"/>
                <w:lang w:val="en-US" w:eastAsia="zh-CN"/>
              </w:rPr>
              <w:t>（评分范围：4,3,2,1,0）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81" w:type="dxa"/>
            <w:vMerge w:val="continue"/>
            <w:vAlign w:val="center"/>
          </w:tcPr>
          <w:p>
            <w:pPr>
              <w:jc w:val="center"/>
              <w:rPr>
                <w:rFonts w:hint="eastAsia" w:ascii="仿宋" w:hAnsi="仿宋" w:eastAsia="仿宋" w:cs="仿宋"/>
                <w:b/>
                <w:bCs/>
                <w:szCs w:val="21"/>
              </w:rPr>
            </w:pPr>
          </w:p>
        </w:tc>
        <w:tc>
          <w:tcPr>
            <w:tcW w:w="688" w:type="dxa"/>
            <w:vAlign w:val="center"/>
          </w:tcPr>
          <w:p>
            <w:pPr>
              <w:jc w:val="center"/>
              <w:rPr>
                <w:rFonts w:hint="default" w:ascii="仿宋" w:hAnsi="仿宋" w:eastAsia="仿宋" w:cs="仿宋"/>
                <w:b/>
                <w:bCs/>
                <w:szCs w:val="21"/>
                <w:lang w:val="en-US" w:eastAsia="zh-CN"/>
              </w:rPr>
            </w:pPr>
            <w:r>
              <w:rPr>
                <w:rFonts w:hint="eastAsia" w:ascii="仿宋" w:hAnsi="仿宋" w:eastAsia="仿宋" w:cs="仿宋"/>
                <w:b/>
                <w:bCs/>
                <w:szCs w:val="21"/>
                <w:highlight w:val="none"/>
                <w:lang w:val="en-US" w:eastAsia="zh-CN"/>
              </w:rPr>
              <w:t>4</w:t>
            </w:r>
          </w:p>
        </w:tc>
        <w:tc>
          <w:tcPr>
            <w:tcW w:w="7555" w:type="dxa"/>
            <w:vAlign w:val="center"/>
          </w:tcPr>
          <w:p>
            <w:pPr>
              <w:rPr>
                <w:rFonts w:hint="default" w:ascii="仿宋" w:hAnsi="仿宋" w:eastAsia="仿宋" w:cs="仿宋"/>
                <w:kern w:val="2"/>
                <w:sz w:val="21"/>
                <w:szCs w:val="21"/>
                <w:lang w:val="en-US" w:eastAsia="zh-CN" w:bidi="ar-SA"/>
              </w:rPr>
            </w:pPr>
            <w:r>
              <w:rPr>
                <w:rFonts w:hint="eastAsia" w:ascii="仿宋" w:hAnsi="仿宋" w:eastAsia="仿宋" w:cs="仿宋"/>
                <w:b/>
                <w:bCs/>
                <w:szCs w:val="21"/>
                <w:highlight w:val="none"/>
                <w:lang w:val="en-US" w:eastAsia="zh-CN"/>
              </w:rPr>
              <w:t>[</w:t>
            </w:r>
            <w:r>
              <w:rPr>
                <w:rFonts w:hint="eastAsia" w:ascii="仿宋" w:hAnsi="仿宋" w:eastAsia="仿宋" w:cs="仿宋"/>
                <w:b/>
                <w:bCs/>
                <w:szCs w:val="21"/>
                <w:highlight w:val="none"/>
              </w:rPr>
              <w:t>主观分</w:t>
            </w:r>
            <w:r>
              <w:rPr>
                <w:rFonts w:hint="eastAsia" w:ascii="仿宋" w:hAnsi="仿宋" w:eastAsia="仿宋" w:cs="仿宋"/>
                <w:b/>
                <w:bCs/>
                <w:szCs w:val="21"/>
                <w:highlight w:val="none"/>
                <w:lang w:val="en-US" w:eastAsia="zh-CN"/>
              </w:rPr>
              <w:t>]</w:t>
            </w:r>
            <w:r>
              <w:rPr>
                <w:rFonts w:hint="eastAsia" w:ascii="仿宋" w:hAnsi="仿宋" w:eastAsia="仿宋" w:cs="仿宋"/>
                <w:b w:val="0"/>
                <w:bCs w:val="0"/>
                <w:color w:val="auto"/>
                <w:szCs w:val="21"/>
                <w:highlight w:val="none"/>
                <w:lang w:val="en-US" w:eastAsia="zh-CN"/>
              </w:rPr>
              <w:t>投标产品技术路线（原理、核心）</w:t>
            </w:r>
            <w:r>
              <w:rPr>
                <w:rFonts w:hint="eastAsia" w:ascii="仿宋" w:hAnsi="仿宋" w:eastAsia="仿宋" w:cs="仿宋"/>
                <w:b w:val="0"/>
                <w:bCs w:val="0"/>
                <w:szCs w:val="21"/>
                <w:highlight w:val="none"/>
                <w:lang w:val="en-US" w:eastAsia="zh-CN"/>
              </w:rPr>
              <w:t>[根据产品</w:t>
            </w:r>
            <w:r>
              <w:rPr>
                <w:rFonts w:hint="eastAsia" w:ascii="仿宋" w:hAnsi="仿宋" w:eastAsia="仿宋" w:cs="仿宋"/>
                <w:b w:val="0"/>
                <w:bCs w:val="0"/>
                <w:szCs w:val="21"/>
                <w:highlight w:val="none"/>
              </w:rPr>
              <w:t>制造商公开发布的印刷资料（官网材料、彩页、Datasheet）或由有关政府部门或检测机构合法出具的文件或报告、</w:t>
            </w:r>
            <w:r>
              <w:rPr>
                <w:rFonts w:hint="eastAsia" w:ascii="仿宋" w:hAnsi="仿宋" w:eastAsia="仿宋" w:cs="仿宋"/>
                <w:b w:val="0"/>
                <w:bCs w:val="0"/>
                <w:szCs w:val="21"/>
                <w:highlight w:val="none"/>
                <w:lang w:val="en-US" w:eastAsia="zh-CN"/>
              </w:rPr>
              <w:t>应用案例等评审]：专业、成熟、</w:t>
            </w:r>
            <w:r>
              <w:rPr>
                <w:rFonts w:hint="eastAsia" w:ascii="仿宋" w:hAnsi="仿宋" w:eastAsia="仿宋" w:cs="仿宋"/>
                <w:szCs w:val="21"/>
                <w:highlight w:val="none"/>
              </w:rPr>
              <w:t>针对采购需求及实际特点</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科研配套程度高</w:t>
            </w:r>
            <w:r>
              <w:rPr>
                <w:rFonts w:hint="eastAsia" w:ascii="仿宋" w:hAnsi="仿宋" w:eastAsia="仿宋" w:cs="仿宋"/>
                <w:b w:val="0"/>
                <w:bCs w:val="0"/>
                <w:szCs w:val="21"/>
                <w:highlight w:val="none"/>
                <w:lang w:val="en-US" w:eastAsia="zh-CN"/>
              </w:rPr>
              <w:t>（评分范围：4,3,2,1,0）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81" w:type="dxa"/>
            <w:vMerge w:val="continue"/>
            <w:vAlign w:val="center"/>
          </w:tcPr>
          <w:p>
            <w:pPr>
              <w:jc w:val="center"/>
              <w:rPr>
                <w:rFonts w:hint="eastAsia" w:ascii="仿宋" w:hAnsi="仿宋" w:eastAsia="仿宋" w:cs="仿宋"/>
                <w:b/>
                <w:bCs/>
                <w:szCs w:val="21"/>
              </w:rPr>
            </w:pPr>
          </w:p>
        </w:tc>
        <w:tc>
          <w:tcPr>
            <w:tcW w:w="688" w:type="dxa"/>
            <w:vAlign w:val="center"/>
          </w:tcPr>
          <w:p>
            <w:pPr>
              <w:jc w:val="center"/>
              <w:rPr>
                <w:rFonts w:hint="default" w:ascii="仿宋" w:hAnsi="仿宋" w:eastAsia="仿宋" w:cs="仿宋"/>
                <w:b/>
                <w:bCs/>
                <w:szCs w:val="21"/>
                <w:lang w:val="en-US" w:eastAsia="zh-CN"/>
              </w:rPr>
            </w:pPr>
            <w:r>
              <w:rPr>
                <w:rFonts w:hint="eastAsia" w:ascii="仿宋" w:hAnsi="仿宋" w:eastAsia="仿宋" w:cs="仿宋"/>
                <w:b/>
                <w:bCs/>
                <w:szCs w:val="21"/>
                <w:highlight w:val="none"/>
                <w:lang w:val="en-US" w:eastAsia="zh-CN"/>
              </w:rPr>
              <w:t>4</w:t>
            </w:r>
          </w:p>
        </w:tc>
        <w:tc>
          <w:tcPr>
            <w:tcW w:w="7555" w:type="dxa"/>
            <w:vAlign w:val="center"/>
          </w:tcPr>
          <w:p>
            <w:pPr>
              <w:rPr>
                <w:rFonts w:hint="eastAsia" w:ascii="仿宋" w:hAnsi="仿宋" w:eastAsia="仿宋" w:cs="仿宋"/>
                <w:b w:val="0"/>
                <w:bCs w:val="0"/>
                <w:sz w:val="21"/>
                <w:szCs w:val="21"/>
                <w:highlight w:val="none"/>
                <w:lang w:val="en-US" w:eastAsia="zh-CN"/>
              </w:rPr>
            </w:pPr>
            <w:r>
              <w:rPr>
                <w:rFonts w:hint="eastAsia" w:ascii="仿宋" w:hAnsi="仿宋" w:eastAsia="仿宋" w:cs="仿宋"/>
                <w:b/>
                <w:bCs/>
                <w:szCs w:val="21"/>
                <w:highlight w:val="none"/>
                <w:lang w:val="en-US" w:eastAsia="zh-CN"/>
              </w:rPr>
              <w:t>[</w:t>
            </w:r>
            <w:r>
              <w:rPr>
                <w:rFonts w:hint="eastAsia" w:ascii="仿宋" w:hAnsi="仿宋" w:eastAsia="仿宋" w:cs="仿宋"/>
                <w:b/>
                <w:bCs/>
                <w:szCs w:val="21"/>
                <w:highlight w:val="none"/>
              </w:rPr>
              <w:t>主观分</w:t>
            </w:r>
            <w:r>
              <w:rPr>
                <w:rFonts w:hint="eastAsia" w:ascii="仿宋" w:hAnsi="仿宋" w:eastAsia="仿宋" w:cs="仿宋"/>
                <w:b/>
                <w:bCs/>
                <w:szCs w:val="21"/>
                <w:highlight w:val="none"/>
                <w:lang w:val="en-US" w:eastAsia="zh-CN"/>
              </w:rPr>
              <w:t>]</w:t>
            </w:r>
            <w:r>
              <w:rPr>
                <w:rFonts w:hint="eastAsia" w:ascii="仿宋" w:hAnsi="仿宋" w:eastAsia="仿宋" w:cs="仿宋"/>
                <w:b w:val="0"/>
                <w:bCs w:val="0"/>
                <w:color w:val="auto"/>
                <w:szCs w:val="21"/>
                <w:highlight w:val="none"/>
                <w:lang w:val="en-US" w:eastAsia="zh-CN"/>
              </w:rPr>
              <w:t>投标产品功能（通用、扩展升级）</w:t>
            </w:r>
            <w:r>
              <w:rPr>
                <w:rFonts w:hint="eastAsia" w:ascii="仿宋" w:hAnsi="仿宋" w:eastAsia="仿宋" w:cs="仿宋"/>
                <w:b w:val="0"/>
                <w:bCs w:val="0"/>
                <w:szCs w:val="21"/>
                <w:highlight w:val="none"/>
                <w:lang w:val="en-US" w:eastAsia="zh-CN"/>
              </w:rPr>
              <w:t>[根据产品</w:t>
            </w:r>
            <w:r>
              <w:rPr>
                <w:rFonts w:hint="eastAsia" w:ascii="仿宋" w:hAnsi="仿宋" w:eastAsia="仿宋" w:cs="仿宋"/>
                <w:b w:val="0"/>
                <w:bCs w:val="0"/>
                <w:szCs w:val="21"/>
                <w:highlight w:val="none"/>
              </w:rPr>
              <w:t>制造商公开发布的印刷资料（官网材料、彩页、Datasheet）或由有关政府部门或检测机构合法出具的文件或报告</w:t>
            </w:r>
            <w:r>
              <w:rPr>
                <w:rFonts w:hint="eastAsia" w:ascii="仿宋" w:hAnsi="仿宋" w:eastAsia="仿宋" w:cs="仿宋"/>
                <w:b w:val="0"/>
                <w:bCs w:val="0"/>
                <w:szCs w:val="21"/>
                <w:highlight w:val="none"/>
                <w:lang w:val="en-US" w:eastAsia="zh-CN"/>
              </w:rPr>
              <w:t>等评审]：专业、全面、</w:t>
            </w:r>
            <w:r>
              <w:rPr>
                <w:rFonts w:hint="eastAsia" w:ascii="仿宋" w:hAnsi="仿宋" w:eastAsia="仿宋" w:cs="仿宋"/>
                <w:szCs w:val="21"/>
                <w:highlight w:val="none"/>
              </w:rPr>
              <w:t>针对采购需求及实际特点</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科研配套程度高</w:t>
            </w:r>
            <w:r>
              <w:rPr>
                <w:rFonts w:hint="eastAsia" w:ascii="仿宋" w:hAnsi="仿宋" w:eastAsia="仿宋" w:cs="仿宋"/>
                <w:b w:val="0"/>
                <w:bCs w:val="0"/>
                <w:szCs w:val="21"/>
                <w:highlight w:val="none"/>
                <w:lang w:val="en-US" w:eastAsia="zh-CN"/>
              </w:rPr>
              <w:t>（评分范围：4,3,2,1,0）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81" w:type="dxa"/>
            <w:vMerge w:val="continue"/>
            <w:vAlign w:val="center"/>
          </w:tcPr>
          <w:p>
            <w:pPr>
              <w:jc w:val="center"/>
              <w:rPr>
                <w:rFonts w:hint="eastAsia" w:ascii="仿宋" w:hAnsi="仿宋" w:eastAsia="仿宋" w:cs="仿宋"/>
                <w:b/>
                <w:bCs/>
                <w:szCs w:val="21"/>
              </w:rPr>
            </w:pPr>
          </w:p>
        </w:tc>
        <w:tc>
          <w:tcPr>
            <w:tcW w:w="688" w:type="dxa"/>
            <w:vAlign w:val="center"/>
          </w:tcPr>
          <w:p>
            <w:pPr>
              <w:jc w:val="center"/>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4</w:t>
            </w:r>
          </w:p>
        </w:tc>
        <w:tc>
          <w:tcPr>
            <w:tcW w:w="7555" w:type="dxa"/>
            <w:vAlign w:val="center"/>
          </w:tcPr>
          <w:p>
            <w:pPr>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w:t>
            </w:r>
            <w:r>
              <w:rPr>
                <w:rFonts w:hint="eastAsia" w:ascii="仿宋" w:hAnsi="仿宋" w:eastAsia="仿宋" w:cs="仿宋"/>
                <w:b/>
                <w:bCs/>
                <w:szCs w:val="21"/>
                <w:highlight w:val="none"/>
              </w:rPr>
              <w:t>主观分</w:t>
            </w:r>
            <w:r>
              <w:rPr>
                <w:rFonts w:hint="eastAsia" w:ascii="仿宋" w:hAnsi="仿宋" w:eastAsia="仿宋" w:cs="仿宋"/>
                <w:b/>
                <w:bCs/>
                <w:szCs w:val="21"/>
                <w:highlight w:val="none"/>
                <w:lang w:val="en-US" w:eastAsia="zh-CN"/>
              </w:rPr>
              <w:t>]</w:t>
            </w:r>
            <w:r>
              <w:rPr>
                <w:rFonts w:hint="eastAsia" w:ascii="仿宋" w:hAnsi="仿宋" w:eastAsia="仿宋" w:cs="仿宋"/>
                <w:b w:val="0"/>
                <w:bCs w:val="0"/>
                <w:color w:val="auto"/>
                <w:szCs w:val="21"/>
                <w:highlight w:val="none"/>
                <w:lang w:val="en-US" w:eastAsia="zh-CN"/>
              </w:rPr>
              <w:t>投标产品软件功能（</w:t>
            </w:r>
            <w:r>
              <w:rPr>
                <w:rFonts w:hint="eastAsia" w:ascii="仿宋" w:hAnsi="仿宋" w:eastAsia="仿宋" w:cs="仿宋"/>
                <w:b w:val="0"/>
                <w:bCs w:val="0"/>
                <w:szCs w:val="21"/>
                <w:highlight w:val="none"/>
                <w:lang w:val="en-US" w:eastAsia="zh-CN"/>
              </w:rPr>
              <w:t>根据软件功能界面截图等评审）：专业、全面、</w:t>
            </w:r>
            <w:r>
              <w:rPr>
                <w:rFonts w:hint="eastAsia" w:ascii="仿宋" w:hAnsi="仿宋" w:eastAsia="仿宋" w:cs="仿宋"/>
                <w:szCs w:val="21"/>
                <w:highlight w:val="none"/>
              </w:rPr>
              <w:t>针对采购需求及实际特点</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科研配套程度高</w:t>
            </w:r>
            <w:r>
              <w:rPr>
                <w:rFonts w:hint="eastAsia" w:ascii="仿宋" w:hAnsi="仿宋" w:eastAsia="仿宋" w:cs="仿宋"/>
                <w:b w:val="0"/>
                <w:bCs w:val="0"/>
                <w:szCs w:val="21"/>
                <w:highlight w:val="none"/>
                <w:lang w:val="en-US" w:eastAsia="zh-CN"/>
              </w:rPr>
              <w:t>（评分范围：4,3,2,1,0）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81" w:type="dxa"/>
            <w:vMerge w:val="continue"/>
            <w:vAlign w:val="center"/>
          </w:tcPr>
          <w:p>
            <w:pPr>
              <w:jc w:val="center"/>
              <w:rPr>
                <w:rFonts w:hint="eastAsia" w:ascii="仿宋" w:hAnsi="仿宋" w:eastAsia="仿宋" w:cs="仿宋"/>
                <w:b/>
                <w:bCs/>
                <w:szCs w:val="21"/>
              </w:rPr>
            </w:pPr>
          </w:p>
        </w:tc>
        <w:tc>
          <w:tcPr>
            <w:tcW w:w="688" w:type="dxa"/>
            <w:vAlign w:val="center"/>
          </w:tcPr>
          <w:p>
            <w:pPr>
              <w:jc w:val="center"/>
              <w:rPr>
                <w:rFonts w:hint="default" w:ascii="仿宋" w:hAnsi="仿宋" w:eastAsia="仿宋" w:cs="仿宋"/>
                <w:b/>
                <w:bCs/>
                <w:szCs w:val="21"/>
                <w:lang w:val="en-US" w:eastAsia="zh-CN"/>
              </w:rPr>
            </w:pPr>
            <w:r>
              <w:rPr>
                <w:rFonts w:hint="eastAsia" w:ascii="仿宋" w:hAnsi="仿宋" w:eastAsia="仿宋" w:cs="仿宋"/>
                <w:b/>
                <w:bCs/>
                <w:szCs w:val="21"/>
                <w:highlight w:val="none"/>
                <w:lang w:val="en-US" w:eastAsia="zh-CN"/>
              </w:rPr>
              <w:t>3</w:t>
            </w:r>
          </w:p>
        </w:tc>
        <w:tc>
          <w:tcPr>
            <w:tcW w:w="7555" w:type="dxa"/>
            <w:vAlign w:val="center"/>
          </w:tcPr>
          <w:p>
            <w:pPr>
              <w:rPr>
                <w:rFonts w:hint="eastAsia" w:ascii="仿宋" w:hAnsi="仿宋" w:eastAsia="仿宋" w:cs="仿宋"/>
                <w:b/>
                <w:bCs/>
                <w:szCs w:val="21"/>
              </w:rPr>
            </w:pPr>
            <w:r>
              <w:rPr>
                <w:rFonts w:hint="eastAsia" w:ascii="仿宋" w:hAnsi="仿宋" w:eastAsia="仿宋" w:cs="仿宋"/>
                <w:b/>
                <w:bCs/>
                <w:szCs w:val="21"/>
                <w:highlight w:val="none"/>
                <w:lang w:val="en-US" w:eastAsia="zh-CN"/>
              </w:rPr>
              <w:t>[</w:t>
            </w:r>
            <w:r>
              <w:rPr>
                <w:rFonts w:hint="eastAsia" w:ascii="仿宋" w:hAnsi="仿宋" w:eastAsia="仿宋" w:cs="仿宋"/>
                <w:b/>
                <w:bCs/>
                <w:szCs w:val="21"/>
                <w:highlight w:val="none"/>
              </w:rPr>
              <w:t>主观分</w:t>
            </w:r>
            <w:r>
              <w:rPr>
                <w:rFonts w:hint="eastAsia" w:ascii="仿宋" w:hAnsi="仿宋" w:eastAsia="仿宋" w:cs="仿宋"/>
                <w:b/>
                <w:bCs/>
                <w:szCs w:val="21"/>
                <w:highlight w:val="none"/>
                <w:lang w:val="en-US" w:eastAsia="zh-CN"/>
              </w:rPr>
              <w:t>]</w:t>
            </w:r>
            <w:r>
              <w:rPr>
                <w:rFonts w:hint="eastAsia" w:ascii="仿宋" w:hAnsi="仿宋" w:eastAsia="仿宋" w:cs="仿宋"/>
                <w:b w:val="0"/>
                <w:bCs w:val="0"/>
                <w:szCs w:val="21"/>
                <w:highlight w:val="none"/>
                <w:lang w:val="en-US" w:eastAsia="zh-CN"/>
              </w:rPr>
              <w:t>投标产品配置（根据货物配置清单、原厂出厂配置表评审）：专业、全面、</w:t>
            </w:r>
            <w:r>
              <w:rPr>
                <w:rFonts w:hint="eastAsia" w:ascii="仿宋" w:hAnsi="仿宋" w:eastAsia="仿宋" w:cs="仿宋"/>
                <w:szCs w:val="21"/>
                <w:highlight w:val="none"/>
              </w:rPr>
              <w:t>针对采购需求及实际特点</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科研配套程度高</w:t>
            </w:r>
            <w:r>
              <w:rPr>
                <w:rFonts w:hint="eastAsia" w:ascii="仿宋" w:hAnsi="仿宋" w:eastAsia="仿宋" w:cs="仿宋"/>
                <w:b w:val="0"/>
                <w:bCs w:val="0"/>
                <w:szCs w:val="21"/>
                <w:highlight w:val="none"/>
                <w:lang w:val="en-US" w:eastAsia="zh-CN"/>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81" w:type="dxa"/>
            <w:vMerge w:val="continue"/>
            <w:vAlign w:val="center"/>
          </w:tcPr>
          <w:p>
            <w:pPr>
              <w:jc w:val="center"/>
              <w:rPr>
                <w:rFonts w:hint="eastAsia" w:ascii="仿宋" w:hAnsi="仿宋" w:eastAsia="仿宋" w:cs="仿宋"/>
                <w:b/>
                <w:bCs/>
                <w:szCs w:val="21"/>
              </w:rPr>
            </w:pPr>
          </w:p>
        </w:tc>
        <w:tc>
          <w:tcPr>
            <w:tcW w:w="688" w:type="dxa"/>
            <w:vAlign w:val="center"/>
          </w:tcPr>
          <w:p>
            <w:pPr>
              <w:jc w:val="center"/>
              <w:rPr>
                <w:rFonts w:hint="eastAsia" w:ascii="仿宋" w:hAnsi="仿宋" w:eastAsia="仿宋" w:cs="仿宋"/>
                <w:b/>
                <w:bCs/>
                <w:kern w:val="2"/>
                <w:sz w:val="21"/>
                <w:szCs w:val="21"/>
                <w:lang w:val="en-US" w:eastAsia="zh-CN" w:bidi="ar-SA"/>
              </w:rPr>
            </w:pPr>
            <w:r>
              <w:rPr>
                <w:rFonts w:hint="eastAsia" w:ascii="仿宋" w:hAnsi="仿宋" w:eastAsia="仿宋" w:cs="仿宋"/>
                <w:b/>
                <w:bCs/>
                <w:szCs w:val="21"/>
                <w:highlight w:val="none"/>
                <w:lang w:val="en-US" w:eastAsia="zh-CN"/>
              </w:rPr>
              <w:t>3</w:t>
            </w:r>
          </w:p>
        </w:tc>
        <w:tc>
          <w:tcPr>
            <w:tcW w:w="7555" w:type="dxa"/>
            <w:vAlign w:val="center"/>
          </w:tcPr>
          <w:p>
            <w:pPr>
              <w:rPr>
                <w:rFonts w:hint="eastAsia" w:ascii="仿宋" w:hAnsi="仿宋" w:eastAsia="仿宋" w:cs="仿宋"/>
                <w:b/>
                <w:bCs/>
                <w:kern w:val="2"/>
                <w:sz w:val="21"/>
                <w:szCs w:val="21"/>
                <w:lang w:val="en-US" w:eastAsia="zh-CN" w:bidi="ar-SA"/>
              </w:rPr>
            </w:pPr>
            <w:r>
              <w:rPr>
                <w:rFonts w:hint="eastAsia" w:ascii="仿宋" w:hAnsi="仿宋" w:eastAsia="仿宋" w:cs="仿宋"/>
                <w:b/>
                <w:bCs/>
                <w:szCs w:val="21"/>
                <w:highlight w:val="none"/>
                <w:lang w:eastAsia="zh-CN"/>
              </w:rPr>
              <w:t>[</w:t>
            </w:r>
            <w:r>
              <w:rPr>
                <w:rFonts w:hint="eastAsia" w:ascii="仿宋" w:hAnsi="仿宋" w:eastAsia="仿宋" w:cs="仿宋"/>
                <w:b/>
                <w:bCs/>
                <w:szCs w:val="21"/>
                <w:highlight w:val="none"/>
              </w:rPr>
              <w:t>主观分</w:t>
            </w:r>
            <w:r>
              <w:rPr>
                <w:rFonts w:hint="eastAsia" w:ascii="仿宋" w:hAnsi="仿宋" w:eastAsia="仿宋" w:cs="仿宋"/>
                <w:b/>
                <w:bCs/>
                <w:szCs w:val="21"/>
                <w:highlight w:val="none"/>
                <w:lang w:eastAsia="zh-CN"/>
              </w:rPr>
              <w:t>]</w:t>
            </w:r>
            <w:r>
              <w:rPr>
                <w:rFonts w:hint="eastAsia" w:ascii="仿宋" w:hAnsi="仿宋" w:eastAsia="仿宋" w:cs="仿宋"/>
                <w:szCs w:val="21"/>
                <w:highlight w:val="none"/>
                <w:lang w:eastAsia="zh-CN"/>
              </w:rPr>
              <w:t>安装、调试方法或方案：</w:t>
            </w:r>
            <w:r>
              <w:rPr>
                <w:rFonts w:hint="eastAsia" w:ascii="仿宋" w:hAnsi="仿宋" w:eastAsia="仿宋" w:cs="仿宋"/>
                <w:szCs w:val="21"/>
                <w:highlight w:val="none"/>
                <w:lang w:val="en-US" w:eastAsia="zh-CN"/>
              </w:rPr>
              <w:t>专业、全面、</w:t>
            </w:r>
            <w:r>
              <w:rPr>
                <w:rFonts w:hint="eastAsia" w:ascii="仿宋" w:hAnsi="仿宋" w:eastAsia="仿宋" w:cs="仿宋"/>
                <w:szCs w:val="21"/>
                <w:highlight w:val="none"/>
              </w:rPr>
              <w:t>针对采购需求及实际特点</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有利于</w:t>
            </w:r>
            <w:r>
              <w:rPr>
                <w:rFonts w:hint="eastAsia" w:ascii="仿宋" w:hAnsi="仿宋" w:eastAsia="仿宋" w:cs="仿宋"/>
                <w:szCs w:val="21"/>
                <w:highlight w:val="none"/>
              </w:rPr>
              <w:t>采购标的实现及</w:t>
            </w:r>
            <w:r>
              <w:rPr>
                <w:rFonts w:hint="eastAsia" w:ascii="仿宋" w:hAnsi="仿宋" w:eastAsia="仿宋" w:cs="仿宋"/>
                <w:szCs w:val="21"/>
                <w:highlight w:val="none"/>
                <w:lang w:val="en-US" w:eastAsia="zh-CN"/>
              </w:rPr>
              <w:t>合同</w:t>
            </w:r>
            <w:r>
              <w:rPr>
                <w:rFonts w:hint="eastAsia" w:ascii="仿宋" w:hAnsi="仿宋" w:eastAsia="仿宋" w:cs="仿宋"/>
                <w:szCs w:val="21"/>
                <w:highlight w:val="none"/>
              </w:rPr>
              <w:t>履约</w:t>
            </w:r>
            <w:r>
              <w:rPr>
                <w:rFonts w:hint="eastAsia" w:ascii="仿宋" w:hAnsi="仿宋" w:eastAsia="仿宋" w:cs="仿宋"/>
                <w:b w:val="0"/>
                <w:bCs w:val="0"/>
                <w:szCs w:val="21"/>
                <w:highlight w:val="none"/>
                <w:lang w:val="en-US" w:eastAsia="zh-CN"/>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81" w:type="dxa"/>
            <w:vMerge w:val="continue"/>
            <w:vAlign w:val="center"/>
          </w:tcPr>
          <w:p>
            <w:pPr>
              <w:jc w:val="center"/>
              <w:rPr>
                <w:rFonts w:hint="eastAsia" w:ascii="仿宋" w:hAnsi="仿宋" w:eastAsia="仿宋" w:cs="仿宋"/>
                <w:b/>
                <w:bCs/>
                <w:szCs w:val="21"/>
              </w:rPr>
            </w:pPr>
          </w:p>
        </w:tc>
        <w:tc>
          <w:tcPr>
            <w:tcW w:w="688" w:type="dxa"/>
            <w:vAlign w:val="center"/>
          </w:tcPr>
          <w:p>
            <w:pPr>
              <w:jc w:val="center"/>
              <w:rPr>
                <w:rFonts w:hint="eastAsia" w:ascii="仿宋" w:hAnsi="仿宋" w:eastAsia="仿宋" w:cs="仿宋"/>
                <w:b/>
                <w:bCs/>
                <w:szCs w:val="21"/>
              </w:rPr>
            </w:pPr>
            <w:r>
              <w:rPr>
                <w:rFonts w:hint="eastAsia" w:ascii="仿宋" w:hAnsi="仿宋" w:eastAsia="仿宋" w:cs="仿宋"/>
                <w:b/>
                <w:bCs/>
                <w:szCs w:val="21"/>
                <w:highlight w:val="none"/>
                <w:lang w:val="en-US" w:eastAsia="zh-CN"/>
              </w:rPr>
              <w:t>3</w:t>
            </w:r>
          </w:p>
        </w:tc>
        <w:tc>
          <w:tcPr>
            <w:tcW w:w="7555" w:type="dxa"/>
            <w:vAlign w:val="center"/>
          </w:tcPr>
          <w:p>
            <w:pPr>
              <w:rPr>
                <w:rFonts w:hint="eastAsia" w:ascii="仿宋" w:hAnsi="仿宋" w:eastAsia="仿宋" w:cs="仿宋"/>
                <w:b/>
                <w:bCs/>
                <w:szCs w:val="21"/>
              </w:rPr>
            </w:pPr>
            <w:r>
              <w:rPr>
                <w:rFonts w:hint="eastAsia" w:ascii="仿宋" w:hAnsi="仿宋" w:eastAsia="仿宋" w:cs="仿宋"/>
                <w:b/>
                <w:bCs/>
                <w:szCs w:val="21"/>
                <w:highlight w:val="none"/>
                <w:lang w:eastAsia="zh-CN"/>
              </w:rPr>
              <w:t>[</w:t>
            </w:r>
            <w:r>
              <w:rPr>
                <w:rFonts w:hint="eastAsia" w:ascii="仿宋" w:hAnsi="仿宋" w:eastAsia="仿宋" w:cs="仿宋"/>
                <w:b/>
                <w:bCs/>
                <w:szCs w:val="21"/>
                <w:highlight w:val="none"/>
                <w:lang w:val="en-US" w:eastAsia="zh-CN"/>
              </w:rPr>
              <w:t>主观分</w:t>
            </w:r>
            <w:r>
              <w:rPr>
                <w:rFonts w:hint="eastAsia" w:ascii="仿宋" w:hAnsi="仿宋" w:eastAsia="仿宋" w:cs="仿宋"/>
                <w:b/>
                <w:bCs/>
                <w:szCs w:val="21"/>
                <w:highlight w:val="none"/>
                <w:lang w:eastAsia="zh-CN"/>
              </w:rPr>
              <w:t>]</w:t>
            </w:r>
            <w:r>
              <w:rPr>
                <w:rFonts w:hint="eastAsia" w:ascii="仿宋" w:hAnsi="仿宋" w:eastAsia="仿宋" w:cs="仿宋"/>
                <w:b w:val="0"/>
                <w:bCs w:val="0"/>
                <w:szCs w:val="21"/>
                <w:highlight w:val="none"/>
                <w:lang w:eastAsia="zh-CN"/>
              </w:rPr>
              <w:t>日常运行</w:t>
            </w:r>
            <w:r>
              <w:rPr>
                <w:rFonts w:hint="eastAsia" w:ascii="仿宋" w:hAnsi="仿宋" w:eastAsia="仿宋" w:cs="仿宋"/>
                <w:b w:val="0"/>
                <w:bCs w:val="0"/>
                <w:szCs w:val="21"/>
                <w:highlight w:val="none"/>
                <w:lang w:val="en-US" w:eastAsia="zh-CN"/>
              </w:rPr>
              <w:t>及</w:t>
            </w:r>
            <w:r>
              <w:rPr>
                <w:rFonts w:hint="eastAsia" w:ascii="仿宋" w:hAnsi="仿宋" w:eastAsia="仿宋" w:cs="仿宋"/>
                <w:b w:val="0"/>
                <w:bCs w:val="0"/>
                <w:szCs w:val="21"/>
                <w:highlight w:val="none"/>
                <w:lang w:eastAsia="zh-CN"/>
              </w:rPr>
              <w:t>保养方案：</w:t>
            </w:r>
            <w:r>
              <w:rPr>
                <w:rFonts w:hint="eastAsia" w:ascii="仿宋" w:hAnsi="仿宋" w:eastAsia="仿宋" w:cs="仿宋"/>
                <w:szCs w:val="21"/>
                <w:highlight w:val="none"/>
                <w:lang w:val="en-US" w:eastAsia="zh-CN"/>
              </w:rPr>
              <w:t>专业、全面、</w:t>
            </w:r>
            <w:r>
              <w:rPr>
                <w:rFonts w:hint="eastAsia" w:ascii="仿宋" w:hAnsi="仿宋" w:eastAsia="仿宋" w:cs="仿宋"/>
                <w:szCs w:val="21"/>
                <w:highlight w:val="none"/>
              </w:rPr>
              <w:t>针对采购需求及实际特点</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有利于</w:t>
            </w:r>
            <w:r>
              <w:rPr>
                <w:rFonts w:hint="eastAsia" w:ascii="仿宋" w:hAnsi="仿宋" w:eastAsia="仿宋" w:cs="仿宋"/>
                <w:szCs w:val="21"/>
                <w:highlight w:val="none"/>
              </w:rPr>
              <w:t>采购标的实现及</w:t>
            </w:r>
            <w:r>
              <w:rPr>
                <w:rFonts w:hint="eastAsia" w:ascii="仿宋" w:hAnsi="仿宋" w:eastAsia="仿宋" w:cs="仿宋"/>
                <w:szCs w:val="21"/>
                <w:highlight w:val="none"/>
                <w:lang w:val="en-US" w:eastAsia="zh-CN"/>
              </w:rPr>
              <w:t>合同</w:t>
            </w:r>
            <w:r>
              <w:rPr>
                <w:rFonts w:hint="eastAsia" w:ascii="仿宋" w:hAnsi="仿宋" w:eastAsia="仿宋" w:cs="仿宋"/>
                <w:szCs w:val="21"/>
                <w:highlight w:val="none"/>
              </w:rPr>
              <w:t>履约</w:t>
            </w:r>
            <w:r>
              <w:rPr>
                <w:rFonts w:hint="eastAsia" w:ascii="仿宋" w:hAnsi="仿宋" w:eastAsia="仿宋" w:cs="仿宋"/>
                <w:b w:val="0"/>
                <w:bCs w:val="0"/>
                <w:szCs w:val="21"/>
                <w:highlight w:val="none"/>
                <w:lang w:val="en-US" w:eastAsia="zh-CN"/>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81" w:type="dxa"/>
            <w:vAlign w:val="center"/>
          </w:tcPr>
          <w:p>
            <w:pPr>
              <w:jc w:val="center"/>
              <w:rPr>
                <w:rFonts w:ascii="仿宋" w:hAnsi="仿宋" w:eastAsia="仿宋" w:cs="仿宋"/>
                <w:b/>
                <w:bCs/>
                <w:szCs w:val="21"/>
              </w:rPr>
            </w:pPr>
            <w:r>
              <w:rPr>
                <w:rFonts w:hint="eastAsia" w:ascii="仿宋" w:hAnsi="仿宋" w:eastAsia="仿宋" w:cs="仿宋"/>
                <w:b/>
                <w:bCs/>
                <w:szCs w:val="21"/>
              </w:rPr>
              <w:t>技术培训</w:t>
            </w:r>
          </w:p>
        </w:tc>
        <w:tc>
          <w:tcPr>
            <w:tcW w:w="688" w:type="dxa"/>
            <w:vAlign w:val="center"/>
          </w:tcPr>
          <w:p>
            <w:pPr>
              <w:jc w:val="center"/>
              <w:rPr>
                <w:rFonts w:hint="eastAsia" w:ascii="仿宋" w:hAnsi="仿宋" w:eastAsia="仿宋" w:cs="仿宋"/>
                <w:b/>
                <w:bCs/>
                <w:szCs w:val="21"/>
                <w:lang w:eastAsia="zh-CN"/>
              </w:rPr>
            </w:pPr>
            <w:r>
              <w:rPr>
                <w:rFonts w:hint="eastAsia" w:ascii="仿宋" w:hAnsi="仿宋" w:eastAsia="仿宋" w:cs="仿宋"/>
                <w:b/>
                <w:bCs/>
                <w:szCs w:val="21"/>
                <w:highlight w:val="none"/>
                <w:lang w:val="en-US" w:eastAsia="zh-CN"/>
              </w:rPr>
              <w:t>3</w:t>
            </w:r>
          </w:p>
        </w:tc>
        <w:tc>
          <w:tcPr>
            <w:tcW w:w="7555" w:type="dxa"/>
            <w:vAlign w:val="center"/>
          </w:tcPr>
          <w:p>
            <w:pPr>
              <w:rPr>
                <w:rFonts w:ascii="仿宋" w:hAnsi="仿宋" w:eastAsia="仿宋" w:cs="仿宋"/>
                <w:szCs w:val="21"/>
              </w:rPr>
            </w:pPr>
            <w:r>
              <w:rPr>
                <w:rFonts w:hint="eastAsia" w:ascii="仿宋" w:hAnsi="仿宋" w:eastAsia="仿宋" w:cs="仿宋"/>
                <w:b/>
                <w:bCs/>
                <w:szCs w:val="21"/>
                <w:highlight w:val="none"/>
                <w:lang w:val="en-US" w:eastAsia="zh-CN"/>
              </w:rPr>
              <w:t>[</w:t>
            </w:r>
            <w:r>
              <w:rPr>
                <w:rFonts w:hint="eastAsia" w:ascii="仿宋" w:hAnsi="仿宋" w:eastAsia="仿宋" w:cs="仿宋"/>
                <w:b/>
                <w:bCs/>
                <w:szCs w:val="21"/>
                <w:highlight w:val="none"/>
              </w:rPr>
              <w:t>主观分</w:t>
            </w:r>
            <w:r>
              <w:rPr>
                <w:rFonts w:hint="eastAsia" w:ascii="仿宋" w:hAnsi="仿宋" w:eastAsia="仿宋" w:cs="仿宋"/>
                <w:b/>
                <w:bCs/>
                <w:szCs w:val="21"/>
                <w:highlight w:val="none"/>
                <w:lang w:val="en-US" w:eastAsia="zh-CN"/>
              </w:rPr>
              <w:t>]</w:t>
            </w:r>
            <w:r>
              <w:rPr>
                <w:rFonts w:hint="eastAsia" w:ascii="仿宋" w:hAnsi="仿宋" w:eastAsia="仿宋" w:cs="仿宋"/>
                <w:szCs w:val="21"/>
                <w:highlight w:val="none"/>
              </w:rPr>
              <w:t>培训计划</w:t>
            </w:r>
            <w:r>
              <w:rPr>
                <w:rFonts w:hint="eastAsia" w:ascii="仿宋" w:hAnsi="仿宋" w:eastAsia="仿宋" w:cs="仿宋"/>
                <w:szCs w:val="21"/>
                <w:highlight w:val="none"/>
                <w:lang w:eastAsia="zh-CN"/>
              </w:rPr>
              <w:t>（</w:t>
            </w:r>
            <w:r>
              <w:rPr>
                <w:rFonts w:hint="eastAsia" w:ascii="仿宋" w:hAnsi="仿宋" w:eastAsia="仿宋" w:cs="仿宋"/>
                <w:szCs w:val="21"/>
                <w:highlight w:val="none"/>
              </w:rPr>
              <w:t>包括培训流程、培训方式、培训对象、培训内容、培训日程等</w:t>
            </w:r>
            <w:r>
              <w:rPr>
                <w:rFonts w:hint="eastAsia" w:ascii="仿宋" w:hAnsi="仿宋" w:eastAsia="仿宋" w:cs="仿宋"/>
                <w:szCs w:val="21"/>
                <w:highlight w:val="none"/>
                <w:lang w:eastAsia="zh-CN"/>
              </w:rPr>
              <w:t>）：</w:t>
            </w:r>
            <w:r>
              <w:rPr>
                <w:rFonts w:hint="eastAsia" w:ascii="仿宋" w:hAnsi="仿宋" w:eastAsia="仿宋" w:cs="仿宋"/>
                <w:szCs w:val="21"/>
                <w:highlight w:val="none"/>
              </w:rPr>
              <w:t>全面、针对采购需求及实际特点</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有利于</w:t>
            </w:r>
            <w:r>
              <w:rPr>
                <w:rFonts w:hint="eastAsia" w:ascii="仿宋" w:hAnsi="仿宋" w:eastAsia="仿宋" w:cs="仿宋"/>
                <w:szCs w:val="21"/>
                <w:highlight w:val="none"/>
              </w:rPr>
              <w:t>采购标的实现及</w:t>
            </w:r>
            <w:r>
              <w:rPr>
                <w:rFonts w:hint="eastAsia" w:ascii="仿宋" w:hAnsi="仿宋" w:eastAsia="仿宋" w:cs="仿宋"/>
                <w:szCs w:val="21"/>
                <w:highlight w:val="none"/>
                <w:lang w:val="en-US" w:eastAsia="zh-CN"/>
              </w:rPr>
              <w:t>合同</w:t>
            </w:r>
            <w:r>
              <w:rPr>
                <w:rFonts w:hint="eastAsia" w:ascii="仿宋" w:hAnsi="仿宋" w:eastAsia="仿宋" w:cs="仿宋"/>
                <w:szCs w:val="21"/>
                <w:highlight w:val="none"/>
              </w:rPr>
              <w:t>履约</w:t>
            </w:r>
            <w:r>
              <w:rPr>
                <w:rFonts w:hint="eastAsia" w:ascii="仿宋" w:hAnsi="仿宋" w:eastAsia="仿宋" w:cs="仿宋"/>
                <w:b w:val="0"/>
                <w:bCs w:val="0"/>
                <w:szCs w:val="21"/>
                <w:highlight w:val="none"/>
                <w:lang w:val="en-US" w:eastAsia="zh-CN"/>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81" w:type="dxa"/>
            <w:vMerge w:val="restart"/>
            <w:vAlign w:val="center"/>
          </w:tcPr>
          <w:p>
            <w:pPr>
              <w:jc w:val="center"/>
              <w:rPr>
                <w:rFonts w:ascii="仿宋" w:hAnsi="仿宋" w:eastAsia="仿宋" w:cs="仿宋"/>
                <w:b/>
                <w:bCs/>
                <w:szCs w:val="21"/>
              </w:rPr>
            </w:pPr>
            <w:r>
              <w:rPr>
                <w:rFonts w:hint="eastAsia" w:ascii="仿宋" w:hAnsi="仿宋" w:eastAsia="仿宋" w:cs="仿宋"/>
                <w:b/>
                <w:bCs/>
                <w:szCs w:val="21"/>
              </w:rPr>
              <w:t>售后服务</w:t>
            </w:r>
          </w:p>
        </w:tc>
        <w:tc>
          <w:tcPr>
            <w:tcW w:w="688" w:type="dxa"/>
            <w:vAlign w:val="center"/>
          </w:tcPr>
          <w:p>
            <w:pPr>
              <w:jc w:val="center"/>
              <w:rPr>
                <w:rFonts w:hint="default" w:ascii="仿宋" w:hAnsi="仿宋" w:eastAsia="仿宋" w:cs="仿宋"/>
                <w:b/>
                <w:bCs/>
                <w:szCs w:val="21"/>
                <w:lang w:val="en-US" w:eastAsia="zh-CN"/>
              </w:rPr>
            </w:pPr>
            <w:r>
              <w:rPr>
                <w:rFonts w:hint="eastAsia" w:ascii="仿宋" w:hAnsi="仿宋" w:eastAsia="仿宋" w:cs="仿宋"/>
                <w:b/>
                <w:bCs/>
                <w:szCs w:val="21"/>
                <w:highlight w:val="none"/>
                <w:lang w:val="en-US" w:eastAsia="zh-CN"/>
              </w:rPr>
              <w:t>3</w:t>
            </w:r>
          </w:p>
        </w:tc>
        <w:tc>
          <w:tcPr>
            <w:tcW w:w="7555" w:type="dxa"/>
            <w:vAlign w:val="center"/>
          </w:tcPr>
          <w:p>
            <w:pPr>
              <w:rPr>
                <w:rFonts w:ascii="仿宋" w:hAnsi="仿宋" w:eastAsia="仿宋" w:cs="仿宋"/>
                <w:szCs w:val="21"/>
              </w:rPr>
            </w:pPr>
            <w:r>
              <w:rPr>
                <w:rFonts w:hint="eastAsia" w:ascii="仿宋" w:hAnsi="仿宋" w:eastAsia="仿宋" w:cs="仿宋"/>
                <w:b/>
                <w:bCs/>
                <w:szCs w:val="21"/>
                <w:highlight w:val="none"/>
                <w:lang w:val="en-US" w:eastAsia="zh-CN"/>
              </w:rPr>
              <w:t>[</w:t>
            </w:r>
            <w:r>
              <w:rPr>
                <w:rFonts w:hint="eastAsia" w:ascii="仿宋" w:hAnsi="仿宋" w:eastAsia="仿宋" w:cs="仿宋"/>
                <w:b/>
                <w:bCs/>
                <w:szCs w:val="21"/>
                <w:highlight w:val="none"/>
              </w:rPr>
              <w:t>主观分</w:t>
            </w:r>
            <w:r>
              <w:rPr>
                <w:rFonts w:hint="eastAsia" w:ascii="仿宋" w:hAnsi="仿宋" w:eastAsia="仿宋" w:cs="仿宋"/>
                <w:b/>
                <w:bCs/>
                <w:szCs w:val="21"/>
                <w:highlight w:val="none"/>
                <w:lang w:val="en-US" w:eastAsia="zh-CN"/>
              </w:rPr>
              <w:t>]</w:t>
            </w:r>
            <w:r>
              <w:rPr>
                <w:rFonts w:hint="eastAsia" w:ascii="仿宋" w:hAnsi="仿宋" w:eastAsia="仿宋" w:cs="仿宋"/>
                <w:szCs w:val="21"/>
                <w:highlight w:val="none"/>
              </w:rPr>
              <w:t>售后服务方案</w:t>
            </w:r>
            <w:r>
              <w:rPr>
                <w:rFonts w:hint="eastAsia" w:ascii="仿宋" w:hAnsi="仿宋" w:eastAsia="仿宋" w:cs="仿宋"/>
                <w:szCs w:val="21"/>
                <w:highlight w:val="none"/>
                <w:lang w:eastAsia="zh-CN"/>
              </w:rPr>
              <w:t>（</w:t>
            </w:r>
            <w:r>
              <w:rPr>
                <w:rFonts w:hint="eastAsia" w:ascii="仿宋" w:hAnsi="仿宋" w:eastAsia="仿宋" w:cs="仿宋"/>
                <w:szCs w:val="21"/>
                <w:highlight w:val="none"/>
              </w:rPr>
              <w:t>包括</w:t>
            </w:r>
            <w:r>
              <w:rPr>
                <w:rFonts w:hint="eastAsia" w:ascii="仿宋" w:hAnsi="仿宋" w:eastAsia="仿宋" w:cs="仿宋"/>
                <w:szCs w:val="21"/>
                <w:highlight w:val="none"/>
                <w:lang w:eastAsia="zh-CN"/>
              </w:rPr>
              <w:t>服务机构、服务内容、服务承诺</w:t>
            </w:r>
            <w:r>
              <w:rPr>
                <w:rFonts w:hint="eastAsia" w:ascii="仿宋" w:hAnsi="仿宋" w:eastAsia="仿宋" w:cs="仿宋"/>
                <w:szCs w:val="21"/>
                <w:highlight w:val="none"/>
              </w:rPr>
              <w:t>、响应时间、服务方式、人员配备</w:t>
            </w:r>
            <w:r>
              <w:rPr>
                <w:rFonts w:hint="eastAsia" w:ascii="仿宋" w:hAnsi="仿宋" w:eastAsia="仿宋" w:cs="仿宋"/>
                <w:szCs w:val="21"/>
                <w:highlight w:val="none"/>
                <w:lang w:eastAsia="zh-CN"/>
              </w:rPr>
              <w:t>、</w:t>
            </w:r>
            <w:r>
              <w:rPr>
                <w:rFonts w:hint="eastAsia" w:ascii="仿宋" w:hAnsi="仿宋" w:eastAsia="仿宋" w:cs="仿宋"/>
                <w:szCs w:val="21"/>
                <w:highlight w:val="none"/>
              </w:rPr>
              <w:t>应急服务等</w:t>
            </w:r>
            <w:r>
              <w:rPr>
                <w:rFonts w:hint="eastAsia" w:ascii="仿宋" w:hAnsi="仿宋" w:eastAsia="仿宋" w:cs="仿宋"/>
                <w:szCs w:val="21"/>
                <w:highlight w:val="none"/>
                <w:lang w:eastAsia="zh-CN"/>
              </w:rPr>
              <w:t>）：</w:t>
            </w:r>
            <w:r>
              <w:rPr>
                <w:rFonts w:hint="eastAsia" w:ascii="仿宋" w:hAnsi="仿宋" w:eastAsia="仿宋" w:cs="仿宋"/>
                <w:szCs w:val="21"/>
                <w:highlight w:val="none"/>
              </w:rPr>
              <w:t>全面、针对采购需求及实际特点</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有利于</w:t>
            </w:r>
            <w:r>
              <w:rPr>
                <w:rFonts w:hint="eastAsia" w:ascii="仿宋" w:hAnsi="仿宋" w:eastAsia="仿宋" w:cs="仿宋"/>
                <w:szCs w:val="21"/>
                <w:highlight w:val="none"/>
              </w:rPr>
              <w:t>采购标的实现及</w:t>
            </w:r>
            <w:r>
              <w:rPr>
                <w:rFonts w:hint="eastAsia" w:ascii="仿宋" w:hAnsi="仿宋" w:eastAsia="仿宋" w:cs="仿宋"/>
                <w:szCs w:val="21"/>
                <w:highlight w:val="none"/>
                <w:lang w:val="en-US" w:eastAsia="zh-CN"/>
              </w:rPr>
              <w:t>合同</w:t>
            </w:r>
            <w:r>
              <w:rPr>
                <w:rFonts w:hint="eastAsia" w:ascii="仿宋" w:hAnsi="仿宋" w:eastAsia="仿宋" w:cs="仿宋"/>
                <w:szCs w:val="21"/>
                <w:highlight w:val="none"/>
              </w:rPr>
              <w:t>履约</w:t>
            </w:r>
            <w:r>
              <w:rPr>
                <w:rFonts w:hint="eastAsia" w:ascii="仿宋" w:hAnsi="仿宋" w:eastAsia="仿宋" w:cs="仿宋"/>
                <w:b w:val="0"/>
                <w:bCs w:val="0"/>
                <w:szCs w:val="21"/>
                <w:highlight w:val="none"/>
                <w:lang w:val="en-US" w:eastAsia="zh-CN"/>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81" w:type="dxa"/>
            <w:vMerge w:val="continue"/>
            <w:vAlign w:val="center"/>
          </w:tcPr>
          <w:p>
            <w:pPr>
              <w:jc w:val="center"/>
              <w:rPr>
                <w:rFonts w:ascii="仿宋" w:hAnsi="仿宋" w:eastAsia="仿宋" w:cs="仿宋"/>
                <w:b/>
                <w:bCs/>
                <w:szCs w:val="21"/>
              </w:rPr>
            </w:pPr>
          </w:p>
        </w:tc>
        <w:tc>
          <w:tcPr>
            <w:tcW w:w="688" w:type="dxa"/>
            <w:vAlign w:val="center"/>
          </w:tcPr>
          <w:p>
            <w:pPr>
              <w:jc w:val="center"/>
              <w:rPr>
                <w:rFonts w:hint="default" w:ascii="仿宋" w:hAnsi="仿宋" w:eastAsia="仿宋" w:cs="仿宋"/>
                <w:b/>
                <w:bCs/>
                <w:szCs w:val="21"/>
                <w:lang w:val="en-US" w:eastAsia="zh-CN"/>
              </w:rPr>
            </w:pPr>
            <w:r>
              <w:rPr>
                <w:rFonts w:hint="eastAsia" w:ascii="仿宋" w:hAnsi="仿宋" w:eastAsia="仿宋" w:cs="仿宋"/>
                <w:b/>
                <w:bCs/>
                <w:szCs w:val="21"/>
                <w:highlight w:val="none"/>
                <w:lang w:val="en-US" w:eastAsia="zh-CN"/>
              </w:rPr>
              <w:t>3</w:t>
            </w:r>
          </w:p>
        </w:tc>
        <w:tc>
          <w:tcPr>
            <w:tcW w:w="7555" w:type="dxa"/>
            <w:vAlign w:val="center"/>
          </w:tcPr>
          <w:p>
            <w:pPr>
              <w:rPr>
                <w:rFonts w:ascii="仿宋" w:hAnsi="仿宋" w:eastAsia="仿宋" w:cs="仿宋"/>
                <w:szCs w:val="21"/>
              </w:rPr>
            </w:pPr>
            <w:r>
              <w:rPr>
                <w:rFonts w:hint="eastAsia" w:ascii="仿宋" w:hAnsi="仿宋" w:eastAsia="仿宋" w:cs="仿宋"/>
                <w:b/>
                <w:bCs/>
                <w:szCs w:val="21"/>
                <w:highlight w:val="none"/>
                <w:lang w:val="en-US" w:eastAsia="zh-CN"/>
              </w:rPr>
              <w:t>[</w:t>
            </w:r>
            <w:r>
              <w:rPr>
                <w:rFonts w:hint="eastAsia" w:ascii="仿宋" w:hAnsi="仿宋" w:eastAsia="仿宋" w:cs="仿宋"/>
                <w:b/>
                <w:bCs/>
                <w:szCs w:val="21"/>
                <w:highlight w:val="none"/>
              </w:rPr>
              <w:t>主观分</w:t>
            </w:r>
            <w:r>
              <w:rPr>
                <w:rFonts w:hint="eastAsia" w:ascii="仿宋" w:hAnsi="仿宋" w:eastAsia="仿宋" w:cs="仿宋"/>
                <w:b/>
                <w:bCs/>
                <w:szCs w:val="21"/>
                <w:highlight w:val="none"/>
                <w:lang w:val="en-US" w:eastAsia="zh-CN"/>
              </w:rPr>
              <w:t>]</w:t>
            </w:r>
            <w:r>
              <w:rPr>
                <w:rFonts w:hint="eastAsia" w:ascii="仿宋" w:hAnsi="仿宋" w:eastAsia="仿宋" w:cs="仿宋"/>
                <w:szCs w:val="21"/>
                <w:highlight w:val="none"/>
              </w:rPr>
              <w:t>配件、附件、备品备件准备和保障措施</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购买折扣：措施充分、折扣力度大且合理</w:t>
            </w:r>
            <w:r>
              <w:rPr>
                <w:rFonts w:hint="eastAsia" w:ascii="仿宋" w:hAnsi="仿宋" w:eastAsia="仿宋" w:cs="仿宋"/>
                <w:b w:val="0"/>
                <w:bCs w:val="0"/>
                <w:szCs w:val="21"/>
                <w:highlight w:val="none"/>
                <w:lang w:val="en-US" w:eastAsia="zh-CN"/>
              </w:rPr>
              <w:t>（评分范围：3,2,1,0）</w:t>
            </w:r>
          </w:p>
        </w:tc>
      </w:tr>
    </w:tbl>
    <w:p>
      <w:pPr>
        <w:keepNext w:val="0"/>
        <w:keepLines w:val="0"/>
        <w:pageBreakBefore w:val="0"/>
        <w:kinsoku/>
        <w:wordWrap/>
        <w:overflowPunct/>
        <w:topLinePunct w:val="0"/>
        <w:autoSpaceDE/>
        <w:autoSpaceDN/>
        <w:bidi w:val="0"/>
        <w:adjustRightInd w:val="0"/>
        <w:snapToGrid w:val="0"/>
        <w:spacing w:line="288" w:lineRule="auto"/>
        <w:jc w:val="left"/>
        <w:textAlignment w:val="auto"/>
        <w:rPr>
          <w:rFonts w:hint="eastAsia" w:ascii="仿宋" w:hAnsi="仿宋" w:eastAsia="仿宋" w:cs="仿宋"/>
          <w:b/>
          <w:sz w:val="18"/>
          <w:szCs w:val="18"/>
          <w:highlight w:val="none"/>
        </w:rPr>
      </w:pPr>
    </w:p>
    <w:p>
      <w:pPr>
        <w:keepNext w:val="0"/>
        <w:keepLines w:val="0"/>
        <w:pageBreakBefore w:val="0"/>
        <w:kinsoku/>
        <w:wordWrap/>
        <w:overflowPunct/>
        <w:topLinePunct w:val="0"/>
        <w:autoSpaceDE/>
        <w:autoSpaceDN/>
        <w:bidi w:val="0"/>
        <w:adjustRightInd w:val="0"/>
        <w:snapToGrid w:val="0"/>
        <w:spacing w:line="288" w:lineRule="auto"/>
        <w:jc w:val="left"/>
        <w:textAlignment w:val="auto"/>
        <w:rPr>
          <w:rFonts w:ascii="仿宋" w:hAnsi="仿宋" w:eastAsia="仿宋" w:cs="仿宋"/>
          <w:b/>
          <w:sz w:val="18"/>
          <w:szCs w:val="18"/>
          <w:highlight w:val="none"/>
        </w:rPr>
      </w:pPr>
      <w:r>
        <w:rPr>
          <w:rFonts w:hint="eastAsia" w:ascii="仿宋" w:hAnsi="仿宋" w:eastAsia="仿宋" w:cs="仿宋"/>
          <w:b/>
          <w:sz w:val="18"/>
          <w:szCs w:val="18"/>
          <w:highlight w:val="none"/>
        </w:rPr>
        <w:t>说明：</w:t>
      </w:r>
    </w:p>
    <w:p>
      <w:pPr>
        <w:keepNext w:val="0"/>
        <w:keepLines w:val="0"/>
        <w:pageBreakBefore w:val="0"/>
        <w:kinsoku/>
        <w:wordWrap/>
        <w:overflowPunct/>
        <w:topLinePunct w:val="0"/>
        <w:autoSpaceDE/>
        <w:autoSpaceDN/>
        <w:bidi w:val="0"/>
        <w:adjustRightInd w:val="0"/>
        <w:snapToGrid w:val="0"/>
        <w:spacing w:line="288" w:lineRule="auto"/>
        <w:jc w:val="left"/>
        <w:textAlignment w:val="auto"/>
        <w:rPr>
          <w:rFonts w:ascii="仿宋" w:hAnsi="仿宋" w:eastAsia="仿宋" w:cs="仿宋"/>
          <w:b/>
          <w:sz w:val="18"/>
          <w:szCs w:val="18"/>
          <w:highlight w:val="none"/>
        </w:rPr>
      </w:pPr>
      <w:r>
        <w:rPr>
          <w:rFonts w:hint="eastAsia" w:ascii="仿宋" w:hAnsi="仿宋" w:eastAsia="仿宋" w:cs="仿宋"/>
          <w:b/>
          <w:sz w:val="18"/>
          <w:szCs w:val="18"/>
          <w:highlight w:val="none"/>
        </w:rPr>
        <w:t>1.根据《政府采购促进中小企业发展管理办法》（财库[2020]46号）</w:t>
      </w:r>
      <w:r>
        <w:rPr>
          <w:rFonts w:hint="eastAsia" w:ascii="仿宋" w:hAnsi="仿宋" w:eastAsia="仿宋" w:cs="仿宋"/>
          <w:b/>
          <w:sz w:val="18"/>
          <w:szCs w:val="18"/>
          <w:highlight w:val="none"/>
          <w:lang w:eastAsia="zh-CN"/>
        </w:rPr>
        <w:t>、《关于进一步加大政府采购支持中小企业力度的通知》（财库</w:t>
      </w:r>
      <w:r>
        <w:rPr>
          <w:rFonts w:hint="eastAsia" w:ascii="仿宋" w:hAnsi="仿宋" w:eastAsia="仿宋" w:cs="仿宋"/>
          <w:b/>
          <w:sz w:val="18"/>
          <w:szCs w:val="18"/>
          <w:highlight w:val="none"/>
          <w:lang w:val="en-US" w:eastAsia="zh-CN"/>
        </w:rPr>
        <w:t>[</w:t>
      </w:r>
      <w:r>
        <w:rPr>
          <w:rFonts w:hint="eastAsia" w:ascii="仿宋" w:hAnsi="仿宋" w:eastAsia="仿宋" w:cs="仿宋"/>
          <w:b/>
          <w:sz w:val="18"/>
          <w:szCs w:val="18"/>
          <w:highlight w:val="none"/>
          <w:lang w:eastAsia="zh-CN"/>
        </w:rPr>
        <w:t>2022</w:t>
      </w:r>
      <w:r>
        <w:rPr>
          <w:rFonts w:hint="eastAsia" w:ascii="仿宋" w:hAnsi="仿宋" w:eastAsia="仿宋" w:cs="仿宋"/>
          <w:b/>
          <w:sz w:val="18"/>
          <w:szCs w:val="18"/>
          <w:highlight w:val="none"/>
          <w:lang w:val="en-US" w:eastAsia="zh-CN"/>
        </w:rPr>
        <w:t>]</w:t>
      </w:r>
      <w:r>
        <w:rPr>
          <w:rFonts w:hint="eastAsia" w:ascii="仿宋" w:hAnsi="仿宋" w:eastAsia="仿宋" w:cs="仿宋"/>
          <w:b/>
          <w:sz w:val="18"/>
          <w:szCs w:val="18"/>
          <w:highlight w:val="none"/>
          <w:lang w:eastAsia="zh-CN"/>
        </w:rPr>
        <w:t>19号）</w:t>
      </w:r>
      <w:r>
        <w:rPr>
          <w:rFonts w:hint="eastAsia" w:ascii="仿宋" w:hAnsi="仿宋" w:eastAsia="仿宋" w:cs="仿宋"/>
          <w:b/>
          <w:sz w:val="18"/>
          <w:szCs w:val="18"/>
          <w:highlight w:val="none"/>
        </w:rPr>
        <w:t>的规定，对符合规定的小微企业报价给予</w:t>
      </w:r>
      <w:r>
        <w:rPr>
          <w:rFonts w:hint="eastAsia" w:ascii="仿宋" w:hAnsi="仿宋" w:eastAsia="仿宋" w:cs="仿宋"/>
          <w:b/>
          <w:sz w:val="18"/>
          <w:szCs w:val="18"/>
          <w:highlight w:val="none"/>
          <w:lang w:val="en-US" w:eastAsia="zh-CN"/>
        </w:rPr>
        <w:t>1</w:t>
      </w:r>
      <w:r>
        <w:rPr>
          <w:rFonts w:hint="eastAsia" w:ascii="仿宋" w:hAnsi="仿宋" w:eastAsia="仿宋" w:cs="仿宋"/>
          <w:b/>
          <w:sz w:val="18"/>
          <w:szCs w:val="18"/>
          <w:highlight w:val="none"/>
        </w:rPr>
        <w:t>0%的扣除后计算价格得分</w:t>
      </w:r>
      <w:r>
        <w:rPr>
          <w:rFonts w:hint="eastAsia" w:ascii="仿宋" w:hAnsi="仿宋" w:eastAsia="仿宋" w:cs="仿宋"/>
          <w:b/>
          <w:sz w:val="18"/>
          <w:szCs w:val="18"/>
          <w:highlight w:val="none"/>
          <w:lang w:eastAsia="zh-CN"/>
        </w:rPr>
        <w:t>（</w:t>
      </w:r>
      <w:r>
        <w:rPr>
          <w:rFonts w:hint="eastAsia" w:ascii="仿宋" w:hAnsi="仿宋" w:eastAsia="仿宋" w:cs="仿宋"/>
          <w:b/>
          <w:sz w:val="18"/>
          <w:szCs w:val="18"/>
          <w:highlight w:val="none"/>
          <w:lang w:val="en-US" w:eastAsia="zh-CN"/>
        </w:rPr>
        <w:t>联合协议或者分包意向协议约定小微企业的合同份额占到合同总金额30%以上的</w:t>
      </w:r>
      <w:r>
        <w:rPr>
          <w:rFonts w:hint="eastAsia" w:ascii="仿宋" w:hAnsi="仿宋" w:eastAsia="仿宋" w:cs="仿宋"/>
          <w:b/>
          <w:sz w:val="18"/>
          <w:szCs w:val="18"/>
          <w:highlight w:val="none"/>
        </w:rPr>
        <w:t>给予</w:t>
      </w:r>
      <w:r>
        <w:rPr>
          <w:rFonts w:hint="eastAsia" w:ascii="仿宋" w:hAnsi="仿宋" w:eastAsia="仿宋" w:cs="仿宋"/>
          <w:b/>
          <w:sz w:val="18"/>
          <w:szCs w:val="18"/>
          <w:highlight w:val="none"/>
          <w:lang w:val="en-US" w:eastAsia="zh-CN"/>
        </w:rPr>
        <w:t>4</w:t>
      </w:r>
      <w:r>
        <w:rPr>
          <w:rFonts w:hint="eastAsia" w:ascii="仿宋" w:hAnsi="仿宋" w:eastAsia="仿宋" w:cs="仿宋"/>
          <w:b/>
          <w:sz w:val="18"/>
          <w:szCs w:val="18"/>
          <w:highlight w:val="none"/>
        </w:rPr>
        <w:t>%的扣除</w:t>
      </w:r>
      <w:r>
        <w:rPr>
          <w:rFonts w:hint="eastAsia" w:ascii="仿宋" w:hAnsi="仿宋" w:eastAsia="仿宋" w:cs="仿宋"/>
          <w:b/>
          <w:sz w:val="18"/>
          <w:szCs w:val="18"/>
          <w:highlight w:val="none"/>
          <w:lang w:eastAsia="zh-CN"/>
        </w:rPr>
        <w:t>）；</w:t>
      </w:r>
    </w:p>
    <w:p>
      <w:pPr>
        <w:keepNext w:val="0"/>
        <w:keepLines w:val="0"/>
        <w:pageBreakBefore w:val="0"/>
        <w:kinsoku/>
        <w:wordWrap/>
        <w:overflowPunct/>
        <w:topLinePunct w:val="0"/>
        <w:autoSpaceDE/>
        <w:autoSpaceDN/>
        <w:bidi w:val="0"/>
        <w:adjustRightInd w:val="0"/>
        <w:snapToGrid w:val="0"/>
        <w:spacing w:line="288" w:lineRule="auto"/>
        <w:textAlignment w:val="auto"/>
        <w:rPr>
          <w:rFonts w:ascii="仿宋" w:hAnsi="仿宋" w:eastAsia="仿宋" w:cs="仿宋"/>
          <w:b/>
          <w:bCs/>
          <w:spacing w:val="-6"/>
          <w:sz w:val="18"/>
          <w:szCs w:val="18"/>
          <w:highlight w:val="none"/>
        </w:rPr>
      </w:pPr>
      <w:bookmarkStart w:id="49" w:name="_Hlk81817373"/>
      <w:r>
        <w:rPr>
          <w:rFonts w:hint="eastAsia" w:ascii="仿宋" w:hAnsi="仿宋" w:eastAsia="仿宋" w:cs="仿宋"/>
          <w:b/>
          <w:bCs/>
          <w:spacing w:val="-6"/>
          <w:sz w:val="18"/>
          <w:szCs w:val="18"/>
          <w:highlight w:val="none"/>
        </w:rPr>
        <w:t>2.根据《关于政府采购支持监狱企业发展有关问题的通知》（财库[2014]68号）的规定，</w:t>
      </w:r>
      <w:r>
        <w:rPr>
          <w:rFonts w:hint="eastAsia" w:ascii="仿宋" w:hAnsi="仿宋" w:eastAsia="仿宋" w:cs="仿宋"/>
          <w:color w:val="000000"/>
          <w:kern w:val="0"/>
          <w:sz w:val="18"/>
          <w:szCs w:val="18"/>
          <w:highlight w:val="none"/>
        </w:rPr>
        <w:t>监狱企业参加政府采购活动时，提供由省级以上监狱管理局</w:t>
      </w:r>
      <w:r>
        <w:rPr>
          <w:rFonts w:hint="eastAsia" w:ascii="仿宋" w:hAnsi="仿宋" w:eastAsia="仿宋" w:cs="仿宋"/>
          <w:kern w:val="0"/>
          <w:sz w:val="18"/>
          <w:szCs w:val="18"/>
          <w:highlight w:val="none"/>
        </w:rPr>
        <w:t>、戒毒管理局（含新疆生产建设兵团）出具的属于监狱企业的证明文件的，在政府采购活动中视</w:t>
      </w:r>
      <w:r>
        <w:rPr>
          <w:rFonts w:hint="eastAsia" w:ascii="仿宋" w:hAnsi="仿宋" w:eastAsia="仿宋" w:cs="仿宋"/>
          <w:color w:val="000000"/>
          <w:kern w:val="0"/>
          <w:sz w:val="18"/>
          <w:szCs w:val="18"/>
          <w:highlight w:val="none"/>
        </w:rPr>
        <w:t>同小微企业，享受预留份额、评审中价格扣除等政府采购促进中小企业发展的政府采购政策。</w:t>
      </w:r>
    </w:p>
    <w:bookmarkEnd w:id="49"/>
    <w:p>
      <w:pPr>
        <w:keepNext w:val="0"/>
        <w:keepLines w:val="0"/>
        <w:pageBreakBefore w:val="0"/>
        <w:widowControl/>
        <w:kinsoku/>
        <w:wordWrap/>
        <w:overflowPunct/>
        <w:topLinePunct w:val="0"/>
        <w:autoSpaceDE/>
        <w:autoSpaceDN/>
        <w:bidi w:val="0"/>
        <w:adjustRightInd w:val="0"/>
        <w:snapToGrid w:val="0"/>
        <w:spacing w:line="288" w:lineRule="auto"/>
        <w:ind w:left="0" w:leftChars="0" w:right="0" w:rightChars="0" w:firstLine="0" w:firstLineChars="0"/>
        <w:jc w:val="both"/>
        <w:textAlignment w:val="auto"/>
        <w:rPr>
          <w:rFonts w:hint="eastAsia" w:ascii="仿宋" w:hAnsi="仿宋" w:eastAsia="仿宋" w:cs="仿宋"/>
          <w:spacing w:val="-6"/>
          <w:sz w:val="18"/>
          <w:szCs w:val="18"/>
          <w:highlight w:val="none"/>
        </w:rPr>
      </w:pPr>
      <w:r>
        <w:rPr>
          <w:rFonts w:hint="eastAsia" w:ascii="仿宋" w:hAnsi="仿宋" w:eastAsia="仿宋" w:cs="仿宋"/>
          <w:b/>
          <w:bCs/>
          <w:spacing w:val="-6"/>
          <w:sz w:val="18"/>
          <w:szCs w:val="18"/>
          <w:highlight w:val="none"/>
        </w:rPr>
        <w:t>3.根据《关于促进残疾人就业政府采购政策的通知》（财库[2017]141号）的规定，</w:t>
      </w:r>
      <w:r>
        <w:rPr>
          <w:rFonts w:hint="eastAsia" w:ascii="仿宋" w:hAnsi="仿宋" w:eastAsia="仿宋" w:cs="仿宋"/>
          <w:color w:val="000000"/>
          <w:sz w:val="18"/>
          <w:szCs w:val="18"/>
          <w:highlight w:val="none"/>
        </w:rPr>
        <w:t>符合条件的残疾人福利性单位在参加政府采购活动时，</w:t>
      </w:r>
      <w:r>
        <w:rPr>
          <w:rFonts w:hint="eastAsia" w:ascii="仿宋" w:hAnsi="仿宋" w:eastAsia="仿宋" w:cs="仿宋"/>
          <w:sz w:val="18"/>
          <w:szCs w:val="18"/>
          <w:highlight w:val="none"/>
        </w:rPr>
        <w:t>提供财库[2017]141号文件</w:t>
      </w:r>
      <w:r>
        <w:rPr>
          <w:rFonts w:hint="eastAsia" w:ascii="仿宋" w:hAnsi="仿宋" w:eastAsia="仿宋" w:cs="仿宋"/>
          <w:color w:val="000000"/>
          <w:sz w:val="18"/>
          <w:szCs w:val="18"/>
          <w:highlight w:val="none"/>
        </w:rPr>
        <w:t>规定的《残疾人福利性单位声明函》的，</w:t>
      </w:r>
      <w:r>
        <w:rPr>
          <w:rFonts w:hint="eastAsia" w:ascii="仿宋" w:hAnsi="仿宋" w:eastAsia="仿宋" w:cs="仿宋"/>
          <w:kern w:val="0"/>
          <w:sz w:val="18"/>
          <w:szCs w:val="18"/>
          <w:highlight w:val="none"/>
        </w:rPr>
        <w:t>在政府采购活动中视</w:t>
      </w:r>
      <w:r>
        <w:rPr>
          <w:rFonts w:hint="eastAsia" w:ascii="仿宋" w:hAnsi="仿宋" w:eastAsia="仿宋" w:cs="仿宋"/>
          <w:color w:val="000000"/>
          <w:kern w:val="0"/>
          <w:sz w:val="18"/>
          <w:szCs w:val="18"/>
          <w:highlight w:val="none"/>
        </w:rPr>
        <w:t>同小微企业</w:t>
      </w:r>
      <w:r>
        <w:rPr>
          <w:rFonts w:hint="eastAsia" w:ascii="仿宋" w:hAnsi="仿宋" w:eastAsia="仿宋" w:cs="仿宋"/>
          <w:sz w:val="18"/>
          <w:szCs w:val="18"/>
          <w:highlight w:val="none"/>
        </w:rPr>
        <w:t>，享受预留份额、评审中价格扣除等</w:t>
      </w:r>
      <w:r>
        <w:rPr>
          <w:rFonts w:hint="eastAsia" w:ascii="仿宋" w:hAnsi="仿宋" w:eastAsia="仿宋" w:cs="仿宋"/>
          <w:color w:val="000000"/>
          <w:kern w:val="0"/>
          <w:sz w:val="18"/>
          <w:szCs w:val="18"/>
          <w:highlight w:val="none"/>
        </w:rPr>
        <w:t>政府采购</w:t>
      </w:r>
      <w:r>
        <w:rPr>
          <w:rFonts w:hint="eastAsia" w:ascii="仿宋" w:hAnsi="仿宋" w:eastAsia="仿宋" w:cs="仿宋"/>
          <w:sz w:val="18"/>
          <w:szCs w:val="18"/>
          <w:highlight w:val="none"/>
        </w:rPr>
        <w:t>促进中小企业发展的政府采购政策。</w:t>
      </w:r>
      <w:r>
        <w:rPr>
          <w:rFonts w:hint="eastAsia" w:ascii="仿宋" w:hAnsi="仿宋" w:eastAsia="仿宋" w:cs="仿宋"/>
          <w:spacing w:val="-6"/>
          <w:sz w:val="18"/>
          <w:szCs w:val="18"/>
          <w:highlight w:val="none"/>
        </w:rPr>
        <w:t>残疾人福利性单位属于小微企业的，不重复享受政策。</w:t>
      </w:r>
    </w:p>
    <w:p>
      <w:pPr>
        <w:widowControl/>
        <w:adjustRightInd w:val="0"/>
        <w:snapToGrid w:val="0"/>
        <w:spacing w:line="288" w:lineRule="auto"/>
        <w:ind w:left="0" w:leftChars="0" w:right="0" w:rightChars="0" w:firstLine="0" w:firstLineChars="0"/>
        <w:jc w:val="both"/>
        <w:rPr>
          <w:rFonts w:ascii="仿宋" w:hAnsi="仿宋" w:eastAsia="仿宋" w:cs="仿宋"/>
          <w:b/>
          <w:bCs/>
          <w:spacing w:val="-6"/>
          <w:szCs w:val="21"/>
        </w:rPr>
      </w:pPr>
      <w:r>
        <w:rPr>
          <w:rFonts w:hint="eastAsia" w:ascii="仿宋" w:hAnsi="仿宋" w:eastAsia="仿宋" w:cs="仿宋"/>
          <w:b/>
          <w:bCs/>
          <w:spacing w:val="-6"/>
          <w:szCs w:val="21"/>
        </w:rPr>
        <w:br w:type="page"/>
      </w:r>
    </w:p>
    <w:p>
      <w:pPr>
        <w:adjustRightInd w:val="0"/>
        <w:snapToGrid w:val="0"/>
        <w:spacing w:line="288" w:lineRule="auto"/>
        <w:ind w:left="0" w:leftChars="0" w:right="0" w:rightChars="0" w:firstLine="0" w:firstLineChars="0"/>
        <w:jc w:val="center"/>
        <w:outlineLvl w:val="0"/>
        <w:rPr>
          <w:rFonts w:ascii="仿宋" w:hAnsi="仿宋" w:eastAsia="仿宋" w:cs="仿宋"/>
          <w:kern w:val="0"/>
          <w:sz w:val="32"/>
          <w:szCs w:val="32"/>
        </w:rPr>
      </w:pPr>
      <w:r>
        <w:rPr>
          <w:rFonts w:hint="eastAsia" w:ascii="仿宋" w:hAnsi="仿宋" w:eastAsia="仿宋" w:cs="仿宋"/>
          <w:b/>
          <w:sz w:val="32"/>
          <w:szCs w:val="32"/>
        </w:rPr>
        <w:t>第五章  拟签订的合同文本</w:t>
      </w:r>
    </w:p>
    <w:p>
      <w:pPr>
        <w:keepNext w:val="0"/>
        <w:keepLines w:val="0"/>
        <w:pageBreakBefore w:val="0"/>
        <w:widowControl w:val="0"/>
        <w:kinsoku/>
        <w:wordWrap/>
        <w:overflowPunct/>
        <w:topLinePunct w:val="0"/>
        <w:autoSpaceDE/>
        <w:autoSpaceDN/>
        <w:bidi w:val="0"/>
        <w:adjustRightInd/>
        <w:spacing w:line="288" w:lineRule="auto"/>
        <w:ind w:left="0" w:leftChars="0" w:right="0" w:rightChars="0"/>
        <w:jc w:val="center"/>
        <w:textAlignment w:val="auto"/>
        <w:outlineLvl w:val="1"/>
        <w:rPr>
          <w:rFonts w:hint="eastAsia" w:ascii="仿宋" w:hAnsi="仿宋" w:eastAsia="仿宋" w:cs="仿宋"/>
          <w:bCs/>
          <w:color w:val="000000"/>
          <w:sz w:val="24"/>
          <w:szCs w:val="24"/>
          <w:highlight w:val="none"/>
          <w:lang w:eastAsia="zh-CN"/>
        </w:rPr>
      </w:pPr>
      <w:r>
        <w:rPr>
          <w:rFonts w:hint="eastAsia" w:ascii="仿宋" w:hAnsi="仿宋" w:eastAsia="仿宋" w:cs="仿宋"/>
          <w:b/>
          <w:color w:val="000000"/>
          <w:sz w:val="24"/>
          <w:szCs w:val="24"/>
          <w:highlight w:val="none"/>
        </w:rPr>
        <w:t>浙江理工大学采购合同</w:t>
      </w:r>
      <w:r>
        <w:rPr>
          <w:rFonts w:hint="eastAsia" w:ascii="仿宋" w:hAnsi="仿宋" w:eastAsia="仿宋" w:cs="仿宋"/>
          <w:b/>
          <w:color w:val="000000"/>
          <w:sz w:val="24"/>
          <w:szCs w:val="24"/>
          <w:highlight w:val="none"/>
          <w:lang w:eastAsia="zh-CN"/>
        </w:rPr>
        <w:t>（</w:t>
      </w:r>
      <w:r>
        <w:rPr>
          <w:rFonts w:hint="eastAsia" w:ascii="仿宋" w:hAnsi="仿宋" w:eastAsia="仿宋" w:cs="仿宋"/>
          <w:b/>
          <w:color w:val="000000"/>
          <w:sz w:val="24"/>
          <w:szCs w:val="24"/>
          <w:highlight w:val="none"/>
          <w:lang w:val="en-US" w:eastAsia="zh-CN"/>
        </w:rPr>
        <w:t>国产设备</w:t>
      </w:r>
      <w:r>
        <w:rPr>
          <w:rFonts w:hint="eastAsia" w:ascii="仿宋" w:hAnsi="仿宋" w:eastAsia="仿宋" w:cs="仿宋"/>
          <w:b/>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spacing w:line="288" w:lineRule="auto"/>
        <w:ind w:left="0" w:leftChars="0" w:right="0" w:rightChars="0"/>
        <w:jc w:val="center"/>
        <w:textAlignment w:val="auto"/>
        <w:rPr>
          <w:rFonts w:hint="eastAsia" w:ascii="仿宋" w:hAnsi="仿宋" w:eastAsia="仿宋" w:cs="仿宋"/>
          <w:color w:val="000000"/>
          <w:sz w:val="18"/>
          <w:szCs w:val="18"/>
          <w:highlight w:val="none"/>
        </w:rPr>
      </w:pPr>
      <w:r>
        <w:rPr>
          <w:rFonts w:hint="eastAsia" w:ascii="仿宋" w:hAnsi="仿宋" w:eastAsia="仿宋" w:cs="仿宋"/>
          <w:color w:val="000000"/>
          <w:spacing w:val="-6"/>
          <w:sz w:val="18"/>
          <w:szCs w:val="18"/>
          <w:highlight w:val="none"/>
        </w:rPr>
        <w:t>（本合同为合同样稿，最终稿由三方协商后确定，合同实质性内容不得更改；签订合同时删除此行）</w:t>
      </w:r>
    </w:p>
    <w:p>
      <w:pPr>
        <w:keepNext w:val="0"/>
        <w:keepLines w:val="0"/>
        <w:pageBreakBefore w:val="0"/>
        <w:widowControl w:val="0"/>
        <w:kinsoku/>
        <w:wordWrap/>
        <w:overflowPunct/>
        <w:topLinePunct w:val="0"/>
        <w:autoSpaceDE/>
        <w:autoSpaceDN/>
        <w:bidi w:val="0"/>
        <w:adjustRightInd/>
        <w:spacing w:line="288" w:lineRule="auto"/>
        <w:ind w:left="0" w:leftChars="0" w:right="0" w:rightChars="0"/>
        <w:jc w:val="right"/>
        <w:textAlignment w:val="auto"/>
        <w:rPr>
          <w:rFonts w:hint="eastAsia" w:ascii="仿宋" w:hAnsi="仿宋" w:eastAsia="仿宋" w:cs="仿宋"/>
          <w:color w:val="000000"/>
          <w:spacing w:val="-6"/>
          <w:sz w:val="21"/>
          <w:szCs w:val="21"/>
          <w:highlight w:val="none"/>
        </w:rPr>
      </w:pPr>
      <w:r>
        <w:rPr>
          <w:rFonts w:hint="eastAsia" w:ascii="仿宋" w:hAnsi="仿宋" w:eastAsia="仿宋" w:cs="仿宋"/>
          <w:color w:val="000000"/>
          <w:spacing w:val="-6"/>
          <w:sz w:val="21"/>
          <w:szCs w:val="21"/>
          <w:highlight w:val="none"/>
        </w:rPr>
        <w:t>浙财采确</w:t>
      </w:r>
      <w:r>
        <w:rPr>
          <w:rFonts w:hint="eastAsia" w:ascii="仿宋" w:hAnsi="仿宋" w:eastAsia="仿宋" w:cs="仿宋"/>
          <w:color w:val="000000"/>
          <w:spacing w:val="-6"/>
          <w:sz w:val="21"/>
          <w:szCs w:val="21"/>
          <w:highlight w:val="none"/>
          <w:lang w:eastAsia="zh-CN"/>
        </w:rPr>
        <w:t>[2023]83711、83954号</w:t>
      </w:r>
    </w:p>
    <w:p>
      <w:pPr>
        <w:keepNext w:val="0"/>
        <w:keepLines w:val="0"/>
        <w:pageBreakBefore w:val="0"/>
        <w:widowControl w:val="0"/>
        <w:kinsoku/>
        <w:wordWrap/>
        <w:overflowPunct/>
        <w:topLinePunct w:val="0"/>
        <w:autoSpaceDE/>
        <w:autoSpaceDN/>
        <w:bidi w:val="0"/>
        <w:adjustRightInd/>
        <w:spacing w:line="288" w:lineRule="auto"/>
        <w:ind w:left="0" w:leftChars="0" w:right="0" w:rightChars="0"/>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甲方（需方）：</w:t>
      </w:r>
      <w:r>
        <w:rPr>
          <w:rFonts w:hint="eastAsia" w:ascii="仿宋" w:hAnsi="仿宋" w:eastAsia="仿宋" w:cs="仿宋"/>
          <w:spacing w:val="-6"/>
          <w:sz w:val="21"/>
          <w:szCs w:val="21"/>
          <w:highlight w:val="none"/>
        </w:rPr>
        <w:t>浙江理工大学</w:t>
      </w:r>
    </w:p>
    <w:p>
      <w:pPr>
        <w:keepNext w:val="0"/>
        <w:keepLines w:val="0"/>
        <w:pageBreakBefore w:val="0"/>
        <w:widowControl w:val="0"/>
        <w:kinsoku/>
        <w:wordWrap/>
        <w:overflowPunct/>
        <w:topLinePunct w:val="0"/>
        <w:autoSpaceDE/>
        <w:autoSpaceDN/>
        <w:bidi w:val="0"/>
        <w:adjustRightInd/>
        <w:spacing w:line="288" w:lineRule="auto"/>
        <w:ind w:left="0" w:leftChars="0" w:right="0" w:rightChars="0"/>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乙方（供方）：</w:t>
      </w:r>
    </w:p>
    <w:p>
      <w:pPr>
        <w:keepNext w:val="0"/>
        <w:keepLines w:val="0"/>
        <w:pageBreakBefore w:val="0"/>
        <w:widowControl w:val="0"/>
        <w:kinsoku/>
        <w:wordWrap/>
        <w:overflowPunct/>
        <w:topLinePunct w:val="0"/>
        <w:autoSpaceDE/>
        <w:autoSpaceDN/>
        <w:bidi w:val="0"/>
        <w:adjustRightInd/>
        <w:spacing w:line="288" w:lineRule="auto"/>
        <w:ind w:left="0" w:leftChars="0" w:right="0" w:rightChars="0"/>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采购代理机构：</w:t>
      </w:r>
      <w:r>
        <w:rPr>
          <w:rFonts w:hint="eastAsia" w:ascii="仿宋" w:hAnsi="仿宋" w:eastAsia="仿宋" w:cs="仿宋"/>
          <w:spacing w:val="-6"/>
          <w:sz w:val="21"/>
          <w:szCs w:val="21"/>
          <w:highlight w:val="none"/>
        </w:rPr>
        <w:t>浙江求是招标代理有限公司</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为保护供、需双方的合法权益，根据《中华人民共和国政府采购法》《中华人民共和国民法典》等相关法律法规，浙江理工大学特委托浙江求是招标代理有限公司经评审，确定</w:t>
      </w:r>
      <w:r>
        <w:rPr>
          <w:rFonts w:hint="eastAsia" w:ascii="仿宋" w:hAnsi="仿宋" w:eastAsia="仿宋" w:cs="仿宋"/>
          <w:spacing w:val="-6"/>
          <w:sz w:val="21"/>
          <w:szCs w:val="21"/>
          <w:highlight w:val="none"/>
          <w:u w:val="single"/>
        </w:rPr>
        <w:t xml:space="preserve">                 </w:t>
      </w:r>
      <w:r>
        <w:rPr>
          <w:rFonts w:hint="eastAsia" w:ascii="仿宋" w:hAnsi="仿宋" w:eastAsia="仿宋" w:cs="仿宋"/>
          <w:spacing w:val="-6"/>
          <w:sz w:val="21"/>
          <w:szCs w:val="21"/>
          <w:highlight w:val="none"/>
        </w:rPr>
        <w:t>为项目编号</w:t>
      </w:r>
      <w:r>
        <w:rPr>
          <w:rFonts w:hint="eastAsia" w:ascii="仿宋" w:hAnsi="仿宋" w:eastAsia="仿宋" w:cs="仿宋"/>
          <w:spacing w:val="-6"/>
          <w:sz w:val="21"/>
          <w:szCs w:val="21"/>
          <w:highlight w:val="none"/>
          <w:lang w:eastAsia="zh-CN"/>
        </w:rPr>
        <w:t>QSZB-Z(H)-H23369(GK)</w:t>
      </w:r>
      <w:r>
        <w:rPr>
          <w:rFonts w:hint="eastAsia" w:ascii="仿宋" w:hAnsi="仿宋" w:eastAsia="仿宋" w:cs="仿宋"/>
          <w:spacing w:val="-6"/>
          <w:sz w:val="21"/>
          <w:szCs w:val="21"/>
          <w:highlight w:val="none"/>
        </w:rPr>
        <w:t>的</w:t>
      </w:r>
      <w:r>
        <w:rPr>
          <w:rFonts w:hint="eastAsia" w:ascii="仿宋" w:hAnsi="仿宋" w:eastAsia="仿宋" w:cs="仿宋"/>
          <w:spacing w:val="-6"/>
          <w:sz w:val="21"/>
          <w:szCs w:val="21"/>
          <w:highlight w:val="none"/>
          <w:lang w:eastAsia="zh-CN"/>
        </w:rPr>
        <w:t>中标人</w:t>
      </w:r>
      <w:r>
        <w:rPr>
          <w:rFonts w:hint="eastAsia" w:ascii="仿宋" w:hAnsi="仿宋" w:eastAsia="仿宋" w:cs="仿宋"/>
          <w:spacing w:val="-6"/>
          <w:sz w:val="21"/>
          <w:szCs w:val="21"/>
          <w:highlight w:val="none"/>
        </w:rPr>
        <w:t>。经甲、乙双方协商达成以下协议：</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第一条：采购商品名称及合同价格</w:t>
      </w:r>
    </w:p>
    <w:tbl>
      <w:tblPr>
        <w:tblStyle w:val="34"/>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3"/>
        <w:gridCol w:w="2395"/>
        <w:gridCol w:w="849"/>
        <w:gridCol w:w="1591"/>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33" w:type="dxa"/>
            <w:vAlign w:val="center"/>
          </w:tcPr>
          <w:p>
            <w:pPr>
              <w:jc w:val="cente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商品名称</w:t>
            </w:r>
          </w:p>
        </w:tc>
        <w:tc>
          <w:tcPr>
            <w:tcW w:w="2395" w:type="dxa"/>
            <w:vAlign w:val="center"/>
          </w:tcPr>
          <w:p>
            <w:pPr>
              <w:jc w:val="cente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配置要求</w:t>
            </w:r>
          </w:p>
        </w:tc>
        <w:tc>
          <w:tcPr>
            <w:tcW w:w="849" w:type="dxa"/>
            <w:vAlign w:val="center"/>
          </w:tcPr>
          <w:p>
            <w:pPr>
              <w:jc w:val="cente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数量</w:t>
            </w:r>
          </w:p>
        </w:tc>
        <w:tc>
          <w:tcPr>
            <w:tcW w:w="1591" w:type="dxa"/>
            <w:vAlign w:val="center"/>
          </w:tcPr>
          <w:p>
            <w:pPr>
              <w:jc w:val="cente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单价</w:t>
            </w:r>
          </w:p>
        </w:tc>
        <w:tc>
          <w:tcPr>
            <w:tcW w:w="2460" w:type="dxa"/>
            <w:vAlign w:val="center"/>
          </w:tcPr>
          <w:p>
            <w:pPr>
              <w:jc w:val="cente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33" w:type="dxa"/>
            <w:vAlign w:val="center"/>
          </w:tcPr>
          <w:p>
            <w:pPr>
              <w:jc w:val="center"/>
              <w:rPr>
                <w:rFonts w:hint="eastAsia" w:ascii="仿宋" w:hAnsi="仿宋" w:eastAsia="仿宋" w:cs="仿宋"/>
                <w:b/>
                <w:bCs/>
                <w:sz w:val="21"/>
                <w:szCs w:val="21"/>
                <w:highlight w:val="none"/>
                <w:u w:val="none"/>
              </w:rPr>
            </w:pPr>
          </w:p>
        </w:tc>
        <w:tc>
          <w:tcPr>
            <w:tcW w:w="2395" w:type="dxa"/>
            <w:vAlign w:val="center"/>
          </w:tcPr>
          <w:p>
            <w:pPr>
              <w:jc w:val="center"/>
              <w:rPr>
                <w:rFonts w:hint="eastAsia" w:ascii="仿宋" w:hAnsi="仿宋" w:eastAsia="仿宋" w:cs="仿宋"/>
                <w:b/>
                <w:bCs/>
                <w:sz w:val="21"/>
                <w:szCs w:val="21"/>
                <w:highlight w:val="none"/>
                <w:u w:val="none"/>
              </w:rPr>
            </w:pPr>
          </w:p>
        </w:tc>
        <w:tc>
          <w:tcPr>
            <w:tcW w:w="849" w:type="dxa"/>
            <w:vAlign w:val="center"/>
          </w:tcPr>
          <w:p>
            <w:pPr>
              <w:jc w:val="center"/>
              <w:rPr>
                <w:rFonts w:hint="eastAsia" w:ascii="仿宋" w:hAnsi="仿宋" w:eastAsia="仿宋" w:cs="仿宋"/>
                <w:b/>
                <w:bCs/>
                <w:sz w:val="21"/>
                <w:szCs w:val="21"/>
                <w:highlight w:val="none"/>
                <w:u w:val="none"/>
              </w:rPr>
            </w:pPr>
          </w:p>
        </w:tc>
        <w:tc>
          <w:tcPr>
            <w:tcW w:w="1591" w:type="dxa"/>
            <w:vAlign w:val="center"/>
          </w:tcPr>
          <w:p>
            <w:pPr>
              <w:jc w:val="center"/>
              <w:rPr>
                <w:rFonts w:hint="eastAsia" w:ascii="仿宋" w:hAnsi="仿宋" w:eastAsia="仿宋" w:cs="仿宋"/>
                <w:b/>
                <w:bCs/>
                <w:sz w:val="21"/>
                <w:szCs w:val="21"/>
                <w:highlight w:val="none"/>
                <w:u w:val="none"/>
              </w:rPr>
            </w:pPr>
          </w:p>
        </w:tc>
        <w:tc>
          <w:tcPr>
            <w:tcW w:w="2460" w:type="dxa"/>
            <w:vAlign w:val="center"/>
          </w:tcPr>
          <w:p>
            <w:pPr>
              <w:jc w:val="center"/>
              <w:rPr>
                <w:rFonts w:hint="eastAsia" w:ascii="仿宋" w:hAnsi="仿宋" w:eastAsia="仿宋" w:cs="仿宋"/>
                <w:b/>
                <w:bCs/>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28" w:type="dxa"/>
            <w:gridSpan w:val="2"/>
            <w:vAlign w:val="center"/>
          </w:tcPr>
          <w:p>
            <w:pPr>
              <w:jc w:val="cente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总计</w:t>
            </w:r>
          </w:p>
        </w:tc>
        <w:tc>
          <w:tcPr>
            <w:tcW w:w="849" w:type="dxa"/>
            <w:vAlign w:val="center"/>
          </w:tcPr>
          <w:p>
            <w:pPr>
              <w:jc w:val="center"/>
              <w:rPr>
                <w:rFonts w:hint="eastAsia" w:ascii="仿宋" w:hAnsi="仿宋" w:eastAsia="仿宋" w:cs="仿宋"/>
                <w:b/>
                <w:bCs/>
                <w:sz w:val="21"/>
                <w:szCs w:val="21"/>
                <w:highlight w:val="none"/>
                <w:u w:val="none"/>
              </w:rPr>
            </w:pPr>
          </w:p>
        </w:tc>
        <w:tc>
          <w:tcPr>
            <w:tcW w:w="1591" w:type="dxa"/>
            <w:vAlign w:val="center"/>
          </w:tcPr>
          <w:p>
            <w:pPr>
              <w:jc w:val="center"/>
              <w:rPr>
                <w:rFonts w:hint="eastAsia" w:ascii="仿宋" w:hAnsi="仿宋" w:eastAsia="仿宋" w:cs="仿宋"/>
                <w:b/>
                <w:bCs/>
                <w:sz w:val="21"/>
                <w:szCs w:val="21"/>
                <w:highlight w:val="none"/>
                <w:u w:val="none"/>
              </w:rPr>
            </w:pPr>
          </w:p>
        </w:tc>
        <w:tc>
          <w:tcPr>
            <w:tcW w:w="2460" w:type="dxa"/>
            <w:vAlign w:val="center"/>
          </w:tcPr>
          <w:p>
            <w:pPr>
              <w:jc w:val="center"/>
              <w:rPr>
                <w:rFonts w:hint="eastAsia" w:ascii="仿宋" w:hAnsi="仿宋" w:eastAsia="仿宋" w:cs="仿宋"/>
                <w:b/>
                <w:bCs/>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5"/>
            <w:vAlign w:val="center"/>
          </w:tcPr>
          <w:p>
            <w:pPr>
              <w:jc w:val="both"/>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商品总价（大写）：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5"/>
            <w:vAlign w:val="center"/>
          </w:tcPr>
          <w:p>
            <w:pP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备注：详见技术协议或配置清单</w:t>
            </w:r>
          </w:p>
        </w:tc>
      </w:tr>
    </w:tbl>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spacing w:val="-6"/>
          <w:sz w:val="21"/>
          <w:szCs w:val="21"/>
          <w:highlight w:val="none"/>
          <w:lang w:eastAsia="zh-CN"/>
        </w:rPr>
      </w:pPr>
      <w:r>
        <w:rPr>
          <w:rFonts w:hint="eastAsia" w:ascii="仿宋" w:hAnsi="仿宋" w:eastAsia="仿宋" w:cs="仿宋"/>
          <w:spacing w:val="-6"/>
          <w:sz w:val="21"/>
          <w:szCs w:val="21"/>
          <w:highlight w:val="none"/>
        </w:rPr>
        <w:t>注：以上合同总价包含设备（包括主机、标准附件、备品备件、专用工具）价、设备运杂费、保险费、利润、税金等。</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第二条：质量保证与售后服务</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1.乙方保证本合同中所供应的商品是最新生产的符合国家相关技术标准和质量要求的出厂原装合格产品。如发生所供商品与合同不符，甲方有权拒收或退货，由此产生的一切责任和后果由乙方承担。</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2.乙方免费负责设备的安装、调试、培训以及提供相关资料。</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3.乙方需向甲方提供</w:t>
      </w:r>
      <w:r>
        <w:rPr>
          <w:rFonts w:hint="eastAsia" w:ascii="仿宋" w:hAnsi="仿宋" w:eastAsia="仿宋" w:cs="仿宋"/>
          <w:spacing w:val="-6"/>
          <w:sz w:val="21"/>
          <w:szCs w:val="21"/>
          <w:highlight w:val="none"/>
          <w:u w:val="single"/>
        </w:rPr>
        <w:t xml:space="preserve">   </w:t>
      </w:r>
      <w:r>
        <w:rPr>
          <w:rFonts w:hint="eastAsia" w:ascii="仿宋" w:hAnsi="仿宋" w:eastAsia="仿宋" w:cs="仿宋"/>
          <w:spacing w:val="-6"/>
          <w:sz w:val="21"/>
          <w:szCs w:val="21"/>
          <w:highlight w:val="none"/>
        </w:rPr>
        <w:t>年的免费技术服务，期限自设备验收合格之日起。免费维护期内提供免费保修服务和现场技术服务（含免费更换设备配件）；免费维护期后实行有偿服务，仅收取材料成本费（按优惠价格）。</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4.一旦设备发生故障，乙方接到甲方通知后，</w:t>
      </w:r>
      <w:r>
        <w:rPr>
          <w:rFonts w:hint="eastAsia" w:ascii="仿宋" w:hAnsi="仿宋" w:eastAsia="仿宋" w:cs="仿宋"/>
          <w:spacing w:val="-6"/>
          <w:sz w:val="21"/>
          <w:szCs w:val="21"/>
          <w:highlight w:val="none"/>
          <w:u w:val="single"/>
        </w:rPr>
        <w:t xml:space="preserve">   </w:t>
      </w:r>
      <w:r>
        <w:rPr>
          <w:rFonts w:hint="eastAsia" w:ascii="仿宋" w:hAnsi="仿宋" w:eastAsia="仿宋" w:cs="仿宋"/>
          <w:spacing w:val="-6"/>
          <w:sz w:val="21"/>
          <w:szCs w:val="21"/>
          <w:highlight w:val="none"/>
        </w:rPr>
        <w:t>小时内做出响应，提出解决故障的方案。</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第三条：交货时间、地点</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1.乙方在合同签订生效后的</w:t>
      </w:r>
      <w:r>
        <w:rPr>
          <w:rFonts w:hint="eastAsia" w:ascii="仿宋" w:hAnsi="仿宋" w:eastAsia="仿宋" w:cs="仿宋"/>
          <w:spacing w:val="-6"/>
          <w:sz w:val="21"/>
          <w:szCs w:val="21"/>
          <w:highlight w:val="none"/>
          <w:u w:val="single"/>
        </w:rPr>
        <w:t xml:space="preserve">   </w:t>
      </w:r>
      <w:r>
        <w:rPr>
          <w:rFonts w:hint="eastAsia" w:ascii="仿宋" w:hAnsi="仿宋" w:eastAsia="仿宋" w:cs="仿宋"/>
          <w:spacing w:val="-6"/>
          <w:sz w:val="21"/>
          <w:szCs w:val="21"/>
          <w:highlight w:val="none"/>
        </w:rPr>
        <w:t>日内，将所供商品运抵甲方指定的地点拆箱，并负责安装调试完毕后交付甲方验收。</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2.乙方在商品交付使用时，必须向甲方提供产品说明书、质量保证书、保修证明、相关配套使用手册等文件资料。</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第四条：验收</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乙方将所提供的商品运至交货地点拆箱并安装调试完毕后，供需双方根据已确认的测试方案共同进行测试，并对测试结果进行签字确认。若测试未通过，或者测试过程中发现未达到本项目采购结果的要求，以及相关的合同要求，甲方可以无条件提出退货。</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第五条：付款支付及履约保证金</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1.付款支付</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spacing w:val="-6"/>
          <w:sz w:val="21"/>
          <w:szCs w:val="21"/>
          <w:highlight w:val="none"/>
          <w:lang w:val="en-US" w:eastAsia="zh-CN"/>
        </w:rPr>
      </w:pPr>
      <w:r>
        <w:rPr>
          <w:rFonts w:hint="eastAsia" w:ascii="仿宋" w:hAnsi="仿宋" w:eastAsia="仿宋" w:cs="仿宋"/>
          <w:b/>
          <w:bCs/>
          <w:spacing w:val="-6"/>
          <w:sz w:val="21"/>
          <w:szCs w:val="21"/>
          <w:highlight w:val="none"/>
          <w:lang w:val="en-US" w:eastAsia="zh-CN"/>
        </w:rPr>
        <w:t>（1）产品制造商为大型企业：</w:t>
      </w:r>
      <w:r>
        <w:rPr>
          <w:rFonts w:hint="eastAsia" w:ascii="仿宋" w:hAnsi="仿宋" w:eastAsia="仿宋" w:cs="仿宋"/>
          <w:spacing w:val="-6"/>
          <w:sz w:val="21"/>
          <w:szCs w:val="21"/>
          <w:highlight w:val="none"/>
          <w:lang w:val="en-US" w:eastAsia="zh-CN"/>
        </w:rPr>
        <w:t>货物自乙方交付甲方，经安装调试并经甲方验收合格且正常运行15个工作日，甲方在收到乙方开具的对应金额的专业发票后7个工作日内向乙方支付全部合同价款。</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spacing w:val="-6"/>
          <w:sz w:val="21"/>
          <w:szCs w:val="21"/>
          <w:highlight w:val="none"/>
          <w:lang w:val="en-US" w:eastAsia="zh-CN"/>
        </w:rPr>
      </w:pPr>
      <w:r>
        <w:rPr>
          <w:rFonts w:hint="eastAsia" w:ascii="仿宋" w:hAnsi="仿宋" w:eastAsia="仿宋" w:cs="仿宋"/>
          <w:b/>
          <w:bCs/>
          <w:spacing w:val="-6"/>
          <w:sz w:val="21"/>
          <w:szCs w:val="21"/>
          <w:highlight w:val="none"/>
          <w:lang w:val="en-US" w:eastAsia="zh-CN"/>
        </w:rPr>
        <w:t>（2）产品制造商为中小企业：</w:t>
      </w:r>
      <w:r>
        <w:rPr>
          <w:rFonts w:hint="eastAsia" w:ascii="仿宋" w:hAnsi="仿宋" w:eastAsia="仿宋" w:cs="仿宋"/>
          <w:spacing w:val="-6"/>
          <w:sz w:val="21"/>
          <w:szCs w:val="21"/>
          <w:highlight w:val="none"/>
          <w:lang w:val="en-US" w:eastAsia="zh-CN"/>
        </w:rPr>
        <w:t>合同生效以及具备实施条件后7个工作日内且乙方已向甲方提交银行、保险公司等金融机构出具的预付款保函（额度与预付款金额一致），甲方向乙方支付合同总价的</w:t>
      </w:r>
      <w:r>
        <w:rPr>
          <w:rFonts w:hint="eastAsia" w:ascii="仿宋" w:hAnsi="仿宋" w:eastAsia="仿宋" w:cs="仿宋"/>
          <w:spacing w:val="-6"/>
          <w:sz w:val="21"/>
          <w:szCs w:val="21"/>
          <w:highlight w:val="none"/>
          <w:u w:val="single"/>
          <w:lang w:val="en-US" w:eastAsia="zh-CN"/>
        </w:rPr>
        <w:t xml:space="preserve">   </w:t>
      </w:r>
      <w:r>
        <w:rPr>
          <w:rFonts w:hint="eastAsia" w:ascii="仿宋" w:hAnsi="仿宋" w:eastAsia="仿宋" w:cs="仿宋"/>
          <w:spacing w:val="-6"/>
          <w:sz w:val="21"/>
          <w:szCs w:val="21"/>
          <w:highlight w:val="none"/>
          <w:lang w:val="en-US" w:eastAsia="zh-CN"/>
        </w:rPr>
        <w:t>%作为预付款；货物自乙方交付甲方，经安装调试并经甲方验收合格且正常运行15个工作日，甲方在收到乙方开具的对应金额的专业发票后7个工作日内向乙方支付剩余合同价款。</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331" w:firstLineChars="196"/>
        <w:textAlignment w:val="auto"/>
        <w:rPr>
          <w:rFonts w:hint="eastAsia" w:ascii="仿宋" w:hAnsi="仿宋" w:eastAsia="仿宋" w:cs="仿宋"/>
          <w:b/>
          <w:bCs/>
          <w:spacing w:val="-6"/>
          <w:sz w:val="18"/>
          <w:szCs w:val="18"/>
          <w:highlight w:val="none"/>
        </w:rPr>
      </w:pPr>
      <w:r>
        <w:rPr>
          <w:rFonts w:hint="eastAsia" w:ascii="仿宋" w:hAnsi="仿宋" w:eastAsia="仿宋" w:cs="仿宋"/>
          <w:b/>
          <w:bCs/>
          <w:spacing w:val="-6"/>
          <w:sz w:val="18"/>
          <w:szCs w:val="18"/>
          <w:highlight w:val="none"/>
        </w:rPr>
        <w:t>备注：在签订合同时，</w:t>
      </w:r>
      <w:r>
        <w:rPr>
          <w:rFonts w:hint="eastAsia" w:ascii="仿宋" w:hAnsi="仿宋" w:eastAsia="仿宋" w:cs="仿宋"/>
          <w:b/>
          <w:bCs/>
          <w:spacing w:val="-6"/>
          <w:sz w:val="18"/>
          <w:szCs w:val="18"/>
          <w:highlight w:val="none"/>
          <w:lang w:val="en-US" w:eastAsia="zh-CN"/>
        </w:rPr>
        <w:t>乙方</w:t>
      </w:r>
      <w:r>
        <w:rPr>
          <w:rFonts w:hint="eastAsia" w:ascii="仿宋" w:hAnsi="仿宋" w:eastAsia="仿宋" w:cs="仿宋"/>
          <w:b/>
          <w:bCs/>
          <w:spacing w:val="-6"/>
          <w:sz w:val="18"/>
          <w:szCs w:val="18"/>
          <w:highlight w:val="none"/>
        </w:rPr>
        <w:t>明确表示无需预付款或者主动要求降低预付款比例的，</w:t>
      </w:r>
      <w:r>
        <w:rPr>
          <w:rFonts w:hint="eastAsia" w:ascii="仿宋" w:hAnsi="仿宋" w:eastAsia="仿宋" w:cs="仿宋"/>
          <w:b/>
          <w:bCs/>
          <w:spacing w:val="-6"/>
          <w:sz w:val="18"/>
          <w:szCs w:val="18"/>
          <w:highlight w:val="none"/>
          <w:lang w:eastAsia="zh-CN"/>
        </w:rPr>
        <w:t>可降低预付款比例</w:t>
      </w:r>
      <w:r>
        <w:rPr>
          <w:rFonts w:hint="eastAsia" w:ascii="仿宋" w:hAnsi="仿宋" w:eastAsia="仿宋" w:cs="仿宋"/>
          <w:b/>
          <w:bCs/>
          <w:sz w:val="18"/>
          <w:szCs w:val="18"/>
          <w:highlight w:val="none"/>
        </w:rPr>
        <w:t>（预付款保函同步调整）</w:t>
      </w:r>
      <w:r>
        <w:rPr>
          <w:rFonts w:hint="eastAsia" w:ascii="仿宋" w:hAnsi="仿宋" w:eastAsia="仿宋" w:cs="仿宋"/>
          <w:b/>
          <w:bCs/>
          <w:spacing w:val="-6"/>
          <w:sz w:val="18"/>
          <w:szCs w:val="18"/>
          <w:highlight w:val="none"/>
        </w:rPr>
        <w:t>。</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411" w:firstLineChars="196"/>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2.履约保证金</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411" w:firstLineChars="196"/>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2.1 比例：</w:t>
      </w:r>
      <w:r>
        <w:rPr>
          <w:rFonts w:hint="eastAsia" w:ascii="仿宋" w:hAnsi="仿宋" w:eastAsia="仿宋" w:cs="仿宋"/>
          <w:color w:val="000000"/>
          <w:sz w:val="21"/>
          <w:szCs w:val="21"/>
          <w:highlight w:val="none"/>
          <w:lang w:eastAsia="zh-CN"/>
        </w:rPr>
        <w:t>合同金额的1%；</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411" w:firstLineChars="196"/>
        <w:textAlignment w:val="auto"/>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rPr>
        <w:t>2.2 提交方式：支票、汇票、本票或者金融机构、担保机构出具的保函等非现金形式</w:t>
      </w:r>
      <w:r>
        <w:rPr>
          <w:rFonts w:hint="eastAsia" w:ascii="仿宋" w:hAnsi="仿宋" w:eastAsia="仿宋" w:cs="仿宋"/>
          <w:color w:val="000000"/>
          <w:sz w:val="21"/>
          <w:szCs w:val="21"/>
          <w:highlight w:val="none"/>
          <w:lang w:eastAsia="zh-CN"/>
        </w:rPr>
        <w:t>；</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411" w:firstLineChars="196"/>
        <w:textAlignment w:val="auto"/>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rPr>
        <w:t>2.3 提交时间：合同生效后</w:t>
      </w:r>
      <w:r>
        <w:rPr>
          <w:rFonts w:hint="eastAsia" w:ascii="仿宋" w:hAnsi="仿宋" w:eastAsia="仿宋" w:cs="仿宋"/>
          <w:color w:val="000000"/>
          <w:sz w:val="21"/>
          <w:szCs w:val="21"/>
          <w:highlight w:val="none"/>
          <w:lang w:eastAsia="zh-CN"/>
        </w:rPr>
        <w:t>；</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411" w:firstLineChars="196"/>
        <w:textAlignment w:val="auto"/>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rPr>
        <w:t>2.4 退还时间及条件：</w:t>
      </w:r>
      <w:r>
        <w:rPr>
          <w:rFonts w:hint="eastAsia" w:ascii="仿宋" w:hAnsi="仿宋" w:eastAsia="仿宋" w:cs="仿宋"/>
          <w:sz w:val="21"/>
          <w:szCs w:val="21"/>
        </w:rPr>
        <w:t>合同履约期间无违约情形的，项目验收结束后</w:t>
      </w:r>
      <w:r>
        <w:rPr>
          <w:rFonts w:hint="eastAsia" w:ascii="仿宋" w:hAnsi="仿宋" w:eastAsia="仿宋" w:cs="仿宋"/>
          <w:sz w:val="21"/>
          <w:szCs w:val="21"/>
          <w:lang w:val="en-US" w:eastAsia="zh-CN"/>
        </w:rPr>
        <w:t>及时</w:t>
      </w:r>
      <w:r>
        <w:rPr>
          <w:rFonts w:hint="eastAsia" w:ascii="仿宋" w:hAnsi="仿宋" w:eastAsia="仿宋" w:cs="仿宋"/>
          <w:sz w:val="21"/>
          <w:szCs w:val="21"/>
        </w:rPr>
        <w:t>退还（不计息）</w:t>
      </w:r>
      <w:r>
        <w:rPr>
          <w:rFonts w:hint="eastAsia" w:ascii="仿宋" w:hAnsi="仿宋" w:eastAsia="仿宋" w:cs="仿宋"/>
          <w:sz w:val="21"/>
          <w:szCs w:val="21"/>
          <w:lang w:eastAsia="zh-CN"/>
        </w:rPr>
        <w:t>。</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第六条：违约责任</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1.乙方未能在本合同第三条第1款约定的期限内履行合同交货义务的，自逾期之日起，向甲方每日偿付合同总价千分之一的违约金；乙方逾期30日不能交货的，应向甲方支付合同总价百分之五的违约金，甲方同时有权选择解除合同。由于海关、灾难等不可抗力原因导致乙方延迟交货的，不在此范围内。</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2.甲方逾期支付货款的，应向乙方每日偿付合同总价千分之一的违约金。由于假期等客观原因导致逾期支付货款的，双方友好协商解决。</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3.乙方在合同商品交付验收合格之日起一年内违反本合同有关质量保证及售后服务约定的，</w:t>
      </w:r>
      <w:r>
        <w:rPr>
          <w:rFonts w:hint="eastAsia" w:ascii="仿宋" w:hAnsi="仿宋" w:eastAsia="仿宋" w:cs="仿宋"/>
          <w:color w:val="000000"/>
          <w:spacing w:val="-6"/>
          <w:szCs w:val="21"/>
        </w:rPr>
        <w:t>乙方将</w:t>
      </w:r>
      <w:r>
        <w:rPr>
          <w:rFonts w:hint="eastAsia" w:ascii="仿宋" w:hAnsi="仿宋" w:eastAsia="仿宋" w:cs="仿宋"/>
          <w:color w:val="000000"/>
          <w:spacing w:val="-6"/>
          <w:szCs w:val="21"/>
          <w:lang w:val="en-US" w:eastAsia="zh-CN"/>
        </w:rPr>
        <w:t>合同金额的1%</w:t>
      </w:r>
      <w:r>
        <w:rPr>
          <w:rFonts w:hint="eastAsia" w:ascii="仿宋" w:hAnsi="仿宋" w:eastAsia="仿宋" w:cs="仿宋"/>
          <w:color w:val="000000"/>
          <w:spacing w:val="-6"/>
          <w:szCs w:val="21"/>
        </w:rPr>
        <w:t>作为违约金支付给甲方</w:t>
      </w:r>
      <w:r>
        <w:rPr>
          <w:rFonts w:hint="eastAsia" w:ascii="仿宋" w:hAnsi="仿宋" w:eastAsia="仿宋" w:cs="仿宋"/>
          <w:spacing w:val="-6"/>
          <w:sz w:val="21"/>
          <w:szCs w:val="21"/>
          <w:highlight w:val="none"/>
        </w:rPr>
        <w:t>。该违约金不足赔偿的损失部分，甲方仍有权要求赔偿该损失。</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第七条：争议的解决</w:t>
      </w:r>
    </w:p>
    <w:p>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本合同履行过程中若发生商品质量、售后服务等问题时，甲方有权直接向乙方索赔。如双方不能就争议解决协商一致的，任何一方有权向杭州市仲裁委员会申请仲裁解决。</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0" w:firstLineChars="196"/>
        <w:textAlignment w:val="auto"/>
        <w:outlineLvl w:val="9"/>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第八条：合同的生效</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6" w:firstLineChars="200"/>
        <w:textAlignment w:val="auto"/>
        <w:outlineLvl w:val="9"/>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1.本合同经甲、乙双方单位的法定代表人或者经单位法定代表人授权的委托代理人签字并加盖公章后生效。</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6" w:firstLineChars="200"/>
        <w:textAlignment w:val="auto"/>
        <w:outlineLvl w:val="9"/>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2.本合同一式</w:t>
      </w:r>
      <w:r>
        <w:rPr>
          <w:rFonts w:hint="eastAsia" w:ascii="仿宋" w:hAnsi="仿宋" w:eastAsia="仿宋" w:cs="仿宋"/>
          <w:spacing w:val="-6"/>
          <w:sz w:val="21"/>
          <w:szCs w:val="21"/>
          <w:highlight w:val="none"/>
          <w:lang w:val="en-US" w:eastAsia="zh-CN"/>
        </w:rPr>
        <w:t>伍</w:t>
      </w:r>
      <w:r>
        <w:rPr>
          <w:rFonts w:hint="eastAsia" w:ascii="仿宋" w:hAnsi="仿宋" w:eastAsia="仿宋" w:cs="仿宋"/>
          <w:spacing w:val="-6"/>
          <w:sz w:val="21"/>
          <w:szCs w:val="21"/>
          <w:highlight w:val="none"/>
        </w:rPr>
        <w:t>份，甲方执</w:t>
      </w:r>
      <w:r>
        <w:rPr>
          <w:rFonts w:hint="eastAsia" w:ascii="仿宋" w:hAnsi="仿宋" w:eastAsia="仿宋" w:cs="仿宋"/>
          <w:spacing w:val="-6"/>
          <w:sz w:val="21"/>
          <w:szCs w:val="21"/>
          <w:highlight w:val="none"/>
          <w:lang w:val="en-US" w:eastAsia="zh-CN"/>
        </w:rPr>
        <w:t>叁</w:t>
      </w:r>
      <w:r>
        <w:rPr>
          <w:rFonts w:hint="eastAsia" w:ascii="仿宋" w:hAnsi="仿宋" w:eastAsia="仿宋" w:cs="仿宋"/>
          <w:spacing w:val="-6"/>
          <w:sz w:val="21"/>
          <w:szCs w:val="21"/>
          <w:highlight w:val="none"/>
        </w:rPr>
        <w:t>份，乙方、鉴证方各执</w:t>
      </w:r>
      <w:r>
        <w:rPr>
          <w:rFonts w:hint="eastAsia" w:ascii="仿宋" w:hAnsi="仿宋" w:eastAsia="仿宋" w:cs="仿宋"/>
          <w:spacing w:val="-6"/>
          <w:sz w:val="21"/>
          <w:szCs w:val="21"/>
          <w:highlight w:val="none"/>
          <w:lang w:val="en-US" w:eastAsia="zh-CN"/>
        </w:rPr>
        <w:t>壹</w:t>
      </w:r>
      <w:r>
        <w:rPr>
          <w:rFonts w:hint="eastAsia" w:ascii="仿宋" w:hAnsi="仿宋" w:eastAsia="仿宋" w:cs="仿宋"/>
          <w:spacing w:val="-6"/>
          <w:sz w:val="21"/>
          <w:szCs w:val="21"/>
          <w:highlight w:val="none"/>
        </w:rPr>
        <w:t>份。</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6" w:firstLineChars="200"/>
        <w:textAlignment w:val="auto"/>
        <w:outlineLvl w:val="9"/>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3.相关</w:t>
      </w:r>
      <w:r>
        <w:rPr>
          <w:rFonts w:hint="eastAsia" w:ascii="仿宋" w:hAnsi="仿宋" w:eastAsia="仿宋" w:cs="仿宋"/>
          <w:spacing w:val="-6"/>
          <w:sz w:val="21"/>
          <w:szCs w:val="21"/>
          <w:highlight w:val="none"/>
          <w:lang w:eastAsia="zh-CN"/>
        </w:rPr>
        <w:t>招标文件</w:t>
      </w:r>
      <w:r>
        <w:rPr>
          <w:rFonts w:hint="eastAsia" w:ascii="仿宋" w:hAnsi="仿宋" w:eastAsia="仿宋" w:cs="仿宋"/>
          <w:spacing w:val="-6"/>
          <w:sz w:val="21"/>
          <w:szCs w:val="21"/>
          <w:highlight w:val="none"/>
        </w:rPr>
        <w:t>、</w:t>
      </w:r>
      <w:r>
        <w:rPr>
          <w:rFonts w:hint="eastAsia" w:ascii="仿宋" w:hAnsi="仿宋" w:eastAsia="仿宋" w:cs="仿宋"/>
          <w:spacing w:val="-6"/>
          <w:sz w:val="21"/>
          <w:szCs w:val="21"/>
          <w:highlight w:val="none"/>
          <w:lang w:eastAsia="zh-CN"/>
        </w:rPr>
        <w:t>投标文件</w:t>
      </w:r>
      <w:r>
        <w:rPr>
          <w:rFonts w:hint="eastAsia" w:ascii="仿宋" w:hAnsi="仿宋" w:eastAsia="仿宋" w:cs="仿宋"/>
          <w:spacing w:val="-6"/>
          <w:sz w:val="21"/>
          <w:szCs w:val="21"/>
          <w:highlight w:val="none"/>
        </w:rPr>
        <w:t>、</w:t>
      </w:r>
      <w:r>
        <w:rPr>
          <w:rFonts w:hint="eastAsia" w:ascii="仿宋" w:hAnsi="仿宋" w:eastAsia="仿宋" w:cs="仿宋"/>
          <w:spacing w:val="-6"/>
          <w:sz w:val="21"/>
          <w:szCs w:val="21"/>
          <w:highlight w:val="none"/>
          <w:lang w:val="en-US" w:eastAsia="zh-CN"/>
        </w:rPr>
        <w:t>询标纪要</w:t>
      </w:r>
      <w:r>
        <w:rPr>
          <w:rFonts w:hint="eastAsia" w:ascii="仿宋" w:hAnsi="仿宋" w:eastAsia="仿宋" w:cs="仿宋"/>
          <w:spacing w:val="-6"/>
          <w:sz w:val="21"/>
          <w:szCs w:val="21"/>
          <w:highlight w:val="none"/>
        </w:rPr>
        <w:t>、产品配置清单等与本合同具有同等法律效力。</w:t>
      </w:r>
    </w:p>
    <w:tbl>
      <w:tblPr>
        <w:tblStyle w:val="34"/>
        <w:tblW w:w="97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0"/>
        <w:gridCol w:w="4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80" w:type="dxa"/>
            <w:vAlign w:val="center"/>
          </w:tcPr>
          <w:p>
            <w:pPr>
              <w:rPr>
                <w:rFonts w:ascii="仿宋" w:hAnsi="仿宋" w:eastAsia="仿宋" w:cs="仿宋"/>
                <w:b/>
                <w:bCs/>
                <w:color w:val="000000"/>
                <w:szCs w:val="21"/>
              </w:rPr>
            </w:pPr>
            <w:r>
              <w:rPr>
                <w:rFonts w:hint="eastAsia" w:ascii="仿宋" w:hAnsi="仿宋" w:eastAsia="仿宋" w:cs="仿宋"/>
                <w:b/>
                <w:bCs/>
                <w:color w:val="000000"/>
                <w:szCs w:val="21"/>
              </w:rPr>
              <w:t>甲方（公章）：浙江理工大学</w:t>
            </w:r>
          </w:p>
        </w:tc>
        <w:tc>
          <w:tcPr>
            <w:tcW w:w="4968" w:type="dxa"/>
            <w:vAlign w:val="center"/>
          </w:tcPr>
          <w:p>
            <w:pPr>
              <w:rPr>
                <w:rFonts w:ascii="仿宋" w:hAnsi="仿宋" w:eastAsia="仿宋" w:cs="仿宋"/>
                <w:b/>
                <w:bCs/>
                <w:color w:val="000000"/>
                <w:szCs w:val="21"/>
              </w:rPr>
            </w:pPr>
            <w:r>
              <w:rPr>
                <w:rFonts w:hint="eastAsia" w:ascii="仿宋" w:hAnsi="仿宋" w:eastAsia="仿宋" w:cs="仿宋"/>
                <w:b/>
                <w:bCs/>
                <w:color w:val="000000"/>
                <w:szCs w:val="21"/>
              </w:rPr>
              <w:t>乙方（公章）：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80" w:type="dxa"/>
            <w:vAlign w:val="center"/>
          </w:tcPr>
          <w:p>
            <w:pPr>
              <w:rPr>
                <w:rFonts w:ascii="仿宋" w:hAnsi="仿宋" w:eastAsia="仿宋" w:cs="仿宋"/>
                <w:color w:val="000000"/>
                <w:szCs w:val="21"/>
              </w:rPr>
            </w:pPr>
            <w:r>
              <w:rPr>
                <w:rFonts w:hint="eastAsia" w:ascii="仿宋" w:hAnsi="仿宋" w:eastAsia="仿宋" w:cs="仿宋"/>
                <w:color w:val="000000"/>
                <w:szCs w:val="21"/>
              </w:rPr>
              <w:t>法定代表人或受委托人：</w:t>
            </w:r>
          </w:p>
          <w:p>
            <w:pPr>
              <w:rPr>
                <w:rFonts w:ascii="仿宋" w:hAnsi="仿宋" w:eastAsia="仿宋" w:cs="仿宋"/>
                <w:color w:val="000000"/>
                <w:szCs w:val="21"/>
              </w:rPr>
            </w:pPr>
            <w:r>
              <w:rPr>
                <w:rFonts w:hint="eastAsia" w:ascii="仿宋" w:hAnsi="仿宋" w:eastAsia="仿宋" w:cs="仿宋"/>
                <w:color w:val="000000"/>
                <w:szCs w:val="21"/>
              </w:rPr>
              <w:t>（签字）</w:t>
            </w:r>
          </w:p>
        </w:tc>
        <w:tc>
          <w:tcPr>
            <w:tcW w:w="4968" w:type="dxa"/>
            <w:vAlign w:val="center"/>
          </w:tcPr>
          <w:p>
            <w:pPr>
              <w:rPr>
                <w:rFonts w:ascii="仿宋" w:hAnsi="仿宋" w:eastAsia="仿宋" w:cs="仿宋"/>
                <w:color w:val="000000"/>
                <w:szCs w:val="21"/>
              </w:rPr>
            </w:pPr>
            <w:r>
              <w:rPr>
                <w:rFonts w:hint="eastAsia" w:ascii="仿宋" w:hAnsi="仿宋" w:eastAsia="仿宋" w:cs="仿宋"/>
                <w:color w:val="000000"/>
                <w:szCs w:val="21"/>
              </w:rPr>
              <w:t>法定代表人或受委托人：</w:t>
            </w:r>
          </w:p>
          <w:p>
            <w:pPr>
              <w:rPr>
                <w:rFonts w:ascii="仿宋" w:hAnsi="仿宋" w:eastAsia="仿宋" w:cs="仿宋"/>
                <w:color w:val="000000"/>
                <w:szCs w:val="21"/>
              </w:rPr>
            </w:pPr>
            <w:r>
              <w:rPr>
                <w:rFonts w:hint="eastAsia" w:ascii="仿宋" w:hAnsi="仿宋" w:eastAsia="仿宋" w:cs="仿宋"/>
                <w:color w:val="000000"/>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80" w:type="dxa"/>
            <w:vAlign w:val="center"/>
          </w:tcPr>
          <w:p>
            <w:pPr>
              <w:rPr>
                <w:rFonts w:ascii="仿宋" w:hAnsi="仿宋" w:eastAsia="仿宋" w:cs="仿宋"/>
                <w:color w:val="000000"/>
                <w:szCs w:val="21"/>
              </w:rPr>
            </w:pPr>
            <w:r>
              <w:rPr>
                <w:rFonts w:hint="eastAsia" w:ascii="仿宋" w:hAnsi="仿宋" w:eastAsia="仿宋" w:cs="仿宋"/>
                <w:color w:val="000000"/>
                <w:szCs w:val="21"/>
              </w:rPr>
              <w:t>地址：杭州市钱塘区2号大街928号</w:t>
            </w:r>
          </w:p>
        </w:tc>
        <w:tc>
          <w:tcPr>
            <w:tcW w:w="4968" w:type="dxa"/>
            <w:vAlign w:val="center"/>
          </w:tcPr>
          <w:p>
            <w:pPr>
              <w:rPr>
                <w:rFonts w:ascii="仿宋" w:hAnsi="仿宋" w:eastAsia="仿宋" w:cs="仿宋"/>
                <w:color w:val="000000"/>
                <w:szCs w:val="21"/>
              </w:rPr>
            </w:pPr>
            <w:r>
              <w:rPr>
                <w:rFonts w:hint="eastAsia" w:ascii="仿宋" w:hAnsi="仿宋" w:eastAsia="仿宋" w:cs="仿宋"/>
                <w:color w:val="000000"/>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80" w:type="dxa"/>
            <w:vAlign w:val="center"/>
          </w:tcPr>
          <w:p>
            <w:pPr>
              <w:rPr>
                <w:rFonts w:ascii="仿宋" w:hAnsi="仿宋" w:eastAsia="仿宋" w:cs="仿宋"/>
                <w:color w:val="000000"/>
                <w:szCs w:val="21"/>
              </w:rPr>
            </w:pPr>
            <w:r>
              <w:rPr>
                <w:rFonts w:hint="eastAsia" w:ascii="仿宋" w:hAnsi="仿宋" w:eastAsia="仿宋" w:cs="仿宋"/>
                <w:color w:val="000000"/>
                <w:szCs w:val="21"/>
              </w:rPr>
              <w:t>邮编：310018</w:t>
            </w:r>
          </w:p>
        </w:tc>
        <w:tc>
          <w:tcPr>
            <w:tcW w:w="4968" w:type="dxa"/>
            <w:vAlign w:val="center"/>
          </w:tcPr>
          <w:p>
            <w:pPr>
              <w:rPr>
                <w:rFonts w:ascii="仿宋" w:hAnsi="仿宋" w:eastAsia="仿宋" w:cs="仿宋"/>
                <w:color w:val="000000"/>
                <w:szCs w:val="21"/>
              </w:rPr>
            </w:pPr>
            <w:r>
              <w:rPr>
                <w:rFonts w:hint="eastAsia" w:ascii="仿宋" w:hAnsi="仿宋" w:eastAsia="仿宋" w:cs="仿宋"/>
                <w:color w:val="000000"/>
                <w:szCs w:val="21"/>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80" w:type="dxa"/>
            <w:vAlign w:val="center"/>
          </w:tcPr>
          <w:p>
            <w:pPr>
              <w:rPr>
                <w:rFonts w:ascii="仿宋" w:hAnsi="仿宋" w:eastAsia="仿宋" w:cs="仿宋"/>
                <w:color w:val="000000"/>
                <w:szCs w:val="21"/>
              </w:rPr>
            </w:pPr>
            <w:r>
              <w:rPr>
                <w:rFonts w:hint="eastAsia" w:ascii="仿宋" w:hAnsi="仿宋" w:eastAsia="仿宋" w:cs="仿宋"/>
                <w:color w:val="000000"/>
                <w:szCs w:val="21"/>
              </w:rPr>
              <w:t>电话：0571-86843939</w:t>
            </w:r>
          </w:p>
        </w:tc>
        <w:tc>
          <w:tcPr>
            <w:tcW w:w="4968" w:type="dxa"/>
            <w:vAlign w:val="center"/>
          </w:tcPr>
          <w:p>
            <w:pPr>
              <w:rPr>
                <w:rFonts w:ascii="仿宋" w:hAnsi="仿宋" w:eastAsia="仿宋" w:cs="仿宋"/>
                <w:color w:val="000000"/>
                <w:szCs w:val="21"/>
              </w:rPr>
            </w:pPr>
            <w:r>
              <w:rPr>
                <w:rFonts w:hint="eastAsia" w:ascii="仿宋" w:hAnsi="仿宋" w:eastAsia="仿宋" w:cs="仿宋"/>
                <w:color w:val="000000"/>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80" w:type="dxa"/>
            <w:vAlign w:val="center"/>
          </w:tcPr>
          <w:p>
            <w:pPr>
              <w:rPr>
                <w:rFonts w:ascii="仿宋" w:hAnsi="仿宋" w:eastAsia="仿宋" w:cs="仿宋"/>
                <w:color w:val="000000"/>
                <w:szCs w:val="21"/>
              </w:rPr>
            </w:pPr>
            <w:r>
              <w:rPr>
                <w:rFonts w:hint="eastAsia" w:ascii="仿宋" w:hAnsi="仿宋" w:eastAsia="仿宋" w:cs="仿宋"/>
                <w:color w:val="000000"/>
                <w:szCs w:val="21"/>
              </w:rPr>
              <w:t>传真：0571-86843156</w:t>
            </w:r>
          </w:p>
        </w:tc>
        <w:tc>
          <w:tcPr>
            <w:tcW w:w="4968" w:type="dxa"/>
            <w:vAlign w:val="center"/>
          </w:tcPr>
          <w:p>
            <w:pPr>
              <w:rPr>
                <w:rFonts w:ascii="仿宋" w:hAnsi="仿宋" w:eastAsia="仿宋" w:cs="仿宋"/>
                <w:color w:val="000000"/>
                <w:szCs w:val="21"/>
              </w:rPr>
            </w:pPr>
            <w:r>
              <w:rPr>
                <w:rFonts w:hint="eastAsia" w:ascii="仿宋" w:hAnsi="仿宋" w:eastAsia="仿宋" w:cs="仿宋"/>
                <w:color w:val="000000"/>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80" w:type="dxa"/>
            <w:vAlign w:val="center"/>
          </w:tcPr>
          <w:p>
            <w:pPr>
              <w:rPr>
                <w:rFonts w:ascii="仿宋" w:hAnsi="仿宋" w:eastAsia="仿宋" w:cs="仿宋"/>
                <w:color w:val="000000"/>
                <w:szCs w:val="21"/>
              </w:rPr>
            </w:pPr>
            <w:r>
              <w:rPr>
                <w:rStyle w:val="110"/>
                <w:rFonts w:hint="eastAsia" w:ascii="仿宋" w:hAnsi="仿宋" w:eastAsia="仿宋" w:cs="仿宋"/>
                <w:szCs w:val="21"/>
              </w:rPr>
              <w:t>统一社会信用代码：</w:t>
            </w:r>
          </w:p>
        </w:tc>
        <w:tc>
          <w:tcPr>
            <w:tcW w:w="4968" w:type="dxa"/>
            <w:vAlign w:val="center"/>
          </w:tcPr>
          <w:p>
            <w:pPr>
              <w:rPr>
                <w:rFonts w:ascii="仿宋" w:hAnsi="仿宋" w:eastAsia="仿宋" w:cs="仿宋"/>
                <w:color w:val="000000"/>
                <w:szCs w:val="21"/>
              </w:rPr>
            </w:pPr>
            <w:r>
              <w:rPr>
                <w:rStyle w:val="110"/>
                <w:rFonts w:hint="eastAsia" w:ascii="仿宋" w:hAnsi="仿宋" w:eastAsia="仿宋" w:cs="仿宋"/>
                <w:szCs w:val="21"/>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80" w:type="dxa"/>
            <w:vAlign w:val="center"/>
          </w:tcPr>
          <w:p>
            <w:pPr>
              <w:rPr>
                <w:rFonts w:ascii="仿宋" w:hAnsi="仿宋" w:eastAsia="仿宋" w:cs="仿宋"/>
                <w:color w:val="000000"/>
                <w:szCs w:val="21"/>
              </w:rPr>
            </w:pPr>
            <w:r>
              <w:rPr>
                <w:rFonts w:hint="eastAsia" w:ascii="仿宋" w:hAnsi="仿宋" w:eastAsia="仿宋" w:cs="仿宋"/>
                <w:color w:val="000000"/>
                <w:szCs w:val="21"/>
              </w:rPr>
              <w:t>开户银行：中国农业银行杭州枫华支行</w:t>
            </w:r>
          </w:p>
        </w:tc>
        <w:tc>
          <w:tcPr>
            <w:tcW w:w="4968" w:type="dxa"/>
            <w:vAlign w:val="center"/>
          </w:tcPr>
          <w:p>
            <w:pPr>
              <w:rPr>
                <w:rFonts w:ascii="仿宋" w:hAnsi="仿宋" w:eastAsia="仿宋" w:cs="仿宋"/>
                <w:color w:val="000000"/>
                <w:szCs w:val="21"/>
              </w:rPr>
            </w:pPr>
            <w:r>
              <w:rPr>
                <w:rFonts w:hint="eastAsia" w:ascii="仿宋" w:hAnsi="仿宋" w:eastAsia="仿宋" w:cs="仿宋"/>
                <w:color w:val="000000"/>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80" w:type="dxa"/>
            <w:vAlign w:val="center"/>
          </w:tcPr>
          <w:p>
            <w:pPr>
              <w:rPr>
                <w:rFonts w:ascii="仿宋" w:hAnsi="仿宋" w:eastAsia="仿宋" w:cs="仿宋"/>
                <w:color w:val="000000"/>
                <w:szCs w:val="21"/>
              </w:rPr>
            </w:pPr>
            <w:r>
              <w:rPr>
                <w:rFonts w:hint="eastAsia" w:ascii="仿宋" w:hAnsi="仿宋" w:eastAsia="仿宋" w:cs="仿宋"/>
                <w:color w:val="000000"/>
                <w:szCs w:val="21"/>
              </w:rPr>
              <w:t>帐号：19001401040051897</w:t>
            </w:r>
          </w:p>
        </w:tc>
        <w:tc>
          <w:tcPr>
            <w:tcW w:w="4968" w:type="dxa"/>
            <w:vAlign w:val="center"/>
          </w:tcPr>
          <w:p>
            <w:pPr>
              <w:rPr>
                <w:rFonts w:ascii="仿宋" w:hAnsi="仿宋" w:eastAsia="仿宋" w:cs="仿宋"/>
                <w:color w:val="000000"/>
                <w:szCs w:val="21"/>
              </w:rPr>
            </w:pPr>
            <w:r>
              <w:rPr>
                <w:rFonts w:hint="eastAsia" w:ascii="仿宋" w:hAnsi="仿宋" w:eastAsia="仿宋" w:cs="仿宋"/>
                <w:color w:val="000000"/>
                <w:szCs w:val="21"/>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80" w:type="dxa"/>
            <w:vAlign w:val="center"/>
          </w:tcPr>
          <w:p>
            <w:pPr>
              <w:rPr>
                <w:rFonts w:ascii="仿宋" w:hAnsi="仿宋" w:eastAsia="仿宋" w:cs="仿宋"/>
                <w:color w:val="000000"/>
                <w:szCs w:val="21"/>
              </w:rPr>
            </w:pPr>
            <w:r>
              <w:rPr>
                <w:rFonts w:hint="eastAsia" w:ascii="仿宋" w:hAnsi="仿宋" w:eastAsia="仿宋" w:cs="仿宋"/>
                <w:color w:val="000000"/>
                <w:szCs w:val="21"/>
              </w:rPr>
              <w:t>签约时间：     年   月   日</w:t>
            </w:r>
          </w:p>
        </w:tc>
        <w:tc>
          <w:tcPr>
            <w:tcW w:w="4968" w:type="dxa"/>
            <w:vAlign w:val="center"/>
          </w:tcPr>
          <w:p>
            <w:pPr>
              <w:rPr>
                <w:rFonts w:ascii="仿宋" w:hAnsi="仿宋" w:eastAsia="仿宋" w:cs="仿宋"/>
                <w:color w:val="000000"/>
                <w:szCs w:val="21"/>
              </w:rPr>
            </w:pPr>
            <w:r>
              <w:rPr>
                <w:rFonts w:hint="eastAsia" w:ascii="仿宋" w:hAnsi="仿宋" w:eastAsia="仿宋" w:cs="仿宋"/>
                <w:color w:val="000000"/>
                <w:szCs w:val="21"/>
              </w:rPr>
              <w:t>签约时间：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968" w:type="dxa"/>
          <w:trHeight w:val="340" w:hRule="atLeast"/>
          <w:jc w:val="center"/>
        </w:trPr>
        <w:tc>
          <w:tcPr>
            <w:tcW w:w="4780" w:type="dxa"/>
            <w:vAlign w:val="center"/>
          </w:tcPr>
          <w:p>
            <w:pPr>
              <w:rPr>
                <w:rFonts w:ascii="仿宋" w:hAnsi="仿宋" w:eastAsia="仿宋" w:cs="仿宋"/>
                <w:color w:val="000000"/>
                <w:szCs w:val="21"/>
              </w:rPr>
            </w:pPr>
            <w:r>
              <w:rPr>
                <w:rFonts w:hint="eastAsia" w:ascii="仿宋" w:hAnsi="仿宋" w:eastAsia="仿宋" w:cs="仿宋"/>
                <w:b/>
                <w:bCs/>
                <w:color w:val="000000"/>
                <w:szCs w:val="21"/>
              </w:rPr>
              <w:t>采购代理机构：浙江求是招标代理有限公司（公章）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968" w:type="dxa"/>
          <w:trHeight w:val="340" w:hRule="atLeast"/>
          <w:jc w:val="center"/>
        </w:trPr>
        <w:tc>
          <w:tcPr>
            <w:tcW w:w="4780" w:type="dxa"/>
            <w:vAlign w:val="center"/>
          </w:tcPr>
          <w:p>
            <w:pPr>
              <w:rPr>
                <w:rFonts w:ascii="仿宋" w:hAnsi="仿宋" w:eastAsia="仿宋" w:cs="仿宋"/>
                <w:color w:val="000000"/>
                <w:szCs w:val="21"/>
              </w:rPr>
            </w:pPr>
            <w:r>
              <w:rPr>
                <w:rFonts w:hint="eastAsia" w:ascii="仿宋" w:hAnsi="仿宋" w:eastAsia="仿宋" w:cs="仿宋"/>
                <w:color w:val="000000"/>
                <w:szCs w:val="21"/>
              </w:rPr>
              <w:t>采购代理机构代表：</w:t>
            </w:r>
          </w:p>
          <w:p>
            <w:pPr>
              <w:rPr>
                <w:rFonts w:ascii="仿宋" w:hAnsi="仿宋" w:eastAsia="仿宋" w:cs="仿宋"/>
                <w:color w:val="000000"/>
                <w:szCs w:val="21"/>
              </w:rPr>
            </w:pPr>
            <w:r>
              <w:rPr>
                <w:rFonts w:hint="eastAsia" w:ascii="仿宋" w:hAnsi="仿宋" w:eastAsia="仿宋" w:cs="仿宋"/>
                <w:color w:val="000000"/>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968" w:type="dxa"/>
          <w:trHeight w:val="340" w:hRule="atLeast"/>
          <w:jc w:val="center"/>
        </w:trPr>
        <w:tc>
          <w:tcPr>
            <w:tcW w:w="4780" w:type="dxa"/>
            <w:vAlign w:val="center"/>
          </w:tcPr>
          <w:p>
            <w:pPr>
              <w:rPr>
                <w:rFonts w:hint="eastAsia" w:ascii="仿宋" w:hAnsi="仿宋" w:eastAsia="仿宋" w:cs="仿宋"/>
                <w:color w:val="000000"/>
                <w:szCs w:val="21"/>
                <w:lang w:eastAsia="zh-CN"/>
              </w:rPr>
            </w:pPr>
            <w:r>
              <w:rPr>
                <w:rFonts w:hint="eastAsia" w:ascii="仿宋" w:hAnsi="仿宋" w:eastAsia="仿宋" w:cs="仿宋"/>
                <w:color w:val="000000"/>
                <w:szCs w:val="21"/>
              </w:rPr>
              <w:t>地址：杭州市玉古路173号</w:t>
            </w:r>
            <w:r>
              <w:rPr>
                <w:rFonts w:hint="eastAsia" w:ascii="仿宋" w:hAnsi="仿宋" w:eastAsia="仿宋" w:cs="仿宋"/>
                <w:color w:val="000000"/>
                <w:szCs w:val="21"/>
                <w:lang w:eastAsia="zh-CN"/>
              </w:rPr>
              <w:t>中田大厦21楼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968" w:type="dxa"/>
          <w:trHeight w:val="340" w:hRule="atLeast"/>
          <w:jc w:val="center"/>
        </w:trPr>
        <w:tc>
          <w:tcPr>
            <w:tcW w:w="4780" w:type="dxa"/>
            <w:vAlign w:val="center"/>
          </w:tcPr>
          <w:p>
            <w:pPr>
              <w:rPr>
                <w:rFonts w:ascii="仿宋" w:hAnsi="仿宋" w:eastAsia="仿宋" w:cs="仿宋"/>
                <w:color w:val="000000"/>
                <w:szCs w:val="21"/>
              </w:rPr>
            </w:pPr>
            <w:r>
              <w:rPr>
                <w:rFonts w:hint="eastAsia" w:ascii="仿宋" w:hAnsi="仿宋" w:eastAsia="仿宋" w:cs="仿宋"/>
                <w:color w:val="000000"/>
                <w:szCs w:val="21"/>
              </w:rPr>
              <w:t>邮编：310027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968" w:type="dxa"/>
          <w:trHeight w:val="340" w:hRule="atLeast"/>
          <w:jc w:val="center"/>
        </w:trPr>
        <w:tc>
          <w:tcPr>
            <w:tcW w:w="4780" w:type="dxa"/>
            <w:vAlign w:val="center"/>
          </w:tcPr>
          <w:p>
            <w:pPr>
              <w:rPr>
                <w:rFonts w:ascii="仿宋" w:hAnsi="仿宋" w:eastAsia="仿宋" w:cs="仿宋"/>
                <w:color w:val="000000"/>
                <w:szCs w:val="21"/>
              </w:rPr>
            </w:pPr>
            <w:r>
              <w:rPr>
                <w:rFonts w:hint="eastAsia" w:ascii="仿宋" w:hAnsi="仿宋" w:eastAsia="仿宋" w:cs="仿宋"/>
                <w:color w:val="000000"/>
                <w:szCs w:val="21"/>
              </w:rPr>
              <w:t>电话：0571-87666111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968" w:type="dxa"/>
          <w:trHeight w:val="340" w:hRule="atLeast"/>
          <w:jc w:val="center"/>
        </w:trPr>
        <w:tc>
          <w:tcPr>
            <w:tcW w:w="4780" w:type="dxa"/>
            <w:vAlign w:val="center"/>
          </w:tcPr>
          <w:p>
            <w:pPr>
              <w:rPr>
                <w:rFonts w:ascii="仿宋" w:hAnsi="仿宋" w:eastAsia="仿宋" w:cs="仿宋"/>
                <w:color w:val="000000"/>
                <w:szCs w:val="21"/>
              </w:rPr>
            </w:pPr>
            <w:r>
              <w:rPr>
                <w:rFonts w:hint="eastAsia" w:ascii="仿宋" w:hAnsi="仿宋" w:eastAsia="仿宋" w:cs="仿宋"/>
                <w:color w:val="000000"/>
                <w:szCs w:val="21"/>
              </w:rPr>
              <w:t>传真：0571-87666116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968" w:type="dxa"/>
          <w:trHeight w:val="340" w:hRule="atLeast"/>
          <w:jc w:val="center"/>
        </w:trPr>
        <w:tc>
          <w:tcPr>
            <w:tcW w:w="4780" w:type="dxa"/>
            <w:vAlign w:val="center"/>
          </w:tcPr>
          <w:p>
            <w:pPr>
              <w:rPr>
                <w:rFonts w:ascii="仿宋" w:hAnsi="仿宋" w:eastAsia="仿宋" w:cs="仿宋"/>
                <w:color w:val="000000"/>
                <w:szCs w:val="21"/>
              </w:rPr>
            </w:pPr>
            <w:r>
              <w:rPr>
                <w:rFonts w:hint="eastAsia" w:ascii="仿宋" w:hAnsi="仿宋" w:eastAsia="仿宋" w:cs="仿宋"/>
                <w:color w:val="000000"/>
                <w:szCs w:val="21"/>
              </w:rPr>
              <w:t>开户银行：工行浙大分理处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968" w:type="dxa"/>
          <w:trHeight w:val="340" w:hRule="atLeast"/>
          <w:jc w:val="center"/>
        </w:trPr>
        <w:tc>
          <w:tcPr>
            <w:tcW w:w="4780" w:type="dxa"/>
            <w:vAlign w:val="center"/>
          </w:tcPr>
          <w:p>
            <w:pPr>
              <w:rPr>
                <w:rFonts w:ascii="仿宋" w:hAnsi="仿宋" w:eastAsia="仿宋" w:cs="仿宋"/>
                <w:color w:val="000000"/>
                <w:szCs w:val="21"/>
              </w:rPr>
            </w:pPr>
            <w:r>
              <w:rPr>
                <w:rFonts w:hint="eastAsia" w:ascii="仿宋" w:hAnsi="仿宋" w:eastAsia="仿宋" w:cs="仿宋"/>
                <w:color w:val="000000"/>
                <w:szCs w:val="21"/>
              </w:rPr>
              <w:t>帐号：1202024609900033043</w:t>
            </w:r>
          </w:p>
        </w:tc>
      </w:tr>
    </w:tbl>
    <w:p>
      <w:pPr>
        <w:rPr>
          <w:rFonts w:hint="eastAsia" w:ascii="仿宋" w:hAnsi="仿宋" w:eastAsia="仿宋" w:cs="仿宋"/>
          <w:highlight w:val="none"/>
        </w:rPr>
      </w:pPr>
      <w:r>
        <w:rPr>
          <w:rFonts w:hint="eastAsia" w:ascii="仿宋" w:hAnsi="仿宋" w:eastAsia="仿宋" w:cs="仿宋"/>
          <w:highlight w:val="none"/>
        </w:rPr>
        <w:br w:type="page"/>
      </w:r>
    </w:p>
    <w:p>
      <w:pPr>
        <w:spacing w:line="288" w:lineRule="auto"/>
        <w:jc w:val="center"/>
        <w:outlineLvl w:val="1"/>
        <w:rPr>
          <w:rFonts w:hint="eastAsia" w:ascii="仿宋" w:hAnsi="仿宋" w:eastAsia="仿宋" w:cs="仿宋"/>
          <w:bCs/>
          <w:sz w:val="21"/>
          <w:szCs w:val="21"/>
          <w:highlight w:val="none"/>
        </w:rPr>
      </w:pPr>
      <w:r>
        <w:rPr>
          <w:rFonts w:hint="eastAsia" w:ascii="仿宋" w:hAnsi="仿宋" w:eastAsia="仿宋" w:cs="仿宋"/>
          <w:b/>
          <w:sz w:val="21"/>
          <w:szCs w:val="21"/>
          <w:highlight w:val="none"/>
        </w:rPr>
        <w:t>浙江理工大学采购合同</w:t>
      </w:r>
      <w:r>
        <w:rPr>
          <w:rFonts w:hint="eastAsia" w:ascii="仿宋" w:hAnsi="仿宋" w:eastAsia="仿宋" w:cs="仿宋"/>
          <w:bCs/>
          <w:sz w:val="21"/>
          <w:szCs w:val="21"/>
          <w:highlight w:val="none"/>
        </w:rPr>
        <w:t>（进口设备）</w:t>
      </w:r>
    </w:p>
    <w:p>
      <w:pPr>
        <w:spacing w:line="288" w:lineRule="auto"/>
        <w:jc w:val="center"/>
        <w:rPr>
          <w:rFonts w:hint="eastAsia" w:ascii="仿宋" w:hAnsi="仿宋" w:eastAsia="仿宋" w:cs="仿宋"/>
          <w:sz w:val="18"/>
          <w:szCs w:val="18"/>
          <w:highlight w:val="none"/>
        </w:rPr>
      </w:pPr>
      <w:r>
        <w:rPr>
          <w:rFonts w:hint="eastAsia" w:ascii="仿宋" w:hAnsi="仿宋" w:eastAsia="仿宋" w:cs="仿宋"/>
          <w:spacing w:val="-6"/>
          <w:sz w:val="18"/>
          <w:szCs w:val="18"/>
          <w:highlight w:val="none"/>
        </w:rPr>
        <w:t>（本合同为合同样稿，最终稿由四方协商后确定，合同实质性内容不得更改；签订合同时删除此行）</w:t>
      </w:r>
    </w:p>
    <w:p>
      <w:pPr>
        <w:spacing w:line="288" w:lineRule="auto"/>
        <w:jc w:val="right"/>
        <w:rPr>
          <w:rFonts w:hint="eastAsia" w:ascii="仿宋" w:hAnsi="仿宋" w:eastAsia="仿宋" w:cs="仿宋"/>
          <w:spacing w:val="-6"/>
          <w:sz w:val="21"/>
          <w:szCs w:val="21"/>
          <w:highlight w:val="none"/>
        </w:rPr>
      </w:pPr>
      <w:r>
        <w:rPr>
          <w:rFonts w:hint="eastAsia" w:ascii="仿宋" w:hAnsi="仿宋" w:eastAsia="仿宋" w:cs="仿宋"/>
          <w:color w:val="000000"/>
          <w:spacing w:val="-6"/>
          <w:sz w:val="21"/>
          <w:szCs w:val="21"/>
          <w:highlight w:val="none"/>
        </w:rPr>
        <w:t>浙财采确</w:t>
      </w:r>
      <w:r>
        <w:rPr>
          <w:rFonts w:hint="eastAsia" w:ascii="仿宋" w:hAnsi="仿宋" w:eastAsia="仿宋" w:cs="仿宋"/>
          <w:color w:val="000000"/>
          <w:spacing w:val="-6"/>
          <w:sz w:val="21"/>
          <w:szCs w:val="21"/>
          <w:highlight w:val="none"/>
          <w:lang w:eastAsia="zh-CN"/>
        </w:rPr>
        <w:t>[2023]83711、83954号</w:t>
      </w:r>
    </w:p>
    <w:p>
      <w:pPr>
        <w:spacing w:line="288" w:lineRule="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甲方（需方）：</w:t>
      </w:r>
      <w:r>
        <w:rPr>
          <w:rFonts w:hint="eastAsia" w:ascii="仿宋" w:hAnsi="仿宋" w:eastAsia="仿宋" w:cs="仿宋"/>
          <w:spacing w:val="-6"/>
          <w:sz w:val="21"/>
          <w:szCs w:val="21"/>
          <w:highlight w:val="none"/>
        </w:rPr>
        <w:t>浙江理工大学</w:t>
      </w:r>
    </w:p>
    <w:p>
      <w:pPr>
        <w:spacing w:line="288" w:lineRule="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乙方（供方）：</w:t>
      </w:r>
    </w:p>
    <w:p>
      <w:pPr>
        <w:spacing w:line="288" w:lineRule="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丙方（进口代理机构）：</w:t>
      </w:r>
      <w:r>
        <w:rPr>
          <w:rFonts w:hint="eastAsia" w:ascii="仿宋" w:hAnsi="仿宋" w:eastAsia="仿宋" w:cs="仿宋"/>
          <w:spacing w:val="-6"/>
          <w:sz w:val="21"/>
          <w:szCs w:val="21"/>
          <w:highlight w:val="none"/>
          <w:lang w:eastAsia="zh-CN"/>
        </w:rPr>
        <w:t>浙江省科学器材进出口有限责任公司</w:t>
      </w:r>
    </w:p>
    <w:p>
      <w:pPr>
        <w:spacing w:line="288" w:lineRule="auto"/>
        <w:rPr>
          <w:rFonts w:hint="eastAsia" w:ascii="仿宋" w:hAnsi="仿宋" w:eastAsia="仿宋" w:cs="仿宋"/>
          <w:spacing w:val="-6"/>
          <w:sz w:val="21"/>
          <w:szCs w:val="21"/>
          <w:highlight w:val="none"/>
        </w:rPr>
      </w:pPr>
      <w:r>
        <w:rPr>
          <w:rFonts w:hint="eastAsia" w:ascii="仿宋" w:hAnsi="仿宋" w:eastAsia="仿宋" w:cs="仿宋"/>
          <w:b/>
          <w:spacing w:val="-6"/>
          <w:sz w:val="21"/>
          <w:szCs w:val="21"/>
          <w:highlight w:val="none"/>
        </w:rPr>
        <w:t>采购代理机构：</w:t>
      </w:r>
      <w:r>
        <w:rPr>
          <w:rFonts w:hint="eastAsia" w:ascii="仿宋" w:hAnsi="仿宋" w:eastAsia="仿宋" w:cs="仿宋"/>
          <w:spacing w:val="-6"/>
          <w:sz w:val="21"/>
          <w:szCs w:val="21"/>
          <w:highlight w:val="none"/>
        </w:rPr>
        <w:t>浙江求是招标代理有限公司</w:t>
      </w:r>
    </w:p>
    <w:p>
      <w:pPr>
        <w:spacing w:line="288" w:lineRule="auto"/>
        <w:ind w:firstLine="396" w:firstLineChars="200"/>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为保护供需双方的合法权益，根据《中华人民共和国政府采购法》《中华人民共和国民法典》等相关法律法规，浙江理工大学特委托浙江求是招标代理有限公司经过评审，确定</w:t>
      </w:r>
      <w:r>
        <w:rPr>
          <w:rFonts w:hint="eastAsia" w:ascii="仿宋" w:hAnsi="仿宋" w:eastAsia="仿宋" w:cs="仿宋"/>
          <w:spacing w:val="-6"/>
          <w:sz w:val="21"/>
          <w:szCs w:val="21"/>
          <w:highlight w:val="none"/>
          <w:u w:val="single"/>
        </w:rPr>
        <w:t xml:space="preserve">                     </w:t>
      </w:r>
      <w:r>
        <w:rPr>
          <w:rFonts w:hint="eastAsia" w:ascii="仿宋" w:hAnsi="仿宋" w:eastAsia="仿宋" w:cs="仿宋"/>
          <w:spacing w:val="-6"/>
          <w:sz w:val="21"/>
          <w:szCs w:val="21"/>
          <w:highlight w:val="none"/>
        </w:rPr>
        <w:t>为项目编号</w:t>
      </w:r>
      <w:r>
        <w:rPr>
          <w:rFonts w:hint="eastAsia" w:ascii="仿宋" w:hAnsi="仿宋" w:eastAsia="仿宋" w:cs="仿宋"/>
          <w:spacing w:val="-6"/>
          <w:sz w:val="21"/>
          <w:szCs w:val="21"/>
          <w:highlight w:val="none"/>
          <w:lang w:eastAsia="zh-CN"/>
        </w:rPr>
        <w:t>QSZB-Z(H)-H23369(GK)</w:t>
      </w:r>
      <w:r>
        <w:rPr>
          <w:rFonts w:hint="eastAsia" w:ascii="仿宋" w:hAnsi="仿宋" w:eastAsia="仿宋" w:cs="仿宋"/>
          <w:spacing w:val="-6"/>
          <w:sz w:val="21"/>
          <w:szCs w:val="21"/>
          <w:highlight w:val="none"/>
        </w:rPr>
        <w:t>的</w:t>
      </w:r>
      <w:r>
        <w:rPr>
          <w:rFonts w:hint="eastAsia" w:ascii="仿宋" w:hAnsi="仿宋" w:eastAsia="仿宋" w:cs="仿宋"/>
          <w:spacing w:val="-6"/>
          <w:sz w:val="21"/>
          <w:szCs w:val="21"/>
          <w:highlight w:val="none"/>
          <w:lang w:val="en-US" w:eastAsia="zh-CN"/>
        </w:rPr>
        <w:t>中标人</w:t>
      </w:r>
      <w:r>
        <w:rPr>
          <w:rFonts w:hint="eastAsia" w:ascii="仿宋" w:hAnsi="仿宋" w:eastAsia="仿宋" w:cs="仿宋"/>
          <w:spacing w:val="-6"/>
          <w:sz w:val="21"/>
          <w:szCs w:val="21"/>
          <w:highlight w:val="none"/>
        </w:rPr>
        <w:t>。经甲、乙、丙三方协商，特由</w:t>
      </w:r>
      <w:r>
        <w:rPr>
          <w:rFonts w:hint="eastAsia" w:ascii="仿宋" w:hAnsi="仿宋" w:eastAsia="仿宋" w:cs="仿宋"/>
          <w:spacing w:val="-6"/>
          <w:sz w:val="21"/>
          <w:szCs w:val="21"/>
          <w:highlight w:val="none"/>
          <w:lang w:eastAsia="zh-CN"/>
        </w:rPr>
        <w:t>浙江省科学器材进出口有限责任公司</w:t>
      </w:r>
      <w:r>
        <w:rPr>
          <w:rFonts w:hint="eastAsia" w:ascii="仿宋" w:hAnsi="仿宋" w:eastAsia="仿宋" w:cs="仿宋"/>
          <w:spacing w:val="-6"/>
          <w:sz w:val="21"/>
          <w:szCs w:val="21"/>
          <w:highlight w:val="none"/>
        </w:rPr>
        <w:t>代理进口本合同乙方提供的进口商品，并达成以下协议：</w:t>
      </w:r>
    </w:p>
    <w:p>
      <w:pPr>
        <w:spacing w:line="288" w:lineRule="auto"/>
        <w:ind w:firstLine="398" w:firstLineChars="200"/>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第一条：采购商品名称及合同价格</w:t>
      </w:r>
    </w:p>
    <w:tbl>
      <w:tblPr>
        <w:tblStyle w:val="34"/>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2287"/>
        <w:gridCol w:w="821"/>
        <w:gridCol w:w="1639"/>
        <w:gridCol w:w="2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29" w:type="dxa"/>
            <w:vAlign w:val="center"/>
          </w:tcPr>
          <w:p>
            <w:pPr>
              <w:spacing w:line="288" w:lineRule="auto"/>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商品名称</w:t>
            </w:r>
          </w:p>
        </w:tc>
        <w:tc>
          <w:tcPr>
            <w:tcW w:w="2287" w:type="dxa"/>
            <w:vAlign w:val="center"/>
          </w:tcPr>
          <w:p>
            <w:pPr>
              <w:spacing w:line="288" w:lineRule="auto"/>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配置要求</w:t>
            </w:r>
          </w:p>
        </w:tc>
        <w:tc>
          <w:tcPr>
            <w:tcW w:w="821" w:type="dxa"/>
            <w:vAlign w:val="center"/>
          </w:tcPr>
          <w:p>
            <w:pPr>
              <w:spacing w:line="288" w:lineRule="auto"/>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数量</w:t>
            </w:r>
          </w:p>
        </w:tc>
        <w:tc>
          <w:tcPr>
            <w:tcW w:w="1639" w:type="dxa"/>
            <w:vAlign w:val="center"/>
          </w:tcPr>
          <w:p>
            <w:pPr>
              <w:spacing w:line="288" w:lineRule="auto"/>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单价</w:t>
            </w:r>
          </w:p>
        </w:tc>
        <w:tc>
          <w:tcPr>
            <w:tcW w:w="2652" w:type="dxa"/>
            <w:vAlign w:val="center"/>
          </w:tcPr>
          <w:p>
            <w:pPr>
              <w:spacing w:line="288" w:lineRule="auto"/>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29" w:type="dxa"/>
            <w:vAlign w:val="center"/>
          </w:tcPr>
          <w:p>
            <w:pPr>
              <w:spacing w:line="288" w:lineRule="auto"/>
              <w:rPr>
                <w:rFonts w:hint="eastAsia" w:ascii="仿宋" w:hAnsi="仿宋" w:eastAsia="仿宋" w:cs="仿宋"/>
                <w:sz w:val="21"/>
                <w:szCs w:val="21"/>
                <w:highlight w:val="none"/>
              </w:rPr>
            </w:pPr>
          </w:p>
        </w:tc>
        <w:tc>
          <w:tcPr>
            <w:tcW w:w="2287" w:type="dxa"/>
            <w:vAlign w:val="center"/>
          </w:tcPr>
          <w:p>
            <w:pPr>
              <w:spacing w:line="288" w:lineRule="auto"/>
              <w:rPr>
                <w:rFonts w:hint="eastAsia" w:ascii="仿宋" w:hAnsi="仿宋" w:eastAsia="仿宋" w:cs="仿宋"/>
                <w:sz w:val="21"/>
                <w:szCs w:val="21"/>
                <w:highlight w:val="none"/>
              </w:rPr>
            </w:pPr>
          </w:p>
        </w:tc>
        <w:tc>
          <w:tcPr>
            <w:tcW w:w="821" w:type="dxa"/>
            <w:vAlign w:val="center"/>
          </w:tcPr>
          <w:p>
            <w:pPr>
              <w:spacing w:line="288" w:lineRule="auto"/>
              <w:rPr>
                <w:rFonts w:hint="eastAsia" w:ascii="仿宋" w:hAnsi="仿宋" w:eastAsia="仿宋" w:cs="仿宋"/>
                <w:sz w:val="21"/>
                <w:szCs w:val="21"/>
                <w:highlight w:val="none"/>
              </w:rPr>
            </w:pPr>
          </w:p>
        </w:tc>
        <w:tc>
          <w:tcPr>
            <w:tcW w:w="1639" w:type="dxa"/>
            <w:vAlign w:val="center"/>
          </w:tcPr>
          <w:p>
            <w:pPr>
              <w:spacing w:line="288" w:lineRule="auto"/>
              <w:rPr>
                <w:rFonts w:hint="eastAsia" w:ascii="仿宋" w:hAnsi="仿宋" w:eastAsia="仿宋" w:cs="仿宋"/>
                <w:sz w:val="21"/>
                <w:szCs w:val="21"/>
                <w:highlight w:val="none"/>
              </w:rPr>
            </w:pPr>
          </w:p>
        </w:tc>
        <w:tc>
          <w:tcPr>
            <w:tcW w:w="2652" w:type="dxa"/>
            <w:vAlign w:val="center"/>
          </w:tcPr>
          <w:p>
            <w:pPr>
              <w:spacing w:line="288" w:lineRule="auto"/>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16" w:type="dxa"/>
            <w:gridSpan w:val="2"/>
            <w:vAlign w:val="center"/>
          </w:tcPr>
          <w:p>
            <w:pPr>
              <w:spacing w:line="288" w:lineRule="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总计</w:t>
            </w:r>
          </w:p>
        </w:tc>
        <w:tc>
          <w:tcPr>
            <w:tcW w:w="821" w:type="dxa"/>
            <w:vAlign w:val="center"/>
          </w:tcPr>
          <w:p>
            <w:pPr>
              <w:spacing w:line="288" w:lineRule="auto"/>
              <w:rPr>
                <w:rFonts w:hint="eastAsia" w:ascii="仿宋" w:hAnsi="仿宋" w:eastAsia="仿宋" w:cs="仿宋"/>
                <w:b/>
                <w:bCs/>
                <w:sz w:val="21"/>
                <w:szCs w:val="21"/>
                <w:highlight w:val="none"/>
              </w:rPr>
            </w:pPr>
          </w:p>
        </w:tc>
        <w:tc>
          <w:tcPr>
            <w:tcW w:w="1639" w:type="dxa"/>
            <w:vAlign w:val="center"/>
          </w:tcPr>
          <w:p>
            <w:pPr>
              <w:spacing w:line="288" w:lineRule="auto"/>
              <w:rPr>
                <w:rFonts w:hint="eastAsia" w:ascii="仿宋" w:hAnsi="仿宋" w:eastAsia="仿宋" w:cs="仿宋"/>
                <w:b/>
                <w:bCs/>
                <w:sz w:val="21"/>
                <w:szCs w:val="21"/>
                <w:highlight w:val="none"/>
              </w:rPr>
            </w:pPr>
          </w:p>
        </w:tc>
        <w:tc>
          <w:tcPr>
            <w:tcW w:w="2652" w:type="dxa"/>
            <w:vAlign w:val="center"/>
          </w:tcPr>
          <w:p>
            <w:pPr>
              <w:spacing w:line="288" w:lineRule="auto"/>
              <w:rPr>
                <w:rFonts w:hint="eastAsia" w:ascii="仿宋" w:hAnsi="仿宋" w:eastAsia="仿宋" w:cs="仿宋"/>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5"/>
            <w:vAlign w:val="center"/>
          </w:tcPr>
          <w:p>
            <w:pPr>
              <w:spacing w:line="288" w:lineRule="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商品总价（大写）：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5"/>
            <w:vAlign w:val="center"/>
          </w:tcPr>
          <w:p>
            <w:pPr>
              <w:spacing w:line="288" w:lineRule="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交付方式：CIP浙江理工大学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5"/>
            <w:vAlign w:val="center"/>
          </w:tcPr>
          <w:p>
            <w:pPr>
              <w:spacing w:line="288" w:lineRule="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备注：详见技术协议或配置清单</w:t>
            </w:r>
          </w:p>
        </w:tc>
      </w:tr>
    </w:tbl>
    <w:p>
      <w:pPr>
        <w:spacing w:line="288" w:lineRule="auto"/>
        <w:ind w:firstLine="396" w:firstLineChars="200"/>
        <w:rPr>
          <w:rFonts w:hint="eastAsia" w:ascii="仿宋" w:hAnsi="仿宋" w:eastAsia="仿宋" w:cs="仿宋"/>
          <w:spacing w:val="-6"/>
          <w:sz w:val="21"/>
          <w:szCs w:val="21"/>
          <w:highlight w:val="none"/>
        </w:rPr>
      </w:pPr>
    </w:p>
    <w:p>
      <w:pPr>
        <w:spacing w:line="288" w:lineRule="auto"/>
        <w:ind w:firstLine="396" w:firstLineChars="200"/>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注：1.以上合同总价</w:t>
      </w:r>
      <w:r>
        <w:rPr>
          <w:rFonts w:hint="eastAsia" w:ascii="仿宋" w:hAnsi="仿宋" w:eastAsia="仿宋" w:cs="仿宋"/>
          <w:bCs/>
          <w:spacing w:val="-6"/>
          <w:sz w:val="21"/>
          <w:szCs w:val="21"/>
          <w:highlight w:val="none"/>
        </w:rPr>
        <w:t>包含设备（包括主机、标准附件、备品备件、专用工具）价、国际运费、国际运输保险费、银行财务费、外贸手续费、海关监管手续费及进口环节所需发生的其他费用、国内运杂费、国内运输保险费、汇率风险、核酸检测费（如有）、利润、税金等</w:t>
      </w:r>
      <w:r>
        <w:rPr>
          <w:rFonts w:hint="eastAsia" w:ascii="仿宋" w:hAnsi="仿宋" w:eastAsia="仿宋" w:cs="仿宋"/>
          <w:spacing w:val="-6"/>
          <w:sz w:val="21"/>
          <w:szCs w:val="21"/>
          <w:highlight w:val="none"/>
        </w:rPr>
        <w:t>。2.进口代理服务费为</w:t>
      </w:r>
      <w:r>
        <w:rPr>
          <w:rFonts w:hint="eastAsia" w:ascii="仿宋" w:hAnsi="仿宋" w:eastAsia="仿宋" w:cs="仿宋"/>
          <w:sz w:val="21"/>
          <w:szCs w:val="21"/>
          <w:highlight w:val="none"/>
          <w:lang w:val="en-US" w:eastAsia="zh-CN"/>
        </w:rPr>
        <w:t>开标</w:t>
      </w:r>
      <w:r>
        <w:rPr>
          <w:rFonts w:hint="eastAsia" w:ascii="仿宋" w:hAnsi="仿宋" w:eastAsia="仿宋" w:cs="仿宋"/>
          <w:sz w:val="21"/>
          <w:szCs w:val="21"/>
          <w:highlight w:val="none"/>
        </w:rPr>
        <w:t>时中国银行美元现钞卖出价</w:t>
      </w:r>
      <w:r>
        <w:rPr>
          <w:rFonts w:hint="eastAsia" w:ascii="仿宋" w:hAnsi="仿宋" w:eastAsia="仿宋" w:cs="仿宋"/>
          <w:sz w:val="21"/>
          <w:szCs w:val="21"/>
          <w:highlight w:val="none"/>
          <w:lang w:eastAsia="zh-CN"/>
        </w:rPr>
        <w:t>增加部分：0.04</w:t>
      </w:r>
      <w:r>
        <w:rPr>
          <w:rFonts w:hint="eastAsia" w:ascii="仿宋" w:hAnsi="仿宋" w:eastAsia="仿宋" w:cs="仿宋"/>
          <w:sz w:val="21"/>
          <w:szCs w:val="21"/>
          <w:highlight w:val="none"/>
        </w:rPr>
        <w:t>。</w:t>
      </w:r>
    </w:p>
    <w:p>
      <w:pPr>
        <w:spacing w:line="288" w:lineRule="auto"/>
        <w:ind w:firstLine="398" w:firstLineChars="200"/>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第二条：质量保证与售后服务</w:t>
      </w:r>
    </w:p>
    <w:p>
      <w:pPr>
        <w:spacing w:line="288" w:lineRule="auto"/>
        <w:ind w:firstLine="396" w:firstLineChars="200"/>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1.甲方负责确认进口货物的配置和合同价格，提供与合同相关的技术材料，以确保合同的及时签订以及合同货物到达时的顺利清关。</w:t>
      </w:r>
    </w:p>
    <w:p>
      <w:pPr>
        <w:spacing w:line="288" w:lineRule="auto"/>
        <w:ind w:firstLine="396" w:firstLineChars="200"/>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2.乙方应确保所供产品是全新的原装进口商品，是获得国家许可证的最新出厂合格产品，所有的软硬件都为最新版本；同时，乙方应确保所供设备经过出厂检验，符合相关的技术标准，并具相关的出厂检验报告。</w:t>
      </w:r>
    </w:p>
    <w:p>
      <w:pPr>
        <w:spacing w:line="288" w:lineRule="auto"/>
        <w:ind w:firstLine="396" w:firstLineChars="200"/>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3.质保期限：自设备正式验收之日起，乙方须提供</w:t>
      </w:r>
      <w:r>
        <w:rPr>
          <w:rFonts w:hint="eastAsia" w:ascii="仿宋" w:hAnsi="仿宋" w:eastAsia="仿宋" w:cs="仿宋"/>
          <w:spacing w:val="-6"/>
          <w:sz w:val="21"/>
          <w:szCs w:val="21"/>
          <w:highlight w:val="none"/>
          <w:u w:val="single"/>
        </w:rPr>
        <w:t xml:space="preserve">   </w:t>
      </w:r>
      <w:r>
        <w:rPr>
          <w:rFonts w:hint="eastAsia" w:ascii="仿宋" w:hAnsi="仿宋" w:eastAsia="仿宋" w:cs="仿宋"/>
          <w:spacing w:val="-6"/>
          <w:sz w:val="21"/>
          <w:szCs w:val="21"/>
          <w:highlight w:val="none"/>
        </w:rPr>
        <w:t>年的设备质保期；质保期内提供免费保修服务和现场技术服务（含免费更换设备配件）；质保期后实行有偿服务，仅收取材料成本费（按优惠价格）。</w:t>
      </w:r>
    </w:p>
    <w:p>
      <w:pPr>
        <w:spacing w:line="288" w:lineRule="auto"/>
        <w:ind w:firstLine="396" w:firstLineChars="200"/>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4.若设备发生故障，乙方接到甲方通知后，应在24小时内做出响应，并提出解决故障的方案。</w:t>
      </w:r>
    </w:p>
    <w:p>
      <w:pPr>
        <w:spacing w:line="288" w:lineRule="auto"/>
        <w:ind w:firstLine="398" w:firstLineChars="200"/>
        <w:rPr>
          <w:rFonts w:hint="eastAsia" w:ascii="仿宋" w:hAnsi="仿宋" w:eastAsia="仿宋" w:cs="仿宋"/>
          <w:spacing w:val="-6"/>
          <w:sz w:val="21"/>
          <w:szCs w:val="21"/>
          <w:highlight w:val="none"/>
        </w:rPr>
      </w:pPr>
      <w:r>
        <w:rPr>
          <w:rFonts w:hint="eastAsia" w:ascii="仿宋" w:hAnsi="仿宋" w:eastAsia="仿宋" w:cs="仿宋"/>
          <w:b/>
          <w:spacing w:val="-6"/>
          <w:sz w:val="21"/>
          <w:szCs w:val="21"/>
          <w:highlight w:val="none"/>
        </w:rPr>
        <w:t>第三条：交货时间、地点</w:t>
      </w:r>
    </w:p>
    <w:p>
      <w:pPr>
        <w:spacing w:line="288" w:lineRule="auto"/>
        <w:ind w:firstLine="396" w:firstLineChars="200"/>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乙方收到丙方开立的以乙方为受益人的90%信用证后的</w:t>
      </w:r>
      <w:r>
        <w:rPr>
          <w:rFonts w:hint="eastAsia" w:ascii="仿宋" w:hAnsi="仿宋" w:eastAsia="仿宋" w:cs="仿宋"/>
          <w:spacing w:val="-6"/>
          <w:sz w:val="21"/>
          <w:szCs w:val="21"/>
          <w:highlight w:val="none"/>
          <w:u w:val="single"/>
        </w:rPr>
        <w:t xml:space="preserve">   </w:t>
      </w:r>
      <w:r>
        <w:rPr>
          <w:rFonts w:hint="eastAsia" w:ascii="仿宋" w:hAnsi="仿宋" w:eastAsia="仿宋" w:cs="仿宋"/>
          <w:spacing w:val="-6"/>
          <w:sz w:val="21"/>
          <w:szCs w:val="21"/>
          <w:highlight w:val="none"/>
        </w:rPr>
        <w:t>日内发货（该协议签订之日起</w:t>
      </w:r>
      <w:r>
        <w:rPr>
          <w:rFonts w:hint="eastAsia" w:ascii="仿宋" w:hAnsi="仿宋" w:eastAsia="仿宋" w:cs="仿宋"/>
          <w:spacing w:val="-6"/>
          <w:sz w:val="21"/>
          <w:szCs w:val="21"/>
          <w:highlight w:val="none"/>
          <w:lang w:val="en-US" w:eastAsia="zh-CN"/>
        </w:rPr>
        <w:t>3</w:t>
      </w:r>
      <w:r>
        <w:rPr>
          <w:rFonts w:hint="eastAsia" w:ascii="仿宋" w:hAnsi="仿宋" w:eastAsia="仿宋" w:cs="仿宋"/>
          <w:spacing w:val="-6"/>
          <w:sz w:val="21"/>
          <w:szCs w:val="21"/>
          <w:highlight w:val="none"/>
        </w:rPr>
        <w:t>个月内）；丙方负责将合同商品送至甲方指定地点。</w:t>
      </w:r>
    </w:p>
    <w:p>
      <w:pPr>
        <w:spacing w:line="288" w:lineRule="auto"/>
        <w:ind w:firstLine="398" w:firstLineChars="200"/>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第四条：验收</w:t>
      </w:r>
    </w:p>
    <w:p>
      <w:pPr>
        <w:spacing w:line="288" w:lineRule="auto"/>
        <w:ind w:firstLine="396" w:firstLineChars="200"/>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乙方将所提供的商品拆箱并安装调试完毕后，供需双方应根据确认的测试方案进行测试，并对测试结果进行签字确认。若测试未通过，或者测试过程中发现未达到本项目招标结果要求或合同要求，甲方可以无条件退货。</w:t>
      </w:r>
    </w:p>
    <w:p>
      <w:pPr>
        <w:spacing w:line="288" w:lineRule="auto"/>
        <w:ind w:firstLine="398" w:firstLineChars="200"/>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第五条：付款方式及履约保证金</w:t>
      </w:r>
    </w:p>
    <w:p>
      <w:pPr>
        <w:spacing w:line="288" w:lineRule="auto"/>
        <w:ind w:firstLine="388" w:firstLineChars="196"/>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1.付款支付</w:t>
      </w:r>
    </w:p>
    <w:p>
      <w:pPr>
        <w:spacing w:line="288" w:lineRule="auto"/>
        <w:ind w:firstLine="411" w:firstLineChars="196"/>
        <w:rPr>
          <w:rFonts w:hint="eastAsia" w:ascii="仿宋" w:hAnsi="仿宋" w:eastAsia="仿宋" w:cs="仿宋"/>
          <w:spacing w:val="-6"/>
          <w:sz w:val="21"/>
          <w:szCs w:val="21"/>
          <w:highlight w:val="none"/>
        </w:rPr>
      </w:pPr>
      <w:r>
        <w:rPr>
          <w:rFonts w:hint="eastAsia" w:ascii="仿宋" w:hAnsi="仿宋" w:eastAsia="仿宋" w:cs="仿宋"/>
          <w:color w:val="000000"/>
          <w:sz w:val="21"/>
          <w:szCs w:val="21"/>
          <w:highlight w:val="none"/>
        </w:rPr>
        <w:t>合同生效以及具备实施条件后7个工作日内，</w:t>
      </w:r>
      <w:r>
        <w:rPr>
          <w:rFonts w:hint="eastAsia" w:ascii="仿宋" w:hAnsi="仿宋" w:eastAsia="仿宋" w:cs="仿宋"/>
          <w:color w:val="000000"/>
          <w:sz w:val="21"/>
          <w:szCs w:val="21"/>
          <w:highlight w:val="none"/>
          <w:lang w:val="en-US" w:eastAsia="zh-CN"/>
        </w:rPr>
        <w:t>甲方</w:t>
      </w:r>
      <w:r>
        <w:rPr>
          <w:rFonts w:hint="eastAsia" w:ascii="仿宋" w:hAnsi="仿宋" w:eastAsia="仿宋" w:cs="仿宋"/>
          <w:color w:val="000000"/>
          <w:sz w:val="21"/>
          <w:szCs w:val="21"/>
          <w:highlight w:val="none"/>
        </w:rPr>
        <w:t>向</w:t>
      </w:r>
      <w:r>
        <w:rPr>
          <w:rFonts w:hint="eastAsia" w:ascii="仿宋" w:hAnsi="仿宋" w:eastAsia="仿宋" w:cs="仿宋"/>
          <w:color w:val="000000"/>
          <w:sz w:val="21"/>
          <w:szCs w:val="21"/>
          <w:highlight w:val="none"/>
          <w:lang w:val="en-US" w:eastAsia="zh-CN"/>
        </w:rPr>
        <w:t>丙方</w:t>
      </w:r>
      <w:r>
        <w:rPr>
          <w:rFonts w:hint="eastAsia" w:ascii="仿宋" w:hAnsi="仿宋" w:eastAsia="仿宋" w:cs="仿宋"/>
          <w:color w:val="000000"/>
          <w:sz w:val="21"/>
          <w:szCs w:val="21"/>
          <w:highlight w:val="none"/>
        </w:rPr>
        <w:t>支付合同总价的90%作为预付款；货物自</w:t>
      </w:r>
      <w:r>
        <w:rPr>
          <w:rFonts w:hint="eastAsia" w:ascii="仿宋" w:hAnsi="仿宋" w:eastAsia="仿宋" w:cs="仿宋"/>
          <w:color w:val="000000"/>
          <w:sz w:val="21"/>
          <w:szCs w:val="21"/>
          <w:highlight w:val="none"/>
          <w:lang w:val="en-US" w:eastAsia="zh-CN"/>
        </w:rPr>
        <w:t>乙方</w:t>
      </w:r>
      <w:r>
        <w:rPr>
          <w:rFonts w:hint="eastAsia" w:ascii="仿宋" w:hAnsi="仿宋" w:eastAsia="仿宋" w:cs="仿宋"/>
          <w:color w:val="000000"/>
          <w:sz w:val="21"/>
          <w:szCs w:val="21"/>
          <w:highlight w:val="none"/>
        </w:rPr>
        <w:t>交付</w:t>
      </w:r>
      <w:r>
        <w:rPr>
          <w:rFonts w:hint="eastAsia" w:ascii="仿宋" w:hAnsi="仿宋" w:eastAsia="仿宋" w:cs="仿宋"/>
          <w:color w:val="000000"/>
          <w:sz w:val="21"/>
          <w:szCs w:val="21"/>
          <w:highlight w:val="none"/>
          <w:lang w:val="en-US" w:eastAsia="zh-CN"/>
        </w:rPr>
        <w:t>甲方</w:t>
      </w:r>
      <w:r>
        <w:rPr>
          <w:rFonts w:hint="eastAsia" w:ascii="仿宋" w:hAnsi="仿宋" w:eastAsia="仿宋" w:cs="仿宋"/>
          <w:color w:val="000000"/>
          <w:sz w:val="21"/>
          <w:szCs w:val="21"/>
          <w:highlight w:val="none"/>
        </w:rPr>
        <w:t>，经安装调试并经</w:t>
      </w:r>
      <w:r>
        <w:rPr>
          <w:rFonts w:hint="eastAsia" w:ascii="仿宋" w:hAnsi="仿宋" w:eastAsia="仿宋" w:cs="仿宋"/>
          <w:color w:val="000000"/>
          <w:sz w:val="21"/>
          <w:szCs w:val="21"/>
          <w:highlight w:val="none"/>
          <w:lang w:val="en-US" w:eastAsia="zh-CN"/>
        </w:rPr>
        <w:t>甲方</w:t>
      </w:r>
      <w:r>
        <w:rPr>
          <w:rFonts w:hint="eastAsia" w:ascii="仿宋" w:hAnsi="仿宋" w:eastAsia="仿宋" w:cs="仿宋"/>
          <w:color w:val="000000"/>
          <w:sz w:val="21"/>
          <w:szCs w:val="21"/>
          <w:highlight w:val="none"/>
        </w:rPr>
        <w:t>验收合格且正常运行15个工作日，</w:t>
      </w:r>
      <w:r>
        <w:rPr>
          <w:rFonts w:hint="eastAsia" w:ascii="仿宋" w:hAnsi="仿宋" w:eastAsia="仿宋" w:cs="仿宋"/>
          <w:color w:val="000000"/>
          <w:sz w:val="21"/>
          <w:szCs w:val="21"/>
          <w:highlight w:val="none"/>
          <w:lang w:val="en-US" w:eastAsia="zh-CN"/>
        </w:rPr>
        <w:t>甲方</w:t>
      </w:r>
      <w:r>
        <w:rPr>
          <w:rFonts w:hint="eastAsia" w:ascii="仿宋" w:hAnsi="仿宋" w:eastAsia="仿宋" w:cs="仿宋"/>
          <w:color w:val="000000"/>
          <w:sz w:val="21"/>
          <w:szCs w:val="21"/>
          <w:highlight w:val="none"/>
        </w:rPr>
        <w:t>在收到</w:t>
      </w:r>
      <w:r>
        <w:rPr>
          <w:rFonts w:hint="eastAsia" w:ascii="仿宋" w:hAnsi="仿宋" w:eastAsia="仿宋" w:cs="仿宋"/>
          <w:color w:val="000000"/>
          <w:sz w:val="21"/>
          <w:szCs w:val="21"/>
          <w:highlight w:val="none"/>
          <w:lang w:val="en-US" w:eastAsia="zh-CN"/>
        </w:rPr>
        <w:t>丙方</w:t>
      </w:r>
      <w:r>
        <w:rPr>
          <w:rFonts w:hint="eastAsia" w:ascii="仿宋" w:hAnsi="仿宋" w:eastAsia="仿宋" w:cs="仿宋"/>
          <w:color w:val="000000"/>
          <w:sz w:val="21"/>
          <w:szCs w:val="21"/>
          <w:highlight w:val="none"/>
        </w:rPr>
        <w:t>开具的对应金额的专业发票后7个工作日内向</w:t>
      </w:r>
      <w:r>
        <w:rPr>
          <w:rFonts w:hint="eastAsia" w:ascii="仿宋" w:hAnsi="仿宋" w:eastAsia="仿宋" w:cs="仿宋"/>
          <w:color w:val="000000"/>
          <w:sz w:val="21"/>
          <w:szCs w:val="21"/>
          <w:highlight w:val="none"/>
          <w:lang w:val="en-US" w:eastAsia="zh-CN"/>
        </w:rPr>
        <w:t>丙方</w:t>
      </w:r>
      <w:r>
        <w:rPr>
          <w:rFonts w:hint="eastAsia" w:ascii="仿宋" w:hAnsi="仿宋" w:eastAsia="仿宋" w:cs="仿宋"/>
          <w:color w:val="000000"/>
          <w:sz w:val="21"/>
          <w:szCs w:val="21"/>
          <w:highlight w:val="none"/>
        </w:rPr>
        <w:t>支付剩余合同价款。</w:t>
      </w:r>
    </w:p>
    <w:p>
      <w:pPr>
        <w:spacing w:line="288" w:lineRule="auto"/>
        <w:ind w:firstLine="411" w:firstLineChars="196"/>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2.履约保证金</w:t>
      </w:r>
    </w:p>
    <w:p>
      <w:pPr>
        <w:spacing w:line="288" w:lineRule="auto"/>
        <w:ind w:firstLine="411" w:firstLineChars="196"/>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rPr>
        <w:t>2.1 比例：</w:t>
      </w:r>
      <w:r>
        <w:rPr>
          <w:rFonts w:hint="eastAsia" w:ascii="仿宋" w:hAnsi="仿宋" w:eastAsia="仿宋" w:cs="仿宋"/>
          <w:color w:val="000000"/>
          <w:sz w:val="21"/>
          <w:szCs w:val="21"/>
          <w:highlight w:val="none"/>
          <w:lang w:eastAsia="zh-CN"/>
        </w:rPr>
        <w:t>合同金额的1%；</w:t>
      </w:r>
    </w:p>
    <w:p>
      <w:pPr>
        <w:spacing w:line="288" w:lineRule="auto"/>
        <w:ind w:firstLine="411" w:firstLineChars="196"/>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rPr>
        <w:t>2.2 提交方式：支票、汇票、本票或者金融机构、担保机构出具的保函等非现金形式</w:t>
      </w:r>
      <w:r>
        <w:rPr>
          <w:rFonts w:hint="eastAsia" w:ascii="仿宋" w:hAnsi="仿宋" w:eastAsia="仿宋" w:cs="仿宋"/>
          <w:color w:val="000000"/>
          <w:sz w:val="21"/>
          <w:szCs w:val="21"/>
          <w:highlight w:val="none"/>
          <w:lang w:eastAsia="zh-CN"/>
        </w:rPr>
        <w:t>；</w:t>
      </w:r>
    </w:p>
    <w:p>
      <w:pPr>
        <w:spacing w:line="288" w:lineRule="auto"/>
        <w:ind w:firstLine="411" w:firstLineChars="196"/>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rPr>
        <w:t>2.3 提交时间：</w:t>
      </w:r>
      <w:r>
        <w:rPr>
          <w:rFonts w:hint="eastAsia" w:ascii="仿宋" w:hAnsi="仿宋" w:eastAsia="仿宋" w:cs="仿宋"/>
          <w:szCs w:val="21"/>
        </w:rPr>
        <w:t>90%</w:t>
      </w:r>
      <w:r>
        <w:rPr>
          <w:rFonts w:hint="eastAsia" w:ascii="仿宋" w:hAnsi="仿宋" w:eastAsia="仿宋" w:cs="仿宋"/>
          <w:szCs w:val="21"/>
          <w:lang w:val="en-US" w:eastAsia="zh-CN"/>
        </w:rPr>
        <w:t>预付款支付</w:t>
      </w:r>
      <w:r>
        <w:rPr>
          <w:rFonts w:hint="eastAsia" w:ascii="仿宋" w:hAnsi="仿宋" w:eastAsia="仿宋" w:cs="仿宋"/>
          <w:szCs w:val="21"/>
        </w:rPr>
        <w:t>前</w:t>
      </w:r>
      <w:r>
        <w:rPr>
          <w:rFonts w:hint="eastAsia" w:ascii="仿宋" w:hAnsi="仿宋" w:eastAsia="仿宋" w:cs="仿宋"/>
          <w:szCs w:val="21"/>
          <w:lang w:eastAsia="zh-CN"/>
        </w:rPr>
        <w:t>；</w:t>
      </w:r>
    </w:p>
    <w:p>
      <w:pPr>
        <w:spacing w:line="288" w:lineRule="auto"/>
        <w:ind w:firstLine="411" w:firstLineChars="196"/>
        <w:rPr>
          <w:rFonts w:hint="eastAsia" w:ascii="仿宋" w:hAnsi="仿宋" w:eastAsia="仿宋" w:cs="仿宋"/>
          <w:b/>
          <w:sz w:val="21"/>
          <w:szCs w:val="21"/>
          <w:highlight w:val="none"/>
        </w:rPr>
      </w:pPr>
      <w:r>
        <w:rPr>
          <w:rFonts w:hint="eastAsia" w:ascii="仿宋" w:hAnsi="仿宋" w:eastAsia="仿宋" w:cs="仿宋"/>
          <w:color w:val="000000"/>
          <w:sz w:val="21"/>
          <w:szCs w:val="21"/>
          <w:highlight w:val="none"/>
        </w:rPr>
        <w:t>2.4 退还时间及条件：</w:t>
      </w:r>
      <w:r>
        <w:rPr>
          <w:rFonts w:hint="eastAsia" w:ascii="仿宋" w:hAnsi="仿宋" w:eastAsia="仿宋" w:cs="仿宋"/>
          <w:sz w:val="21"/>
          <w:szCs w:val="21"/>
        </w:rPr>
        <w:t>合同履约期间无违约情形的，项目验收结束后</w:t>
      </w:r>
      <w:r>
        <w:rPr>
          <w:rFonts w:hint="eastAsia" w:ascii="仿宋" w:hAnsi="仿宋" w:eastAsia="仿宋" w:cs="仿宋"/>
          <w:sz w:val="21"/>
          <w:szCs w:val="21"/>
          <w:lang w:val="en-US" w:eastAsia="zh-CN"/>
        </w:rPr>
        <w:t>及时</w:t>
      </w:r>
      <w:r>
        <w:rPr>
          <w:rFonts w:hint="eastAsia" w:ascii="仿宋" w:hAnsi="仿宋" w:eastAsia="仿宋" w:cs="仿宋"/>
          <w:sz w:val="21"/>
          <w:szCs w:val="21"/>
        </w:rPr>
        <w:t>退还（不计息）</w:t>
      </w:r>
      <w:r>
        <w:rPr>
          <w:rFonts w:hint="eastAsia" w:ascii="仿宋" w:hAnsi="仿宋" w:eastAsia="仿宋" w:cs="仿宋"/>
          <w:sz w:val="21"/>
          <w:szCs w:val="21"/>
          <w:lang w:eastAsia="zh-CN"/>
        </w:rPr>
        <w:t>。</w:t>
      </w:r>
    </w:p>
    <w:p>
      <w:pPr>
        <w:spacing w:line="288" w:lineRule="auto"/>
        <w:ind w:firstLine="398" w:firstLineChars="200"/>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第六条：其他条款约定</w:t>
      </w:r>
    </w:p>
    <w:p>
      <w:pPr>
        <w:spacing w:line="288" w:lineRule="auto"/>
        <w:ind w:firstLine="396" w:firstLineChars="200"/>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1.丙方负责对外签订合同、协助商谈运输方式、到货地点等事宜。</w:t>
      </w:r>
    </w:p>
    <w:p>
      <w:pPr>
        <w:spacing w:line="288" w:lineRule="auto"/>
        <w:ind w:firstLine="396" w:firstLineChars="200"/>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2.丙方负责代办《机电产品进口许可证》。</w:t>
      </w:r>
    </w:p>
    <w:p>
      <w:pPr>
        <w:spacing w:line="288" w:lineRule="auto"/>
        <w:ind w:firstLine="396" w:firstLineChars="200"/>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3.丙方负责办理法定商检、对外承付货款、办理进口报关、到货后通知乙方安装调试并送货上门。</w:t>
      </w:r>
    </w:p>
    <w:p>
      <w:pPr>
        <w:spacing w:line="288" w:lineRule="auto"/>
        <w:ind w:firstLine="396" w:firstLineChars="200"/>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4.甲方提供《机电产品进口许可证》和其它进口必需的批件，并对其真实性负责。</w:t>
      </w:r>
    </w:p>
    <w:p>
      <w:pPr>
        <w:spacing w:line="288" w:lineRule="auto"/>
        <w:ind w:firstLine="398" w:firstLineChars="200"/>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第七条：违约责任</w:t>
      </w:r>
    </w:p>
    <w:p>
      <w:pPr>
        <w:spacing w:line="288" w:lineRule="auto"/>
        <w:ind w:firstLine="396" w:firstLineChars="200"/>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1.乙方未能在本合同第三条约定的期限内履行合同交货义务的，自逾期之日起，向甲方每日偿付合同总价千分之五的违约金；乙方逾期30日不能交货的，应向甲方支付合同总价百分之五的违约金，甲方同时有权选择解除合同。由于海关、灾难等不可抗力原因导致乙方延迟交货的，不在此范围内。</w:t>
      </w:r>
    </w:p>
    <w:p>
      <w:pPr>
        <w:spacing w:line="288" w:lineRule="auto"/>
        <w:ind w:firstLine="396" w:firstLineChars="200"/>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2.甲方逾期支付货款的，应向乙方每日偿付合同总价千分之五的违约金。由于假期等客观原因导致逾期支付货款的，双方友好协商解决。</w:t>
      </w:r>
    </w:p>
    <w:p>
      <w:pPr>
        <w:spacing w:line="288" w:lineRule="auto"/>
        <w:ind w:firstLine="396" w:firstLineChars="200"/>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3.乙方在合同商品交付验收合格之日起一年内违反本合同有关质量保证及售后服务约定的，</w:t>
      </w:r>
      <w:r>
        <w:rPr>
          <w:rFonts w:hint="eastAsia" w:ascii="仿宋" w:hAnsi="仿宋" w:eastAsia="仿宋" w:cs="仿宋"/>
          <w:color w:val="000000"/>
          <w:spacing w:val="-6"/>
          <w:szCs w:val="21"/>
        </w:rPr>
        <w:t>乙方将</w:t>
      </w:r>
      <w:r>
        <w:rPr>
          <w:rFonts w:hint="eastAsia" w:ascii="仿宋" w:hAnsi="仿宋" w:eastAsia="仿宋" w:cs="仿宋"/>
          <w:color w:val="000000"/>
          <w:spacing w:val="-6"/>
          <w:szCs w:val="21"/>
          <w:lang w:val="en-US" w:eastAsia="zh-CN"/>
        </w:rPr>
        <w:t>合同金额的1%</w:t>
      </w:r>
      <w:r>
        <w:rPr>
          <w:rFonts w:hint="eastAsia" w:ascii="仿宋" w:hAnsi="仿宋" w:eastAsia="仿宋" w:cs="仿宋"/>
          <w:color w:val="000000"/>
          <w:spacing w:val="-6"/>
          <w:szCs w:val="21"/>
        </w:rPr>
        <w:t>作为违约金支付给甲方</w:t>
      </w:r>
      <w:r>
        <w:rPr>
          <w:rFonts w:hint="eastAsia" w:ascii="仿宋" w:hAnsi="仿宋" w:eastAsia="仿宋" w:cs="仿宋"/>
          <w:spacing w:val="-6"/>
          <w:sz w:val="21"/>
          <w:szCs w:val="21"/>
          <w:highlight w:val="none"/>
        </w:rPr>
        <w:t>。该违约金不足赔偿的损失部分，甲方有权要求赔偿该损失。</w:t>
      </w:r>
    </w:p>
    <w:p>
      <w:pPr>
        <w:spacing w:line="288" w:lineRule="auto"/>
        <w:ind w:firstLine="398" w:firstLineChars="200"/>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第八条：争议的解决</w:t>
      </w:r>
    </w:p>
    <w:p>
      <w:pPr>
        <w:spacing w:line="288" w:lineRule="auto"/>
        <w:ind w:firstLine="396" w:firstLineChars="200"/>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本合同履行过程中若发生商品质量、售后服务等问题时，甲方有权直接向乙方索赔。如双方不能就争议解决协商一致的，任何一方有权向杭州市仲裁委员会申请仲裁解决。</w:t>
      </w:r>
    </w:p>
    <w:p>
      <w:pPr>
        <w:keepNext w:val="0"/>
        <w:keepLines w:val="0"/>
        <w:pageBreakBefore w:val="0"/>
        <w:widowControl w:val="0"/>
        <w:kinsoku/>
        <w:wordWrap/>
        <w:overflowPunct/>
        <w:topLinePunct w:val="0"/>
        <w:autoSpaceDE/>
        <w:autoSpaceDN/>
        <w:bidi w:val="0"/>
        <w:adjustRightInd/>
        <w:snapToGrid/>
        <w:spacing w:line="288" w:lineRule="auto"/>
        <w:ind w:firstLine="398" w:firstLineChars="200"/>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第九条：合同的生效</w:t>
      </w:r>
    </w:p>
    <w:p>
      <w:pPr>
        <w:keepNext w:val="0"/>
        <w:keepLines w:val="0"/>
        <w:pageBreakBefore w:val="0"/>
        <w:widowControl w:val="0"/>
        <w:kinsoku/>
        <w:wordWrap/>
        <w:overflowPunct/>
        <w:topLinePunct w:val="0"/>
        <w:autoSpaceDE/>
        <w:autoSpaceDN/>
        <w:bidi w:val="0"/>
        <w:adjustRightInd/>
        <w:snapToGrid/>
        <w:spacing w:line="288" w:lineRule="auto"/>
        <w:ind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1.本合同经甲、乙、丙三方单位法定代表人或者经相关单位法定代表人授权的委托代理人签字并加盖公章后生效。</w:t>
      </w:r>
    </w:p>
    <w:p>
      <w:pPr>
        <w:keepNext w:val="0"/>
        <w:keepLines w:val="0"/>
        <w:pageBreakBefore w:val="0"/>
        <w:widowControl w:val="0"/>
        <w:kinsoku/>
        <w:wordWrap/>
        <w:overflowPunct/>
        <w:topLinePunct w:val="0"/>
        <w:autoSpaceDE/>
        <w:autoSpaceDN/>
        <w:bidi w:val="0"/>
        <w:adjustRightInd/>
        <w:snapToGrid/>
        <w:spacing w:line="288" w:lineRule="auto"/>
        <w:ind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2.本合同一式</w:t>
      </w:r>
      <w:r>
        <w:rPr>
          <w:rFonts w:hint="eastAsia" w:ascii="仿宋" w:hAnsi="仿宋" w:eastAsia="仿宋" w:cs="仿宋"/>
          <w:spacing w:val="-6"/>
          <w:sz w:val="21"/>
          <w:szCs w:val="21"/>
          <w:highlight w:val="none"/>
          <w:lang w:val="en-US" w:eastAsia="zh-CN"/>
        </w:rPr>
        <w:t>陆</w:t>
      </w:r>
      <w:r>
        <w:rPr>
          <w:rFonts w:hint="eastAsia" w:ascii="仿宋" w:hAnsi="仿宋" w:eastAsia="仿宋" w:cs="仿宋"/>
          <w:spacing w:val="-6"/>
          <w:sz w:val="21"/>
          <w:szCs w:val="21"/>
          <w:highlight w:val="none"/>
        </w:rPr>
        <w:t>份，甲方执</w:t>
      </w:r>
      <w:r>
        <w:rPr>
          <w:rFonts w:hint="eastAsia" w:ascii="仿宋" w:hAnsi="仿宋" w:eastAsia="仿宋" w:cs="仿宋"/>
          <w:spacing w:val="-6"/>
          <w:sz w:val="21"/>
          <w:szCs w:val="21"/>
          <w:highlight w:val="none"/>
          <w:lang w:val="en-US" w:eastAsia="zh-CN"/>
        </w:rPr>
        <w:t>叁</w:t>
      </w:r>
      <w:r>
        <w:rPr>
          <w:rFonts w:hint="eastAsia" w:ascii="仿宋" w:hAnsi="仿宋" w:eastAsia="仿宋" w:cs="仿宋"/>
          <w:spacing w:val="-6"/>
          <w:sz w:val="21"/>
          <w:szCs w:val="21"/>
          <w:highlight w:val="none"/>
        </w:rPr>
        <w:t>份，乙方和丙方各执壹份，鉴证方执</w:t>
      </w:r>
      <w:r>
        <w:rPr>
          <w:rFonts w:hint="eastAsia" w:ascii="仿宋" w:hAnsi="仿宋" w:eastAsia="仿宋" w:cs="仿宋"/>
          <w:spacing w:val="-6"/>
          <w:sz w:val="21"/>
          <w:szCs w:val="21"/>
          <w:highlight w:val="none"/>
          <w:lang w:val="en-US" w:eastAsia="zh-CN"/>
        </w:rPr>
        <w:t>壹</w:t>
      </w:r>
      <w:r>
        <w:rPr>
          <w:rFonts w:hint="eastAsia" w:ascii="仿宋" w:hAnsi="仿宋" w:eastAsia="仿宋" w:cs="仿宋"/>
          <w:spacing w:val="-6"/>
          <w:sz w:val="21"/>
          <w:szCs w:val="21"/>
          <w:highlight w:val="none"/>
        </w:rPr>
        <w:t>份。</w:t>
      </w:r>
    </w:p>
    <w:p>
      <w:pPr>
        <w:keepNext w:val="0"/>
        <w:keepLines w:val="0"/>
        <w:pageBreakBefore w:val="0"/>
        <w:widowControl w:val="0"/>
        <w:kinsoku/>
        <w:wordWrap/>
        <w:overflowPunct/>
        <w:topLinePunct w:val="0"/>
        <w:autoSpaceDE/>
        <w:autoSpaceDN/>
        <w:bidi w:val="0"/>
        <w:adjustRightInd/>
        <w:snapToGrid/>
        <w:spacing w:line="288" w:lineRule="auto"/>
        <w:ind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3.相关</w:t>
      </w:r>
      <w:r>
        <w:rPr>
          <w:rFonts w:hint="eastAsia" w:ascii="仿宋" w:hAnsi="仿宋" w:eastAsia="仿宋" w:cs="仿宋"/>
          <w:spacing w:val="-6"/>
          <w:sz w:val="21"/>
          <w:szCs w:val="21"/>
          <w:highlight w:val="none"/>
          <w:lang w:eastAsia="zh-CN"/>
        </w:rPr>
        <w:t>招标文件</w:t>
      </w:r>
      <w:r>
        <w:rPr>
          <w:rFonts w:hint="eastAsia" w:ascii="仿宋" w:hAnsi="仿宋" w:eastAsia="仿宋" w:cs="仿宋"/>
          <w:spacing w:val="-6"/>
          <w:sz w:val="21"/>
          <w:szCs w:val="21"/>
          <w:highlight w:val="none"/>
        </w:rPr>
        <w:t>、</w:t>
      </w:r>
      <w:r>
        <w:rPr>
          <w:rFonts w:hint="eastAsia" w:ascii="仿宋" w:hAnsi="仿宋" w:eastAsia="仿宋" w:cs="仿宋"/>
          <w:spacing w:val="-6"/>
          <w:sz w:val="21"/>
          <w:szCs w:val="21"/>
          <w:highlight w:val="none"/>
          <w:lang w:eastAsia="zh-CN"/>
        </w:rPr>
        <w:t>投标文件</w:t>
      </w:r>
      <w:r>
        <w:rPr>
          <w:rFonts w:hint="eastAsia" w:ascii="仿宋" w:hAnsi="仿宋" w:eastAsia="仿宋" w:cs="仿宋"/>
          <w:spacing w:val="-6"/>
          <w:sz w:val="21"/>
          <w:szCs w:val="21"/>
          <w:highlight w:val="none"/>
        </w:rPr>
        <w:t>、</w:t>
      </w:r>
      <w:r>
        <w:rPr>
          <w:rFonts w:hint="eastAsia" w:ascii="仿宋" w:hAnsi="仿宋" w:eastAsia="仿宋" w:cs="仿宋"/>
          <w:spacing w:val="-6"/>
          <w:sz w:val="21"/>
          <w:szCs w:val="21"/>
          <w:highlight w:val="none"/>
          <w:lang w:val="en-US" w:eastAsia="zh-CN"/>
        </w:rPr>
        <w:t>询标纪要</w:t>
      </w:r>
      <w:r>
        <w:rPr>
          <w:rFonts w:hint="eastAsia" w:ascii="仿宋" w:hAnsi="仿宋" w:eastAsia="仿宋" w:cs="仿宋"/>
          <w:spacing w:val="-6"/>
          <w:sz w:val="21"/>
          <w:szCs w:val="21"/>
          <w:highlight w:val="none"/>
        </w:rPr>
        <w:t>、产品配置清单等与本合同具有同等法律效力。</w:t>
      </w:r>
    </w:p>
    <w:tbl>
      <w:tblPr>
        <w:tblStyle w:val="34"/>
        <w:tblW w:w="94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2"/>
        <w:gridCol w:w="4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22" w:type="dxa"/>
            <w:vAlign w:val="center"/>
          </w:tcPr>
          <w:p>
            <w:pPr>
              <w:rPr>
                <w:rFonts w:hint="eastAsia" w:ascii="仿宋" w:hAnsi="仿宋" w:eastAsia="仿宋" w:cs="仿宋"/>
                <w:b/>
                <w:bCs/>
                <w:sz w:val="21"/>
                <w:szCs w:val="21"/>
                <w:highlight w:val="none"/>
              </w:rPr>
            </w:pPr>
            <w:r>
              <w:rPr>
                <w:rFonts w:hint="eastAsia" w:ascii="仿宋" w:hAnsi="仿宋" w:eastAsia="仿宋" w:cs="仿宋"/>
                <w:b/>
                <w:bCs/>
                <w:color w:val="000000"/>
                <w:szCs w:val="21"/>
              </w:rPr>
              <w:t>甲方（公章）：浙江理工大学</w:t>
            </w:r>
          </w:p>
        </w:tc>
        <w:tc>
          <w:tcPr>
            <w:tcW w:w="4968" w:type="dxa"/>
            <w:vAlign w:val="center"/>
          </w:tcPr>
          <w:p>
            <w:pP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乙方（公章）：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22" w:type="dxa"/>
            <w:vAlign w:val="center"/>
          </w:tcPr>
          <w:p>
            <w:pPr>
              <w:rPr>
                <w:rFonts w:ascii="仿宋" w:hAnsi="仿宋" w:eastAsia="仿宋" w:cs="仿宋"/>
                <w:color w:val="000000"/>
                <w:szCs w:val="21"/>
              </w:rPr>
            </w:pPr>
            <w:r>
              <w:rPr>
                <w:rFonts w:hint="eastAsia" w:ascii="仿宋" w:hAnsi="仿宋" w:eastAsia="仿宋" w:cs="仿宋"/>
                <w:color w:val="000000"/>
                <w:szCs w:val="21"/>
              </w:rPr>
              <w:t>法定代表人或受委托人：</w:t>
            </w:r>
          </w:p>
          <w:p>
            <w:pPr>
              <w:rPr>
                <w:rFonts w:hint="eastAsia" w:ascii="仿宋" w:hAnsi="仿宋" w:eastAsia="仿宋" w:cs="仿宋"/>
                <w:sz w:val="21"/>
                <w:szCs w:val="21"/>
                <w:highlight w:val="none"/>
              </w:rPr>
            </w:pPr>
            <w:r>
              <w:rPr>
                <w:rFonts w:hint="eastAsia" w:ascii="仿宋" w:hAnsi="仿宋" w:eastAsia="仿宋" w:cs="仿宋"/>
                <w:color w:val="000000"/>
                <w:szCs w:val="21"/>
              </w:rPr>
              <w:t>（签字）</w:t>
            </w:r>
          </w:p>
        </w:tc>
        <w:tc>
          <w:tcPr>
            <w:tcW w:w="4968" w:type="dxa"/>
            <w:vAlign w:val="center"/>
          </w:tcPr>
          <w:p>
            <w:pPr>
              <w:rPr>
                <w:rFonts w:hint="eastAsia" w:ascii="仿宋" w:hAnsi="仿宋" w:eastAsia="仿宋" w:cs="仿宋"/>
                <w:sz w:val="21"/>
                <w:szCs w:val="21"/>
                <w:highlight w:val="none"/>
              </w:rPr>
            </w:pPr>
            <w:r>
              <w:rPr>
                <w:rFonts w:hint="eastAsia" w:ascii="仿宋" w:hAnsi="仿宋" w:eastAsia="仿宋" w:cs="仿宋"/>
                <w:sz w:val="21"/>
                <w:szCs w:val="21"/>
                <w:highlight w:val="none"/>
              </w:rPr>
              <w:t>法定代表人或受委托人：</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22" w:type="dxa"/>
            <w:vAlign w:val="center"/>
          </w:tcPr>
          <w:p>
            <w:pPr>
              <w:rPr>
                <w:rFonts w:hint="eastAsia" w:ascii="仿宋" w:hAnsi="仿宋" w:eastAsia="仿宋" w:cs="仿宋"/>
                <w:sz w:val="21"/>
                <w:szCs w:val="21"/>
                <w:highlight w:val="none"/>
              </w:rPr>
            </w:pPr>
            <w:r>
              <w:rPr>
                <w:rFonts w:hint="eastAsia" w:ascii="仿宋" w:hAnsi="仿宋" w:eastAsia="仿宋" w:cs="仿宋"/>
                <w:color w:val="000000"/>
                <w:szCs w:val="21"/>
              </w:rPr>
              <w:t>地址：杭州市钱塘区2号大街928号</w:t>
            </w:r>
          </w:p>
        </w:tc>
        <w:tc>
          <w:tcPr>
            <w:tcW w:w="4968" w:type="dxa"/>
            <w:vAlign w:val="center"/>
          </w:tcPr>
          <w:p>
            <w:pPr>
              <w:rPr>
                <w:rFonts w:hint="eastAsia" w:ascii="仿宋" w:hAnsi="仿宋" w:eastAsia="仿宋" w:cs="仿宋"/>
                <w:sz w:val="21"/>
                <w:szCs w:val="21"/>
                <w:highlight w:val="none"/>
              </w:rPr>
            </w:pPr>
            <w:r>
              <w:rPr>
                <w:rFonts w:hint="eastAsia" w:ascii="仿宋" w:hAnsi="仿宋" w:eastAsia="仿宋" w:cs="仿宋"/>
                <w:sz w:val="21"/>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22" w:type="dxa"/>
            <w:vAlign w:val="center"/>
          </w:tcPr>
          <w:p>
            <w:pPr>
              <w:rPr>
                <w:rFonts w:hint="eastAsia" w:ascii="仿宋" w:hAnsi="仿宋" w:eastAsia="仿宋" w:cs="仿宋"/>
                <w:sz w:val="21"/>
                <w:szCs w:val="21"/>
                <w:highlight w:val="none"/>
              </w:rPr>
            </w:pPr>
            <w:r>
              <w:rPr>
                <w:rFonts w:hint="eastAsia" w:ascii="仿宋" w:hAnsi="仿宋" w:eastAsia="仿宋" w:cs="仿宋"/>
                <w:color w:val="000000"/>
                <w:szCs w:val="21"/>
              </w:rPr>
              <w:t>邮编：310018</w:t>
            </w:r>
          </w:p>
        </w:tc>
        <w:tc>
          <w:tcPr>
            <w:tcW w:w="4968" w:type="dxa"/>
            <w:vAlign w:val="center"/>
          </w:tcPr>
          <w:p>
            <w:pPr>
              <w:rPr>
                <w:rFonts w:hint="eastAsia" w:ascii="仿宋" w:hAnsi="仿宋" w:eastAsia="仿宋" w:cs="仿宋"/>
                <w:sz w:val="21"/>
                <w:szCs w:val="21"/>
                <w:highlight w:val="none"/>
              </w:rPr>
            </w:pPr>
            <w:r>
              <w:rPr>
                <w:rFonts w:hint="eastAsia" w:ascii="仿宋" w:hAnsi="仿宋" w:eastAsia="仿宋" w:cs="仿宋"/>
                <w:sz w:val="21"/>
                <w:szCs w:val="21"/>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22" w:type="dxa"/>
            <w:vAlign w:val="center"/>
          </w:tcPr>
          <w:p>
            <w:pPr>
              <w:rPr>
                <w:rFonts w:hint="eastAsia" w:ascii="仿宋" w:hAnsi="仿宋" w:eastAsia="仿宋" w:cs="仿宋"/>
                <w:sz w:val="21"/>
                <w:szCs w:val="21"/>
                <w:highlight w:val="none"/>
              </w:rPr>
            </w:pPr>
            <w:r>
              <w:rPr>
                <w:rFonts w:hint="eastAsia" w:ascii="仿宋" w:hAnsi="仿宋" w:eastAsia="仿宋" w:cs="仿宋"/>
                <w:color w:val="000000"/>
                <w:szCs w:val="21"/>
              </w:rPr>
              <w:t>电话：0571-86843939</w:t>
            </w:r>
          </w:p>
        </w:tc>
        <w:tc>
          <w:tcPr>
            <w:tcW w:w="4968" w:type="dxa"/>
            <w:vAlign w:val="center"/>
          </w:tcPr>
          <w:p>
            <w:pPr>
              <w:rPr>
                <w:rFonts w:hint="eastAsia" w:ascii="仿宋" w:hAnsi="仿宋" w:eastAsia="仿宋" w:cs="仿宋"/>
                <w:sz w:val="21"/>
                <w:szCs w:val="21"/>
                <w:highlight w:val="none"/>
              </w:rPr>
            </w:pPr>
            <w:r>
              <w:rPr>
                <w:rFonts w:hint="eastAsia" w:ascii="仿宋" w:hAnsi="仿宋" w:eastAsia="仿宋" w:cs="仿宋"/>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22" w:type="dxa"/>
            <w:vAlign w:val="center"/>
          </w:tcPr>
          <w:p>
            <w:pPr>
              <w:rPr>
                <w:rFonts w:hint="eastAsia" w:ascii="仿宋" w:hAnsi="仿宋" w:eastAsia="仿宋" w:cs="仿宋"/>
                <w:sz w:val="21"/>
                <w:szCs w:val="21"/>
                <w:highlight w:val="none"/>
              </w:rPr>
            </w:pPr>
            <w:r>
              <w:rPr>
                <w:rFonts w:hint="eastAsia" w:ascii="仿宋" w:hAnsi="仿宋" w:eastAsia="仿宋" w:cs="仿宋"/>
                <w:color w:val="000000"/>
                <w:szCs w:val="21"/>
              </w:rPr>
              <w:t>传真：0571-86843156</w:t>
            </w:r>
          </w:p>
        </w:tc>
        <w:tc>
          <w:tcPr>
            <w:tcW w:w="4968" w:type="dxa"/>
            <w:vAlign w:val="center"/>
          </w:tcPr>
          <w:p>
            <w:pPr>
              <w:rPr>
                <w:rFonts w:hint="eastAsia" w:ascii="仿宋" w:hAnsi="仿宋" w:eastAsia="仿宋" w:cs="仿宋"/>
                <w:sz w:val="21"/>
                <w:szCs w:val="21"/>
                <w:highlight w:val="none"/>
              </w:rPr>
            </w:pPr>
            <w:r>
              <w:rPr>
                <w:rFonts w:hint="eastAsia" w:ascii="仿宋" w:hAnsi="仿宋" w:eastAsia="仿宋" w:cs="仿宋"/>
                <w:sz w:val="21"/>
                <w:szCs w:val="21"/>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22" w:type="dxa"/>
            <w:vAlign w:val="center"/>
          </w:tcPr>
          <w:p>
            <w:pPr>
              <w:rPr>
                <w:rFonts w:hint="eastAsia" w:ascii="仿宋" w:hAnsi="仿宋" w:eastAsia="仿宋" w:cs="仿宋"/>
                <w:sz w:val="21"/>
                <w:szCs w:val="21"/>
                <w:highlight w:val="none"/>
              </w:rPr>
            </w:pPr>
            <w:r>
              <w:rPr>
                <w:rStyle w:val="110"/>
                <w:rFonts w:hint="eastAsia" w:ascii="仿宋" w:hAnsi="仿宋" w:eastAsia="仿宋" w:cs="仿宋"/>
                <w:szCs w:val="21"/>
              </w:rPr>
              <w:t>统一社会信用代码：</w:t>
            </w:r>
          </w:p>
        </w:tc>
        <w:tc>
          <w:tcPr>
            <w:tcW w:w="4968" w:type="dxa"/>
            <w:vAlign w:val="center"/>
          </w:tcPr>
          <w:p>
            <w:pPr>
              <w:rPr>
                <w:rFonts w:hint="eastAsia" w:ascii="仿宋" w:hAnsi="仿宋" w:eastAsia="仿宋" w:cs="仿宋"/>
                <w:sz w:val="21"/>
                <w:szCs w:val="21"/>
                <w:highlight w:val="none"/>
              </w:rPr>
            </w:pPr>
            <w:r>
              <w:rPr>
                <w:rStyle w:val="110"/>
                <w:rFonts w:hint="eastAsia" w:ascii="仿宋" w:hAnsi="仿宋" w:eastAsia="仿宋" w:cs="仿宋"/>
                <w:szCs w:val="21"/>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22" w:type="dxa"/>
            <w:vAlign w:val="center"/>
          </w:tcPr>
          <w:p>
            <w:pPr>
              <w:rPr>
                <w:rFonts w:hint="eastAsia" w:ascii="仿宋" w:hAnsi="仿宋" w:eastAsia="仿宋" w:cs="仿宋"/>
                <w:sz w:val="21"/>
                <w:szCs w:val="21"/>
                <w:highlight w:val="none"/>
              </w:rPr>
            </w:pPr>
            <w:r>
              <w:rPr>
                <w:rFonts w:hint="eastAsia" w:ascii="仿宋" w:hAnsi="仿宋" w:eastAsia="仿宋" w:cs="仿宋"/>
                <w:color w:val="000000"/>
                <w:szCs w:val="21"/>
              </w:rPr>
              <w:t>开户银行：中国农业银行杭州枫华支行</w:t>
            </w:r>
          </w:p>
        </w:tc>
        <w:tc>
          <w:tcPr>
            <w:tcW w:w="4968" w:type="dxa"/>
            <w:vAlign w:val="center"/>
          </w:tcPr>
          <w:p>
            <w:pPr>
              <w:rPr>
                <w:rFonts w:hint="eastAsia" w:ascii="仿宋" w:hAnsi="仿宋" w:eastAsia="仿宋" w:cs="仿宋"/>
                <w:sz w:val="21"/>
                <w:szCs w:val="21"/>
                <w:highlight w:val="none"/>
              </w:rPr>
            </w:pPr>
            <w:r>
              <w:rPr>
                <w:rFonts w:hint="eastAsia" w:ascii="仿宋" w:hAnsi="仿宋" w:eastAsia="仿宋" w:cs="仿宋"/>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22" w:type="dxa"/>
            <w:vAlign w:val="center"/>
          </w:tcPr>
          <w:p>
            <w:pPr>
              <w:rPr>
                <w:rFonts w:hint="eastAsia" w:ascii="仿宋" w:hAnsi="仿宋" w:eastAsia="仿宋" w:cs="仿宋"/>
                <w:sz w:val="21"/>
                <w:szCs w:val="21"/>
                <w:highlight w:val="none"/>
              </w:rPr>
            </w:pPr>
            <w:r>
              <w:rPr>
                <w:rFonts w:hint="eastAsia" w:ascii="仿宋" w:hAnsi="仿宋" w:eastAsia="仿宋" w:cs="仿宋"/>
                <w:color w:val="000000"/>
                <w:szCs w:val="21"/>
              </w:rPr>
              <w:t>帐号：19001401040051897</w:t>
            </w:r>
          </w:p>
        </w:tc>
        <w:tc>
          <w:tcPr>
            <w:tcW w:w="4968" w:type="dxa"/>
            <w:vAlign w:val="center"/>
          </w:tcPr>
          <w:p>
            <w:pPr>
              <w:rPr>
                <w:rFonts w:hint="eastAsia" w:ascii="仿宋" w:hAnsi="仿宋" w:eastAsia="仿宋" w:cs="仿宋"/>
                <w:sz w:val="21"/>
                <w:szCs w:val="21"/>
                <w:highlight w:val="none"/>
              </w:rPr>
            </w:pPr>
            <w:r>
              <w:rPr>
                <w:rFonts w:hint="eastAsia" w:ascii="仿宋" w:hAnsi="仿宋" w:eastAsia="仿宋" w:cs="仿宋"/>
                <w:sz w:val="21"/>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22" w:type="dxa"/>
            <w:vAlign w:val="center"/>
          </w:tcPr>
          <w:p>
            <w:pPr>
              <w:rPr>
                <w:rFonts w:hint="eastAsia" w:ascii="仿宋" w:hAnsi="仿宋" w:eastAsia="仿宋" w:cs="仿宋"/>
                <w:sz w:val="21"/>
                <w:szCs w:val="21"/>
                <w:highlight w:val="none"/>
              </w:rPr>
            </w:pPr>
            <w:r>
              <w:rPr>
                <w:rFonts w:hint="eastAsia" w:ascii="仿宋" w:hAnsi="仿宋" w:eastAsia="仿宋" w:cs="仿宋"/>
                <w:color w:val="000000"/>
                <w:szCs w:val="21"/>
              </w:rPr>
              <w:t>签约时间：     年   月   日</w:t>
            </w:r>
          </w:p>
        </w:tc>
        <w:tc>
          <w:tcPr>
            <w:tcW w:w="4968" w:type="dxa"/>
            <w:vAlign w:val="center"/>
          </w:tcPr>
          <w:p>
            <w:pPr>
              <w:rPr>
                <w:rFonts w:hint="eastAsia" w:ascii="仿宋" w:hAnsi="仿宋" w:eastAsia="仿宋" w:cs="仿宋"/>
                <w:sz w:val="21"/>
                <w:szCs w:val="21"/>
                <w:highlight w:val="none"/>
              </w:rPr>
            </w:pPr>
            <w:r>
              <w:rPr>
                <w:rFonts w:hint="eastAsia" w:ascii="仿宋" w:hAnsi="仿宋" w:eastAsia="仿宋" w:cs="仿宋"/>
                <w:sz w:val="21"/>
                <w:szCs w:val="21"/>
                <w:highlight w:val="none"/>
              </w:rPr>
              <w:t>签约时间：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22" w:type="dxa"/>
            <w:vAlign w:val="center"/>
          </w:tcPr>
          <w:p>
            <w:pP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丙方（公章）：</w:t>
            </w:r>
            <w:r>
              <w:rPr>
                <w:rFonts w:hint="eastAsia" w:ascii="仿宋" w:hAnsi="仿宋" w:eastAsia="仿宋" w:cs="仿宋"/>
                <w:b/>
                <w:bCs/>
                <w:sz w:val="21"/>
                <w:szCs w:val="21"/>
                <w:highlight w:val="none"/>
                <w:lang w:eastAsia="zh-CN"/>
              </w:rPr>
              <w:t>浙江省科学器材进出口有限责任公司</w:t>
            </w:r>
          </w:p>
        </w:tc>
        <w:tc>
          <w:tcPr>
            <w:tcW w:w="4968" w:type="dxa"/>
            <w:vAlign w:val="center"/>
          </w:tcPr>
          <w:p>
            <w:pP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采购代理机构（公章）：浙江求是招标代理有限公司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22" w:type="dxa"/>
            <w:vAlign w:val="center"/>
          </w:tcPr>
          <w:p>
            <w:pPr>
              <w:rPr>
                <w:rFonts w:hint="eastAsia" w:ascii="仿宋" w:hAnsi="仿宋" w:eastAsia="仿宋" w:cs="仿宋"/>
                <w:sz w:val="21"/>
                <w:szCs w:val="21"/>
                <w:highlight w:val="none"/>
              </w:rPr>
            </w:pPr>
            <w:r>
              <w:rPr>
                <w:rFonts w:hint="eastAsia" w:ascii="仿宋" w:hAnsi="仿宋" w:eastAsia="仿宋" w:cs="仿宋"/>
                <w:sz w:val="21"/>
                <w:szCs w:val="21"/>
                <w:highlight w:val="none"/>
              </w:rPr>
              <w:t>法定代表人或受委托人：</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（签字）</w:t>
            </w:r>
          </w:p>
        </w:tc>
        <w:tc>
          <w:tcPr>
            <w:tcW w:w="4968" w:type="dxa"/>
            <w:vAlign w:val="center"/>
          </w:tcPr>
          <w:p>
            <w:pPr>
              <w:rPr>
                <w:rFonts w:hint="eastAsia" w:ascii="仿宋" w:hAnsi="仿宋" w:eastAsia="仿宋" w:cs="仿宋"/>
                <w:sz w:val="21"/>
                <w:szCs w:val="21"/>
                <w:highlight w:val="none"/>
              </w:rPr>
            </w:pPr>
            <w:r>
              <w:rPr>
                <w:rFonts w:hint="eastAsia" w:ascii="仿宋" w:hAnsi="仿宋" w:eastAsia="仿宋" w:cs="仿宋"/>
                <w:sz w:val="21"/>
                <w:szCs w:val="21"/>
                <w:highlight w:val="none"/>
              </w:rPr>
              <w:t>采购代理机构代表：</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22" w:type="dxa"/>
            <w:vAlign w:val="center"/>
          </w:tcPr>
          <w:p>
            <w:pPr>
              <w:rPr>
                <w:rFonts w:hint="eastAsia" w:ascii="仿宋" w:hAnsi="仿宋" w:eastAsia="仿宋" w:cs="仿宋"/>
                <w:sz w:val="21"/>
                <w:szCs w:val="21"/>
                <w:highlight w:val="none"/>
              </w:rPr>
            </w:pPr>
            <w:r>
              <w:rPr>
                <w:rFonts w:hint="eastAsia" w:ascii="仿宋" w:hAnsi="仿宋" w:eastAsia="仿宋" w:cs="仿宋"/>
                <w:sz w:val="21"/>
                <w:szCs w:val="21"/>
                <w:highlight w:val="none"/>
              </w:rPr>
              <w:t>地址：杭州市天目山路97号</w:t>
            </w:r>
          </w:p>
        </w:tc>
        <w:tc>
          <w:tcPr>
            <w:tcW w:w="4968" w:type="dxa"/>
            <w:vAlign w:val="center"/>
          </w:tcPr>
          <w:p>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地址：</w:t>
            </w:r>
            <w:r>
              <w:rPr>
                <w:rFonts w:hint="eastAsia" w:ascii="仿宋" w:hAnsi="仿宋" w:eastAsia="仿宋" w:cs="仿宋"/>
                <w:sz w:val="21"/>
                <w:szCs w:val="21"/>
                <w:highlight w:val="none"/>
                <w:lang w:eastAsia="zh-CN"/>
              </w:rPr>
              <w:t>杭州市玉古路173号中田大厦21楼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22" w:type="dxa"/>
            <w:vAlign w:val="center"/>
          </w:tcPr>
          <w:p>
            <w:pPr>
              <w:rPr>
                <w:rFonts w:hint="eastAsia" w:ascii="仿宋" w:hAnsi="仿宋" w:eastAsia="仿宋" w:cs="仿宋"/>
                <w:sz w:val="21"/>
                <w:szCs w:val="21"/>
                <w:highlight w:val="none"/>
              </w:rPr>
            </w:pPr>
            <w:r>
              <w:rPr>
                <w:rFonts w:hint="eastAsia" w:ascii="仿宋" w:hAnsi="仿宋" w:eastAsia="仿宋" w:cs="仿宋"/>
                <w:sz w:val="21"/>
                <w:szCs w:val="21"/>
                <w:highlight w:val="none"/>
              </w:rPr>
              <w:t>税号：91330000142931038M</w:t>
            </w:r>
          </w:p>
        </w:tc>
        <w:tc>
          <w:tcPr>
            <w:tcW w:w="4968" w:type="dxa"/>
            <w:vAlign w:val="center"/>
          </w:tcPr>
          <w:p>
            <w:pPr>
              <w:rPr>
                <w:rFonts w:hint="eastAsia" w:ascii="仿宋" w:hAnsi="仿宋" w:eastAsia="仿宋" w:cs="仿宋"/>
                <w:sz w:val="21"/>
                <w:szCs w:val="21"/>
                <w:highlight w:val="none"/>
              </w:rPr>
            </w:pPr>
            <w:r>
              <w:rPr>
                <w:rFonts w:hint="eastAsia" w:ascii="仿宋" w:hAnsi="仿宋" w:eastAsia="仿宋" w:cs="仿宋"/>
                <w:sz w:val="21"/>
                <w:szCs w:val="21"/>
                <w:highlight w:val="none"/>
              </w:rPr>
              <w:t>邮编：310027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22" w:type="dxa"/>
            <w:vAlign w:val="center"/>
          </w:tcPr>
          <w:p>
            <w:pPr>
              <w:rPr>
                <w:rFonts w:hint="eastAsia" w:ascii="仿宋" w:hAnsi="仿宋" w:eastAsia="仿宋" w:cs="仿宋"/>
                <w:sz w:val="21"/>
                <w:szCs w:val="21"/>
                <w:highlight w:val="none"/>
              </w:rPr>
            </w:pPr>
            <w:r>
              <w:rPr>
                <w:rFonts w:hint="eastAsia" w:ascii="仿宋" w:hAnsi="仿宋" w:eastAsia="仿宋" w:cs="仿宋"/>
                <w:sz w:val="21"/>
                <w:szCs w:val="21"/>
                <w:highlight w:val="none"/>
              </w:rPr>
              <w:t>电话：0571-87978055</w:t>
            </w:r>
          </w:p>
        </w:tc>
        <w:tc>
          <w:tcPr>
            <w:tcW w:w="4968" w:type="dxa"/>
            <w:vAlign w:val="center"/>
          </w:tcPr>
          <w:p>
            <w:pPr>
              <w:rPr>
                <w:rFonts w:hint="eastAsia" w:ascii="仿宋" w:hAnsi="仿宋" w:eastAsia="仿宋" w:cs="仿宋"/>
                <w:sz w:val="21"/>
                <w:szCs w:val="21"/>
                <w:highlight w:val="none"/>
              </w:rPr>
            </w:pPr>
            <w:r>
              <w:rPr>
                <w:rFonts w:hint="eastAsia" w:ascii="仿宋" w:hAnsi="仿宋" w:eastAsia="仿宋" w:cs="仿宋"/>
                <w:sz w:val="21"/>
                <w:szCs w:val="21"/>
                <w:highlight w:val="none"/>
              </w:rPr>
              <w:t>电话：0571-87666111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22" w:type="dxa"/>
            <w:vAlign w:val="center"/>
          </w:tcPr>
          <w:p>
            <w:pPr>
              <w:rPr>
                <w:rFonts w:hint="eastAsia" w:ascii="仿宋" w:hAnsi="仿宋" w:eastAsia="仿宋" w:cs="仿宋"/>
                <w:color w:val="000000"/>
                <w:kern w:val="2"/>
                <w:sz w:val="21"/>
                <w:szCs w:val="21"/>
                <w:lang w:val="en-US" w:eastAsia="zh-CN" w:bidi="ar-SA"/>
              </w:rPr>
            </w:pPr>
            <w:r>
              <w:rPr>
                <w:rStyle w:val="110"/>
                <w:rFonts w:hint="eastAsia" w:ascii="仿宋" w:hAnsi="仿宋" w:eastAsia="仿宋" w:cs="仿宋"/>
                <w:szCs w:val="21"/>
              </w:rPr>
              <w:t>统一社会信用代码：</w:t>
            </w:r>
          </w:p>
        </w:tc>
        <w:tc>
          <w:tcPr>
            <w:tcW w:w="4968" w:type="dxa"/>
            <w:vAlign w:val="center"/>
          </w:tcPr>
          <w:p>
            <w:pPr>
              <w:rPr>
                <w:rFonts w:hint="eastAsia" w:ascii="仿宋" w:hAnsi="仿宋" w:eastAsia="仿宋" w:cs="仿宋"/>
                <w:color w:val="000000"/>
                <w:kern w:val="2"/>
                <w:sz w:val="21"/>
                <w:szCs w:val="21"/>
                <w:lang w:val="en-US" w:eastAsia="zh-CN" w:bidi="ar-SA"/>
              </w:rPr>
            </w:pPr>
            <w:r>
              <w:rPr>
                <w:rFonts w:hint="eastAsia" w:ascii="仿宋" w:hAnsi="仿宋" w:eastAsia="仿宋" w:cs="仿宋"/>
                <w:sz w:val="21"/>
                <w:szCs w:val="21"/>
                <w:highlight w:val="none"/>
              </w:rPr>
              <w:t>传真：0571-87666116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22" w:type="dxa"/>
            <w:vAlign w:val="center"/>
          </w:tcPr>
          <w:p>
            <w:pPr>
              <w:rPr>
                <w:rFonts w:hint="eastAsia" w:ascii="仿宋" w:hAnsi="仿宋" w:eastAsia="仿宋" w:cs="仿宋"/>
                <w:sz w:val="21"/>
                <w:szCs w:val="21"/>
                <w:highlight w:val="none"/>
              </w:rPr>
            </w:pPr>
            <w:r>
              <w:rPr>
                <w:rFonts w:hint="eastAsia" w:ascii="仿宋" w:hAnsi="仿宋" w:eastAsia="仿宋" w:cs="仿宋"/>
                <w:sz w:val="21"/>
                <w:szCs w:val="21"/>
                <w:highlight w:val="none"/>
              </w:rPr>
              <w:t>开户银行：工行保俶支行</w:t>
            </w:r>
          </w:p>
        </w:tc>
        <w:tc>
          <w:tcPr>
            <w:tcW w:w="4968" w:type="dxa"/>
            <w:vAlign w:val="center"/>
          </w:tcPr>
          <w:p>
            <w:pPr>
              <w:rPr>
                <w:rFonts w:hint="eastAsia" w:ascii="仿宋" w:hAnsi="仿宋" w:eastAsia="仿宋" w:cs="仿宋"/>
                <w:sz w:val="21"/>
                <w:szCs w:val="21"/>
                <w:highlight w:val="none"/>
              </w:rPr>
            </w:pPr>
            <w:r>
              <w:rPr>
                <w:rFonts w:hint="eastAsia" w:ascii="仿宋" w:hAnsi="仿宋" w:eastAsia="仿宋" w:cs="仿宋"/>
                <w:sz w:val="21"/>
                <w:szCs w:val="21"/>
                <w:highlight w:val="none"/>
              </w:rPr>
              <w:t>开户银行：工行浙大分理处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22" w:type="dxa"/>
            <w:vAlign w:val="center"/>
          </w:tcPr>
          <w:p>
            <w:pPr>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帐号：</w:t>
            </w:r>
            <w:r>
              <w:rPr>
                <w:rFonts w:hint="eastAsia" w:ascii="宋体" w:hAnsi="宋体" w:eastAsia="宋体" w:cs="宋体"/>
                <w:sz w:val="21"/>
                <w:szCs w:val="21"/>
              </w:rPr>
              <w:t>1202022709006500176</w:t>
            </w:r>
          </w:p>
        </w:tc>
        <w:tc>
          <w:tcPr>
            <w:tcW w:w="4968" w:type="dxa"/>
            <w:vAlign w:val="center"/>
          </w:tcPr>
          <w:p>
            <w:pPr>
              <w:rPr>
                <w:rFonts w:hint="eastAsia" w:ascii="仿宋" w:hAnsi="仿宋" w:eastAsia="仿宋" w:cs="仿宋"/>
                <w:sz w:val="21"/>
                <w:szCs w:val="21"/>
                <w:highlight w:val="none"/>
              </w:rPr>
            </w:pPr>
            <w:r>
              <w:rPr>
                <w:rFonts w:hint="eastAsia" w:ascii="仿宋" w:hAnsi="仿宋" w:eastAsia="仿宋" w:cs="仿宋"/>
                <w:sz w:val="21"/>
                <w:szCs w:val="21"/>
                <w:highlight w:val="none"/>
              </w:rPr>
              <w:t>帐号：1202024609900033043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22" w:type="dxa"/>
            <w:vAlign w:val="center"/>
          </w:tcPr>
          <w:p>
            <w:pPr>
              <w:rPr>
                <w:rFonts w:hint="eastAsia" w:ascii="仿宋" w:hAnsi="仿宋" w:eastAsia="仿宋" w:cs="仿宋"/>
                <w:sz w:val="21"/>
                <w:szCs w:val="21"/>
                <w:highlight w:val="none"/>
              </w:rPr>
            </w:pPr>
            <w:r>
              <w:rPr>
                <w:rFonts w:hint="eastAsia" w:ascii="仿宋" w:hAnsi="仿宋" w:eastAsia="仿宋" w:cs="仿宋"/>
                <w:sz w:val="21"/>
                <w:szCs w:val="21"/>
                <w:highlight w:val="none"/>
              </w:rPr>
              <w:t>签约时间：     年   月   日</w:t>
            </w:r>
          </w:p>
        </w:tc>
        <w:tc>
          <w:tcPr>
            <w:tcW w:w="4968" w:type="dxa"/>
            <w:vAlign w:val="center"/>
          </w:tcPr>
          <w:p>
            <w:pPr>
              <w:rPr>
                <w:rFonts w:hint="eastAsia" w:ascii="仿宋" w:hAnsi="仿宋" w:eastAsia="仿宋" w:cs="仿宋"/>
                <w:sz w:val="21"/>
                <w:szCs w:val="21"/>
                <w:highlight w:val="none"/>
              </w:rPr>
            </w:pPr>
          </w:p>
        </w:tc>
      </w:tr>
    </w:tbl>
    <w:p>
      <w:pPr>
        <w:adjustRightInd w:val="0"/>
        <w:snapToGrid w:val="0"/>
        <w:spacing w:line="288" w:lineRule="auto"/>
        <w:ind w:firstLine="420" w:firstLineChars="200"/>
        <w:jc w:val="center"/>
        <w:rPr>
          <w:rFonts w:ascii="仿宋" w:hAnsi="仿宋" w:eastAsia="仿宋" w:cs="仿宋"/>
          <w:b/>
          <w:sz w:val="32"/>
          <w:szCs w:val="32"/>
        </w:rPr>
      </w:pPr>
      <w:r>
        <w:rPr>
          <w:rFonts w:hint="eastAsia" w:ascii="仿宋" w:hAnsi="仿宋" w:eastAsia="仿宋" w:cs="仿宋"/>
          <w:highlight w:val="none"/>
        </w:rPr>
        <w:br w:type="page"/>
      </w:r>
    </w:p>
    <w:p>
      <w:pPr>
        <w:adjustRightInd w:val="0"/>
        <w:snapToGrid w:val="0"/>
        <w:spacing w:line="288" w:lineRule="auto"/>
        <w:jc w:val="center"/>
        <w:outlineLvl w:val="0"/>
        <w:rPr>
          <w:rFonts w:ascii="仿宋" w:hAnsi="仿宋" w:eastAsia="仿宋" w:cs="仿宋"/>
          <w:sz w:val="32"/>
          <w:szCs w:val="32"/>
        </w:rPr>
      </w:pPr>
      <w:r>
        <w:rPr>
          <w:rFonts w:hint="eastAsia" w:ascii="仿宋" w:hAnsi="仿宋" w:eastAsia="仿宋" w:cs="仿宋"/>
          <w:b/>
          <w:sz w:val="32"/>
          <w:szCs w:val="32"/>
        </w:rPr>
        <w:t>第六章  投标文件格式</w:t>
      </w:r>
    </w:p>
    <w:p>
      <w:pPr>
        <w:adjustRightInd w:val="0"/>
        <w:snapToGrid w:val="0"/>
        <w:spacing w:line="360" w:lineRule="auto"/>
        <w:rPr>
          <w:rFonts w:ascii="仿宋" w:hAnsi="仿宋" w:eastAsia="仿宋" w:cs="仿宋"/>
          <w:b/>
          <w:bCs/>
          <w:spacing w:val="-6"/>
          <w:sz w:val="24"/>
          <w:szCs w:val="24"/>
        </w:rPr>
      </w:pPr>
    </w:p>
    <w:p>
      <w:pPr>
        <w:adjustRightInd w:val="0"/>
        <w:snapToGrid w:val="0"/>
        <w:spacing w:line="360" w:lineRule="auto"/>
        <w:jc w:val="center"/>
        <w:rPr>
          <w:rFonts w:ascii="仿宋" w:hAnsi="仿宋" w:eastAsia="仿宋" w:cs="仿宋"/>
          <w:b/>
          <w:bCs/>
          <w:spacing w:val="-6"/>
          <w:sz w:val="24"/>
          <w:szCs w:val="24"/>
        </w:rPr>
      </w:pPr>
      <w:r>
        <w:rPr>
          <w:rFonts w:hint="eastAsia" w:ascii="仿宋" w:hAnsi="仿宋" w:eastAsia="仿宋" w:cs="仿宋"/>
          <w:b/>
          <w:bCs/>
          <w:spacing w:val="-6"/>
          <w:sz w:val="24"/>
          <w:szCs w:val="24"/>
        </w:rPr>
        <w:t>目  录</w:t>
      </w:r>
    </w:p>
    <w:p>
      <w:pPr>
        <w:adjustRightInd w:val="0"/>
        <w:snapToGrid w:val="0"/>
        <w:spacing w:line="360" w:lineRule="auto"/>
        <w:rPr>
          <w:rFonts w:ascii="仿宋" w:hAnsi="仿宋" w:eastAsia="仿宋" w:cs="仿宋"/>
          <w:b/>
          <w:bCs/>
          <w:spacing w:val="-6"/>
          <w:sz w:val="24"/>
          <w:szCs w:val="24"/>
        </w:rPr>
      </w:pPr>
    </w:p>
    <w:p>
      <w:pPr>
        <w:adjustRightInd w:val="0"/>
        <w:snapToGrid w:val="0"/>
        <w:spacing w:line="360" w:lineRule="auto"/>
        <w:ind w:firstLine="398" w:firstLineChars="200"/>
        <w:jc w:val="left"/>
        <w:rPr>
          <w:rFonts w:ascii="仿宋" w:hAnsi="仿宋" w:eastAsia="仿宋" w:cs="仿宋"/>
          <w:b/>
          <w:bCs/>
          <w:spacing w:val="-6"/>
          <w:szCs w:val="21"/>
        </w:rPr>
      </w:pPr>
      <w:r>
        <w:rPr>
          <w:rFonts w:hint="eastAsia" w:ascii="仿宋" w:hAnsi="仿宋" w:eastAsia="仿宋" w:cs="仿宋"/>
          <w:b/>
          <w:bCs/>
          <w:spacing w:val="-6"/>
          <w:szCs w:val="21"/>
        </w:rPr>
        <w:t>▲1.资格文件（单独上传）</w:t>
      </w:r>
    </w:p>
    <w:p>
      <w:pPr>
        <w:adjustRightInd w:val="0"/>
        <w:snapToGrid w:val="0"/>
        <w:spacing w:line="360" w:lineRule="auto"/>
        <w:ind w:firstLine="398" w:firstLineChars="200"/>
        <w:jc w:val="left"/>
        <w:rPr>
          <w:rFonts w:hint="eastAsia" w:ascii="仿宋" w:hAnsi="仿宋" w:eastAsia="仿宋" w:cs="仿宋"/>
          <w:b/>
          <w:spacing w:val="-6"/>
          <w:szCs w:val="21"/>
        </w:rPr>
      </w:pPr>
      <w:r>
        <w:rPr>
          <w:rFonts w:hint="eastAsia" w:ascii="仿宋" w:hAnsi="仿宋" w:eastAsia="仿宋" w:cs="仿宋"/>
          <w:b/>
          <w:spacing w:val="-6"/>
          <w:szCs w:val="21"/>
        </w:rPr>
        <w:t>1）有效的法人或者其他组织的营业执照等证明文件/自然人的身份证明</w:t>
      </w:r>
    </w:p>
    <w:p>
      <w:pPr>
        <w:adjustRightInd w:val="0"/>
        <w:snapToGrid w:val="0"/>
        <w:spacing w:line="360" w:lineRule="auto"/>
        <w:ind w:firstLine="398" w:firstLineChars="200"/>
        <w:jc w:val="left"/>
        <w:rPr>
          <w:rFonts w:hint="eastAsia" w:ascii="仿宋" w:hAnsi="仿宋" w:eastAsia="仿宋" w:cs="仿宋"/>
          <w:b/>
          <w:spacing w:val="-6"/>
          <w:szCs w:val="21"/>
        </w:rPr>
      </w:pPr>
      <w:r>
        <w:rPr>
          <w:rFonts w:hint="eastAsia" w:ascii="仿宋" w:hAnsi="仿宋" w:eastAsia="仿宋" w:cs="仿宋"/>
          <w:b/>
          <w:spacing w:val="-6"/>
          <w:szCs w:val="21"/>
        </w:rPr>
        <w:t>2）符合参加政府采购活动应当具备的一般条件的承诺函</w:t>
      </w:r>
    </w:p>
    <w:p>
      <w:pPr>
        <w:adjustRightInd w:val="0"/>
        <w:snapToGrid w:val="0"/>
        <w:spacing w:line="360" w:lineRule="auto"/>
        <w:ind w:firstLine="398" w:firstLineChars="200"/>
        <w:jc w:val="left"/>
        <w:rPr>
          <w:rFonts w:hint="eastAsia" w:ascii="仿宋" w:hAnsi="仿宋" w:eastAsia="仿宋" w:cs="仿宋"/>
          <w:b/>
          <w:spacing w:val="-6"/>
          <w:szCs w:val="21"/>
        </w:rPr>
      </w:pPr>
      <w:r>
        <w:rPr>
          <w:rFonts w:hint="eastAsia" w:ascii="仿宋" w:hAnsi="仿宋" w:eastAsia="仿宋" w:cs="仿宋"/>
          <w:b/>
          <w:spacing w:val="-6"/>
          <w:szCs w:val="21"/>
          <w:lang w:val="en-US" w:eastAsia="zh-CN"/>
        </w:rPr>
        <w:t>3</w:t>
      </w:r>
      <w:r>
        <w:rPr>
          <w:rFonts w:hint="eastAsia" w:ascii="仿宋" w:hAnsi="仿宋" w:eastAsia="仿宋" w:cs="仿宋"/>
          <w:b/>
          <w:spacing w:val="-6"/>
          <w:szCs w:val="21"/>
        </w:rPr>
        <w:t>）联合协议（若联合体投标）</w:t>
      </w:r>
    </w:p>
    <w:p>
      <w:pPr>
        <w:adjustRightInd w:val="0"/>
        <w:snapToGrid w:val="0"/>
        <w:spacing w:line="360" w:lineRule="auto"/>
        <w:ind w:firstLine="398" w:firstLineChars="200"/>
        <w:jc w:val="left"/>
        <w:rPr>
          <w:rFonts w:hint="eastAsia" w:ascii="仿宋" w:hAnsi="仿宋" w:eastAsia="仿宋" w:cs="仿宋"/>
          <w:b/>
          <w:spacing w:val="-6"/>
          <w:szCs w:val="21"/>
        </w:rPr>
      </w:pPr>
      <w:r>
        <w:rPr>
          <w:rFonts w:hint="eastAsia" w:ascii="仿宋" w:hAnsi="仿宋" w:eastAsia="仿宋" w:cs="仿宋"/>
          <w:b/>
          <w:spacing w:val="-6"/>
          <w:szCs w:val="21"/>
          <w:lang w:val="en-US" w:eastAsia="zh-CN"/>
        </w:rPr>
        <w:t>4</w:t>
      </w:r>
      <w:r>
        <w:rPr>
          <w:rFonts w:hint="eastAsia" w:ascii="仿宋" w:hAnsi="仿宋" w:eastAsia="仿宋" w:cs="仿宋"/>
          <w:b/>
          <w:spacing w:val="-6"/>
          <w:szCs w:val="21"/>
        </w:rPr>
        <w:t>）分包意向协议（若中标后以分包方式履行合同）</w:t>
      </w:r>
    </w:p>
    <w:p>
      <w:pPr>
        <w:adjustRightInd w:val="0"/>
        <w:snapToGrid w:val="0"/>
        <w:spacing w:line="360" w:lineRule="auto"/>
        <w:ind w:firstLine="398" w:firstLineChars="200"/>
        <w:jc w:val="left"/>
        <w:rPr>
          <w:rFonts w:ascii="仿宋" w:hAnsi="仿宋" w:eastAsia="仿宋" w:cs="仿宋"/>
          <w:b/>
          <w:bCs/>
          <w:spacing w:val="-6"/>
          <w:szCs w:val="21"/>
        </w:rPr>
      </w:pPr>
      <w:r>
        <w:rPr>
          <w:rFonts w:hint="eastAsia" w:ascii="仿宋" w:hAnsi="仿宋" w:eastAsia="仿宋" w:cs="仿宋"/>
          <w:b/>
          <w:spacing w:val="-6"/>
          <w:szCs w:val="21"/>
        </w:rPr>
        <w:t>2.商务和</w:t>
      </w:r>
      <w:r>
        <w:rPr>
          <w:rFonts w:hint="eastAsia" w:ascii="仿宋" w:hAnsi="仿宋" w:eastAsia="仿宋" w:cs="仿宋"/>
          <w:b/>
          <w:bCs/>
          <w:spacing w:val="-6"/>
          <w:szCs w:val="21"/>
        </w:rPr>
        <w:t>技术文件（单独上传）</w:t>
      </w:r>
    </w:p>
    <w:p>
      <w:pPr>
        <w:adjustRightInd w:val="0"/>
        <w:snapToGrid w:val="0"/>
        <w:spacing w:line="360"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1）投标函</w:t>
      </w:r>
    </w:p>
    <w:p>
      <w:pPr>
        <w:adjustRightInd w:val="0"/>
        <w:snapToGrid w:val="0"/>
        <w:spacing w:line="360" w:lineRule="auto"/>
        <w:ind w:firstLine="396" w:firstLineChars="200"/>
        <w:jc w:val="left"/>
        <w:rPr>
          <w:rFonts w:hint="eastAsia" w:ascii="仿宋" w:hAnsi="仿宋" w:eastAsia="仿宋" w:cs="仿宋"/>
          <w:spacing w:val="-6"/>
          <w:szCs w:val="21"/>
          <w:lang w:eastAsia="zh-CN"/>
        </w:rPr>
      </w:pPr>
      <w:r>
        <w:rPr>
          <w:rFonts w:hint="eastAsia" w:ascii="仿宋" w:hAnsi="仿宋" w:eastAsia="仿宋" w:cs="仿宋"/>
          <w:spacing w:val="-6"/>
          <w:szCs w:val="21"/>
        </w:rPr>
        <w:t>2）法定代表人（单位负责人、自然人本人）身份证明</w:t>
      </w:r>
      <w:r>
        <w:rPr>
          <w:rFonts w:hint="eastAsia" w:ascii="仿宋" w:hAnsi="仿宋" w:eastAsia="仿宋" w:cs="仿宋"/>
          <w:spacing w:val="-6"/>
          <w:szCs w:val="21"/>
          <w:lang w:val="en-US" w:eastAsia="zh-CN"/>
        </w:rPr>
        <w:t>/</w:t>
      </w:r>
      <w:r>
        <w:rPr>
          <w:rFonts w:hint="eastAsia" w:ascii="仿宋" w:hAnsi="仿宋" w:eastAsia="仿宋" w:cs="仿宋"/>
          <w:spacing w:val="-6"/>
          <w:szCs w:val="21"/>
          <w:lang w:eastAsia="zh-CN"/>
        </w:rPr>
        <w:t>授权委托书</w:t>
      </w:r>
    </w:p>
    <w:p>
      <w:pPr>
        <w:adjustRightInd w:val="0"/>
        <w:snapToGrid w:val="0"/>
        <w:spacing w:line="360" w:lineRule="auto"/>
        <w:ind w:firstLine="735" w:firstLineChars="350"/>
        <w:jc w:val="left"/>
        <w:rPr>
          <w:rFonts w:ascii="仿宋" w:hAnsi="仿宋" w:eastAsia="仿宋" w:cs="仿宋"/>
          <w:spacing w:val="-6"/>
          <w:szCs w:val="21"/>
        </w:rPr>
      </w:pPr>
      <w:r>
        <w:rPr>
          <w:rFonts w:hint="eastAsia" w:ascii="仿宋" w:hAnsi="仿宋" w:eastAsia="仿宋" w:cs="仿宋"/>
          <w:szCs w:val="21"/>
          <w:lang w:eastAsia="zh-CN"/>
        </w:rPr>
        <w:t>2023年1月（含）至今任意一月</w:t>
      </w:r>
      <w:r>
        <w:rPr>
          <w:rFonts w:hint="eastAsia" w:ascii="仿宋" w:hAnsi="仿宋" w:eastAsia="仿宋" w:cs="仿宋"/>
          <w:spacing w:val="-6"/>
          <w:szCs w:val="21"/>
        </w:rPr>
        <w:t>投标授权代表社保缴纳证明</w:t>
      </w:r>
    </w:p>
    <w:p>
      <w:pPr>
        <w:adjustRightInd w:val="0"/>
        <w:snapToGrid w:val="0"/>
        <w:spacing w:line="360"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3）采购需求偏离表</w:t>
      </w:r>
    </w:p>
    <w:p>
      <w:pPr>
        <w:adjustRightInd w:val="0"/>
        <w:snapToGrid w:val="0"/>
        <w:spacing w:line="360" w:lineRule="auto"/>
        <w:ind w:firstLine="396" w:firstLineChars="200"/>
        <w:jc w:val="left"/>
        <w:rPr>
          <w:rFonts w:hint="eastAsia" w:ascii="仿宋" w:hAnsi="仿宋" w:eastAsia="仿宋" w:cs="仿宋"/>
          <w:spacing w:val="-6"/>
          <w:szCs w:val="21"/>
        </w:rPr>
      </w:pPr>
      <w:r>
        <w:rPr>
          <w:rFonts w:hint="eastAsia" w:ascii="仿宋" w:hAnsi="仿宋" w:eastAsia="仿宋" w:cs="仿宋"/>
          <w:spacing w:val="-6"/>
          <w:szCs w:val="21"/>
        </w:rPr>
        <w:t>4）投标人类似合同实施情况一览表</w:t>
      </w:r>
    </w:p>
    <w:p>
      <w:pPr>
        <w:adjustRightInd w:val="0"/>
        <w:snapToGrid w:val="0"/>
        <w:spacing w:line="360" w:lineRule="auto"/>
        <w:ind w:firstLine="396" w:firstLineChars="200"/>
        <w:jc w:val="left"/>
        <w:rPr>
          <w:rFonts w:hint="eastAsia" w:ascii="仿宋" w:hAnsi="仿宋" w:eastAsia="仿宋" w:cs="仿宋"/>
          <w:spacing w:val="-6"/>
          <w:szCs w:val="21"/>
          <w:lang w:eastAsia="zh-CN"/>
        </w:rPr>
      </w:pPr>
      <w:r>
        <w:rPr>
          <w:rFonts w:hint="eastAsia" w:ascii="仿宋" w:hAnsi="仿宋" w:eastAsia="仿宋" w:cs="仿宋"/>
          <w:spacing w:val="-6"/>
          <w:szCs w:val="21"/>
          <w:lang w:val="en-US" w:eastAsia="zh-CN"/>
        </w:rPr>
        <w:t>5）</w:t>
      </w:r>
      <w:r>
        <w:rPr>
          <w:rFonts w:hint="eastAsia" w:ascii="仿宋" w:hAnsi="仿宋" w:eastAsia="仿宋" w:cs="仿宋"/>
          <w:spacing w:val="-6"/>
          <w:szCs w:val="21"/>
          <w:highlight w:val="none"/>
        </w:rPr>
        <w:t>货物配置清单、原厂出厂配置表</w:t>
      </w:r>
    </w:p>
    <w:p>
      <w:pPr>
        <w:adjustRightInd w:val="0"/>
        <w:snapToGrid w:val="0"/>
        <w:spacing w:line="360" w:lineRule="auto"/>
        <w:ind w:firstLine="396" w:firstLineChars="200"/>
        <w:jc w:val="left"/>
        <w:rPr>
          <w:rFonts w:hint="eastAsia" w:ascii="仿宋" w:hAnsi="仿宋" w:eastAsia="仿宋" w:cs="仿宋"/>
          <w:spacing w:val="-6"/>
          <w:szCs w:val="21"/>
        </w:rPr>
      </w:pPr>
      <w:r>
        <w:rPr>
          <w:rFonts w:hint="eastAsia" w:ascii="仿宋" w:hAnsi="仿宋" w:eastAsia="仿宋" w:cs="仿宋"/>
          <w:spacing w:val="-6"/>
          <w:szCs w:val="21"/>
          <w:lang w:val="en-US" w:eastAsia="zh-CN"/>
        </w:rPr>
        <w:t>6</w:t>
      </w:r>
      <w:r>
        <w:rPr>
          <w:rFonts w:hint="eastAsia" w:ascii="仿宋" w:hAnsi="仿宋" w:eastAsia="仿宋" w:cs="仿宋"/>
          <w:spacing w:val="-6"/>
          <w:szCs w:val="21"/>
        </w:rPr>
        <w:t>）技术方案</w:t>
      </w:r>
    </w:p>
    <w:p>
      <w:pPr>
        <w:adjustRightInd w:val="0"/>
        <w:snapToGrid w:val="0"/>
        <w:spacing w:line="360" w:lineRule="auto"/>
        <w:ind w:firstLine="396" w:firstLineChars="200"/>
        <w:jc w:val="left"/>
        <w:rPr>
          <w:rFonts w:hint="eastAsia" w:ascii="仿宋" w:hAnsi="仿宋" w:eastAsia="仿宋" w:cs="仿宋"/>
          <w:spacing w:val="-6"/>
          <w:szCs w:val="21"/>
        </w:rPr>
      </w:pPr>
      <w:r>
        <w:rPr>
          <w:rFonts w:hint="eastAsia" w:ascii="仿宋" w:hAnsi="仿宋" w:eastAsia="仿宋" w:cs="仿宋"/>
          <w:spacing w:val="-6"/>
          <w:szCs w:val="21"/>
          <w:lang w:val="en-US" w:eastAsia="zh-CN"/>
        </w:rPr>
        <w:t>7</w:t>
      </w:r>
      <w:r>
        <w:rPr>
          <w:rFonts w:hint="eastAsia" w:ascii="仿宋" w:hAnsi="仿宋" w:eastAsia="仿宋" w:cs="仿宋"/>
          <w:spacing w:val="-6"/>
          <w:szCs w:val="21"/>
        </w:rPr>
        <w:t>）培训计划</w:t>
      </w:r>
    </w:p>
    <w:p>
      <w:pPr>
        <w:adjustRightInd w:val="0"/>
        <w:snapToGrid w:val="0"/>
        <w:spacing w:line="360" w:lineRule="auto"/>
        <w:ind w:firstLine="396" w:firstLineChars="200"/>
        <w:jc w:val="left"/>
        <w:rPr>
          <w:rFonts w:hint="eastAsia" w:ascii="仿宋" w:hAnsi="仿宋" w:eastAsia="仿宋" w:cs="仿宋"/>
          <w:spacing w:val="-6"/>
          <w:szCs w:val="21"/>
        </w:rPr>
      </w:pPr>
      <w:r>
        <w:rPr>
          <w:rFonts w:hint="eastAsia" w:ascii="仿宋" w:hAnsi="仿宋" w:eastAsia="仿宋" w:cs="仿宋"/>
          <w:spacing w:val="-6"/>
          <w:szCs w:val="21"/>
          <w:lang w:val="en-US" w:eastAsia="zh-CN"/>
        </w:rPr>
        <w:t>8</w:t>
      </w:r>
      <w:r>
        <w:rPr>
          <w:rFonts w:hint="eastAsia" w:ascii="仿宋" w:hAnsi="仿宋" w:eastAsia="仿宋" w:cs="仿宋"/>
          <w:spacing w:val="-6"/>
          <w:szCs w:val="21"/>
        </w:rPr>
        <w:t>）售后服务方案</w:t>
      </w:r>
    </w:p>
    <w:p>
      <w:pPr>
        <w:adjustRightInd w:val="0"/>
        <w:snapToGrid w:val="0"/>
        <w:spacing w:line="360" w:lineRule="auto"/>
        <w:ind w:firstLine="396" w:firstLineChars="200"/>
        <w:jc w:val="left"/>
        <w:rPr>
          <w:rFonts w:hint="eastAsia" w:ascii="仿宋" w:hAnsi="仿宋" w:eastAsia="仿宋" w:cs="仿宋"/>
          <w:spacing w:val="-6"/>
          <w:szCs w:val="21"/>
        </w:rPr>
      </w:pPr>
      <w:r>
        <w:rPr>
          <w:rFonts w:hint="eastAsia" w:ascii="仿宋" w:hAnsi="仿宋" w:eastAsia="仿宋" w:cs="仿宋"/>
          <w:spacing w:val="-6"/>
          <w:szCs w:val="21"/>
          <w:lang w:val="en-US" w:eastAsia="zh-CN"/>
        </w:rPr>
        <w:t>9）</w:t>
      </w:r>
      <w:r>
        <w:rPr>
          <w:rFonts w:hint="eastAsia" w:ascii="仿宋" w:hAnsi="仿宋" w:eastAsia="仿宋" w:cs="仿宋"/>
          <w:spacing w:val="-6"/>
          <w:szCs w:val="21"/>
        </w:rPr>
        <w:t>配件、专用耗材和售后服务优惠表</w:t>
      </w:r>
    </w:p>
    <w:p>
      <w:pPr>
        <w:adjustRightInd w:val="0"/>
        <w:snapToGrid w:val="0"/>
        <w:spacing w:line="360" w:lineRule="auto"/>
        <w:ind w:firstLine="398" w:firstLineChars="200"/>
        <w:jc w:val="left"/>
        <w:rPr>
          <w:rFonts w:ascii="仿宋" w:hAnsi="仿宋" w:eastAsia="仿宋" w:cs="仿宋"/>
          <w:b/>
          <w:spacing w:val="-6"/>
          <w:szCs w:val="21"/>
        </w:rPr>
      </w:pPr>
      <w:r>
        <w:rPr>
          <w:rFonts w:hint="eastAsia" w:ascii="仿宋" w:hAnsi="仿宋" w:eastAsia="仿宋" w:cs="仿宋"/>
          <w:b/>
          <w:spacing w:val="-6"/>
          <w:szCs w:val="21"/>
        </w:rPr>
        <w:t>3.报价文件</w:t>
      </w:r>
      <w:r>
        <w:rPr>
          <w:rFonts w:hint="eastAsia" w:ascii="仿宋" w:hAnsi="仿宋" w:eastAsia="仿宋" w:cs="仿宋"/>
          <w:b/>
          <w:bCs/>
          <w:spacing w:val="-6"/>
          <w:szCs w:val="21"/>
        </w:rPr>
        <w:t>（单独上传）</w:t>
      </w:r>
    </w:p>
    <w:p>
      <w:pPr>
        <w:adjustRightInd w:val="0"/>
        <w:snapToGrid w:val="0"/>
        <w:spacing w:line="360"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1）开标一览表</w:t>
      </w:r>
    </w:p>
    <w:p>
      <w:pPr>
        <w:adjustRightInd w:val="0"/>
        <w:snapToGrid w:val="0"/>
        <w:spacing w:line="360"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2）中小企业声明函</w:t>
      </w:r>
      <w:bookmarkStart w:id="50" w:name="_Hlk81815656"/>
      <w:r>
        <w:rPr>
          <w:rFonts w:hint="eastAsia" w:ascii="仿宋" w:hAnsi="仿宋" w:eastAsia="仿宋" w:cs="仿宋"/>
          <w:spacing w:val="-6"/>
          <w:szCs w:val="21"/>
          <w:highlight w:val="none"/>
        </w:rPr>
        <w:t>（若属于中小企业）</w:t>
      </w:r>
      <w:bookmarkEnd w:id="50"/>
    </w:p>
    <w:p>
      <w:pPr>
        <w:adjustRightInd w:val="0"/>
        <w:snapToGrid w:val="0"/>
        <w:spacing w:line="360"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3）属于监狱企业的证明文件</w:t>
      </w:r>
      <w:bookmarkStart w:id="51" w:name="_Hlk81815359"/>
      <w:r>
        <w:rPr>
          <w:rFonts w:hint="eastAsia" w:ascii="仿宋" w:hAnsi="仿宋" w:eastAsia="仿宋" w:cs="仿宋"/>
          <w:spacing w:val="-6"/>
          <w:szCs w:val="21"/>
          <w:highlight w:val="none"/>
        </w:rPr>
        <w:t>（若属于监狱企业）</w:t>
      </w:r>
      <w:bookmarkEnd w:id="51"/>
    </w:p>
    <w:p>
      <w:pPr>
        <w:adjustRightInd w:val="0"/>
        <w:snapToGrid w:val="0"/>
        <w:spacing w:line="360"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rPr>
        <w:t>4）</w:t>
      </w:r>
      <w:bookmarkStart w:id="52" w:name="OLE_LINK14"/>
      <w:bookmarkStart w:id="53" w:name="OLE_LINK13"/>
      <w:r>
        <w:rPr>
          <w:rFonts w:hint="eastAsia" w:ascii="仿宋" w:hAnsi="仿宋" w:eastAsia="仿宋" w:cs="仿宋"/>
          <w:spacing w:val="-6"/>
          <w:szCs w:val="21"/>
          <w:highlight w:val="none"/>
        </w:rPr>
        <w:t>残疾人福利性单位声明函</w:t>
      </w:r>
      <w:bookmarkEnd w:id="52"/>
      <w:bookmarkEnd w:id="53"/>
      <w:bookmarkStart w:id="54" w:name="_Hlk81815372"/>
      <w:r>
        <w:rPr>
          <w:rFonts w:hint="eastAsia" w:ascii="仿宋" w:hAnsi="仿宋" w:eastAsia="仿宋" w:cs="仿宋"/>
          <w:spacing w:val="-6"/>
          <w:szCs w:val="21"/>
          <w:highlight w:val="none"/>
        </w:rPr>
        <w:t>（若属于残疾人福利性单位）</w:t>
      </w:r>
      <w:bookmarkEnd w:id="54"/>
    </w:p>
    <w:p>
      <w:pPr>
        <w:widowControl/>
        <w:adjustRightInd w:val="0"/>
        <w:snapToGrid w:val="0"/>
        <w:spacing w:line="288" w:lineRule="auto"/>
        <w:ind w:left="0" w:leftChars="0" w:right="0" w:rightChars="0" w:firstLine="0" w:firstLineChars="0"/>
        <w:jc w:val="center"/>
        <w:rPr>
          <w:rFonts w:ascii="仿宋" w:hAnsi="仿宋" w:eastAsia="仿宋" w:cs="仿宋"/>
          <w:b/>
          <w:spacing w:val="-6"/>
          <w:szCs w:val="21"/>
        </w:rPr>
      </w:pPr>
      <w:r>
        <w:rPr>
          <w:rFonts w:hint="eastAsia" w:ascii="仿宋" w:hAnsi="仿宋" w:eastAsia="仿宋" w:cs="仿宋"/>
          <w:b/>
          <w:spacing w:val="-6"/>
          <w:szCs w:val="21"/>
        </w:rPr>
        <w:br w:type="page"/>
      </w:r>
    </w:p>
    <w:p>
      <w:pPr>
        <w:adjustRightInd w:val="0"/>
        <w:snapToGrid w:val="0"/>
        <w:spacing w:line="288" w:lineRule="auto"/>
        <w:jc w:val="center"/>
        <w:rPr>
          <w:rFonts w:ascii="仿宋" w:hAnsi="仿宋" w:eastAsia="仿宋" w:cs="仿宋"/>
          <w:b/>
          <w:bCs/>
          <w:sz w:val="84"/>
          <w:szCs w:val="84"/>
        </w:rPr>
      </w:pPr>
    </w:p>
    <w:p>
      <w:pPr>
        <w:adjustRightInd w:val="0"/>
        <w:snapToGrid w:val="0"/>
        <w:spacing w:line="288" w:lineRule="auto"/>
        <w:jc w:val="center"/>
        <w:rPr>
          <w:rFonts w:ascii="仿宋" w:hAnsi="仿宋" w:eastAsia="仿宋" w:cs="仿宋"/>
          <w:b/>
          <w:bCs/>
          <w:sz w:val="84"/>
          <w:szCs w:val="84"/>
        </w:rPr>
      </w:pPr>
    </w:p>
    <w:p>
      <w:pPr>
        <w:adjustRightInd w:val="0"/>
        <w:snapToGrid w:val="0"/>
        <w:spacing w:line="288" w:lineRule="auto"/>
        <w:jc w:val="center"/>
        <w:rPr>
          <w:rFonts w:ascii="仿宋" w:hAnsi="仿宋" w:eastAsia="仿宋" w:cs="仿宋"/>
          <w:b/>
          <w:bCs/>
          <w:sz w:val="84"/>
          <w:szCs w:val="84"/>
        </w:rPr>
      </w:pPr>
    </w:p>
    <w:p>
      <w:pPr>
        <w:adjustRightInd w:val="0"/>
        <w:snapToGrid w:val="0"/>
        <w:spacing w:line="288" w:lineRule="auto"/>
        <w:jc w:val="center"/>
        <w:rPr>
          <w:rFonts w:ascii="仿宋" w:hAnsi="仿宋" w:eastAsia="仿宋" w:cs="仿宋"/>
          <w:b/>
          <w:bCs/>
          <w:sz w:val="84"/>
          <w:szCs w:val="84"/>
        </w:rPr>
      </w:pPr>
    </w:p>
    <w:p>
      <w:pPr>
        <w:adjustRightInd w:val="0"/>
        <w:snapToGrid w:val="0"/>
        <w:spacing w:line="288" w:lineRule="auto"/>
        <w:jc w:val="center"/>
        <w:outlineLvl w:val="1"/>
        <w:rPr>
          <w:rFonts w:ascii="仿宋" w:hAnsi="仿宋" w:eastAsia="仿宋" w:cs="仿宋"/>
          <w:b/>
          <w:bCs/>
          <w:sz w:val="84"/>
          <w:szCs w:val="84"/>
        </w:rPr>
      </w:pPr>
      <w:r>
        <w:rPr>
          <w:rFonts w:hint="eastAsia" w:ascii="仿宋" w:hAnsi="仿宋" w:eastAsia="仿宋" w:cs="仿宋"/>
          <w:b/>
          <w:bCs/>
          <w:sz w:val="84"/>
          <w:szCs w:val="84"/>
        </w:rPr>
        <w:t>资格文件</w:t>
      </w:r>
    </w:p>
    <w:p>
      <w:pPr>
        <w:adjustRightInd w:val="0"/>
        <w:snapToGrid w:val="0"/>
        <w:spacing w:line="288" w:lineRule="auto"/>
        <w:jc w:val="center"/>
        <w:rPr>
          <w:rFonts w:ascii="仿宋" w:hAnsi="仿宋" w:eastAsia="仿宋" w:cs="仿宋"/>
          <w:b/>
          <w:bCs/>
          <w:sz w:val="84"/>
          <w:szCs w:val="84"/>
        </w:rPr>
      </w:pPr>
    </w:p>
    <w:p>
      <w:pPr>
        <w:adjustRightInd w:val="0"/>
        <w:snapToGrid w:val="0"/>
        <w:spacing w:line="288" w:lineRule="auto"/>
        <w:jc w:val="center"/>
        <w:rPr>
          <w:rFonts w:ascii="仿宋" w:hAnsi="仿宋" w:eastAsia="仿宋" w:cs="仿宋"/>
          <w:b/>
          <w:bCs/>
          <w:szCs w:val="21"/>
        </w:rPr>
      </w:pPr>
      <w:bookmarkStart w:id="55" w:name="_Hlk94097338"/>
      <w:r>
        <w:rPr>
          <w:rFonts w:hint="eastAsia" w:ascii="仿宋" w:hAnsi="仿宋" w:eastAsia="仿宋" w:cs="仿宋"/>
          <w:b/>
          <w:bCs/>
          <w:sz w:val="24"/>
          <w:szCs w:val="24"/>
        </w:rPr>
        <w:t>资格审查要求的资格证明材料（均需加盖公章）</w:t>
      </w:r>
      <w:bookmarkEnd w:id="55"/>
    </w:p>
    <w:p>
      <w:pPr>
        <w:widowControl/>
        <w:adjustRightInd w:val="0"/>
        <w:snapToGrid w:val="0"/>
        <w:spacing w:line="288" w:lineRule="auto"/>
        <w:ind w:left="0" w:leftChars="0" w:right="0" w:rightChars="0" w:firstLine="0" w:firstLineChars="0"/>
        <w:jc w:val="center"/>
        <w:rPr>
          <w:rFonts w:ascii="仿宋" w:hAnsi="仿宋" w:eastAsia="仿宋" w:cs="仿宋"/>
          <w:b/>
          <w:spacing w:val="-6"/>
          <w:szCs w:val="21"/>
        </w:rPr>
      </w:pPr>
      <w:r>
        <w:rPr>
          <w:rFonts w:hint="eastAsia" w:ascii="仿宋" w:hAnsi="仿宋" w:eastAsia="仿宋" w:cs="仿宋"/>
          <w:b/>
          <w:spacing w:val="-6"/>
          <w:szCs w:val="21"/>
        </w:rPr>
        <w:br w:type="page"/>
      </w:r>
    </w:p>
    <w:p>
      <w:pPr>
        <w:adjustRightInd w:val="0"/>
        <w:snapToGrid w:val="0"/>
        <w:spacing w:line="360" w:lineRule="auto"/>
        <w:jc w:val="center"/>
        <w:outlineLvl w:val="2"/>
        <w:rPr>
          <w:rFonts w:ascii="仿宋" w:hAnsi="仿宋" w:eastAsia="仿宋" w:cs="仿宋"/>
          <w:b/>
          <w:bCs/>
          <w:sz w:val="24"/>
          <w:szCs w:val="24"/>
        </w:rPr>
      </w:pPr>
      <w:r>
        <w:rPr>
          <w:rFonts w:hint="eastAsia" w:ascii="仿宋" w:hAnsi="仿宋" w:eastAsia="仿宋" w:cs="仿宋"/>
          <w:b/>
          <w:bCs/>
          <w:sz w:val="24"/>
          <w:szCs w:val="24"/>
        </w:rPr>
        <w:t>有效的法人或者其他组织的营业执照等证明文件/自然人的身份证明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b/>
          <w:bCs/>
          <w:sz w:val="18"/>
          <w:szCs w:val="18"/>
          <w:lang w:val="en-US" w:eastAsia="zh-CN"/>
        </w:rPr>
      </w:pPr>
      <w:r>
        <w:rPr>
          <w:rFonts w:hint="eastAsia" w:ascii="仿宋" w:hAnsi="仿宋" w:eastAsia="仿宋" w:cs="仿宋"/>
          <w:b/>
          <w:bCs/>
          <w:sz w:val="18"/>
          <w:szCs w:val="18"/>
          <w:lang w:val="en-US" w:eastAsia="zh-CN"/>
        </w:rPr>
        <w:t>（联合体投标的，联合体各方均需提供）</w:t>
      </w: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b/>
          <w:bCs/>
          <w:szCs w:val="21"/>
        </w:rPr>
      </w:pPr>
    </w:p>
    <w:p>
      <w:pPr>
        <w:adjustRightInd w:val="0"/>
        <w:snapToGrid w:val="0"/>
        <w:spacing w:line="360" w:lineRule="auto"/>
        <w:rPr>
          <w:rFonts w:ascii="仿宋" w:hAnsi="仿宋" w:eastAsia="仿宋" w:cs="仿宋"/>
          <w:b/>
          <w:bCs/>
          <w:sz w:val="18"/>
          <w:szCs w:val="18"/>
        </w:rPr>
      </w:pPr>
      <w:r>
        <w:rPr>
          <w:rFonts w:hint="eastAsia" w:ascii="仿宋" w:hAnsi="仿宋" w:eastAsia="仿宋" w:cs="仿宋"/>
          <w:b/>
          <w:bCs/>
          <w:sz w:val="18"/>
          <w:szCs w:val="18"/>
        </w:rPr>
        <w:t>说明：</w:t>
      </w:r>
    </w:p>
    <w:p>
      <w:pPr>
        <w:adjustRightInd w:val="0"/>
        <w:snapToGrid w:val="0"/>
        <w:spacing w:line="360" w:lineRule="auto"/>
        <w:rPr>
          <w:rFonts w:ascii="仿宋" w:hAnsi="仿宋" w:eastAsia="仿宋" w:cs="仿宋"/>
          <w:b/>
          <w:bCs/>
          <w:sz w:val="18"/>
          <w:szCs w:val="18"/>
        </w:rPr>
      </w:pPr>
      <w:r>
        <w:rPr>
          <w:rFonts w:hint="eastAsia" w:ascii="仿宋" w:hAnsi="仿宋" w:eastAsia="仿宋" w:cs="仿宋"/>
          <w:b/>
          <w:bCs/>
          <w:sz w:val="18"/>
          <w:szCs w:val="18"/>
        </w:rPr>
        <w:t>1.如供应商是企业（包括合伙企业），提供在工商部门注册的有效“企业法人营业执照”或“营业执照”；</w:t>
      </w:r>
    </w:p>
    <w:p>
      <w:pPr>
        <w:adjustRightInd w:val="0"/>
        <w:snapToGrid w:val="0"/>
        <w:spacing w:line="360" w:lineRule="auto"/>
        <w:rPr>
          <w:rFonts w:ascii="仿宋" w:hAnsi="仿宋" w:eastAsia="仿宋" w:cs="仿宋"/>
          <w:b/>
          <w:bCs/>
          <w:sz w:val="18"/>
          <w:szCs w:val="18"/>
        </w:rPr>
      </w:pPr>
      <w:r>
        <w:rPr>
          <w:rFonts w:hint="eastAsia" w:ascii="仿宋" w:hAnsi="仿宋" w:eastAsia="仿宋" w:cs="仿宋"/>
          <w:b/>
          <w:bCs/>
          <w:sz w:val="18"/>
          <w:szCs w:val="18"/>
        </w:rPr>
        <w:t>2.如供应商是事业单位，提供有效的“事业单位法人证书”；</w:t>
      </w:r>
    </w:p>
    <w:p>
      <w:pPr>
        <w:adjustRightInd w:val="0"/>
        <w:snapToGrid w:val="0"/>
        <w:spacing w:line="360" w:lineRule="auto"/>
        <w:rPr>
          <w:rFonts w:ascii="仿宋" w:hAnsi="仿宋" w:eastAsia="仿宋" w:cs="仿宋"/>
          <w:b/>
          <w:bCs/>
          <w:sz w:val="18"/>
          <w:szCs w:val="18"/>
        </w:rPr>
      </w:pPr>
      <w:r>
        <w:rPr>
          <w:rFonts w:hint="eastAsia" w:ascii="仿宋" w:hAnsi="仿宋" w:eastAsia="仿宋" w:cs="仿宋"/>
          <w:b/>
          <w:bCs/>
          <w:sz w:val="18"/>
          <w:szCs w:val="18"/>
        </w:rPr>
        <w:t>3.如供应商是非企业专业服务机构，提供执业许可证等证明文件；</w:t>
      </w:r>
    </w:p>
    <w:p>
      <w:pPr>
        <w:adjustRightInd w:val="0"/>
        <w:snapToGrid w:val="0"/>
        <w:spacing w:line="360" w:lineRule="auto"/>
        <w:rPr>
          <w:rFonts w:ascii="仿宋" w:hAnsi="仿宋" w:eastAsia="仿宋" w:cs="仿宋"/>
          <w:b/>
          <w:bCs/>
          <w:sz w:val="18"/>
          <w:szCs w:val="18"/>
        </w:rPr>
      </w:pPr>
      <w:r>
        <w:rPr>
          <w:rFonts w:hint="eastAsia" w:ascii="仿宋" w:hAnsi="仿宋" w:eastAsia="仿宋" w:cs="仿宋"/>
          <w:b/>
          <w:bCs/>
          <w:sz w:val="18"/>
          <w:szCs w:val="18"/>
        </w:rPr>
        <w:t>4.如供应商是个体工商户，提供有效的“个体工商户营业执照”；</w:t>
      </w:r>
    </w:p>
    <w:p>
      <w:pPr>
        <w:adjustRightInd w:val="0"/>
        <w:snapToGrid w:val="0"/>
        <w:spacing w:line="360" w:lineRule="auto"/>
        <w:rPr>
          <w:rFonts w:ascii="仿宋" w:hAnsi="仿宋" w:eastAsia="仿宋" w:cs="仿宋"/>
          <w:bCs/>
          <w:spacing w:val="-6"/>
          <w:szCs w:val="21"/>
        </w:rPr>
      </w:pPr>
      <w:r>
        <w:rPr>
          <w:rFonts w:hint="eastAsia" w:ascii="仿宋" w:hAnsi="仿宋" w:eastAsia="仿宋" w:cs="仿宋"/>
          <w:b/>
          <w:bCs/>
          <w:sz w:val="18"/>
          <w:szCs w:val="18"/>
        </w:rPr>
        <w:t>5.如供应商是自然人，提供有效的自然人身份证明。</w:t>
      </w:r>
    </w:p>
    <w:p>
      <w:pPr>
        <w:adjustRightInd w:val="0"/>
        <w:snapToGrid w:val="0"/>
        <w:spacing w:line="288" w:lineRule="auto"/>
        <w:jc w:val="center"/>
        <w:rPr>
          <w:rFonts w:ascii="仿宋" w:hAnsi="仿宋" w:eastAsia="仿宋" w:cs="仿宋"/>
          <w:b/>
          <w:spacing w:val="-6"/>
          <w:szCs w:val="21"/>
          <w:highlight w:val="cyan"/>
        </w:rPr>
      </w:pPr>
      <w:r>
        <w:rPr>
          <w:rFonts w:hint="eastAsia" w:ascii="仿宋" w:hAnsi="仿宋" w:eastAsia="仿宋" w:cs="仿宋"/>
          <w:bCs/>
          <w:spacing w:val="-6"/>
          <w:szCs w:val="21"/>
        </w:rPr>
        <w:br w:type="page"/>
      </w:r>
    </w:p>
    <w:p>
      <w:pPr>
        <w:adjustRightInd w:val="0"/>
        <w:snapToGrid w:val="0"/>
        <w:spacing w:line="360" w:lineRule="auto"/>
        <w:jc w:val="center"/>
        <w:outlineLvl w:val="2"/>
        <w:rPr>
          <w:rFonts w:ascii="仿宋" w:hAnsi="仿宋" w:eastAsia="仿宋" w:cs="仿宋"/>
          <w:b/>
          <w:bCs/>
          <w:spacing w:val="-6"/>
          <w:sz w:val="24"/>
          <w:szCs w:val="24"/>
          <w:highlight w:val="cyan"/>
        </w:rPr>
      </w:pPr>
      <w:r>
        <w:rPr>
          <w:rFonts w:hint="eastAsia" w:ascii="仿宋" w:hAnsi="仿宋" w:eastAsia="仿宋" w:cs="仿宋"/>
          <w:b/>
          <w:bCs/>
          <w:sz w:val="24"/>
          <w:szCs w:val="24"/>
        </w:rPr>
        <w:t>符合参加政府采购活动应当具备的一般条件的承诺函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b/>
          <w:bCs/>
          <w:sz w:val="18"/>
          <w:szCs w:val="18"/>
          <w:lang w:val="en-US" w:eastAsia="zh-CN"/>
        </w:rPr>
      </w:pPr>
      <w:r>
        <w:rPr>
          <w:rFonts w:hint="eastAsia" w:ascii="仿宋" w:hAnsi="仿宋" w:eastAsia="仿宋" w:cs="仿宋"/>
          <w:b/>
          <w:bCs/>
          <w:sz w:val="18"/>
          <w:szCs w:val="18"/>
          <w:lang w:val="en-US" w:eastAsia="zh-CN"/>
        </w:rPr>
        <w:t>（联合体投标的，联合体各方均需提供）</w:t>
      </w:r>
    </w:p>
    <w:p>
      <w:pPr>
        <w:adjustRightInd w:val="0"/>
        <w:snapToGrid w:val="0"/>
        <w:spacing w:line="360" w:lineRule="auto"/>
        <w:rPr>
          <w:rFonts w:ascii="仿宋" w:hAnsi="仿宋" w:eastAsia="仿宋" w:cs="仿宋"/>
          <w:spacing w:val="-6"/>
          <w:szCs w:val="21"/>
        </w:rPr>
      </w:pPr>
      <w:r>
        <w:rPr>
          <w:rFonts w:hint="eastAsia" w:ascii="仿宋" w:hAnsi="仿宋" w:eastAsia="仿宋" w:cs="仿宋"/>
          <w:b/>
          <w:bCs/>
          <w:spacing w:val="-6"/>
          <w:szCs w:val="21"/>
        </w:rPr>
        <w:t>致：</w:t>
      </w:r>
      <w:r>
        <w:rPr>
          <w:rFonts w:hint="eastAsia" w:ascii="仿宋" w:hAnsi="仿宋" w:eastAsia="仿宋" w:cs="仿宋"/>
          <w:b/>
          <w:bCs/>
          <w:spacing w:val="-6"/>
          <w:szCs w:val="21"/>
          <w:lang w:eastAsia="zh-CN"/>
        </w:rPr>
        <w:t>浙江理工大学</w:t>
      </w:r>
      <w:r>
        <w:rPr>
          <w:rFonts w:hint="eastAsia" w:ascii="仿宋" w:hAnsi="仿宋" w:eastAsia="仿宋" w:cs="仿宋"/>
          <w:b/>
          <w:bCs/>
          <w:spacing w:val="-6"/>
          <w:szCs w:val="21"/>
        </w:rPr>
        <w:t>、浙江求是招标代理有限公司</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我方</w:t>
      </w:r>
      <w:r>
        <w:rPr>
          <w:rFonts w:hint="eastAsia" w:ascii="仿宋" w:hAnsi="仿宋" w:eastAsia="仿宋" w:cs="仿宋"/>
          <w:spacing w:val="-6"/>
          <w:szCs w:val="21"/>
          <w:u w:val="single"/>
        </w:rPr>
        <w:t xml:space="preserve">                    </w:t>
      </w:r>
      <w:r>
        <w:rPr>
          <w:rFonts w:hint="eastAsia" w:ascii="仿宋" w:hAnsi="仿宋" w:eastAsia="仿宋" w:cs="仿宋"/>
          <w:spacing w:val="-6"/>
          <w:szCs w:val="21"/>
        </w:rPr>
        <w:t>（投标人名称）参加</w:t>
      </w:r>
      <w:r>
        <w:rPr>
          <w:rFonts w:hint="eastAsia" w:ascii="仿宋" w:hAnsi="仿宋" w:eastAsia="仿宋" w:cs="仿宋"/>
          <w:spacing w:val="-6"/>
          <w:szCs w:val="21"/>
          <w:lang w:eastAsia="zh-CN"/>
        </w:rPr>
        <w:t>场发射透射电镜</w:t>
      </w:r>
      <w:r>
        <w:rPr>
          <w:rFonts w:hint="eastAsia" w:ascii="仿宋" w:hAnsi="仿宋" w:eastAsia="仿宋" w:cs="仿宋"/>
          <w:spacing w:val="-6"/>
          <w:szCs w:val="21"/>
        </w:rPr>
        <w:t>项目的采购活动并承诺如下：</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一、我方满足《中华人民共和国政府采购法》第二十二条规定：</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（一）具有独立承担民事责任的能力；</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（二）具有良好的商业信誉和健全的财务会计制度；</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（三）具有履行合同所必需的设备和专业技术能力；</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（四）有依法缴纳税收和社会保障资金的良好记录；</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（五）参加本项目政府采购活动前三年内，在经营活动中</w:t>
      </w:r>
      <w:r>
        <w:rPr>
          <w:rFonts w:hint="eastAsia" w:ascii="仿宋" w:hAnsi="仿宋" w:eastAsia="仿宋" w:cs="仿宋"/>
          <w:b/>
          <w:spacing w:val="-6"/>
          <w:szCs w:val="21"/>
          <w:u w:val="single"/>
        </w:rPr>
        <w:t xml:space="preserve">     </w:t>
      </w:r>
      <w:r>
        <w:rPr>
          <w:rFonts w:hint="eastAsia" w:ascii="仿宋" w:hAnsi="仿宋" w:eastAsia="仿宋" w:cs="仿宋"/>
          <w:b/>
          <w:spacing w:val="-6"/>
          <w:szCs w:val="21"/>
        </w:rPr>
        <w:t>（填写“有”或“没有”）</w:t>
      </w:r>
      <w:r>
        <w:rPr>
          <w:rFonts w:hint="eastAsia" w:ascii="仿宋" w:hAnsi="仿宋" w:eastAsia="仿宋" w:cs="仿宋"/>
          <w:spacing w:val="-6"/>
          <w:szCs w:val="21"/>
        </w:rPr>
        <w:t>重大违法记录（重大违法记录是指投标人因违法经营受到刑事处罚或者责令停产停业、吊销许可证或者执照、较大数额罚款等行政处罚）。</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（六）法律、行政法规规定的其他条件。</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二、未被信用中国（www.creditchina.gov.cn)、中国政府采购网（www.ccgp.gov.cn）列入失信被执行人、重大税收违法案件当事人名单、政府采购严重违法失信行为记录名单。</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三、不存在以下情况：</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1.单位负责人为同一人或者存在直接控股、管理关系的不同供应商参加同一合同项下的政府采购活动的；</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2.为采购项目提供整体设计、规范编制或者项目管理、监理、检测等服务后再参加该采购项目的其他采购活动的。</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四、以上事项如有虚假或隐瞒，我方愿意承担一切后果和责任。</w:t>
      </w: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b/>
          <w:bCs/>
          <w:spacing w:val="-6"/>
          <w:szCs w:val="21"/>
        </w:rPr>
      </w:pPr>
    </w:p>
    <w:p>
      <w:pPr>
        <w:adjustRightInd w:val="0"/>
        <w:snapToGrid w:val="0"/>
        <w:spacing w:line="360" w:lineRule="auto"/>
        <w:rPr>
          <w:rFonts w:ascii="仿宋" w:hAnsi="仿宋" w:eastAsia="仿宋" w:cs="仿宋"/>
          <w:b/>
          <w:bCs/>
          <w:spacing w:val="-6"/>
          <w:szCs w:val="21"/>
        </w:rPr>
      </w:pPr>
    </w:p>
    <w:p>
      <w:pPr>
        <w:adjustRightInd w:val="0"/>
        <w:snapToGrid w:val="0"/>
        <w:spacing w:line="360" w:lineRule="auto"/>
        <w:rPr>
          <w:rFonts w:ascii="仿宋" w:hAnsi="仿宋" w:eastAsia="仿宋" w:cs="仿宋"/>
          <w:b/>
          <w:bCs/>
          <w:spacing w:val="-6"/>
          <w:szCs w:val="21"/>
        </w:rPr>
      </w:pPr>
      <w:r>
        <w:rPr>
          <w:rFonts w:hint="eastAsia" w:ascii="仿宋" w:hAnsi="仿宋" w:eastAsia="仿宋" w:cs="仿宋"/>
          <w:b/>
          <w:bCs/>
          <w:spacing w:val="-6"/>
          <w:szCs w:val="21"/>
        </w:rPr>
        <w:t>投标人名称（电子签名/公章）：</w:t>
      </w:r>
    </w:p>
    <w:p>
      <w:pPr>
        <w:adjustRightInd w:val="0"/>
        <w:snapToGrid w:val="0"/>
        <w:spacing w:line="360" w:lineRule="auto"/>
        <w:rPr>
          <w:rFonts w:hint="eastAsia" w:ascii="仿宋" w:hAnsi="仿宋" w:eastAsia="仿宋" w:cs="仿宋"/>
          <w:b/>
          <w:bCs/>
          <w:spacing w:val="-6"/>
          <w:szCs w:val="21"/>
        </w:rPr>
      </w:pPr>
      <w:r>
        <w:rPr>
          <w:rFonts w:hint="eastAsia" w:ascii="仿宋" w:hAnsi="仿宋" w:eastAsia="仿宋" w:cs="仿宋"/>
          <w:b/>
          <w:bCs/>
          <w:spacing w:val="-6"/>
          <w:szCs w:val="21"/>
        </w:rPr>
        <w:t>日期：     年   月   日</w:t>
      </w:r>
    </w:p>
    <w:p>
      <w:pPr>
        <w:rPr>
          <w:rFonts w:hint="eastAsia" w:ascii="仿宋" w:hAnsi="仿宋" w:eastAsia="仿宋" w:cs="仿宋"/>
          <w:b/>
          <w:bCs/>
          <w:spacing w:val="-6"/>
          <w:szCs w:val="21"/>
        </w:rPr>
      </w:pPr>
      <w:r>
        <w:rPr>
          <w:rFonts w:hint="eastAsia" w:ascii="仿宋" w:hAnsi="仿宋" w:eastAsia="仿宋" w:cs="仿宋"/>
          <w:b/>
          <w:bCs/>
          <w:spacing w:val="-6"/>
          <w:szCs w:val="21"/>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联合协议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spacing w:val="-6"/>
          <w:sz w:val="18"/>
          <w:szCs w:val="18"/>
          <w:lang w:val="en-US" w:eastAsia="zh-CN"/>
        </w:rPr>
      </w:pPr>
      <w:r>
        <w:rPr>
          <w:rFonts w:hint="eastAsia" w:ascii="仿宋" w:hAnsi="仿宋" w:eastAsia="仿宋" w:cs="仿宋"/>
          <w:b/>
          <w:spacing w:val="-6"/>
          <w:sz w:val="18"/>
          <w:szCs w:val="18"/>
          <w:lang w:val="en-US" w:eastAsia="zh-CN"/>
        </w:rPr>
        <w:t>（若联合体投标）</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pacing w:val="-6"/>
          <w:sz w:val="18"/>
          <w:szCs w:val="18"/>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spacing w:val="-6"/>
          <w:sz w:val="18"/>
          <w:szCs w:val="18"/>
          <w:lang w:val="en-US" w:eastAsia="zh-CN"/>
        </w:rPr>
      </w:pPr>
      <w:r>
        <w:rPr>
          <w:rFonts w:hint="eastAsia" w:ascii="仿宋" w:hAnsi="仿宋" w:eastAsia="仿宋" w:cs="仿宋"/>
          <w:b/>
          <w:spacing w:val="-6"/>
          <w:sz w:val="18"/>
          <w:szCs w:val="18"/>
          <w:lang w:val="en-US" w:eastAsia="zh-CN"/>
        </w:rPr>
        <w:t>说明：格式见附件2</w:t>
      </w:r>
    </w:p>
    <w:p>
      <w:pPr>
        <w:rPr>
          <w:rFonts w:hint="eastAsia" w:ascii="仿宋" w:hAnsi="仿宋" w:eastAsia="仿宋" w:cs="仿宋"/>
          <w:b/>
          <w:spacing w:val="-6"/>
          <w:sz w:val="18"/>
          <w:szCs w:val="18"/>
          <w:lang w:val="en-US" w:eastAsia="zh-CN"/>
        </w:rPr>
      </w:pPr>
      <w:r>
        <w:rPr>
          <w:rFonts w:hint="eastAsia" w:ascii="仿宋" w:hAnsi="仿宋" w:eastAsia="仿宋" w:cs="仿宋"/>
          <w:b/>
          <w:spacing w:val="-6"/>
          <w:sz w:val="18"/>
          <w:szCs w:val="18"/>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分包意向协议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spacing w:val="-6"/>
          <w:sz w:val="18"/>
          <w:szCs w:val="18"/>
          <w:lang w:val="en-US" w:eastAsia="zh-CN"/>
        </w:rPr>
      </w:pPr>
      <w:r>
        <w:rPr>
          <w:rFonts w:hint="eastAsia" w:ascii="仿宋" w:hAnsi="仿宋" w:eastAsia="仿宋" w:cs="仿宋"/>
          <w:b/>
          <w:spacing w:val="-6"/>
          <w:sz w:val="18"/>
          <w:szCs w:val="18"/>
          <w:lang w:val="en-US" w:eastAsia="zh-CN"/>
        </w:rPr>
        <w:t>（若中标后以分包方式履行合同）</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pacing w:val="-6"/>
          <w:sz w:val="18"/>
          <w:szCs w:val="18"/>
          <w:lang w:val="en-US" w:eastAsia="zh-CN"/>
        </w:rPr>
      </w:pPr>
    </w:p>
    <w:p>
      <w:pPr>
        <w:pStyle w:val="23"/>
        <w:shd w:val="clear" w:color="auto" w:fill="FFFFFF"/>
        <w:adjustRightInd w:val="0"/>
        <w:snapToGrid w:val="0"/>
        <w:spacing w:before="0" w:beforeAutospacing="0" w:after="0" w:afterAutospacing="0" w:line="360" w:lineRule="auto"/>
        <w:ind w:left="0" w:leftChars="0" w:firstLine="0" w:firstLineChars="0"/>
        <w:rPr>
          <w:rFonts w:hint="eastAsia"/>
        </w:rPr>
      </w:pPr>
      <w:r>
        <w:rPr>
          <w:rFonts w:hint="eastAsia" w:ascii="仿宋" w:hAnsi="仿宋" w:eastAsia="仿宋" w:cs="仿宋"/>
          <w:b/>
          <w:spacing w:val="-6"/>
          <w:sz w:val="18"/>
          <w:szCs w:val="18"/>
          <w:lang w:val="en-US" w:eastAsia="zh-CN"/>
        </w:rPr>
        <w:t>说明：格式见附件3</w:t>
      </w:r>
    </w:p>
    <w:p>
      <w:pPr>
        <w:adjustRightInd w:val="0"/>
        <w:snapToGrid w:val="0"/>
        <w:spacing w:line="288" w:lineRule="auto"/>
        <w:jc w:val="center"/>
        <w:rPr>
          <w:rFonts w:hint="eastAsia"/>
        </w:rPr>
      </w:pPr>
      <w:r>
        <w:rPr>
          <w:rFonts w:hint="eastAsia" w:ascii="仿宋" w:hAnsi="仿宋" w:eastAsia="仿宋" w:cs="仿宋"/>
          <w:bCs/>
          <w:spacing w:val="-6"/>
          <w:szCs w:val="21"/>
        </w:rPr>
        <w:br w:type="page"/>
      </w:r>
    </w:p>
    <w:p>
      <w:pPr>
        <w:adjustRightInd w:val="0"/>
        <w:snapToGrid w:val="0"/>
        <w:spacing w:line="288" w:lineRule="auto"/>
        <w:jc w:val="center"/>
        <w:rPr>
          <w:rFonts w:ascii="仿宋" w:hAnsi="仿宋" w:eastAsia="仿宋" w:cs="仿宋"/>
          <w:b/>
          <w:bCs/>
          <w:sz w:val="84"/>
          <w:szCs w:val="84"/>
        </w:rPr>
      </w:pPr>
    </w:p>
    <w:p>
      <w:pPr>
        <w:adjustRightInd w:val="0"/>
        <w:snapToGrid w:val="0"/>
        <w:spacing w:line="288" w:lineRule="auto"/>
        <w:jc w:val="center"/>
        <w:rPr>
          <w:rFonts w:ascii="仿宋" w:hAnsi="仿宋" w:eastAsia="仿宋" w:cs="仿宋"/>
          <w:b/>
          <w:bCs/>
          <w:sz w:val="84"/>
          <w:szCs w:val="84"/>
        </w:rPr>
      </w:pPr>
    </w:p>
    <w:p>
      <w:pPr>
        <w:adjustRightInd w:val="0"/>
        <w:snapToGrid w:val="0"/>
        <w:spacing w:line="288" w:lineRule="auto"/>
        <w:jc w:val="center"/>
        <w:rPr>
          <w:rFonts w:ascii="仿宋" w:hAnsi="仿宋" w:eastAsia="仿宋" w:cs="仿宋"/>
          <w:b/>
          <w:bCs/>
          <w:sz w:val="84"/>
          <w:szCs w:val="84"/>
        </w:rPr>
      </w:pPr>
    </w:p>
    <w:p>
      <w:pPr>
        <w:adjustRightInd w:val="0"/>
        <w:snapToGrid w:val="0"/>
        <w:spacing w:line="288" w:lineRule="auto"/>
        <w:jc w:val="center"/>
        <w:rPr>
          <w:rFonts w:ascii="仿宋" w:hAnsi="仿宋" w:eastAsia="仿宋" w:cs="仿宋"/>
          <w:b/>
          <w:bCs/>
          <w:sz w:val="84"/>
          <w:szCs w:val="84"/>
        </w:rPr>
      </w:pPr>
    </w:p>
    <w:p>
      <w:pPr>
        <w:overflowPunct w:val="0"/>
        <w:adjustRightInd w:val="0"/>
        <w:snapToGrid w:val="0"/>
        <w:spacing w:line="288" w:lineRule="auto"/>
        <w:jc w:val="center"/>
        <w:outlineLvl w:val="1"/>
        <w:rPr>
          <w:rFonts w:ascii="仿宋" w:hAnsi="仿宋" w:eastAsia="仿宋" w:cs="仿宋"/>
          <w:bCs/>
          <w:spacing w:val="-6"/>
          <w:sz w:val="84"/>
          <w:szCs w:val="84"/>
        </w:rPr>
      </w:pPr>
      <w:r>
        <w:rPr>
          <w:rFonts w:hint="eastAsia" w:ascii="仿宋" w:hAnsi="仿宋" w:eastAsia="仿宋" w:cs="仿宋"/>
          <w:b/>
          <w:bCs/>
          <w:sz w:val="84"/>
          <w:szCs w:val="84"/>
        </w:rPr>
        <w:t>商务和技术文件</w:t>
      </w:r>
    </w:p>
    <w:p>
      <w:pPr>
        <w:widowControl/>
        <w:adjustRightInd w:val="0"/>
        <w:snapToGrid w:val="0"/>
        <w:spacing w:line="288" w:lineRule="auto"/>
        <w:ind w:left="0" w:leftChars="0" w:right="0" w:rightChars="0" w:firstLine="0" w:firstLineChars="0"/>
        <w:jc w:val="center"/>
        <w:rPr>
          <w:rFonts w:ascii="仿宋" w:hAnsi="仿宋" w:eastAsia="仿宋" w:cs="仿宋"/>
          <w:b/>
          <w:spacing w:val="-6"/>
          <w:szCs w:val="21"/>
        </w:rPr>
      </w:pPr>
      <w:r>
        <w:rPr>
          <w:rFonts w:hint="eastAsia" w:ascii="仿宋" w:hAnsi="仿宋" w:eastAsia="仿宋" w:cs="仿宋"/>
          <w:b/>
          <w:spacing w:val="-6"/>
          <w:szCs w:val="21"/>
        </w:rPr>
        <w:br w:type="page"/>
      </w:r>
    </w:p>
    <w:p>
      <w:pPr>
        <w:adjustRightInd w:val="0"/>
        <w:snapToGrid w:val="0"/>
        <w:spacing w:line="360" w:lineRule="auto"/>
        <w:jc w:val="center"/>
        <w:outlineLvl w:val="2"/>
        <w:rPr>
          <w:rFonts w:ascii="仿宋" w:hAnsi="仿宋" w:eastAsia="仿宋" w:cs="仿宋"/>
          <w:spacing w:val="-6"/>
          <w:sz w:val="24"/>
          <w:szCs w:val="24"/>
        </w:rPr>
      </w:pPr>
      <w:r>
        <w:rPr>
          <w:rFonts w:hint="eastAsia" w:ascii="仿宋" w:hAnsi="仿宋" w:eastAsia="仿宋" w:cs="仿宋"/>
          <w:b/>
          <w:bCs/>
          <w:sz w:val="24"/>
          <w:szCs w:val="24"/>
        </w:rPr>
        <w:t>投标函</w:t>
      </w:r>
    </w:p>
    <w:p>
      <w:pPr>
        <w:adjustRightInd w:val="0"/>
        <w:snapToGrid w:val="0"/>
        <w:spacing w:line="360" w:lineRule="auto"/>
        <w:rPr>
          <w:rFonts w:ascii="仿宋" w:hAnsi="仿宋" w:eastAsia="仿宋" w:cs="仿宋"/>
          <w:spacing w:val="-6"/>
          <w:szCs w:val="21"/>
          <w:highlight w:val="cyan"/>
        </w:rPr>
      </w:pPr>
      <w:r>
        <w:rPr>
          <w:rFonts w:hint="eastAsia" w:ascii="仿宋" w:hAnsi="仿宋" w:eastAsia="仿宋" w:cs="仿宋"/>
          <w:b/>
          <w:bCs/>
          <w:spacing w:val="-6"/>
          <w:szCs w:val="21"/>
        </w:rPr>
        <w:t>致：</w:t>
      </w:r>
      <w:r>
        <w:rPr>
          <w:rFonts w:hint="eastAsia" w:ascii="仿宋" w:hAnsi="仿宋" w:eastAsia="仿宋" w:cs="仿宋"/>
          <w:b/>
          <w:bCs/>
          <w:spacing w:val="-6"/>
          <w:szCs w:val="21"/>
          <w:lang w:eastAsia="zh-CN"/>
        </w:rPr>
        <w:t>浙江理工大学</w:t>
      </w:r>
      <w:r>
        <w:rPr>
          <w:rFonts w:hint="eastAsia" w:ascii="仿宋" w:hAnsi="仿宋" w:eastAsia="仿宋" w:cs="仿宋"/>
          <w:b/>
          <w:bCs/>
          <w:spacing w:val="-6"/>
          <w:szCs w:val="21"/>
        </w:rPr>
        <w:t>、浙江求是招标代理有限公司</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我方参加</w:t>
      </w:r>
      <w:r>
        <w:rPr>
          <w:rFonts w:hint="eastAsia" w:ascii="仿宋" w:hAnsi="仿宋" w:eastAsia="仿宋" w:cs="仿宋"/>
          <w:bCs/>
          <w:spacing w:val="-6"/>
          <w:szCs w:val="21"/>
          <w:lang w:eastAsia="zh-CN"/>
        </w:rPr>
        <w:t>浙江理工大学场发射透射电镜[</w:t>
      </w:r>
      <w:r>
        <w:rPr>
          <w:rFonts w:hint="eastAsia" w:ascii="仿宋" w:hAnsi="仿宋" w:eastAsia="仿宋" w:cs="仿宋"/>
          <w:spacing w:val="-6"/>
          <w:szCs w:val="21"/>
        </w:rPr>
        <w:t>项目编号</w:t>
      </w:r>
      <w:r>
        <w:rPr>
          <w:rFonts w:hint="eastAsia" w:ascii="仿宋" w:hAnsi="仿宋" w:eastAsia="仿宋" w:cs="仿宋"/>
          <w:bCs/>
          <w:spacing w:val="-6"/>
          <w:szCs w:val="21"/>
        </w:rPr>
        <w:t>：</w:t>
      </w:r>
      <w:r>
        <w:rPr>
          <w:rFonts w:hint="eastAsia" w:ascii="仿宋" w:hAnsi="仿宋" w:eastAsia="仿宋" w:cs="仿宋"/>
          <w:bCs/>
          <w:spacing w:val="-6"/>
          <w:szCs w:val="21"/>
          <w:lang w:eastAsia="zh-CN"/>
        </w:rPr>
        <w:t>QSZB-Z(H)-H23369(GK)]</w:t>
      </w:r>
      <w:r>
        <w:rPr>
          <w:rFonts w:hint="eastAsia" w:ascii="仿宋" w:hAnsi="仿宋" w:eastAsia="仿宋" w:cs="仿宋"/>
          <w:spacing w:val="-6"/>
          <w:szCs w:val="21"/>
        </w:rPr>
        <w:t>项目，为此，我方提交电子加密投标文件一份、以介质（U盘）存储的数据电文形式的备份投标文件一份。宣布同意如下：</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1.我方已详细审查全部“招标文件”，包括修改文件（如有）以及全部参考资料和有关附件，已经了解我方对于招标文件、招标过程、中标结果有依法进行询问、质疑、投诉的权利及相关渠道和要求。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2.我方在投标之前已经与贵方进行了充分的沟通，完全理解并接受招标文件的各项规定和要求，对招标文件的合理性、合法性不再有异议。</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3.投标有效期自提交投标文件的截止之日起</w:t>
      </w:r>
      <w:r>
        <w:rPr>
          <w:rFonts w:hint="eastAsia" w:ascii="仿宋" w:hAnsi="仿宋" w:eastAsia="仿宋" w:cs="仿宋"/>
          <w:b/>
          <w:spacing w:val="-6"/>
          <w:szCs w:val="21"/>
          <w:u w:val="single"/>
        </w:rPr>
        <w:t xml:space="preserve"> 90 </w:t>
      </w:r>
      <w:r>
        <w:rPr>
          <w:rFonts w:hint="eastAsia" w:ascii="仿宋" w:hAnsi="仿宋" w:eastAsia="仿宋" w:cs="仿宋"/>
          <w:spacing w:val="-6"/>
          <w:szCs w:val="21"/>
        </w:rPr>
        <w:t>天。</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4.如中标，本投标文件至本项目合同履行完毕止均保持有效，我方将按“招标文件”及政府采购法律、法规的规定履行合同责任和义务。关于代理服务费，我方承诺按照招标文件的规定履行并承担相应的责任。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5.我方同意按照贵方要求提供与投标有关的一切数据或资料。</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6.与本投标有关的一切正式往来信函联系：</w:t>
      </w:r>
    </w:p>
    <w:tbl>
      <w:tblPr>
        <w:tblStyle w:val="35"/>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8"/>
        <w:gridCol w:w="7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szCs w:val="21"/>
              </w:rPr>
            </w:pPr>
            <w:r>
              <w:rPr>
                <w:rFonts w:hint="eastAsia" w:ascii="仿宋" w:hAnsi="仿宋" w:eastAsia="仿宋" w:cs="仿宋"/>
                <w:szCs w:val="21"/>
              </w:rPr>
              <w:t>联系人</w:t>
            </w:r>
          </w:p>
        </w:tc>
        <w:tc>
          <w:tcPr>
            <w:tcW w:w="734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szCs w:val="21"/>
              </w:rPr>
            </w:pPr>
            <w:r>
              <w:rPr>
                <w:rFonts w:hint="eastAsia" w:ascii="仿宋" w:hAnsi="仿宋" w:eastAsia="仿宋" w:cs="仿宋"/>
                <w:szCs w:val="21"/>
              </w:rPr>
              <w:t>职务</w:t>
            </w:r>
          </w:p>
        </w:tc>
        <w:tc>
          <w:tcPr>
            <w:tcW w:w="734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szCs w:val="21"/>
              </w:rPr>
            </w:pPr>
            <w:r>
              <w:rPr>
                <w:rFonts w:hint="eastAsia" w:ascii="仿宋" w:hAnsi="仿宋" w:eastAsia="仿宋" w:cs="仿宋"/>
                <w:szCs w:val="21"/>
              </w:rPr>
              <w:t>手机</w:t>
            </w:r>
          </w:p>
        </w:tc>
        <w:tc>
          <w:tcPr>
            <w:tcW w:w="734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szCs w:val="21"/>
              </w:rPr>
            </w:pPr>
            <w:r>
              <w:rPr>
                <w:rFonts w:hint="eastAsia" w:ascii="仿宋" w:hAnsi="仿宋" w:eastAsia="仿宋" w:cs="仿宋"/>
                <w:szCs w:val="21"/>
              </w:rPr>
              <w:t>电子邮箱</w:t>
            </w:r>
          </w:p>
        </w:tc>
        <w:tc>
          <w:tcPr>
            <w:tcW w:w="734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szCs w:val="21"/>
              </w:rPr>
            </w:pPr>
            <w:r>
              <w:rPr>
                <w:rFonts w:hint="eastAsia" w:ascii="仿宋" w:hAnsi="仿宋" w:eastAsia="仿宋" w:cs="仿宋"/>
                <w:szCs w:val="21"/>
              </w:rPr>
              <w:t>地址</w:t>
            </w:r>
          </w:p>
        </w:tc>
        <w:tc>
          <w:tcPr>
            <w:tcW w:w="734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szCs w:val="21"/>
              </w:rPr>
            </w:pPr>
            <w:r>
              <w:rPr>
                <w:rFonts w:hint="eastAsia" w:ascii="仿宋" w:hAnsi="仿宋" w:eastAsia="仿宋" w:cs="仿宋"/>
                <w:szCs w:val="21"/>
              </w:rPr>
              <w:t>开户银行</w:t>
            </w:r>
          </w:p>
        </w:tc>
        <w:tc>
          <w:tcPr>
            <w:tcW w:w="734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szCs w:val="21"/>
              </w:rPr>
            </w:pPr>
            <w:r>
              <w:rPr>
                <w:rFonts w:hint="eastAsia" w:ascii="仿宋" w:hAnsi="仿宋" w:eastAsia="仿宋" w:cs="仿宋"/>
                <w:szCs w:val="21"/>
              </w:rPr>
              <w:t>银行账号</w:t>
            </w:r>
          </w:p>
        </w:tc>
        <w:tc>
          <w:tcPr>
            <w:tcW w:w="7340" w:type="dxa"/>
            <w:vAlign w:val="center"/>
          </w:tcPr>
          <w:p>
            <w:pPr>
              <w:jc w:val="center"/>
              <w:rPr>
                <w:rFonts w:ascii="仿宋" w:hAnsi="仿宋" w:eastAsia="仿宋" w:cs="仿宋"/>
                <w:szCs w:val="21"/>
              </w:rPr>
            </w:pPr>
          </w:p>
        </w:tc>
      </w:tr>
    </w:tbl>
    <w:p>
      <w:pPr>
        <w:adjustRightInd w:val="0"/>
        <w:snapToGrid w:val="0"/>
        <w:spacing w:line="360" w:lineRule="auto"/>
        <w:rPr>
          <w:rFonts w:ascii="仿宋" w:hAnsi="仿宋" w:eastAsia="仿宋" w:cs="仿宋"/>
          <w:spacing w:val="-6"/>
          <w:szCs w:val="21"/>
        </w:rPr>
      </w:pPr>
    </w:p>
    <w:p>
      <w:pPr>
        <w:adjustRightInd w:val="0"/>
        <w:snapToGrid w:val="0"/>
        <w:spacing w:line="360" w:lineRule="auto"/>
        <w:rPr>
          <w:rFonts w:ascii="仿宋" w:hAnsi="仿宋" w:eastAsia="仿宋" w:cs="仿宋"/>
          <w:spacing w:val="-6"/>
          <w:szCs w:val="21"/>
        </w:rPr>
      </w:pPr>
    </w:p>
    <w:p>
      <w:pPr>
        <w:adjustRightInd w:val="0"/>
        <w:snapToGrid w:val="0"/>
        <w:spacing w:line="360" w:lineRule="auto"/>
        <w:rPr>
          <w:rFonts w:ascii="仿宋" w:hAnsi="仿宋" w:eastAsia="仿宋" w:cs="仿宋"/>
          <w:b/>
          <w:bCs/>
          <w:spacing w:val="-6"/>
          <w:szCs w:val="21"/>
        </w:rPr>
      </w:pPr>
    </w:p>
    <w:p>
      <w:pPr>
        <w:adjustRightInd w:val="0"/>
        <w:snapToGrid w:val="0"/>
        <w:spacing w:line="360" w:lineRule="auto"/>
        <w:rPr>
          <w:rFonts w:ascii="仿宋" w:hAnsi="仿宋" w:eastAsia="仿宋" w:cs="仿宋"/>
          <w:b/>
          <w:bCs/>
          <w:spacing w:val="-6"/>
          <w:szCs w:val="21"/>
        </w:rPr>
      </w:pPr>
      <w:r>
        <w:rPr>
          <w:rFonts w:hint="eastAsia" w:ascii="仿宋" w:hAnsi="仿宋" w:eastAsia="仿宋" w:cs="仿宋"/>
          <w:b/>
          <w:bCs/>
          <w:spacing w:val="-6"/>
          <w:szCs w:val="21"/>
        </w:rPr>
        <w:t>投标人名称（电子签名/公章）：</w:t>
      </w:r>
    </w:p>
    <w:p>
      <w:pPr>
        <w:adjustRightInd w:val="0"/>
        <w:snapToGrid w:val="0"/>
        <w:spacing w:line="360" w:lineRule="auto"/>
        <w:rPr>
          <w:rFonts w:ascii="仿宋" w:hAnsi="仿宋" w:eastAsia="仿宋" w:cs="仿宋"/>
          <w:b/>
          <w:bCs/>
          <w:spacing w:val="-6"/>
          <w:szCs w:val="21"/>
        </w:rPr>
      </w:pPr>
      <w:r>
        <w:rPr>
          <w:rFonts w:hint="eastAsia" w:ascii="仿宋" w:hAnsi="仿宋" w:eastAsia="仿宋" w:cs="仿宋"/>
          <w:b/>
          <w:bCs/>
          <w:spacing w:val="-6"/>
          <w:szCs w:val="21"/>
        </w:rPr>
        <w:t>日期：     年   月   日</w:t>
      </w:r>
    </w:p>
    <w:p>
      <w:pPr>
        <w:widowControl/>
        <w:adjustRightInd w:val="0"/>
        <w:snapToGrid w:val="0"/>
        <w:spacing w:line="288" w:lineRule="auto"/>
        <w:ind w:left="0" w:leftChars="0" w:right="0" w:rightChars="0" w:firstLine="0" w:firstLineChars="0"/>
        <w:jc w:val="center"/>
        <w:rPr>
          <w:rFonts w:ascii="仿宋" w:hAnsi="仿宋" w:eastAsia="仿宋" w:cs="仿宋"/>
          <w:b/>
          <w:spacing w:val="-6"/>
          <w:szCs w:val="21"/>
        </w:rPr>
      </w:pPr>
      <w:r>
        <w:rPr>
          <w:rFonts w:hint="eastAsia" w:ascii="仿宋" w:hAnsi="仿宋" w:eastAsia="仿宋" w:cs="仿宋"/>
          <w:b/>
          <w:spacing w:val="-6"/>
          <w:szCs w:val="21"/>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sz w:val="24"/>
          <w:szCs w:val="24"/>
        </w:rPr>
      </w:pPr>
      <w:r>
        <w:rPr>
          <w:rFonts w:hint="eastAsia" w:ascii="仿宋" w:hAnsi="仿宋" w:eastAsia="仿宋" w:cs="仿宋"/>
          <w:b/>
          <w:bCs/>
          <w:sz w:val="24"/>
          <w:szCs w:val="24"/>
        </w:rPr>
        <w:t>法定代表人（单位负责人、自然人本人）身份证明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bCs/>
          <w:sz w:val="18"/>
          <w:szCs w:val="18"/>
          <w:lang w:eastAsia="zh-CN"/>
        </w:rPr>
      </w:pPr>
      <w:r>
        <w:rPr>
          <w:rFonts w:hint="eastAsia" w:ascii="仿宋" w:hAnsi="仿宋" w:eastAsia="仿宋" w:cs="仿宋"/>
          <w:b/>
          <w:bCs/>
          <w:sz w:val="18"/>
          <w:szCs w:val="18"/>
          <w:lang w:eastAsia="zh-CN"/>
        </w:rPr>
        <w:t>[</w:t>
      </w:r>
      <w:r>
        <w:rPr>
          <w:rFonts w:hint="eastAsia" w:ascii="仿宋" w:hAnsi="仿宋" w:eastAsia="仿宋" w:cs="仿宋"/>
          <w:b/>
          <w:bCs/>
          <w:sz w:val="18"/>
          <w:szCs w:val="18"/>
        </w:rPr>
        <w:t>适用于法定代表人（单位负责人、自然人本人）</w:t>
      </w:r>
      <w:r>
        <w:rPr>
          <w:rFonts w:hint="eastAsia" w:ascii="仿宋" w:hAnsi="仿宋" w:eastAsia="仿宋" w:cs="仿宋"/>
          <w:b/>
          <w:bCs/>
          <w:spacing w:val="-6"/>
          <w:sz w:val="18"/>
          <w:szCs w:val="18"/>
        </w:rPr>
        <w:t>代表投标人参加投标</w:t>
      </w:r>
      <w:r>
        <w:rPr>
          <w:rFonts w:hint="eastAsia" w:ascii="仿宋" w:hAnsi="仿宋" w:eastAsia="仿宋" w:cs="仿宋"/>
          <w:b/>
          <w:bCs/>
          <w:spacing w:val="-6"/>
          <w:sz w:val="18"/>
          <w:szCs w:val="18"/>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zCs w:val="21"/>
        </w:rPr>
      </w:pPr>
      <w:r>
        <w:rPr>
          <w:rFonts w:hint="eastAsia" w:ascii="仿宋" w:hAnsi="仿宋" w:eastAsia="仿宋" w:cs="仿宋"/>
          <w:bCs/>
          <w:szCs w:val="21"/>
        </w:rPr>
        <w:t>身份证件复印件</w:t>
      </w:r>
    </w:p>
    <w:tbl>
      <w:tblPr>
        <w:tblStyle w:val="1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9" w:hRule="atLeast"/>
        </w:trPr>
        <w:tc>
          <w:tcPr>
            <w:tcW w:w="4814" w:type="dxa"/>
          </w:tcPr>
          <w:p>
            <w:pPr>
              <w:adjustRightInd w:val="0"/>
              <w:snapToGrid w:val="0"/>
              <w:spacing w:line="288" w:lineRule="auto"/>
              <w:rPr>
                <w:rFonts w:hint="eastAsia" w:ascii="仿宋" w:hAnsi="仿宋" w:eastAsia="仿宋" w:cs="仿宋"/>
                <w:bCs/>
                <w:szCs w:val="21"/>
              </w:rPr>
            </w:pPr>
            <w:r>
              <w:rPr>
                <w:rFonts w:hint="eastAsia" w:ascii="仿宋" w:hAnsi="仿宋" w:eastAsia="仿宋" w:cs="仿宋"/>
                <w:bCs/>
                <w:szCs w:val="21"/>
              </w:rPr>
              <w:t>正面：</w:t>
            </w:r>
          </w:p>
        </w:tc>
        <w:tc>
          <w:tcPr>
            <w:tcW w:w="4814" w:type="dxa"/>
          </w:tcPr>
          <w:p>
            <w:pPr>
              <w:adjustRightInd w:val="0"/>
              <w:snapToGrid w:val="0"/>
              <w:spacing w:line="288" w:lineRule="auto"/>
              <w:rPr>
                <w:rFonts w:hint="eastAsia" w:ascii="仿宋" w:hAnsi="仿宋" w:eastAsia="仿宋" w:cs="仿宋"/>
                <w:bCs/>
                <w:szCs w:val="21"/>
              </w:rPr>
            </w:pPr>
            <w:r>
              <w:rPr>
                <w:rFonts w:hint="eastAsia" w:ascii="仿宋" w:hAnsi="仿宋" w:eastAsia="仿宋" w:cs="仿宋"/>
                <w:bCs/>
                <w:szCs w:val="21"/>
              </w:rPr>
              <w:t>反面：</w:t>
            </w:r>
          </w:p>
        </w:tc>
      </w:tr>
    </w:tbl>
    <w:p>
      <w:pP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授权委托书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bCs/>
          <w:spacing w:val="-6"/>
          <w:sz w:val="18"/>
          <w:szCs w:val="18"/>
          <w:lang w:eastAsia="zh-CN"/>
        </w:rPr>
      </w:pPr>
      <w:r>
        <w:rPr>
          <w:rFonts w:hint="eastAsia" w:ascii="仿宋" w:hAnsi="仿宋" w:eastAsia="仿宋" w:cs="仿宋"/>
          <w:b/>
          <w:bCs/>
          <w:sz w:val="18"/>
          <w:szCs w:val="18"/>
          <w:lang w:eastAsia="zh-CN"/>
        </w:rPr>
        <w:t>[</w:t>
      </w:r>
      <w:r>
        <w:rPr>
          <w:rFonts w:hint="eastAsia" w:ascii="仿宋" w:hAnsi="仿宋" w:eastAsia="仿宋" w:cs="仿宋"/>
          <w:b/>
          <w:bCs/>
          <w:sz w:val="18"/>
          <w:szCs w:val="18"/>
        </w:rPr>
        <w:t>适用于投标人代表不是法定代表人（单位负责人、自然人本人）</w:t>
      </w:r>
      <w:r>
        <w:rPr>
          <w:rFonts w:hint="eastAsia" w:ascii="仿宋" w:hAnsi="仿宋" w:eastAsia="仿宋" w:cs="仿宋"/>
          <w:b/>
          <w:bCs/>
          <w:spacing w:val="-6"/>
          <w:sz w:val="18"/>
          <w:szCs w:val="18"/>
        </w:rPr>
        <w:t>代表投标人参加投标</w:t>
      </w:r>
      <w:r>
        <w:rPr>
          <w:rFonts w:hint="eastAsia" w:ascii="仿宋" w:hAnsi="仿宋" w:eastAsia="仿宋" w:cs="仿宋"/>
          <w:b/>
          <w:bCs/>
          <w:spacing w:val="-6"/>
          <w:sz w:val="18"/>
          <w:szCs w:val="18"/>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b/>
          <w:spacing w:val="-6"/>
          <w:szCs w:val="21"/>
        </w:rPr>
      </w:pPr>
      <w:r>
        <w:rPr>
          <w:rFonts w:hint="eastAsia" w:ascii="仿宋" w:hAnsi="仿宋" w:eastAsia="仿宋" w:cs="仿宋"/>
          <w:b/>
          <w:spacing w:val="-6"/>
          <w:szCs w:val="21"/>
        </w:rPr>
        <w:t>致：</w:t>
      </w:r>
      <w:r>
        <w:rPr>
          <w:rFonts w:hint="eastAsia" w:ascii="仿宋" w:hAnsi="仿宋" w:eastAsia="仿宋" w:cs="仿宋"/>
          <w:b/>
          <w:spacing w:val="-6"/>
          <w:szCs w:val="21"/>
          <w:lang w:eastAsia="zh-CN"/>
        </w:rPr>
        <w:t>浙江理工大学</w:t>
      </w:r>
      <w:r>
        <w:rPr>
          <w:rFonts w:hint="eastAsia" w:ascii="仿宋" w:hAnsi="仿宋" w:eastAsia="仿宋" w:cs="仿宋"/>
          <w:b/>
          <w:spacing w:val="-6"/>
          <w:szCs w:val="21"/>
        </w:rPr>
        <w:t>、浙江求是招标代理有限公司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spacing w:val="-6"/>
          <w:szCs w:val="21"/>
        </w:rPr>
      </w:pPr>
      <w:r>
        <w:rPr>
          <w:rFonts w:hint="eastAsia" w:ascii="仿宋" w:hAnsi="仿宋" w:eastAsia="仿宋" w:cs="仿宋"/>
          <w:spacing w:val="-6"/>
          <w:szCs w:val="21"/>
        </w:rPr>
        <w:t>现授权委托：</w:t>
      </w:r>
      <w:r>
        <w:rPr>
          <w:rFonts w:hint="eastAsia" w:ascii="仿宋" w:hAnsi="仿宋" w:eastAsia="仿宋" w:cs="仿宋"/>
          <w:spacing w:val="-6"/>
          <w:szCs w:val="21"/>
          <w:u w:val="single"/>
        </w:rPr>
        <w:t xml:space="preserve">            </w:t>
      </w:r>
      <w:r>
        <w:rPr>
          <w:rFonts w:hint="eastAsia" w:ascii="仿宋" w:hAnsi="仿宋" w:eastAsia="仿宋" w:cs="仿宋"/>
          <w:spacing w:val="-6"/>
          <w:szCs w:val="21"/>
        </w:rPr>
        <w:t>（授权代表姓名）（身份证号码：</w:t>
      </w:r>
      <w:r>
        <w:rPr>
          <w:rFonts w:hint="eastAsia" w:ascii="仿宋" w:hAnsi="仿宋" w:eastAsia="仿宋" w:cs="仿宋"/>
          <w:spacing w:val="-6"/>
          <w:szCs w:val="21"/>
          <w:u w:val="single"/>
        </w:rPr>
        <w:t xml:space="preserve">            </w:t>
      </w:r>
      <w:r>
        <w:rPr>
          <w:rFonts w:hint="eastAsia" w:ascii="仿宋" w:hAnsi="仿宋" w:eastAsia="仿宋" w:cs="仿宋"/>
          <w:spacing w:val="-6"/>
          <w:szCs w:val="21"/>
        </w:rPr>
        <w:t>，手机：</w:t>
      </w:r>
      <w:r>
        <w:rPr>
          <w:rFonts w:hint="eastAsia" w:ascii="仿宋" w:hAnsi="仿宋" w:eastAsia="仿宋" w:cs="仿宋"/>
          <w:spacing w:val="-6"/>
          <w:szCs w:val="21"/>
          <w:u w:val="single"/>
        </w:rPr>
        <w:t xml:space="preserve">            </w:t>
      </w:r>
      <w:r>
        <w:rPr>
          <w:rFonts w:hint="eastAsia" w:ascii="仿宋" w:hAnsi="仿宋" w:eastAsia="仿宋" w:cs="仿宋"/>
          <w:spacing w:val="-6"/>
          <w:szCs w:val="21"/>
        </w:rPr>
        <w:t>）以我方的名义参加</w:t>
      </w:r>
      <w:r>
        <w:rPr>
          <w:rFonts w:hint="eastAsia" w:ascii="仿宋" w:hAnsi="仿宋" w:eastAsia="仿宋" w:cs="仿宋"/>
          <w:bCs/>
          <w:spacing w:val="-6"/>
          <w:szCs w:val="21"/>
          <w:lang w:eastAsia="zh-CN"/>
        </w:rPr>
        <w:t>浙江理工大学场发射透射电镜</w:t>
      </w:r>
      <w:r>
        <w:rPr>
          <w:rFonts w:hint="eastAsia" w:ascii="仿宋" w:hAnsi="仿宋" w:eastAsia="仿宋" w:cs="仿宋"/>
          <w:spacing w:val="-6"/>
          <w:szCs w:val="21"/>
        </w:rPr>
        <w:t>项目</w:t>
      </w:r>
      <w:r>
        <w:rPr>
          <w:rFonts w:hint="eastAsia" w:ascii="仿宋" w:hAnsi="仿宋" w:eastAsia="仿宋" w:cs="仿宋"/>
          <w:bCs/>
          <w:spacing w:val="-6"/>
          <w:szCs w:val="21"/>
          <w:lang w:eastAsia="zh-CN"/>
        </w:rPr>
        <w:t>[</w:t>
      </w:r>
      <w:r>
        <w:rPr>
          <w:rFonts w:hint="eastAsia" w:ascii="仿宋" w:hAnsi="仿宋" w:eastAsia="仿宋" w:cs="仿宋"/>
          <w:spacing w:val="-6"/>
          <w:szCs w:val="21"/>
        </w:rPr>
        <w:t>项目编号</w:t>
      </w:r>
      <w:r>
        <w:rPr>
          <w:rFonts w:hint="eastAsia" w:ascii="仿宋" w:hAnsi="仿宋" w:eastAsia="仿宋" w:cs="仿宋"/>
          <w:bCs/>
          <w:spacing w:val="-6"/>
          <w:szCs w:val="21"/>
        </w:rPr>
        <w:t>：</w:t>
      </w:r>
      <w:r>
        <w:rPr>
          <w:rFonts w:hint="eastAsia" w:ascii="仿宋" w:hAnsi="仿宋" w:eastAsia="仿宋" w:cs="仿宋"/>
          <w:bCs/>
          <w:spacing w:val="-6"/>
          <w:szCs w:val="21"/>
          <w:lang w:eastAsia="zh-CN"/>
        </w:rPr>
        <w:t>QSZB-Z(H)-H23369(GK)]</w:t>
      </w:r>
      <w:r>
        <w:rPr>
          <w:rFonts w:hint="eastAsia" w:ascii="仿宋" w:hAnsi="仿宋" w:eastAsia="仿宋" w:cs="仿宋"/>
          <w:bCs/>
          <w:spacing w:val="-6"/>
          <w:szCs w:val="21"/>
          <w:lang w:val="en-US" w:eastAsia="zh-CN"/>
        </w:rPr>
        <w:t>的</w:t>
      </w:r>
      <w:r>
        <w:rPr>
          <w:rFonts w:hint="eastAsia" w:ascii="仿宋" w:hAnsi="仿宋" w:eastAsia="仿宋" w:cs="仿宋"/>
          <w:spacing w:val="-6"/>
          <w:szCs w:val="21"/>
        </w:rPr>
        <w:t>投标活动，并代表我方全权办理针对上述项目的投标、开标、评标、签约等具体事务和签署相关文件。</w:t>
      </w:r>
    </w:p>
    <w:p>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spacing w:val="-6"/>
          <w:szCs w:val="21"/>
        </w:rPr>
      </w:pPr>
      <w:r>
        <w:rPr>
          <w:rFonts w:hint="eastAsia" w:ascii="仿宋" w:hAnsi="仿宋" w:eastAsia="仿宋" w:cs="仿宋"/>
          <w:spacing w:val="-6"/>
          <w:szCs w:val="21"/>
        </w:rPr>
        <w:t>我方对被授权人的签名负全部责任。</w:t>
      </w:r>
    </w:p>
    <w:p>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spacing w:val="-6"/>
          <w:szCs w:val="21"/>
        </w:rPr>
      </w:pPr>
      <w:r>
        <w:rPr>
          <w:rFonts w:hint="eastAsia" w:ascii="仿宋" w:hAnsi="仿宋" w:eastAsia="仿宋" w:cs="仿宋"/>
          <w:spacing w:val="-6"/>
          <w:szCs w:val="21"/>
        </w:rPr>
        <w:t>在撤销授权的书面通知以前，本授权书一直有效。被授权人在授权书有效期内签署的所有文件不因授权的撤销而失效。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ascii="仿宋" w:hAnsi="仿宋" w:eastAsia="仿宋" w:cs="仿宋"/>
          <w:b/>
          <w:bCs/>
          <w:spacing w:val="-6"/>
          <w:szCs w:val="21"/>
        </w:rPr>
      </w:pPr>
      <w:r>
        <w:rPr>
          <w:rFonts w:hint="eastAsia" w:ascii="仿宋" w:hAnsi="仿宋" w:eastAsia="仿宋" w:cs="仿宋"/>
          <w:spacing w:val="-6"/>
          <w:szCs w:val="21"/>
        </w:rPr>
        <w:t>被授权人无转委托权，特此告知。</w:t>
      </w: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b/>
          <w:bCs/>
          <w:spacing w:val="-6"/>
          <w:szCs w:val="21"/>
        </w:rPr>
      </w:pPr>
    </w:p>
    <w:p>
      <w:pPr>
        <w:adjustRightInd w:val="0"/>
        <w:snapToGrid w:val="0"/>
        <w:spacing w:line="360" w:lineRule="auto"/>
        <w:rPr>
          <w:rFonts w:ascii="仿宋" w:hAnsi="仿宋" w:eastAsia="仿宋" w:cs="仿宋"/>
          <w:b/>
          <w:bCs/>
          <w:spacing w:val="-6"/>
          <w:szCs w:val="21"/>
        </w:rPr>
      </w:pPr>
    </w:p>
    <w:p>
      <w:pPr>
        <w:adjustRightInd w:val="0"/>
        <w:snapToGrid w:val="0"/>
        <w:spacing w:line="360" w:lineRule="auto"/>
        <w:rPr>
          <w:rFonts w:ascii="仿宋" w:hAnsi="仿宋" w:eastAsia="仿宋" w:cs="仿宋"/>
          <w:b/>
          <w:bCs/>
          <w:spacing w:val="-6"/>
          <w:szCs w:val="21"/>
        </w:rPr>
      </w:pPr>
      <w:r>
        <w:rPr>
          <w:rFonts w:hint="eastAsia" w:ascii="仿宋" w:hAnsi="仿宋" w:eastAsia="仿宋" w:cs="仿宋"/>
          <w:b/>
          <w:bCs/>
          <w:spacing w:val="-6"/>
          <w:szCs w:val="21"/>
        </w:rPr>
        <w:t>投标人名称（电子签名/公章）：</w:t>
      </w:r>
    </w:p>
    <w:p>
      <w:pPr>
        <w:adjustRightInd w:val="0"/>
        <w:snapToGrid w:val="0"/>
        <w:spacing w:line="360" w:lineRule="auto"/>
        <w:rPr>
          <w:rFonts w:ascii="仿宋" w:hAnsi="仿宋" w:eastAsia="仿宋" w:cs="仿宋"/>
          <w:b/>
          <w:bCs/>
          <w:spacing w:val="-6"/>
          <w:szCs w:val="21"/>
        </w:rPr>
      </w:pPr>
      <w:r>
        <w:rPr>
          <w:rFonts w:hint="eastAsia" w:ascii="仿宋" w:hAnsi="仿宋" w:eastAsia="仿宋" w:cs="仿宋"/>
          <w:b/>
          <w:bCs/>
          <w:spacing w:val="-6"/>
          <w:szCs w:val="21"/>
        </w:rPr>
        <w:t>日期：     年   月   日</w:t>
      </w:r>
    </w:p>
    <w:p>
      <w:pPr>
        <w:ind w:left="0" w:leftChars="0" w:right="0" w:rightChars="0" w:firstLine="0" w:firstLineChars="0"/>
        <w:jc w:val="both"/>
        <w:rPr>
          <w:rFonts w:hint="eastAsia" w:ascii="仿宋" w:hAnsi="仿宋" w:eastAsia="仿宋" w:cs="仿宋"/>
          <w:b/>
          <w:bCs/>
          <w:sz w:val="24"/>
          <w:szCs w:val="24"/>
        </w:rPr>
      </w:pPr>
    </w:p>
    <w:p>
      <w:pPr>
        <w:ind w:left="0" w:leftChars="0" w:right="0" w:rightChars="0" w:firstLine="0" w:firstLineChars="0"/>
        <w:jc w:val="both"/>
        <w:rPr>
          <w:rFonts w:hint="eastAsia" w:ascii="仿宋" w:hAnsi="仿宋" w:eastAsia="仿宋" w:cs="仿宋"/>
          <w:b/>
          <w:bCs/>
          <w:sz w:val="18"/>
          <w:szCs w:val="18"/>
        </w:rPr>
      </w:pPr>
      <w:r>
        <w:rPr>
          <w:rFonts w:hint="eastAsia" w:ascii="仿宋" w:hAnsi="仿宋" w:eastAsia="仿宋" w:cs="仿宋"/>
          <w:b/>
          <w:bCs/>
          <w:sz w:val="18"/>
          <w:szCs w:val="18"/>
          <w:lang w:val="en-US" w:eastAsia="zh-CN"/>
        </w:rPr>
        <w:t>说明</w:t>
      </w:r>
      <w:r>
        <w:rPr>
          <w:rFonts w:hint="eastAsia" w:ascii="仿宋" w:hAnsi="仿宋" w:eastAsia="仿宋" w:cs="仿宋"/>
          <w:b/>
          <w:bCs/>
          <w:sz w:val="18"/>
          <w:szCs w:val="18"/>
        </w:rPr>
        <w:t>：投标人是联合体的</w:t>
      </w:r>
      <w:r>
        <w:rPr>
          <w:rFonts w:hint="eastAsia" w:ascii="仿宋" w:hAnsi="仿宋" w:eastAsia="仿宋" w:cs="仿宋"/>
          <w:b/>
          <w:bCs/>
          <w:sz w:val="18"/>
          <w:szCs w:val="18"/>
          <w:lang w:val="en-US" w:eastAsia="zh-CN"/>
        </w:rPr>
        <w:t>则</w:t>
      </w:r>
      <w:r>
        <w:rPr>
          <w:rFonts w:hint="eastAsia" w:ascii="仿宋" w:hAnsi="仿宋" w:eastAsia="仿宋" w:cs="仿宋"/>
          <w:b/>
          <w:bCs/>
          <w:sz w:val="18"/>
          <w:szCs w:val="18"/>
        </w:rPr>
        <w:t>联合体各成员均应在“授权委托书”上盖章（电子签名/公章）</w:t>
      </w:r>
    </w:p>
    <w:p>
      <w:pPr>
        <w:ind w:left="0" w:leftChars="0" w:right="0" w:rightChars="0" w:firstLine="0" w:firstLineChars="0"/>
        <w:jc w:val="both"/>
        <w:rPr>
          <w:rFonts w:hint="eastAsia" w:ascii="仿宋" w:hAnsi="仿宋" w:eastAsia="仿宋" w:cs="仿宋"/>
          <w:b/>
          <w:bCs/>
          <w:sz w:val="24"/>
          <w:szCs w:val="24"/>
        </w:rPr>
      </w:pPr>
      <w:r>
        <w:rPr>
          <w:rFonts w:hint="eastAsia" w:ascii="仿宋" w:hAnsi="仿宋" w:eastAsia="仿宋" w:cs="仿宋"/>
          <w:b/>
          <w:bCs/>
          <w:sz w:val="24"/>
          <w:szCs w:val="24"/>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3"/>
        <w:rPr>
          <w:rFonts w:ascii="仿宋" w:hAnsi="仿宋" w:eastAsia="仿宋" w:cs="仿宋"/>
          <w:bCs/>
          <w:spacing w:val="-6"/>
          <w:szCs w:val="21"/>
        </w:rPr>
      </w:pPr>
      <w:r>
        <w:rPr>
          <w:rFonts w:hint="eastAsia" w:ascii="仿宋" w:hAnsi="仿宋" w:eastAsia="仿宋" w:cs="仿宋"/>
          <w:b/>
          <w:bCs/>
          <w:sz w:val="24"/>
          <w:szCs w:val="24"/>
          <w:lang w:eastAsia="zh-CN"/>
        </w:rPr>
        <w:t>2023年1月（含）至今任意一月</w:t>
      </w:r>
      <w:r>
        <w:rPr>
          <w:rFonts w:hint="eastAsia" w:ascii="仿宋" w:hAnsi="仿宋" w:eastAsia="仿宋" w:cs="仿宋"/>
          <w:b/>
          <w:bCs/>
          <w:sz w:val="24"/>
          <w:szCs w:val="24"/>
        </w:rPr>
        <w:t>投标授权代表社保缴纳证明</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pacing w:val="-6"/>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仿宋" w:hAnsi="仿宋" w:eastAsia="仿宋" w:cs="仿宋"/>
          <w:b/>
          <w:spacing w:val="-6"/>
          <w:sz w:val="18"/>
          <w:szCs w:val="18"/>
          <w:lang w:val="en-US" w:eastAsia="zh-CN"/>
        </w:rPr>
      </w:pPr>
      <w:r>
        <w:rPr>
          <w:rFonts w:hint="eastAsia" w:ascii="仿宋" w:hAnsi="仿宋" w:eastAsia="仿宋" w:cs="仿宋"/>
          <w:b/>
          <w:spacing w:val="-6"/>
          <w:sz w:val="18"/>
          <w:szCs w:val="18"/>
          <w:lang w:val="en-US" w:eastAsia="zh-CN"/>
        </w:rPr>
        <w:t>说明：投标人委派不在本单位缴纳社保的人员作为授权代表的，在投标文件中说明具体原因、授权代表缴纳社保单位并附列该授权代表缴纳社保清单。</w:t>
      </w:r>
    </w:p>
    <w:p>
      <w:pPr>
        <w:adjustRightInd w:val="0"/>
        <w:snapToGrid w:val="0"/>
        <w:spacing w:line="288" w:lineRule="auto"/>
        <w:jc w:val="center"/>
        <w:rPr>
          <w:rFonts w:ascii="仿宋" w:hAnsi="仿宋" w:eastAsia="仿宋" w:cs="仿宋"/>
          <w:b/>
          <w:spacing w:val="-6"/>
          <w:szCs w:val="21"/>
        </w:rPr>
      </w:pPr>
      <w:r>
        <w:rPr>
          <w:rFonts w:hint="eastAsia" w:ascii="仿宋" w:hAnsi="仿宋" w:eastAsia="仿宋" w:cs="仿宋"/>
          <w:b/>
          <w:spacing w:val="-6"/>
          <w:szCs w:val="21"/>
        </w:rPr>
        <w:br w:type="page"/>
      </w:r>
    </w:p>
    <w:p>
      <w:pPr>
        <w:adjustRightInd w:val="0"/>
        <w:snapToGrid w:val="0"/>
        <w:spacing w:line="360" w:lineRule="auto"/>
        <w:jc w:val="center"/>
        <w:outlineLvl w:val="2"/>
        <w:rPr>
          <w:rFonts w:ascii="仿宋" w:hAnsi="仿宋" w:eastAsia="仿宋" w:cs="仿宋"/>
          <w:b/>
          <w:bCs/>
          <w:sz w:val="24"/>
          <w:szCs w:val="24"/>
        </w:rPr>
      </w:pPr>
      <w:r>
        <w:rPr>
          <w:rFonts w:hint="eastAsia" w:ascii="仿宋" w:hAnsi="仿宋" w:eastAsia="仿宋" w:cs="仿宋"/>
          <w:b/>
          <w:bCs/>
          <w:sz w:val="24"/>
          <w:szCs w:val="24"/>
        </w:rPr>
        <w:t>采购需求偏离表</w:t>
      </w:r>
    </w:p>
    <w:p>
      <w:pPr>
        <w:adjustRightInd w:val="0"/>
        <w:snapToGrid w:val="0"/>
        <w:spacing w:line="360" w:lineRule="auto"/>
        <w:rPr>
          <w:rFonts w:hint="eastAsia" w:ascii="仿宋" w:hAnsi="仿宋" w:eastAsia="仿宋" w:cs="仿宋"/>
          <w:bCs/>
          <w:spacing w:val="-6"/>
          <w:szCs w:val="21"/>
          <w:lang w:eastAsia="zh-CN"/>
        </w:rPr>
      </w:pPr>
      <w:r>
        <w:rPr>
          <w:rFonts w:hint="eastAsia" w:ascii="仿宋" w:hAnsi="仿宋" w:eastAsia="仿宋" w:cs="仿宋"/>
          <w:bCs/>
          <w:spacing w:val="-6"/>
          <w:szCs w:val="21"/>
        </w:rPr>
        <w:t>采 购 人：</w:t>
      </w:r>
      <w:r>
        <w:rPr>
          <w:rFonts w:hint="eastAsia" w:ascii="仿宋" w:hAnsi="仿宋" w:eastAsia="仿宋" w:cs="仿宋"/>
          <w:bCs/>
          <w:spacing w:val="-6"/>
          <w:szCs w:val="21"/>
          <w:lang w:eastAsia="zh-CN"/>
        </w:rPr>
        <w:t>浙江理工大学</w:t>
      </w:r>
    </w:p>
    <w:p>
      <w:pPr>
        <w:adjustRightInd w:val="0"/>
        <w:snapToGrid w:val="0"/>
        <w:spacing w:line="360" w:lineRule="auto"/>
        <w:rPr>
          <w:rFonts w:hint="eastAsia" w:ascii="仿宋" w:hAnsi="仿宋" w:eastAsia="仿宋" w:cs="仿宋"/>
          <w:bCs/>
          <w:spacing w:val="-6"/>
          <w:szCs w:val="21"/>
          <w:lang w:eastAsia="zh-CN"/>
        </w:rPr>
      </w:pPr>
      <w:r>
        <w:rPr>
          <w:rFonts w:hint="eastAsia" w:ascii="仿宋" w:hAnsi="仿宋" w:eastAsia="仿宋" w:cs="仿宋"/>
          <w:bCs/>
          <w:spacing w:val="-6"/>
          <w:szCs w:val="21"/>
        </w:rPr>
        <w:t>项目名称：</w:t>
      </w:r>
      <w:r>
        <w:rPr>
          <w:rFonts w:hint="eastAsia" w:ascii="仿宋" w:hAnsi="仿宋" w:eastAsia="仿宋" w:cs="仿宋"/>
          <w:bCs/>
          <w:spacing w:val="-6"/>
          <w:szCs w:val="21"/>
          <w:lang w:eastAsia="zh-CN"/>
        </w:rPr>
        <w:t>场发射透射电镜</w:t>
      </w:r>
    </w:p>
    <w:p>
      <w:pPr>
        <w:adjustRightInd w:val="0"/>
        <w:snapToGrid w:val="0"/>
        <w:spacing w:line="360" w:lineRule="auto"/>
        <w:rPr>
          <w:rFonts w:hint="eastAsia" w:ascii="仿宋" w:hAnsi="仿宋" w:eastAsia="仿宋" w:cs="仿宋"/>
          <w:bCs/>
          <w:spacing w:val="-6"/>
          <w:szCs w:val="21"/>
          <w:lang w:eastAsia="zh-CN"/>
        </w:rPr>
      </w:pPr>
      <w:r>
        <w:rPr>
          <w:rFonts w:hint="eastAsia" w:ascii="仿宋" w:hAnsi="仿宋" w:eastAsia="仿宋" w:cs="仿宋"/>
          <w:bCs/>
          <w:spacing w:val="-6"/>
          <w:szCs w:val="21"/>
        </w:rPr>
        <w:t>项目编号：</w:t>
      </w:r>
      <w:r>
        <w:rPr>
          <w:rFonts w:hint="eastAsia" w:ascii="仿宋" w:hAnsi="仿宋" w:eastAsia="仿宋" w:cs="仿宋"/>
          <w:bCs/>
          <w:spacing w:val="-6"/>
          <w:szCs w:val="21"/>
          <w:lang w:eastAsia="zh-CN"/>
        </w:rPr>
        <w:t>QSZB-Z(H)-H23369(GK)</w:t>
      </w:r>
    </w:p>
    <w:tbl>
      <w:tblPr>
        <w:tblStyle w:val="35"/>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480"/>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b/>
                <w:bCs/>
                <w:szCs w:val="21"/>
              </w:rPr>
            </w:pPr>
            <w:r>
              <w:rPr>
                <w:rFonts w:hint="eastAsia" w:ascii="仿宋" w:hAnsi="仿宋" w:eastAsia="仿宋" w:cs="仿宋"/>
                <w:b/>
                <w:bCs/>
                <w:szCs w:val="21"/>
              </w:rPr>
              <w:t>序号</w:t>
            </w:r>
          </w:p>
        </w:tc>
        <w:tc>
          <w:tcPr>
            <w:tcW w:w="3480" w:type="dxa"/>
            <w:vAlign w:val="center"/>
          </w:tcPr>
          <w:p>
            <w:pPr>
              <w:jc w:val="center"/>
              <w:rPr>
                <w:rFonts w:ascii="仿宋" w:hAnsi="仿宋" w:eastAsia="仿宋" w:cs="仿宋"/>
                <w:b/>
                <w:bCs/>
                <w:szCs w:val="21"/>
              </w:rPr>
            </w:pPr>
            <w:r>
              <w:rPr>
                <w:rFonts w:hint="eastAsia" w:ascii="仿宋" w:hAnsi="仿宋" w:eastAsia="仿宋" w:cs="仿宋"/>
                <w:b/>
                <w:bCs/>
                <w:szCs w:val="21"/>
              </w:rPr>
              <w:t>招标文件要求</w:t>
            </w:r>
          </w:p>
        </w:tc>
        <w:tc>
          <w:tcPr>
            <w:tcW w:w="2911" w:type="dxa"/>
            <w:vAlign w:val="center"/>
          </w:tcPr>
          <w:p>
            <w:pPr>
              <w:jc w:val="center"/>
              <w:rPr>
                <w:rFonts w:ascii="仿宋" w:hAnsi="仿宋" w:eastAsia="仿宋" w:cs="仿宋"/>
                <w:b/>
                <w:bCs/>
                <w:szCs w:val="21"/>
              </w:rPr>
            </w:pPr>
            <w:r>
              <w:rPr>
                <w:rFonts w:hint="eastAsia" w:ascii="仿宋" w:hAnsi="仿宋" w:eastAsia="仿宋" w:cs="仿宋"/>
                <w:b/>
                <w:bCs/>
                <w:szCs w:val="21"/>
              </w:rPr>
              <w:t>响应规格</w:t>
            </w:r>
          </w:p>
        </w:tc>
        <w:tc>
          <w:tcPr>
            <w:tcW w:w="2407" w:type="dxa"/>
            <w:vAlign w:val="center"/>
          </w:tcPr>
          <w:p>
            <w:pPr>
              <w:jc w:val="center"/>
              <w:rPr>
                <w:rFonts w:ascii="仿宋" w:hAnsi="仿宋" w:eastAsia="仿宋" w:cs="仿宋"/>
                <w:b/>
                <w:bCs/>
                <w:szCs w:val="21"/>
              </w:rPr>
            </w:pPr>
            <w:r>
              <w:rPr>
                <w:rFonts w:hint="eastAsia" w:ascii="仿宋" w:hAnsi="仿宋" w:eastAsia="仿宋" w:cs="仿宋"/>
                <w:b/>
                <w:bCs/>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4"/>
            <w:vAlign w:val="center"/>
          </w:tcPr>
          <w:p>
            <w:pPr>
              <w:rPr>
                <w:rFonts w:ascii="仿宋" w:hAnsi="仿宋" w:eastAsia="仿宋" w:cs="仿宋"/>
                <w:szCs w:val="21"/>
              </w:rPr>
            </w:pPr>
            <w:r>
              <w:rPr>
                <w:rFonts w:hint="eastAsia" w:ascii="仿宋" w:hAnsi="仿宋" w:eastAsia="仿宋" w:cs="仿宋"/>
                <w:b/>
                <w:bCs/>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szCs w:val="21"/>
              </w:rPr>
            </w:pPr>
            <w:r>
              <w:rPr>
                <w:rFonts w:hint="eastAsia" w:ascii="仿宋" w:hAnsi="仿宋" w:eastAsia="仿宋" w:cs="仿宋"/>
                <w:szCs w:val="21"/>
              </w:rPr>
              <w:t>1</w:t>
            </w:r>
          </w:p>
        </w:tc>
        <w:tc>
          <w:tcPr>
            <w:tcW w:w="3480" w:type="dxa"/>
            <w:vAlign w:val="center"/>
          </w:tcPr>
          <w:p>
            <w:pPr>
              <w:rPr>
                <w:rFonts w:ascii="仿宋" w:hAnsi="仿宋" w:eastAsia="仿宋" w:cs="仿宋"/>
                <w:szCs w:val="21"/>
              </w:rPr>
            </w:pPr>
          </w:p>
        </w:tc>
        <w:tc>
          <w:tcPr>
            <w:tcW w:w="2911" w:type="dxa"/>
            <w:vAlign w:val="center"/>
          </w:tcPr>
          <w:p>
            <w:pPr>
              <w:rPr>
                <w:rFonts w:ascii="仿宋" w:hAnsi="仿宋" w:eastAsia="仿宋" w:cs="仿宋"/>
                <w:szCs w:val="21"/>
              </w:rPr>
            </w:pPr>
          </w:p>
        </w:tc>
        <w:tc>
          <w:tcPr>
            <w:tcW w:w="2407"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szCs w:val="21"/>
              </w:rPr>
            </w:pPr>
            <w:r>
              <w:rPr>
                <w:rFonts w:hint="eastAsia" w:ascii="仿宋" w:hAnsi="仿宋" w:eastAsia="仿宋" w:cs="仿宋"/>
                <w:szCs w:val="21"/>
              </w:rPr>
              <w:t>2</w:t>
            </w:r>
          </w:p>
        </w:tc>
        <w:tc>
          <w:tcPr>
            <w:tcW w:w="3480" w:type="dxa"/>
            <w:vAlign w:val="center"/>
          </w:tcPr>
          <w:p>
            <w:pPr>
              <w:rPr>
                <w:rFonts w:ascii="仿宋" w:hAnsi="仿宋" w:eastAsia="仿宋" w:cs="仿宋"/>
                <w:szCs w:val="21"/>
              </w:rPr>
            </w:pPr>
          </w:p>
        </w:tc>
        <w:tc>
          <w:tcPr>
            <w:tcW w:w="2911" w:type="dxa"/>
            <w:vAlign w:val="center"/>
          </w:tcPr>
          <w:p>
            <w:pPr>
              <w:rPr>
                <w:rFonts w:ascii="仿宋" w:hAnsi="仿宋" w:eastAsia="仿宋" w:cs="仿宋"/>
                <w:szCs w:val="21"/>
              </w:rPr>
            </w:pPr>
          </w:p>
        </w:tc>
        <w:tc>
          <w:tcPr>
            <w:tcW w:w="2407"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szCs w:val="21"/>
              </w:rPr>
            </w:pPr>
            <w:r>
              <w:rPr>
                <w:rFonts w:hint="eastAsia" w:ascii="仿宋" w:hAnsi="仿宋" w:eastAsia="仿宋" w:cs="仿宋"/>
                <w:szCs w:val="21"/>
              </w:rPr>
              <w:t>……</w:t>
            </w:r>
          </w:p>
        </w:tc>
        <w:tc>
          <w:tcPr>
            <w:tcW w:w="3480" w:type="dxa"/>
            <w:vAlign w:val="center"/>
          </w:tcPr>
          <w:p>
            <w:pPr>
              <w:rPr>
                <w:rFonts w:ascii="仿宋" w:hAnsi="仿宋" w:eastAsia="仿宋" w:cs="仿宋"/>
                <w:szCs w:val="21"/>
              </w:rPr>
            </w:pPr>
          </w:p>
        </w:tc>
        <w:tc>
          <w:tcPr>
            <w:tcW w:w="2911" w:type="dxa"/>
            <w:vAlign w:val="center"/>
          </w:tcPr>
          <w:p>
            <w:pPr>
              <w:rPr>
                <w:rFonts w:ascii="仿宋" w:hAnsi="仿宋" w:eastAsia="仿宋" w:cs="仿宋"/>
                <w:szCs w:val="21"/>
              </w:rPr>
            </w:pPr>
          </w:p>
        </w:tc>
        <w:tc>
          <w:tcPr>
            <w:tcW w:w="2407"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4"/>
            <w:vAlign w:val="center"/>
          </w:tcPr>
          <w:p>
            <w:pPr>
              <w:rPr>
                <w:rFonts w:ascii="仿宋" w:hAnsi="仿宋" w:eastAsia="仿宋" w:cs="仿宋"/>
                <w:szCs w:val="21"/>
              </w:rPr>
            </w:pPr>
            <w:r>
              <w:rPr>
                <w:rFonts w:hint="eastAsia" w:ascii="仿宋" w:hAnsi="仿宋" w:eastAsia="仿宋" w:cs="仿宋"/>
                <w:b/>
                <w:bCs/>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szCs w:val="21"/>
              </w:rPr>
            </w:pPr>
            <w:r>
              <w:rPr>
                <w:rFonts w:hint="eastAsia" w:ascii="仿宋" w:hAnsi="仿宋" w:eastAsia="仿宋" w:cs="仿宋"/>
                <w:szCs w:val="21"/>
              </w:rPr>
              <w:t>1</w:t>
            </w:r>
          </w:p>
        </w:tc>
        <w:tc>
          <w:tcPr>
            <w:tcW w:w="3480" w:type="dxa"/>
            <w:vAlign w:val="center"/>
          </w:tcPr>
          <w:p>
            <w:pPr>
              <w:rPr>
                <w:rFonts w:ascii="仿宋" w:hAnsi="仿宋" w:eastAsia="仿宋" w:cs="仿宋"/>
                <w:szCs w:val="21"/>
              </w:rPr>
            </w:pPr>
          </w:p>
        </w:tc>
        <w:tc>
          <w:tcPr>
            <w:tcW w:w="2911" w:type="dxa"/>
            <w:vAlign w:val="center"/>
          </w:tcPr>
          <w:p>
            <w:pPr>
              <w:rPr>
                <w:rFonts w:ascii="仿宋" w:hAnsi="仿宋" w:eastAsia="仿宋" w:cs="仿宋"/>
                <w:szCs w:val="21"/>
              </w:rPr>
            </w:pPr>
          </w:p>
        </w:tc>
        <w:tc>
          <w:tcPr>
            <w:tcW w:w="2407"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szCs w:val="21"/>
              </w:rPr>
            </w:pPr>
            <w:r>
              <w:rPr>
                <w:rFonts w:hint="eastAsia" w:ascii="仿宋" w:hAnsi="仿宋" w:eastAsia="仿宋" w:cs="仿宋"/>
                <w:szCs w:val="21"/>
              </w:rPr>
              <w:t>2</w:t>
            </w:r>
          </w:p>
        </w:tc>
        <w:tc>
          <w:tcPr>
            <w:tcW w:w="3480" w:type="dxa"/>
            <w:vAlign w:val="center"/>
          </w:tcPr>
          <w:p>
            <w:pPr>
              <w:rPr>
                <w:rFonts w:ascii="仿宋" w:hAnsi="仿宋" w:eastAsia="仿宋" w:cs="仿宋"/>
                <w:szCs w:val="21"/>
              </w:rPr>
            </w:pPr>
          </w:p>
        </w:tc>
        <w:tc>
          <w:tcPr>
            <w:tcW w:w="2911" w:type="dxa"/>
            <w:vAlign w:val="center"/>
          </w:tcPr>
          <w:p>
            <w:pPr>
              <w:rPr>
                <w:rFonts w:ascii="仿宋" w:hAnsi="仿宋" w:eastAsia="仿宋" w:cs="仿宋"/>
                <w:szCs w:val="21"/>
              </w:rPr>
            </w:pPr>
          </w:p>
        </w:tc>
        <w:tc>
          <w:tcPr>
            <w:tcW w:w="2407"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szCs w:val="21"/>
              </w:rPr>
            </w:pPr>
            <w:r>
              <w:rPr>
                <w:rFonts w:hint="eastAsia" w:ascii="仿宋" w:hAnsi="仿宋" w:eastAsia="仿宋" w:cs="仿宋"/>
                <w:szCs w:val="21"/>
              </w:rPr>
              <w:t>……</w:t>
            </w:r>
          </w:p>
        </w:tc>
        <w:tc>
          <w:tcPr>
            <w:tcW w:w="3480" w:type="dxa"/>
            <w:vAlign w:val="center"/>
          </w:tcPr>
          <w:p>
            <w:pPr>
              <w:rPr>
                <w:rFonts w:ascii="仿宋" w:hAnsi="仿宋" w:eastAsia="仿宋" w:cs="仿宋"/>
                <w:szCs w:val="21"/>
              </w:rPr>
            </w:pPr>
          </w:p>
        </w:tc>
        <w:tc>
          <w:tcPr>
            <w:tcW w:w="2911" w:type="dxa"/>
            <w:vAlign w:val="center"/>
          </w:tcPr>
          <w:p>
            <w:pPr>
              <w:rPr>
                <w:rFonts w:ascii="仿宋" w:hAnsi="仿宋" w:eastAsia="仿宋" w:cs="仿宋"/>
                <w:szCs w:val="21"/>
              </w:rPr>
            </w:pPr>
          </w:p>
        </w:tc>
        <w:tc>
          <w:tcPr>
            <w:tcW w:w="2407"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4"/>
            <w:vAlign w:val="center"/>
          </w:tcPr>
          <w:p>
            <w:pPr>
              <w:rPr>
                <w:rFonts w:ascii="仿宋" w:hAnsi="仿宋" w:eastAsia="仿宋" w:cs="仿宋"/>
                <w:szCs w:val="21"/>
              </w:rPr>
            </w:pPr>
            <w:r>
              <w:rPr>
                <w:rFonts w:hint="eastAsia" w:ascii="仿宋" w:hAnsi="仿宋" w:eastAsia="仿宋" w:cs="仿宋"/>
                <w:b/>
                <w:bCs/>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szCs w:val="21"/>
              </w:rPr>
            </w:pPr>
            <w:r>
              <w:rPr>
                <w:rFonts w:hint="eastAsia" w:ascii="仿宋" w:hAnsi="仿宋" w:eastAsia="仿宋" w:cs="仿宋"/>
                <w:szCs w:val="21"/>
              </w:rPr>
              <w:t>1</w:t>
            </w:r>
          </w:p>
        </w:tc>
        <w:tc>
          <w:tcPr>
            <w:tcW w:w="3480" w:type="dxa"/>
            <w:vAlign w:val="center"/>
          </w:tcPr>
          <w:p>
            <w:pPr>
              <w:rPr>
                <w:rFonts w:ascii="仿宋" w:hAnsi="仿宋" w:eastAsia="仿宋" w:cs="仿宋"/>
                <w:szCs w:val="21"/>
              </w:rPr>
            </w:pPr>
          </w:p>
        </w:tc>
        <w:tc>
          <w:tcPr>
            <w:tcW w:w="2911" w:type="dxa"/>
            <w:vAlign w:val="center"/>
          </w:tcPr>
          <w:p>
            <w:pPr>
              <w:rPr>
                <w:rFonts w:ascii="仿宋" w:hAnsi="仿宋" w:eastAsia="仿宋" w:cs="仿宋"/>
                <w:szCs w:val="21"/>
              </w:rPr>
            </w:pPr>
          </w:p>
        </w:tc>
        <w:tc>
          <w:tcPr>
            <w:tcW w:w="2407"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szCs w:val="21"/>
              </w:rPr>
            </w:pPr>
            <w:r>
              <w:rPr>
                <w:rFonts w:hint="eastAsia" w:ascii="仿宋" w:hAnsi="仿宋" w:eastAsia="仿宋" w:cs="仿宋"/>
                <w:szCs w:val="21"/>
              </w:rPr>
              <w:t>2</w:t>
            </w:r>
          </w:p>
        </w:tc>
        <w:tc>
          <w:tcPr>
            <w:tcW w:w="3480" w:type="dxa"/>
            <w:vAlign w:val="center"/>
          </w:tcPr>
          <w:p>
            <w:pPr>
              <w:rPr>
                <w:rFonts w:ascii="仿宋" w:hAnsi="仿宋" w:eastAsia="仿宋" w:cs="仿宋"/>
                <w:szCs w:val="21"/>
              </w:rPr>
            </w:pPr>
          </w:p>
        </w:tc>
        <w:tc>
          <w:tcPr>
            <w:tcW w:w="2911" w:type="dxa"/>
            <w:vAlign w:val="center"/>
          </w:tcPr>
          <w:p>
            <w:pPr>
              <w:rPr>
                <w:rFonts w:ascii="仿宋" w:hAnsi="仿宋" w:eastAsia="仿宋" w:cs="仿宋"/>
                <w:szCs w:val="21"/>
              </w:rPr>
            </w:pPr>
          </w:p>
        </w:tc>
        <w:tc>
          <w:tcPr>
            <w:tcW w:w="2407"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szCs w:val="21"/>
              </w:rPr>
            </w:pPr>
            <w:r>
              <w:rPr>
                <w:rFonts w:hint="eastAsia" w:ascii="仿宋" w:hAnsi="仿宋" w:eastAsia="仿宋" w:cs="仿宋"/>
                <w:szCs w:val="21"/>
              </w:rPr>
              <w:t>……</w:t>
            </w:r>
          </w:p>
        </w:tc>
        <w:tc>
          <w:tcPr>
            <w:tcW w:w="3480" w:type="dxa"/>
            <w:vAlign w:val="center"/>
          </w:tcPr>
          <w:p>
            <w:pPr>
              <w:rPr>
                <w:rFonts w:ascii="仿宋" w:hAnsi="仿宋" w:eastAsia="仿宋" w:cs="仿宋"/>
                <w:szCs w:val="21"/>
              </w:rPr>
            </w:pPr>
          </w:p>
        </w:tc>
        <w:tc>
          <w:tcPr>
            <w:tcW w:w="2911" w:type="dxa"/>
            <w:vAlign w:val="center"/>
          </w:tcPr>
          <w:p>
            <w:pPr>
              <w:rPr>
                <w:rFonts w:ascii="仿宋" w:hAnsi="仿宋" w:eastAsia="仿宋" w:cs="仿宋"/>
                <w:szCs w:val="21"/>
              </w:rPr>
            </w:pPr>
          </w:p>
        </w:tc>
        <w:tc>
          <w:tcPr>
            <w:tcW w:w="2407"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4"/>
            <w:vAlign w:val="center"/>
          </w:tcPr>
          <w:p>
            <w:pPr>
              <w:rPr>
                <w:rFonts w:ascii="仿宋" w:hAnsi="仿宋" w:eastAsia="仿宋" w:cs="仿宋"/>
                <w:szCs w:val="21"/>
              </w:rPr>
            </w:pPr>
            <w:r>
              <w:rPr>
                <w:rFonts w:hint="eastAsia" w:ascii="仿宋" w:hAnsi="仿宋" w:eastAsia="仿宋" w:cs="仿宋"/>
                <w:b/>
                <w:bCs/>
                <w:szCs w:val="21"/>
              </w:rPr>
              <w:t>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szCs w:val="21"/>
              </w:rPr>
            </w:pPr>
            <w:r>
              <w:rPr>
                <w:rFonts w:hint="eastAsia" w:ascii="仿宋" w:hAnsi="仿宋" w:eastAsia="仿宋" w:cs="仿宋"/>
                <w:szCs w:val="21"/>
              </w:rPr>
              <w:t>1</w:t>
            </w:r>
          </w:p>
        </w:tc>
        <w:tc>
          <w:tcPr>
            <w:tcW w:w="3480" w:type="dxa"/>
            <w:vAlign w:val="center"/>
          </w:tcPr>
          <w:p>
            <w:pPr>
              <w:rPr>
                <w:rFonts w:ascii="仿宋" w:hAnsi="仿宋" w:eastAsia="仿宋" w:cs="仿宋"/>
                <w:szCs w:val="21"/>
              </w:rPr>
            </w:pPr>
          </w:p>
        </w:tc>
        <w:tc>
          <w:tcPr>
            <w:tcW w:w="2911" w:type="dxa"/>
            <w:vAlign w:val="center"/>
          </w:tcPr>
          <w:p>
            <w:pPr>
              <w:rPr>
                <w:rFonts w:ascii="仿宋" w:hAnsi="仿宋" w:eastAsia="仿宋" w:cs="仿宋"/>
                <w:szCs w:val="21"/>
              </w:rPr>
            </w:pPr>
          </w:p>
        </w:tc>
        <w:tc>
          <w:tcPr>
            <w:tcW w:w="2407"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szCs w:val="21"/>
              </w:rPr>
            </w:pPr>
            <w:r>
              <w:rPr>
                <w:rFonts w:hint="eastAsia" w:ascii="仿宋" w:hAnsi="仿宋" w:eastAsia="仿宋" w:cs="仿宋"/>
                <w:szCs w:val="21"/>
              </w:rPr>
              <w:t>2</w:t>
            </w:r>
          </w:p>
        </w:tc>
        <w:tc>
          <w:tcPr>
            <w:tcW w:w="3480" w:type="dxa"/>
            <w:vAlign w:val="center"/>
          </w:tcPr>
          <w:p>
            <w:pPr>
              <w:rPr>
                <w:rFonts w:ascii="仿宋" w:hAnsi="仿宋" w:eastAsia="仿宋" w:cs="仿宋"/>
                <w:szCs w:val="21"/>
              </w:rPr>
            </w:pPr>
          </w:p>
        </w:tc>
        <w:tc>
          <w:tcPr>
            <w:tcW w:w="2911" w:type="dxa"/>
            <w:vAlign w:val="center"/>
          </w:tcPr>
          <w:p>
            <w:pPr>
              <w:rPr>
                <w:rFonts w:ascii="仿宋" w:hAnsi="仿宋" w:eastAsia="仿宋" w:cs="仿宋"/>
                <w:szCs w:val="21"/>
              </w:rPr>
            </w:pPr>
          </w:p>
        </w:tc>
        <w:tc>
          <w:tcPr>
            <w:tcW w:w="2407"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szCs w:val="21"/>
              </w:rPr>
            </w:pPr>
            <w:r>
              <w:rPr>
                <w:rFonts w:hint="eastAsia" w:ascii="仿宋" w:hAnsi="仿宋" w:eastAsia="仿宋" w:cs="仿宋"/>
                <w:szCs w:val="21"/>
              </w:rPr>
              <w:t>……</w:t>
            </w:r>
          </w:p>
        </w:tc>
        <w:tc>
          <w:tcPr>
            <w:tcW w:w="3480" w:type="dxa"/>
            <w:vAlign w:val="center"/>
          </w:tcPr>
          <w:p>
            <w:pPr>
              <w:rPr>
                <w:rFonts w:ascii="仿宋" w:hAnsi="仿宋" w:eastAsia="仿宋" w:cs="仿宋"/>
                <w:szCs w:val="21"/>
              </w:rPr>
            </w:pPr>
          </w:p>
        </w:tc>
        <w:tc>
          <w:tcPr>
            <w:tcW w:w="2911" w:type="dxa"/>
            <w:vAlign w:val="center"/>
          </w:tcPr>
          <w:p>
            <w:pPr>
              <w:rPr>
                <w:rFonts w:ascii="仿宋" w:hAnsi="仿宋" w:eastAsia="仿宋" w:cs="仿宋"/>
                <w:szCs w:val="21"/>
              </w:rPr>
            </w:pPr>
          </w:p>
        </w:tc>
        <w:tc>
          <w:tcPr>
            <w:tcW w:w="2407" w:type="dxa"/>
            <w:vAlign w:val="center"/>
          </w:tcPr>
          <w:p>
            <w:pPr>
              <w:rPr>
                <w:rFonts w:ascii="仿宋" w:hAnsi="仿宋" w:eastAsia="仿宋" w:cs="仿宋"/>
                <w:szCs w:val="21"/>
              </w:rPr>
            </w:pPr>
          </w:p>
        </w:tc>
      </w:tr>
    </w:tbl>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b/>
          <w:bCs/>
          <w:sz w:val="18"/>
          <w:szCs w:val="18"/>
        </w:rPr>
      </w:pPr>
      <w:r>
        <w:rPr>
          <w:rFonts w:hint="eastAsia" w:ascii="仿宋" w:hAnsi="仿宋" w:eastAsia="仿宋" w:cs="仿宋"/>
          <w:b/>
          <w:bCs/>
          <w:sz w:val="18"/>
          <w:szCs w:val="18"/>
        </w:rPr>
        <w:t>说明：</w:t>
      </w:r>
    </w:p>
    <w:p>
      <w:pPr>
        <w:adjustRightInd w:val="0"/>
        <w:snapToGrid w:val="0"/>
        <w:spacing w:line="360" w:lineRule="auto"/>
        <w:rPr>
          <w:rFonts w:ascii="仿宋" w:hAnsi="仿宋" w:eastAsia="仿宋" w:cs="仿宋"/>
          <w:b/>
          <w:bCs/>
          <w:sz w:val="18"/>
          <w:szCs w:val="18"/>
        </w:rPr>
      </w:pPr>
      <w:r>
        <w:rPr>
          <w:rFonts w:hint="eastAsia" w:ascii="仿宋" w:hAnsi="仿宋" w:eastAsia="仿宋" w:cs="仿宋"/>
          <w:b/>
          <w:bCs/>
          <w:sz w:val="18"/>
          <w:szCs w:val="18"/>
        </w:rPr>
        <w:t>1.逐项按照招标文件要求填写响应规格；</w:t>
      </w:r>
    </w:p>
    <w:p>
      <w:pPr>
        <w:adjustRightInd w:val="0"/>
        <w:snapToGrid w:val="0"/>
        <w:spacing w:line="360" w:lineRule="auto"/>
        <w:rPr>
          <w:rFonts w:ascii="仿宋" w:hAnsi="仿宋" w:eastAsia="仿宋" w:cs="仿宋"/>
          <w:b/>
          <w:bCs/>
          <w:sz w:val="18"/>
          <w:szCs w:val="18"/>
        </w:rPr>
      </w:pPr>
      <w:r>
        <w:rPr>
          <w:rFonts w:hint="eastAsia" w:ascii="仿宋" w:hAnsi="仿宋" w:eastAsia="仿宋" w:cs="仿宋"/>
          <w:b/>
          <w:bCs/>
          <w:sz w:val="18"/>
          <w:szCs w:val="18"/>
        </w:rPr>
        <w:t>2.偏离说明是指对招标文件要求存在不同之处的解释说明，偏离系指正偏离（高于采购需求）、负偏离（低于采购需求）、无偏离（满足采购需求）；</w:t>
      </w:r>
    </w:p>
    <w:p>
      <w:pPr>
        <w:adjustRightInd w:val="0"/>
        <w:snapToGrid w:val="0"/>
        <w:spacing w:line="360" w:lineRule="auto"/>
        <w:rPr>
          <w:rFonts w:ascii="仿宋" w:hAnsi="仿宋" w:eastAsia="仿宋" w:cs="仿宋"/>
          <w:b/>
          <w:bCs/>
          <w:sz w:val="18"/>
          <w:szCs w:val="18"/>
        </w:rPr>
      </w:pPr>
      <w:r>
        <w:rPr>
          <w:rFonts w:hint="eastAsia" w:ascii="仿宋" w:hAnsi="仿宋" w:eastAsia="仿宋" w:cs="仿宋"/>
          <w:b/>
          <w:bCs/>
          <w:sz w:val="18"/>
          <w:szCs w:val="18"/>
        </w:rPr>
        <w:t>3.如不填写或未如实填写，自行承担投标风险。</w:t>
      </w: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b/>
          <w:bCs/>
          <w:spacing w:val="-6"/>
          <w:szCs w:val="21"/>
        </w:rPr>
      </w:pPr>
      <w:r>
        <w:rPr>
          <w:rFonts w:hint="eastAsia" w:ascii="仿宋" w:hAnsi="仿宋" w:eastAsia="仿宋" w:cs="仿宋"/>
          <w:b/>
          <w:bCs/>
          <w:spacing w:val="-6"/>
          <w:szCs w:val="21"/>
        </w:rPr>
        <w:t>投标人名称（电子签名/公章）：</w:t>
      </w:r>
    </w:p>
    <w:p>
      <w:pPr>
        <w:pStyle w:val="13"/>
        <w:spacing w:line="360" w:lineRule="auto"/>
        <w:ind w:firstLine="0"/>
        <w:rPr>
          <w:rFonts w:hint="eastAsia" w:ascii="仿宋" w:hAnsi="仿宋" w:eastAsia="仿宋" w:cs="仿宋"/>
          <w:b/>
          <w:bCs/>
          <w:spacing w:val="-6"/>
          <w:sz w:val="21"/>
          <w:szCs w:val="21"/>
        </w:rPr>
      </w:pPr>
      <w:r>
        <w:rPr>
          <w:rFonts w:hint="eastAsia" w:ascii="仿宋" w:hAnsi="仿宋" w:eastAsia="仿宋" w:cs="仿宋"/>
          <w:b/>
          <w:bCs/>
          <w:spacing w:val="-6"/>
          <w:sz w:val="21"/>
          <w:szCs w:val="21"/>
        </w:rPr>
        <w:t>日期：     年   月   日</w:t>
      </w:r>
    </w:p>
    <w:p>
      <w:pPr>
        <w:ind w:left="0" w:leftChars="0" w:right="0" w:rightChars="0" w:firstLine="0" w:firstLineChars="0"/>
        <w:jc w:val="center"/>
        <w:rPr>
          <w:rFonts w:hint="eastAsia" w:ascii="仿宋" w:hAnsi="仿宋" w:eastAsia="仿宋" w:cs="仿宋"/>
          <w:b/>
          <w:bCs/>
          <w:spacing w:val="-6"/>
          <w:sz w:val="21"/>
          <w:szCs w:val="21"/>
        </w:rPr>
      </w:pPr>
      <w:r>
        <w:rPr>
          <w:rFonts w:hint="eastAsia" w:ascii="仿宋" w:hAnsi="仿宋" w:eastAsia="仿宋" w:cs="仿宋"/>
          <w:b/>
          <w:bCs/>
          <w:spacing w:val="-6"/>
          <w:sz w:val="21"/>
          <w:szCs w:val="21"/>
        </w:rPr>
        <w:br w:type="page"/>
      </w:r>
    </w:p>
    <w:p>
      <w:pPr>
        <w:adjustRightInd w:val="0"/>
        <w:snapToGrid w:val="0"/>
        <w:spacing w:line="360" w:lineRule="auto"/>
        <w:jc w:val="center"/>
        <w:outlineLvl w:val="2"/>
        <w:rPr>
          <w:rFonts w:ascii="仿宋" w:hAnsi="仿宋" w:eastAsia="仿宋" w:cs="仿宋"/>
          <w:b/>
          <w:bCs/>
          <w:sz w:val="24"/>
          <w:szCs w:val="24"/>
        </w:rPr>
      </w:pPr>
      <w:r>
        <w:rPr>
          <w:rFonts w:hint="eastAsia" w:ascii="仿宋" w:hAnsi="仿宋" w:eastAsia="仿宋" w:cs="仿宋"/>
          <w:b/>
          <w:bCs/>
          <w:sz w:val="24"/>
          <w:szCs w:val="24"/>
        </w:rPr>
        <w:t>投标人类似合同实施情况一览表</w:t>
      </w:r>
    </w:p>
    <w:tbl>
      <w:tblPr>
        <w:tblStyle w:val="34"/>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r>
              <w:rPr>
                <w:rFonts w:hint="eastAsia" w:ascii="仿宋" w:hAnsi="仿宋" w:eastAsia="仿宋" w:cs="仿宋"/>
                <w:b/>
                <w:bCs/>
                <w:color w:val="000000"/>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r>
              <w:rPr>
                <w:rFonts w:hint="eastAsia" w:ascii="仿宋" w:hAnsi="仿宋" w:eastAsia="仿宋" w:cs="仿宋"/>
                <w:b/>
                <w:bCs/>
                <w:color w:val="000000"/>
                <w:szCs w:val="21"/>
              </w:rPr>
              <w:t>采购单位</w:t>
            </w: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r>
              <w:rPr>
                <w:rFonts w:hint="eastAsia" w:ascii="仿宋" w:hAnsi="仿宋" w:eastAsia="仿宋" w:cs="仿宋"/>
                <w:b/>
                <w:bCs/>
                <w:color w:val="000000"/>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r>
              <w:rPr>
                <w:rFonts w:hint="eastAsia" w:ascii="仿宋" w:hAnsi="仿宋" w:eastAsia="仿宋" w:cs="仿宋"/>
                <w:b/>
                <w:bCs/>
                <w:color w:val="000000"/>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r>
              <w:rPr>
                <w:rFonts w:hint="eastAsia" w:ascii="仿宋" w:hAnsi="仿宋" w:eastAsia="仿宋" w:cs="仿宋"/>
                <w:b/>
                <w:bCs/>
                <w:color w:val="000000"/>
                <w:szCs w:val="21"/>
              </w:rPr>
              <w:t>合同金额</w:t>
            </w:r>
          </w:p>
          <w:p>
            <w:pPr>
              <w:jc w:val="center"/>
              <w:rPr>
                <w:rFonts w:ascii="仿宋" w:hAnsi="仿宋" w:eastAsia="仿宋" w:cs="仿宋"/>
                <w:b/>
                <w:bCs/>
                <w:color w:val="000000"/>
                <w:szCs w:val="21"/>
              </w:rPr>
            </w:pPr>
            <w:r>
              <w:rPr>
                <w:rFonts w:hint="eastAsia" w:ascii="仿宋" w:hAnsi="仿宋" w:eastAsia="仿宋" w:cs="仿宋"/>
                <w:b/>
                <w:bCs/>
                <w:color w:val="000000"/>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r>
              <w:rPr>
                <w:rFonts w:hint="eastAsia" w:ascii="仿宋" w:hAnsi="仿宋" w:eastAsia="仿宋" w:cs="仿宋"/>
                <w:b/>
                <w:bCs/>
                <w:color w:val="000000"/>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r>
              <w:rPr>
                <w:rFonts w:hint="eastAsia" w:ascii="仿宋" w:hAnsi="仿宋" w:eastAsia="仿宋" w:cs="仿宋"/>
                <w:b/>
                <w:bCs/>
                <w:color w:val="000000"/>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r>
              <w:rPr>
                <w:rFonts w:hint="eastAsia" w:ascii="仿宋" w:hAnsi="仿宋" w:eastAsia="仿宋" w:cs="仿宋"/>
                <w:b/>
                <w:bCs/>
                <w:color w:val="000000"/>
                <w:szCs w:val="21"/>
              </w:rPr>
              <w:t>采购单位联系人</w:t>
            </w:r>
          </w:p>
          <w:p>
            <w:pPr>
              <w:jc w:val="center"/>
              <w:rPr>
                <w:rFonts w:ascii="仿宋" w:hAnsi="仿宋" w:eastAsia="仿宋" w:cs="仿宋"/>
                <w:b/>
                <w:bCs/>
                <w:color w:val="000000"/>
                <w:szCs w:val="21"/>
              </w:rPr>
            </w:pPr>
            <w:r>
              <w:rPr>
                <w:rFonts w:hint="eastAsia" w:ascii="仿宋" w:hAnsi="仿宋" w:eastAsia="仿宋" w:cs="仿宋"/>
                <w:b/>
                <w:bCs/>
                <w:color w:val="000000"/>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98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color w:val="000000"/>
                <w:szCs w:val="21"/>
              </w:rPr>
            </w:pPr>
          </w:p>
        </w:tc>
      </w:tr>
    </w:tbl>
    <w:p>
      <w:pPr>
        <w:pStyle w:val="21"/>
        <w:spacing w:line="360" w:lineRule="auto"/>
        <w:ind w:left="420" w:hanging="420"/>
        <w:rPr>
          <w:rFonts w:ascii="仿宋" w:hAnsi="仿宋" w:eastAsia="仿宋" w:cs="仿宋"/>
          <w:color w:val="000000"/>
          <w:sz w:val="21"/>
          <w:szCs w:val="21"/>
        </w:rPr>
      </w:pPr>
    </w:p>
    <w:p>
      <w:pPr>
        <w:spacing w:line="360" w:lineRule="auto"/>
        <w:rPr>
          <w:rFonts w:ascii="仿宋" w:hAnsi="仿宋" w:eastAsia="仿宋" w:cs="仿宋"/>
          <w:b/>
          <w:color w:val="000000"/>
          <w:spacing w:val="-6"/>
          <w:sz w:val="18"/>
          <w:szCs w:val="18"/>
        </w:rPr>
      </w:pPr>
      <w:r>
        <w:rPr>
          <w:rFonts w:hint="eastAsia" w:ascii="仿宋" w:hAnsi="仿宋" w:eastAsia="仿宋" w:cs="仿宋"/>
          <w:b/>
          <w:color w:val="000000"/>
          <w:spacing w:val="-6"/>
          <w:sz w:val="18"/>
          <w:szCs w:val="18"/>
        </w:rPr>
        <w:t>说明：</w:t>
      </w:r>
    </w:p>
    <w:p>
      <w:pPr>
        <w:spacing w:line="360" w:lineRule="auto"/>
        <w:rPr>
          <w:rFonts w:ascii="仿宋" w:hAnsi="仿宋" w:eastAsia="仿宋" w:cs="仿宋"/>
          <w:b/>
          <w:color w:val="000000"/>
          <w:spacing w:val="-6"/>
          <w:sz w:val="18"/>
          <w:szCs w:val="18"/>
        </w:rPr>
      </w:pPr>
      <w:r>
        <w:rPr>
          <w:rFonts w:hint="eastAsia" w:ascii="仿宋" w:hAnsi="仿宋" w:eastAsia="仿宋" w:cs="仿宋"/>
          <w:b/>
          <w:color w:val="000000"/>
          <w:spacing w:val="-6"/>
          <w:sz w:val="18"/>
          <w:szCs w:val="18"/>
        </w:rPr>
        <w:t>1.投标人须提供上述业绩合同及对应验收报告扫描件；</w:t>
      </w:r>
    </w:p>
    <w:p>
      <w:pPr>
        <w:spacing w:line="360" w:lineRule="auto"/>
        <w:rPr>
          <w:rFonts w:ascii="仿宋" w:hAnsi="仿宋" w:eastAsia="仿宋" w:cs="仿宋"/>
          <w:b/>
          <w:color w:val="000000"/>
          <w:spacing w:val="-6"/>
          <w:sz w:val="18"/>
          <w:szCs w:val="18"/>
        </w:rPr>
      </w:pPr>
      <w:r>
        <w:rPr>
          <w:rFonts w:hint="eastAsia" w:ascii="仿宋" w:hAnsi="仿宋" w:eastAsia="仿宋" w:cs="仿宋"/>
          <w:b/>
          <w:color w:val="000000"/>
          <w:spacing w:val="-6"/>
          <w:sz w:val="18"/>
          <w:szCs w:val="18"/>
        </w:rPr>
        <w:t>2.所有合同扫描件应清晰，应能体现合同签订时间、双方签字盖章等内容；</w:t>
      </w:r>
    </w:p>
    <w:p>
      <w:pPr>
        <w:adjustRightInd w:val="0"/>
        <w:snapToGrid w:val="0"/>
        <w:spacing w:line="360" w:lineRule="auto"/>
        <w:rPr>
          <w:rFonts w:ascii="仿宋" w:hAnsi="仿宋" w:eastAsia="仿宋" w:cs="仿宋"/>
          <w:sz w:val="18"/>
          <w:szCs w:val="18"/>
        </w:rPr>
      </w:pPr>
      <w:r>
        <w:rPr>
          <w:rFonts w:hint="eastAsia" w:ascii="仿宋" w:hAnsi="仿宋" w:eastAsia="仿宋" w:cs="仿宋"/>
          <w:b/>
          <w:color w:val="000000"/>
          <w:spacing w:val="-6"/>
          <w:sz w:val="18"/>
          <w:szCs w:val="18"/>
        </w:rPr>
        <w:t>3.投标人应在不涉及商业秘密的前提下尽可能提供详细的合同扫描件内容。</w:t>
      </w: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b/>
          <w:bCs/>
          <w:spacing w:val="-6"/>
          <w:szCs w:val="21"/>
        </w:rPr>
      </w:pPr>
    </w:p>
    <w:p>
      <w:pPr>
        <w:adjustRightInd w:val="0"/>
        <w:snapToGrid w:val="0"/>
        <w:spacing w:line="360" w:lineRule="auto"/>
        <w:rPr>
          <w:rFonts w:ascii="仿宋" w:hAnsi="仿宋" w:eastAsia="仿宋" w:cs="仿宋"/>
          <w:b/>
          <w:bCs/>
          <w:spacing w:val="-6"/>
          <w:szCs w:val="21"/>
        </w:rPr>
      </w:pPr>
      <w:r>
        <w:rPr>
          <w:rFonts w:hint="eastAsia" w:ascii="仿宋" w:hAnsi="仿宋" w:eastAsia="仿宋" w:cs="仿宋"/>
          <w:b/>
          <w:bCs/>
          <w:spacing w:val="-6"/>
          <w:szCs w:val="21"/>
        </w:rPr>
        <w:t>投标人名称（电子签名/公章）：</w:t>
      </w:r>
    </w:p>
    <w:p>
      <w:pPr>
        <w:pStyle w:val="13"/>
        <w:spacing w:line="360" w:lineRule="auto"/>
        <w:ind w:firstLine="0"/>
        <w:rPr>
          <w:rFonts w:hint="eastAsia" w:ascii="仿宋" w:hAnsi="仿宋" w:eastAsia="仿宋" w:cs="仿宋"/>
          <w:b/>
          <w:bCs/>
          <w:spacing w:val="-6"/>
          <w:sz w:val="21"/>
          <w:szCs w:val="21"/>
        </w:rPr>
      </w:pPr>
      <w:r>
        <w:rPr>
          <w:rFonts w:hint="eastAsia" w:ascii="仿宋" w:hAnsi="仿宋" w:eastAsia="仿宋" w:cs="仿宋"/>
          <w:b/>
          <w:bCs/>
          <w:spacing w:val="-6"/>
          <w:sz w:val="21"/>
          <w:szCs w:val="21"/>
        </w:rPr>
        <w:t>日期：     年   月   日</w:t>
      </w:r>
    </w:p>
    <w:p>
      <w:pPr>
        <w:rPr>
          <w:rFonts w:hint="eastAsia" w:ascii="仿宋" w:hAnsi="仿宋" w:eastAsia="仿宋" w:cs="仿宋"/>
          <w:b/>
          <w:bCs/>
          <w:spacing w:val="-6"/>
          <w:sz w:val="21"/>
          <w:szCs w:val="21"/>
        </w:rPr>
      </w:pPr>
      <w:r>
        <w:rPr>
          <w:rFonts w:hint="eastAsia" w:ascii="仿宋" w:hAnsi="仿宋" w:eastAsia="仿宋" w:cs="仿宋"/>
          <w:b/>
          <w:bCs/>
          <w:spacing w:val="-6"/>
          <w:sz w:val="21"/>
          <w:szCs w:val="21"/>
        </w:rPr>
        <w:br w:type="page"/>
      </w:r>
    </w:p>
    <w:p>
      <w:pPr>
        <w:adjustRightInd w:val="0"/>
        <w:snapToGrid w:val="0"/>
        <w:spacing w:line="360" w:lineRule="auto"/>
        <w:jc w:val="center"/>
        <w:outlineLvl w:val="2"/>
        <w:rPr>
          <w:rFonts w:hint="eastAsia" w:ascii="仿宋" w:hAnsi="仿宋" w:eastAsia="仿宋" w:cs="仿宋"/>
          <w:spacing w:val="-6"/>
          <w:szCs w:val="21"/>
          <w:lang w:eastAsia="zh-CN"/>
        </w:rPr>
      </w:pPr>
      <w:r>
        <w:rPr>
          <w:rFonts w:hint="eastAsia" w:ascii="仿宋" w:hAnsi="仿宋" w:eastAsia="仿宋" w:cs="仿宋"/>
          <w:b/>
          <w:bCs/>
          <w:sz w:val="24"/>
          <w:szCs w:val="24"/>
          <w:highlight w:val="none"/>
        </w:rPr>
        <w:t>货物配置清单、原厂出厂配置表</w:t>
      </w:r>
    </w:p>
    <w:tbl>
      <w:tblPr>
        <w:tblStyle w:val="34"/>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1"/>
        <w:gridCol w:w="1874"/>
        <w:gridCol w:w="1029"/>
        <w:gridCol w:w="2143"/>
        <w:gridCol w:w="770"/>
        <w:gridCol w:w="1029"/>
        <w:gridCol w:w="20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rPr>
            </w:pPr>
            <w:r>
              <w:rPr>
                <w:rFonts w:hint="eastAsia" w:ascii="仿宋" w:hAnsi="仿宋" w:eastAsia="仿宋" w:cs="仿宋"/>
                <w:b/>
                <w:bCs/>
                <w:szCs w:val="21"/>
              </w:rPr>
              <w:t>序号</w:t>
            </w: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rPr>
            </w:pPr>
            <w:r>
              <w:rPr>
                <w:rFonts w:hint="eastAsia" w:ascii="仿宋" w:hAnsi="仿宋" w:eastAsia="仿宋" w:cs="仿宋"/>
                <w:b/>
                <w:bCs/>
                <w:szCs w:val="21"/>
              </w:rPr>
              <w:t>名称</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r>
              <w:rPr>
                <w:rFonts w:hint="eastAsia" w:ascii="仿宋" w:hAnsi="仿宋" w:eastAsia="仿宋" w:cs="仿宋"/>
                <w:b/>
                <w:bCs/>
                <w:szCs w:val="21"/>
              </w:rPr>
              <w:t>品牌</w:t>
            </w: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r>
              <w:rPr>
                <w:rFonts w:hint="eastAsia" w:ascii="仿宋" w:hAnsi="仿宋" w:eastAsia="仿宋" w:cs="仿宋"/>
                <w:b/>
                <w:bCs/>
                <w:szCs w:val="21"/>
              </w:rPr>
              <w:t>规格型号</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r>
              <w:rPr>
                <w:rFonts w:hint="eastAsia" w:ascii="仿宋" w:hAnsi="仿宋" w:eastAsia="仿宋" w:cs="仿宋"/>
                <w:b/>
                <w:bCs/>
                <w:szCs w:val="21"/>
              </w:rPr>
              <w:t>产地</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r>
              <w:rPr>
                <w:rFonts w:hint="eastAsia" w:ascii="仿宋" w:hAnsi="仿宋" w:eastAsia="仿宋" w:cs="仿宋"/>
                <w:b/>
                <w:bCs/>
                <w:szCs w:val="21"/>
              </w:rPr>
              <w:t>数量</w:t>
            </w: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b/>
                <w:bCs/>
                <w:szCs w:val="21"/>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szCs w:val="21"/>
              </w:rPr>
            </w:pPr>
          </w:p>
        </w:tc>
        <w:tc>
          <w:tcPr>
            <w:tcW w:w="2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bl>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spacing w:val="-6"/>
          <w:szCs w:val="21"/>
        </w:rPr>
      </w:pPr>
    </w:p>
    <w:p>
      <w:pPr>
        <w:adjustRightInd w:val="0"/>
        <w:snapToGrid w:val="0"/>
        <w:spacing w:line="360" w:lineRule="auto"/>
        <w:rPr>
          <w:rFonts w:ascii="仿宋" w:hAnsi="仿宋" w:eastAsia="仿宋" w:cs="仿宋"/>
          <w:b/>
          <w:bCs/>
          <w:spacing w:val="-6"/>
          <w:szCs w:val="21"/>
        </w:rPr>
      </w:pPr>
    </w:p>
    <w:p>
      <w:pPr>
        <w:adjustRightInd w:val="0"/>
        <w:snapToGrid w:val="0"/>
        <w:spacing w:line="360" w:lineRule="auto"/>
        <w:rPr>
          <w:rFonts w:ascii="仿宋" w:hAnsi="仿宋" w:eastAsia="仿宋" w:cs="仿宋"/>
          <w:b/>
          <w:bCs/>
          <w:spacing w:val="-6"/>
          <w:szCs w:val="21"/>
        </w:rPr>
      </w:pPr>
      <w:r>
        <w:rPr>
          <w:rFonts w:hint="eastAsia" w:ascii="仿宋" w:hAnsi="仿宋" w:eastAsia="仿宋" w:cs="仿宋"/>
          <w:b/>
          <w:bCs/>
          <w:spacing w:val="-6"/>
          <w:szCs w:val="21"/>
        </w:rPr>
        <w:t>投标人名称（电子签名/公章）：</w:t>
      </w:r>
    </w:p>
    <w:p>
      <w:pPr>
        <w:spacing w:line="360" w:lineRule="auto"/>
        <w:rPr>
          <w:rFonts w:ascii="仿宋" w:hAnsi="仿宋" w:eastAsia="仿宋" w:cs="仿宋"/>
          <w:b/>
          <w:spacing w:val="-6"/>
          <w:szCs w:val="21"/>
          <w:highlight w:val="none"/>
        </w:rPr>
      </w:pPr>
      <w:r>
        <w:rPr>
          <w:rFonts w:hint="eastAsia" w:ascii="仿宋" w:hAnsi="仿宋" w:eastAsia="仿宋" w:cs="仿宋"/>
          <w:b/>
          <w:bCs/>
          <w:spacing w:val="-6"/>
          <w:szCs w:val="21"/>
        </w:rPr>
        <w:t>日期：     年   月   日</w:t>
      </w:r>
    </w:p>
    <w:p>
      <w:pPr>
        <w:adjustRightInd w:val="0"/>
        <w:snapToGrid w:val="0"/>
        <w:spacing w:line="360" w:lineRule="auto"/>
        <w:rPr>
          <w:rFonts w:ascii="仿宋" w:hAnsi="仿宋" w:eastAsia="仿宋" w:cs="仿宋"/>
          <w:b/>
          <w:spacing w:val="-6"/>
          <w:szCs w:val="21"/>
          <w:highlight w:val="none"/>
        </w:rPr>
      </w:pPr>
    </w:p>
    <w:p>
      <w:pPr>
        <w:adjustRightInd w:val="0"/>
        <w:snapToGrid w:val="0"/>
        <w:spacing w:line="360" w:lineRule="auto"/>
        <w:rPr>
          <w:rFonts w:ascii="仿宋" w:hAnsi="仿宋" w:eastAsia="仿宋" w:cs="仿宋"/>
          <w:b/>
          <w:spacing w:val="-6"/>
          <w:szCs w:val="21"/>
          <w:highlight w:val="none"/>
        </w:rPr>
      </w:pPr>
    </w:p>
    <w:p>
      <w:pPr>
        <w:adjustRightInd w:val="0"/>
        <w:snapToGrid w:val="0"/>
        <w:spacing w:line="360" w:lineRule="auto"/>
        <w:rPr>
          <w:rFonts w:hint="eastAsia" w:ascii="仿宋" w:hAnsi="仿宋" w:eastAsia="仿宋" w:cs="仿宋"/>
          <w:b/>
          <w:spacing w:val="-6"/>
          <w:szCs w:val="21"/>
          <w:highlight w:val="none"/>
        </w:rPr>
      </w:pPr>
    </w:p>
    <w:p>
      <w:pPr>
        <w:adjustRightInd w:val="0"/>
        <w:snapToGrid w:val="0"/>
        <w:spacing w:line="360" w:lineRule="auto"/>
        <w:rPr>
          <w:rFonts w:ascii="仿宋" w:hAnsi="仿宋" w:eastAsia="仿宋" w:cs="仿宋"/>
          <w:b/>
          <w:spacing w:val="-6"/>
          <w:szCs w:val="21"/>
        </w:rPr>
      </w:pPr>
      <w:r>
        <w:rPr>
          <w:rFonts w:hint="eastAsia" w:ascii="仿宋" w:hAnsi="仿宋" w:eastAsia="仿宋" w:cs="仿宋"/>
          <w:b/>
          <w:spacing w:val="-6"/>
          <w:szCs w:val="21"/>
          <w:highlight w:val="none"/>
        </w:rPr>
        <w:t>原厂出厂配置表</w:t>
      </w:r>
    </w:p>
    <w:p>
      <w:pPr>
        <w:adjustRightInd w:val="0"/>
        <w:snapToGrid w:val="0"/>
        <w:spacing w:line="288" w:lineRule="auto"/>
        <w:jc w:val="center"/>
        <w:rPr>
          <w:rFonts w:ascii="仿宋" w:hAnsi="仿宋" w:eastAsia="仿宋" w:cs="仿宋"/>
          <w:b/>
          <w:spacing w:val="-6"/>
          <w:szCs w:val="21"/>
        </w:rPr>
      </w:pPr>
      <w:r>
        <w:rPr>
          <w:rFonts w:hint="eastAsia" w:ascii="仿宋" w:hAnsi="仿宋" w:eastAsia="仿宋" w:cs="仿宋"/>
          <w:b/>
          <w:spacing w:val="-6"/>
          <w:szCs w:val="21"/>
        </w:rPr>
        <w:br w:type="page"/>
      </w:r>
    </w:p>
    <w:p>
      <w:pPr>
        <w:keepNext w:val="0"/>
        <w:keepLines w:val="0"/>
        <w:pageBreakBefore w:val="0"/>
        <w:kinsoku/>
        <w:wordWrap/>
        <w:overflowPunct/>
        <w:topLinePunct w:val="0"/>
        <w:autoSpaceDE/>
        <w:autoSpaceDN/>
        <w:bidi w:val="0"/>
        <w:spacing w:line="360" w:lineRule="auto"/>
        <w:jc w:val="center"/>
        <w:textAlignment w:val="auto"/>
        <w:outlineLvl w:val="2"/>
        <w:rPr>
          <w:rFonts w:ascii="仿宋" w:hAnsi="仿宋" w:eastAsia="仿宋" w:cs="仿宋"/>
          <w:b/>
          <w:spacing w:val="-6"/>
          <w:sz w:val="24"/>
        </w:rPr>
      </w:pPr>
      <w:r>
        <w:rPr>
          <w:rFonts w:hint="eastAsia" w:ascii="仿宋" w:hAnsi="仿宋" w:eastAsia="仿宋" w:cs="仿宋"/>
          <w:b/>
          <w:spacing w:val="-6"/>
          <w:sz w:val="24"/>
        </w:rPr>
        <w:t>技术方案</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仿宋" w:hAnsi="仿宋" w:eastAsia="仿宋" w:cs="仿宋"/>
          <w:b/>
          <w:spacing w:val="-6"/>
          <w:sz w:val="18"/>
          <w:szCs w:val="18"/>
        </w:rPr>
      </w:pPr>
      <w:r>
        <w:rPr>
          <w:rFonts w:hint="eastAsia" w:ascii="仿宋" w:hAnsi="仿宋" w:eastAsia="仿宋" w:cs="仿宋"/>
          <w:b/>
          <w:spacing w:val="-6"/>
          <w:sz w:val="18"/>
          <w:szCs w:val="18"/>
        </w:rPr>
        <w:t>根据</w:t>
      </w:r>
      <w:r>
        <w:rPr>
          <w:rFonts w:hint="eastAsia" w:ascii="仿宋" w:hAnsi="仿宋" w:eastAsia="仿宋" w:cs="仿宋"/>
          <w:b/>
          <w:spacing w:val="-6"/>
          <w:sz w:val="18"/>
          <w:szCs w:val="18"/>
          <w:lang w:eastAsia="zh-CN"/>
        </w:rPr>
        <w:t>评分标准</w:t>
      </w:r>
      <w:r>
        <w:rPr>
          <w:rFonts w:hint="eastAsia" w:ascii="仿宋" w:hAnsi="仿宋" w:eastAsia="仿宋" w:cs="仿宋"/>
          <w:b/>
          <w:spacing w:val="-6"/>
          <w:sz w:val="18"/>
          <w:szCs w:val="18"/>
        </w:rPr>
        <w:t>提供和编写（格式自拟），包括但不仅限于：</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spacing w:val="-6"/>
          <w:sz w:val="18"/>
          <w:szCs w:val="18"/>
          <w:lang w:val="en-US" w:eastAsia="zh-CN"/>
        </w:rPr>
      </w:pPr>
      <w:r>
        <w:rPr>
          <w:rFonts w:hint="eastAsia" w:ascii="仿宋" w:hAnsi="仿宋" w:eastAsia="仿宋" w:cs="仿宋"/>
          <w:b/>
          <w:spacing w:val="-6"/>
          <w:sz w:val="18"/>
          <w:szCs w:val="18"/>
          <w:lang w:val="en-US" w:eastAsia="zh-CN"/>
        </w:rPr>
        <w:t>1.投标产品制造商公开发布的印刷资料（官网材料、彩页、Datasheet）或由有关政府部门或检测机构合法出具的文件或报告、软件功能界面截图、应用案例等</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spacing w:val="-6"/>
          <w:sz w:val="18"/>
          <w:szCs w:val="18"/>
          <w:lang w:val="en-US" w:eastAsia="zh-CN"/>
        </w:rPr>
      </w:pPr>
      <w:r>
        <w:rPr>
          <w:rFonts w:hint="eastAsia" w:ascii="仿宋" w:hAnsi="仿宋" w:eastAsia="仿宋" w:cs="仿宋"/>
          <w:b/>
          <w:spacing w:val="-6"/>
          <w:sz w:val="18"/>
          <w:szCs w:val="18"/>
          <w:lang w:val="en-US" w:eastAsia="zh-CN"/>
        </w:rPr>
        <w:t>2.安装、调试方法或方案</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仿宋" w:hAnsi="仿宋" w:eastAsia="仿宋" w:cs="仿宋"/>
          <w:b/>
          <w:spacing w:val="-6"/>
          <w:sz w:val="18"/>
          <w:szCs w:val="18"/>
        </w:rPr>
      </w:pPr>
      <w:r>
        <w:rPr>
          <w:rFonts w:hint="eastAsia" w:ascii="仿宋" w:hAnsi="仿宋" w:eastAsia="仿宋" w:cs="仿宋"/>
          <w:b/>
          <w:spacing w:val="-6"/>
          <w:sz w:val="18"/>
          <w:szCs w:val="18"/>
          <w:lang w:val="en-US" w:eastAsia="zh-CN"/>
        </w:rPr>
        <w:t>3.日常运行及保养方案</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spacing w:val="-6"/>
          <w:sz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spacing w:val="-6"/>
          <w:sz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spacing w:val="-6"/>
          <w:sz w:val="24"/>
        </w:rPr>
      </w:pPr>
    </w:p>
    <w:p>
      <w:pPr>
        <w:keepNext w:val="0"/>
        <w:keepLines w:val="0"/>
        <w:pageBreakBefore w:val="0"/>
        <w:kinsoku/>
        <w:wordWrap/>
        <w:overflowPunct/>
        <w:topLinePunct w:val="0"/>
        <w:autoSpaceDE/>
        <w:autoSpaceDN/>
        <w:bidi w:val="0"/>
        <w:spacing w:line="360" w:lineRule="auto"/>
        <w:jc w:val="center"/>
        <w:textAlignment w:val="auto"/>
        <w:outlineLvl w:val="2"/>
        <w:rPr>
          <w:rFonts w:ascii="仿宋" w:hAnsi="仿宋" w:eastAsia="仿宋" w:cs="仿宋"/>
          <w:b/>
          <w:spacing w:val="-6"/>
          <w:sz w:val="24"/>
        </w:rPr>
      </w:pPr>
      <w:r>
        <w:rPr>
          <w:rFonts w:hint="eastAsia" w:ascii="仿宋" w:hAnsi="仿宋" w:eastAsia="仿宋" w:cs="仿宋"/>
          <w:b/>
          <w:spacing w:val="-6"/>
          <w:sz w:val="24"/>
        </w:rPr>
        <w:t>培训计划</w:t>
      </w:r>
    </w:p>
    <w:p>
      <w:pPr>
        <w:keepNext w:val="0"/>
        <w:keepLines w:val="0"/>
        <w:pageBreakBefore w:val="0"/>
        <w:kinsoku/>
        <w:wordWrap/>
        <w:overflowPunct/>
        <w:topLinePunct w:val="0"/>
        <w:autoSpaceDE/>
        <w:autoSpaceDN/>
        <w:bidi w:val="0"/>
        <w:spacing w:line="360" w:lineRule="auto"/>
        <w:textAlignment w:val="auto"/>
        <w:rPr>
          <w:rFonts w:ascii="仿宋" w:hAnsi="仿宋" w:eastAsia="仿宋" w:cs="仿宋"/>
          <w:b/>
          <w:spacing w:val="-6"/>
          <w:sz w:val="24"/>
        </w:rPr>
      </w:pPr>
      <w:r>
        <w:rPr>
          <w:rFonts w:hint="eastAsia" w:ascii="仿宋" w:hAnsi="仿宋" w:eastAsia="仿宋" w:cs="仿宋"/>
          <w:b/>
          <w:spacing w:val="-6"/>
          <w:sz w:val="18"/>
          <w:szCs w:val="18"/>
        </w:rPr>
        <w:t>根据</w:t>
      </w:r>
      <w:r>
        <w:rPr>
          <w:rFonts w:hint="eastAsia" w:ascii="仿宋" w:hAnsi="仿宋" w:eastAsia="仿宋" w:cs="仿宋"/>
          <w:b/>
          <w:spacing w:val="-6"/>
          <w:sz w:val="18"/>
          <w:szCs w:val="18"/>
          <w:lang w:eastAsia="zh-CN"/>
        </w:rPr>
        <w:t>评分标准</w:t>
      </w:r>
      <w:r>
        <w:rPr>
          <w:rFonts w:hint="eastAsia" w:ascii="仿宋" w:hAnsi="仿宋" w:eastAsia="仿宋" w:cs="仿宋"/>
          <w:b/>
          <w:spacing w:val="-6"/>
          <w:sz w:val="18"/>
          <w:szCs w:val="18"/>
        </w:rPr>
        <w:t>提供和编写（格式自拟），包括但不仅限于培训流程、培训方式、培训对象、培训内容、培训日程等。</w:t>
      </w:r>
    </w:p>
    <w:p>
      <w:pPr>
        <w:keepNext w:val="0"/>
        <w:keepLines w:val="0"/>
        <w:pageBreakBefore w:val="0"/>
        <w:kinsoku/>
        <w:wordWrap/>
        <w:overflowPunct/>
        <w:topLinePunct w:val="0"/>
        <w:autoSpaceDE/>
        <w:autoSpaceDN/>
        <w:bidi w:val="0"/>
        <w:spacing w:line="360" w:lineRule="auto"/>
        <w:jc w:val="both"/>
        <w:textAlignment w:val="auto"/>
        <w:rPr>
          <w:rFonts w:ascii="仿宋" w:hAnsi="仿宋" w:eastAsia="仿宋" w:cs="仿宋"/>
          <w:b/>
          <w:spacing w:val="-6"/>
          <w:sz w:val="24"/>
        </w:rPr>
      </w:pPr>
    </w:p>
    <w:p>
      <w:pPr>
        <w:keepNext w:val="0"/>
        <w:keepLines w:val="0"/>
        <w:pageBreakBefore w:val="0"/>
        <w:kinsoku/>
        <w:wordWrap/>
        <w:overflowPunct/>
        <w:topLinePunct w:val="0"/>
        <w:autoSpaceDE/>
        <w:autoSpaceDN/>
        <w:bidi w:val="0"/>
        <w:spacing w:line="360" w:lineRule="auto"/>
        <w:jc w:val="both"/>
        <w:textAlignment w:val="auto"/>
        <w:rPr>
          <w:rFonts w:ascii="仿宋" w:hAnsi="仿宋" w:eastAsia="仿宋" w:cs="仿宋"/>
          <w:b/>
          <w:spacing w:val="-6"/>
          <w:sz w:val="24"/>
        </w:rPr>
      </w:pPr>
    </w:p>
    <w:p>
      <w:pPr>
        <w:keepNext w:val="0"/>
        <w:keepLines w:val="0"/>
        <w:pageBreakBefore w:val="0"/>
        <w:kinsoku/>
        <w:wordWrap/>
        <w:overflowPunct/>
        <w:topLinePunct w:val="0"/>
        <w:autoSpaceDE/>
        <w:autoSpaceDN/>
        <w:bidi w:val="0"/>
        <w:spacing w:line="360" w:lineRule="auto"/>
        <w:jc w:val="both"/>
        <w:textAlignment w:val="auto"/>
        <w:rPr>
          <w:rFonts w:ascii="仿宋" w:hAnsi="仿宋" w:eastAsia="仿宋" w:cs="仿宋"/>
          <w:b/>
          <w:spacing w:val="-6"/>
          <w:sz w:val="24"/>
        </w:rPr>
      </w:pPr>
    </w:p>
    <w:p>
      <w:pPr>
        <w:keepNext w:val="0"/>
        <w:keepLines w:val="0"/>
        <w:pageBreakBefore w:val="0"/>
        <w:kinsoku/>
        <w:wordWrap/>
        <w:overflowPunct/>
        <w:topLinePunct w:val="0"/>
        <w:autoSpaceDE/>
        <w:autoSpaceDN/>
        <w:bidi w:val="0"/>
        <w:spacing w:line="360" w:lineRule="auto"/>
        <w:jc w:val="center"/>
        <w:textAlignment w:val="auto"/>
        <w:outlineLvl w:val="2"/>
        <w:rPr>
          <w:rFonts w:ascii="仿宋" w:hAnsi="仿宋" w:eastAsia="仿宋" w:cs="仿宋"/>
          <w:b/>
          <w:spacing w:val="-6"/>
          <w:sz w:val="24"/>
        </w:rPr>
      </w:pPr>
      <w:r>
        <w:rPr>
          <w:rFonts w:hint="eastAsia" w:ascii="仿宋" w:hAnsi="仿宋" w:eastAsia="仿宋" w:cs="仿宋"/>
          <w:b/>
          <w:spacing w:val="-6"/>
          <w:sz w:val="24"/>
        </w:rPr>
        <w:t>售后服务方案</w:t>
      </w:r>
    </w:p>
    <w:p>
      <w:pPr>
        <w:keepNext w:val="0"/>
        <w:keepLines w:val="0"/>
        <w:pageBreakBefore w:val="0"/>
        <w:kinsoku/>
        <w:wordWrap/>
        <w:overflowPunct/>
        <w:topLinePunct w:val="0"/>
        <w:autoSpaceDE/>
        <w:autoSpaceDN/>
        <w:bidi w:val="0"/>
        <w:spacing w:line="360" w:lineRule="auto"/>
        <w:textAlignment w:val="auto"/>
        <w:rPr>
          <w:rFonts w:ascii="仿宋" w:hAnsi="仿宋" w:eastAsia="仿宋" w:cs="仿宋"/>
          <w:b/>
          <w:spacing w:val="-6"/>
          <w:sz w:val="18"/>
          <w:szCs w:val="18"/>
        </w:rPr>
      </w:pPr>
      <w:r>
        <w:rPr>
          <w:rFonts w:hint="eastAsia" w:ascii="仿宋" w:hAnsi="仿宋" w:eastAsia="仿宋" w:cs="仿宋"/>
          <w:b/>
          <w:spacing w:val="-6"/>
          <w:sz w:val="18"/>
          <w:szCs w:val="18"/>
        </w:rPr>
        <w:t>根据</w:t>
      </w:r>
      <w:r>
        <w:rPr>
          <w:rFonts w:hint="eastAsia" w:ascii="仿宋" w:hAnsi="仿宋" w:eastAsia="仿宋" w:cs="仿宋"/>
          <w:b/>
          <w:spacing w:val="-6"/>
          <w:sz w:val="18"/>
          <w:szCs w:val="18"/>
          <w:lang w:eastAsia="zh-CN"/>
        </w:rPr>
        <w:t>评分标准</w:t>
      </w:r>
      <w:r>
        <w:rPr>
          <w:rFonts w:hint="eastAsia" w:ascii="仿宋" w:hAnsi="仿宋" w:eastAsia="仿宋" w:cs="仿宋"/>
          <w:b/>
          <w:spacing w:val="-6"/>
          <w:sz w:val="18"/>
          <w:szCs w:val="18"/>
        </w:rPr>
        <w:t>提供和编写（格式自拟），包括但不仅限于：</w:t>
      </w:r>
    </w:p>
    <w:p>
      <w:pPr>
        <w:keepNext w:val="0"/>
        <w:keepLines w:val="0"/>
        <w:pageBreakBefore w:val="0"/>
        <w:kinsoku/>
        <w:wordWrap/>
        <w:overflowPunct/>
        <w:topLinePunct w:val="0"/>
        <w:autoSpaceDE/>
        <w:autoSpaceDN/>
        <w:bidi w:val="0"/>
        <w:spacing w:line="360" w:lineRule="auto"/>
        <w:textAlignment w:val="auto"/>
        <w:rPr>
          <w:rFonts w:ascii="仿宋" w:hAnsi="仿宋" w:eastAsia="仿宋" w:cs="仿宋"/>
          <w:b/>
          <w:spacing w:val="-6"/>
          <w:sz w:val="18"/>
          <w:szCs w:val="18"/>
        </w:rPr>
      </w:pPr>
      <w:r>
        <w:rPr>
          <w:rFonts w:hint="eastAsia" w:ascii="仿宋" w:hAnsi="仿宋" w:eastAsia="仿宋" w:cs="仿宋"/>
          <w:b/>
          <w:spacing w:val="-6"/>
          <w:sz w:val="18"/>
          <w:szCs w:val="18"/>
        </w:rPr>
        <w:t>1.</w:t>
      </w:r>
      <w:r>
        <w:rPr>
          <w:rFonts w:hint="eastAsia" w:ascii="仿宋" w:hAnsi="仿宋" w:eastAsia="仿宋" w:cs="仿宋"/>
          <w:b/>
          <w:spacing w:val="-6"/>
          <w:sz w:val="18"/>
          <w:szCs w:val="18"/>
          <w:lang w:val="en-US" w:eastAsia="zh-CN"/>
        </w:rPr>
        <w:t>服务机构、</w:t>
      </w:r>
      <w:r>
        <w:rPr>
          <w:rFonts w:hint="eastAsia" w:ascii="仿宋" w:hAnsi="仿宋" w:eastAsia="仿宋" w:cs="仿宋"/>
          <w:b/>
          <w:spacing w:val="-6"/>
          <w:sz w:val="18"/>
          <w:szCs w:val="18"/>
        </w:rPr>
        <w:t>服务内容、服务承诺、响应时间、服务方式、人员配备、应急服务等</w:t>
      </w:r>
    </w:p>
    <w:p>
      <w:pPr>
        <w:keepNext w:val="0"/>
        <w:keepLines w:val="0"/>
        <w:pageBreakBefore w:val="0"/>
        <w:kinsoku/>
        <w:wordWrap/>
        <w:overflowPunct/>
        <w:topLinePunct w:val="0"/>
        <w:autoSpaceDE/>
        <w:autoSpaceDN/>
        <w:bidi w:val="0"/>
        <w:spacing w:line="360" w:lineRule="auto"/>
        <w:textAlignment w:val="auto"/>
      </w:pPr>
      <w:r>
        <w:rPr>
          <w:rFonts w:hint="eastAsia" w:ascii="仿宋" w:hAnsi="仿宋" w:eastAsia="仿宋" w:cs="仿宋"/>
          <w:b/>
          <w:spacing w:val="-6"/>
          <w:sz w:val="18"/>
          <w:szCs w:val="18"/>
        </w:rPr>
        <w:t>2.配件、附件、</w:t>
      </w:r>
      <w:r>
        <w:rPr>
          <w:rFonts w:hint="eastAsia" w:ascii="仿宋" w:hAnsi="仿宋" w:eastAsia="仿宋" w:cs="仿宋"/>
          <w:b/>
          <w:spacing w:val="-6"/>
          <w:sz w:val="18"/>
          <w:szCs w:val="18"/>
          <w:lang w:eastAsia="zh-CN"/>
        </w:rPr>
        <w:t>备品备件准备</w:t>
      </w:r>
      <w:r>
        <w:rPr>
          <w:rFonts w:hint="eastAsia" w:ascii="仿宋" w:hAnsi="仿宋" w:eastAsia="仿宋" w:cs="仿宋"/>
          <w:b/>
          <w:spacing w:val="-6"/>
          <w:sz w:val="18"/>
          <w:szCs w:val="18"/>
        </w:rPr>
        <w:t>和保障措施</w:t>
      </w:r>
    </w:p>
    <w:p>
      <w:pPr>
        <w:spacing w:line="360" w:lineRule="auto"/>
        <w:jc w:val="center"/>
        <w:rPr>
          <w:rFonts w:ascii="仿宋" w:hAnsi="仿宋" w:eastAsia="仿宋" w:cs="仿宋"/>
          <w:b/>
          <w:spacing w:val="-6"/>
          <w:sz w:val="24"/>
        </w:rPr>
      </w:pPr>
      <w:r>
        <w:rPr>
          <w:rFonts w:hint="eastAsia" w:ascii="仿宋" w:hAnsi="仿宋" w:eastAsia="仿宋" w:cs="仿宋"/>
          <w:b/>
          <w:spacing w:val="-6"/>
          <w:sz w:val="24"/>
        </w:rPr>
        <w:br w:type="page"/>
      </w:r>
    </w:p>
    <w:p>
      <w:pPr>
        <w:spacing w:line="360" w:lineRule="auto"/>
        <w:jc w:val="center"/>
        <w:outlineLvl w:val="2"/>
        <w:rPr>
          <w:rFonts w:ascii="仿宋" w:hAnsi="仿宋" w:eastAsia="仿宋" w:cs="仿宋"/>
          <w:b/>
          <w:spacing w:val="-6"/>
          <w:sz w:val="24"/>
        </w:rPr>
      </w:pPr>
      <w:r>
        <w:rPr>
          <w:rFonts w:hint="eastAsia" w:ascii="仿宋" w:hAnsi="仿宋" w:eastAsia="仿宋" w:cs="仿宋"/>
          <w:b/>
          <w:spacing w:val="-6"/>
          <w:sz w:val="24"/>
        </w:rPr>
        <w:t>配件、专用耗材和售后服务优惠表</w:t>
      </w:r>
    </w:p>
    <w:p>
      <w:pPr>
        <w:spacing w:line="360" w:lineRule="auto"/>
        <w:jc w:val="center"/>
        <w:rPr>
          <w:rFonts w:ascii="仿宋" w:hAnsi="仿宋" w:eastAsia="仿宋" w:cs="仿宋"/>
          <w:b/>
          <w:bCs/>
          <w:spacing w:val="-6"/>
          <w:szCs w:val="21"/>
        </w:rPr>
      </w:pPr>
      <w:r>
        <w:rPr>
          <w:rFonts w:hint="eastAsia" w:ascii="仿宋" w:hAnsi="仿宋" w:eastAsia="仿宋" w:cs="仿宋"/>
          <w:b/>
          <w:bCs/>
          <w:spacing w:val="-6"/>
          <w:szCs w:val="21"/>
        </w:rPr>
        <w:t>（价格保持三年以上）</w:t>
      </w:r>
    </w:p>
    <w:tbl>
      <w:tblPr>
        <w:tblStyle w:val="34"/>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3862"/>
        <w:gridCol w:w="1686"/>
        <w:gridCol w:w="1483"/>
        <w:gridCol w:w="18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rPr>
            </w:pPr>
            <w:r>
              <w:rPr>
                <w:rFonts w:hint="eastAsia" w:ascii="仿宋" w:hAnsi="仿宋" w:eastAsia="仿宋" w:cs="仿宋"/>
                <w:b/>
                <w:bCs/>
                <w:szCs w:val="21"/>
              </w:rPr>
              <w:t>序号</w:t>
            </w:r>
          </w:p>
        </w:tc>
        <w:tc>
          <w:tcPr>
            <w:tcW w:w="3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rPr>
            </w:pPr>
            <w:r>
              <w:rPr>
                <w:rFonts w:hint="eastAsia" w:ascii="仿宋" w:hAnsi="仿宋" w:eastAsia="仿宋" w:cs="仿宋"/>
                <w:b/>
                <w:bCs/>
                <w:spacing w:val="-6"/>
                <w:szCs w:val="21"/>
              </w:rPr>
              <w:t>配件和售后服务内容</w:t>
            </w: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r>
              <w:rPr>
                <w:rFonts w:hint="eastAsia" w:ascii="仿宋" w:hAnsi="仿宋" w:eastAsia="仿宋" w:cs="仿宋"/>
                <w:b/>
                <w:bCs/>
                <w:szCs w:val="21"/>
              </w:rPr>
              <w:t>适用货物</w:t>
            </w:r>
          </w:p>
        </w:tc>
        <w:tc>
          <w:tcPr>
            <w:tcW w:w="14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r>
              <w:rPr>
                <w:rFonts w:hint="eastAsia" w:ascii="仿宋" w:hAnsi="仿宋" w:eastAsia="仿宋" w:cs="仿宋"/>
                <w:b/>
                <w:bCs/>
                <w:szCs w:val="21"/>
              </w:rPr>
              <w:t>市场单价（元）</w:t>
            </w:r>
          </w:p>
        </w:tc>
        <w:tc>
          <w:tcPr>
            <w:tcW w:w="188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r>
              <w:rPr>
                <w:rFonts w:hint="eastAsia" w:ascii="仿宋" w:hAnsi="仿宋" w:eastAsia="仿宋" w:cs="仿宋"/>
                <w:b/>
                <w:bCs/>
                <w:szCs w:val="21"/>
              </w:rPr>
              <w:t>购买折扣数（%）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rPr>
            </w:pPr>
          </w:p>
        </w:tc>
        <w:tc>
          <w:tcPr>
            <w:tcW w:w="3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rPr>
            </w:pP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c>
          <w:tcPr>
            <w:tcW w:w="14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c>
          <w:tcPr>
            <w:tcW w:w="188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rPr>
            </w:pPr>
          </w:p>
        </w:tc>
        <w:tc>
          <w:tcPr>
            <w:tcW w:w="3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rPr>
            </w:pP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c>
          <w:tcPr>
            <w:tcW w:w="14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c>
          <w:tcPr>
            <w:tcW w:w="188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rPr>
            </w:pPr>
          </w:p>
        </w:tc>
        <w:tc>
          <w:tcPr>
            <w:tcW w:w="3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rPr>
            </w:pP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c>
          <w:tcPr>
            <w:tcW w:w="14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c>
          <w:tcPr>
            <w:tcW w:w="188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rPr>
            </w:pPr>
          </w:p>
        </w:tc>
        <w:tc>
          <w:tcPr>
            <w:tcW w:w="3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rPr>
            </w:pP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c>
          <w:tcPr>
            <w:tcW w:w="14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c>
          <w:tcPr>
            <w:tcW w:w="188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rPr>
            </w:pPr>
          </w:p>
        </w:tc>
        <w:tc>
          <w:tcPr>
            <w:tcW w:w="3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rPr>
            </w:pP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c>
          <w:tcPr>
            <w:tcW w:w="14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c>
          <w:tcPr>
            <w:tcW w:w="188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rPr>
            </w:pPr>
          </w:p>
        </w:tc>
        <w:tc>
          <w:tcPr>
            <w:tcW w:w="3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rPr>
            </w:pP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c>
          <w:tcPr>
            <w:tcW w:w="14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c>
          <w:tcPr>
            <w:tcW w:w="188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rPr>
            </w:pPr>
          </w:p>
        </w:tc>
        <w:tc>
          <w:tcPr>
            <w:tcW w:w="3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rPr>
            </w:pP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c>
          <w:tcPr>
            <w:tcW w:w="14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c>
          <w:tcPr>
            <w:tcW w:w="188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rPr>
            </w:pPr>
          </w:p>
        </w:tc>
        <w:tc>
          <w:tcPr>
            <w:tcW w:w="3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rPr>
            </w:pP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c>
          <w:tcPr>
            <w:tcW w:w="14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c>
          <w:tcPr>
            <w:tcW w:w="188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rPr>
            </w:pPr>
          </w:p>
        </w:tc>
        <w:tc>
          <w:tcPr>
            <w:tcW w:w="3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rPr>
            </w:pP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c>
          <w:tcPr>
            <w:tcW w:w="14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c>
          <w:tcPr>
            <w:tcW w:w="188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628" w:type="dxa"/>
            <w:gridSpan w:val="5"/>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bCs/>
                <w:sz w:val="18"/>
                <w:szCs w:val="18"/>
              </w:rPr>
            </w:pPr>
            <w:r>
              <w:rPr>
                <w:rFonts w:hint="eastAsia" w:ascii="仿宋" w:hAnsi="仿宋" w:eastAsia="仿宋" w:cs="仿宋"/>
                <w:b/>
                <w:bCs/>
                <w:sz w:val="18"/>
                <w:szCs w:val="18"/>
              </w:rPr>
              <w:t>说明：</w:t>
            </w:r>
          </w:p>
          <w:p>
            <w:pPr>
              <w:rPr>
                <w:rFonts w:ascii="仿宋" w:hAnsi="仿宋" w:eastAsia="仿宋" w:cs="仿宋"/>
                <w:b/>
                <w:bCs/>
                <w:sz w:val="18"/>
                <w:szCs w:val="18"/>
              </w:rPr>
            </w:pPr>
            <w:r>
              <w:rPr>
                <w:rFonts w:hint="eastAsia" w:ascii="仿宋" w:hAnsi="仿宋" w:eastAsia="仿宋" w:cs="仿宋"/>
                <w:b/>
                <w:bCs/>
                <w:sz w:val="18"/>
                <w:szCs w:val="18"/>
              </w:rPr>
              <w:t>1.折扣数90%即9折</w:t>
            </w:r>
          </w:p>
          <w:p>
            <w:pPr>
              <w:rPr>
                <w:rFonts w:ascii="仿宋" w:hAnsi="仿宋" w:eastAsia="仿宋" w:cs="仿宋"/>
                <w:b/>
                <w:bCs/>
                <w:szCs w:val="21"/>
              </w:rPr>
            </w:pPr>
            <w:r>
              <w:rPr>
                <w:rFonts w:hint="eastAsia" w:ascii="仿宋" w:hAnsi="仿宋" w:eastAsia="仿宋" w:cs="仿宋"/>
                <w:b/>
                <w:bCs/>
                <w:sz w:val="18"/>
                <w:szCs w:val="18"/>
              </w:rPr>
              <w:t>2.列出易损件清单（包括名称、安装部位、更换周期和价格）</w:t>
            </w:r>
          </w:p>
        </w:tc>
      </w:tr>
    </w:tbl>
    <w:p>
      <w:pPr>
        <w:widowControl/>
        <w:adjustRightInd w:val="0"/>
        <w:snapToGrid w:val="0"/>
        <w:spacing w:line="288" w:lineRule="auto"/>
        <w:ind w:left="0" w:leftChars="0" w:right="0" w:rightChars="0" w:firstLine="0" w:firstLineChars="0"/>
        <w:jc w:val="center"/>
        <w:rPr>
          <w:rFonts w:ascii="仿宋" w:hAnsi="仿宋" w:eastAsia="仿宋" w:cs="仿宋"/>
          <w:b/>
          <w:spacing w:val="-6"/>
          <w:szCs w:val="21"/>
        </w:rPr>
      </w:pPr>
      <w:r>
        <w:rPr>
          <w:rFonts w:hint="eastAsia" w:ascii="仿宋" w:hAnsi="仿宋" w:eastAsia="仿宋" w:cs="仿宋"/>
          <w:b/>
          <w:spacing w:val="-6"/>
          <w:szCs w:val="21"/>
        </w:rPr>
        <w:br w:type="page"/>
      </w:r>
    </w:p>
    <w:p>
      <w:pPr>
        <w:adjustRightInd w:val="0"/>
        <w:snapToGrid w:val="0"/>
        <w:spacing w:line="288" w:lineRule="auto"/>
        <w:jc w:val="center"/>
        <w:rPr>
          <w:rFonts w:ascii="仿宋" w:hAnsi="仿宋" w:eastAsia="仿宋" w:cs="仿宋"/>
          <w:b/>
          <w:bCs/>
          <w:sz w:val="84"/>
          <w:szCs w:val="84"/>
        </w:rPr>
      </w:pPr>
    </w:p>
    <w:p>
      <w:pPr>
        <w:adjustRightInd w:val="0"/>
        <w:snapToGrid w:val="0"/>
        <w:spacing w:line="288" w:lineRule="auto"/>
        <w:jc w:val="center"/>
        <w:rPr>
          <w:rFonts w:ascii="仿宋" w:hAnsi="仿宋" w:eastAsia="仿宋" w:cs="仿宋"/>
          <w:b/>
          <w:bCs/>
          <w:sz w:val="84"/>
          <w:szCs w:val="84"/>
        </w:rPr>
      </w:pPr>
    </w:p>
    <w:p>
      <w:pPr>
        <w:adjustRightInd w:val="0"/>
        <w:snapToGrid w:val="0"/>
        <w:spacing w:line="288" w:lineRule="auto"/>
        <w:jc w:val="center"/>
        <w:rPr>
          <w:rFonts w:ascii="仿宋" w:hAnsi="仿宋" w:eastAsia="仿宋" w:cs="仿宋"/>
          <w:b/>
          <w:bCs/>
          <w:sz w:val="84"/>
          <w:szCs w:val="84"/>
        </w:rPr>
      </w:pPr>
    </w:p>
    <w:p>
      <w:pPr>
        <w:adjustRightInd w:val="0"/>
        <w:snapToGrid w:val="0"/>
        <w:spacing w:line="288" w:lineRule="auto"/>
        <w:jc w:val="center"/>
        <w:rPr>
          <w:rFonts w:ascii="仿宋" w:hAnsi="仿宋" w:eastAsia="仿宋" w:cs="仿宋"/>
          <w:b/>
          <w:bCs/>
          <w:sz w:val="84"/>
          <w:szCs w:val="84"/>
        </w:rPr>
      </w:pPr>
    </w:p>
    <w:p>
      <w:pPr>
        <w:overflowPunct w:val="0"/>
        <w:adjustRightInd w:val="0"/>
        <w:snapToGrid w:val="0"/>
        <w:spacing w:line="288" w:lineRule="auto"/>
        <w:jc w:val="center"/>
        <w:outlineLvl w:val="1"/>
        <w:rPr>
          <w:rFonts w:ascii="仿宋" w:hAnsi="仿宋" w:eastAsia="仿宋" w:cs="仿宋"/>
          <w:b/>
          <w:spacing w:val="-6"/>
          <w:sz w:val="84"/>
          <w:szCs w:val="84"/>
        </w:rPr>
      </w:pPr>
      <w:r>
        <w:rPr>
          <w:rFonts w:hint="eastAsia" w:ascii="仿宋" w:hAnsi="仿宋" w:eastAsia="仿宋" w:cs="仿宋"/>
          <w:b/>
          <w:bCs/>
          <w:sz w:val="84"/>
          <w:szCs w:val="84"/>
        </w:rPr>
        <w:t>报价文件</w:t>
      </w:r>
    </w:p>
    <w:p>
      <w:pPr>
        <w:widowControl/>
        <w:adjustRightInd w:val="0"/>
        <w:snapToGrid w:val="0"/>
        <w:spacing w:line="288" w:lineRule="auto"/>
        <w:ind w:left="0" w:leftChars="0" w:right="0" w:rightChars="0" w:firstLine="0" w:firstLineChars="0"/>
        <w:jc w:val="center"/>
        <w:rPr>
          <w:rFonts w:ascii="仿宋" w:hAnsi="仿宋" w:eastAsia="仿宋" w:cs="仿宋"/>
          <w:b/>
          <w:spacing w:val="-6"/>
          <w:szCs w:val="21"/>
        </w:rPr>
      </w:pPr>
      <w:r>
        <w:rPr>
          <w:rFonts w:hint="eastAsia" w:ascii="仿宋" w:hAnsi="仿宋" w:eastAsia="仿宋" w:cs="仿宋"/>
          <w:b/>
          <w:spacing w:val="-6"/>
          <w:szCs w:val="21"/>
        </w:rPr>
        <w:br w:type="page"/>
      </w:r>
    </w:p>
    <w:p>
      <w:pPr>
        <w:spacing w:line="360" w:lineRule="auto"/>
        <w:jc w:val="center"/>
        <w:outlineLvl w:val="2"/>
        <w:rPr>
          <w:rFonts w:ascii="仿宋" w:hAnsi="仿宋" w:eastAsia="仿宋" w:cs="仿宋"/>
          <w:b/>
          <w:spacing w:val="-6"/>
          <w:sz w:val="24"/>
        </w:rPr>
      </w:pPr>
      <w:r>
        <w:rPr>
          <w:rFonts w:hint="eastAsia" w:ascii="仿宋" w:hAnsi="仿宋" w:eastAsia="仿宋" w:cs="仿宋"/>
          <w:b/>
          <w:spacing w:val="-6"/>
          <w:sz w:val="24"/>
        </w:rPr>
        <w:t>开标一览表</w:t>
      </w:r>
    </w:p>
    <w:p>
      <w:pPr>
        <w:adjustRightInd w:val="0"/>
        <w:snapToGrid w:val="0"/>
        <w:spacing w:line="360" w:lineRule="auto"/>
        <w:rPr>
          <w:rFonts w:hint="eastAsia" w:ascii="仿宋" w:hAnsi="仿宋" w:eastAsia="仿宋" w:cs="仿宋"/>
          <w:bCs/>
          <w:spacing w:val="-6"/>
          <w:szCs w:val="21"/>
          <w:lang w:eastAsia="zh-CN"/>
        </w:rPr>
      </w:pPr>
      <w:r>
        <w:rPr>
          <w:rFonts w:hint="eastAsia" w:ascii="仿宋" w:hAnsi="仿宋" w:eastAsia="仿宋" w:cs="仿宋"/>
          <w:bCs/>
          <w:spacing w:val="-6"/>
          <w:szCs w:val="21"/>
        </w:rPr>
        <w:t>采 购 人：</w:t>
      </w:r>
      <w:r>
        <w:rPr>
          <w:rFonts w:hint="eastAsia" w:ascii="仿宋" w:hAnsi="仿宋" w:eastAsia="仿宋" w:cs="仿宋"/>
          <w:bCs/>
          <w:spacing w:val="-6"/>
          <w:szCs w:val="21"/>
          <w:lang w:eastAsia="zh-CN"/>
        </w:rPr>
        <w:t>浙江理工大学</w:t>
      </w:r>
    </w:p>
    <w:p>
      <w:pPr>
        <w:adjustRightInd w:val="0"/>
        <w:snapToGrid w:val="0"/>
        <w:spacing w:line="360" w:lineRule="auto"/>
        <w:rPr>
          <w:rFonts w:hint="eastAsia" w:ascii="仿宋" w:hAnsi="仿宋" w:eastAsia="仿宋" w:cs="仿宋"/>
          <w:bCs/>
          <w:spacing w:val="-6"/>
          <w:szCs w:val="21"/>
          <w:lang w:eastAsia="zh-CN"/>
        </w:rPr>
      </w:pPr>
      <w:r>
        <w:rPr>
          <w:rFonts w:hint="eastAsia" w:ascii="仿宋" w:hAnsi="仿宋" w:eastAsia="仿宋" w:cs="仿宋"/>
          <w:bCs/>
          <w:spacing w:val="-6"/>
          <w:szCs w:val="21"/>
        </w:rPr>
        <w:t>项目名称：</w:t>
      </w:r>
      <w:r>
        <w:rPr>
          <w:rFonts w:hint="eastAsia" w:ascii="仿宋" w:hAnsi="仿宋" w:eastAsia="仿宋" w:cs="仿宋"/>
          <w:bCs/>
          <w:spacing w:val="-6"/>
          <w:szCs w:val="21"/>
          <w:lang w:eastAsia="zh-CN"/>
        </w:rPr>
        <w:t>场发射透射电镜</w:t>
      </w:r>
    </w:p>
    <w:p>
      <w:pPr>
        <w:adjustRightInd w:val="0"/>
        <w:snapToGrid w:val="0"/>
        <w:spacing w:line="360" w:lineRule="auto"/>
        <w:rPr>
          <w:rFonts w:hint="eastAsia" w:ascii="仿宋" w:hAnsi="仿宋" w:eastAsia="仿宋" w:cs="仿宋"/>
          <w:bCs/>
          <w:spacing w:val="-6"/>
          <w:szCs w:val="21"/>
          <w:lang w:eastAsia="zh-CN"/>
        </w:rPr>
      </w:pPr>
      <w:r>
        <w:rPr>
          <w:rFonts w:hint="eastAsia" w:ascii="仿宋" w:hAnsi="仿宋" w:eastAsia="仿宋" w:cs="仿宋"/>
          <w:bCs/>
          <w:spacing w:val="-6"/>
          <w:szCs w:val="21"/>
        </w:rPr>
        <w:t>项目编号：</w:t>
      </w:r>
      <w:r>
        <w:rPr>
          <w:rFonts w:hint="eastAsia" w:ascii="仿宋" w:hAnsi="仿宋" w:eastAsia="仿宋" w:cs="仿宋"/>
          <w:bCs/>
          <w:spacing w:val="-6"/>
          <w:szCs w:val="21"/>
          <w:lang w:eastAsia="zh-CN"/>
        </w:rPr>
        <w:t>QSZB-Z(H)-H23369(GK)</w:t>
      </w:r>
    </w:p>
    <w:tbl>
      <w:tblPr>
        <w:tblStyle w:val="34"/>
        <w:tblW w:w="962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7"/>
        <w:gridCol w:w="1785"/>
        <w:gridCol w:w="688"/>
        <w:gridCol w:w="1652"/>
        <w:gridCol w:w="734"/>
        <w:gridCol w:w="981"/>
        <w:gridCol w:w="1285"/>
        <w:gridCol w:w="1808"/>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rPr>
            </w:pPr>
            <w:r>
              <w:rPr>
                <w:rFonts w:hint="eastAsia" w:ascii="仿宋" w:hAnsi="仿宋" w:eastAsia="仿宋" w:cs="仿宋"/>
                <w:b/>
                <w:bCs/>
              </w:rPr>
              <w:t>序号</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rPr>
            </w:pPr>
            <w:r>
              <w:rPr>
                <w:rFonts w:hint="eastAsia" w:ascii="仿宋" w:hAnsi="仿宋" w:eastAsia="仿宋" w:cs="仿宋"/>
                <w:b/>
                <w:bCs/>
              </w:rPr>
              <w:t>名称</w:t>
            </w: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rPr>
            </w:pPr>
            <w:r>
              <w:rPr>
                <w:rFonts w:hint="eastAsia" w:ascii="仿宋" w:hAnsi="仿宋" w:eastAsia="仿宋" w:cs="仿宋"/>
                <w:b/>
                <w:bCs/>
              </w:rPr>
              <w:t>品牌</w:t>
            </w: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rPr>
            </w:pPr>
            <w:r>
              <w:rPr>
                <w:rFonts w:hint="eastAsia" w:ascii="仿宋" w:hAnsi="仿宋" w:eastAsia="仿宋" w:cs="仿宋"/>
                <w:b/>
                <w:bCs/>
              </w:rPr>
              <w:t>规格型号</w:t>
            </w: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rPr>
            </w:pPr>
            <w:r>
              <w:rPr>
                <w:rFonts w:hint="eastAsia" w:ascii="仿宋" w:hAnsi="仿宋" w:eastAsia="仿宋" w:cs="仿宋"/>
                <w:b/>
                <w:bCs/>
              </w:rPr>
              <w:t>产地</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rPr>
            </w:pPr>
            <w:r>
              <w:rPr>
                <w:rFonts w:hint="eastAsia" w:ascii="仿宋" w:hAnsi="仿宋" w:eastAsia="仿宋" w:cs="仿宋"/>
                <w:b/>
                <w:bCs/>
              </w:rPr>
              <w:t>数量</w:t>
            </w: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rPr>
            </w:pPr>
            <w:r>
              <w:rPr>
                <w:rFonts w:hint="eastAsia" w:ascii="仿宋" w:hAnsi="仿宋" w:eastAsia="仿宋" w:cs="仿宋"/>
                <w:b/>
                <w:bCs/>
              </w:rPr>
              <w:t>单价（元）</w:t>
            </w: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rPr>
            </w:pPr>
            <w:r>
              <w:rPr>
                <w:rFonts w:hint="eastAsia" w:ascii="仿宋" w:hAnsi="仿宋" w:eastAsia="仿宋" w:cs="仿宋"/>
                <w:b/>
                <w:bCs/>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962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ascii="仿宋" w:hAnsi="仿宋" w:eastAsia="仿宋" w:cs="仿宋"/>
                <w:b/>
                <w:bCs/>
                <w:szCs w:val="21"/>
              </w:rPr>
            </w:pPr>
            <w:r>
              <w:rPr>
                <w:rFonts w:hint="eastAsia" w:ascii="仿宋" w:hAnsi="仿宋" w:eastAsia="仿宋" w:cs="仿宋"/>
                <w:b/>
                <w:spacing w:val="-6"/>
                <w:szCs w:val="21"/>
              </w:rPr>
              <w:t>▲说明：采购人将以合同形式有偿取得货物，不接受投标人给予的赠品、回扣或者与采购无关的其他商品、服务。</w:t>
            </w:r>
          </w:p>
          <w:p>
            <w:pPr>
              <w:adjustRightInd w:val="0"/>
              <w:snapToGrid w:val="0"/>
              <w:spacing w:line="288" w:lineRule="auto"/>
              <w:jc w:val="center"/>
              <w:rPr>
                <w:rFonts w:ascii="仿宋" w:hAnsi="仿宋" w:eastAsia="仿宋" w:cs="仿宋"/>
                <w:b/>
                <w:bCs/>
                <w:szCs w:val="21"/>
              </w:rPr>
            </w:pPr>
            <w:r>
              <w:rPr>
                <w:rFonts w:hint="eastAsia" w:ascii="仿宋" w:hAnsi="仿宋" w:eastAsia="仿宋" w:cs="仿宋"/>
                <w:b/>
                <w:bCs/>
                <w:szCs w:val="21"/>
              </w:rPr>
              <w:t>投标总价（人民币元）</w:t>
            </w:r>
          </w:p>
          <w:p>
            <w:pPr>
              <w:adjustRightInd w:val="0"/>
              <w:snapToGrid w:val="0"/>
              <w:spacing w:line="288" w:lineRule="auto"/>
              <w:rPr>
                <w:rFonts w:ascii="仿宋" w:hAnsi="仿宋" w:eastAsia="仿宋" w:cs="仿宋"/>
                <w:b/>
                <w:bCs/>
                <w:szCs w:val="21"/>
              </w:rPr>
            </w:pPr>
          </w:p>
          <w:p>
            <w:pPr>
              <w:adjustRightInd w:val="0"/>
              <w:snapToGrid w:val="0"/>
              <w:spacing w:line="288" w:lineRule="auto"/>
              <w:rPr>
                <w:rFonts w:ascii="仿宋" w:hAnsi="仿宋" w:eastAsia="仿宋" w:cs="仿宋"/>
                <w:b/>
                <w:bCs/>
                <w:szCs w:val="21"/>
              </w:rPr>
            </w:pPr>
            <w:r>
              <w:rPr>
                <w:rFonts w:hint="eastAsia" w:ascii="仿宋" w:hAnsi="仿宋" w:eastAsia="仿宋" w:cs="仿宋"/>
                <w:b/>
                <w:bCs/>
                <w:szCs w:val="21"/>
              </w:rPr>
              <w:t>小写：_________________________</w:t>
            </w:r>
          </w:p>
          <w:p>
            <w:pPr>
              <w:adjustRightInd w:val="0"/>
              <w:snapToGrid w:val="0"/>
              <w:spacing w:line="288" w:lineRule="auto"/>
              <w:rPr>
                <w:rFonts w:ascii="仿宋" w:hAnsi="仿宋" w:eastAsia="仿宋" w:cs="仿宋"/>
                <w:b/>
                <w:bCs/>
                <w:szCs w:val="21"/>
              </w:rPr>
            </w:pPr>
          </w:p>
          <w:p>
            <w:pPr>
              <w:adjustRightInd w:val="0"/>
              <w:snapToGrid w:val="0"/>
              <w:spacing w:line="288" w:lineRule="auto"/>
              <w:rPr>
                <w:rFonts w:ascii="仿宋" w:hAnsi="仿宋" w:eastAsia="仿宋" w:cs="仿宋"/>
                <w:b/>
                <w:bCs/>
                <w:szCs w:val="21"/>
              </w:rPr>
            </w:pPr>
            <w:r>
              <w:rPr>
                <w:rFonts w:hint="eastAsia" w:ascii="仿宋" w:hAnsi="仿宋" w:eastAsia="仿宋" w:cs="仿宋"/>
                <w:b/>
                <w:bCs/>
                <w:szCs w:val="21"/>
              </w:rPr>
              <w:t>大写：_________________________</w:t>
            </w:r>
          </w:p>
          <w:p>
            <w:pPr>
              <w:adjustRightInd w:val="0"/>
              <w:snapToGrid w:val="0"/>
              <w:spacing w:line="288" w:lineRule="auto"/>
              <w:rPr>
                <w:rFonts w:ascii="仿宋" w:hAnsi="仿宋" w:eastAsia="仿宋" w:cs="仿宋"/>
                <w:b/>
                <w:bCs/>
                <w:szCs w:val="21"/>
                <w:highlight w:val="cyan"/>
              </w:rPr>
            </w:pPr>
          </w:p>
        </w:tc>
      </w:tr>
    </w:tbl>
    <w:p>
      <w:pPr>
        <w:adjustRightInd w:val="0"/>
        <w:snapToGrid w:val="0"/>
        <w:spacing w:line="360" w:lineRule="auto"/>
        <w:rPr>
          <w:rFonts w:ascii="仿宋" w:hAnsi="仿宋" w:eastAsia="仿宋" w:cs="仿宋"/>
          <w:spacing w:val="-6"/>
          <w:szCs w:val="21"/>
          <w:highlight w:val="cyan"/>
        </w:rPr>
      </w:pPr>
    </w:p>
    <w:p>
      <w:pPr>
        <w:adjustRightInd w:val="0"/>
        <w:snapToGrid w:val="0"/>
        <w:spacing w:line="360" w:lineRule="auto"/>
        <w:rPr>
          <w:rFonts w:ascii="仿宋" w:hAnsi="仿宋" w:eastAsia="仿宋" w:cs="仿宋"/>
          <w:b/>
          <w:bCs/>
          <w:spacing w:val="-6"/>
          <w:sz w:val="18"/>
          <w:szCs w:val="18"/>
        </w:rPr>
      </w:pPr>
      <w:r>
        <w:rPr>
          <w:rFonts w:hint="eastAsia" w:ascii="仿宋" w:hAnsi="仿宋" w:eastAsia="仿宋" w:cs="仿宋"/>
          <w:b/>
          <w:bCs/>
          <w:spacing w:val="-6"/>
          <w:sz w:val="18"/>
          <w:szCs w:val="18"/>
        </w:rPr>
        <w:t>说明：</w:t>
      </w:r>
    </w:p>
    <w:p>
      <w:pPr>
        <w:adjustRightInd w:val="0"/>
        <w:snapToGrid w:val="0"/>
        <w:spacing w:line="360" w:lineRule="auto"/>
        <w:rPr>
          <w:rFonts w:ascii="仿宋" w:hAnsi="仿宋" w:eastAsia="仿宋" w:cs="仿宋"/>
          <w:b/>
          <w:bCs/>
          <w:spacing w:val="-6"/>
          <w:sz w:val="18"/>
          <w:szCs w:val="18"/>
        </w:rPr>
      </w:pPr>
      <w:r>
        <w:rPr>
          <w:rFonts w:hint="eastAsia" w:ascii="仿宋" w:hAnsi="仿宋" w:eastAsia="仿宋" w:cs="仿宋"/>
          <w:b/>
          <w:bCs/>
          <w:spacing w:val="-6"/>
          <w:sz w:val="18"/>
          <w:szCs w:val="18"/>
        </w:rPr>
        <w:t>1.此表在不改变格式要求的情况下可自行增行；</w:t>
      </w:r>
    </w:p>
    <w:p>
      <w:pPr>
        <w:adjustRightInd w:val="0"/>
        <w:snapToGrid w:val="0"/>
        <w:spacing w:line="360" w:lineRule="auto"/>
        <w:jc w:val="left"/>
        <w:rPr>
          <w:rFonts w:ascii="仿宋" w:hAnsi="仿宋" w:eastAsia="仿宋" w:cs="仿宋"/>
          <w:b/>
          <w:bCs/>
          <w:spacing w:val="-6"/>
          <w:sz w:val="18"/>
          <w:szCs w:val="18"/>
        </w:rPr>
      </w:pPr>
      <w:r>
        <w:rPr>
          <w:rFonts w:hint="eastAsia" w:ascii="仿宋" w:hAnsi="仿宋" w:eastAsia="仿宋" w:cs="仿宋"/>
          <w:b/>
          <w:bCs/>
          <w:spacing w:val="-6"/>
          <w:sz w:val="18"/>
          <w:szCs w:val="18"/>
        </w:rPr>
        <w:t>2.有关本项目实施所涉及的一切费用均计入报价</w:t>
      </w:r>
      <w:r>
        <w:rPr>
          <w:rFonts w:hint="eastAsia" w:ascii="仿宋" w:hAnsi="仿宋" w:eastAsia="仿宋" w:cs="仿宋"/>
          <w:b/>
          <w:bCs/>
          <w:spacing w:val="-6"/>
          <w:sz w:val="18"/>
          <w:szCs w:val="18"/>
          <w:lang w:eastAsia="zh-CN"/>
        </w:rPr>
        <w:t>，</w:t>
      </w:r>
      <w:r>
        <w:rPr>
          <w:rFonts w:hint="eastAsia" w:ascii="仿宋" w:hAnsi="仿宋" w:eastAsia="仿宋" w:cs="仿宋"/>
          <w:b/>
          <w:bCs/>
          <w:spacing w:val="-6"/>
          <w:sz w:val="18"/>
          <w:szCs w:val="18"/>
        </w:rPr>
        <w:t>不得出现“0元”“免费赠送”等形式的无偿报价，否则视为投标文件含有采购人不能接受的附加条件；</w:t>
      </w:r>
    </w:p>
    <w:p>
      <w:pPr>
        <w:adjustRightInd w:val="0"/>
        <w:snapToGrid w:val="0"/>
        <w:spacing w:line="360" w:lineRule="auto"/>
        <w:jc w:val="left"/>
        <w:rPr>
          <w:rFonts w:ascii="仿宋" w:hAnsi="仿宋" w:eastAsia="仿宋" w:cs="仿宋"/>
          <w:b/>
          <w:bCs/>
          <w:spacing w:val="-6"/>
          <w:sz w:val="18"/>
          <w:szCs w:val="18"/>
        </w:rPr>
      </w:pPr>
      <w:r>
        <w:rPr>
          <w:rFonts w:hint="eastAsia" w:ascii="仿宋" w:hAnsi="仿宋" w:eastAsia="仿宋" w:cs="仿宋"/>
          <w:b/>
          <w:bCs/>
          <w:spacing w:val="-6"/>
          <w:sz w:val="18"/>
          <w:szCs w:val="18"/>
        </w:rPr>
        <w:t>3.以上表格要求细分项目及报价。</w:t>
      </w: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b/>
          <w:bCs/>
          <w:spacing w:val="-6"/>
          <w:szCs w:val="21"/>
        </w:rPr>
      </w:pPr>
    </w:p>
    <w:p>
      <w:pPr>
        <w:adjustRightInd w:val="0"/>
        <w:snapToGrid w:val="0"/>
        <w:spacing w:line="360" w:lineRule="auto"/>
        <w:rPr>
          <w:rFonts w:ascii="仿宋" w:hAnsi="仿宋" w:eastAsia="仿宋" w:cs="仿宋"/>
          <w:b/>
          <w:bCs/>
          <w:spacing w:val="-6"/>
          <w:szCs w:val="21"/>
        </w:rPr>
      </w:pPr>
    </w:p>
    <w:p>
      <w:pPr>
        <w:adjustRightInd w:val="0"/>
        <w:snapToGrid w:val="0"/>
        <w:spacing w:line="360" w:lineRule="auto"/>
        <w:rPr>
          <w:rFonts w:ascii="仿宋" w:hAnsi="仿宋" w:eastAsia="仿宋" w:cs="仿宋"/>
          <w:b/>
          <w:bCs/>
          <w:spacing w:val="-6"/>
          <w:szCs w:val="21"/>
        </w:rPr>
      </w:pPr>
      <w:r>
        <w:rPr>
          <w:rFonts w:hint="eastAsia" w:ascii="仿宋" w:hAnsi="仿宋" w:eastAsia="仿宋" w:cs="仿宋"/>
          <w:b/>
          <w:bCs/>
          <w:spacing w:val="-6"/>
          <w:szCs w:val="21"/>
        </w:rPr>
        <w:t>投标人名称（电子签名/公章）：</w:t>
      </w:r>
    </w:p>
    <w:p>
      <w:pPr>
        <w:adjustRightInd w:val="0"/>
        <w:snapToGrid w:val="0"/>
        <w:spacing w:line="360" w:lineRule="auto"/>
        <w:rPr>
          <w:rFonts w:hint="eastAsia" w:ascii="仿宋" w:hAnsi="仿宋" w:eastAsia="仿宋" w:cs="仿宋"/>
          <w:b/>
          <w:bCs/>
          <w:spacing w:val="-6"/>
          <w:szCs w:val="21"/>
        </w:rPr>
      </w:pPr>
      <w:r>
        <w:rPr>
          <w:rFonts w:hint="eastAsia" w:ascii="仿宋" w:hAnsi="仿宋" w:eastAsia="仿宋" w:cs="仿宋"/>
          <w:b/>
          <w:bCs/>
          <w:spacing w:val="-6"/>
          <w:szCs w:val="21"/>
        </w:rPr>
        <w:t>日期：     年   月   日</w:t>
      </w:r>
    </w:p>
    <w:p>
      <w:pPr>
        <w:rPr>
          <w:rFonts w:hint="eastAsia" w:ascii="仿宋" w:hAnsi="仿宋" w:eastAsia="仿宋" w:cs="仿宋"/>
          <w:b/>
          <w:bCs/>
          <w:spacing w:val="-6"/>
          <w:szCs w:val="21"/>
        </w:rPr>
      </w:pPr>
      <w:r>
        <w:rPr>
          <w:rFonts w:hint="eastAsia" w:ascii="仿宋" w:hAnsi="仿宋" w:eastAsia="仿宋" w:cs="仿宋"/>
          <w:b/>
          <w:bCs/>
          <w:spacing w:val="-6"/>
          <w:szCs w:val="21"/>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spacing w:val="-6"/>
          <w:sz w:val="24"/>
        </w:rPr>
      </w:pPr>
      <w:r>
        <w:rPr>
          <w:rFonts w:hint="eastAsia" w:ascii="仿宋" w:hAnsi="仿宋" w:eastAsia="仿宋" w:cs="仿宋"/>
          <w:b/>
          <w:spacing w:val="-6"/>
          <w:sz w:val="24"/>
        </w:rPr>
        <w:t>中小企业声明函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spacing w:val="-6"/>
          <w:sz w:val="18"/>
          <w:szCs w:val="18"/>
        </w:rPr>
      </w:pPr>
      <w:r>
        <w:rPr>
          <w:rFonts w:hint="eastAsia" w:ascii="仿宋" w:hAnsi="仿宋" w:eastAsia="仿宋" w:cs="仿宋"/>
          <w:b/>
          <w:spacing w:val="-6"/>
          <w:sz w:val="18"/>
          <w:szCs w:val="18"/>
        </w:rPr>
        <w:t>（若属于</w:t>
      </w:r>
      <w:r>
        <w:rPr>
          <w:rFonts w:hint="eastAsia" w:ascii="仿宋" w:hAnsi="仿宋" w:eastAsia="仿宋" w:cs="仿宋"/>
          <w:b/>
          <w:spacing w:val="-6"/>
          <w:sz w:val="18"/>
          <w:szCs w:val="18"/>
          <w:lang w:val="en-US" w:eastAsia="zh-CN"/>
        </w:rPr>
        <w:t>中小</w:t>
      </w:r>
      <w:r>
        <w:rPr>
          <w:rFonts w:hint="eastAsia" w:ascii="仿宋" w:hAnsi="仿宋" w:eastAsia="仿宋" w:cs="仿宋"/>
          <w:b/>
          <w:spacing w:val="-6"/>
          <w:sz w:val="18"/>
          <w:szCs w:val="18"/>
        </w:rPr>
        <w:t>企业）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b/>
          <w:bCs/>
          <w:sz w:val="18"/>
          <w:szCs w:val="18"/>
          <w:lang w:val="en-US" w:eastAsia="zh-CN"/>
        </w:rPr>
      </w:pPr>
      <w:r>
        <w:rPr>
          <w:rFonts w:hint="eastAsia" w:ascii="仿宋" w:hAnsi="仿宋" w:eastAsia="仿宋" w:cs="仿宋"/>
          <w:b/>
          <w:bCs/>
          <w:sz w:val="18"/>
          <w:szCs w:val="18"/>
          <w:lang w:val="en-US" w:eastAsia="zh-CN"/>
        </w:rPr>
        <w:t>（联合体投标的，联合体各方均需提供）</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本公司</w:t>
      </w:r>
      <w:r>
        <w:rPr>
          <w:rFonts w:hint="eastAsia" w:ascii="仿宋" w:hAnsi="仿宋" w:eastAsia="仿宋" w:cs="仿宋"/>
          <w:szCs w:val="21"/>
          <w:lang w:eastAsia="zh-CN"/>
        </w:rPr>
        <w:t>（</w:t>
      </w:r>
      <w:r>
        <w:rPr>
          <w:rFonts w:hint="eastAsia" w:ascii="仿宋" w:hAnsi="仿宋" w:eastAsia="仿宋" w:cs="仿宋"/>
          <w:szCs w:val="21"/>
          <w:lang w:val="en-US" w:eastAsia="zh-CN"/>
        </w:rPr>
        <w:t>联合体</w:t>
      </w:r>
      <w:r>
        <w:rPr>
          <w:rFonts w:hint="eastAsia" w:ascii="仿宋" w:hAnsi="仿宋" w:eastAsia="仿宋" w:cs="仿宋"/>
          <w:szCs w:val="21"/>
          <w:lang w:eastAsia="zh-CN"/>
        </w:rPr>
        <w:t>）</w:t>
      </w:r>
      <w:r>
        <w:rPr>
          <w:rFonts w:hint="eastAsia" w:ascii="仿宋" w:hAnsi="仿宋" w:eastAsia="仿宋" w:cs="仿宋"/>
          <w:szCs w:val="21"/>
        </w:rPr>
        <w:t>郑重声明，根据《政府采购促进中小企业发展管理办法》（财库[2020]46号）的规定，本公司</w:t>
      </w:r>
      <w:r>
        <w:rPr>
          <w:rFonts w:hint="eastAsia" w:ascii="仿宋" w:hAnsi="仿宋" w:eastAsia="仿宋" w:cs="仿宋"/>
          <w:szCs w:val="21"/>
          <w:lang w:eastAsia="zh-CN"/>
        </w:rPr>
        <w:t>（</w:t>
      </w:r>
      <w:r>
        <w:rPr>
          <w:rFonts w:hint="eastAsia" w:ascii="仿宋" w:hAnsi="仿宋" w:eastAsia="仿宋" w:cs="仿宋"/>
          <w:szCs w:val="21"/>
          <w:lang w:val="en-US" w:eastAsia="zh-CN"/>
        </w:rPr>
        <w:t>联合体</w:t>
      </w:r>
      <w:r>
        <w:rPr>
          <w:rFonts w:hint="eastAsia" w:ascii="仿宋" w:hAnsi="仿宋" w:eastAsia="仿宋" w:cs="仿宋"/>
          <w:szCs w:val="21"/>
          <w:lang w:eastAsia="zh-CN"/>
        </w:rPr>
        <w:t>）</w:t>
      </w:r>
      <w:r>
        <w:rPr>
          <w:rFonts w:hint="eastAsia" w:ascii="仿宋" w:hAnsi="仿宋" w:eastAsia="仿宋" w:cs="仿宋"/>
          <w:szCs w:val="21"/>
        </w:rPr>
        <w:t>参加</w:t>
      </w:r>
      <w:r>
        <w:rPr>
          <w:rFonts w:hint="eastAsia" w:ascii="仿宋" w:hAnsi="仿宋" w:eastAsia="仿宋" w:cs="仿宋"/>
          <w:bCs/>
          <w:spacing w:val="-6"/>
          <w:szCs w:val="21"/>
          <w:lang w:eastAsia="zh-CN"/>
        </w:rPr>
        <w:t>浙江理工大学</w:t>
      </w:r>
      <w:r>
        <w:rPr>
          <w:rFonts w:hint="eastAsia" w:ascii="仿宋" w:hAnsi="仿宋" w:eastAsia="仿宋" w:cs="仿宋"/>
          <w:szCs w:val="21"/>
        </w:rPr>
        <w:t>的</w:t>
      </w:r>
      <w:r>
        <w:rPr>
          <w:rFonts w:hint="eastAsia" w:ascii="仿宋" w:hAnsi="仿宋" w:eastAsia="仿宋" w:cs="仿宋"/>
          <w:bCs/>
          <w:spacing w:val="-6"/>
          <w:szCs w:val="21"/>
          <w:lang w:eastAsia="zh-CN"/>
        </w:rPr>
        <w:t>场发射透射电镜</w:t>
      </w:r>
      <w:r>
        <w:rPr>
          <w:rFonts w:hint="eastAsia" w:ascii="仿宋" w:hAnsi="仿宋" w:eastAsia="仿宋" w:cs="仿宋"/>
          <w:szCs w:val="21"/>
        </w:rPr>
        <w:t>采购活动，提供的货物全部由符合政策要求的中小企业制造。相关企业（含联合体中的中小企业、签订分包意向协议的中小企业）的具体情况如下：</w:t>
      </w:r>
    </w:p>
    <w:p>
      <w:pPr>
        <w:adjustRightInd w:val="0"/>
        <w:snapToGrid w:val="0"/>
        <w:spacing w:line="360" w:lineRule="auto"/>
        <w:ind w:firstLine="420" w:firstLineChars="200"/>
        <w:rPr>
          <w:rFonts w:hint="eastAsia" w:ascii="仿宋" w:hAnsi="仿宋" w:eastAsia="仿宋" w:cs="仿宋"/>
          <w:szCs w:val="21"/>
          <w:lang w:val="en-US" w:eastAsia="zh-CN"/>
        </w:rPr>
      </w:pPr>
      <w:r>
        <w:rPr>
          <w:rFonts w:hint="eastAsia" w:ascii="仿宋" w:hAnsi="仿宋" w:eastAsia="仿宋" w:cs="仿宋"/>
          <w:szCs w:val="21"/>
          <w:lang w:eastAsia="zh-CN"/>
        </w:rPr>
        <w:t>场发射透射电镜</w:t>
      </w:r>
      <w:r>
        <w:rPr>
          <w:rFonts w:hint="eastAsia" w:ascii="仿宋" w:hAnsi="仿宋" w:eastAsia="仿宋" w:cs="仿宋"/>
          <w:szCs w:val="21"/>
        </w:rPr>
        <w:t>，属于工业；制造商为</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b/>
          <w:bCs/>
          <w:szCs w:val="21"/>
          <w:highlight w:val="none"/>
        </w:rPr>
        <w:t>（企业名称）</w:t>
      </w:r>
      <w:r>
        <w:rPr>
          <w:rFonts w:hint="eastAsia" w:ascii="仿宋" w:hAnsi="仿宋" w:eastAsia="仿宋" w:cs="仿宋"/>
          <w:szCs w:val="21"/>
        </w:rPr>
        <w:t>，从业人员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w:t>
      </w:r>
      <w:r>
        <w:rPr>
          <w:rFonts w:hint="eastAsia" w:ascii="MS Gothic" w:hAnsi="MS Gothic" w:eastAsia="仿宋" w:cs="仿宋"/>
          <w:kern w:val="0"/>
          <w:szCs w:val="21"/>
        </w:rPr>
        <w:t>☐</w:t>
      </w:r>
      <w:r>
        <w:rPr>
          <w:rFonts w:hint="eastAsia" w:ascii="仿宋" w:hAnsi="仿宋" w:eastAsia="仿宋" w:cs="仿宋"/>
          <w:iCs/>
          <w:szCs w:val="21"/>
        </w:rPr>
        <w:t>中型企业</w:t>
      </w:r>
      <w:r>
        <w:rPr>
          <w:rFonts w:hint="eastAsia" w:ascii="仿宋" w:hAnsi="仿宋" w:eastAsia="仿宋" w:cs="仿宋"/>
          <w:kern w:val="0"/>
          <w:szCs w:val="21"/>
        </w:rPr>
        <w:t>☐</w:t>
      </w:r>
      <w:r>
        <w:rPr>
          <w:rFonts w:hint="eastAsia" w:ascii="仿宋" w:hAnsi="仿宋" w:eastAsia="仿宋" w:cs="仿宋"/>
          <w:iCs/>
          <w:szCs w:val="21"/>
        </w:rPr>
        <w:t>小型企业</w:t>
      </w:r>
      <w:r>
        <w:rPr>
          <w:rFonts w:hint="eastAsia" w:ascii="仿宋" w:hAnsi="仿宋" w:eastAsia="仿宋" w:cs="仿宋"/>
          <w:kern w:val="0"/>
          <w:szCs w:val="21"/>
        </w:rPr>
        <w:t>☐</w:t>
      </w:r>
      <w:r>
        <w:rPr>
          <w:rFonts w:hint="eastAsia" w:ascii="仿宋" w:hAnsi="仿宋" w:eastAsia="仿宋" w:cs="仿宋"/>
          <w:iCs/>
          <w:szCs w:val="21"/>
        </w:rPr>
        <w:t>微型企业</w:t>
      </w:r>
      <w:r>
        <w:rPr>
          <w:rFonts w:hint="eastAsia" w:ascii="仿宋" w:hAnsi="仿宋" w:eastAsia="仿宋" w:cs="仿宋"/>
          <w:b/>
          <w:bCs/>
          <w:iCs/>
          <w:szCs w:val="21"/>
          <w:highlight w:val="none"/>
        </w:rPr>
        <w:t>（如实勾选）</w:t>
      </w:r>
      <w:r>
        <w:rPr>
          <w:rFonts w:hint="eastAsia" w:ascii="仿宋" w:hAnsi="仿宋" w:eastAsia="仿宋" w:cs="仿宋"/>
          <w:b/>
          <w:bCs/>
          <w:iCs/>
          <w:szCs w:val="21"/>
          <w:highlight w:val="none"/>
          <w:lang w:eastAsia="zh-CN"/>
        </w:rPr>
        <w:t>。</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以上企业，不属于大企业的分支机构，不存在控股股东为大企业的情形，也不存在与大企业的负责人为同一人的情形。</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本企业对上述声明内容的真实性负责。如有虚假，将依法承担相应责任。</w:t>
      </w:r>
    </w:p>
    <w:p>
      <w:pPr>
        <w:adjustRightInd w:val="0"/>
        <w:snapToGrid w:val="0"/>
        <w:spacing w:line="360" w:lineRule="auto"/>
        <w:ind w:firstLine="420" w:firstLineChars="200"/>
        <w:rPr>
          <w:rFonts w:ascii="仿宋" w:hAnsi="仿宋" w:eastAsia="仿宋" w:cs="仿宋"/>
          <w:szCs w:val="21"/>
        </w:rPr>
      </w:pPr>
    </w:p>
    <w:p>
      <w:pPr>
        <w:adjustRightInd w:val="0"/>
        <w:snapToGrid w:val="0"/>
        <w:spacing w:line="360" w:lineRule="auto"/>
        <w:ind w:firstLine="420" w:firstLineChars="200"/>
        <w:rPr>
          <w:rFonts w:ascii="仿宋" w:hAnsi="仿宋" w:eastAsia="仿宋" w:cs="仿宋"/>
          <w:szCs w:val="21"/>
        </w:rPr>
      </w:pPr>
    </w:p>
    <w:p>
      <w:pPr>
        <w:adjustRightInd w:val="0"/>
        <w:snapToGrid w:val="0"/>
        <w:spacing w:line="360" w:lineRule="auto"/>
        <w:ind w:firstLine="420" w:firstLineChars="200"/>
        <w:rPr>
          <w:rFonts w:ascii="仿宋" w:hAnsi="仿宋" w:eastAsia="仿宋" w:cs="仿宋"/>
          <w:szCs w:val="21"/>
        </w:rPr>
      </w:pP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企业名称（盖章）：</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日期：</w:t>
      </w:r>
    </w:p>
    <w:p>
      <w:pPr>
        <w:adjustRightInd w:val="0"/>
        <w:snapToGrid w:val="0"/>
        <w:spacing w:line="360" w:lineRule="auto"/>
        <w:ind w:firstLine="420" w:firstLineChars="200"/>
        <w:rPr>
          <w:rFonts w:ascii="仿宋" w:hAnsi="仿宋" w:eastAsia="仿宋" w:cs="仿宋"/>
          <w:szCs w:val="21"/>
        </w:rPr>
      </w:pPr>
    </w:p>
    <w:p>
      <w:pPr>
        <w:adjustRightInd w:val="0"/>
        <w:snapToGrid w:val="0"/>
        <w:spacing w:line="360" w:lineRule="auto"/>
        <w:ind w:firstLine="361" w:firstLineChars="200"/>
        <w:rPr>
          <w:rFonts w:ascii="仿宋" w:hAnsi="仿宋" w:eastAsia="仿宋" w:cs="仿宋"/>
          <w:b/>
          <w:bCs/>
          <w:sz w:val="18"/>
          <w:szCs w:val="18"/>
        </w:rPr>
      </w:pPr>
      <w:r>
        <w:rPr>
          <w:rFonts w:hint="eastAsia" w:ascii="仿宋" w:hAnsi="仿宋" w:eastAsia="仿宋" w:cs="仿宋"/>
          <w:b/>
          <w:bCs/>
          <w:sz w:val="18"/>
          <w:szCs w:val="18"/>
        </w:rPr>
        <w:t>注：</w:t>
      </w:r>
    </w:p>
    <w:p>
      <w:pPr>
        <w:adjustRightInd w:val="0"/>
        <w:snapToGrid w:val="0"/>
        <w:spacing w:line="360" w:lineRule="auto"/>
        <w:ind w:firstLine="361" w:firstLineChars="200"/>
        <w:rPr>
          <w:rFonts w:ascii="仿宋" w:hAnsi="仿宋" w:eastAsia="仿宋" w:cs="仿宋"/>
          <w:b/>
          <w:bCs/>
          <w:sz w:val="18"/>
          <w:szCs w:val="18"/>
        </w:rPr>
      </w:pPr>
      <w:r>
        <w:rPr>
          <w:rFonts w:hint="eastAsia" w:ascii="仿宋" w:hAnsi="仿宋" w:eastAsia="仿宋" w:cs="仿宋"/>
          <w:b/>
          <w:bCs/>
          <w:sz w:val="18"/>
          <w:szCs w:val="18"/>
        </w:rPr>
        <w:t>1.中小企业参加政府采购活动，应当出具财库[2020]46号文件规定的《中小企业声明函》，否则不得享受相关中小企业扶持政策;</w:t>
      </w:r>
    </w:p>
    <w:p>
      <w:pPr>
        <w:adjustRightInd w:val="0"/>
        <w:snapToGrid w:val="0"/>
        <w:spacing w:line="360" w:lineRule="auto"/>
        <w:ind w:firstLine="361" w:firstLineChars="200"/>
        <w:rPr>
          <w:rFonts w:ascii="仿宋" w:hAnsi="仿宋" w:eastAsia="仿宋" w:cs="仿宋"/>
          <w:b/>
          <w:bCs/>
          <w:sz w:val="18"/>
          <w:szCs w:val="18"/>
        </w:rPr>
      </w:pPr>
      <w:r>
        <w:rPr>
          <w:rFonts w:hint="eastAsia" w:ascii="仿宋" w:hAnsi="仿宋" w:eastAsia="仿宋" w:cs="仿宋"/>
          <w:b/>
          <w:bCs/>
          <w:sz w:val="18"/>
          <w:szCs w:val="18"/>
        </w:rPr>
        <w:t>2.从业人员、营业收入、资产总额填报上一年度数据，无上一年度数据的新成立企业可不填报;</w:t>
      </w:r>
    </w:p>
    <w:p>
      <w:pPr>
        <w:adjustRightInd w:val="0"/>
        <w:snapToGrid w:val="0"/>
        <w:spacing w:line="360" w:lineRule="auto"/>
        <w:ind w:firstLine="361" w:firstLineChars="200"/>
        <w:rPr>
          <w:rFonts w:ascii="仿宋" w:hAnsi="仿宋" w:eastAsia="仿宋" w:cs="仿宋"/>
          <w:b/>
          <w:bCs/>
          <w:sz w:val="18"/>
          <w:szCs w:val="18"/>
        </w:rPr>
      </w:pPr>
      <w:r>
        <w:rPr>
          <w:rFonts w:hint="eastAsia" w:ascii="仿宋" w:hAnsi="仿宋" w:eastAsia="仿宋" w:cs="仿宋"/>
          <w:b/>
          <w:bCs/>
          <w:sz w:val="18"/>
          <w:szCs w:val="18"/>
        </w:rPr>
        <w:t>3.《中小企业声明函》填写不全的，视为未提供《中小企业声明函》（从业人员、营业收入、资产总额在中小企业划型标准规定中不涉及的除外），不享受价格优惠;</w:t>
      </w:r>
    </w:p>
    <w:p>
      <w:pPr>
        <w:adjustRightInd w:val="0"/>
        <w:snapToGrid w:val="0"/>
        <w:spacing w:line="360" w:lineRule="auto"/>
        <w:ind w:firstLine="361" w:firstLineChars="200"/>
        <w:rPr>
          <w:rFonts w:hint="default" w:ascii="仿宋" w:hAnsi="仿宋" w:eastAsia="仿宋" w:cs="仿宋"/>
          <w:b/>
          <w:bCs/>
          <w:sz w:val="18"/>
          <w:szCs w:val="18"/>
          <w:lang w:val="en-US" w:eastAsia="zh-CN"/>
        </w:rPr>
      </w:pPr>
      <w:r>
        <w:rPr>
          <w:rFonts w:hint="eastAsia" w:ascii="仿宋" w:hAnsi="仿宋" w:eastAsia="仿宋" w:cs="仿宋"/>
          <w:b/>
          <w:bCs/>
          <w:sz w:val="18"/>
          <w:szCs w:val="18"/>
        </w:rPr>
        <w:t>4.</w:t>
      </w:r>
      <w:r>
        <w:rPr>
          <w:rFonts w:hint="eastAsia" w:ascii="仿宋" w:hAnsi="仿宋" w:eastAsia="仿宋" w:cs="仿宋"/>
          <w:b/>
          <w:bCs/>
          <w:sz w:val="18"/>
          <w:szCs w:val="18"/>
          <w:lang w:val="en-US" w:eastAsia="zh-CN"/>
        </w:rPr>
        <w:t>非联合体投标、非中标后以分包方式履行合同的可删除“（）”中相应内容；</w:t>
      </w:r>
    </w:p>
    <w:p>
      <w:pPr>
        <w:adjustRightInd w:val="0"/>
        <w:snapToGrid w:val="0"/>
        <w:spacing w:line="360" w:lineRule="auto"/>
        <w:ind w:firstLine="361" w:firstLineChars="200"/>
        <w:rPr>
          <w:rFonts w:ascii="仿宋" w:hAnsi="仿宋" w:eastAsia="仿宋" w:cs="仿宋"/>
          <w:b/>
          <w:bCs/>
          <w:sz w:val="18"/>
          <w:szCs w:val="18"/>
        </w:rPr>
      </w:pPr>
      <w:r>
        <w:rPr>
          <w:rFonts w:hint="eastAsia" w:ascii="仿宋" w:hAnsi="仿宋" w:eastAsia="仿宋" w:cs="仿宋"/>
          <w:b/>
          <w:bCs/>
          <w:sz w:val="18"/>
          <w:szCs w:val="18"/>
          <w:lang w:val="en-US" w:eastAsia="zh-CN"/>
        </w:rPr>
        <w:t>5.</w:t>
      </w:r>
      <w:r>
        <w:rPr>
          <w:rFonts w:hint="eastAsia" w:ascii="仿宋" w:hAnsi="仿宋" w:eastAsia="仿宋" w:cs="仿宋"/>
          <w:b/>
          <w:bCs/>
          <w:sz w:val="18"/>
          <w:szCs w:val="18"/>
        </w:rPr>
        <w:t>投标人提供《中小企业声明函》内容不实的，属于提供虚假材料谋取中标，依照《中华人民共和国政府采购法》等国家有关规定追究相应责任;</w:t>
      </w:r>
    </w:p>
    <w:p>
      <w:pPr>
        <w:adjustRightInd w:val="0"/>
        <w:snapToGrid w:val="0"/>
        <w:spacing w:line="360" w:lineRule="auto"/>
        <w:ind w:firstLine="361" w:firstLineChars="200"/>
        <w:rPr>
          <w:rFonts w:hint="eastAsia" w:ascii="仿宋" w:hAnsi="仿宋" w:eastAsia="仿宋" w:cs="仿宋"/>
          <w:b/>
          <w:bCs/>
          <w:sz w:val="18"/>
          <w:szCs w:val="18"/>
        </w:rPr>
      </w:pPr>
      <w:r>
        <w:rPr>
          <w:rFonts w:hint="eastAsia" w:ascii="仿宋" w:hAnsi="仿宋" w:eastAsia="仿宋" w:cs="仿宋"/>
          <w:b/>
          <w:bCs/>
          <w:sz w:val="18"/>
          <w:szCs w:val="18"/>
          <w:lang w:val="en-US" w:eastAsia="zh-CN"/>
        </w:rPr>
        <w:t>6</w:t>
      </w:r>
      <w:r>
        <w:rPr>
          <w:rFonts w:hint="eastAsia" w:ascii="仿宋" w:hAnsi="仿宋" w:eastAsia="仿宋" w:cs="仿宋"/>
          <w:b/>
          <w:bCs/>
          <w:sz w:val="18"/>
          <w:szCs w:val="18"/>
        </w:rPr>
        <w:t>.本项目仅以《中小企业声明函》作为评判投标人是否属于中小企业的唯一依据。</w:t>
      </w:r>
    </w:p>
    <w:p>
      <w:pPr>
        <w:rPr>
          <w:rFonts w:hint="eastAsia" w:ascii="仿宋" w:hAnsi="仿宋" w:eastAsia="仿宋" w:cs="仿宋"/>
          <w:b/>
          <w:bCs/>
          <w:sz w:val="18"/>
          <w:szCs w:val="18"/>
        </w:rPr>
      </w:pPr>
      <w:r>
        <w:rPr>
          <w:rFonts w:hint="eastAsia" w:ascii="仿宋" w:hAnsi="仿宋" w:eastAsia="仿宋" w:cs="仿宋"/>
          <w:b/>
          <w:bCs/>
          <w:sz w:val="18"/>
          <w:szCs w:val="18"/>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ascii="仿宋" w:hAnsi="仿宋" w:eastAsia="仿宋" w:cs="仿宋"/>
          <w:b/>
          <w:spacing w:val="-6"/>
          <w:sz w:val="24"/>
        </w:rPr>
      </w:pPr>
      <w:r>
        <w:rPr>
          <w:rFonts w:hint="eastAsia" w:ascii="仿宋" w:hAnsi="仿宋" w:eastAsia="仿宋" w:cs="仿宋"/>
          <w:b/>
          <w:spacing w:val="-6"/>
          <w:sz w:val="24"/>
        </w:rPr>
        <w:t>属于监狱企业的证明文件</w:t>
      </w:r>
    </w:p>
    <w:p>
      <w:pPr>
        <w:adjustRightInd w:val="0"/>
        <w:snapToGrid w:val="0"/>
        <w:spacing w:line="360" w:lineRule="auto"/>
        <w:jc w:val="center"/>
        <w:rPr>
          <w:rFonts w:ascii="仿宋" w:hAnsi="仿宋" w:eastAsia="仿宋" w:cs="仿宋"/>
          <w:b/>
          <w:spacing w:val="-6"/>
          <w:sz w:val="18"/>
          <w:szCs w:val="18"/>
        </w:rPr>
      </w:pPr>
      <w:r>
        <w:rPr>
          <w:rFonts w:hint="eastAsia" w:ascii="仿宋" w:hAnsi="仿宋" w:eastAsia="仿宋" w:cs="仿宋"/>
          <w:b/>
          <w:spacing w:val="-6"/>
          <w:sz w:val="18"/>
          <w:szCs w:val="18"/>
        </w:rPr>
        <w:t>（若属于监狱企业）</w:t>
      </w: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b/>
          <w:bCs/>
          <w:color w:val="000000"/>
          <w:kern w:val="0"/>
          <w:sz w:val="18"/>
          <w:szCs w:val="18"/>
        </w:rPr>
      </w:pPr>
      <w:r>
        <w:rPr>
          <w:rFonts w:hint="eastAsia" w:ascii="仿宋" w:hAnsi="仿宋" w:eastAsia="仿宋" w:cs="仿宋"/>
          <w:b/>
          <w:bCs/>
          <w:sz w:val="18"/>
          <w:szCs w:val="18"/>
        </w:rPr>
        <w:t>说明：</w:t>
      </w:r>
      <w:r>
        <w:rPr>
          <w:rFonts w:hint="eastAsia" w:ascii="仿宋" w:hAnsi="仿宋" w:eastAsia="仿宋" w:cs="仿宋"/>
          <w:b/>
          <w:bCs/>
          <w:color w:val="000000"/>
          <w:kern w:val="0"/>
          <w:sz w:val="18"/>
          <w:szCs w:val="18"/>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pPr>
        <w:widowControl/>
        <w:adjustRightInd w:val="0"/>
        <w:snapToGrid w:val="0"/>
        <w:spacing w:line="288" w:lineRule="auto"/>
        <w:ind w:left="0" w:leftChars="0" w:right="0" w:rightChars="0" w:firstLine="0" w:firstLineChars="0"/>
        <w:jc w:val="center"/>
        <w:rPr>
          <w:rFonts w:ascii="仿宋" w:hAnsi="仿宋" w:eastAsia="仿宋" w:cs="仿宋"/>
          <w:b/>
          <w:spacing w:val="-6"/>
          <w:szCs w:val="21"/>
        </w:rPr>
      </w:pPr>
      <w:r>
        <w:rPr>
          <w:rFonts w:hint="eastAsia" w:ascii="仿宋" w:hAnsi="仿宋" w:eastAsia="仿宋" w:cs="仿宋"/>
          <w:b/>
          <w:spacing w:val="-6"/>
          <w:szCs w:val="21"/>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ascii="仿宋" w:hAnsi="仿宋" w:eastAsia="仿宋" w:cs="仿宋"/>
          <w:b/>
          <w:spacing w:val="-6"/>
          <w:sz w:val="24"/>
        </w:rPr>
      </w:pPr>
      <w:r>
        <w:rPr>
          <w:rFonts w:hint="eastAsia" w:ascii="仿宋" w:hAnsi="仿宋" w:eastAsia="仿宋" w:cs="仿宋"/>
          <w:b/>
          <w:spacing w:val="-6"/>
          <w:sz w:val="24"/>
        </w:rPr>
        <w:t>残疾人福利性单位声明函</w:t>
      </w:r>
    </w:p>
    <w:p>
      <w:pPr>
        <w:adjustRightInd w:val="0"/>
        <w:snapToGrid w:val="0"/>
        <w:spacing w:line="360" w:lineRule="auto"/>
        <w:jc w:val="center"/>
        <w:rPr>
          <w:rFonts w:ascii="仿宋" w:hAnsi="仿宋" w:eastAsia="仿宋" w:cs="仿宋"/>
          <w:b/>
          <w:spacing w:val="6"/>
          <w:szCs w:val="21"/>
        </w:rPr>
      </w:pPr>
      <w:r>
        <w:rPr>
          <w:rFonts w:hint="eastAsia" w:ascii="仿宋" w:hAnsi="仿宋" w:eastAsia="仿宋" w:cs="仿宋"/>
          <w:b/>
          <w:spacing w:val="-6"/>
          <w:sz w:val="18"/>
          <w:szCs w:val="18"/>
        </w:rPr>
        <w:t>（若属于残疾人福利性单位）</w:t>
      </w:r>
    </w:p>
    <w:p>
      <w:pPr>
        <w:adjustRightInd w:val="0"/>
        <w:snapToGrid w:val="0"/>
        <w:spacing w:line="360" w:lineRule="auto"/>
        <w:ind w:firstLine="444" w:firstLineChars="200"/>
        <w:rPr>
          <w:rFonts w:ascii="仿宋" w:hAnsi="仿宋" w:eastAsia="仿宋" w:cs="仿宋"/>
          <w:spacing w:val="6"/>
          <w:szCs w:val="21"/>
        </w:rPr>
      </w:pPr>
      <w:r>
        <w:rPr>
          <w:rFonts w:hint="eastAsia" w:ascii="仿宋" w:hAnsi="仿宋" w:eastAsia="仿宋" w:cs="仿宋"/>
          <w:spacing w:val="6"/>
          <w:szCs w:val="21"/>
        </w:rPr>
        <w:t>本单位郑重声明，根据《财政部 民政部 中国残疾人联合会关于促进残疾人就业政府采购政策的通知》（财库[</w:t>
      </w:r>
      <w:r>
        <w:rPr>
          <w:rFonts w:hint="eastAsia" w:ascii="仿宋" w:hAnsi="仿宋" w:eastAsia="仿宋" w:cs="仿宋"/>
          <w:szCs w:val="21"/>
        </w:rPr>
        <w:t>2017]141</w:t>
      </w:r>
      <w:r>
        <w:rPr>
          <w:rFonts w:hint="eastAsia" w:ascii="仿宋" w:hAnsi="仿宋" w:eastAsia="仿宋" w:cs="仿宋"/>
          <w:spacing w:val="6"/>
          <w:szCs w:val="21"/>
        </w:rPr>
        <w:t>号）的规定，</w:t>
      </w:r>
      <w:r>
        <w:rPr>
          <w:rFonts w:hint="eastAsia" w:ascii="仿宋" w:hAnsi="仿宋" w:eastAsia="仿宋" w:cs="仿宋"/>
          <w:b/>
          <w:bCs/>
          <w:spacing w:val="6"/>
          <w:szCs w:val="21"/>
        </w:rPr>
        <w:t>本单位为符合条件的残疾人福利性单位</w:t>
      </w:r>
      <w:r>
        <w:rPr>
          <w:rFonts w:hint="eastAsia" w:ascii="仿宋" w:hAnsi="仿宋" w:eastAsia="仿宋" w:cs="仿宋"/>
          <w:spacing w:val="6"/>
          <w:szCs w:val="21"/>
        </w:rPr>
        <w:t>，且本单位参加</w:t>
      </w:r>
      <w:r>
        <w:rPr>
          <w:rFonts w:hint="eastAsia" w:ascii="仿宋" w:hAnsi="仿宋" w:eastAsia="仿宋" w:cs="仿宋"/>
          <w:bCs/>
          <w:spacing w:val="-6"/>
          <w:szCs w:val="21"/>
          <w:lang w:eastAsia="zh-CN"/>
        </w:rPr>
        <w:t>浙江理工大学</w:t>
      </w:r>
      <w:r>
        <w:rPr>
          <w:rFonts w:hint="eastAsia" w:ascii="仿宋" w:hAnsi="仿宋" w:eastAsia="仿宋" w:cs="仿宋"/>
          <w:spacing w:val="6"/>
          <w:szCs w:val="21"/>
        </w:rPr>
        <w:t>的</w:t>
      </w:r>
      <w:r>
        <w:rPr>
          <w:rFonts w:hint="eastAsia" w:ascii="仿宋" w:hAnsi="仿宋" w:eastAsia="仿宋" w:cs="仿宋"/>
          <w:spacing w:val="6"/>
          <w:szCs w:val="21"/>
          <w:lang w:eastAsia="zh-CN"/>
        </w:rPr>
        <w:t>场发射透射电镜</w:t>
      </w:r>
      <w:r>
        <w:rPr>
          <w:rFonts w:hint="eastAsia" w:ascii="仿宋" w:hAnsi="仿宋" w:eastAsia="仿宋" w:cs="仿宋"/>
          <w:spacing w:val="6"/>
          <w:szCs w:val="21"/>
        </w:rPr>
        <w:t>项目采购活动提供本单位制造的货物，或者提供其他残疾人福利性单位制造的货物（不包括使用非残疾人福利性单位注册商标的货物）。</w:t>
      </w:r>
    </w:p>
    <w:p>
      <w:pPr>
        <w:adjustRightInd w:val="0"/>
        <w:snapToGrid w:val="0"/>
        <w:spacing w:line="360" w:lineRule="auto"/>
        <w:ind w:firstLine="444" w:firstLineChars="200"/>
        <w:rPr>
          <w:rFonts w:ascii="仿宋" w:hAnsi="仿宋" w:eastAsia="仿宋" w:cs="仿宋"/>
          <w:spacing w:val="6"/>
          <w:szCs w:val="21"/>
        </w:rPr>
      </w:pPr>
      <w:r>
        <w:rPr>
          <w:rFonts w:hint="eastAsia" w:ascii="仿宋" w:hAnsi="仿宋" w:eastAsia="仿宋" w:cs="仿宋"/>
          <w:spacing w:val="6"/>
          <w:szCs w:val="21"/>
        </w:rPr>
        <w:t>本单位对上述声明的真实性负责。如有虚假，将依法承担相应责任。</w:t>
      </w:r>
    </w:p>
    <w:p>
      <w:pPr>
        <w:tabs>
          <w:tab w:val="left" w:pos="4860"/>
        </w:tabs>
        <w:adjustRightInd w:val="0"/>
        <w:snapToGrid w:val="0"/>
        <w:spacing w:line="360" w:lineRule="auto"/>
        <w:ind w:firstLine="444" w:firstLineChars="200"/>
        <w:rPr>
          <w:rFonts w:ascii="仿宋" w:hAnsi="仿宋" w:eastAsia="仿宋" w:cs="仿宋"/>
          <w:spacing w:val="6"/>
          <w:szCs w:val="21"/>
        </w:rPr>
      </w:pPr>
    </w:p>
    <w:p>
      <w:pPr>
        <w:tabs>
          <w:tab w:val="left" w:pos="4860"/>
        </w:tabs>
        <w:adjustRightInd w:val="0"/>
        <w:snapToGrid w:val="0"/>
        <w:spacing w:line="360" w:lineRule="auto"/>
        <w:ind w:firstLine="444" w:firstLineChars="200"/>
        <w:rPr>
          <w:rFonts w:ascii="仿宋" w:hAnsi="仿宋" w:eastAsia="仿宋" w:cs="仿宋"/>
          <w:spacing w:val="6"/>
          <w:szCs w:val="21"/>
        </w:rPr>
      </w:pPr>
    </w:p>
    <w:p>
      <w:pPr>
        <w:tabs>
          <w:tab w:val="left" w:pos="4860"/>
        </w:tabs>
        <w:adjustRightInd w:val="0"/>
        <w:snapToGrid w:val="0"/>
        <w:spacing w:line="360" w:lineRule="auto"/>
        <w:ind w:firstLine="444" w:firstLineChars="200"/>
        <w:rPr>
          <w:rFonts w:ascii="仿宋" w:hAnsi="仿宋" w:eastAsia="仿宋" w:cs="仿宋"/>
          <w:spacing w:val="6"/>
          <w:szCs w:val="21"/>
        </w:rPr>
      </w:pPr>
    </w:p>
    <w:p>
      <w:pPr>
        <w:tabs>
          <w:tab w:val="left" w:pos="4860"/>
        </w:tabs>
        <w:adjustRightInd w:val="0"/>
        <w:snapToGrid w:val="0"/>
        <w:spacing w:line="360" w:lineRule="auto"/>
        <w:ind w:firstLine="444" w:firstLineChars="200"/>
        <w:rPr>
          <w:rFonts w:ascii="仿宋" w:hAnsi="仿宋" w:eastAsia="仿宋" w:cs="仿宋"/>
          <w:spacing w:val="6"/>
          <w:szCs w:val="21"/>
        </w:rPr>
      </w:pPr>
      <w:r>
        <w:rPr>
          <w:rFonts w:hint="eastAsia" w:ascii="仿宋" w:hAnsi="仿宋" w:eastAsia="仿宋" w:cs="仿宋"/>
          <w:spacing w:val="6"/>
          <w:szCs w:val="21"/>
        </w:rPr>
        <w:t>单位名称（盖章）：</w:t>
      </w:r>
    </w:p>
    <w:p>
      <w:pPr>
        <w:tabs>
          <w:tab w:val="left" w:pos="4860"/>
        </w:tabs>
        <w:adjustRightInd w:val="0"/>
        <w:snapToGrid w:val="0"/>
        <w:spacing w:line="360" w:lineRule="auto"/>
        <w:ind w:firstLine="444" w:firstLineChars="200"/>
        <w:rPr>
          <w:rFonts w:ascii="仿宋" w:hAnsi="仿宋" w:eastAsia="仿宋" w:cs="仿宋"/>
          <w:spacing w:val="6"/>
          <w:szCs w:val="21"/>
        </w:rPr>
      </w:pPr>
      <w:r>
        <w:rPr>
          <w:rFonts w:hint="eastAsia" w:ascii="仿宋" w:hAnsi="仿宋" w:eastAsia="仿宋" w:cs="仿宋"/>
          <w:spacing w:val="6"/>
          <w:szCs w:val="21"/>
        </w:rPr>
        <w:t>日期：</w:t>
      </w:r>
    </w:p>
    <w:p>
      <w:pPr>
        <w:adjustRightInd w:val="0"/>
        <w:snapToGrid w:val="0"/>
        <w:spacing w:line="360" w:lineRule="auto"/>
        <w:ind w:firstLine="420" w:firstLineChars="200"/>
        <w:rPr>
          <w:rFonts w:ascii="仿宋" w:hAnsi="仿宋" w:eastAsia="仿宋" w:cs="仿宋"/>
          <w:szCs w:val="21"/>
        </w:rPr>
      </w:pPr>
    </w:p>
    <w:p>
      <w:pPr>
        <w:adjustRightInd w:val="0"/>
        <w:snapToGrid w:val="0"/>
        <w:spacing w:line="360" w:lineRule="auto"/>
        <w:ind w:firstLine="361" w:firstLineChars="200"/>
        <w:rPr>
          <w:rFonts w:ascii="仿宋" w:hAnsi="仿宋" w:eastAsia="仿宋" w:cs="仿宋"/>
          <w:b/>
          <w:bCs/>
          <w:sz w:val="18"/>
          <w:szCs w:val="18"/>
        </w:rPr>
      </w:pPr>
      <w:r>
        <w:rPr>
          <w:rFonts w:hint="eastAsia" w:ascii="仿宋" w:hAnsi="仿宋" w:eastAsia="仿宋" w:cs="仿宋"/>
          <w:b/>
          <w:bCs/>
          <w:sz w:val="18"/>
          <w:szCs w:val="18"/>
        </w:rPr>
        <w:t>说明：</w:t>
      </w:r>
    </w:p>
    <w:p>
      <w:pPr>
        <w:pStyle w:val="23"/>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000000"/>
          <w:sz w:val="18"/>
          <w:szCs w:val="18"/>
        </w:rPr>
      </w:pPr>
      <w:r>
        <w:rPr>
          <w:rFonts w:hint="eastAsia" w:ascii="仿宋" w:hAnsi="仿宋" w:eastAsia="仿宋" w:cs="仿宋"/>
          <w:b/>
          <w:bCs/>
          <w:color w:val="000000"/>
          <w:sz w:val="18"/>
          <w:szCs w:val="18"/>
        </w:rPr>
        <w:t>1.享受政府采购支持政策的残疾人福利性单位应当同时满足以下条件：</w:t>
      </w:r>
    </w:p>
    <w:p>
      <w:pPr>
        <w:pStyle w:val="23"/>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000000"/>
          <w:sz w:val="18"/>
          <w:szCs w:val="18"/>
        </w:rPr>
      </w:pPr>
      <w:r>
        <w:rPr>
          <w:rFonts w:hint="eastAsia" w:ascii="仿宋" w:hAnsi="仿宋" w:eastAsia="仿宋" w:cs="仿宋"/>
          <w:b/>
          <w:bCs/>
          <w:color w:val="000000"/>
          <w:sz w:val="18"/>
          <w:szCs w:val="18"/>
        </w:rPr>
        <w:t>（一）安置的残疾人占本单位在职职工人数的比例不低于25%（含25%），并且安置的残疾人人数不少于10人（含10人）；</w:t>
      </w:r>
    </w:p>
    <w:p>
      <w:pPr>
        <w:pStyle w:val="23"/>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000000"/>
          <w:sz w:val="18"/>
          <w:szCs w:val="18"/>
        </w:rPr>
      </w:pPr>
      <w:r>
        <w:rPr>
          <w:rFonts w:hint="eastAsia" w:ascii="仿宋" w:hAnsi="仿宋" w:eastAsia="仿宋" w:cs="仿宋"/>
          <w:b/>
          <w:bCs/>
          <w:color w:val="000000"/>
          <w:sz w:val="18"/>
          <w:szCs w:val="18"/>
        </w:rPr>
        <w:t>（二）依法与安置的每位残疾人签订了一年以上（含一年）的劳动合同或服务协议；</w:t>
      </w:r>
    </w:p>
    <w:p>
      <w:pPr>
        <w:pStyle w:val="23"/>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000000"/>
          <w:sz w:val="18"/>
          <w:szCs w:val="18"/>
        </w:rPr>
      </w:pPr>
      <w:r>
        <w:rPr>
          <w:rFonts w:hint="eastAsia" w:ascii="仿宋" w:hAnsi="仿宋" w:eastAsia="仿宋" w:cs="仿宋"/>
          <w:b/>
          <w:bCs/>
          <w:color w:val="000000"/>
          <w:sz w:val="18"/>
          <w:szCs w:val="18"/>
        </w:rPr>
        <w:t>（三）为安置的每位残疾人按月足额缴纳了基本养老保险、基本医疗保险、失业保险、工伤保险和生育保险等社会保险费；</w:t>
      </w:r>
    </w:p>
    <w:p>
      <w:pPr>
        <w:pStyle w:val="23"/>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000000"/>
          <w:sz w:val="18"/>
          <w:szCs w:val="18"/>
        </w:rPr>
      </w:pPr>
      <w:r>
        <w:rPr>
          <w:rFonts w:hint="eastAsia" w:ascii="仿宋" w:hAnsi="仿宋" w:eastAsia="仿宋" w:cs="仿宋"/>
          <w:b/>
          <w:bCs/>
          <w:color w:val="000000"/>
          <w:sz w:val="18"/>
          <w:szCs w:val="18"/>
        </w:rPr>
        <w:t>（四）通过银行等金融机构向安置的每位残疾人，按月支付了不低于单位所在区县适用的经省级人民政府批准的月最低工资标准的工资；</w:t>
      </w:r>
    </w:p>
    <w:p>
      <w:pPr>
        <w:pStyle w:val="23"/>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000000"/>
          <w:sz w:val="18"/>
          <w:szCs w:val="18"/>
        </w:rPr>
      </w:pPr>
      <w:r>
        <w:rPr>
          <w:rFonts w:hint="eastAsia" w:ascii="仿宋" w:hAnsi="仿宋" w:eastAsia="仿宋" w:cs="仿宋"/>
          <w:b/>
          <w:bCs/>
          <w:color w:val="000000"/>
          <w:sz w:val="18"/>
          <w:szCs w:val="18"/>
        </w:rPr>
        <w:t>（五）提供本单位制造的货物、承担的工程或者服务（以下简称产品），或者提供其他残疾人福利性单位制造的货物（不包括使用非残疾人福利性单位注册商标的货物）。</w:t>
      </w:r>
    </w:p>
    <w:p>
      <w:pPr>
        <w:pStyle w:val="23"/>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000000"/>
          <w:sz w:val="18"/>
          <w:szCs w:val="18"/>
        </w:rPr>
      </w:pPr>
      <w:r>
        <w:rPr>
          <w:rFonts w:hint="eastAsia" w:ascii="仿宋" w:hAnsi="仿宋" w:eastAsia="仿宋" w:cs="仿宋"/>
          <w:b/>
          <w:bCs/>
          <w:color w:val="000000"/>
          <w:sz w:val="18"/>
          <w:szCs w:val="18"/>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3"/>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FF0000"/>
          <w:sz w:val="18"/>
          <w:szCs w:val="18"/>
        </w:rPr>
      </w:pPr>
      <w:r>
        <w:rPr>
          <w:rFonts w:hint="eastAsia" w:ascii="仿宋" w:hAnsi="仿宋" w:eastAsia="仿宋" w:cs="仿宋"/>
          <w:b/>
          <w:bCs/>
          <w:color w:val="000000"/>
          <w:sz w:val="18"/>
          <w:szCs w:val="18"/>
        </w:rPr>
        <w:t>2.符合条件的残疾人福利性单位在参加政府采购活动时，应当提供</w:t>
      </w:r>
      <w:r>
        <w:rPr>
          <w:rFonts w:hint="eastAsia" w:ascii="仿宋" w:hAnsi="仿宋" w:eastAsia="仿宋" w:cs="仿宋"/>
          <w:b/>
          <w:bCs/>
          <w:sz w:val="18"/>
          <w:szCs w:val="18"/>
        </w:rPr>
        <w:t>财库[2017]141号文件</w:t>
      </w:r>
      <w:r>
        <w:rPr>
          <w:rFonts w:hint="eastAsia" w:ascii="仿宋" w:hAnsi="仿宋" w:eastAsia="仿宋" w:cs="仿宋"/>
          <w:b/>
          <w:bCs/>
          <w:color w:val="000000"/>
          <w:sz w:val="18"/>
          <w:szCs w:val="18"/>
        </w:rPr>
        <w:t>规定的《残疾人福利性单位声明函》</w:t>
      </w:r>
      <w:r>
        <w:rPr>
          <w:rFonts w:hint="eastAsia" w:ascii="仿宋" w:hAnsi="仿宋" w:eastAsia="仿宋" w:cs="仿宋"/>
          <w:b/>
          <w:bCs/>
          <w:sz w:val="18"/>
          <w:szCs w:val="18"/>
        </w:rPr>
        <w:t>，并对声明的真实性负责;</w:t>
      </w:r>
    </w:p>
    <w:p>
      <w:pPr>
        <w:adjustRightInd w:val="0"/>
        <w:snapToGrid w:val="0"/>
        <w:spacing w:line="360" w:lineRule="auto"/>
        <w:ind w:firstLine="361" w:firstLineChars="200"/>
        <w:rPr>
          <w:rFonts w:hint="eastAsia" w:ascii="仿宋" w:hAnsi="仿宋" w:eastAsia="仿宋" w:cs="仿宋"/>
          <w:b/>
          <w:bCs/>
          <w:sz w:val="18"/>
          <w:szCs w:val="18"/>
        </w:rPr>
      </w:pPr>
      <w:r>
        <w:rPr>
          <w:rFonts w:hint="eastAsia" w:ascii="仿宋" w:hAnsi="仿宋" w:eastAsia="仿宋" w:cs="仿宋"/>
          <w:b/>
          <w:bCs/>
          <w:color w:val="000000"/>
          <w:sz w:val="18"/>
          <w:szCs w:val="18"/>
        </w:rPr>
        <w:t>3.在政府采购活动中，残疾人福利性单位视同小型、微型企业，享受预留份额、评审中价格扣除等促进中小企业发展的政府采购政策。</w:t>
      </w:r>
      <w:r>
        <w:rPr>
          <w:rFonts w:hint="eastAsia" w:ascii="仿宋" w:hAnsi="仿宋" w:eastAsia="仿宋" w:cs="仿宋"/>
          <w:b/>
          <w:bCs/>
          <w:sz w:val="18"/>
          <w:szCs w:val="18"/>
        </w:rPr>
        <w:t>残疾人福利性单位属于小型、微型企业的，不重复享受政策。</w:t>
      </w:r>
    </w:p>
    <w:p>
      <w:pPr>
        <w:rPr>
          <w:rFonts w:hint="eastAsia" w:ascii="仿宋" w:hAnsi="仿宋" w:eastAsia="仿宋" w:cs="仿宋"/>
          <w:b/>
          <w:bCs/>
          <w:sz w:val="18"/>
          <w:szCs w:val="18"/>
        </w:rPr>
      </w:pPr>
      <w:r>
        <w:rPr>
          <w:rFonts w:hint="eastAsia" w:ascii="仿宋" w:hAnsi="仿宋" w:eastAsia="仿宋" w:cs="仿宋"/>
          <w:b/>
          <w:bCs/>
          <w:sz w:val="18"/>
          <w:szCs w:val="18"/>
        </w:rPr>
        <w:br w:type="page"/>
      </w:r>
    </w:p>
    <w:p>
      <w:pPr>
        <w:keepNext w:val="0"/>
        <w:keepLines w:val="0"/>
        <w:pageBreakBefore w:val="0"/>
        <w:widowControl w:val="0"/>
        <w:kinsoku/>
        <w:wordWrap/>
        <w:overflowPunct/>
        <w:topLinePunct w:val="0"/>
        <w:autoSpaceDE/>
        <w:autoSpaceDN/>
        <w:bidi w:val="0"/>
        <w:spacing w:line="360" w:lineRule="auto"/>
        <w:textAlignment w:val="auto"/>
        <w:outlineLvl w:val="1"/>
        <w:rPr>
          <w:rFonts w:ascii="仿宋" w:hAnsi="仿宋" w:eastAsia="仿宋" w:cs="仿宋"/>
          <w:b/>
          <w:spacing w:val="-6"/>
          <w:sz w:val="24"/>
        </w:rPr>
      </w:pPr>
      <w:r>
        <w:rPr>
          <w:rFonts w:hint="eastAsia" w:ascii="仿宋" w:hAnsi="仿宋" w:eastAsia="仿宋" w:cs="仿宋"/>
          <w:b/>
          <w:spacing w:val="-6"/>
          <w:sz w:val="24"/>
        </w:rPr>
        <w:t>附件1</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2"/>
        <w:rPr>
          <w:rFonts w:ascii="仿宋" w:hAnsi="仿宋" w:eastAsia="仿宋" w:cs="仿宋"/>
          <w:sz w:val="24"/>
          <w:szCs w:val="24"/>
          <w:u w:val="single"/>
        </w:rPr>
      </w:pPr>
      <w:r>
        <w:rPr>
          <w:rFonts w:hint="eastAsia" w:ascii="仿宋" w:hAnsi="仿宋" w:eastAsia="仿宋" w:cs="仿宋"/>
          <w:b/>
          <w:bCs/>
          <w:sz w:val="24"/>
          <w:szCs w:val="24"/>
        </w:rPr>
        <w:t>业务专用章使用说明函</w:t>
      </w:r>
    </w:p>
    <w:p>
      <w:pPr>
        <w:keepNext w:val="0"/>
        <w:keepLines w:val="0"/>
        <w:pageBreakBefore w:val="0"/>
        <w:widowControl w:val="0"/>
        <w:kinsoku/>
        <w:wordWrap/>
        <w:overflowPunct/>
        <w:topLinePunct w:val="0"/>
        <w:autoSpaceDE/>
        <w:autoSpaceDN/>
        <w:bidi w:val="0"/>
        <w:snapToGrid w:val="0"/>
        <w:spacing w:line="360" w:lineRule="auto"/>
        <w:textAlignment w:val="auto"/>
        <w:rPr>
          <w:rFonts w:ascii="仿宋" w:hAnsi="仿宋" w:eastAsia="仿宋" w:cs="仿宋"/>
          <w:szCs w:val="21"/>
        </w:rPr>
      </w:pPr>
      <w:r>
        <w:rPr>
          <w:rFonts w:hint="eastAsia" w:ascii="仿宋" w:hAnsi="仿宋" w:eastAsia="仿宋" w:cs="仿宋"/>
          <w:b/>
          <w:bCs/>
          <w:spacing w:val="-6"/>
          <w:szCs w:val="21"/>
          <w:lang w:eastAsia="zh-CN"/>
        </w:rPr>
        <w:t>浙江理工大学</w:t>
      </w:r>
      <w:r>
        <w:rPr>
          <w:rFonts w:hint="eastAsia" w:ascii="仿宋" w:hAnsi="仿宋" w:eastAsia="仿宋" w:cs="仿宋"/>
          <w:b/>
          <w:bCs/>
          <w:spacing w:val="-6"/>
          <w:szCs w:val="21"/>
        </w:rPr>
        <w:t>、浙江求是招标代理有限公司</w:t>
      </w:r>
    </w:p>
    <w:p>
      <w:pPr>
        <w:snapToGrid w:val="0"/>
        <w:spacing w:line="360" w:lineRule="auto"/>
        <w:ind w:firstLine="424" w:firstLineChars="202"/>
        <w:rPr>
          <w:rFonts w:ascii="仿宋" w:hAnsi="仿宋" w:eastAsia="仿宋" w:cs="仿宋"/>
          <w:szCs w:val="21"/>
        </w:rPr>
      </w:pPr>
      <w:r>
        <w:rPr>
          <w:rFonts w:hint="eastAsia" w:ascii="仿宋" w:hAnsi="仿宋" w:eastAsia="仿宋" w:cs="仿宋"/>
          <w:kern w:val="0"/>
          <w:szCs w:val="21"/>
          <w:lang w:val="zh-CN"/>
        </w:rPr>
        <w:t>我方</w:t>
      </w:r>
      <w:r>
        <w:rPr>
          <w:rFonts w:hint="eastAsia" w:ascii="仿宋" w:hAnsi="仿宋" w:eastAsia="仿宋" w:cs="仿宋"/>
          <w:spacing w:val="-6"/>
          <w:szCs w:val="21"/>
          <w:u w:val="single"/>
        </w:rPr>
        <w:t xml:space="preserve">                    </w:t>
      </w:r>
      <w:r>
        <w:rPr>
          <w:rFonts w:hint="eastAsia" w:ascii="仿宋" w:hAnsi="仿宋" w:eastAsia="仿宋" w:cs="仿宋"/>
          <w:spacing w:val="-6"/>
          <w:szCs w:val="21"/>
        </w:rPr>
        <w:t>（投标人名称）</w:t>
      </w:r>
      <w:r>
        <w:rPr>
          <w:rFonts w:hint="eastAsia" w:ascii="仿宋" w:hAnsi="仿宋" w:eastAsia="仿宋" w:cs="仿宋"/>
          <w:szCs w:val="21"/>
        </w:rPr>
        <w:t>是中华人民共和国依法登记注册的合法企业，</w:t>
      </w:r>
      <w:r>
        <w:rPr>
          <w:rFonts w:hint="eastAsia" w:ascii="仿宋" w:hAnsi="仿宋" w:eastAsia="仿宋" w:cs="仿宋"/>
          <w:bCs/>
          <w:szCs w:val="21"/>
        </w:rPr>
        <w:t>在参加</w:t>
      </w:r>
      <w:r>
        <w:rPr>
          <w:rFonts w:hint="eastAsia" w:ascii="仿宋" w:hAnsi="仿宋" w:eastAsia="仿宋" w:cs="仿宋"/>
          <w:szCs w:val="21"/>
        </w:rPr>
        <w:t>你方组织的</w:t>
      </w:r>
      <w:r>
        <w:rPr>
          <w:rFonts w:hint="eastAsia" w:ascii="仿宋" w:hAnsi="仿宋" w:eastAsia="仿宋" w:cs="仿宋"/>
          <w:szCs w:val="21"/>
          <w:lang w:eastAsia="zh-CN"/>
        </w:rPr>
        <w:t>场发射透射电镜</w:t>
      </w:r>
      <w:r>
        <w:rPr>
          <w:rFonts w:hint="eastAsia" w:ascii="仿宋" w:hAnsi="仿宋" w:eastAsia="仿宋" w:cs="仿宋"/>
          <w:szCs w:val="21"/>
        </w:rPr>
        <w:t>项目</w:t>
      </w:r>
      <w:r>
        <w:rPr>
          <w:rFonts w:hint="eastAsia" w:ascii="仿宋" w:hAnsi="仿宋" w:eastAsia="仿宋" w:cs="仿宋"/>
          <w:szCs w:val="21"/>
          <w:lang w:eastAsia="zh-CN"/>
        </w:rPr>
        <w:t>[</w:t>
      </w:r>
      <w:r>
        <w:rPr>
          <w:rFonts w:hint="eastAsia" w:ascii="仿宋" w:hAnsi="仿宋" w:eastAsia="仿宋" w:cs="仿宋"/>
          <w:szCs w:val="21"/>
        </w:rPr>
        <w:t>项目编号：</w:t>
      </w:r>
      <w:r>
        <w:rPr>
          <w:rFonts w:hint="eastAsia" w:ascii="仿宋" w:hAnsi="仿宋" w:eastAsia="仿宋" w:cs="仿宋"/>
          <w:bCs/>
          <w:spacing w:val="-6"/>
          <w:szCs w:val="21"/>
          <w:lang w:eastAsia="zh-CN"/>
        </w:rPr>
        <w:t>QSZB-Z(H)-H23369(GK)]</w:t>
      </w:r>
      <w:r>
        <w:rPr>
          <w:rFonts w:hint="eastAsia" w:ascii="仿宋" w:hAnsi="仿宋" w:eastAsia="仿宋" w:cs="仿宋"/>
          <w:bCs/>
          <w:szCs w:val="21"/>
        </w:rPr>
        <w:t>投标活动中作如下说明：</w:t>
      </w:r>
      <w:r>
        <w:rPr>
          <w:rFonts w:hint="eastAsia" w:ascii="仿宋" w:hAnsi="仿宋" w:eastAsia="仿宋" w:cs="仿宋"/>
          <w:szCs w:val="21"/>
        </w:rPr>
        <w:t>我方所使用的“XX专用章”与法定名称章具有同等的法律效力，对使用“XX专用章”的行为予以完全承认，并愿意承担相应责任。</w:t>
      </w:r>
    </w:p>
    <w:p>
      <w:pPr>
        <w:snapToGrid w:val="0"/>
        <w:spacing w:line="360" w:lineRule="auto"/>
        <w:ind w:firstLine="424" w:firstLineChars="202"/>
        <w:rPr>
          <w:rFonts w:ascii="仿宋" w:hAnsi="仿宋" w:eastAsia="仿宋" w:cs="仿宋"/>
          <w:szCs w:val="21"/>
        </w:rPr>
      </w:pPr>
      <w:r>
        <w:rPr>
          <w:rFonts w:hint="eastAsia" w:ascii="仿宋" w:hAnsi="仿宋" w:eastAsia="仿宋" w:cs="仿宋"/>
          <w:szCs w:val="21"/>
        </w:rPr>
        <w:t>特此说明。</w:t>
      </w:r>
    </w:p>
    <w:p>
      <w:pPr>
        <w:snapToGrid w:val="0"/>
        <w:spacing w:line="360" w:lineRule="auto"/>
        <w:ind w:firstLine="424" w:firstLineChars="202"/>
        <w:rPr>
          <w:rFonts w:ascii="仿宋" w:hAnsi="仿宋" w:eastAsia="仿宋" w:cs="仿宋"/>
          <w:szCs w:val="21"/>
        </w:rPr>
      </w:pPr>
    </w:p>
    <w:p>
      <w:pPr>
        <w:snapToGrid w:val="0"/>
        <w:spacing w:line="360" w:lineRule="auto"/>
        <w:rPr>
          <w:rFonts w:ascii="仿宋" w:hAnsi="仿宋" w:eastAsia="仿宋" w:cs="仿宋"/>
          <w:b/>
          <w:bCs/>
          <w:szCs w:val="21"/>
        </w:rPr>
      </w:pPr>
      <w:r>
        <w:rPr>
          <w:rFonts w:hint="eastAsia" w:ascii="仿宋" w:hAnsi="仿宋" w:eastAsia="仿宋" w:cs="仿宋"/>
          <w:b/>
          <w:bCs/>
          <w:szCs w:val="21"/>
        </w:rPr>
        <w:t>供应商（法定名称章）：</w:t>
      </w:r>
    </w:p>
    <w:p>
      <w:pPr>
        <w:snapToGrid w:val="0"/>
        <w:spacing w:line="360" w:lineRule="auto"/>
        <w:rPr>
          <w:rFonts w:ascii="仿宋" w:hAnsi="仿宋" w:eastAsia="仿宋" w:cs="仿宋"/>
          <w:b/>
          <w:bCs/>
          <w:szCs w:val="21"/>
        </w:rPr>
      </w:pPr>
      <w:r>
        <w:rPr>
          <w:rFonts w:hint="eastAsia" w:ascii="仿宋" w:hAnsi="仿宋" w:eastAsia="仿宋" w:cs="仿宋"/>
          <w:b/>
          <w:bCs/>
          <w:spacing w:val="-6"/>
          <w:szCs w:val="21"/>
        </w:rPr>
        <w:t>日期：     年   月   日</w:t>
      </w:r>
    </w:p>
    <w:p>
      <w:pPr>
        <w:snapToGrid w:val="0"/>
        <w:spacing w:line="360" w:lineRule="auto"/>
        <w:rPr>
          <w:rFonts w:ascii="仿宋" w:hAnsi="仿宋" w:eastAsia="仿宋" w:cs="仿宋"/>
          <w:b/>
          <w:bCs/>
          <w:szCs w:val="21"/>
        </w:rPr>
      </w:pPr>
    </w:p>
    <w:p>
      <w:pPr>
        <w:snapToGrid w:val="0"/>
        <w:spacing w:line="360" w:lineRule="auto"/>
        <w:rPr>
          <w:rFonts w:ascii="仿宋" w:hAnsi="仿宋" w:eastAsia="仿宋" w:cs="仿宋"/>
          <w:b/>
          <w:bCs/>
          <w:szCs w:val="21"/>
        </w:rPr>
      </w:pPr>
      <w:r>
        <w:rPr>
          <w:rFonts w:hint="eastAsia" w:ascii="仿宋" w:hAnsi="仿宋" w:eastAsia="仿宋" w:cs="仿宋"/>
          <w:b/>
          <w:bCs/>
          <w:szCs w:val="21"/>
        </w:rPr>
        <w:t>附：</w:t>
      </w:r>
    </w:p>
    <w:p>
      <w:pPr>
        <w:snapToGrid w:val="0"/>
        <w:spacing w:line="360" w:lineRule="auto"/>
        <w:ind w:firstLine="843" w:firstLineChars="400"/>
        <w:rPr>
          <w:rFonts w:ascii="仿宋" w:hAnsi="仿宋" w:eastAsia="仿宋" w:cs="仿宋"/>
          <w:b/>
          <w:bCs/>
          <w:szCs w:val="21"/>
        </w:rPr>
      </w:pPr>
      <w:r>
        <w:rPr>
          <w:rFonts w:hint="eastAsia" w:ascii="仿宋" w:hAnsi="仿宋" w:eastAsia="仿宋" w:cs="仿宋"/>
          <w:b/>
          <w:bCs/>
          <w:szCs w:val="21"/>
        </w:rPr>
        <w:t>供应商法定名称章（印模）                 供应商“XX专用章”（印模）</w:t>
      </w:r>
    </w:p>
    <w:p>
      <w:pPr>
        <w:snapToGrid w:val="0"/>
        <w:spacing w:line="288" w:lineRule="auto"/>
        <w:rPr>
          <w:rFonts w:hint="eastAsia" w:ascii="仿宋" w:hAnsi="仿宋" w:eastAsia="仿宋" w:cs="仿宋"/>
          <w:b/>
          <w:bCs/>
          <w:szCs w:val="21"/>
        </w:rPr>
      </w:pPr>
      <w:r>
        <w:rPr>
          <w:rFonts w:hint="eastAsia" w:ascii="仿宋" w:hAnsi="仿宋" w:eastAsia="仿宋" w:cs="仿宋"/>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BVSUy1AAAAAUBAAAPAAAAAAAAAAEAIAAAACIA&#10;AABkcnMvZG93bnJldi54bWxQSwECFAAUAAAACACHTuJABYrTpg0CAAAmBAAADgAAAAAAAAABACAA&#10;AAAjAQAAZHJzL2Uyb0RvYy54bWxQSwUGAAAAAAYABgBZAQAAogUAAAAA&#10;">
                <v:fill on="t" focussize="0,0"/>
                <v:stroke color="#000000" miterlimit="2" joinstyle="miter"/>
                <v:imagedata o:title=""/>
                <o:lock v:ext="edit" aspectratio="f"/>
                <w10:wrap type="none"/>
                <w10:anchorlock/>
              </v:rect>
            </w:pict>
          </mc:Fallback>
        </mc:AlternateContent>
      </w:r>
      <w:r>
        <w:rPr>
          <w:rFonts w:hint="eastAsia" w:ascii="仿宋" w:hAnsi="仿宋" w:eastAsia="仿宋" w:cs="仿宋"/>
          <w:b/>
          <w:bCs/>
          <w:szCs w:val="21"/>
        </w:rPr>
        <w:t xml:space="preserve"> </w:t>
      </w:r>
      <w:r>
        <w:rPr>
          <w:rFonts w:hint="eastAsia" w:ascii="仿宋" w:hAnsi="仿宋" w:eastAsia="仿宋" w:cs="仿宋"/>
          <w:b/>
          <w:bCs/>
          <w:szCs w:val="21"/>
        </w:rPr>
        <mc:AlternateContent>
          <mc:Choice Requires="wps">
            <w:drawing>
              <wp:inline distT="0" distB="0" distL="0" distR="0">
                <wp:extent cx="2647950" cy="2253615"/>
                <wp:effectExtent l="5080" t="4445" r="13970" b="15240"/>
                <wp:docPr id="3"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BVSUy1AAAAAUBAAAPAAAAAAAAAAEAIAAAACIA&#10;AABkcnMvZG93bnJldi54bWxQSwECFAAUAAAACACHTuJAed3Yzw0CAAAmBAAADgAAAAAAAAABACAA&#10;AAAjAQAAZHJzL2Uyb0RvYy54bWxQSwUGAAAAAAYABgBZAQAAogUAAAAA&#10;">
                <v:fill on="t" focussize="0,0"/>
                <v:stroke color="#000000" miterlimit="2" joinstyle="miter"/>
                <v:imagedata o:title=""/>
                <o:lock v:ext="edit" aspectratio="f"/>
                <w10:wrap type="none"/>
                <w10:anchorlock/>
              </v:rect>
            </w:pict>
          </mc:Fallback>
        </mc:AlternateContent>
      </w:r>
    </w:p>
    <w:p>
      <w:pPr>
        <w:ind w:left="0" w:leftChars="0" w:right="0" w:rightChars="0" w:firstLine="0" w:firstLineChars="0"/>
        <w:jc w:val="center"/>
        <w:rPr>
          <w:rFonts w:hint="eastAsia" w:ascii="仿宋" w:hAnsi="仿宋" w:eastAsia="仿宋" w:cs="仿宋"/>
          <w:b/>
          <w:bCs/>
          <w:szCs w:val="21"/>
        </w:rPr>
      </w:pPr>
      <w:r>
        <w:rPr>
          <w:rFonts w:hint="eastAsia" w:ascii="仿宋" w:hAnsi="仿宋" w:eastAsia="仿宋" w:cs="仿宋"/>
          <w:b/>
          <w:bCs/>
          <w:szCs w:val="21"/>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color w:val="auto"/>
          <w:spacing w:val="-6"/>
          <w:sz w:val="24"/>
          <w:lang w:val="zh-CN"/>
        </w:rPr>
      </w:pPr>
      <w:r>
        <w:rPr>
          <w:rFonts w:hint="eastAsia" w:ascii="仿宋" w:hAnsi="仿宋" w:eastAsia="仿宋" w:cs="仿宋"/>
          <w:b/>
          <w:color w:val="auto"/>
          <w:spacing w:val="-6"/>
          <w:sz w:val="24"/>
          <w:lang w:val="zh-CN"/>
        </w:rPr>
        <w:t>附件2</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sz w:val="24"/>
          <w:szCs w:val="24"/>
          <w:lang w:val="zh-CN"/>
        </w:rPr>
      </w:pPr>
      <w:r>
        <w:rPr>
          <w:rFonts w:hint="eastAsia" w:ascii="仿宋" w:hAnsi="仿宋" w:eastAsia="仿宋" w:cs="仿宋"/>
          <w:b/>
          <w:bCs/>
          <w:sz w:val="24"/>
          <w:szCs w:val="24"/>
          <w:lang w:val="zh-CN"/>
        </w:rPr>
        <w:t>联合协议</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jc w:val="center"/>
        <w:textAlignment w:val="auto"/>
        <w:outlineLvl w:val="9"/>
        <w:rPr>
          <w:rFonts w:hint="eastAsia" w:ascii="仿宋" w:hAnsi="仿宋" w:eastAsia="仿宋" w:cs="仿宋"/>
          <w:b/>
          <w:sz w:val="18"/>
          <w:szCs w:val="18"/>
        </w:rPr>
      </w:pPr>
      <w:r>
        <w:rPr>
          <w:rFonts w:hint="eastAsia" w:ascii="仿宋" w:hAnsi="仿宋" w:eastAsia="仿宋" w:cs="仿宋"/>
          <w:b/>
          <w:sz w:val="18"/>
          <w:szCs w:val="18"/>
        </w:rPr>
        <w:t>（以联合体形式投标的提供联合协议</w:t>
      </w:r>
      <w:r>
        <w:rPr>
          <w:rFonts w:hint="eastAsia" w:ascii="仿宋" w:hAnsi="仿宋" w:eastAsia="仿宋" w:cs="仿宋"/>
          <w:b/>
          <w:sz w:val="18"/>
          <w:szCs w:val="18"/>
          <w:lang w:val="en-US" w:eastAsia="zh-CN"/>
        </w:rPr>
        <w:t>,</w:t>
      </w:r>
      <w:r>
        <w:rPr>
          <w:rFonts w:hint="eastAsia" w:ascii="仿宋" w:hAnsi="仿宋" w:eastAsia="仿宋" w:cs="仿宋"/>
          <w:b/>
          <w:sz w:val="18"/>
          <w:szCs w:val="18"/>
        </w:rPr>
        <w:t>项目不接受联合体投标或投标人不以联合体形式投标的则不需要提供）</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Cs w:val="21"/>
          <w:lang w:val="zh-CN"/>
        </w:rPr>
      </w:pPr>
      <w:r>
        <w:rPr>
          <w:rFonts w:hint="eastAsia" w:ascii="仿宋" w:hAnsi="仿宋" w:eastAsia="仿宋" w:cs="仿宋"/>
          <w:kern w:val="0"/>
          <w:szCs w:val="21"/>
          <w:u w:val="single"/>
        </w:rPr>
        <w:t>（联合体所有成员名称）</w:t>
      </w:r>
      <w:r>
        <w:rPr>
          <w:rFonts w:hint="eastAsia" w:ascii="仿宋" w:hAnsi="仿宋" w:eastAsia="仿宋" w:cs="仿宋"/>
          <w:kern w:val="0"/>
          <w:szCs w:val="21"/>
        </w:rPr>
        <w:t>自愿</w:t>
      </w:r>
      <w:r>
        <w:rPr>
          <w:rFonts w:hint="eastAsia" w:ascii="仿宋" w:hAnsi="仿宋" w:eastAsia="仿宋" w:cs="仿宋"/>
          <w:kern w:val="0"/>
          <w:szCs w:val="21"/>
          <w:lang w:val="zh-CN"/>
        </w:rPr>
        <w:t>组成一个联合体，以一个投标人的身份</w:t>
      </w:r>
      <w:r>
        <w:rPr>
          <w:rFonts w:hint="eastAsia" w:ascii="仿宋" w:hAnsi="仿宋" w:eastAsia="仿宋" w:cs="仿宋"/>
          <w:kern w:val="0"/>
          <w:szCs w:val="21"/>
        </w:rPr>
        <w:t>参加</w:t>
      </w:r>
      <w:r>
        <w:rPr>
          <w:rFonts w:hint="eastAsia" w:ascii="仿宋" w:hAnsi="仿宋" w:eastAsia="仿宋" w:cs="仿宋"/>
          <w:kern w:val="0"/>
          <w:szCs w:val="21"/>
          <w:lang w:eastAsia="zh-CN"/>
        </w:rPr>
        <w:t>场发射透射电镜</w:t>
      </w:r>
      <w:r>
        <w:rPr>
          <w:rFonts w:hint="eastAsia" w:ascii="仿宋" w:hAnsi="仿宋" w:eastAsia="仿宋" w:cs="仿宋"/>
          <w:kern w:val="0"/>
          <w:szCs w:val="21"/>
          <w:lang w:val="en-US" w:eastAsia="zh-CN"/>
        </w:rPr>
        <w:t>项目</w:t>
      </w:r>
      <w:r>
        <w:rPr>
          <w:rFonts w:hint="eastAsia" w:ascii="仿宋" w:hAnsi="仿宋" w:eastAsia="仿宋" w:cs="仿宋"/>
          <w:szCs w:val="21"/>
          <w:lang w:eastAsia="zh-CN"/>
        </w:rPr>
        <w:t>[</w:t>
      </w:r>
      <w:r>
        <w:rPr>
          <w:rFonts w:hint="eastAsia" w:ascii="仿宋" w:hAnsi="仿宋" w:eastAsia="仿宋" w:cs="仿宋"/>
          <w:szCs w:val="21"/>
        </w:rPr>
        <w:t>项目编号：</w:t>
      </w:r>
      <w:r>
        <w:rPr>
          <w:rFonts w:hint="eastAsia" w:ascii="仿宋" w:hAnsi="仿宋" w:eastAsia="仿宋" w:cs="仿宋"/>
          <w:bCs/>
          <w:spacing w:val="-6"/>
          <w:szCs w:val="21"/>
          <w:lang w:eastAsia="zh-CN"/>
        </w:rPr>
        <w:t>QSZB-Z(H)-H23369(GK)</w:t>
      </w:r>
      <w:r>
        <w:rPr>
          <w:rFonts w:hint="eastAsia" w:ascii="仿宋" w:hAnsi="仿宋" w:eastAsia="仿宋" w:cs="仿宋"/>
          <w:szCs w:val="21"/>
          <w:lang w:eastAsia="zh-CN"/>
        </w:rPr>
        <w:t>]</w:t>
      </w:r>
      <w:r>
        <w:rPr>
          <w:rFonts w:hint="eastAsia" w:ascii="仿宋" w:hAnsi="仿宋" w:eastAsia="仿宋" w:cs="仿宋"/>
          <w:kern w:val="0"/>
          <w:szCs w:val="21"/>
          <w:lang w:val="zh-CN"/>
        </w:rPr>
        <w:t>投标。</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Cs w:val="21"/>
          <w:lang w:val="zh-CN"/>
        </w:rPr>
      </w:pPr>
      <w:r>
        <w:rPr>
          <w:rFonts w:hint="eastAsia" w:ascii="仿宋" w:hAnsi="仿宋" w:eastAsia="仿宋" w:cs="仿宋"/>
          <w:kern w:val="0"/>
          <w:szCs w:val="21"/>
          <w:lang w:val="zh-CN"/>
        </w:rPr>
        <w:t>一、各方一致决定，</w:t>
      </w:r>
      <w:r>
        <w:rPr>
          <w:rFonts w:hint="eastAsia" w:ascii="仿宋" w:hAnsi="仿宋" w:eastAsia="仿宋" w:cs="仿宋"/>
          <w:kern w:val="0"/>
          <w:szCs w:val="21"/>
          <w:u w:val="single"/>
        </w:rPr>
        <w:t>（某联合体成员名称）</w:t>
      </w:r>
      <w:r>
        <w:rPr>
          <w:rFonts w:hint="eastAsia" w:ascii="仿宋" w:hAnsi="仿宋" w:eastAsia="仿宋" w:cs="仿宋"/>
          <w:kern w:val="0"/>
          <w:szCs w:val="21"/>
        </w:rPr>
        <w:t>为联合体</w:t>
      </w:r>
      <w:r>
        <w:rPr>
          <w:rFonts w:hint="eastAsia" w:ascii="仿宋" w:hAnsi="仿宋" w:eastAsia="仿宋" w:cs="仿宋"/>
          <w:kern w:val="0"/>
          <w:szCs w:val="21"/>
          <w:lang w:val="zh-CN"/>
        </w:rPr>
        <w:t>牵头人</w:t>
      </w:r>
      <w:r>
        <w:rPr>
          <w:rFonts w:hint="eastAsia" w:ascii="仿宋" w:hAnsi="仿宋" w:eastAsia="仿宋" w:cs="仿宋"/>
          <w:szCs w:val="21"/>
        </w:rPr>
        <w:t>，代表所有联合体成员负责投标和合同实施阶段的主办、协调工作</w:t>
      </w:r>
      <w:r>
        <w:rPr>
          <w:rFonts w:hint="eastAsia" w:ascii="仿宋" w:hAnsi="仿宋" w:eastAsia="仿宋" w:cs="仿宋"/>
          <w:kern w:val="0"/>
          <w:szCs w:val="21"/>
          <w:lang w:val="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Cs w:val="21"/>
          <w:lang w:val="zh-CN"/>
        </w:rPr>
      </w:pPr>
      <w:r>
        <w:rPr>
          <w:rFonts w:hint="eastAsia" w:ascii="仿宋" w:hAnsi="仿宋" w:eastAsia="仿宋" w:cs="仿宋"/>
          <w:kern w:val="0"/>
          <w:szCs w:val="21"/>
          <w:lang w:val="zh-CN"/>
        </w:rPr>
        <w:t>二、</w:t>
      </w:r>
      <w:r>
        <w:rPr>
          <w:rFonts w:hint="eastAsia" w:ascii="仿宋" w:hAnsi="仿宋" w:eastAsia="仿宋" w:cs="仿宋"/>
          <w:szCs w:val="21"/>
        </w:rPr>
        <w:t>所有联合体成员各方签署授权书，授权书载明的</w:t>
      </w:r>
      <w:r>
        <w:rPr>
          <w:rFonts w:hint="eastAsia" w:ascii="仿宋" w:hAnsi="仿宋" w:eastAsia="仿宋" w:cs="仿宋"/>
          <w:kern w:val="0"/>
          <w:szCs w:val="21"/>
          <w:lang w:val="zh-CN"/>
        </w:rPr>
        <w:t>授权代表根据招标文件规定及投标内容而对采购人、采购代理机构所作的任何合法承诺，包括书面澄清及</w:t>
      </w:r>
      <w:r>
        <w:rPr>
          <w:rFonts w:hint="eastAsia" w:ascii="仿宋" w:hAnsi="仿宋" w:eastAsia="仿宋" w:cs="仿宋"/>
          <w:kern w:val="0"/>
          <w:szCs w:val="21"/>
          <w:lang w:val="en-US" w:eastAsia="zh-CN"/>
        </w:rPr>
        <w:t>响应</w:t>
      </w:r>
      <w:r>
        <w:rPr>
          <w:rFonts w:hint="eastAsia" w:ascii="仿宋" w:hAnsi="仿宋" w:eastAsia="仿宋" w:cs="仿宋"/>
          <w:kern w:val="0"/>
          <w:szCs w:val="21"/>
          <w:lang w:val="zh-CN"/>
        </w:rPr>
        <w:t>等均对联合投标各方产生约束力。</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Cs w:val="21"/>
          <w:lang w:val="zh-CN"/>
        </w:rPr>
      </w:pPr>
      <w:r>
        <w:rPr>
          <w:rFonts w:hint="eastAsia" w:ascii="仿宋" w:hAnsi="仿宋" w:eastAsia="仿宋" w:cs="仿宋"/>
          <w:kern w:val="0"/>
          <w:szCs w:val="21"/>
          <w:lang w:val="zh-CN"/>
        </w:rPr>
        <w:t>三、本次联合投标中，分工如下：</w:t>
      </w:r>
      <w:r>
        <w:rPr>
          <w:rFonts w:hint="eastAsia" w:ascii="仿宋" w:hAnsi="仿宋" w:eastAsia="仿宋" w:cs="仿宋"/>
          <w:kern w:val="0"/>
          <w:szCs w:val="21"/>
          <w:u w:val="single"/>
        </w:rPr>
        <w:t>（联合体其中一方成员名称）</w:t>
      </w:r>
      <w:r>
        <w:rPr>
          <w:rFonts w:hint="eastAsia" w:ascii="仿宋" w:hAnsi="仿宋" w:eastAsia="仿宋" w:cs="仿宋"/>
          <w:kern w:val="0"/>
          <w:szCs w:val="21"/>
          <w:lang w:val="zh-CN"/>
        </w:rPr>
        <w:t>承担的工作和义务为：</w:t>
      </w:r>
      <w:r>
        <w:rPr>
          <w:rFonts w:hint="eastAsia" w:ascii="仿宋" w:hAnsi="仿宋" w:eastAsia="仿宋" w:cs="仿宋"/>
          <w:szCs w:val="21"/>
          <w:u w:val="single"/>
        </w:rPr>
        <w:t xml:space="preserve">             </w:t>
      </w:r>
      <w:r>
        <w:rPr>
          <w:rFonts w:hint="eastAsia" w:ascii="仿宋" w:hAnsi="仿宋" w:eastAsia="仿宋" w:cs="仿宋"/>
          <w:kern w:val="0"/>
          <w:szCs w:val="21"/>
          <w:lang w:val="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Cs w:val="21"/>
          <w:lang w:val="zh-CN"/>
        </w:rPr>
      </w:pPr>
      <w:r>
        <w:rPr>
          <w:rFonts w:hint="eastAsia" w:ascii="仿宋" w:hAnsi="仿宋" w:eastAsia="仿宋" w:cs="仿宋"/>
          <w:kern w:val="0"/>
          <w:szCs w:val="21"/>
          <w:lang w:val="zh-CN"/>
        </w:rPr>
        <w:t>四、</w:t>
      </w:r>
      <w:r>
        <w:rPr>
          <w:rFonts w:hint="eastAsia" w:ascii="仿宋" w:hAnsi="仿宋" w:eastAsia="仿宋" w:cs="仿宋"/>
          <w:kern w:val="0"/>
          <w:szCs w:val="21"/>
          <w:u w:val="single"/>
        </w:rPr>
        <w:t>（联合体其中一方成员名称）</w:t>
      </w:r>
      <w:r>
        <w:rPr>
          <w:rFonts w:hint="eastAsia" w:ascii="仿宋" w:hAnsi="仿宋" w:eastAsia="仿宋" w:cs="仿宋"/>
          <w:kern w:val="0"/>
          <w:szCs w:val="21"/>
        </w:rPr>
        <w:t>提供的全部货物由小微企业制造，其合同份额占到合同总金额</w:t>
      </w:r>
      <w:r>
        <w:rPr>
          <w:rFonts w:hint="eastAsia" w:ascii="仿宋" w:hAnsi="仿宋" w:eastAsia="仿宋" w:cs="仿宋"/>
          <w:kern w:val="0"/>
          <w:szCs w:val="21"/>
          <w:u w:val="single"/>
        </w:rPr>
        <w:t xml:space="preserve">   </w:t>
      </w:r>
      <w:r>
        <w:rPr>
          <w:rFonts w:hint="eastAsia" w:ascii="仿宋" w:hAnsi="仿宋" w:eastAsia="仿宋" w:cs="仿宋"/>
          <w:kern w:val="0"/>
          <w:szCs w:val="21"/>
        </w:rPr>
        <w:t>%以上；</w:t>
      </w:r>
      <w:r>
        <w:rPr>
          <w:rFonts w:hint="eastAsia" w:ascii="仿宋" w:hAnsi="仿宋" w:eastAsia="仿宋" w:cs="仿宋"/>
          <w:kern w:val="0"/>
          <w:szCs w:val="21"/>
          <w:lang w:val="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Cs w:val="21"/>
          <w:lang w:val="zh-CN"/>
        </w:rPr>
      </w:pPr>
      <w:r>
        <w:rPr>
          <w:rFonts w:hint="eastAsia" w:ascii="仿宋" w:hAnsi="仿宋" w:eastAsia="仿宋" w:cs="仿宋"/>
          <w:kern w:val="0"/>
          <w:szCs w:val="21"/>
          <w:lang w:val="zh-CN"/>
        </w:rPr>
        <w:t>五、如果中标，</w:t>
      </w:r>
      <w:r>
        <w:rPr>
          <w:rFonts w:hint="eastAsia" w:ascii="仿宋" w:hAnsi="仿宋" w:eastAsia="仿宋" w:cs="仿宋"/>
          <w:szCs w:val="21"/>
        </w:rPr>
        <w:t>联合体各成员方共同与采购人签订合同，并就采购合同约定的事项对采购人承担连带责任。</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Cs w:val="21"/>
          <w:lang w:val="zh-CN"/>
        </w:rPr>
      </w:pPr>
      <w:r>
        <w:rPr>
          <w:rFonts w:hint="eastAsia" w:ascii="仿宋" w:hAnsi="仿宋" w:eastAsia="仿宋" w:cs="仿宋"/>
          <w:kern w:val="0"/>
          <w:szCs w:val="21"/>
          <w:lang w:val="zh-CN"/>
        </w:rPr>
        <w:t>六、有关本次联合投标的其他事宜：</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Cs w:val="21"/>
          <w:lang w:val="zh-CN"/>
        </w:rPr>
      </w:pPr>
      <w:r>
        <w:rPr>
          <w:rFonts w:hint="eastAsia" w:ascii="仿宋" w:hAnsi="仿宋" w:eastAsia="仿宋" w:cs="仿宋"/>
          <w:kern w:val="0"/>
          <w:szCs w:val="21"/>
          <w:lang w:val="zh-CN"/>
        </w:rPr>
        <w:t>1、联合体各方不再单独参加或者与其他供应商另外组成联合体参加同一合同项下的政府采购活动</w:t>
      </w:r>
      <w:r>
        <w:rPr>
          <w:rFonts w:hint="eastAsia" w:ascii="仿宋" w:hAnsi="仿宋" w:eastAsia="仿宋" w:cs="仿宋"/>
          <w:kern w:val="0"/>
          <w:szCs w:val="21"/>
          <w:lang w:val="en-US" w:eastAsia="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Cs w:val="21"/>
          <w:lang w:val="zh-CN"/>
        </w:rPr>
      </w:pPr>
      <w:r>
        <w:rPr>
          <w:rFonts w:hint="eastAsia" w:ascii="仿宋" w:hAnsi="仿宋" w:eastAsia="仿宋" w:cs="仿宋"/>
          <w:kern w:val="0"/>
          <w:szCs w:val="21"/>
          <w:lang w:val="zh-CN"/>
        </w:rPr>
        <w:t>2、联合体中有同类资质的各方按照联合体分工承担相同工作的，按照资质等级较低的供应商确定资质等级</w:t>
      </w:r>
      <w:r>
        <w:rPr>
          <w:rFonts w:hint="eastAsia" w:ascii="仿宋" w:hAnsi="仿宋" w:eastAsia="仿宋" w:cs="仿宋"/>
          <w:kern w:val="0"/>
          <w:szCs w:val="21"/>
          <w:lang w:val="en-US" w:eastAsia="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Cs w:val="21"/>
          <w:lang w:val="zh-CN"/>
        </w:rPr>
      </w:pPr>
      <w:r>
        <w:rPr>
          <w:rFonts w:hint="eastAsia" w:ascii="仿宋" w:hAnsi="仿宋" w:eastAsia="仿宋" w:cs="仿宋"/>
          <w:kern w:val="0"/>
          <w:szCs w:val="21"/>
          <w:lang w:val="zh-CN"/>
        </w:rPr>
        <w:t>3、本协议提交采购人、采购代理机构后，联合体各方不得以任何形式对上述内容进行修改或撤销。</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Cs w:val="21"/>
          <w:lang w:val="zh-CN"/>
        </w:rPr>
      </w:pP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Cs w:val="21"/>
          <w:lang w:val="zh-CN"/>
        </w:rPr>
      </w:pP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Cs w:val="21"/>
          <w:lang w:val="zh-CN"/>
        </w:rPr>
      </w:pP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b/>
          <w:bCs/>
          <w:kern w:val="0"/>
          <w:szCs w:val="21"/>
          <w:lang w:val="zh-CN"/>
        </w:rPr>
      </w:pPr>
      <w:r>
        <w:rPr>
          <w:rFonts w:hint="eastAsia" w:ascii="仿宋" w:hAnsi="仿宋" w:eastAsia="仿宋" w:cs="仿宋"/>
          <w:b/>
          <w:bCs/>
          <w:kern w:val="0"/>
          <w:szCs w:val="21"/>
          <w:lang w:val="zh-CN"/>
        </w:rPr>
        <w:t>联合体成员名称(电子签名/公章)：</w:t>
      </w:r>
    </w:p>
    <w:p>
      <w:pPr>
        <w:rPr>
          <w:rFonts w:hint="eastAsia" w:ascii="仿宋" w:hAnsi="仿宋" w:eastAsia="仿宋" w:cs="仿宋"/>
          <w:b/>
          <w:bCs/>
          <w:spacing w:val="-6"/>
          <w:szCs w:val="21"/>
        </w:rPr>
      </w:pPr>
      <w:r>
        <w:rPr>
          <w:rFonts w:hint="eastAsia" w:ascii="仿宋" w:hAnsi="仿宋" w:eastAsia="仿宋" w:cs="仿宋"/>
          <w:b/>
          <w:bCs/>
          <w:spacing w:val="-6"/>
          <w:szCs w:val="21"/>
        </w:rPr>
        <w:t>日期：     年   月   日</w:t>
      </w:r>
    </w:p>
    <w:p>
      <w:pPr>
        <w:rPr>
          <w:rFonts w:hint="eastAsia" w:ascii="仿宋" w:hAnsi="仿宋" w:eastAsia="仿宋" w:cs="仿宋"/>
          <w:b/>
          <w:color w:val="auto"/>
          <w:spacing w:val="-6"/>
          <w:sz w:val="24"/>
          <w:lang w:val="zh-CN"/>
        </w:rPr>
      </w:pPr>
      <w:r>
        <w:rPr>
          <w:rFonts w:hint="eastAsia" w:ascii="仿宋" w:hAnsi="仿宋" w:eastAsia="仿宋" w:cs="仿宋"/>
          <w:b/>
          <w:color w:val="auto"/>
          <w:spacing w:val="-6"/>
          <w:sz w:val="24"/>
          <w:lang w:val="zh-CN"/>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color w:val="auto"/>
          <w:spacing w:val="-6"/>
          <w:sz w:val="24"/>
          <w:lang w:val="zh-CN"/>
        </w:rPr>
      </w:pPr>
      <w:r>
        <w:rPr>
          <w:rFonts w:hint="eastAsia" w:ascii="仿宋" w:hAnsi="仿宋" w:eastAsia="仿宋" w:cs="仿宋"/>
          <w:b/>
          <w:color w:val="auto"/>
          <w:spacing w:val="-6"/>
          <w:sz w:val="24"/>
          <w:lang w:val="zh-CN"/>
        </w:rPr>
        <w:t>附件3</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sz w:val="24"/>
          <w:szCs w:val="24"/>
          <w:lang w:val="zh-CN"/>
        </w:rPr>
      </w:pPr>
      <w:r>
        <w:rPr>
          <w:rFonts w:hint="eastAsia" w:ascii="仿宋" w:hAnsi="仿宋" w:eastAsia="仿宋" w:cs="仿宋"/>
          <w:b/>
          <w:bCs/>
          <w:sz w:val="24"/>
          <w:szCs w:val="24"/>
          <w:lang w:val="zh-CN"/>
        </w:rPr>
        <w:t>分包意向协议</w:t>
      </w:r>
    </w:p>
    <w:p>
      <w:pPr>
        <w:keepNext w:val="0"/>
        <w:keepLines w:val="0"/>
        <w:pageBreakBefore w:val="0"/>
        <w:widowControl/>
        <w:kinsoku/>
        <w:wordWrap/>
        <w:overflowPunct/>
        <w:topLinePunct w:val="0"/>
        <w:autoSpaceDE/>
        <w:autoSpaceDN/>
        <w:bidi w:val="0"/>
        <w:adjustRightInd/>
        <w:snapToGrid w:val="0"/>
        <w:spacing w:line="360" w:lineRule="auto"/>
        <w:ind w:right="0" w:rightChars="0"/>
        <w:jc w:val="center"/>
        <w:textAlignment w:val="auto"/>
        <w:outlineLvl w:val="9"/>
        <w:rPr>
          <w:rFonts w:hint="eastAsia" w:ascii="仿宋" w:hAnsi="仿宋" w:eastAsia="仿宋" w:cs="仿宋"/>
          <w:b/>
          <w:bCs/>
          <w:sz w:val="18"/>
          <w:szCs w:val="18"/>
        </w:rPr>
      </w:pPr>
      <w:r>
        <w:rPr>
          <w:rFonts w:hint="eastAsia" w:ascii="仿宋" w:hAnsi="仿宋" w:eastAsia="仿宋" w:cs="仿宋"/>
          <w:b/>
          <w:bCs/>
          <w:sz w:val="18"/>
          <w:szCs w:val="18"/>
        </w:rPr>
        <w:t>（中标后以分包方式履行合同的提供分包意向协议</w:t>
      </w:r>
      <w:r>
        <w:rPr>
          <w:rFonts w:hint="eastAsia" w:ascii="仿宋" w:hAnsi="仿宋" w:eastAsia="仿宋" w:cs="仿宋"/>
          <w:b/>
          <w:bCs/>
          <w:sz w:val="18"/>
          <w:szCs w:val="18"/>
          <w:lang w:eastAsia="zh-CN"/>
        </w:rPr>
        <w:t>，</w:t>
      </w:r>
      <w:r>
        <w:rPr>
          <w:rFonts w:hint="eastAsia" w:ascii="仿宋" w:hAnsi="仿宋" w:eastAsia="仿宋" w:cs="仿宋"/>
          <w:b/>
          <w:bCs/>
          <w:sz w:val="18"/>
          <w:szCs w:val="18"/>
        </w:rPr>
        <w:t>采购人不同意分包或中标后不以分包方式履行合同的则不需要提供）</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kern w:val="0"/>
          <w:szCs w:val="21"/>
          <w:lang w:val="zh-CN"/>
        </w:rPr>
      </w:pPr>
      <w:r>
        <w:rPr>
          <w:rFonts w:hint="eastAsia" w:ascii="仿宋" w:hAnsi="仿宋" w:eastAsia="仿宋" w:cs="仿宋"/>
          <w:kern w:val="0"/>
          <w:szCs w:val="21"/>
          <w:u w:val="single"/>
        </w:rPr>
        <w:t>（投标人名称）</w:t>
      </w:r>
      <w:r>
        <w:rPr>
          <w:rFonts w:hint="eastAsia" w:ascii="仿宋" w:hAnsi="仿宋" w:eastAsia="仿宋" w:cs="仿宋"/>
          <w:kern w:val="0"/>
          <w:szCs w:val="21"/>
          <w:lang w:val="zh-CN"/>
        </w:rPr>
        <w:t>若成为</w:t>
      </w:r>
      <w:r>
        <w:rPr>
          <w:rFonts w:hint="eastAsia" w:ascii="仿宋" w:hAnsi="仿宋" w:eastAsia="仿宋" w:cs="仿宋"/>
          <w:kern w:val="0"/>
          <w:szCs w:val="21"/>
          <w:lang w:eastAsia="zh-CN"/>
        </w:rPr>
        <w:t>场发射透射电镜</w:t>
      </w:r>
      <w:r>
        <w:rPr>
          <w:rFonts w:hint="eastAsia" w:ascii="仿宋" w:hAnsi="仿宋" w:eastAsia="仿宋" w:cs="仿宋"/>
          <w:kern w:val="0"/>
          <w:szCs w:val="21"/>
          <w:lang w:val="en-US" w:eastAsia="zh-CN"/>
        </w:rPr>
        <w:t>项目</w:t>
      </w:r>
      <w:r>
        <w:rPr>
          <w:rFonts w:hint="eastAsia" w:ascii="仿宋" w:hAnsi="仿宋" w:eastAsia="仿宋" w:cs="仿宋"/>
          <w:szCs w:val="21"/>
          <w:lang w:eastAsia="zh-CN"/>
        </w:rPr>
        <w:t>[</w:t>
      </w:r>
      <w:r>
        <w:rPr>
          <w:rFonts w:hint="eastAsia" w:ascii="仿宋" w:hAnsi="仿宋" w:eastAsia="仿宋" w:cs="仿宋"/>
          <w:szCs w:val="21"/>
        </w:rPr>
        <w:t>项目编号：</w:t>
      </w:r>
      <w:r>
        <w:rPr>
          <w:rFonts w:hint="eastAsia" w:ascii="仿宋" w:hAnsi="仿宋" w:eastAsia="仿宋" w:cs="仿宋"/>
          <w:bCs/>
          <w:spacing w:val="-6"/>
          <w:szCs w:val="21"/>
          <w:lang w:eastAsia="zh-CN"/>
        </w:rPr>
        <w:t>QSZB-Z(H)-H23369(GK)</w:t>
      </w:r>
      <w:r>
        <w:rPr>
          <w:rFonts w:hint="eastAsia" w:ascii="仿宋" w:hAnsi="仿宋" w:eastAsia="仿宋" w:cs="仿宋"/>
          <w:szCs w:val="21"/>
          <w:lang w:eastAsia="zh-CN"/>
        </w:rPr>
        <w:t>]</w:t>
      </w:r>
      <w:r>
        <w:rPr>
          <w:rFonts w:hint="eastAsia" w:ascii="仿宋" w:hAnsi="仿宋" w:eastAsia="仿宋" w:cs="仿宋"/>
          <w:kern w:val="0"/>
          <w:szCs w:val="21"/>
          <w:lang w:val="zh-CN"/>
        </w:rPr>
        <w:t>的中标</w:t>
      </w:r>
      <w:r>
        <w:rPr>
          <w:rFonts w:hint="eastAsia" w:ascii="仿宋" w:hAnsi="仿宋" w:eastAsia="仿宋" w:cs="仿宋"/>
          <w:kern w:val="0"/>
          <w:szCs w:val="21"/>
          <w:lang w:val="en-US" w:eastAsia="zh-CN"/>
        </w:rPr>
        <w:t>人</w:t>
      </w:r>
      <w:r>
        <w:rPr>
          <w:rFonts w:hint="eastAsia" w:ascii="仿宋" w:hAnsi="仿宋" w:eastAsia="仿宋" w:cs="仿宋"/>
          <w:kern w:val="0"/>
          <w:szCs w:val="21"/>
          <w:lang w:val="zh-CN"/>
        </w:rPr>
        <w:t>，将依法采取分包方式履行合同。</w:t>
      </w:r>
      <w:r>
        <w:rPr>
          <w:rFonts w:hint="eastAsia" w:ascii="仿宋" w:hAnsi="仿宋" w:eastAsia="仿宋" w:cs="仿宋"/>
          <w:kern w:val="0"/>
          <w:szCs w:val="21"/>
          <w:u w:val="single"/>
        </w:rPr>
        <w:t>（投标人名称）</w:t>
      </w:r>
      <w:r>
        <w:rPr>
          <w:rFonts w:hint="eastAsia" w:ascii="仿宋" w:hAnsi="仿宋" w:eastAsia="仿宋" w:cs="仿宋"/>
          <w:kern w:val="0"/>
          <w:szCs w:val="21"/>
        </w:rPr>
        <w:t>与</w:t>
      </w:r>
      <w:r>
        <w:rPr>
          <w:rFonts w:hint="eastAsia" w:ascii="仿宋" w:hAnsi="仿宋" w:eastAsia="仿宋" w:cs="仿宋"/>
          <w:kern w:val="0"/>
          <w:szCs w:val="21"/>
          <w:u w:val="single"/>
        </w:rPr>
        <w:t>（所有分包供应商名称）</w:t>
      </w:r>
      <w:r>
        <w:rPr>
          <w:rFonts w:hint="eastAsia" w:ascii="仿宋" w:hAnsi="仿宋" w:eastAsia="仿宋" w:cs="仿宋"/>
          <w:kern w:val="0"/>
          <w:szCs w:val="21"/>
        </w:rPr>
        <w:t>达成分包意向协议</w:t>
      </w:r>
      <w:r>
        <w:rPr>
          <w:rFonts w:hint="eastAsia" w:ascii="仿宋" w:hAnsi="仿宋" w:eastAsia="仿宋" w:cs="仿宋"/>
          <w:kern w:val="0"/>
          <w:szCs w:val="21"/>
          <w:lang w:val="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kern w:val="0"/>
          <w:szCs w:val="21"/>
          <w:lang w:val="zh-CN"/>
        </w:rPr>
      </w:pPr>
      <w:r>
        <w:rPr>
          <w:rFonts w:hint="eastAsia" w:ascii="仿宋" w:hAnsi="仿宋" w:eastAsia="仿宋" w:cs="仿宋"/>
          <w:kern w:val="0"/>
          <w:szCs w:val="21"/>
          <w:lang w:val="zh-CN"/>
        </w:rPr>
        <w:t>一、分包标的及数量</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kern w:val="0"/>
          <w:szCs w:val="21"/>
          <w:lang w:val="zh-CN"/>
        </w:rPr>
      </w:pPr>
      <w:r>
        <w:rPr>
          <w:rFonts w:hint="eastAsia" w:ascii="仿宋" w:hAnsi="仿宋" w:eastAsia="仿宋" w:cs="仿宋"/>
          <w:kern w:val="0"/>
          <w:szCs w:val="21"/>
          <w:u w:val="single"/>
        </w:rPr>
        <w:t>（投标人名称）</w:t>
      </w:r>
      <w:r>
        <w:rPr>
          <w:rFonts w:hint="eastAsia" w:ascii="仿宋" w:hAnsi="仿宋" w:eastAsia="仿宋" w:cs="仿宋"/>
          <w:kern w:val="0"/>
          <w:szCs w:val="21"/>
          <w:lang w:val="zh-CN"/>
        </w:rPr>
        <w:t>将</w:t>
      </w:r>
      <w:r>
        <w:rPr>
          <w:rFonts w:hint="eastAsia" w:ascii="仿宋" w:hAnsi="仿宋" w:eastAsia="仿宋" w:cs="仿宋"/>
          <w:szCs w:val="21"/>
          <w:u w:val="single"/>
        </w:rPr>
        <w:t>XX工作内容</w:t>
      </w:r>
      <w:r>
        <w:rPr>
          <w:rFonts w:hint="eastAsia" w:ascii="仿宋" w:hAnsi="仿宋" w:eastAsia="仿宋" w:cs="仿宋"/>
          <w:szCs w:val="21"/>
        </w:rPr>
        <w:t>分包给</w:t>
      </w:r>
      <w:r>
        <w:rPr>
          <w:rFonts w:hint="eastAsia" w:ascii="仿宋" w:hAnsi="仿宋" w:eastAsia="仿宋" w:cs="仿宋"/>
          <w:kern w:val="0"/>
          <w:szCs w:val="21"/>
          <w:u w:val="single"/>
        </w:rPr>
        <w:t>（某分包供应商名称）</w:t>
      </w:r>
      <w:r>
        <w:rPr>
          <w:rFonts w:hint="eastAsia" w:ascii="仿宋" w:hAnsi="仿宋" w:eastAsia="仿宋" w:cs="仿宋"/>
          <w:kern w:val="0"/>
          <w:szCs w:val="21"/>
          <w:lang w:val="zh-CN"/>
        </w:rPr>
        <w:t>，</w:t>
      </w:r>
      <w:r>
        <w:rPr>
          <w:rFonts w:hint="eastAsia" w:ascii="仿宋" w:hAnsi="仿宋" w:eastAsia="仿宋" w:cs="仿宋"/>
          <w:kern w:val="0"/>
          <w:szCs w:val="21"/>
          <w:u w:val="single"/>
        </w:rPr>
        <w:t>（某分包供应商名称）</w:t>
      </w:r>
      <w:r>
        <w:rPr>
          <w:rFonts w:hint="eastAsia" w:ascii="仿宋" w:hAnsi="仿宋" w:eastAsia="仿宋" w:cs="仿宋"/>
          <w:kern w:val="0"/>
          <w:szCs w:val="21"/>
          <w:lang w:val="zh-CN"/>
        </w:rPr>
        <w:t>具备承</w:t>
      </w:r>
      <w:r>
        <w:rPr>
          <w:rFonts w:hint="eastAsia" w:ascii="仿宋" w:hAnsi="仿宋" w:eastAsia="仿宋" w:cs="仿宋"/>
          <w:kern w:val="0"/>
          <w:szCs w:val="21"/>
        </w:rPr>
        <w:t>担</w:t>
      </w:r>
      <w:r>
        <w:rPr>
          <w:rFonts w:hint="eastAsia" w:ascii="仿宋" w:hAnsi="仿宋" w:eastAsia="仿宋" w:cs="仿宋"/>
          <w:szCs w:val="21"/>
          <w:u w:val="single"/>
        </w:rPr>
        <w:t>XX工作内容</w:t>
      </w:r>
      <w:r>
        <w:rPr>
          <w:rFonts w:hint="eastAsia" w:ascii="仿宋" w:hAnsi="仿宋" w:eastAsia="仿宋" w:cs="仿宋"/>
          <w:kern w:val="0"/>
          <w:szCs w:val="21"/>
          <w:lang w:val="zh-CN"/>
        </w:rPr>
        <w:t>相应资质条件且不得再次分包；</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kern w:val="0"/>
          <w:szCs w:val="21"/>
          <w:lang w:val="zh-CN"/>
        </w:rPr>
      </w:pPr>
      <w:r>
        <w:rPr>
          <w:rFonts w:hint="eastAsia" w:ascii="仿宋" w:hAnsi="仿宋" w:eastAsia="仿宋" w:cs="仿宋"/>
          <w:kern w:val="0"/>
          <w:szCs w:val="21"/>
          <w:lang w:val="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kern w:val="0"/>
          <w:szCs w:val="21"/>
          <w:lang w:val="zh-CN"/>
        </w:rPr>
      </w:pPr>
      <w:r>
        <w:rPr>
          <w:rFonts w:hint="eastAsia" w:ascii="仿宋" w:hAnsi="仿宋" w:eastAsia="仿宋" w:cs="仿宋"/>
          <w:kern w:val="0"/>
          <w:szCs w:val="21"/>
          <w:lang w:val="zh-CN"/>
        </w:rPr>
        <w:t>二、分包工作履行期限、地点、方式：</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kern w:val="0"/>
          <w:szCs w:val="21"/>
          <w:lang w:val="zh-CN"/>
        </w:rPr>
      </w:pPr>
      <w:r>
        <w:rPr>
          <w:rFonts w:hint="eastAsia" w:ascii="仿宋" w:hAnsi="仿宋" w:eastAsia="仿宋" w:cs="仿宋"/>
          <w:kern w:val="0"/>
          <w:szCs w:val="21"/>
          <w:lang w:val="zh-CN"/>
        </w:rPr>
        <w:t>三、质量：</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kern w:val="0"/>
          <w:szCs w:val="21"/>
          <w:lang w:val="zh-CN"/>
        </w:rPr>
      </w:pPr>
      <w:r>
        <w:rPr>
          <w:rFonts w:hint="eastAsia" w:ascii="仿宋" w:hAnsi="仿宋" w:eastAsia="仿宋" w:cs="仿宋"/>
          <w:kern w:val="0"/>
          <w:szCs w:val="21"/>
          <w:lang w:val="zh-CN"/>
        </w:rPr>
        <w:t>四、价款或者报酬：</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kern w:val="0"/>
          <w:szCs w:val="21"/>
          <w:lang w:val="zh-CN"/>
        </w:rPr>
      </w:pPr>
      <w:r>
        <w:rPr>
          <w:rFonts w:hint="eastAsia" w:ascii="仿宋" w:hAnsi="仿宋" w:eastAsia="仿宋" w:cs="仿宋"/>
          <w:kern w:val="0"/>
          <w:szCs w:val="21"/>
          <w:lang w:val="zh-CN"/>
        </w:rPr>
        <w:t>五、违约责任：</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kern w:val="0"/>
          <w:szCs w:val="21"/>
          <w:lang w:val="zh-CN"/>
        </w:rPr>
      </w:pPr>
      <w:r>
        <w:rPr>
          <w:rFonts w:hint="eastAsia" w:ascii="仿宋" w:hAnsi="仿宋" w:eastAsia="仿宋" w:cs="仿宋"/>
          <w:kern w:val="0"/>
          <w:szCs w:val="21"/>
          <w:lang w:val="zh-CN"/>
        </w:rPr>
        <w:t>六、争议解决的办法：</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kern w:val="0"/>
          <w:szCs w:val="21"/>
          <w:lang w:val="zh-CN"/>
        </w:rPr>
      </w:pPr>
      <w:r>
        <w:rPr>
          <w:rFonts w:hint="eastAsia" w:ascii="仿宋" w:hAnsi="仿宋" w:eastAsia="仿宋" w:cs="仿宋"/>
          <w:kern w:val="0"/>
          <w:szCs w:val="21"/>
          <w:lang w:val="zh-CN"/>
        </w:rPr>
        <w:t>七、其他：</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szCs w:val="21"/>
        </w:rPr>
      </w:pPr>
      <w:r>
        <w:rPr>
          <w:rFonts w:hint="eastAsia" w:ascii="仿宋" w:hAnsi="仿宋" w:eastAsia="仿宋" w:cs="仿宋"/>
          <w:kern w:val="0"/>
          <w:szCs w:val="21"/>
          <w:u w:val="single"/>
        </w:rPr>
        <w:t>（某分包供应商名称）</w:t>
      </w:r>
      <w:r>
        <w:rPr>
          <w:rFonts w:hint="eastAsia" w:ascii="仿宋" w:hAnsi="仿宋" w:eastAsia="仿宋" w:cs="仿宋"/>
          <w:kern w:val="0"/>
          <w:szCs w:val="21"/>
          <w:u w:val="none"/>
        </w:rPr>
        <w:t>提供的货物全部由小微企业制造，</w:t>
      </w:r>
      <w:r>
        <w:rPr>
          <w:rFonts w:hint="eastAsia" w:ascii="仿宋" w:hAnsi="仿宋" w:eastAsia="仿宋" w:cs="仿宋"/>
          <w:kern w:val="0"/>
          <w:szCs w:val="21"/>
        </w:rPr>
        <w:t>其合同份额占到合同总金额</w:t>
      </w:r>
      <w:r>
        <w:rPr>
          <w:rFonts w:hint="eastAsia" w:ascii="仿宋" w:hAnsi="仿宋" w:eastAsia="仿宋" w:cs="仿宋"/>
          <w:kern w:val="0"/>
          <w:szCs w:val="21"/>
          <w:u w:val="single"/>
        </w:rPr>
        <w:t xml:space="preserve">   </w:t>
      </w:r>
      <w:r>
        <w:rPr>
          <w:rFonts w:hint="eastAsia" w:ascii="仿宋" w:hAnsi="仿宋" w:eastAsia="仿宋" w:cs="仿宋"/>
          <w:kern w:val="0"/>
          <w:szCs w:val="21"/>
        </w:rPr>
        <w:t>%以上</w:t>
      </w:r>
      <w:r>
        <w:rPr>
          <w:rFonts w:hint="eastAsia" w:ascii="仿宋" w:hAnsi="仿宋" w:eastAsia="仿宋" w:cs="仿宋"/>
          <w:szCs w:val="21"/>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kern w:val="0"/>
          <w:szCs w:val="21"/>
          <w:lang w:val="zh-CN"/>
        </w:rPr>
      </w:pP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0"/>
        <w:textAlignment w:val="auto"/>
        <w:outlineLvl w:val="9"/>
        <w:rPr>
          <w:rFonts w:hint="eastAsia" w:ascii="仿宋" w:hAnsi="仿宋" w:eastAsia="仿宋" w:cs="仿宋"/>
          <w:b/>
          <w:bCs/>
          <w:kern w:val="0"/>
          <w:szCs w:val="21"/>
          <w:lang w:val="zh-CN"/>
        </w:rPr>
      </w:pP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0"/>
        <w:textAlignment w:val="auto"/>
        <w:outlineLvl w:val="9"/>
        <w:rPr>
          <w:rFonts w:hint="eastAsia" w:ascii="仿宋" w:hAnsi="仿宋" w:eastAsia="仿宋" w:cs="仿宋"/>
          <w:b/>
          <w:bCs/>
          <w:kern w:val="0"/>
          <w:szCs w:val="21"/>
          <w:lang w:val="zh-CN"/>
        </w:rPr>
      </w:pPr>
    </w:p>
    <w:p>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rFonts w:hint="eastAsia" w:ascii="仿宋" w:hAnsi="仿宋" w:eastAsia="仿宋" w:cs="仿宋"/>
          <w:b/>
          <w:bCs/>
          <w:kern w:val="0"/>
          <w:szCs w:val="21"/>
          <w:lang w:val="zh-CN"/>
        </w:rPr>
      </w:pPr>
      <w:r>
        <w:rPr>
          <w:rFonts w:hint="eastAsia" w:ascii="仿宋" w:hAnsi="仿宋" w:eastAsia="仿宋" w:cs="仿宋"/>
          <w:b/>
          <w:bCs/>
          <w:kern w:val="0"/>
          <w:szCs w:val="21"/>
          <w:lang w:val="zh-CN"/>
        </w:rPr>
        <w:t>投标人名称（电子签名/公章）：</w:t>
      </w:r>
    </w:p>
    <w:p>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rFonts w:hint="eastAsia" w:ascii="仿宋" w:hAnsi="仿宋" w:eastAsia="仿宋" w:cs="仿宋"/>
          <w:b/>
          <w:bCs/>
          <w:kern w:val="0"/>
          <w:szCs w:val="21"/>
          <w:lang w:val="zh-CN"/>
        </w:rPr>
      </w:pPr>
      <w:r>
        <w:rPr>
          <w:rFonts w:hint="eastAsia" w:ascii="仿宋" w:hAnsi="仿宋" w:eastAsia="仿宋" w:cs="仿宋"/>
          <w:b/>
          <w:bCs/>
          <w:kern w:val="0"/>
          <w:szCs w:val="21"/>
          <w:lang w:val="zh-CN"/>
        </w:rPr>
        <w:t>分包供应商名称：</w:t>
      </w:r>
    </w:p>
    <w:p>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pPr>
      <w:r>
        <w:rPr>
          <w:rFonts w:hint="eastAsia" w:ascii="仿宋" w:hAnsi="仿宋" w:eastAsia="仿宋" w:cs="仿宋"/>
          <w:b/>
          <w:bCs/>
          <w:spacing w:val="-6"/>
          <w:szCs w:val="21"/>
        </w:rPr>
        <w:t>日期：     年   月   日</w:t>
      </w:r>
    </w:p>
    <w:sectPr>
      <w:footerReference r:id="rId5" w:type="default"/>
      <w:pgSz w:w="11906" w:h="16838"/>
      <w:pgMar w:top="1440" w:right="1247" w:bottom="1440" w:left="1247" w:header="340" w:footer="850" w:gutter="0"/>
      <w:pgNumType w:start="1"/>
      <w:cols w:space="0" w:num="1"/>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Segoe Print"/>
    <w:panose1 w:val="00000000000000000000"/>
    <w:charset w:val="00"/>
    <w:family w:val="auto"/>
    <w:pitch w:val="default"/>
    <w:sig w:usb0="00000000" w:usb1="00000000" w:usb2="00000002" w:usb3="00000000" w:csb0="00000007" w:csb1="00000000"/>
  </w:font>
  <w:font w:name="ヒラギノ角ゴ Pro W3">
    <w:altName w:val="Yu Gothic"/>
    <w:panose1 w:val="00000000000000000000"/>
    <w:charset w:val="80"/>
    <w:family w:val="auto"/>
    <w:pitch w:val="default"/>
    <w:sig w:usb0="00000000" w:usb1="00000000" w:usb2="00000012" w:usb3="00000000" w:csb0="0002000D"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ascii="宋体" w:hAnsi="宋体" w:eastAsia="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8"/>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eastAsiaTheme="minorEastAsia"/>
        <w:lang w:eastAsia="zh-CN"/>
      </w:rPr>
      <w:drawing>
        <wp:inline distT="0" distB="0" distL="114300" distR="114300">
          <wp:extent cx="5906770" cy="676910"/>
          <wp:effectExtent l="0" t="0" r="6350" b="889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pStyle w:val="9"/>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lNWE1OWNjOWY5MjM4NTUxYTAwZmEzMmMwMzRjZjgifQ=="/>
  </w:docVars>
  <w:rsids>
    <w:rsidRoot w:val="00756626"/>
    <w:rsid w:val="000009E4"/>
    <w:rsid w:val="0000114F"/>
    <w:rsid w:val="0000436F"/>
    <w:rsid w:val="00006469"/>
    <w:rsid w:val="00006CFD"/>
    <w:rsid w:val="000116E4"/>
    <w:rsid w:val="00013608"/>
    <w:rsid w:val="00013B07"/>
    <w:rsid w:val="00014530"/>
    <w:rsid w:val="00015995"/>
    <w:rsid w:val="00016D69"/>
    <w:rsid w:val="00037CC3"/>
    <w:rsid w:val="00037F12"/>
    <w:rsid w:val="000404C3"/>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91AA5"/>
    <w:rsid w:val="00091FF9"/>
    <w:rsid w:val="000922B3"/>
    <w:rsid w:val="000949E6"/>
    <w:rsid w:val="0009761D"/>
    <w:rsid w:val="000A108A"/>
    <w:rsid w:val="000A68FB"/>
    <w:rsid w:val="000A74CF"/>
    <w:rsid w:val="000A7D0F"/>
    <w:rsid w:val="000B1B92"/>
    <w:rsid w:val="000B5BC8"/>
    <w:rsid w:val="000C1DE2"/>
    <w:rsid w:val="000C1EF8"/>
    <w:rsid w:val="000C3537"/>
    <w:rsid w:val="000C587E"/>
    <w:rsid w:val="000C67A6"/>
    <w:rsid w:val="000D0B38"/>
    <w:rsid w:val="000D107B"/>
    <w:rsid w:val="000D4121"/>
    <w:rsid w:val="000D763B"/>
    <w:rsid w:val="000E0B46"/>
    <w:rsid w:val="000E12A8"/>
    <w:rsid w:val="000E6420"/>
    <w:rsid w:val="000F4562"/>
    <w:rsid w:val="00103101"/>
    <w:rsid w:val="00106A4D"/>
    <w:rsid w:val="001137C8"/>
    <w:rsid w:val="00117EF1"/>
    <w:rsid w:val="001203D7"/>
    <w:rsid w:val="00120781"/>
    <w:rsid w:val="00130294"/>
    <w:rsid w:val="001358FA"/>
    <w:rsid w:val="00137FB9"/>
    <w:rsid w:val="00145597"/>
    <w:rsid w:val="001466D3"/>
    <w:rsid w:val="001472FE"/>
    <w:rsid w:val="00147E13"/>
    <w:rsid w:val="00154E6E"/>
    <w:rsid w:val="00160F71"/>
    <w:rsid w:val="00162355"/>
    <w:rsid w:val="00162B7F"/>
    <w:rsid w:val="001639E5"/>
    <w:rsid w:val="00164553"/>
    <w:rsid w:val="00164E88"/>
    <w:rsid w:val="00166D36"/>
    <w:rsid w:val="00167EC3"/>
    <w:rsid w:val="0017064E"/>
    <w:rsid w:val="00170DD1"/>
    <w:rsid w:val="00172304"/>
    <w:rsid w:val="0018079E"/>
    <w:rsid w:val="00182FEC"/>
    <w:rsid w:val="00183AD9"/>
    <w:rsid w:val="00191976"/>
    <w:rsid w:val="00197EDA"/>
    <w:rsid w:val="001A1C51"/>
    <w:rsid w:val="001A2D63"/>
    <w:rsid w:val="001A2F81"/>
    <w:rsid w:val="001B01EC"/>
    <w:rsid w:val="001B03B6"/>
    <w:rsid w:val="001B1958"/>
    <w:rsid w:val="001B2E94"/>
    <w:rsid w:val="001B63B2"/>
    <w:rsid w:val="001B6AE4"/>
    <w:rsid w:val="001B6C0D"/>
    <w:rsid w:val="001C1474"/>
    <w:rsid w:val="001C2000"/>
    <w:rsid w:val="001C2933"/>
    <w:rsid w:val="001C4075"/>
    <w:rsid w:val="001D157A"/>
    <w:rsid w:val="001D2D58"/>
    <w:rsid w:val="001D7868"/>
    <w:rsid w:val="001E1516"/>
    <w:rsid w:val="001E3085"/>
    <w:rsid w:val="001F36AC"/>
    <w:rsid w:val="001F7274"/>
    <w:rsid w:val="002004E1"/>
    <w:rsid w:val="00200536"/>
    <w:rsid w:val="00201125"/>
    <w:rsid w:val="00201321"/>
    <w:rsid w:val="00204F17"/>
    <w:rsid w:val="00210339"/>
    <w:rsid w:val="00211660"/>
    <w:rsid w:val="00213589"/>
    <w:rsid w:val="00221BD1"/>
    <w:rsid w:val="00223595"/>
    <w:rsid w:val="00224BD6"/>
    <w:rsid w:val="002265A9"/>
    <w:rsid w:val="00230DA7"/>
    <w:rsid w:val="002336BD"/>
    <w:rsid w:val="00236327"/>
    <w:rsid w:val="00236937"/>
    <w:rsid w:val="002402D1"/>
    <w:rsid w:val="002435F2"/>
    <w:rsid w:val="00243D1E"/>
    <w:rsid w:val="0025569A"/>
    <w:rsid w:val="00255E9B"/>
    <w:rsid w:val="00255F77"/>
    <w:rsid w:val="0025659F"/>
    <w:rsid w:val="002570E8"/>
    <w:rsid w:val="00257110"/>
    <w:rsid w:val="002607CF"/>
    <w:rsid w:val="00262884"/>
    <w:rsid w:val="00263BCE"/>
    <w:rsid w:val="00264D84"/>
    <w:rsid w:val="00267917"/>
    <w:rsid w:val="00272073"/>
    <w:rsid w:val="00275FBD"/>
    <w:rsid w:val="00283AE2"/>
    <w:rsid w:val="00283EB5"/>
    <w:rsid w:val="00296AB0"/>
    <w:rsid w:val="002A7085"/>
    <w:rsid w:val="002A799A"/>
    <w:rsid w:val="002B0296"/>
    <w:rsid w:val="002B1048"/>
    <w:rsid w:val="002B4AE9"/>
    <w:rsid w:val="002C3342"/>
    <w:rsid w:val="002D2EAF"/>
    <w:rsid w:val="002D3A28"/>
    <w:rsid w:val="002E3494"/>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301D"/>
    <w:rsid w:val="00336F68"/>
    <w:rsid w:val="00336FDD"/>
    <w:rsid w:val="00341604"/>
    <w:rsid w:val="00347CBA"/>
    <w:rsid w:val="003502B4"/>
    <w:rsid w:val="00352E2F"/>
    <w:rsid w:val="003560E6"/>
    <w:rsid w:val="00357CF0"/>
    <w:rsid w:val="00363F3D"/>
    <w:rsid w:val="003665F6"/>
    <w:rsid w:val="0036728D"/>
    <w:rsid w:val="00371425"/>
    <w:rsid w:val="00371E29"/>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3605"/>
    <w:rsid w:val="003B5B05"/>
    <w:rsid w:val="003B6DAB"/>
    <w:rsid w:val="003C3454"/>
    <w:rsid w:val="003C4781"/>
    <w:rsid w:val="003C5468"/>
    <w:rsid w:val="003C7A4A"/>
    <w:rsid w:val="003D1ED8"/>
    <w:rsid w:val="003D26B2"/>
    <w:rsid w:val="003D3515"/>
    <w:rsid w:val="003D6E1E"/>
    <w:rsid w:val="003E24B1"/>
    <w:rsid w:val="003E60E1"/>
    <w:rsid w:val="003F52EA"/>
    <w:rsid w:val="004011A4"/>
    <w:rsid w:val="00403B44"/>
    <w:rsid w:val="00403FBB"/>
    <w:rsid w:val="00405332"/>
    <w:rsid w:val="0041002E"/>
    <w:rsid w:val="00413B01"/>
    <w:rsid w:val="004142D4"/>
    <w:rsid w:val="004173F4"/>
    <w:rsid w:val="0043170C"/>
    <w:rsid w:val="004327AE"/>
    <w:rsid w:val="00433671"/>
    <w:rsid w:val="004430E8"/>
    <w:rsid w:val="0045480E"/>
    <w:rsid w:val="00456743"/>
    <w:rsid w:val="00456DA5"/>
    <w:rsid w:val="00457EA2"/>
    <w:rsid w:val="00461FD3"/>
    <w:rsid w:val="00462180"/>
    <w:rsid w:val="00463860"/>
    <w:rsid w:val="00463AF9"/>
    <w:rsid w:val="004644FC"/>
    <w:rsid w:val="00464B58"/>
    <w:rsid w:val="00464D58"/>
    <w:rsid w:val="004719AB"/>
    <w:rsid w:val="0047231B"/>
    <w:rsid w:val="0047725C"/>
    <w:rsid w:val="004840CF"/>
    <w:rsid w:val="0048470A"/>
    <w:rsid w:val="00484EC1"/>
    <w:rsid w:val="004866A5"/>
    <w:rsid w:val="00491047"/>
    <w:rsid w:val="004914C8"/>
    <w:rsid w:val="0049330E"/>
    <w:rsid w:val="004934D4"/>
    <w:rsid w:val="004967FF"/>
    <w:rsid w:val="00497365"/>
    <w:rsid w:val="004977E3"/>
    <w:rsid w:val="00497B33"/>
    <w:rsid w:val="004A0913"/>
    <w:rsid w:val="004A1C68"/>
    <w:rsid w:val="004A2732"/>
    <w:rsid w:val="004A2B24"/>
    <w:rsid w:val="004A4BA1"/>
    <w:rsid w:val="004A62EE"/>
    <w:rsid w:val="004A758D"/>
    <w:rsid w:val="004A7612"/>
    <w:rsid w:val="004B1139"/>
    <w:rsid w:val="004B7ECD"/>
    <w:rsid w:val="004C0ACF"/>
    <w:rsid w:val="004C38B7"/>
    <w:rsid w:val="004C4AEA"/>
    <w:rsid w:val="004C5359"/>
    <w:rsid w:val="004D0781"/>
    <w:rsid w:val="004D2BC8"/>
    <w:rsid w:val="004D3156"/>
    <w:rsid w:val="004D3FD1"/>
    <w:rsid w:val="004D6D2F"/>
    <w:rsid w:val="004D71C3"/>
    <w:rsid w:val="004E373B"/>
    <w:rsid w:val="004E40A7"/>
    <w:rsid w:val="004E764E"/>
    <w:rsid w:val="004F1F7A"/>
    <w:rsid w:val="004F749F"/>
    <w:rsid w:val="005000B3"/>
    <w:rsid w:val="005004BC"/>
    <w:rsid w:val="0050432A"/>
    <w:rsid w:val="0051415E"/>
    <w:rsid w:val="0051461C"/>
    <w:rsid w:val="00516C2B"/>
    <w:rsid w:val="00517F0F"/>
    <w:rsid w:val="00520566"/>
    <w:rsid w:val="00520844"/>
    <w:rsid w:val="00520CCA"/>
    <w:rsid w:val="0052332C"/>
    <w:rsid w:val="005238C8"/>
    <w:rsid w:val="0052419B"/>
    <w:rsid w:val="00525513"/>
    <w:rsid w:val="00530E18"/>
    <w:rsid w:val="00533573"/>
    <w:rsid w:val="0053482D"/>
    <w:rsid w:val="005349E7"/>
    <w:rsid w:val="00536EA4"/>
    <w:rsid w:val="00543979"/>
    <w:rsid w:val="0055295C"/>
    <w:rsid w:val="005541E6"/>
    <w:rsid w:val="005552F4"/>
    <w:rsid w:val="00555329"/>
    <w:rsid w:val="005579AA"/>
    <w:rsid w:val="0056031C"/>
    <w:rsid w:val="00561927"/>
    <w:rsid w:val="00563576"/>
    <w:rsid w:val="00565695"/>
    <w:rsid w:val="005666C3"/>
    <w:rsid w:val="00567903"/>
    <w:rsid w:val="005735F1"/>
    <w:rsid w:val="005762C1"/>
    <w:rsid w:val="00577861"/>
    <w:rsid w:val="00584B0A"/>
    <w:rsid w:val="00585951"/>
    <w:rsid w:val="00592BC6"/>
    <w:rsid w:val="00593624"/>
    <w:rsid w:val="005936D5"/>
    <w:rsid w:val="0059376A"/>
    <w:rsid w:val="005938EE"/>
    <w:rsid w:val="00594309"/>
    <w:rsid w:val="00595A42"/>
    <w:rsid w:val="00597EA9"/>
    <w:rsid w:val="005A2031"/>
    <w:rsid w:val="005A603C"/>
    <w:rsid w:val="005A6A8A"/>
    <w:rsid w:val="005B2265"/>
    <w:rsid w:val="005B7D64"/>
    <w:rsid w:val="005C25EA"/>
    <w:rsid w:val="005D0C62"/>
    <w:rsid w:val="005D4D28"/>
    <w:rsid w:val="005D5F6E"/>
    <w:rsid w:val="005E2D92"/>
    <w:rsid w:val="005E632D"/>
    <w:rsid w:val="005E74BA"/>
    <w:rsid w:val="005F1144"/>
    <w:rsid w:val="005F14E1"/>
    <w:rsid w:val="005F2651"/>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79EA"/>
    <w:rsid w:val="006314E7"/>
    <w:rsid w:val="00635BD5"/>
    <w:rsid w:val="00640CB4"/>
    <w:rsid w:val="00641772"/>
    <w:rsid w:val="00642A44"/>
    <w:rsid w:val="00657DC0"/>
    <w:rsid w:val="00660BB7"/>
    <w:rsid w:val="00664079"/>
    <w:rsid w:val="006642C4"/>
    <w:rsid w:val="00664DAA"/>
    <w:rsid w:val="00664F3B"/>
    <w:rsid w:val="006713B5"/>
    <w:rsid w:val="00674C38"/>
    <w:rsid w:val="006763DA"/>
    <w:rsid w:val="00681FEB"/>
    <w:rsid w:val="006823E7"/>
    <w:rsid w:val="0068459B"/>
    <w:rsid w:val="00685148"/>
    <w:rsid w:val="006900EA"/>
    <w:rsid w:val="0069103C"/>
    <w:rsid w:val="00691AD4"/>
    <w:rsid w:val="00693005"/>
    <w:rsid w:val="00693820"/>
    <w:rsid w:val="00696E42"/>
    <w:rsid w:val="00697054"/>
    <w:rsid w:val="00697CA8"/>
    <w:rsid w:val="006A43F9"/>
    <w:rsid w:val="006A4806"/>
    <w:rsid w:val="006A4E30"/>
    <w:rsid w:val="006B4735"/>
    <w:rsid w:val="006B60FC"/>
    <w:rsid w:val="006C0103"/>
    <w:rsid w:val="006C1090"/>
    <w:rsid w:val="006C3E32"/>
    <w:rsid w:val="006C5E79"/>
    <w:rsid w:val="006C7249"/>
    <w:rsid w:val="006D584E"/>
    <w:rsid w:val="006D5DA2"/>
    <w:rsid w:val="006E0F3D"/>
    <w:rsid w:val="006F1A49"/>
    <w:rsid w:val="006F4883"/>
    <w:rsid w:val="006F6B94"/>
    <w:rsid w:val="00701FAE"/>
    <w:rsid w:val="00710E91"/>
    <w:rsid w:val="00712B38"/>
    <w:rsid w:val="00716277"/>
    <w:rsid w:val="0071668C"/>
    <w:rsid w:val="0071784C"/>
    <w:rsid w:val="00722B86"/>
    <w:rsid w:val="00725627"/>
    <w:rsid w:val="007258CF"/>
    <w:rsid w:val="00726EB1"/>
    <w:rsid w:val="00732E62"/>
    <w:rsid w:val="007359D0"/>
    <w:rsid w:val="00735C25"/>
    <w:rsid w:val="0073691D"/>
    <w:rsid w:val="00737B87"/>
    <w:rsid w:val="00742745"/>
    <w:rsid w:val="007433C8"/>
    <w:rsid w:val="0074775E"/>
    <w:rsid w:val="00756626"/>
    <w:rsid w:val="007572BE"/>
    <w:rsid w:val="00763093"/>
    <w:rsid w:val="00764B19"/>
    <w:rsid w:val="00765853"/>
    <w:rsid w:val="0076760A"/>
    <w:rsid w:val="00774D1E"/>
    <w:rsid w:val="007765A6"/>
    <w:rsid w:val="00777132"/>
    <w:rsid w:val="0078494B"/>
    <w:rsid w:val="00784A57"/>
    <w:rsid w:val="007851E4"/>
    <w:rsid w:val="00785B83"/>
    <w:rsid w:val="00785D4D"/>
    <w:rsid w:val="0078688E"/>
    <w:rsid w:val="00787700"/>
    <w:rsid w:val="007910A8"/>
    <w:rsid w:val="00791D7E"/>
    <w:rsid w:val="0079274B"/>
    <w:rsid w:val="00792E7D"/>
    <w:rsid w:val="00796DBA"/>
    <w:rsid w:val="007A1535"/>
    <w:rsid w:val="007A2697"/>
    <w:rsid w:val="007A3332"/>
    <w:rsid w:val="007A4000"/>
    <w:rsid w:val="007A6DC4"/>
    <w:rsid w:val="007A7660"/>
    <w:rsid w:val="007A7E00"/>
    <w:rsid w:val="007B2A33"/>
    <w:rsid w:val="007B3510"/>
    <w:rsid w:val="007B70E0"/>
    <w:rsid w:val="007D0155"/>
    <w:rsid w:val="007D0409"/>
    <w:rsid w:val="007D0DB5"/>
    <w:rsid w:val="007D299D"/>
    <w:rsid w:val="007D3533"/>
    <w:rsid w:val="007D5A95"/>
    <w:rsid w:val="007D736C"/>
    <w:rsid w:val="007D7DBA"/>
    <w:rsid w:val="007E0063"/>
    <w:rsid w:val="007E13AE"/>
    <w:rsid w:val="007E5D59"/>
    <w:rsid w:val="007E6466"/>
    <w:rsid w:val="007E6782"/>
    <w:rsid w:val="007E74B9"/>
    <w:rsid w:val="007E7D3E"/>
    <w:rsid w:val="007F3874"/>
    <w:rsid w:val="007F46A2"/>
    <w:rsid w:val="007F5783"/>
    <w:rsid w:val="007F58B9"/>
    <w:rsid w:val="007F73C5"/>
    <w:rsid w:val="007F7402"/>
    <w:rsid w:val="008051C0"/>
    <w:rsid w:val="008062F5"/>
    <w:rsid w:val="00810B33"/>
    <w:rsid w:val="00814392"/>
    <w:rsid w:val="008143E7"/>
    <w:rsid w:val="008147B0"/>
    <w:rsid w:val="0081666D"/>
    <w:rsid w:val="00816F86"/>
    <w:rsid w:val="00826BEC"/>
    <w:rsid w:val="008309E3"/>
    <w:rsid w:val="0083275D"/>
    <w:rsid w:val="008331E4"/>
    <w:rsid w:val="0083518C"/>
    <w:rsid w:val="00835258"/>
    <w:rsid w:val="00836C7B"/>
    <w:rsid w:val="00837A11"/>
    <w:rsid w:val="008400F7"/>
    <w:rsid w:val="00845785"/>
    <w:rsid w:val="0084629B"/>
    <w:rsid w:val="008470A5"/>
    <w:rsid w:val="008524BA"/>
    <w:rsid w:val="00854FBA"/>
    <w:rsid w:val="00860FD0"/>
    <w:rsid w:val="008629F4"/>
    <w:rsid w:val="0087038D"/>
    <w:rsid w:val="008800E3"/>
    <w:rsid w:val="008807C0"/>
    <w:rsid w:val="00887F0C"/>
    <w:rsid w:val="00893A32"/>
    <w:rsid w:val="008A1A9C"/>
    <w:rsid w:val="008A541E"/>
    <w:rsid w:val="008B0ED1"/>
    <w:rsid w:val="008B3188"/>
    <w:rsid w:val="008B336F"/>
    <w:rsid w:val="008B56D2"/>
    <w:rsid w:val="008B7147"/>
    <w:rsid w:val="008C23E0"/>
    <w:rsid w:val="008C3D8A"/>
    <w:rsid w:val="008C3FF0"/>
    <w:rsid w:val="008C56F5"/>
    <w:rsid w:val="008C6787"/>
    <w:rsid w:val="008C7394"/>
    <w:rsid w:val="008C7810"/>
    <w:rsid w:val="008D0FB0"/>
    <w:rsid w:val="008D2DB0"/>
    <w:rsid w:val="008D3747"/>
    <w:rsid w:val="008D6BE2"/>
    <w:rsid w:val="008E0100"/>
    <w:rsid w:val="008E7989"/>
    <w:rsid w:val="008E7DD4"/>
    <w:rsid w:val="008F3F87"/>
    <w:rsid w:val="008F3FFA"/>
    <w:rsid w:val="0090229C"/>
    <w:rsid w:val="00903112"/>
    <w:rsid w:val="0090469F"/>
    <w:rsid w:val="0090555B"/>
    <w:rsid w:val="00912B21"/>
    <w:rsid w:val="00917842"/>
    <w:rsid w:val="009207E0"/>
    <w:rsid w:val="00921DF6"/>
    <w:rsid w:val="00924893"/>
    <w:rsid w:val="00926422"/>
    <w:rsid w:val="009302F3"/>
    <w:rsid w:val="00934006"/>
    <w:rsid w:val="009369AF"/>
    <w:rsid w:val="00937328"/>
    <w:rsid w:val="0093779E"/>
    <w:rsid w:val="00940228"/>
    <w:rsid w:val="00945580"/>
    <w:rsid w:val="00950D6E"/>
    <w:rsid w:val="009548AD"/>
    <w:rsid w:val="0096020D"/>
    <w:rsid w:val="009652E1"/>
    <w:rsid w:val="009700EA"/>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FED"/>
    <w:rsid w:val="009B6FEB"/>
    <w:rsid w:val="009C428B"/>
    <w:rsid w:val="009C5F48"/>
    <w:rsid w:val="009C62B5"/>
    <w:rsid w:val="009D4E08"/>
    <w:rsid w:val="009D5CF6"/>
    <w:rsid w:val="009D79D9"/>
    <w:rsid w:val="009E0D54"/>
    <w:rsid w:val="009E2C98"/>
    <w:rsid w:val="009E5DE6"/>
    <w:rsid w:val="009E6E7D"/>
    <w:rsid w:val="009F00CA"/>
    <w:rsid w:val="009F6E40"/>
    <w:rsid w:val="00A01CA9"/>
    <w:rsid w:val="00A02B70"/>
    <w:rsid w:val="00A02EC0"/>
    <w:rsid w:val="00A11D23"/>
    <w:rsid w:val="00A12BFB"/>
    <w:rsid w:val="00A131C6"/>
    <w:rsid w:val="00A14643"/>
    <w:rsid w:val="00A153E2"/>
    <w:rsid w:val="00A208BD"/>
    <w:rsid w:val="00A20C0F"/>
    <w:rsid w:val="00A24843"/>
    <w:rsid w:val="00A272A5"/>
    <w:rsid w:val="00A31583"/>
    <w:rsid w:val="00A31B9C"/>
    <w:rsid w:val="00A32353"/>
    <w:rsid w:val="00A32B99"/>
    <w:rsid w:val="00A33534"/>
    <w:rsid w:val="00A34503"/>
    <w:rsid w:val="00A36534"/>
    <w:rsid w:val="00A365B5"/>
    <w:rsid w:val="00A37F7F"/>
    <w:rsid w:val="00A41840"/>
    <w:rsid w:val="00A436D8"/>
    <w:rsid w:val="00A500FC"/>
    <w:rsid w:val="00A50DF7"/>
    <w:rsid w:val="00A5356D"/>
    <w:rsid w:val="00A56E2F"/>
    <w:rsid w:val="00A63F72"/>
    <w:rsid w:val="00A66EBD"/>
    <w:rsid w:val="00A739E7"/>
    <w:rsid w:val="00A75C85"/>
    <w:rsid w:val="00A8478E"/>
    <w:rsid w:val="00A85D86"/>
    <w:rsid w:val="00A91A61"/>
    <w:rsid w:val="00A91F9F"/>
    <w:rsid w:val="00A93BEF"/>
    <w:rsid w:val="00AA1EC4"/>
    <w:rsid w:val="00AA26BF"/>
    <w:rsid w:val="00AA4EEB"/>
    <w:rsid w:val="00AA6158"/>
    <w:rsid w:val="00AB197A"/>
    <w:rsid w:val="00AB538C"/>
    <w:rsid w:val="00AB6351"/>
    <w:rsid w:val="00AC0C26"/>
    <w:rsid w:val="00AC2AE1"/>
    <w:rsid w:val="00AC729C"/>
    <w:rsid w:val="00AD15D6"/>
    <w:rsid w:val="00AD4215"/>
    <w:rsid w:val="00AD454A"/>
    <w:rsid w:val="00AD7AC4"/>
    <w:rsid w:val="00AE109C"/>
    <w:rsid w:val="00AE2D51"/>
    <w:rsid w:val="00AE5218"/>
    <w:rsid w:val="00AE6143"/>
    <w:rsid w:val="00AE6479"/>
    <w:rsid w:val="00AE65DE"/>
    <w:rsid w:val="00AF0A8C"/>
    <w:rsid w:val="00AF0D11"/>
    <w:rsid w:val="00AF2EB1"/>
    <w:rsid w:val="00AF4159"/>
    <w:rsid w:val="00AF47F0"/>
    <w:rsid w:val="00AF4C17"/>
    <w:rsid w:val="00AF57C7"/>
    <w:rsid w:val="00AF7D17"/>
    <w:rsid w:val="00AF7E39"/>
    <w:rsid w:val="00B016AA"/>
    <w:rsid w:val="00B11414"/>
    <w:rsid w:val="00B2224D"/>
    <w:rsid w:val="00B26485"/>
    <w:rsid w:val="00B27103"/>
    <w:rsid w:val="00B27134"/>
    <w:rsid w:val="00B27466"/>
    <w:rsid w:val="00B31493"/>
    <w:rsid w:val="00B408F4"/>
    <w:rsid w:val="00B41A65"/>
    <w:rsid w:val="00B44146"/>
    <w:rsid w:val="00B5172B"/>
    <w:rsid w:val="00B5208F"/>
    <w:rsid w:val="00B54056"/>
    <w:rsid w:val="00B54F8A"/>
    <w:rsid w:val="00B608E3"/>
    <w:rsid w:val="00B6179A"/>
    <w:rsid w:val="00B63121"/>
    <w:rsid w:val="00B64886"/>
    <w:rsid w:val="00B6513B"/>
    <w:rsid w:val="00B66247"/>
    <w:rsid w:val="00B6671E"/>
    <w:rsid w:val="00B709E0"/>
    <w:rsid w:val="00B71159"/>
    <w:rsid w:val="00B724F3"/>
    <w:rsid w:val="00B76833"/>
    <w:rsid w:val="00B76BE5"/>
    <w:rsid w:val="00B83888"/>
    <w:rsid w:val="00B852B1"/>
    <w:rsid w:val="00B85628"/>
    <w:rsid w:val="00B90814"/>
    <w:rsid w:val="00B90B33"/>
    <w:rsid w:val="00B91B56"/>
    <w:rsid w:val="00B962D4"/>
    <w:rsid w:val="00B96B37"/>
    <w:rsid w:val="00BA396F"/>
    <w:rsid w:val="00BA4D43"/>
    <w:rsid w:val="00BA74CC"/>
    <w:rsid w:val="00BB0B3D"/>
    <w:rsid w:val="00BB5F21"/>
    <w:rsid w:val="00BB5FAE"/>
    <w:rsid w:val="00BC1A71"/>
    <w:rsid w:val="00BC48DB"/>
    <w:rsid w:val="00BC4928"/>
    <w:rsid w:val="00BC74E1"/>
    <w:rsid w:val="00BC78C9"/>
    <w:rsid w:val="00BD2CA3"/>
    <w:rsid w:val="00BD2EE6"/>
    <w:rsid w:val="00BD5352"/>
    <w:rsid w:val="00BD7446"/>
    <w:rsid w:val="00BE0F12"/>
    <w:rsid w:val="00BE21D5"/>
    <w:rsid w:val="00BE5332"/>
    <w:rsid w:val="00BF3D5C"/>
    <w:rsid w:val="00C01687"/>
    <w:rsid w:val="00C02080"/>
    <w:rsid w:val="00C02627"/>
    <w:rsid w:val="00C03DE1"/>
    <w:rsid w:val="00C049FB"/>
    <w:rsid w:val="00C07B07"/>
    <w:rsid w:val="00C10A57"/>
    <w:rsid w:val="00C111CD"/>
    <w:rsid w:val="00C11B1B"/>
    <w:rsid w:val="00C12647"/>
    <w:rsid w:val="00C12F52"/>
    <w:rsid w:val="00C2067F"/>
    <w:rsid w:val="00C21AEB"/>
    <w:rsid w:val="00C25177"/>
    <w:rsid w:val="00C25898"/>
    <w:rsid w:val="00C266F1"/>
    <w:rsid w:val="00C270E3"/>
    <w:rsid w:val="00C31323"/>
    <w:rsid w:val="00C32230"/>
    <w:rsid w:val="00C343E2"/>
    <w:rsid w:val="00C3722B"/>
    <w:rsid w:val="00C373A3"/>
    <w:rsid w:val="00C41A90"/>
    <w:rsid w:val="00C41BEC"/>
    <w:rsid w:val="00C44455"/>
    <w:rsid w:val="00C5397C"/>
    <w:rsid w:val="00C57474"/>
    <w:rsid w:val="00C6026E"/>
    <w:rsid w:val="00C61007"/>
    <w:rsid w:val="00C61726"/>
    <w:rsid w:val="00C641CA"/>
    <w:rsid w:val="00C6577C"/>
    <w:rsid w:val="00C667C1"/>
    <w:rsid w:val="00C674A0"/>
    <w:rsid w:val="00C71F89"/>
    <w:rsid w:val="00C72C1E"/>
    <w:rsid w:val="00C72F15"/>
    <w:rsid w:val="00C74B9A"/>
    <w:rsid w:val="00C77FD8"/>
    <w:rsid w:val="00C855AA"/>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1574"/>
    <w:rsid w:val="00CD15DC"/>
    <w:rsid w:val="00CD4CE1"/>
    <w:rsid w:val="00CD674E"/>
    <w:rsid w:val="00CD6C86"/>
    <w:rsid w:val="00CD6CAD"/>
    <w:rsid w:val="00CD7100"/>
    <w:rsid w:val="00CE1BC2"/>
    <w:rsid w:val="00CE3C16"/>
    <w:rsid w:val="00CE6FB6"/>
    <w:rsid w:val="00CE7AD9"/>
    <w:rsid w:val="00CF3576"/>
    <w:rsid w:val="00CF4740"/>
    <w:rsid w:val="00CF6826"/>
    <w:rsid w:val="00CF7A2E"/>
    <w:rsid w:val="00D00847"/>
    <w:rsid w:val="00D03363"/>
    <w:rsid w:val="00D04AA5"/>
    <w:rsid w:val="00D14CB3"/>
    <w:rsid w:val="00D20C5C"/>
    <w:rsid w:val="00D23BB6"/>
    <w:rsid w:val="00D24377"/>
    <w:rsid w:val="00D25F8C"/>
    <w:rsid w:val="00D26829"/>
    <w:rsid w:val="00D279B4"/>
    <w:rsid w:val="00D304E2"/>
    <w:rsid w:val="00D33AD3"/>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3C6"/>
    <w:rsid w:val="00D601FB"/>
    <w:rsid w:val="00D618F4"/>
    <w:rsid w:val="00D642C9"/>
    <w:rsid w:val="00D66FB7"/>
    <w:rsid w:val="00D72413"/>
    <w:rsid w:val="00D7265F"/>
    <w:rsid w:val="00D737DF"/>
    <w:rsid w:val="00D769DE"/>
    <w:rsid w:val="00D76D20"/>
    <w:rsid w:val="00D81C37"/>
    <w:rsid w:val="00D82CD2"/>
    <w:rsid w:val="00D938B2"/>
    <w:rsid w:val="00D944DF"/>
    <w:rsid w:val="00DA023F"/>
    <w:rsid w:val="00DA249D"/>
    <w:rsid w:val="00DA739D"/>
    <w:rsid w:val="00DB1340"/>
    <w:rsid w:val="00DB18EF"/>
    <w:rsid w:val="00DB23D8"/>
    <w:rsid w:val="00DB3FB2"/>
    <w:rsid w:val="00DB4B8D"/>
    <w:rsid w:val="00DB52B1"/>
    <w:rsid w:val="00DB696D"/>
    <w:rsid w:val="00DB7068"/>
    <w:rsid w:val="00DC4D9B"/>
    <w:rsid w:val="00DD013F"/>
    <w:rsid w:val="00DD17D3"/>
    <w:rsid w:val="00DD3FB1"/>
    <w:rsid w:val="00DD4E42"/>
    <w:rsid w:val="00DD5814"/>
    <w:rsid w:val="00DD6C53"/>
    <w:rsid w:val="00DE123F"/>
    <w:rsid w:val="00DE2C67"/>
    <w:rsid w:val="00DE45BC"/>
    <w:rsid w:val="00DE5638"/>
    <w:rsid w:val="00DE7182"/>
    <w:rsid w:val="00DF02C6"/>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701D"/>
    <w:rsid w:val="00E1306D"/>
    <w:rsid w:val="00E136E8"/>
    <w:rsid w:val="00E151D8"/>
    <w:rsid w:val="00E15522"/>
    <w:rsid w:val="00E159C7"/>
    <w:rsid w:val="00E17491"/>
    <w:rsid w:val="00E215AB"/>
    <w:rsid w:val="00E22BDB"/>
    <w:rsid w:val="00E261F0"/>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20B9"/>
    <w:rsid w:val="00E92C09"/>
    <w:rsid w:val="00E9413C"/>
    <w:rsid w:val="00E94676"/>
    <w:rsid w:val="00E96BF3"/>
    <w:rsid w:val="00EA0C3B"/>
    <w:rsid w:val="00EA1755"/>
    <w:rsid w:val="00EA18DE"/>
    <w:rsid w:val="00EA4F01"/>
    <w:rsid w:val="00EA6C57"/>
    <w:rsid w:val="00EB0A8D"/>
    <w:rsid w:val="00EB32D8"/>
    <w:rsid w:val="00EB7AB1"/>
    <w:rsid w:val="00EC2397"/>
    <w:rsid w:val="00EC4F83"/>
    <w:rsid w:val="00ED15BD"/>
    <w:rsid w:val="00ED1947"/>
    <w:rsid w:val="00ED1C7D"/>
    <w:rsid w:val="00ED22B7"/>
    <w:rsid w:val="00ED487B"/>
    <w:rsid w:val="00ED558D"/>
    <w:rsid w:val="00EE04AC"/>
    <w:rsid w:val="00EE20BA"/>
    <w:rsid w:val="00EE2E85"/>
    <w:rsid w:val="00EE370B"/>
    <w:rsid w:val="00EE3A4F"/>
    <w:rsid w:val="00EE6014"/>
    <w:rsid w:val="00EE69E7"/>
    <w:rsid w:val="00EF2298"/>
    <w:rsid w:val="00EF23EC"/>
    <w:rsid w:val="00EF4317"/>
    <w:rsid w:val="00EF50C5"/>
    <w:rsid w:val="00EF560F"/>
    <w:rsid w:val="00F06AEE"/>
    <w:rsid w:val="00F10C79"/>
    <w:rsid w:val="00F13AE7"/>
    <w:rsid w:val="00F14F28"/>
    <w:rsid w:val="00F15F50"/>
    <w:rsid w:val="00F20358"/>
    <w:rsid w:val="00F23FE1"/>
    <w:rsid w:val="00F244B7"/>
    <w:rsid w:val="00F24546"/>
    <w:rsid w:val="00F249B5"/>
    <w:rsid w:val="00F25AE9"/>
    <w:rsid w:val="00F25FC8"/>
    <w:rsid w:val="00F26F38"/>
    <w:rsid w:val="00F27C4E"/>
    <w:rsid w:val="00F30E12"/>
    <w:rsid w:val="00F33F8B"/>
    <w:rsid w:val="00F343CD"/>
    <w:rsid w:val="00F37864"/>
    <w:rsid w:val="00F431A3"/>
    <w:rsid w:val="00F43AE5"/>
    <w:rsid w:val="00F44EFF"/>
    <w:rsid w:val="00F45A96"/>
    <w:rsid w:val="00F45C23"/>
    <w:rsid w:val="00F5041F"/>
    <w:rsid w:val="00F529D3"/>
    <w:rsid w:val="00F5535C"/>
    <w:rsid w:val="00F55A1E"/>
    <w:rsid w:val="00F55A6D"/>
    <w:rsid w:val="00F56BE9"/>
    <w:rsid w:val="00F612B8"/>
    <w:rsid w:val="00F61515"/>
    <w:rsid w:val="00F63B33"/>
    <w:rsid w:val="00F65007"/>
    <w:rsid w:val="00F65257"/>
    <w:rsid w:val="00F66744"/>
    <w:rsid w:val="00F7137A"/>
    <w:rsid w:val="00F75F0C"/>
    <w:rsid w:val="00F76A54"/>
    <w:rsid w:val="00F827AA"/>
    <w:rsid w:val="00F85469"/>
    <w:rsid w:val="00F855E3"/>
    <w:rsid w:val="00F857AF"/>
    <w:rsid w:val="00F86F0B"/>
    <w:rsid w:val="00F87AC8"/>
    <w:rsid w:val="00F87B12"/>
    <w:rsid w:val="00F90BB7"/>
    <w:rsid w:val="00F91A27"/>
    <w:rsid w:val="00F94E51"/>
    <w:rsid w:val="00F9692B"/>
    <w:rsid w:val="00FA15C6"/>
    <w:rsid w:val="00FA3C67"/>
    <w:rsid w:val="00FA4722"/>
    <w:rsid w:val="00FA4BE6"/>
    <w:rsid w:val="00FA52DE"/>
    <w:rsid w:val="00FA5F22"/>
    <w:rsid w:val="00FB4062"/>
    <w:rsid w:val="00FC0078"/>
    <w:rsid w:val="00FC59A5"/>
    <w:rsid w:val="00FD1F23"/>
    <w:rsid w:val="00FD3E41"/>
    <w:rsid w:val="00FD4A9E"/>
    <w:rsid w:val="00FD55B1"/>
    <w:rsid w:val="00FD6717"/>
    <w:rsid w:val="00FE0D9E"/>
    <w:rsid w:val="00FE1EE7"/>
    <w:rsid w:val="00FE5A7E"/>
    <w:rsid w:val="00FF3198"/>
    <w:rsid w:val="010033FE"/>
    <w:rsid w:val="01285229"/>
    <w:rsid w:val="01391BAD"/>
    <w:rsid w:val="016A249A"/>
    <w:rsid w:val="018C1267"/>
    <w:rsid w:val="01F81427"/>
    <w:rsid w:val="029858A5"/>
    <w:rsid w:val="03F93561"/>
    <w:rsid w:val="040F1E80"/>
    <w:rsid w:val="04D966C1"/>
    <w:rsid w:val="04E531A9"/>
    <w:rsid w:val="05D34727"/>
    <w:rsid w:val="05D66602"/>
    <w:rsid w:val="06390E5F"/>
    <w:rsid w:val="06887ED4"/>
    <w:rsid w:val="06D40DD6"/>
    <w:rsid w:val="06FD2D9D"/>
    <w:rsid w:val="07436250"/>
    <w:rsid w:val="08446217"/>
    <w:rsid w:val="085B683B"/>
    <w:rsid w:val="08931933"/>
    <w:rsid w:val="08A42702"/>
    <w:rsid w:val="08DC740E"/>
    <w:rsid w:val="08E550FE"/>
    <w:rsid w:val="08F4791C"/>
    <w:rsid w:val="09634CB5"/>
    <w:rsid w:val="09665F23"/>
    <w:rsid w:val="09D8577C"/>
    <w:rsid w:val="0A120ABB"/>
    <w:rsid w:val="0A6F7309"/>
    <w:rsid w:val="0AFE0D6F"/>
    <w:rsid w:val="0B1C7646"/>
    <w:rsid w:val="0B3E20A3"/>
    <w:rsid w:val="0B4A1776"/>
    <w:rsid w:val="0B5B1A2C"/>
    <w:rsid w:val="0B986289"/>
    <w:rsid w:val="0BAF4D36"/>
    <w:rsid w:val="0C525A8C"/>
    <w:rsid w:val="0C786503"/>
    <w:rsid w:val="0CB60140"/>
    <w:rsid w:val="0CBF622C"/>
    <w:rsid w:val="0D1A04C9"/>
    <w:rsid w:val="0D4A3F3E"/>
    <w:rsid w:val="0DB14CA1"/>
    <w:rsid w:val="0ED25A2C"/>
    <w:rsid w:val="0FBA1D7B"/>
    <w:rsid w:val="1044198A"/>
    <w:rsid w:val="10757130"/>
    <w:rsid w:val="112B34AD"/>
    <w:rsid w:val="119D480D"/>
    <w:rsid w:val="11FF5827"/>
    <w:rsid w:val="12425AC4"/>
    <w:rsid w:val="129E08DA"/>
    <w:rsid w:val="12B64C09"/>
    <w:rsid w:val="13FD03FD"/>
    <w:rsid w:val="14FE1174"/>
    <w:rsid w:val="154F490E"/>
    <w:rsid w:val="15C0671F"/>
    <w:rsid w:val="15E74DD8"/>
    <w:rsid w:val="161A1C0B"/>
    <w:rsid w:val="1635223D"/>
    <w:rsid w:val="166F0578"/>
    <w:rsid w:val="18070575"/>
    <w:rsid w:val="18090C43"/>
    <w:rsid w:val="185F0B8F"/>
    <w:rsid w:val="18FB5F15"/>
    <w:rsid w:val="192D553F"/>
    <w:rsid w:val="19477B5C"/>
    <w:rsid w:val="19770184"/>
    <w:rsid w:val="19A9073D"/>
    <w:rsid w:val="19B07431"/>
    <w:rsid w:val="1A38612E"/>
    <w:rsid w:val="1A7148DF"/>
    <w:rsid w:val="1ADA3A8C"/>
    <w:rsid w:val="1B321622"/>
    <w:rsid w:val="1B9800F8"/>
    <w:rsid w:val="1C0D4CD7"/>
    <w:rsid w:val="1C932937"/>
    <w:rsid w:val="1D2674C5"/>
    <w:rsid w:val="1DF76C55"/>
    <w:rsid w:val="1E01708E"/>
    <w:rsid w:val="1E34763D"/>
    <w:rsid w:val="1E511B62"/>
    <w:rsid w:val="1E91053C"/>
    <w:rsid w:val="1EA9678E"/>
    <w:rsid w:val="1F291FAA"/>
    <w:rsid w:val="1F381CAF"/>
    <w:rsid w:val="1F9C38D3"/>
    <w:rsid w:val="1FE00C73"/>
    <w:rsid w:val="20767551"/>
    <w:rsid w:val="215A3673"/>
    <w:rsid w:val="21726BAF"/>
    <w:rsid w:val="21DB64E2"/>
    <w:rsid w:val="221C4C30"/>
    <w:rsid w:val="22A70B6C"/>
    <w:rsid w:val="236D3F38"/>
    <w:rsid w:val="23C14303"/>
    <w:rsid w:val="23CB4DD1"/>
    <w:rsid w:val="23FF4622"/>
    <w:rsid w:val="24B36E7C"/>
    <w:rsid w:val="24D7427E"/>
    <w:rsid w:val="255D546C"/>
    <w:rsid w:val="263A74A3"/>
    <w:rsid w:val="26612121"/>
    <w:rsid w:val="27432BC1"/>
    <w:rsid w:val="27622E6E"/>
    <w:rsid w:val="27F0275A"/>
    <w:rsid w:val="28580092"/>
    <w:rsid w:val="28BC23D4"/>
    <w:rsid w:val="290578B9"/>
    <w:rsid w:val="29841496"/>
    <w:rsid w:val="2AA10ED5"/>
    <w:rsid w:val="2ADA0518"/>
    <w:rsid w:val="2B8D1B43"/>
    <w:rsid w:val="2B8D647A"/>
    <w:rsid w:val="2C0621C2"/>
    <w:rsid w:val="2C89571D"/>
    <w:rsid w:val="2C921974"/>
    <w:rsid w:val="2D7B2D2D"/>
    <w:rsid w:val="2DAA7916"/>
    <w:rsid w:val="2DBE14C9"/>
    <w:rsid w:val="2DDA5E58"/>
    <w:rsid w:val="2E23602B"/>
    <w:rsid w:val="2EDB3E0D"/>
    <w:rsid w:val="2EE27E03"/>
    <w:rsid w:val="2F6A64D8"/>
    <w:rsid w:val="2FA10B9C"/>
    <w:rsid w:val="2FA55B50"/>
    <w:rsid w:val="30616EA9"/>
    <w:rsid w:val="316A6028"/>
    <w:rsid w:val="31A44D82"/>
    <w:rsid w:val="31D812A1"/>
    <w:rsid w:val="31F950A2"/>
    <w:rsid w:val="32A52AF4"/>
    <w:rsid w:val="32B70A61"/>
    <w:rsid w:val="32BE120D"/>
    <w:rsid w:val="330C0EF9"/>
    <w:rsid w:val="33506DE6"/>
    <w:rsid w:val="351F03F9"/>
    <w:rsid w:val="3537348A"/>
    <w:rsid w:val="356A21BA"/>
    <w:rsid w:val="359615AC"/>
    <w:rsid w:val="35A54CED"/>
    <w:rsid w:val="364D054C"/>
    <w:rsid w:val="366E0B73"/>
    <w:rsid w:val="367D2DEC"/>
    <w:rsid w:val="36955459"/>
    <w:rsid w:val="36FF5D4A"/>
    <w:rsid w:val="37534CA7"/>
    <w:rsid w:val="379D4D9E"/>
    <w:rsid w:val="37D824F1"/>
    <w:rsid w:val="383D0D77"/>
    <w:rsid w:val="3888491E"/>
    <w:rsid w:val="38F0685B"/>
    <w:rsid w:val="39196D6D"/>
    <w:rsid w:val="3A172FBE"/>
    <w:rsid w:val="3B0C4DFA"/>
    <w:rsid w:val="3B6521FF"/>
    <w:rsid w:val="3B972F43"/>
    <w:rsid w:val="3BD71AE2"/>
    <w:rsid w:val="3C4D26C6"/>
    <w:rsid w:val="3CDA6054"/>
    <w:rsid w:val="3D044EFC"/>
    <w:rsid w:val="3D6A041E"/>
    <w:rsid w:val="3E062677"/>
    <w:rsid w:val="3E135D47"/>
    <w:rsid w:val="3E3C3E33"/>
    <w:rsid w:val="3E6946AD"/>
    <w:rsid w:val="3EB60CB3"/>
    <w:rsid w:val="3EBE0D9B"/>
    <w:rsid w:val="3EC436F9"/>
    <w:rsid w:val="3EC47F7D"/>
    <w:rsid w:val="3EED6E7C"/>
    <w:rsid w:val="3EF90064"/>
    <w:rsid w:val="3F740895"/>
    <w:rsid w:val="3F9358F4"/>
    <w:rsid w:val="3FB93DC6"/>
    <w:rsid w:val="402A691C"/>
    <w:rsid w:val="40C31DD9"/>
    <w:rsid w:val="40D34B4B"/>
    <w:rsid w:val="417D6BDB"/>
    <w:rsid w:val="41D90132"/>
    <w:rsid w:val="422E66F3"/>
    <w:rsid w:val="42395211"/>
    <w:rsid w:val="4275164D"/>
    <w:rsid w:val="42EB7550"/>
    <w:rsid w:val="430A3262"/>
    <w:rsid w:val="4484575B"/>
    <w:rsid w:val="44AF0CED"/>
    <w:rsid w:val="44E46043"/>
    <w:rsid w:val="44F63D09"/>
    <w:rsid w:val="45675BEC"/>
    <w:rsid w:val="45B51DDC"/>
    <w:rsid w:val="46101B39"/>
    <w:rsid w:val="46A824B9"/>
    <w:rsid w:val="46BB170B"/>
    <w:rsid w:val="47510906"/>
    <w:rsid w:val="495D70F7"/>
    <w:rsid w:val="496021FA"/>
    <w:rsid w:val="49E770C9"/>
    <w:rsid w:val="4A5A52B1"/>
    <w:rsid w:val="4B642F54"/>
    <w:rsid w:val="4B7074E5"/>
    <w:rsid w:val="4B716301"/>
    <w:rsid w:val="4B7D5F80"/>
    <w:rsid w:val="4BAD4AF3"/>
    <w:rsid w:val="4BBC75AF"/>
    <w:rsid w:val="4BF40741"/>
    <w:rsid w:val="4C5E019B"/>
    <w:rsid w:val="4C913CE6"/>
    <w:rsid w:val="4E6179A5"/>
    <w:rsid w:val="4F266306"/>
    <w:rsid w:val="4F64249F"/>
    <w:rsid w:val="4F6E1200"/>
    <w:rsid w:val="4F8A06D9"/>
    <w:rsid w:val="4FC318DF"/>
    <w:rsid w:val="4FEE189E"/>
    <w:rsid w:val="50645D0F"/>
    <w:rsid w:val="509D63D6"/>
    <w:rsid w:val="51223E3A"/>
    <w:rsid w:val="5148519A"/>
    <w:rsid w:val="51F06FDC"/>
    <w:rsid w:val="52121B0D"/>
    <w:rsid w:val="53121571"/>
    <w:rsid w:val="53F038EA"/>
    <w:rsid w:val="54021475"/>
    <w:rsid w:val="544C1338"/>
    <w:rsid w:val="54636330"/>
    <w:rsid w:val="557C5E5D"/>
    <w:rsid w:val="55896710"/>
    <w:rsid w:val="559011FE"/>
    <w:rsid w:val="579B2605"/>
    <w:rsid w:val="589D27CE"/>
    <w:rsid w:val="58DF021C"/>
    <w:rsid w:val="59577C0B"/>
    <w:rsid w:val="59BA69E3"/>
    <w:rsid w:val="5A063425"/>
    <w:rsid w:val="5A661DF4"/>
    <w:rsid w:val="5A935F96"/>
    <w:rsid w:val="5A9E3EAF"/>
    <w:rsid w:val="5ACF0178"/>
    <w:rsid w:val="5B763444"/>
    <w:rsid w:val="5C362025"/>
    <w:rsid w:val="5C3E17F9"/>
    <w:rsid w:val="5C537D21"/>
    <w:rsid w:val="5CFA53B0"/>
    <w:rsid w:val="5D3A6920"/>
    <w:rsid w:val="5D8135CC"/>
    <w:rsid w:val="5DA64C8A"/>
    <w:rsid w:val="5DE829BE"/>
    <w:rsid w:val="5E6B0F2D"/>
    <w:rsid w:val="5E6C7908"/>
    <w:rsid w:val="5EB47963"/>
    <w:rsid w:val="5EC72ABB"/>
    <w:rsid w:val="5EF754E8"/>
    <w:rsid w:val="5F381E23"/>
    <w:rsid w:val="5F7008B6"/>
    <w:rsid w:val="5F7563CE"/>
    <w:rsid w:val="600446EC"/>
    <w:rsid w:val="600D2EE6"/>
    <w:rsid w:val="604E538C"/>
    <w:rsid w:val="60FD3B13"/>
    <w:rsid w:val="620A28A9"/>
    <w:rsid w:val="621760F6"/>
    <w:rsid w:val="62246B60"/>
    <w:rsid w:val="625E5DC8"/>
    <w:rsid w:val="62DA11DF"/>
    <w:rsid w:val="63287F9F"/>
    <w:rsid w:val="63453A0C"/>
    <w:rsid w:val="63655EA4"/>
    <w:rsid w:val="63EB41FD"/>
    <w:rsid w:val="64351A49"/>
    <w:rsid w:val="644F1ACD"/>
    <w:rsid w:val="64642689"/>
    <w:rsid w:val="64C035B4"/>
    <w:rsid w:val="65A01CE1"/>
    <w:rsid w:val="65D04D9B"/>
    <w:rsid w:val="67667D77"/>
    <w:rsid w:val="679F25C0"/>
    <w:rsid w:val="67A212D9"/>
    <w:rsid w:val="67F25367"/>
    <w:rsid w:val="67FF1998"/>
    <w:rsid w:val="680C60B6"/>
    <w:rsid w:val="680D1D99"/>
    <w:rsid w:val="6876068B"/>
    <w:rsid w:val="68937E0B"/>
    <w:rsid w:val="68B77165"/>
    <w:rsid w:val="68C97848"/>
    <w:rsid w:val="68E86ABE"/>
    <w:rsid w:val="69431270"/>
    <w:rsid w:val="6995709B"/>
    <w:rsid w:val="6A7F4F75"/>
    <w:rsid w:val="6A9D4446"/>
    <w:rsid w:val="6ACA16F9"/>
    <w:rsid w:val="6B16774A"/>
    <w:rsid w:val="6BB37901"/>
    <w:rsid w:val="6C407177"/>
    <w:rsid w:val="6C492D55"/>
    <w:rsid w:val="6C927DFB"/>
    <w:rsid w:val="6DE463F2"/>
    <w:rsid w:val="6E696B54"/>
    <w:rsid w:val="6E8E3195"/>
    <w:rsid w:val="6ECE2681"/>
    <w:rsid w:val="70161EDD"/>
    <w:rsid w:val="70685F8E"/>
    <w:rsid w:val="716B66DE"/>
    <w:rsid w:val="72340F9C"/>
    <w:rsid w:val="729965A8"/>
    <w:rsid w:val="739E27B9"/>
    <w:rsid w:val="751E598B"/>
    <w:rsid w:val="773240BE"/>
    <w:rsid w:val="774152C9"/>
    <w:rsid w:val="77593E00"/>
    <w:rsid w:val="78D7315B"/>
    <w:rsid w:val="793070F8"/>
    <w:rsid w:val="797A1846"/>
    <w:rsid w:val="79D825C1"/>
    <w:rsid w:val="7A0540EC"/>
    <w:rsid w:val="7A78581D"/>
    <w:rsid w:val="7A971B46"/>
    <w:rsid w:val="7ADC408A"/>
    <w:rsid w:val="7B1959FC"/>
    <w:rsid w:val="7B1C502C"/>
    <w:rsid w:val="7B542C31"/>
    <w:rsid w:val="7B5D131E"/>
    <w:rsid w:val="7BC44ABA"/>
    <w:rsid w:val="7BE43926"/>
    <w:rsid w:val="7C361136"/>
    <w:rsid w:val="7CDF5D84"/>
    <w:rsid w:val="7DB41B16"/>
    <w:rsid w:val="7DB66B06"/>
    <w:rsid w:val="7DBD309C"/>
    <w:rsid w:val="7DEB79E2"/>
    <w:rsid w:val="7DFC5027"/>
    <w:rsid w:val="7E002D54"/>
    <w:rsid w:val="7E52251E"/>
    <w:rsid w:val="7FB56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0"/>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4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link w:val="42"/>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4">
    <w:name w:val="Default Paragraph Font"/>
    <w:semiHidden/>
    <w:unhideWhenUsed/>
    <w:qFormat/>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1"/>
    <w:link w:val="85"/>
    <w:unhideWhenUsed/>
    <w:qFormat/>
    <w:uiPriority w:val="99"/>
    <w:pPr>
      <w:spacing w:after="120"/>
    </w:pPr>
    <w:rPr>
      <w:rFonts w:ascii="Times New Roman" w:hAnsi="Times New Roman" w:eastAsia="宋体" w:cs="Times New Roman"/>
      <w:sz w:val="28"/>
      <w:szCs w:val="24"/>
    </w:rPr>
  </w:style>
  <w:style w:type="paragraph" w:styleId="7">
    <w:name w:val="annotation subject"/>
    <w:basedOn w:val="8"/>
    <w:next w:val="8"/>
    <w:link w:val="59"/>
    <w:unhideWhenUsed/>
    <w:qFormat/>
    <w:uiPriority w:val="99"/>
    <w:rPr>
      <w:b/>
      <w:bCs/>
      <w:sz w:val="28"/>
      <w:szCs w:val="24"/>
    </w:rPr>
  </w:style>
  <w:style w:type="paragraph" w:styleId="8">
    <w:name w:val="annotation text"/>
    <w:basedOn w:val="1"/>
    <w:link w:val="82"/>
    <w:unhideWhenUsed/>
    <w:qFormat/>
    <w:uiPriority w:val="99"/>
    <w:pPr>
      <w:jc w:val="left"/>
    </w:pPr>
  </w:style>
  <w:style w:type="paragraph" w:styleId="9">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10">
    <w:name w:val="Normal Indent"/>
    <w:basedOn w:val="1"/>
    <w:next w:val="1"/>
    <w:link w:val="49"/>
    <w:qFormat/>
    <w:uiPriority w:val="0"/>
    <w:pPr>
      <w:ind w:firstLine="420"/>
    </w:pPr>
    <w:rPr>
      <w:rFonts w:eastAsia="宋体"/>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Document Map"/>
    <w:basedOn w:val="1"/>
    <w:link w:val="46"/>
    <w:unhideWhenUsed/>
    <w:qFormat/>
    <w:uiPriority w:val="99"/>
    <w:rPr>
      <w:rFonts w:ascii="宋体"/>
      <w:sz w:val="18"/>
      <w:szCs w:val="18"/>
    </w:rPr>
  </w:style>
  <w:style w:type="paragraph" w:styleId="13">
    <w:name w:val="Body Text Indent"/>
    <w:basedOn w:val="1"/>
    <w:link w:val="73"/>
    <w:qFormat/>
    <w:uiPriority w:val="0"/>
    <w:pPr>
      <w:spacing w:line="200" w:lineRule="atLeast"/>
      <w:ind w:firstLine="301"/>
    </w:pPr>
    <w:rPr>
      <w:rFonts w:ascii="宋体" w:hAnsi="Courier New"/>
      <w:spacing w:val="-4"/>
      <w:sz w:val="18"/>
    </w:rPr>
  </w:style>
  <w:style w:type="paragraph" w:styleId="14">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5">
    <w:name w:val="Plain Text"/>
    <w:basedOn w:val="1"/>
    <w:link w:val="58"/>
    <w:qFormat/>
    <w:uiPriority w:val="99"/>
    <w:pPr>
      <w:spacing w:before="156" w:beforeLines="50" w:after="156" w:afterLines="50" w:line="400" w:lineRule="atLeast"/>
    </w:pPr>
    <w:rPr>
      <w:rFonts w:ascii="宋体" w:hAnsi="Courier New"/>
      <w:sz w:val="24"/>
      <w:szCs w:val="24"/>
    </w:rPr>
  </w:style>
  <w:style w:type="paragraph" w:styleId="16">
    <w:name w:val="Date"/>
    <w:basedOn w:val="1"/>
    <w:next w:val="1"/>
    <w:link w:val="88"/>
    <w:qFormat/>
    <w:uiPriority w:val="0"/>
    <w:pPr>
      <w:ind w:left="2500" w:leftChars="2500"/>
    </w:pPr>
    <w:rPr>
      <w:rFonts w:ascii="Times New Roman" w:hAnsi="Times New Roman" w:eastAsia="楷体_GB2312" w:cs="Times New Roman"/>
      <w:sz w:val="32"/>
      <w:szCs w:val="20"/>
    </w:rPr>
  </w:style>
  <w:style w:type="paragraph" w:styleId="17">
    <w:name w:val="Balloon Text"/>
    <w:basedOn w:val="1"/>
    <w:link w:val="86"/>
    <w:qFormat/>
    <w:uiPriority w:val="0"/>
    <w:rPr>
      <w:rFonts w:ascii="Times New Roman" w:hAnsi="Times New Roman" w:eastAsia="宋体" w:cs="Times New Roman"/>
      <w:sz w:val="18"/>
      <w:szCs w:val="18"/>
    </w:rPr>
  </w:style>
  <w:style w:type="paragraph" w:styleId="18">
    <w:name w:val="footer"/>
    <w:basedOn w:val="1"/>
    <w:link w:val="39"/>
    <w:unhideWhenUsed/>
    <w:qFormat/>
    <w:uiPriority w:val="99"/>
    <w:pPr>
      <w:tabs>
        <w:tab w:val="center" w:pos="4153"/>
        <w:tab w:val="right" w:pos="8306"/>
      </w:tabs>
      <w:snapToGrid w:val="0"/>
      <w:jc w:val="left"/>
    </w:pPr>
    <w:rPr>
      <w:sz w:val="18"/>
      <w:szCs w:val="18"/>
    </w:rPr>
  </w:style>
  <w:style w:type="paragraph" w:styleId="19">
    <w:name w:val="Body Text First Indent 2"/>
    <w:basedOn w:val="13"/>
    <w:link w:val="90"/>
    <w:unhideWhenUsed/>
    <w:qFormat/>
    <w:uiPriority w:val="99"/>
    <w:pPr>
      <w:ind w:firstLine="420"/>
    </w:pPr>
  </w:style>
  <w:style w:type="paragraph" w:styleId="20">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List"/>
    <w:basedOn w:val="1"/>
    <w:qFormat/>
    <w:uiPriority w:val="0"/>
    <w:pPr>
      <w:ind w:left="200" w:hanging="200" w:hangingChars="200"/>
    </w:pPr>
    <w:rPr>
      <w:rFonts w:ascii="Times New Roman" w:hAnsi="Times New Roman" w:eastAsia="宋体" w:cs="Times New Roman"/>
      <w:sz w:val="28"/>
      <w:szCs w:val="24"/>
    </w:rPr>
  </w:style>
  <w:style w:type="paragraph" w:styleId="22">
    <w:name w:val="Body Text 2"/>
    <w:basedOn w:val="1"/>
    <w:link w:val="75"/>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3">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character" w:styleId="25">
    <w:name w:val="Strong"/>
    <w:qFormat/>
    <w:uiPriority w:val="0"/>
    <w:rPr>
      <w:b/>
      <w:bCs/>
    </w:rPr>
  </w:style>
  <w:style w:type="character" w:styleId="26">
    <w:name w:val="page number"/>
    <w:basedOn w:val="24"/>
    <w:qFormat/>
    <w:uiPriority w:val="0"/>
  </w:style>
  <w:style w:type="character" w:styleId="27">
    <w:name w:val="FollowedHyperlink"/>
    <w:unhideWhenUsed/>
    <w:qFormat/>
    <w:uiPriority w:val="99"/>
    <w:rPr>
      <w:color w:val="5579A7"/>
      <w:u w:val="none"/>
    </w:rPr>
  </w:style>
  <w:style w:type="character" w:styleId="28">
    <w:name w:val="HTML Definition"/>
    <w:unhideWhenUsed/>
    <w:qFormat/>
    <w:uiPriority w:val="99"/>
    <w:rPr>
      <w:i/>
    </w:rPr>
  </w:style>
  <w:style w:type="character" w:styleId="29">
    <w:name w:val="Hyperlink"/>
    <w:qFormat/>
    <w:uiPriority w:val="0"/>
    <w:rPr>
      <w:color w:val="5579A7"/>
      <w:u w:val="none"/>
    </w:rPr>
  </w:style>
  <w:style w:type="character" w:styleId="30">
    <w:name w:val="HTML Code"/>
    <w:unhideWhenUsed/>
    <w:qFormat/>
    <w:uiPriority w:val="99"/>
    <w:rPr>
      <w:rFonts w:ascii="-apple-system" w:hAnsi="-apple-system" w:eastAsia="-apple-system" w:cs="-apple-system"/>
      <w:sz w:val="21"/>
      <w:szCs w:val="21"/>
    </w:rPr>
  </w:style>
  <w:style w:type="character" w:styleId="31">
    <w:name w:val="annotation reference"/>
    <w:unhideWhenUsed/>
    <w:qFormat/>
    <w:uiPriority w:val="99"/>
    <w:rPr>
      <w:sz w:val="21"/>
      <w:szCs w:val="21"/>
    </w:rPr>
  </w:style>
  <w:style w:type="character" w:styleId="32">
    <w:name w:val="HTML Keyboard"/>
    <w:unhideWhenUsed/>
    <w:qFormat/>
    <w:uiPriority w:val="99"/>
    <w:rPr>
      <w:rFonts w:hint="default" w:ascii="-apple-system" w:hAnsi="-apple-system" w:eastAsia="-apple-system" w:cs="-apple-system"/>
      <w:sz w:val="21"/>
      <w:szCs w:val="21"/>
    </w:rPr>
  </w:style>
  <w:style w:type="character" w:styleId="33">
    <w:name w:val="HTML Sample"/>
    <w:unhideWhenUsed/>
    <w:qFormat/>
    <w:uiPriority w:val="99"/>
    <w:rPr>
      <w:rFonts w:hint="default" w:ascii="-apple-system" w:hAnsi="-apple-system" w:eastAsia="-apple-system" w:cs="-apple-system"/>
      <w:sz w:val="21"/>
      <w:szCs w:val="21"/>
    </w:rPr>
  </w:style>
  <w:style w:type="table" w:styleId="35">
    <w:name w:val="Table Grid"/>
    <w:basedOn w:val="3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6">
    <w:name w:val="Default"/>
    <w:next w:val="37"/>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38">
    <w:name w:val="页眉 字符"/>
    <w:basedOn w:val="24"/>
    <w:link w:val="20"/>
    <w:qFormat/>
    <w:uiPriority w:val="99"/>
    <w:rPr>
      <w:sz w:val="18"/>
      <w:szCs w:val="18"/>
    </w:rPr>
  </w:style>
  <w:style w:type="character" w:customStyle="1" w:styleId="39">
    <w:name w:val="页脚 字符"/>
    <w:basedOn w:val="24"/>
    <w:link w:val="18"/>
    <w:qFormat/>
    <w:uiPriority w:val="99"/>
    <w:rPr>
      <w:sz w:val="18"/>
      <w:szCs w:val="18"/>
    </w:rPr>
  </w:style>
  <w:style w:type="character" w:customStyle="1" w:styleId="40">
    <w:name w:val="标题 1 字符"/>
    <w:basedOn w:val="24"/>
    <w:link w:val="4"/>
    <w:qFormat/>
    <w:uiPriority w:val="9"/>
    <w:rPr>
      <w:rFonts w:ascii="Times New Roman" w:hAnsi="Times New Roman" w:eastAsia="宋体" w:cs="Times New Roman"/>
      <w:b/>
      <w:bCs/>
      <w:kern w:val="44"/>
      <w:sz w:val="44"/>
      <w:szCs w:val="44"/>
    </w:rPr>
  </w:style>
  <w:style w:type="character" w:customStyle="1" w:styleId="41">
    <w:name w:val="标题 2 字符"/>
    <w:basedOn w:val="24"/>
    <w:link w:val="5"/>
    <w:qFormat/>
    <w:uiPriority w:val="9"/>
    <w:rPr>
      <w:rFonts w:ascii="Cambria" w:hAnsi="Cambria" w:eastAsia="宋体" w:cs="Times New Roman"/>
      <w:b/>
      <w:bCs/>
      <w:sz w:val="32"/>
      <w:szCs w:val="32"/>
    </w:rPr>
  </w:style>
  <w:style w:type="character" w:customStyle="1" w:styleId="42">
    <w:name w:val="标题 3 字符"/>
    <w:basedOn w:val="24"/>
    <w:link w:val="6"/>
    <w:qFormat/>
    <w:uiPriority w:val="9"/>
    <w:rPr>
      <w:rFonts w:ascii="Times New Roman" w:hAnsi="Times New Roman" w:eastAsia="宋体" w:cs="Times New Roman"/>
      <w:b/>
      <w:bCs/>
      <w:sz w:val="32"/>
      <w:szCs w:val="32"/>
    </w:rPr>
  </w:style>
  <w:style w:type="character" w:customStyle="1" w:styleId="43">
    <w:name w:val="jbox-icon-none"/>
    <w:qFormat/>
    <w:uiPriority w:val="0"/>
    <w:rPr>
      <w:vanish/>
    </w:rPr>
  </w:style>
  <w:style w:type="character" w:customStyle="1" w:styleId="44">
    <w:name w:val="z-窗体底端 字符"/>
    <w:link w:val="45"/>
    <w:qFormat/>
    <w:uiPriority w:val="99"/>
    <w:rPr>
      <w:rFonts w:ascii="Arial" w:hAnsi="Arial"/>
      <w:vanish/>
      <w:sz w:val="16"/>
      <w:szCs w:val="16"/>
    </w:rPr>
  </w:style>
  <w:style w:type="paragraph" w:customStyle="1" w:styleId="45">
    <w:name w:val="z-窗体底端1"/>
    <w:basedOn w:val="1"/>
    <w:next w:val="1"/>
    <w:link w:val="44"/>
    <w:unhideWhenUsed/>
    <w:qFormat/>
    <w:uiPriority w:val="99"/>
    <w:pPr>
      <w:widowControl/>
      <w:pBdr>
        <w:top w:val="single" w:color="auto" w:sz="6" w:space="1"/>
      </w:pBdr>
      <w:jc w:val="center"/>
    </w:pPr>
    <w:rPr>
      <w:rFonts w:ascii="Arial" w:hAnsi="Arial"/>
      <w:vanish/>
      <w:sz w:val="16"/>
      <w:szCs w:val="16"/>
    </w:rPr>
  </w:style>
  <w:style w:type="character" w:customStyle="1" w:styleId="46">
    <w:name w:val="文档结构图 字符"/>
    <w:link w:val="12"/>
    <w:qFormat/>
    <w:uiPriority w:val="99"/>
    <w:rPr>
      <w:rFonts w:ascii="宋体"/>
      <w:sz w:val="18"/>
      <w:szCs w:val="18"/>
    </w:rPr>
  </w:style>
  <w:style w:type="character" w:customStyle="1" w:styleId="47">
    <w:name w:val="black601"/>
    <w:qFormat/>
    <w:uiPriority w:val="0"/>
    <w:rPr>
      <w:color w:val="666666"/>
    </w:rPr>
  </w:style>
  <w:style w:type="character" w:customStyle="1" w:styleId="48">
    <w:name w:val="hour_pm"/>
    <w:basedOn w:val="24"/>
    <w:qFormat/>
    <w:uiPriority w:val="0"/>
  </w:style>
  <w:style w:type="character" w:customStyle="1" w:styleId="49">
    <w:name w:val="正文缩进 字符"/>
    <w:link w:val="10"/>
    <w:qFormat/>
    <w:uiPriority w:val="0"/>
    <w:rPr>
      <w:rFonts w:eastAsia="宋体"/>
    </w:rPr>
  </w:style>
  <w:style w:type="character" w:customStyle="1" w:styleId="50">
    <w:name w:val="标题 1 Char Char"/>
    <w:qFormat/>
    <w:uiPriority w:val="0"/>
    <w:rPr>
      <w:rFonts w:eastAsia="宋体"/>
      <w:b/>
      <w:spacing w:val="-2"/>
      <w:sz w:val="24"/>
      <w:lang w:val="en-US" w:eastAsia="zh-CN" w:bidi="ar-SA"/>
    </w:rPr>
  </w:style>
  <w:style w:type="character" w:customStyle="1" w:styleId="51">
    <w:name w:val="jbox-icon-info"/>
    <w:basedOn w:val="24"/>
    <w:qFormat/>
    <w:uiPriority w:val="0"/>
  </w:style>
  <w:style w:type="character" w:customStyle="1" w:styleId="52">
    <w:name w:val="hover9"/>
    <w:qFormat/>
    <w:uiPriority w:val="0"/>
    <w:rPr>
      <w:shd w:val="clear" w:color="auto" w:fill="EEEEEE"/>
    </w:rPr>
  </w:style>
  <w:style w:type="character" w:customStyle="1" w:styleId="53">
    <w:name w:val="maywed421"/>
    <w:qFormat/>
    <w:uiPriority w:val="0"/>
    <w:rPr>
      <w:color w:val="366FB6"/>
      <w:u w:val="none"/>
    </w:rPr>
  </w:style>
  <w:style w:type="character" w:customStyle="1" w:styleId="54">
    <w:name w:val="old"/>
    <w:qFormat/>
    <w:uiPriority w:val="0"/>
    <w:rPr>
      <w:color w:val="999999"/>
    </w:rPr>
  </w:style>
  <w:style w:type="character" w:customStyle="1" w:styleId="55">
    <w:name w:val="jbox-icon-warning"/>
    <w:basedOn w:val="24"/>
    <w:qFormat/>
    <w:uiPriority w:val="0"/>
  </w:style>
  <w:style w:type="character" w:customStyle="1" w:styleId="56">
    <w:name w:val="z-窗体顶端 字符"/>
    <w:link w:val="57"/>
    <w:qFormat/>
    <w:uiPriority w:val="99"/>
    <w:rPr>
      <w:rFonts w:ascii="Arial" w:hAnsi="Arial"/>
      <w:vanish/>
      <w:sz w:val="16"/>
      <w:szCs w:val="16"/>
    </w:rPr>
  </w:style>
  <w:style w:type="paragraph" w:customStyle="1" w:styleId="57">
    <w:name w:val="z-窗体顶端1"/>
    <w:basedOn w:val="1"/>
    <w:next w:val="1"/>
    <w:link w:val="56"/>
    <w:unhideWhenUsed/>
    <w:qFormat/>
    <w:uiPriority w:val="99"/>
    <w:pPr>
      <w:widowControl/>
      <w:pBdr>
        <w:bottom w:val="single" w:color="auto" w:sz="6" w:space="1"/>
      </w:pBdr>
      <w:jc w:val="center"/>
    </w:pPr>
    <w:rPr>
      <w:rFonts w:ascii="Arial" w:hAnsi="Arial"/>
      <w:vanish/>
      <w:sz w:val="16"/>
      <w:szCs w:val="16"/>
    </w:rPr>
  </w:style>
  <w:style w:type="character" w:customStyle="1" w:styleId="58">
    <w:name w:val="纯文本 字符1"/>
    <w:link w:val="15"/>
    <w:qFormat/>
    <w:uiPriority w:val="99"/>
    <w:rPr>
      <w:rFonts w:ascii="宋体" w:hAnsi="Courier New"/>
      <w:sz w:val="24"/>
      <w:szCs w:val="24"/>
    </w:rPr>
  </w:style>
  <w:style w:type="character" w:customStyle="1" w:styleId="59">
    <w:name w:val="批注主题 字符"/>
    <w:link w:val="7"/>
    <w:qFormat/>
    <w:uiPriority w:val="99"/>
    <w:rPr>
      <w:b/>
      <w:bCs/>
      <w:sz w:val="28"/>
      <w:szCs w:val="24"/>
    </w:rPr>
  </w:style>
  <w:style w:type="character" w:customStyle="1" w:styleId="60">
    <w:name w:val="jbox-icon-loading"/>
    <w:basedOn w:val="24"/>
    <w:qFormat/>
    <w:uiPriority w:val="0"/>
  </w:style>
  <w:style w:type="character" w:customStyle="1" w:styleId="61">
    <w:name w:val="正文文本缩进 字符"/>
    <w:qFormat/>
    <w:uiPriority w:val="0"/>
    <w:rPr>
      <w:rFonts w:ascii="宋体" w:hAnsi="Courier New"/>
      <w:spacing w:val="-4"/>
      <w:kern w:val="2"/>
      <w:sz w:val="18"/>
    </w:rPr>
  </w:style>
  <w:style w:type="character" w:customStyle="1" w:styleId="62">
    <w:name w:val="正文文本缩进 字符1"/>
    <w:qFormat/>
    <w:uiPriority w:val="0"/>
    <w:rPr>
      <w:rFonts w:ascii="宋体" w:hAnsi="Courier New"/>
      <w:spacing w:val="-4"/>
      <w:kern w:val="2"/>
      <w:sz w:val="18"/>
    </w:rPr>
  </w:style>
  <w:style w:type="character" w:customStyle="1" w:styleId="63">
    <w:name w:val="纯文本 字符"/>
    <w:qFormat/>
    <w:uiPriority w:val="99"/>
    <w:rPr>
      <w:rFonts w:ascii="宋体" w:hAnsi="Courier New"/>
      <w:kern w:val="2"/>
      <w:sz w:val="24"/>
      <w:szCs w:val="24"/>
    </w:rPr>
  </w:style>
  <w:style w:type="character" w:customStyle="1" w:styleId="64">
    <w:name w:val="jbox-icon-question"/>
    <w:basedOn w:val="24"/>
    <w:qFormat/>
    <w:uiPriority w:val="0"/>
  </w:style>
  <w:style w:type="character" w:customStyle="1" w:styleId="65">
    <w:name w:val="jbox-icon"/>
    <w:basedOn w:val="24"/>
    <w:qFormat/>
    <w:uiPriority w:val="0"/>
  </w:style>
  <w:style w:type="character" w:customStyle="1" w:styleId="66">
    <w:name w:val="纯文本 字符2"/>
    <w:qFormat/>
    <w:uiPriority w:val="99"/>
    <w:rPr>
      <w:rFonts w:ascii="宋体" w:hAnsi="Courier New"/>
      <w:kern w:val="2"/>
      <w:sz w:val="24"/>
      <w:szCs w:val="24"/>
    </w:rPr>
  </w:style>
  <w:style w:type="character" w:customStyle="1" w:styleId="67">
    <w:name w:val="hour_am"/>
    <w:basedOn w:val="24"/>
    <w:qFormat/>
    <w:uiPriority w:val="0"/>
  </w:style>
  <w:style w:type="character" w:customStyle="1" w:styleId="68">
    <w:name w:val="jbox-icon-success"/>
    <w:basedOn w:val="24"/>
    <w:qFormat/>
    <w:uiPriority w:val="0"/>
  </w:style>
  <w:style w:type="character" w:customStyle="1" w:styleId="69">
    <w:name w:val="批注文字 字符"/>
    <w:qFormat/>
    <w:uiPriority w:val="99"/>
    <w:rPr>
      <w:kern w:val="2"/>
      <w:sz w:val="28"/>
      <w:szCs w:val="24"/>
    </w:rPr>
  </w:style>
  <w:style w:type="character" w:customStyle="1" w:styleId="70">
    <w:name w:val="纯文本 Char1"/>
    <w:qFormat/>
    <w:uiPriority w:val="0"/>
    <w:rPr>
      <w:rFonts w:ascii="宋体" w:hAnsi="Courier New"/>
      <w:kern w:val="2"/>
      <w:sz w:val="21"/>
    </w:rPr>
  </w:style>
  <w:style w:type="character" w:customStyle="1" w:styleId="71">
    <w:name w:val="纯文本 Char"/>
    <w:qFormat/>
    <w:uiPriority w:val="99"/>
    <w:rPr>
      <w:rFonts w:ascii="宋体" w:hAnsi="Courier New"/>
      <w:kern w:val="2"/>
      <w:sz w:val="24"/>
      <w:szCs w:val="24"/>
    </w:rPr>
  </w:style>
  <w:style w:type="character" w:customStyle="1" w:styleId="72">
    <w:name w:val="sub_title s0"/>
    <w:basedOn w:val="24"/>
    <w:qFormat/>
    <w:uiPriority w:val="0"/>
  </w:style>
  <w:style w:type="character" w:customStyle="1" w:styleId="73">
    <w:name w:val="正文文本缩进 字符2"/>
    <w:link w:val="13"/>
    <w:qFormat/>
    <w:uiPriority w:val="0"/>
    <w:rPr>
      <w:rFonts w:ascii="宋体" w:hAnsi="Courier New"/>
      <w:spacing w:val="-4"/>
      <w:sz w:val="18"/>
    </w:rPr>
  </w:style>
  <w:style w:type="character" w:customStyle="1" w:styleId="74">
    <w:name w:val="jbox-icon-error"/>
    <w:basedOn w:val="24"/>
    <w:qFormat/>
    <w:uiPriority w:val="0"/>
  </w:style>
  <w:style w:type="character" w:customStyle="1" w:styleId="75">
    <w:name w:val="正文文本 2 字符"/>
    <w:basedOn w:val="24"/>
    <w:link w:val="22"/>
    <w:qFormat/>
    <w:uiPriority w:val="0"/>
    <w:rPr>
      <w:rFonts w:ascii="宋体" w:hAnsi="宋体" w:eastAsia="宋体" w:cs="Times New Roman"/>
      <w:color w:val="000000"/>
      <w:sz w:val="24"/>
      <w:szCs w:val="24"/>
    </w:rPr>
  </w:style>
  <w:style w:type="paragraph" w:customStyle="1" w:styleId="76">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7">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8">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79">
    <w:name w:val="z-窗体顶端 字符1"/>
    <w:basedOn w:val="24"/>
    <w:semiHidden/>
    <w:qFormat/>
    <w:uiPriority w:val="99"/>
    <w:rPr>
      <w:rFonts w:ascii="Arial" w:hAnsi="Arial" w:cs="Arial"/>
      <w:vanish/>
      <w:sz w:val="16"/>
      <w:szCs w:val="16"/>
    </w:rPr>
  </w:style>
  <w:style w:type="paragraph" w:customStyle="1" w:styleId="80">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2">
    <w:name w:val="批注文字 字符1"/>
    <w:basedOn w:val="24"/>
    <w:link w:val="8"/>
    <w:semiHidden/>
    <w:qFormat/>
    <w:uiPriority w:val="99"/>
  </w:style>
  <w:style w:type="character" w:customStyle="1" w:styleId="83">
    <w:name w:val="批注主题 字符1"/>
    <w:basedOn w:val="82"/>
    <w:semiHidden/>
    <w:qFormat/>
    <w:uiPriority w:val="99"/>
    <w:rPr>
      <w:b/>
      <w:bCs/>
    </w:rPr>
  </w:style>
  <w:style w:type="character" w:customStyle="1" w:styleId="84">
    <w:name w:val="文档结构图 字符1"/>
    <w:basedOn w:val="24"/>
    <w:semiHidden/>
    <w:qFormat/>
    <w:uiPriority w:val="99"/>
    <w:rPr>
      <w:rFonts w:ascii="Microsoft YaHei UI" w:eastAsia="Microsoft YaHei UI"/>
      <w:sz w:val="18"/>
      <w:szCs w:val="18"/>
    </w:rPr>
  </w:style>
  <w:style w:type="character" w:customStyle="1" w:styleId="85">
    <w:name w:val="正文文本 字符"/>
    <w:basedOn w:val="24"/>
    <w:link w:val="3"/>
    <w:qFormat/>
    <w:uiPriority w:val="99"/>
    <w:rPr>
      <w:rFonts w:ascii="Times New Roman" w:hAnsi="Times New Roman" w:eastAsia="宋体" w:cs="Times New Roman"/>
      <w:sz w:val="28"/>
      <w:szCs w:val="24"/>
    </w:rPr>
  </w:style>
  <w:style w:type="character" w:customStyle="1" w:styleId="86">
    <w:name w:val="批注框文本 字符"/>
    <w:basedOn w:val="24"/>
    <w:link w:val="17"/>
    <w:qFormat/>
    <w:uiPriority w:val="0"/>
    <w:rPr>
      <w:rFonts w:ascii="Times New Roman" w:hAnsi="Times New Roman" w:eastAsia="宋体" w:cs="Times New Roman"/>
      <w:sz w:val="18"/>
      <w:szCs w:val="18"/>
    </w:rPr>
  </w:style>
  <w:style w:type="character" w:customStyle="1" w:styleId="87">
    <w:name w:val="正文文本缩进 字符3"/>
    <w:basedOn w:val="24"/>
    <w:semiHidden/>
    <w:qFormat/>
    <w:uiPriority w:val="99"/>
  </w:style>
  <w:style w:type="character" w:customStyle="1" w:styleId="88">
    <w:name w:val="日期 字符"/>
    <w:basedOn w:val="24"/>
    <w:link w:val="16"/>
    <w:qFormat/>
    <w:uiPriority w:val="0"/>
    <w:rPr>
      <w:rFonts w:ascii="Times New Roman" w:hAnsi="Times New Roman" w:eastAsia="楷体_GB2312" w:cs="Times New Roman"/>
      <w:sz w:val="32"/>
      <w:szCs w:val="20"/>
    </w:rPr>
  </w:style>
  <w:style w:type="character" w:customStyle="1" w:styleId="89">
    <w:name w:val="纯文本 字符3"/>
    <w:basedOn w:val="24"/>
    <w:semiHidden/>
    <w:qFormat/>
    <w:uiPriority w:val="99"/>
    <w:rPr>
      <w:rFonts w:hAnsi="Courier New" w:cs="Courier New" w:asciiTheme="minorEastAsia"/>
    </w:rPr>
  </w:style>
  <w:style w:type="character" w:customStyle="1" w:styleId="90">
    <w:name w:val="正文文本首行缩进 2 字符"/>
    <w:basedOn w:val="87"/>
    <w:link w:val="19"/>
    <w:qFormat/>
    <w:uiPriority w:val="99"/>
    <w:rPr>
      <w:rFonts w:ascii="宋体" w:hAnsi="Courier New"/>
      <w:spacing w:val="-4"/>
      <w:sz w:val="18"/>
    </w:rPr>
  </w:style>
  <w:style w:type="character" w:customStyle="1" w:styleId="91">
    <w:name w:val="z-窗体底端 字符1"/>
    <w:basedOn w:val="24"/>
    <w:semiHidden/>
    <w:qFormat/>
    <w:uiPriority w:val="99"/>
    <w:rPr>
      <w:rFonts w:ascii="Arial" w:hAnsi="Arial" w:cs="Arial"/>
      <w:vanish/>
      <w:sz w:val="16"/>
      <w:szCs w:val="16"/>
    </w:rPr>
  </w:style>
  <w:style w:type="paragraph" w:customStyle="1" w:styleId="92">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3">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4">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5">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6">
    <w:name w:val="Char Char Char Char1"/>
    <w:basedOn w:val="1"/>
    <w:qFormat/>
    <w:uiPriority w:val="0"/>
    <w:rPr>
      <w:rFonts w:ascii="Tahoma" w:hAnsi="Tahoma" w:eastAsia="宋体" w:cs="Times New Roman"/>
      <w:sz w:val="24"/>
      <w:szCs w:val="20"/>
    </w:rPr>
  </w:style>
  <w:style w:type="paragraph" w:customStyle="1" w:styleId="97">
    <w:name w:val="彩色列表 - 强调文字颜色 11"/>
    <w:basedOn w:val="1"/>
    <w:qFormat/>
    <w:uiPriority w:val="34"/>
    <w:pPr>
      <w:ind w:firstLine="420" w:firstLineChars="200"/>
    </w:pPr>
    <w:rPr>
      <w:rFonts w:ascii="Calibri" w:hAnsi="Calibri" w:eastAsia="宋体" w:cs="Times New Roman"/>
    </w:rPr>
  </w:style>
  <w:style w:type="paragraph" w:customStyle="1" w:styleId="98">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9">
    <w:name w:val="正文2"/>
    <w:basedOn w:val="1"/>
    <w:link w:val="108"/>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1">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2">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3">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4">
    <w:name w:val="标题 10"/>
    <w:basedOn w:val="5"/>
    <w:qFormat/>
    <w:uiPriority w:val="0"/>
    <w:pPr>
      <w:jc w:val="center"/>
    </w:pPr>
    <w:rPr>
      <w:kern w:val="0"/>
    </w:rPr>
  </w:style>
  <w:style w:type="character" w:customStyle="1" w:styleId="105">
    <w:name w:val="未处理的提及1"/>
    <w:semiHidden/>
    <w:unhideWhenUsed/>
    <w:qFormat/>
    <w:uiPriority w:val="99"/>
    <w:rPr>
      <w:color w:val="605E5C"/>
      <w:shd w:val="clear" w:color="auto" w:fill="E1DFDD"/>
    </w:rPr>
  </w:style>
  <w:style w:type="character" w:customStyle="1" w:styleId="106">
    <w:name w:val="未处理的提及2"/>
    <w:basedOn w:val="24"/>
    <w:semiHidden/>
    <w:unhideWhenUsed/>
    <w:qFormat/>
    <w:uiPriority w:val="99"/>
    <w:rPr>
      <w:color w:val="605E5C"/>
      <w:shd w:val="clear" w:color="auto" w:fill="E1DFDD"/>
    </w:rPr>
  </w:style>
  <w:style w:type="character" w:customStyle="1" w:styleId="107">
    <w:name w:val="未处理的提及3"/>
    <w:basedOn w:val="24"/>
    <w:semiHidden/>
    <w:unhideWhenUsed/>
    <w:qFormat/>
    <w:uiPriority w:val="99"/>
    <w:rPr>
      <w:color w:val="605E5C"/>
      <w:shd w:val="clear" w:color="auto" w:fill="E1DFDD"/>
    </w:rPr>
  </w:style>
  <w:style w:type="character" w:customStyle="1" w:styleId="108">
    <w:name w:val="正文2 Char Char"/>
    <w:link w:val="99"/>
    <w:qFormat/>
    <w:uiPriority w:val="0"/>
    <w:rPr>
      <w:kern w:val="2"/>
      <w:sz w:val="24"/>
    </w:rPr>
  </w:style>
  <w:style w:type="paragraph" w:customStyle="1" w:styleId="109">
    <w:name w:val="TOC 72"/>
    <w:next w:val="1"/>
    <w:qFormat/>
    <w:uiPriority w:val="0"/>
    <w:pPr>
      <w:wordWrap w:val="0"/>
      <w:ind w:left="2550"/>
      <w:jc w:val="both"/>
    </w:pPr>
    <w:rPr>
      <w:rFonts w:ascii="Calibri" w:hAnsi="Calibri" w:eastAsia="宋体" w:cs="Times New Roman"/>
      <w:sz w:val="21"/>
      <w:szCs w:val="22"/>
      <w:lang w:val="en-US" w:eastAsia="zh-CN" w:bidi="ar-SA"/>
    </w:rPr>
  </w:style>
  <w:style w:type="character" w:customStyle="1" w:styleId="110">
    <w:name w:val="NormalCharacter"/>
    <w:qFormat/>
    <w:uiPriority w:val="0"/>
  </w:style>
  <w:style w:type="paragraph" w:customStyle="1" w:styleId="111">
    <w:name w:val="p0"/>
    <w:basedOn w:val="1"/>
    <w:qFormat/>
    <w:uiPriority w:val="99"/>
    <w:pPr>
      <w:widowControl/>
    </w:pPr>
    <w:rPr>
      <w:rFonts w:ascii="Times New Roman" w:hAnsi="Times New Roman"/>
      <w:kern w:val="0"/>
      <w:szCs w:val="21"/>
    </w:rPr>
  </w:style>
  <w:style w:type="table" w:customStyle="1" w:styleId="112">
    <w:name w:val="网格型1"/>
    <w:basedOn w:val="3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25677</Words>
  <Characters>27280</Characters>
  <Lines>32</Lines>
  <Paragraphs>64</Paragraphs>
  <TotalTime>77</TotalTime>
  <ScaleCrop>false</ScaleCrop>
  <LinksUpToDate>false</LinksUpToDate>
  <CharactersWithSpaces>27944</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Young</cp:lastModifiedBy>
  <dcterms:modified xsi:type="dcterms:W3CDTF">2023-11-10T05:03:30Z</dcterms:modified>
  <cp:revision>771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B363B45C01FF4C5A8AB2573BD522DAF7</vt:lpwstr>
  </property>
</Properties>
</file>