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泰顺县农业农村局</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浙江省奶牛遗传改良与乳品质研究重点实验室设备采购</w:t>
      </w: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highlight w:val="none"/>
          <w:lang w:eastAsia="zh-CN"/>
        </w:rPr>
        <w:t>浙江省奶牛遗传改良与乳品质研究重点实验室设备采购</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QSZB-Z(H)-A23295(GK)</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泰顺县农业农村局</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泰顺【2022】[2023]368号</w:t>
      </w:r>
      <w:bookmarkStart w:id="61" w:name="_GoBack"/>
      <w:bookmarkEnd w:id="61"/>
    </w:p>
    <w:p>
      <w:pPr>
        <w:adjustRightInd w:val="0"/>
        <w:snapToGrid w:val="0"/>
        <w:spacing w:line="288" w:lineRule="auto"/>
        <w:rPr>
          <w:rFonts w:ascii="楷体" w:hAnsi="楷体" w:eastAsia="楷体" w:cs="Times New Roman"/>
          <w:b/>
          <w:szCs w:val="21"/>
          <w:highlight w:val="none"/>
        </w:rPr>
      </w:pPr>
    </w:p>
    <w:p>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浙江省奶牛遗传改良与乳品质研究重点实验室设备采购</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w:t>
      </w:r>
      <w:r>
        <w:rPr>
          <w:rFonts w:hint="eastAsia" w:ascii="宋体" w:hAnsi="宋体" w:eastAsia="宋体" w:cs="Times New Roman"/>
          <w:b/>
          <w:szCs w:val="21"/>
          <w:highlight w:val="none"/>
        </w:rPr>
        <w:t>招标文件，并于</w:t>
      </w:r>
      <w:r>
        <w:rPr>
          <w:rFonts w:hint="eastAsia" w:ascii="宋体" w:hAnsi="宋体" w:eastAsia="宋体" w:cs="Times New Roman"/>
          <w:b/>
          <w:szCs w:val="21"/>
          <w:highlight w:val="none"/>
          <w:u w:val="single"/>
          <w:lang w:eastAsia="zh-CN"/>
        </w:rPr>
        <w:t>2023年11月16日9:30:00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highlight w:val="none"/>
        </w:rPr>
      </w:pPr>
      <w:bookmarkStart w:id="0" w:name="_Toc28359002"/>
      <w:bookmarkStart w:id="1" w:name="_Toc28359079"/>
      <w:bookmarkStart w:id="2" w:name="_Toc35393621"/>
      <w:bookmarkStart w:id="3" w:name="_Toc35393790"/>
      <w:bookmarkStart w:id="4" w:name="_Hlk24379207"/>
      <w:r>
        <w:rPr>
          <w:rFonts w:hint="eastAsia" w:ascii="宋体" w:hAnsi="宋体" w:eastAsia="宋体" w:cs="宋体"/>
          <w:b/>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cs="Times New Roman"/>
          <w:szCs w:val="21"/>
          <w:highlight w:val="none"/>
          <w:lang w:eastAsia="zh-CN"/>
        </w:rPr>
        <w:t>QSZB-Z(H)-A23295(GK)</w:t>
      </w:r>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浙江省奶牛遗传改良与乳品质研究重点实验室设备采购</w:t>
      </w:r>
    </w:p>
    <w:bookmarkEnd w:id="4"/>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cs="Times New Roman"/>
          <w:szCs w:val="21"/>
          <w:highlight w:val="none"/>
          <w:lang w:val="en-US" w:eastAsia="zh-CN"/>
        </w:rPr>
        <w:t>1740.945</w:t>
      </w:r>
      <w:r>
        <w:rPr>
          <w:rFonts w:hint="eastAsia" w:ascii="宋体" w:hAnsi="宋体" w:eastAsia="宋体" w:cs="Times New Roman"/>
          <w:szCs w:val="21"/>
          <w:highlight w:val="none"/>
        </w:rPr>
        <w:t>万</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cs="Times New Roman"/>
          <w:szCs w:val="21"/>
          <w:highlight w:val="none"/>
          <w:lang w:val="en-US" w:eastAsia="zh-CN"/>
        </w:rPr>
        <w:t>1740.945</w:t>
      </w:r>
      <w:r>
        <w:rPr>
          <w:rFonts w:hint="eastAsia" w:ascii="宋体" w:hAnsi="宋体" w:eastAsia="宋体" w:cs="Times New Roman"/>
          <w:szCs w:val="21"/>
          <w:highlight w:val="none"/>
        </w:rPr>
        <w:t>万</w:t>
      </w:r>
    </w:p>
    <w:p>
      <w:pPr>
        <w:adjustRightInd w:val="0"/>
        <w:snapToGrid w:val="0"/>
        <w:spacing w:line="288" w:lineRule="auto"/>
        <w:ind w:firstLine="420" w:firstLineChars="200"/>
        <w:rPr>
          <w:rFonts w:hint="eastAsia" w:ascii="宋体" w:hAnsi="宋体" w:eastAsia="宋体" w:cs="Times New Roman"/>
          <w:szCs w:val="21"/>
          <w:highlight w:val="non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38"/>
        <w:gridCol w:w="4383"/>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276" w:type="pct"/>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设备名称</w:t>
            </w:r>
          </w:p>
        </w:tc>
        <w:tc>
          <w:tcPr>
            <w:tcW w:w="2079" w:type="pct"/>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7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柴油发电机</w:t>
            </w:r>
          </w:p>
        </w:tc>
        <w:tc>
          <w:tcPr>
            <w:tcW w:w="2079" w:type="pct"/>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超纯水仪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牛奶综合指标分析仪</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负</w:t>
            </w:r>
            <w:r>
              <w:rPr>
                <w:rStyle w:val="110"/>
                <w:rFonts w:hint="eastAsia" w:ascii="宋体" w:hAnsi="宋体" w:eastAsia="宋体" w:cs="宋体"/>
                <w:sz w:val="21"/>
                <w:szCs w:val="21"/>
                <w:lang w:val="en-US" w:eastAsia="zh-CN" w:bidi="ar"/>
              </w:rPr>
              <w:t>20℃/4℃</w:t>
            </w:r>
            <w:r>
              <w:rPr>
                <w:rStyle w:val="109"/>
                <w:rFonts w:hint="eastAsia" w:ascii="宋体" w:hAnsi="宋体" w:eastAsia="宋体" w:cs="宋体"/>
                <w:sz w:val="21"/>
                <w:szCs w:val="21"/>
                <w:lang w:val="en-US" w:eastAsia="zh-CN" w:bidi="ar"/>
              </w:rPr>
              <w:t>冰箱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0"/>
                <w:rFonts w:hint="eastAsia" w:ascii="宋体" w:hAnsi="宋体" w:eastAsia="宋体" w:cs="宋体"/>
                <w:sz w:val="21"/>
                <w:szCs w:val="21"/>
                <w:lang w:val="en-US" w:eastAsia="zh-CN" w:bidi="ar"/>
              </w:rPr>
              <w:t>PCR</w:t>
            </w:r>
            <w:r>
              <w:rPr>
                <w:rStyle w:val="109"/>
                <w:rFonts w:hint="eastAsia" w:ascii="宋体" w:hAnsi="宋体" w:eastAsia="宋体" w:cs="宋体"/>
                <w:sz w:val="21"/>
                <w:szCs w:val="21"/>
                <w:lang w:val="en-US" w:eastAsia="zh-CN" w:bidi="ar"/>
              </w:rPr>
              <w:t>仪</w:t>
            </w:r>
          </w:p>
        </w:tc>
        <w:tc>
          <w:tcPr>
            <w:tcW w:w="2079" w:type="pct"/>
            <w:shd w:val="clear" w:color="auto" w:fill="auto"/>
            <w:noWrap/>
            <w:vAlign w:val="center"/>
          </w:tcPr>
          <w:p>
            <w:pPr>
              <w:keepNext w:val="0"/>
              <w:keepLines w:val="0"/>
              <w:widowControl/>
              <w:suppressLineNumbers w:val="0"/>
              <w:jc w:val="center"/>
              <w:textAlignment w:val="center"/>
              <w:rPr>
                <w:rStyle w:val="110"/>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荧光计</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荧光定量PCR仪</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超融合</w:t>
            </w:r>
            <w:r>
              <w:rPr>
                <w:rStyle w:val="110"/>
                <w:rFonts w:hint="eastAsia" w:ascii="宋体" w:hAnsi="宋体" w:eastAsia="宋体" w:cs="宋体"/>
                <w:sz w:val="21"/>
                <w:szCs w:val="21"/>
                <w:lang w:val="en-US" w:eastAsia="zh-CN" w:bidi="ar"/>
              </w:rPr>
              <w:t>-</w:t>
            </w:r>
            <w:r>
              <w:rPr>
                <w:rStyle w:val="109"/>
                <w:rFonts w:hint="eastAsia" w:ascii="宋体" w:hAnsi="宋体" w:eastAsia="宋体" w:cs="宋体"/>
                <w:sz w:val="21"/>
                <w:szCs w:val="21"/>
                <w:lang w:val="en-US" w:eastAsia="zh-CN" w:bidi="ar"/>
              </w:rPr>
              <w:t>软件</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自净型通风柜</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精密鼓风干燥箱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恒温水浴箱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制冰机</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振荡培养箱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电泳仪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电子分析天平</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凝胶成像系统</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生物安全柜1</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凯式定氮仪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27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立式压力蒸汽灭菌器</w:t>
            </w:r>
          </w:p>
        </w:tc>
        <w:tc>
          <w:tcPr>
            <w:tcW w:w="2079" w:type="pct"/>
            <w:shd w:val="clear" w:color="auto" w:fill="auto"/>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27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多道移液器</w:t>
            </w:r>
          </w:p>
        </w:tc>
        <w:tc>
          <w:tcPr>
            <w:tcW w:w="2079" w:type="pct"/>
            <w:shd w:val="clear" w:color="auto" w:fill="auto"/>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负</w:t>
            </w:r>
            <w:r>
              <w:rPr>
                <w:rStyle w:val="110"/>
                <w:rFonts w:hint="eastAsia" w:ascii="宋体" w:hAnsi="宋体" w:eastAsia="宋体" w:cs="宋体"/>
                <w:sz w:val="21"/>
                <w:szCs w:val="21"/>
                <w:lang w:val="en-US" w:eastAsia="zh-CN" w:bidi="ar"/>
              </w:rPr>
              <w:t>80℃</w:t>
            </w:r>
            <w:r>
              <w:rPr>
                <w:rStyle w:val="109"/>
                <w:rFonts w:hint="eastAsia" w:ascii="宋体" w:hAnsi="宋体" w:eastAsia="宋体" w:cs="宋体"/>
                <w:sz w:val="21"/>
                <w:szCs w:val="21"/>
                <w:lang w:val="en-US" w:eastAsia="zh-CN" w:bidi="ar"/>
              </w:rPr>
              <w:t>冰箱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显微操作系统</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正置荧光显微镜</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三气二氧化碳培养箱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精液品质测定仪（精子分析仪）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倒置荧光显微镜1</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培养箱过滤器</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移液器</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便携式</w:t>
            </w:r>
            <w:r>
              <w:rPr>
                <w:rStyle w:val="110"/>
                <w:rFonts w:hint="eastAsia" w:ascii="宋体" w:hAnsi="宋体" w:eastAsia="宋体" w:cs="宋体"/>
                <w:sz w:val="21"/>
                <w:szCs w:val="21"/>
                <w:lang w:val="en-US" w:eastAsia="zh-CN" w:bidi="ar"/>
              </w:rPr>
              <w:t>VOC</w:t>
            </w:r>
            <w:r>
              <w:rPr>
                <w:rStyle w:val="109"/>
                <w:rFonts w:hint="eastAsia" w:ascii="宋体" w:hAnsi="宋体" w:eastAsia="宋体" w:cs="宋体"/>
                <w:sz w:val="21"/>
                <w:szCs w:val="21"/>
                <w:lang w:val="en-US" w:eastAsia="zh-CN" w:bidi="ar"/>
              </w:rPr>
              <w:t>检测仪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27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高效细胞融合仪</w:t>
            </w:r>
          </w:p>
        </w:tc>
        <w:tc>
          <w:tcPr>
            <w:tcW w:w="20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胚胎冷冻仪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多功能携带箱</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磨针仪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180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拉针仪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180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煅针仪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180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液氮罐</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活体采卵仪+负压泵</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牛保定架、</w:t>
            </w:r>
            <w:r>
              <w:rPr>
                <w:rStyle w:val="110"/>
                <w:rFonts w:hint="eastAsia" w:ascii="宋体" w:hAnsi="宋体" w:eastAsia="宋体" w:cs="宋体"/>
                <w:sz w:val="21"/>
                <w:szCs w:val="21"/>
                <w:lang w:val="en-US" w:eastAsia="zh-CN" w:bidi="ar"/>
              </w:rPr>
              <w:t>opu</w:t>
            </w:r>
            <w:r>
              <w:rPr>
                <w:rStyle w:val="109"/>
                <w:rFonts w:hint="eastAsia" w:ascii="宋体" w:hAnsi="宋体" w:eastAsia="宋体" w:cs="宋体"/>
                <w:sz w:val="21"/>
                <w:szCs w:val="21"/>
                <w:lang w:val="en-US" w:eastAsia="zh-CN" w:bidi="ar"/>
              </w:rPr>
              <w:t>采卵车</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进口兽用B超机</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涡旋混合仪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二氧化碳瓶</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水浴锅</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三气二氧化碳培养箱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超净工作台</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离心机</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倒置荧光显微镜2</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恒温振荡器</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冰箱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氨基酸分析仪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磁力搅拌器、振荡器</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电热式恒温烘箱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低速离心机</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近红外饲料分析仪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折光仪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血钙测定仪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0"/>
                <w:rFonts w:hint="eastAsia" w:ascii="宋体" w:hAnsi="宋体" w:eastAsia="宋体" w:cs="宋体"/>
                <w:sz w:val="21"/>
                <w:szCs w:val="21"/>
                <w:lang w:val="en-US" w:eastAsia="zh-CN" w:bidi="ar"/>
              </w:rPr>
              <w:t>PH</w:t>
            </w:r>
            <w:r>
              <w:rPr>
                <w:rStyle w:val="109"/>
                <w:rFonts w:hint="eastAsia" w:ascii="宋体" w:hAnsi="宋体" w:eastAsia="宋体" w:cs="宋体"/>
                <w:sz w:val="21"/>
                <w:szCs w:val="21"/>
                <w:lang w:val="en-US" w:eastAsia="zh-CN" w:bidi="ar"/>
              </w:rPr>
              <w:t>仪器</w:t>
            </w:r>
          </w:p>
        </w:tc>
        <w:tc>
          <w:tcPr>
            <w:tcW w:w="2079" w:type="pct"/>
            <w:shd w:val="clear" w:color="auto" w:fill="auto"/>
            <w:noWrap/>
            <w:vAlign w:val="center"/>
          </w:tcPr>
          <w:p>
            <w:pPr>
              <w:keepNext w:val="0"/>
              <w:keepLines w:val="0"/>
              <w:widowControl/>
              <w:suppressLineNumbers w:val="0"/>
              <w:jc w:val="center"/>
              <w:textAlignment w:val="center"/>
              <w:rPr>
                <w:rStyle w:val="110"/>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体外发酵系统</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霉菌培养箱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气质联用仪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乳房炎致病菌检测系统</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二氧化碳培养箱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生物安全柜</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样品粉碎机</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真菌毒素测定仪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干草水分测定仪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低速离心机</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多功能酶标仪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auto"/>
                <w:kern w:val="0"/>
                <w:sz w:val="21"/>
                <w:szCs w:val="21"/>
                <w:u w:val="none"/>
                <w:lang w:val="en-US" w:eastAsia="zh-CN" w:bidi="ar"/>
              </w:rPr>
              <w:t>动物专用全自动生化分析仪</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日内</w:t>
            </w:r>
          </w:p>
        </w:tc>
      </w:tr>
    </w:tbl>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3006"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rPr>
            </w:pPr>
            <w:r>
              <w:rPr>
                <w:rFonts w:hint="eastAsia" w:ascii="宋体" w:hAnsi="宋体" w:eastAsia="宋体" w:cs="宋体"/>
                <w:sz w:val="21"/>
                <w:szCs w:val="21"/>
                <w:highlight w:val="none"/>
                <w:lang w:eastAsia="zh-CN"/>
              </w:rPr>
              <w:t>浙江省奶牛遗传改良与乳品质研究重点实验室设备采购</w:t>
            </w:r>
          </w:p>
        </w:tc>
        <w:tc>
          <w:tcPr>
            <w:tcW w:w="708"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rPr>
            </w:pPr>
            <w:r>
              <w:rPr>
                <w:rFonts w:hint="eastAsia" w:ascii="宋体" w:hAnsi="宋体" w:eastAsia="宋体" w:cs="宋体"/>
                <w:bCs/>
                <w:sz w:val="21"/>
                <w:szCs w:val="21"/>
                <w:highlight w:val="none"/>
                <w:lang w:val="en-US" w:eastAsia="zh-CN"/>
              </w:rPr>
              <w:t>1</w:t>
            </w:r>
          </w:p>
        </w:tc>
        <w:tc>
          <w:tcPr>
            <w:tcW w:w="709"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rPr>
            </w:pPr>
            <w:r>
              <w:rPr>
                <w:rFonts w:hint="eastAsia" w:ascii="宋体" w:hAnsi="宋体" w:eastAsia="宋体" w:cs="宋体"/>
                <w:bCs/>
                <w:sz w:val="21"/>
                <w:szCs w:val="21"/>
                <w:highlight w:val="none"/>
                <w:lang w:val="en-US" w:eastAsia="zh-CN"/>
              </w:rPr>
              <w:t>批</w:t>
            </w:r>
          </w:p>
        </w:tc>
        <w:tc>
          <w:tcPr>
            <w:tcW w:w="3119"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rPr>
            </w:pPr>
            <w:r>
              <w:rPr>
                <w:rFonts w:hint="eastAsia" w:ascii="宋体" w:hAnsi="宋体" w:eastAsia="宋体" w:cs="宋体"/>
                <w:bCs/>
                <w:sz w:val="21"/>
                <w:szCs w:val="21"/>
                <w:highlight w:val="none"/>
                <w:lang w:val="en-US" w:eastAsia="zh-CN"/>
              </w:rPr>
              <w:t>详见采购需求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 w:val="21"/>
                <w:szCs w:val="21"/>
                <w:lang w:val="en-US" w:eastAsia="zh-CN"/>
              </w:rPr>
              <w:t>是</w:t>
            </w:r>
          </w:p>
        </w:tc>
      </w:tr>
    </w:tbl>
    <w:p>
      <w:pPr>
        <w:adjustRightInd w:val="0"/>
        <w:snapToGrid w:val="0"/>
        <w:spacing w:line="288" w:lineRule="auto"/>
        <w:rPr>
          <w:rFonts w:ascii="宋体" w:hAnsi="宋体" w:eastAsia="宋体" w:cs="宋体"/>
          <w:b/>
          <w:szCs w:val="21"/>
        </w:rPr>
      </w:pPr>
      <w:bookmarkStart w:id="5" w:name="_Toc28359003"/>
      <w:bookmarkStart w:id="6" w:name="_Toc28359080"/>
      <w:bookmarkStart w:id="7" w:name="_Toc35393791"/>
      <w:bookmarkStart w:id="8" w:name="_Toc35393622"/>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rPr>
        <w:t>1.满足《中华</w:t>
      </w:r>
      <w:r>
        <w:rPr>
          <w:rFonts w:hint="eastAsia" w:ascii="宋体" w:hAnsi="宋体" w:eastAsia="宋体" w:cs="Times New Roman"/>
          <w:bCs/>
          <w:szCs w:val="21"/>
          <w:highlight w:val="none"/>
        </w:rPr>
        <w:t>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ascii="宋体" w:hAnsi="宋体" w:eastAsia="宋体" w:cs="Times New Roman"/>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sz w:val="21"/>
          <w:szCs w:val="21"/>
          <w:highlight w:val="none"/>
        </w:rPr>
        <w:t>202</w:t>
      </w:r>
      <w:r>
        <w:rPr>
          <w:rFonts w:hint="eastAsia"/>
          <w:sz w:val="21"/>
          <w:szCs w:val="21"/>
          <w:highlight w:val="none"/>
          <w:lang w:val="en-US" w:eastAsia="zh-CN"/>
        </w:rPr>
        <w:t>3</w:t>
      </w:r>
      <w:r>
        <w:rPr>
          <w:rFonts w:hint="eastAsia"/>
          <w:sz w:val="21"/>
          <w:szCs w:val="21"/>
          <w:highlight w:val="none"/>
        </w:rPr>
        <w:t>年</w:t>
      </w:r>
      <w:r>
        <w:rPr>
          <w:rFonts w:hint="eastAsia"/>
          <w:sz w:val="21"/>
          <w:szCs w:val="21"/>
          <w:highlight w:val="none"/>
          <w:lang w:val="en-US" w:eastAsia="zh-CN"/>
        </w:rPr>
        <w:t>10</w:t>
      </w:r>
      <w:r>
        <w:rPr>
          <w:rFonts w:hint="eastAsia"/>
          <w:sz w:val="21"/>
          <w:szCs w:val="21"/>
          <w:highlight w:val="none"/>
        </w:rPr>
        <w:t>月</w:t>
      </w:r>
      <w:r>
        <w:rPr>
          <w:rFonts w:hint="eastAsia"/>
          <w:sz w:val="21"/>
          <w:szCs w:val="21"/>
          <w:highlight w:val="none"/>
          <w:lang w:val="en-US" w:eastAsia="zh-CN"/>
        </w:rPr>
        <w:t>26</w:t>
      </w:r>
      <w:r>
        <w:rPr>
          <w:rFonts w:hint="eastAsia"/>
          <w:sz w:val="21"/>
          <w:szCs w:val="21"/>
          <w:highlight w:val="none"/>
        </w:rPr>
        <w:t>日至202</w:t>
      </w:r>
      <w:r>
        <w:rPr>
          <w:rFonts w:hint="eastAsia"/>
          <w:sz w:val="21"/>
          <w:szCs w:val="21"/>
          <w:highlight w:val="none"/>
          <w:lang w:val="en-US" w:eastAsia="zh-CN"/>
        </w:rPr>
        <w:t>3</w:t>
      </w:r>
      <w:r>
        <w:rPr>
          <w:rFonts w:hint="eastAsia"/>
          <w:sz w:val="21"/>
          <w:szCs w:val="21"/>
          <w:highlight w:val="none"/>
        </w:rPr>
        <w:t>年</w:t>
      </w:r>
      <w:r>
        <w:rPr>
          <w:rFonts w:hint="eastAsia"/>
          <w:sz w:val="21"/>
          <w:szCs w:val="21"/>
          <w:highlight w:val="none"/>
          <w:lang w:val="en-US" w:eastAsia="zh-CN"/>
        </w:rPr>
        <w:t>11</w:t>
      </w:r>
      <w:r>
        <w:rPr>
          <w:rFonts w:hint="eastAsia"/>
          <w:sz w:val="21"/>
          <w:szCs w:val="21"/>
          <w:highlight w:val="none"/>
        </w:rPr>
        <w:t>月</w:t>
      </w:r>
      <w:r>
        <w:rPr>
          <w:rFonts w:hint="eastAsia"/>
          <w:sz w:val="21"/>
          <w:szCs w:val="21"/>
          <w:highlight w:val="none"/>
          <w:lang w:val="en-US" w:eastAsia="zh-CN"/>
        </w:rPr>
        <w:t>2</w:t>
      </w:r>
      <w:r>
        <w:rPr>
          <w:rFonts w:hint="eastAsia"/>
          <w:sz w:val="21"/>
          <w:szCs w:val="21"/>
          <w:highlight w:val="none"/>
        </w:rPr>
        <w:t>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w:t>
      </w:r>
      <w:r>
        <w:rPr>
          <w:rFonts w:hint="eastAsia" w:ascii="宋体" w:hAnsi="宋体" w:eastAsia="宋体" w:cs="Times New Roman"/>
          <w:szCs w:val="21"/>
        </w:rPr>
        <w:t>台（https://www.zcygov.cn）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rPr>
        <w:t>四、提交（上</w:t>
      </w:r>
      <w:r>
        <w:rPr>
          <w:rFonts w:hint="eastAsia" w:ascii="宋体" w:hAnsi="宋体" w:eastAsia="宋体" w:cs="宋体"/>
          <w:b/>
          <w:szCs w:val="21"/>
          <w:highlight w:val="none"/>
        </w:rPr>
        <w:t>传）投标文件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2023年11月16日9:30:00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r>
        <w:rPr>
          <w:rFonts w:hint="eastAsia"/>
          <w:sz w:val="21"/>
          <w:szCs w:val="21"/>
          <w:highlight w:val="none"/>
        </w:rPr>
        <w:t>在线递交</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2023年11月16日9:30:00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r>
        <w:rPr>
          <w:rFonts w:hint="eastAsia"/>
          <w:sz w:val="21"/>
          <w:szCs w:val="21"/>
          <w:highlight w:val="none"/>
        </w:rPr>
        <w:t>在线</w:t>
      </w:r>
      <w:r>
        <w:rPr>
          <w:rFonts w:hint="eastAsia"/>
          <w:sz w:val="21"/>
          <w:szCs w:val="21"/>
          <w:highlight w:val="none"/>
          <w:lang w:val="en-US" w:eastAsia="zh-CN"/>
        </w:rPr>
        <w:t>开标</w:t>
      </w:r>
    </w:p>
    <w:bookmarkEnd w:id="17"/>
    <w:p>
      <w:pPr>
        <w:adjustRightInd w:val="0"/>
        <w:snapToGrid w:val="0"/>
        <w:spacing w:line="288" w:lineRule="auto"/>
        <w:rPr>
          <w:rFonts w:ascii="宋体" w:hAnsi="宋体" w:eastAsia="宋体" w:cs="宋体"/>
          <w:b/>
          <w:szCs w:val="21"/>
          <w:highlight w:val="none"/>
        </w:rPr>
      </w:pPr>
      <w:bookmarkStart w:id="18" w:name="_Toc35393794"/>
      <w:bookmarkStart w:id="19" w:name="_Toc28359084"/>
      <w:bookmarkStart w:id="20" w:name="_Toc28359007"/>
      <w:bookmarkStart w:id="21" w:name="_Toc35393625"/>
      <w:r>
        <w:rPr>
          <w:rFonts w:hint="eastAsia" w:ascii="宋体" w:hAnsi="宋体" w:eastAsia="宋体" w:cs="宋体"/>
          <w:b/>
          <w:szCs w:val="21"/>
          <w:highlight w:val="none"/>
        </w:rPr>
        <w:t>五、公告期限</w:t>
      </w:r>
      <w:bookmarkEnd w:id="18"/>
      <w:bookmarkEnd w:id="19"/>
      <w:bookmarkEnd w:id="20"/>
      <w:bookmarkEnd w:id="21"/>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ascii="宋体" w:hAnsi="宋体" w:eastAsia="宋体" w:cs="宋体"/>
          <w:b/>
          <w:szCs w:val="21"/>
        </w:rPr>
      </w:pPr>
      <w:bookmarkStart w:id="22" w:name="_Toc35393795"/>
      <w:bookmarkStart w:id="23" w:name="_Toc35393626"/>
      <w:r>
        <w:rPr>
          <w:rFonts w:hint="eastAsia" w:ascii="宋体" w:hAnsi="宋体" w:eastAsia="宋体" w:cs="宋体"/>
          <w:b/>
          <w:szCs w:val="21"/>
        </w:rPr>
        <w:t>六、其他补充事宜</w:t>
      </w:r>
      <w:bookmarkEnd w:id="22"/>
      <w:bookmarkEnd w:id="23"/>
    </w:p>
    <w:p>
      <w:pPr>
        <w:adjustRightInd w:val="0"/>
        <w:snapToGrid w:val="0"/>
        <w:spacing w:line="288" w:lineRule="auto"/>
        <w:ind w:firstLine="420" w:firstLineChars="200"/>
        <w:rPr>
          <w:rFonts w:ascii="宋体" w:hAnsi="宋体" w:eastAsia="宋体" w:cs="Times New Roman"/>
          <w:szCs w:val="21"/>
        </w:rPr>
      </w:pPr>
      <w:bookmarkStart w:id="24" w:name="_Hlk92271231"/>
      <w:r>
        <w:rPr>
          <w:rFonts w:ascii="宋体" w:hAnsi="宋体" w:eastAsia="宋体" w:cs="Times New Roman"/>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5"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6" w:name="_Hlk106877787"/>
      <w:r>
        <w:rPr>
          <w:rFonts w:hint="eastAsia" w:ascii="宋体" w:hAnsi="宋体" w:eastAsia="宋体" w:cs="Times New Roman"/>
          <w:szCs w:val="21"/>
        </w:rPr>
        <w:t>支持科技创新、</w:t>
      </w:r>
      <w:bookmarkEnd w:id="26"/>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7"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4"/>
    <w:bookmarkEnd w:id="25"/>
    <w:p>
      <w:pPr>
        <w:adjustRightInd w:val="0"/>
        <w:snapToGrid w:val="0"/>
        <w:spacing w:line="288" w:lineRule="auto"/>
        <w:rPr>
          <w:rFonts w:ascii="宋体" w:hAnsi="宋体" w:eastAsia="宋体" w:cs="Times New Roman"/>
          <w:b/>
          <w:szCs w:val="21"/>
        </w:rPr>
      </w:pPr>
      <w:bookmarkStart w:id="28" w:name="_Toc28359085"/>
      <w:bookmarkStart w:id="29" w:name="_Toc35393627"/>
      <w:bookmarkStart w:id="30" w:name="_Toc35393796"/>
      <w:bookmarkStart w:id="31"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8"/>
      <w:bookmarkEnd w:id="29"/>
      <w:bookmarkEnd w:id="30"/>
      <w:bookmarkEnd w:id="31"/>
    </w:p>
    <w:p>
      <w:pPr>
        <w:adjustRightInd w:val="0"/>
        <w:snapToGrid w:val="0"/>
        <w:spacing w:line="288" w:lineRule="auto"/>
        <w:ind w:firstLine="424" w:firstLineChars="202"/>
        <w:rPr>
          <w:sz w:val="21"/>
          <w:szCs w:val="21"/>
          <w:highlight w:val="none"/>
        </w:rPr>
      </w:pPr>
      <w:r>
        <w:rPr>
          <w:sz w:val="21"/>
          <w:szCs w:val="21"/>
        </w:rPr>
        <w:t>1</w:t>
      </w:r>
      <w:r>
        <w:rPr>
          <w:sz w:val="21"/>
          <w:szCs w:val="21"/>
          <w:highlight w:val="none"/>
        </w:rPr>
        <w:t>.采购人信息</w:t>
      </w:r>
    </w:p>
    <w:p>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名称：</w:t>
      </w:r>
      <w:r>
        <w:rPr>
          <w:rFonts w:hint="eastAsia"/>
          <w:sz w:val="21"/>
          <w:szCs w:val="21"/>
          <w:highlight w:val="none"/>
          <w:lang w:eastAsia="zh-CN"/>
        </w:rPr>
        <w:t>泰顺县农业农村局</w:t>
      </w:r>
    </w:p>
    <w:p>
      <w:pPr>
        <w:adjustRightInd w:val="0"/>
        <w:snapToGrid w:val="0"/>
        <w:spacing w:line="288" w:lineRule="auto"/>
        <w:ind w:firstLine="424" w:firstLineChars="202"/>
        <w:rPr>
          <w:sz w:val="21"/>
          <w:szCs w:val="21"/>
          <w:highlight w:val="none"/>
        </w:rPr>
      </w:pPr>
      <w:r>
        <w:rPr>
          <w:rFonts w:hint="eastAsia"/>
          <w:sz w:val="21"/>
          <w:szCs w:val="21"/>
          <w:highlight w:val="none"/>
        </w:rPr>
        <w:t>地址：泰顺县罗阳镇坪溪路202号</w:t>
      </w:r>
    </w:p>
    <w:p>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424" w:firstLineChars="202"/>
        <w:rPr>
          <w:sz w:val="21"/>
          <w:szCs w:val="21"/>
          <w:highlight w:val="none"/>
        </w:rPr>
      </w:pPr>
      <w:r>
        <w:rPr>
          <w:rFonts w:hint="eastAsia"/>
          <w:sz w:val="21"/>
          <w:szCs w:val="21"/>
          <w:highlight w:val="none"/>
        </w:rPr>
        <w:t>项目联系人（询问）：张先生</w:t>
      </w:r>
    </w:p>
    <w:p>
      <w:pPr>
        <w:adjustRightInd w:val="0"/>
        <w:snapToGrid w:val="0"/>
        <w:spacing w:line="288" w:lineRule="auto"/>
        <w:ind w:firstLine="424" w:firstLineChars="202"/>
        <w:rPr>
          <w:sz w:val="21"/>
          <w:szCs w:val="21"/>
          <w:highlight w:val="none"/>
        </w:rPr>
      </w:pPr>
      <w:r>
        <w:rPr>
          <w:rFonts w:hint="eastAsia"/>
          <w:sz w:val="21"/>
          <w:szCs w:val="21"/>
          <w:highlight w:val="none"/>
        </w:rPr>
        <w:t>项目联系方式（询问）：0577-59295107</w:t>
      </w:r>
    </w:p>
    <w:p>
      <w:pPr>
        <w:adjustRightInd w:val="0"/>
        <w:snapToGrid w:val="0"/>
        <w:spacing w:line="288" w:lineRule="auto"/>
        <w:ind w:firstLine="424" w:firstLineChars="202"/>
        <w:rPr>
          <w:sz w:val="21"/>
          <w:szCs w:val="21"/>
          <w:highlight w:val="none"/>
        </w:rPr>
      </w:pPr>
      <w:r>
        <w:rPr>
          <w:rFonts w:hint="eastAsia"/>
          <w:sz w:val="21"/>
          <w:szCs w:val="21"/>
          <w:highlight w:val="none"/>
        </w:rPr>
        <w:t>质疑联系人：陈先生</w:t>
      </w:r>
    </w:p>
    <w:p>
      <w:pPr>
        <w:adjustRightInd w:val="0"/>
        <w:snapToGrid w:val="0"/>
        <w:spacing w:line="288" w:lineRule="auto"/>
        <w:ind w:firstLine="424" w:firstLineChars="202"/>
        <w:rPr>
          <w:sz w:val="21"/>
          <w:szCs w:val="21"/>
          <w:highlight w:val="none"/>
        </w:rPr>
      </w:pPr>
      <w:r>
        <w:rPr>
          <w:rFonts w:hint="eastAsia"/>
          <w:sz w:val="21"/>
          <w:szCs w:val="21"/>
          <w:highlight w:val="none"/>
        </w:rPr>
        <w:t>质疑联系方式：0577</w:t>
      </w:r>
      <w:r>
        <w:rPr>
          <w:rFonts w:hint="eastAsia"/>
          <w:sz w:val="21"/>
          <w:szCs w:val="21"/>
          <w:highlight w:val="none"/>
          <w:lang w:val="en-US" w:eastAsia="zh-CN"/>
        </w:rPr>
        <w:t>-</w:t>
      </w:r>
      <w:r>
        <w:rPr>
          <w:rFonts w:hint="eastAsia"/>
          <w:sz w:val="21"/>
          <w:szCs w:val="21"/>
          <w:highlight w:val="none"/>
        </w:rPr>
        <w:t>67562562</w:t>
      </w:r>
    </w:p>
    <w:p>
      <w:pPr>
        <w:adjustRightInd w:val="0"/>
        <w:snapToGrid w:val="0"/>
        <w:spacing w:line="288" w:lineRule="auto"/>
        <w:ind w:firstLine="424" w:firstLineChars="202"/>
        <w:rPr>
          <w:sz w:val="21"/>
          <w:szCs w:val="21"/>
          <w:highlight w:val="none"/>
        </w:rPr>
      </w:pPr>
      <w:r>
        <w:rPr>
          <w:sz w:val="21"/>
          <w:szCs w:val="21"/>
          <w:highlight w:val="none"/>
        </w:rPr>
        <w:t>2.采购代理机构信息</w:t>
      </w:r>
    </w:p>
    <w:p>
      <w:pPr>
        <w:adjustRightInd w:val="0"/>
        <w:snapToGrid w:val="0"/>
        <w:spacing w:line="288" w:lineRule="auto"/>
        <w:ind w:firstLine="424" w:firstLineChars="202"/>
        <w:rPr>
          <w:sz w:val="21"/>
          <w:szCs w:val="21"/>
          <w:highlight w:val="none"/>
        </w:rPr>
      </w:pPr>
      <w:r>
        <w:rPr>
          <w:rFonts w:hint="eastAsia"/>
          <w:sz w:val="21"/>
          <w:szCs w:val="21"/>
          <w:highlight w:val="none"/>
        </w:rPr>
        <w:t>名称：浙江求是招标代理有限公司</w:t>
      </w:r>
    </w:p>
    <w:p>
      <w:pPr>
        <w:adjustRightInd w:val="0"/>
        <w:snapToGrid w:val="0"/>
        <w:spacing w:line="288" w:lineRule="auto"/>
        <w:ind w:firstLine="424" w:firstLineChars="202"/>
        <w:rPr>
          <w:sz w:val="21"/>
          <w:szCs w:val="21"/>
          <w:highlight w:val="none"/>
        </w:rPr>
      </w:pPr>
      <w:r>
        <w:rPr>
          <w:rFonts w:hint="eastAsia"/>
          <w:sz w:val="21"/>
          <w:szCs w:val="21"/>
          <w:highlight w:val="none"/>
        </w:rPr>
        <w:t>地址：杭州市西湖区玉古路</w:t>
      </w:r>
      <w:r>
        <w:rPr>
          <w:sz w:val="21"/>
          <w:szCs w:val="21"/>
          <w:highlight w:val="none"/>
        </w:rPr>
        <w:t>173号中田大厦21楼</w:t>
      </w:r>
    </w:p>
    <w:p>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424" w:firstLineChars="202"/>
        <w:rPr>
          <w:rFonts w:hint="default" w:eastAsia="宋体"/>
          <w:sz w:val="21"/>
          <w:szCs w:val="21"/>
          <w:highlight w:val="none"/>
          <w:lang w:val="en-US" w:eastAsia="zh-CN"/>
        </w:rPr>
      </w:pPr>
      <w:r>
        <w:rPr>
          <w:rFonts w:hint="eastAsia"/>
          <w:sz w:val="21"/>
          <w:szCs w:val="21"/>
          <w:highlight w:val="none"/>
        </w:rPr>
        <w:t>项目联系人（询问）：</w:t>
      </w:r>
      <w:r>
        <w:rPr>
          <w:rFonts w:hint="eastAsia"/>
          <w:sz w:val="21"/>
          <w:szCs w:val="21"/>
          <w:highlight w:val="none"/>
          <w:lang w:val="en-US" w:eastAsia="zh-CN"/>
        </w:rPr>
        <w:t>陈宵、叶鲁茂</w:t>
      </w:r>
    </w:p>
    <w:p>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项目联系方式（询问）：</w:t>
      </w:r>
      <w:r>
        <w:rPr>
          <w:rFonts w:hint="eastAsia"/>
          <w:sz w:val="21"/>
          <w:szCs w:val="21"/>
          <w:highlight w:val="none"/>
          <w:lang w:eastAsia="zh-CN"/>
        </w:rPr>
        <w:t>0571-87666119</w:t>
      </w:r>
    </w:p>
    <w:p>
      <w:pPr>
        <w:adjustRightInd w:val="0"/>
        <w:snapToGrid w:val="0"/>
        <w:spacing w:line="288" w:lineRule="auto"/>
        <w:ind w:firstLine="424" w:firstLineChars="202"/>
        <w:rPr>
          <w:sz w:val="21"/>
          <w:szCs w:val="21"/>
          <w:highlight w:val="none"/>
        </w:rPr>
      </w:pPr>
      <w:r>
        <w:rPr>
          <w:rFonts w:hint="eastAsia"/>
          <w:sz w:val="21"/>
          <w:szCs w:val="21"/>
          <w:highlight w:val="none"/>
        </w:rPr>
        <w:t>质疑联系人：胡沁梦</w:t>
      </w:r>
    </w:p>
    <w:p>
      <w:pPr>
        <w:adjustRightInd w:val="0"/>
        <w:snapToGrid w:val="0"/>
        <w:spacing w:line="288" w:lineRule="auto"/>
        <w:ind w:firstLine="424" w:firstLineChars="202"/>
        <w:rPr>
          <w:sz w:val="21"/>
          <w:szCs w:val="21"/>
        </w:rPr>
      </w:pPr>
      <w:r>
        <w:rPr>
          <w:rFonts w:hint="eastAsia"/>
          <w:sz w:val="21"/>
          <w:szCs w:val="21"/>
        </w:rPr>
        <w:t>质疑联系方式：</w:t>
      </w:r>
      <w:r>
        <w:rPr>
          <w:sz w:val="21"/>
          <w:szCs w:val="21"/>
        </w:rPr>
        <w:t>0571-81110356</w:t>
      </w:r>
    </w:p>
    <w:p>
      <w:pPr>
        <w:adjustRightInd w:val="0"/>
        <w:snapToGrid w:val="0"/>
        <w:spacing w:line="288" w:lineRule="auto"/>
        <w:ind w:firstLine="424" w:firstLineChars="202"/>
        <w:rPr>
          <w:rFonts w:cs="Times New Roman"/>
          <w:sz w:val="21"/>
          <w:szCs w:val="21"/>
          <w:highlight w:val="none"/>
        </w:rPr>
      </w:pPr>
      <w:r>
        <w:rPr>
          <w:rFonts w:hint="eastAsia"/>
          <w:sz w:val="21"/>
          <w:szCs w:val="21"/>
        </w:rPr>
        <w:t>质疑邮</w:t>
      </w:r>
      <w:r>
        <w:rPr>
          <w:rFonts w:hint="eastAsia"/>
          <w:sz w:val="21"/>
          <w:szCs w:val="21"/>
          <w:highlight w:val="none"/>
        </w:rPr>
        <w:t>箱：</w:t>
      </w:r>
      <w:r>
        <w:rPr>
          <w:sz w:val="21"/>
          <w:szCs w:val="21"/>
          <w:highlight w:val="none"/>
        </w:rPr>
        <w:t>jdkh@qszb.net</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3.同级政府采购监督管理部门</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名称：</w:t>
      </w:r>
      <w:r>
        <w:rPr>
          <w:rFonts w:hint="eastAsia" w:cs="Times New Roman"/>
          <w:spacing w:val="-6"/>
          <w:sz w:val="21"/>
          <w:szCs w:val="21"/>
          <w:highlight w:val="none"/>
        </w:rPr>
        <w:t>泰顺县财政局</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地址：</w:t>
      </w:r>
      <w:r>
        <w:rPr>
          <w:rFonts w:hint="eastAsia" w:cs="Times New Roman"/>
          <w:spacing w:val="-6"/>
          <w:sz w:val="21"/>
          <w:szCs w:val="21"/>
          <w:highlight w:val="none"/>
        </w:rPr>
        <w:t>温州市泰顺县罗阳镇公园路48号</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传真：/</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联系人：</w:t>
      </w:r>
      <w:r>
        <w:rPr>
          <w:rFonts w:hint="eastAsia" w:cs="Times New Roman"/>
          <w:spacing w:val="-6"/>
          <w:sz w:val="21"/>
          <w:szCs w:val="21"/>
          <w:highlight w:val="none"/>
        </w:rPr>
        <w:t>董女士</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监督投诉电话：</w:t>
      </w:r>
      <w:r>
        <w:rPr>
          <w:rFonts w:hint="eastAsia" w:cs="Times New Roman"/>
          <w:spacing w:val="-6"/>
          <w:sz w:val="21"/>
          <w:szCs w:val="21"/>
          <w:highlight w:val="none"/>
        </w:rPr>
        <w:t>0577-67588502</w:t>
      </w: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jc w:val="both"/>
        <w:rPr>
          <w:rFonts w:cs="Times New Roman"/>
          <w:sz w:val="21"/>
          <w:szCs w:val="21"/>
          <w:highlight w:val="none"/>
        </w:rPr>
      </w:pPr>
      <w:r>
        <w:rPr>
          <w:rFonts w:cs="Times New Roman"/>
          <w:sz w:val="21"/>
          <w:szCs w:val="21"/>
          <w:highlight w:val="none"/>
        </w:rPr>
        <w:t>CA问题联系电话（人工）：汇信CA 400-888-4636；天谷CA 400-087-8198。</w:t>
      </w:r>
    </w:p>
    <w:p>
      <w:pPr>
        <w:rPr>
          <w:rFonts w:hint="eastAsia" w:ascii="宋体" w:hAnsi="宋体" w:eastAsia="宋体" w:cs="Times New Roman"/>
          <w:b/>
          <w:sz w:val="32"/>
          <w:szCs w:val="32"/>
        </w:rPr>
      </w:pPr>
      <w:r>
        <w:rPr>
          <w:rFonts w:hint="eastAsia" w:ascii="宋体" w:hAnsi="宋体" w:eastAsia="宋体" w:cs="Times New Roman"/>
          <w:b/>
          <w:sz w:val="32"/>
          <w:szCs w:val="32"/>
        </w:rPr>
        <w:br w:type="page"/>
      </w:r>
    </w:p>
    <w:p>
      <w:pPr>
        <w:adjustRightInd w:val="0"/>
        <w:snapToGrid w:val="0"/>
        <w:spacing w:line="288" w:lineRule="auto"/>
        <w:ind w:firstLine="643" w:firstLineChars="200"/>
        <w:jc w:val="center"/>
        <w:rPr>
          <w:rFonts w:ascii="宋体" w:hAnsi="宋体" w:eastAsia="宋体" w:cs="Times New Roman"/>
          <w:b/>
          <w:bCs/>
          <w:sz w:val="32"/>
          <w:szCs w:val="32"/>
        </w:rPr>
      </w:pP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2"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提供材料详见招标文件第六章“报价文件”</w:t>
            </w:r>
          </w:p>
          <w:p>
            <w:pPr>
              <w:adjustRightInd w:val="0"/>
              <w:snapToGrid w:val="0"/>
              <w:spacing w:line="288" w:lineRule="auto"/>
              <w:jc w:val="left"/>
              <w:rPr>
                <w:rFonts w:ascii="宋体" w:hAnsi="宋体"/>
                <w:b/>
                <w:bCs/>
                <w:color w:val="FF0000"/>
                <w:sz w:val="21"/>
                <w:szCs w:val="21"/>
                <w:highlight w:val="none"/>
              </w:rPr>
            </w:pPr>
            <w:r>
              <w:rPr>
                <w:rFonts w:hint="eastAsia" w:ascii="宋体" w:hAnsi="宋体"/>
                <w:b/>
                <w:bCs/>
                <w:sz w:val="21"/>
                <w:szCs w:val="21"/>
                <w:highlight w:val="none"/>
              </w:rPr>
              <w:t>本项目属性为：货物</w:t>
            </w:r>
          </w:p>
          <w:p>
            <w:pPr>
              <w:adjustRightInd w:val="0"/>
              <w:snapToGrid w:val="0"/>
              <w:spacing w:line="288" w:lineRule="auto"/>
              <w:jc w:val="left"/>
              <w:rPr>
                <w:rFonts w:ascii="宋体" w:hAnsi="宋体"/>
                <w:b/>
                <w:bCs/>
                <w:sz w:val="21"/>
                <w:szCs w:val="21"/>
                <w:highlight w:val="none"/>
              </w:rPr>
            </w:pPr>
            <w:r>
              <w:rPr>
                <w:rFonts w:hint="eastAsia" w:ascii="宋体" w:hAnsi="宋体"/>
                <w:b/>
                <w:bCs/>
                <w:sz w:val="21"/>
                <w:szCs w:val="21"/>
                <w:highlight w:val="none"/>
              </w:rPr>
              <w:t>采购标的对应的中小企业划分标准所属行业：工业</w:t>
            </w:r>
          </w:p>
          <w:p>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b/>
                <w:bCs/>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提供材料详见招标文件第六章“报价文件”</w:t>
            </w:r>
          </w:p>
        </w:tc>
      </w:tr>
      <w:bookmarkEnd w:id="32"/>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bookmarkStart w:id="33" w:name="_Hlk45005608"/>
            <w:r>
              <w:rPr>
                <w:rFonts w:hint="eastAsia" w:cs="Times New Roman"/>
                <w:b/>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宋体"/>
                <w:spacing w:val="-6"/>
                <w:kern w:val="0"/>
                <w:szCs w:val="21"/>
                <w:highlight w:val="none"/>
                <w:lang w:val="en-US" w:eastAsia="zh-CN"/>
              </w:rPr>
            </w:pPr>
            <w:r>
              <w:rPr>
                <w:rFonts w:hint="eastAsia" w:cs="宋体"/>
                <w:spacing w:val="-6"/>
                <w:kern w:val="0"/>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r>
              <w:rPr>
                <w:rFonts w:hint="eastAsia" w:cs="Times New Roman"/>
                <w:b/>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hint="default" w:ascii="宋体" w:hAnsi="宋体" w:eastAsia="宋体" w:cs="宋体"/>
                <w:spacing w:val="-6"/>
                <w:kern w:val="0"/>
                <w:szCs w:val="21"/>
                <w:highlight w:val="none"/>
                <w:lang w:val="en-US" w:eastAsia="zh-CN"/>
              </w:rPr>
            </w:pPr>
            <w:r>
              <w:rPr>
                <w:rFonts w:hint="eastAsia"/>
                <w:highlight w:val="none"/>
                <w:lang w:val="en-US" w:eastAsia="zh-CN"/>
              </w:rPr>
              <w:t>合同签订后支付至合同总价的30%，验收完毕后支付至合同总价的100%。</w:t>
            </w:r>
          </w:p>
        </w:tc>
      </w:tr>
      <w:bookmarkEnd w:id="33"/>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yellow"/>
              </w:rPr>
            </w:pPr>
            <w:r>
              <w:rPr>
                <w:rFonts w:hint="eastAsia"/>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6"/>
              <w:gridCol w:w="3381"/>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276" w:type="pct"/>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设备名称</w:t>
                  </w:r>
                </w:p>
              </w:tc>
              <w:tc>
                <w:tcPr>
                  <w:tcW w:w="2079" w:type="pct"/>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76"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柴油发电机</w:t>
                  </w:r>
                </w:p>
              </w:tc>
              <w:tc>
                <w:tcPr>
                  <w:tcW w:w="2079" w:type="pct"/>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超纯水仪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牛奶综合指标分析仪</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负</w:t>
                  </w:r>
                  <w:r>
                    <w:rPr>
                      <w:rStyle w:val="110"/>
                      <w:rFonts w:hint="eastAsia" w:ascii="宋体" w:hAnsi="宋体" w:eastAsia="宋体" w:cs="宋体"/>
                      <w:sz w:val="21"/>
                      <w:szCs w:val="21"/>
                      <w:lang w:val="en-US" w:eastAsia="zh-CN" w:bidi="ar"/>
                    </w:rPr>
                    <w:t>20℃/4℃</w:t>
                  </w:r>
                  <w:r>
                    <w:rPr>
                      <w:rStyle w:val="109"/>
                      <w:rFonts w:hint="eastAsia" w:ascii="宋体" w:hAnsi="宋体" w:eastAsia="宋体" w:cs="宋体"/>
                      <w:sz w:val="21"/>
                      <w:szCs w:val="21"/>
                      <w:lang w:val="en-US" w:eastAsia="zh-CN" w:bidi="ar"/>
                    </w:rPr>
                    <w:t>冰箱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0"/>
                      <w:rFonts w:hint="eastAsia" w:ascii="宋体" w:hAnsi="宋体" w:eastAsia="宋体" w:cs="宋体"/>
                      <w:sz w:val="21"/>
                      <w:szCs w:val="21"/>
                      <w:lang w:val="en-US" w:eastAsia="zh-CN" w:bidi="ar"/>
                    </w:rPr>
                    <w:t>PCR</w:t>
                  </w:r>
                  <w:r>
                    <w:rPr>
                      <w:rStyle w:val="109"/>
                      <w:rFonts w:hint="eastAsia" w:ascii="宋体" w:hAnsi="宋体" w:eastAsia="宋体" w:cs="宋体"/>
                      <w:sz w:val="21"/>
                      <w:szCs w:val="21"/>
                      <w:lang w:val="en-US" w:eastAsia="zh-CN" w:bidi="ar"/>
                    </w:rPr>
                    <w:t>仪</w:t>
                  </w:r>
                </w:p>
              </w:tc>
              <w:tc>
                <w:tcPr>
                  <w:tcW w:w="2079" w:type="pct"/>
                  <w:shd w:val="clear" w:color="auto" w:fill="auto"/>
                  <w:noWrap/>
                  <w:vAlign w:val="center"/>
                </w:tcPr>
                <w:p>
                  <w:pPr>
                    <w:keepNext w:val="0"/>
                    <w:keepLines w:val="0"/>
                    <w:widowControl/>
                    <w:suppressLineNumbers w:val="0"/>
                    <w:jc w:val="center"/>
                    <w:textAlignment w:val="center"/>
                    <w:rPr>
                      <w:rStyle w:val="110"/>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荧光计</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荧光定量PCR仪</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超融合</w:t>
                  </w:r>
                  <w:r>
                    <w:rPr>
                      <w:rStyle w:val="110"/>
                      <w:rFonts w:hint="eastAsia" w:ascii="宋体" w:hAnsi="宋体" w:eastAsia="宋体" w:cs="宋体"/>
                      <w:sz w:val="21"/>
                      <w:szCs w:val="21"/>
                      <w:lang w:val="en-US" w:eastAsia="zh-CN" w:bidi="ar"/>
                    </w:rPr>
                    <w:t>-</w:t>
                  </w:r>
                  <w:r>
                    <w:rPr>
                      <w:rStyle w:val="109"/>
                      <w:rFonts w:hint="eastAsia" w:ascii="宋体" w:hAnsi="宋体" w:eastAsia="宋体" w:cs="宋体"/>
                      <w:sz w:val="21"/>
                      <w:szCs w:val="21"/>
                      <w:lang w:val="en-US" w:eastAsia="zh-CN" w:bidi="ar"/>
                    </w:rPr>
                    <w:t>软件</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自净型通风柜</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精密鼓风干燥箱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恒温水浴箱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制冰机</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振荡培养箱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电泳仪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电子分析天平</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凝胶成像系统</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生物安全柜1</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凯式定氮仪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27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立式压力蒸汽灭菌器</w:t>
                  </w:r>
                </w:p>
              </w:tc>
              <w:tc>
                <w:tcPr>
                  <w:tcW w:w="2079" w:type="pct"/>
                  <w:shd w:val="clear" w:color="auto" w:fill="auto"/>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27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多道移液器</w:t>
                  </w:r>
                </w:p>
              </w:tc>
              <w:tc>
                <w:tcPr>
                  <w:tcW w:w="2079" w:type="pct"/>
                  <w:shd w:val="clear" w:color="auto" w:fill="auto"/>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负</w:t>
                  </w:r>
                  <w:r>
                    <w:rPr>
                      <w:rStyle w:val="110"/>
                      <w:rFonts w:hint="eastAsia" w:ascii="宋体" w:hAnsi="宋体" w:eastAsia="宋体" w:cs="宋体"/>
                      <w:sz w:val="21"/>
                      <w:szCs w:val="21"/>
                      <w:lang w:val="en-US" w:eastAsia="zh-CN" w:bidi="ar"/>
                    </w:rPr>
                    <w:t>80℃</w:t>
                  </w:r>
                  <w:r>
                    <w:rPr>
                      <w:rStyle w:val="109"/>
                      <w:rFonts w:hint="eastAsia" w:ascii="宋体" w:hAnsi="宋体" w:eastAsia="宋体" w:cs="宋体"/>
                      <w:sz w:val="21"/>
                      <w:szCs w:val="21"/>
                      <w:lang w:val="en-US" w:eastAsia="zh-CN" w:bidi="ar"/>
                    </w:rPr>
                    <w:t>冰箱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显微操作系统</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正置荧光显微镜</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三气二氧化碳培养箱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精液品质测定仪（精子分析仪）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倒置荧光显微镜1</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培养箱过滤器</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移液器</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便携式</w:t>
                  </w:r>
                  <w:r>
                    <w:rPr>
                      <w:rStyle w:val="110"/>
                      <w:rFonts w:hint="eastAsia" w:ascii="宋体" w:hAnsi="宋体" w:eastAsia="宋体" w:cs="宋体"/>
                      <w:sz w:val="21"/>
                      <w:szCs w:val="21"/>
                      <w:lang w:val="en-US" w:eastAsia="zh-CN" w:bidi="ar"/>
                    </w:rPr>
                    <w:t>VOC</w:t>
                  </w:r>
                  <w:r>
                    <w:rPr>
                      <w:rStyle w:val="109"/>
                      <w:rFonts w:hint="eastAsia" w:ascii="宋体" w:hAnsi="宋体" w:eastAsia="宋体" w:cs="宋体"/>
                      <w:sz w:val="21"/>
                      <w:szCs w:val="21"/>
                      <w:lang w:val="en-US" w:eastAsia="zh-CN" w:bidi="ar"/>
                    </w:rPr>
                    <w:t>检测仪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27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高效细胞融合仪</w:t>
                  </w:r>
                </w:p>
              </w:tc>
              <w:tc>
                <w:tcPr>
                  <w:tcW w:w="20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胚胎冷冻仪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多功能携带箱</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磨针仪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180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拉针仪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180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煅针仪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180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液氮罐</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活体采卵仪+负压泵</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牛保定架、</w:t>
                  </w:r>
                  <w:r>
                    <w:rPr>
                      <w:rStyle w:val="110"/>
                      <w:rFonts w:hint="eastAsia" w:ascii="宋体" w:hAnsi="宋体" w:eastAsia="宋体" w:cs="宋体"/>
                      <w:sz w:val="21"/>
                      <w:szCs w:val="21"/>
                      <w:lang w:val="en-US" w:eastAsia="zh-CN" w:bidi="ar"/>
                    </w:rPr>
                    <w:t>opu</w:t>
                  </w:r>
                  <w:r>
                    <w:rPr>
                      <w:rStyle w:val="109"/>
                      <w:rFonts w:hint="eastAsia" w:ascii="宋体" w:hAnsi="宋体" w:eastAsia="宋体" w:cs="宋体"/>
                      <w:sz w:val="21"/>
                      <w:szCs w:val="21"/>
                      <w:lang w:val="en-US" w:eastAsia="zh-CN" w:bidi="ar"/>
                    </w:rPr>
                    <w:t>采卵车</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进口兽用B超机</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涡旋混合仪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二氧化碳瓶</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水浴锅</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三气二氧化碳培养箱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超净工作台</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离心机</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倒置荧光显微镜2</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恒温振荡器</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冰箱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氨基酸分析仪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磁力搅拌器、振荡器</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电热式恒温烘箱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低速离心机</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近红外饲料分析仪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折光仪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血钙测定仪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0"/>
                      <w:rFonts w:hint="eastAsia" w:ascii="宋体" w:hAnsi="宋体" w:eastAsia="宋体" w:cs="宋体"/>
                      <w:sz w:val="21"/>
                      <w:szCs w:val="21"/>
                      <w:lang w:val="en-US" w:eastAsia="zh-CN" w:bidi="ar"/>
                    </w:rPr>
                    <w:t>PH</w:t>
                  </w:r>
                  <w:r>
                    <w:rPr>
                      <w:rStyle w:val="109"/>
                      <w:rFonts w:hint="eastAsia" w:ascii="宋体" w:hAnsi="宋体" w:eastAsia="宋体" w:cs="宋体"/>
                      <w:sz w:val="21"/>
                      <w:szCs w:val="21"/>
                      <w:lang w:val="en-US" w:eastAsia="zh-CN" w:bidi="ar"/>
                    </w:rPr>
                    <w:t>仪器</w:t>
                  </w:r>
                </w:p>
              </w:tc>
              <w:tc>
                <w:tcPr>
                  <w:tcW w:w="2079" w:type="pct"/>
                  <w:shd w:val="clear" w:color="auto" w:fill="auto"/>
                  <w:noWrap/>
                  <w:vAlign w:val="center"/>
                </w:tcPr>
                <w:p>
                  <w:pPr>
                    <w:keepNext w:val="0"/>
                    <w:keepLines w:val="0"/>
                    <w:widowControl/>
                    <w:suppressLineNumbers w:val="0"/>
                    <w:jc w:val="center"/>
                    <w:textAlignment w:val="center"/>
                    <w:rPr>
                      <w:rStyle w:val="110"/>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体外发酵系统</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霉菌培养箱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气质联用仪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乳房炎致病菌检测系统</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二氧化碳培养箱</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生物安全柜</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样品粉碎机</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真菌毒素测定仪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干草水分测定仪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低速离心机</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9"/>
                      <w:rFonts w:hint="eastAsia" w:ascii="宋体" w:hAnsi="宋体" w:eastAsia="宋体" w:cs="宋体"/>
                      <w:sz w:val="21"/>
                      <w:szCs w:val="21"/>
                      <w:lang w:val="en-US" w:eastAsia="zh-CN" w:bidi="ar"/>
                    </w:rPr>
                    <w:t>多功能酶标仪</w:t>
                  </w:r>
                </w:p>
              </w:tc>
              <w:tc>
                <w:tcPr>
                  <w:tcW w:w="2079" w:type="pct"/>
                  <w:shd w:val="clear" w:color="auto" w:fill="auto"/>
                  <w:noWrap/>
                  <w:vAlign w:val="center"/>
                </w:tcPr>
                <w:p>
                  <w:pPr>
                    <w:keepNext w:val="0"/>
                    <w:keepLines w:val="0"/>
                    <w:widowControl/>
                    <w:suppressLineNumbers w:val="0"/>
                    <w:jc w:val="center"/>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22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auto"/>
                      <w:kern w:val="0"/>
                      <w:sz w:val="21"/>
                      <w:szCs w:val="21"/>
                      <w:u w:val="none"/>
                      <w:lang w:val="en-US" w:eastAsia="zh-CN" w:bidi="ar"/>
                    </w:rPr>
                    <w:t>动物专用全自动生化分析仪</w:t>
                  </w:r>
                </w:p>
              </w:tc>
              <w:tc>
                <w:tcPr>
                  <w:tcW w:w="20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合同签订后</w:t>
                  </w: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日内</w:t>
                  </w:r>
                </w:p>
              </w:tc>
            </w:tr>
          </w:tbl>
          <w:p>
            <w:pPr>
              <w:adjustRightInd w:val="0"/>
              <w:snapToGrid w:val="0"/>
              <w:spacing w:line="288" w:lineRule="auto"/>
              <w:rPr>
                <w:rFonts w:ascii="宋体" w:hAnsi="宋体" w:eastAsia="宋体" w:cs="宋体"/>
                <w:szCs w:val="21"/>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yellow"/>
              </w:rPr>
            </w:pPr>
            <w:r>
              <w:rPr>
                <w:rFonts w:hint="eastAsia"/>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yellow"/>
              </w:rPr>
            </w:pPr>
            <w:r>
              <w:rPr>
                <w:rFonts w:hint="eastAsia"/>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yellow"/>
              </w:rPr>
            </w:pPr>
            <w:r>
              <w:rPr>
                <w:rFonts w:hint="eastAsia"/>
                <w:sz w:val="21"/>
                <w:szCs w:val="21"/>
                <w:highlight w:val="none"/>
              </w:rPr>
              <w:t>▲</w:t>
            </w:r>
            <w:r>
              <w:rPr>
                <w:rFonts w:hint="eastAsia"/>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yellow"/>
              </w:rPr>
            </w:pPr>
            <w:r>
              <w:rPr>
                <w:rFonts w:hint="eastAsia"/>
                <w:sz w:val="21"/>
                <w:szCs w:val="21"/>
                <w:highlight w:val="none"/>
                <w:lang w:val="en-US" w:eastAsia="zh-CN"/>
              </w:rPr>
              <w:t>1</w:t>
            </w:r>
            <w:r>
              <w:rPr>
                <w:rFonts w:hint="eastAsia"/>
                <w:sz w:val="21"/>
                <w:szCs w:val="21"/>
                <w:highlight w:val="none"/>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sz w:val="21"/>
                <w:szCs w:val="21"/>
              </w:rPr>
              <w:t>1</w:t>
            </w:r>
            <w:r>
              <w:rPr>
                <w:rFonts w:hint="eastAsia"/>
                <w:sz w:val="21"/>
                <w:szCs w:val="21"/>
              </w:rPr>
              <w:t>.在质保期内，供应商应对货物出现的质量及安全问题负责处理解决并承担一切费用。</w:t>
            </w:r>
          </w:p>
          <w:p>
            <w:pPr>
              <w:adjustRightInd w:val="0"/>
              <w:snapToGrid w:val="0"/>
              <w:spacing w:line="288" w:lineRule="auto"/>
              <w:rPr>
                <w:sz w:val="21"/>
                <w:szCs w:val="21"/>
              </w:rPr>
            </w:pPr>
            <w:r>
              <w:rPr>
                <w:sz w:val="21"/>
                <w:szCs w:val="21"/>
              </w:rPr>
              <w:t>2.</w:t>
            </w:r>
            <w:r>
              <w:rPr>
                <w:rFonts w:hint="eastAsia"/>
                <w:sz w:val="21"/>
                <w:szCs w:val="21"/>
              </w:rPr>
              <w:t>质保期内出现无法排除的故障，供应商需无条件更换同型号产品。</w:t>
            </w:r>
          </w:p>
          <w:p>
            <w:pPr>
              <w:adjustRightInd w:val="0"/>
              <w:snapToGrid w:val="0"/>
              <w:spacing w:line="288" w:lineRule="auto"/>
              <w:rPr>
                <w:sz w:val="21"/>
                <w:szCs w:val="21"/>
              </w:rPr>
            </w:pPr>
            <w:r>
              <w:rPr>
                <w:sz w:val="21"/>
                <w:szCs w:val="21"/>
              </w:rPr>
              <w:t>3.</w:t>
            </w:r>
            <w:r>
              <w:rPr>
                <w:rFonts w:hint="eastAsia"/>
                <w:sz w:val="21"/>
                <w:szCs w:val="21"/>
              </w:rPr>
              <w:t>质保期满后，供应商继续为采购人服务，仅收取零配件成本费。</w:t>
            </w:r>
          </w:p>
          <w:p>
            <w:pPr>
              <w:adjustRightInd w:val="0"/>
              <w:snapToGrid w:val="0"/>
              <w:spacing w:line="288" w:lineRule="auto"/>
              <w:rPr>
                <w:sz w:val="21"/>
                <w:szCs w:val="21"/>
              </w:rPr>
            </w:pPr>
            <w:r>
              <w:rPr>
                <w:sz w:val="21"/>
                <w:szCs w:val="21"/>
              </w:rPr>
              <w:t>4.</w:t>
            </w:r>
            <w:r>
              <w:rPr>
                <w:rFonts w:hint="eastAsia"/>
                <w:sz w:val="21"/>
                <w:szCs w:val="21"/>
              </w:rPr>
              <w:t>因人为因素出现的故障不在免费保修范围内。</w:t>
            </w:r>
          </w:p>
          <w:p>
            <w:pPr>
              <w:adjustRightInd w:val="0"/>
              <w:snapToGrid w:val="0"/>
              <w:spacing w:line="288" w:lineRule="auto"/>
              <w:rPr>
                <w:sz w:val="21"/>
                <w:szCs w:val="21"/>
                <w:u w:val="none"/>
              </w:rPr>
            </w:pPr>
            <w:r>
              <w:rPr>
                <w:sz w:val="21"/>
                <w:szCs w:val="21"/>
              </w:rPr>
              <w:t>5</w:t>
            </w:r>
            <w:r>
              <w:rPr>
                <w:rFonts w:hint="eastAsia"/>
                <w:sz w:val="21"/>
                <w:szCs w:val="21"/>
              </w:rPr>
              <w:t>.</w:t>
            </w:r>
            <w:r>
              <w:rPr>
                <w:rFonts w:hint="eastAsia"/>
                <w:sz w:val="21"/>
                <w:szCs w:val="21"/>
                <w:u w:val="none"/>
              </w:rPr>
              <w:t>如在使用过程中发生质量问题，供应商维修响应时间：</w:t>
            </w:r>
            <w:r>
              <w:rPr>
                <w:rFonts w:hint="eastAsia"/>
                <w:sz w:val="21"/>
                <w:szCs w:val="21"/>
                <w:u w:val="none"/>
                <w:lang w:val="en-US" w:eastAsia="zh-CN"/>
              </w:rPr>
              <w:t>2</w:t>
            </w:r>
            <w:r>
              <w:rPr>
                <w:rFonts w:hint="eastAsia"/>
                <w:sz w:val="21"/>
                <w:szCs w:val="21"/>
                <w:u w:val="none"/>
              </w:rPr>
              <w:t>小时以内；</w:t>
            </w:r>
          </w:p>
          <w:p>
            <w:pPr>
              <w:adjustRightInd w:val="0"/>
              <w:snapToGrid w:val="0"/>
              <w:spacing w:line="288" w:lineRule="auto"/>
              <w:rPr>
                <w:sz w:val="21"/>
                <w:szCs w:val="21"/>
                <w:u w:val="none"/>
              </w:rPr>
            </w:pPr>
            <w:r>
              <w:rPr>
                <w:rFonts w:hint="eastAsia"/>
                <w:sz w:val="21"/>
                <w:szCs w:val="21"/>
                <w:u w:val="none"/>
              </w:rPr>
              <w:t>电话技术支持时间：</w:t>
            </w:r>
            <w:r>
              <w:rPr>
                <w:rFonts w:hint="eastAsia"/>
                <w:sz w:val="21"/>
                <w:szCs w:val="21"/>
                <w:u w:val="none"/>
                <w:lang w:val="en-US" w:eastAsia="zh-CN"/>
              </w:rPr>
              <w:t>2</w:t>
            </w:r>
            <w:r>
              <w:rPr>
                <w:rFonts w:hint="eastAsia"/>
                <w:sz w:val="21"/>
                <w:szCs w:val="21"/>
                <w:u w:val="none"/>
              </w:rPr>
              <w:t>小时以内；</w:t>
            </w:r>
          </w:p>
          <w:p>
            <w:pPr>
              <w:adjustRightInd w:val="0"/>
              <w:snapToGrid w:val="0"/>
              <w:spacing w:line="288" w:lineRule="auto"/>
              <w:rPr>
                <w:rFonts w:ascii="宋体" w:hAnsi="宋体" w:eastAsia="宋体" w:cs="宋体"/>
                <w:szCs w:val="21"/>
                <w:u w:val="single"/>
              </w:rPr>
            </w:pPr>
            <w:r>
              <w:rPr>
                <w:rFonts w:hint="eastAsia"/>
                <w:sz w:val="21"/>
                <w:szCs w:val="21"/>
                <w:u w:val="none"/>
              </w:rPr>
              <w:t>若需上门维修，则在：</w:t>
            </w:r>
            <w:r>
              <w:rPr>
                <w:rFonts w:hint="eastAsia"/>
                <w:sz w:val="21"/>
                <w:szCs w:val="21"/>
                <w:u w:val="none"/>
                <w:lang w:val="en-US" w:eastAsia="zh-CN"/>
              </w:rPr>
              <w:t>48</w:t>
            </w:r>
            <w:r>
              <w:rPr>
                <w:rFonts w:hint="eastAsia"/>
                <w:sz w:val="21"/>
                <w:szCs w:val="21"/>
                <w:u w:val="none"/>
              </w:rPr>
              <w:t>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供应商应按招标文件规定的货物性能、技术要求、质量标准向采购人提供未经使用的全新产品，符合国家法律法规规定和技术规格、质量标准的出厂原装合格产品。</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.技术支持：</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.1安装地点：采购人指定地点；</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.5供应商免费提供合同货物的安装服务；</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.6供应商在投标文件中应提供安装调试计划、对安装场地和环境的要求。</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.供应商应提供质保期满后主要零部件报价单、质保期满后维护费、软件升级及其相关服务内容；</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rPr>
              <w:t>.供货时提供有关的全套技术文件。</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6</w:t>
            </w:r>
            <w:r>
              <w:rPr>
                <w:rFonts w:ascii="宋体" w:hAnsi="宋体" w:eastAsia="宋体" w:cs="宋体"/>
                <w:szCs w:val="21"/>
                <w:highlight w:val="none"/>
              </w:rPr>
              <w:t>.</w:t>
            </w:r>
            <w:r>
              <w:rPr>
                <w:rFonts w:hint="eastAsia" w:ascii="宋体" w:hAnsi="宋体" w:eastAsia="宋体" w:cs="Times New Roman"/>
                <w:spacing w:val="-6"/>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供应商应对采购人的操作人员、维修人员免费进行培训；</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供应商应提供相应的培训计划；</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szCs w:val="21"/>
                <w:highlight w:val="none"/>
              </w:rPr>
              <w:t>上述内容的实现方式、时间、地点、人数应在投标文件中详细说明。</w:t>
            </w:r>
          </w:p>
        </w:tc>
      </w:tr>
    </w:tbl>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四、技术要求</w:t>
      </w:r>
      <w:bookmarkStart w:id="34" w:name="_Hlk45005556"/>
    </w:p>
    <w:bookmarkEnd w:id="34"/>
    <w:p>
      <w:pPr>
        <w:adjustRightInd w:val="0"/>
        <w:snapToGrid w:val="0"/>
        <w:spacing w:line="288" w:lineRule="auto"/>
        <w:rPr>
          <w:b/>
          <w:bCs/>
          <w:sz w:val="21"/>
          <w:szCs w:val="21"/>
          <w:highlight w:val="none"/>
        </w:rPr>
      </w:pPr>
      <w:r>
        <w:rPr>
          <w:rFonts w:hint="eastAsia"/>
          <w:b/>
          <w:bCs/>
          <w:sz w:val="21"/>
          <w:szCs w:val="21"/>
        </w:rPr>
        <w:t>1</w:t>
      </w:r>
      <w:r>
        <w:rPr>
          <w:b/>
          <w:bCs/>
          <w:sz w:val="21"/>
          <w:szCs w:val="21"/>
        </w:rPr>
        <w:t>.</w:t>
      </w:r>
      <w:r>
        <w:rPr>
          <w:rFonts w:hint="eastAsia"/>
          <w:b/>
          <w:bCs/>
          <w:sz w:val="21"/>
          <w:szCs w:val="21"/>
        </w:rPr>
        <w:t>需执行</w:t>
      </w:r>
      <w:r>
        <w:rPr>
          <w:rFonts w:hint="eastAsia"/>
          <w:b/>
          <w:bCs/>
          <w:sz w:val="21"/>
          <w:szCs w:val="21"/>
          <w:highlight w:val="none"/>
        </w:rPr>
        <w:t>的国家相关标准、行业标准、地方标准或者其他标准、规范：</w:t>
      </w:r>
      <w:bookmarkStart w:id="35" w:name="_Hlk97039652"/>
      <w:r>
        <w:rPr>
          <w:rFonts w:hint="eastAsia"/>
          <w:sz w:val="21"/>
          <w:szCs w:val="21"/>
          <w:highlight w:val="none"/>
        </w:rPr>
        <w:t>如技术要求中未注明需执行的国家相关标准、行业标准、地方标准或者其他标准、规范的，执行最新标准、规范。</w:t>
      </w:r>
      <w:bookmarkEnd w:id="35"/>
    </w:p>
    <w:p>
      <w:pPr>
        <w:adjustRightInd w:val="0"/>
        <w:snapToGrid w:val="0"/>
        <w:spacing w:line="288" w:lineRule="auto"/>
        <w:rPr>
          <w:rFonts w:hint="default" w:eastAsia="宋体"/>
          <w:b/>
          <w:bCs/>
          <w:sz w:val="21"/>
          <w:szCs w:val="21"/>
          <w:highlight w:val="none"/>
          <w:lang w:val="en-US" w:eastAsia="zh-CN"/>
        </w:rPr>
      </w:pPr>
      <w:r>
        <w:rPr>
          <w:b/>
          <w:bCs/>
          <w:sz w:val="21"/>
          <w:szCs w:val="21"/>
          <w:highlight w:val="none"/>
        </w:rPr>
        <w:t>2</w:t>
      </w:r>
      <w:r>
        <w:rPr>
          <w:rFonts w:hint="eastAsia"/>
          <w:b/>
          <w:bCs/>
          <w:sz w:val="21"/>
          <w:szCs w:val="21"/>
          <w:highlight w:val="none"/>
        </w:rPr>
        <w:t>.需实现的功能或者目标：</w:t>
      </w:r>
      <w:r>
        <w:rPr>
          <w:rFonts w:hint="eastAsia"/>
          <w:b/>
          <w:bCs/>
          <w:sz w:val="21"/>
          <w:szCs w:val="21"/>
          <w:highlight w:val="none"/>
          <w:lang w:val="en-US" w:eastAsia="zh-CN"/>
        </w:rPr>
        <w:t>满足采购人科研需求。</w:t>
      </w:r>
    </w:p>
    <w:p>
      <w:pPr>
        <w:adjustRightInd w:val="0"/>
        <w:snapToGrid w:val="0"/>
        <w:spacing w:line="288" w:lineRule="auto"/>
        <w:rPr>
          <w:rFonts w:cs="Times New Roman"/>
          <w:b/>
          <w:bCs/>
          <w:spacing w:val="-4"/>
          <w:sz w:val="21"/>
          <w:szCs w:val="21"/>
          <w:highlight w:val="none"/>
        </w:rPr>
      </w:pPr>
      <w:r>
        <w:rPr>
          <w:rFonts w:cs="Times New Roman"/>
          <w:b/>
          <w:bCs/>
          <w:spacing w:val="-4"/>
          <w:sz w:val="21"/>
          <w:szCs w:val="21"/>
          <w:highlight w:val="none"/>
        </w:rPr>
        <w:t>3.</w:t>
      </w:r>
      <w:r>
        <w:rPr>
          <w:rFonts w:hint="eastAsia" w:cs="Times New Roman"/>
          <w:b/>
          <w:bCs/>
          <w:spacing w:val="-4"/>
          <w:sz w:val="21"/>
          <w:szCs w:val="21"/>
          <w:highlight w:val="none"/>
        </w:rPr>
        <w:t>需满足的质量、安全、技术规格、物理特性等要求：</w:t>
      </w:r>
    </w:p>
    <w:tbl>
      <w:tblPr>
        <w:tblStyle w:val="2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44"/>
        <w:gridCol w:w="720"/>
        <w:gridCol w:w="680"/>
        <w:gridCol w:w="6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color w:val="auto"/>
                <w:sz w:val="21"/>
                <w:szCs w:val="21"/>
              </w:rPr>
            </w:pPr>
            <w:r>
              <w:rPr>
                <w:rFonts w:hint="eastAsia" w:ascii="宋体" w:hAnsi="宋体" w:cs="宋体"/>
                <w:b/>
                <w:bCs/>
                <w:color w:val="auto"/>
                <w:sz w:val="21"/>
                <w:szCs w:val="21"/>
              </w:rPr>
              <w:t>序号</w:t>
            </w:r>
          </w:p>
        </w:tc>
        <w:tc>
          <w:tcPr>
            <w:tcW w:w="1844"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720"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80"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157" w:type="dxa"/>
            <w:vAlign w:val="center"/>
          </w:tcPr>
          <w:p>
            <w:pPr>
              <w:adjustRightInd w:val="0"/>
              <w:snapToGrid w:val="0"/>
              <w:spacing w:line="288" w:lineRule="auto"/>
              <w:jc w:val="center"/>
              <w:rPr>
                <w:rFonts w:ascii="宋体" w:hAnsi="宋体" w:cs="宋体"/>
                <w:b/>
                <w:bCs/>
                <w:sz w:val="21"/>
                <w:szCs w:val="21"/>
                <w:highlight w:val="yellow"/>
              </w:rPr>
            </w:pPr>
            <w:r>
              <w:rPr>
                <w:rFonts w:hint="eastAsia" w:ascii="宋体" w:hAnsi="宋体" w:cs="宋体"/>
                <w:b/>
                <w:bCs/>
                <w:sz w:val="21"/>
                <w:szCs w:val="21"/>
                <w:highlight w:val="none"/>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柴油发电机</w:t>
            </w:r>
          </w:p>
        </w:tc>
        <w:tc>
          <w:tcPr>
            <w:tcW w:w="7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default" w:ascii="宋体" w:hAnsi="宋体" w:cs="宋体"/>
                <w:sz w:val="21"/>
                <w:szCs w:val="21"/>
                <w:lang w:val="en-US" w:eastAsia="zh-CN"/>
              </w:rPr>
            </w:pPr>
            <w:r>
              <w:rPr>
                <w:rFonts w:hint="eastAsia" w:ascii="宋体" w:hAnsi="宋体" w:cs="宋体"/>
                <w:sz w:val="21"/>
                <w:szCs w:val="21"/>
                <w:lang w:val="en-US" w:eastAsia="zh-CN"/>
              </w:rPr>
              <w:t>套</w:t>
            </w:r>
          </w:p>
        </w:tc>
        <w:tc>
          <w:tcPr>
            <w:tcW w:w="615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kern w:val="0"/>
                <w:sz w:val="21"/>
                <w:szCs w:val="21"/>
                <w:u w:val="none"/>
                <w:lang w:val="en-US" w:eastAsia="zh-CN" w:bidi="ar"/>
              </w:rPr>
            </w:pPr>
            <w:r>
              <w:rPr>
                <w:rStyle w:val="109"/>
                <w:rFonts w:hint="eastAsia" w:ascii="宋体" w:hAnsi="宋体" w:cs="宋体"/>
                <w:sz w:val="21"/>
                <w:szCs w:val="21"/>
                <w:lang w:val="en-US" w:eastAsia="zh-CN" w:bidi="ar"/>
              </w:rPr>
              <w:t>1.</w:t>
            </w:r>
            <w:r>
              <w:rPr>
                <w:rStyle w:val="109"/>
                <w:rFonts w:hint="eastAsia" w:ascii="宋体" w:hAnsi="宋体" w:eastAsia="宋体" w:cs="宋体"/>
                <w:sz w:val="21"/>
                <w:szCs w:val="21"/>
                <w:lang w:val="en-US" w:eastAsia="zh-CN" w:bidi="ar"/>
              </w:rPr>
              <w:t>发电</w:t>
            </w:r>
            <w:r>
              <w:rPr>
                <w:rStyle w:val="109"/>
                <w:rFonts w:hint="eastAsia" w:cs="宋体"/>
                <w:sz w:val="21"/>
                <w:szCs w:val="21"/>
                <w:lang w:val="en-US" w:eastAsia="zh-CN" w:bidi="ar"/>
              </w:rPr>
              <w:t>最大输出</w:t>
            </w:r>
            <w:r>
              <w:rPr>
                <w:rStyle w:val="109"/>
                <w:rFonts w:hint="eastAsia" w:ascii="宋体" w:hAnsi="宋体" w:eastAsia="宋体" w:cs="宋体"/>
                <w:sz w:val="21"/>
                <w:szCs w:val="21"/>
                <w:lang w:val="en-US" w:eastAsia="zh-CN" w:bidi="ar"/>
              </w:rPr>
              <w:t>功率：</w:t>
            </w:r>
            <w:r>
              <w:rPr>
                <w:rStyle w:val="109"/>
                <w:rFonts w:hint="eastAsia"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80KW</w:t>
            </w:r>
            <w:r>
              <w:rPr>
                <w:rFonts w:hint="eastAsia" w:ascii="宋体" w:hAnsi="宋体" w:cs="宋体"/>
                <w:i w:val="0"/>
                <w:iCs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ascii="宋体" w:hAnsi="宋体" w:cs="宋体"/>
                <w:i w:val="0"/>
                <w:iCs w:val="0"/>
                <w:color w:val="000000"/>
                <w:kern w:val="0"/>
                <w:sz w:val="21"/>
                <w:szCs w:val="21"/>
                <w:u w:val="none"/>
                <w:lang w:val="en-US" w:eastAsia="zh-CN" w:bidi="ar"/>
              </w:rPr>
              <w:t>2.</w:t>
            </w:r>
            <w:r>
              <w:rPr>
                <w:rStyle w:val="109"/>
                <w:rFonts w:hint="eastAsia" w:ascii="宋体" w:hAnsi="宋体" w:eastAsia="宋体" w:cs="宋体"/>
                <w:sz w:val="21"/>
                <w:szCs w:val="21"/>
                <w:lang w:val="en-US" w:eastAsia="zh-CN" w:bidi="ar"/>
              </w:rPr>
              <w:t>需含市电浮充及自启动功能、带底座油箱、原装消音器</w:t>
            </w:r>
            <w:r>
              <w:rPr>
                <w:rStyle w:val="109"/>
                <w:rFonts w:hint="eastAsia" w:ascii="宋体" w:hAnsi="宋体" w:cs="宋体"/>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4"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超纯水仪</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1.工作条件</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1.1供给电压：100~240V±10%；50~60Hz±10%；</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1.2环境温度：4℃~40℃；</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1.3相对湿度：当室内温度低于31℃时，室内相对湿度为80%，随着温度升高，相对湿度线性下降，40℃时为50%；</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2.实验应用</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2.1产出的实验室一级超纯水可应用于：各种化学分析仪器（如HPLC/LC-MS/ICP-MS等）、生命科学领域实验（如PCR、细胞培养、分子生物学、基因测序等）。</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2.2产出的实验室二级纯水可供洗瓶机和实验室用溶液的配置等。</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3.整体描述</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3.1系统以满足进水条件的自来水作为进水，生产制备超纯水。</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3.2超纯水产水速度为逐滴至最大2L/min，可以选择8种不同的取水流速；纯水产水可以选择2种不同取水流速，也可以通过脚踏开关辅助取水。</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4.产水水质</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4.1超纯水：达到或超过</w:t>
            </w:r>
            <w:r>
              <w:rPr>
                <w:rFonts w:hint="eastAsia"/>
                <w:sz w:val="21"/>
                <w:szCs w:val="21"/>
                <w:lang w:val="en-US" w:eastAsia="zh-CN"/>
              </w:rPr>
              <w:t>相关</w:t>
            </w:r>
            <w:r>
              <w:rPr>
                <w:rFonts w:hint="eastAsia"/>
                <w:sz w:val="21"/>
                <w:szCs w:val="21"/>
              </w:rPr>
              <w:t>标准中规定的水质</w:t>
            </w:r>
            <w:r>
              <w:rPr>
                <w:rFonts w:hint="eastAsia"/>
                <w:sz w:val="21"/>
                <w:szCs w:val="21"/>
                <w:lang w:val="en-US" w:eastAsia="zh-CN"/>
              </w:rPr>
              <w:t>质量要求</w:t>
            </w:r>
            <w:r>
              <w:rPr>
                <w:rFonts w:hint="eastAsia"/>
                <w:sz w:val="21"/>
                <w:szCs w:val="21"/>
              </w:rPr>
              <w:t>：</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（1）产水电阻率，25℃：18.2MΩ；</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（2）TOC含量：≤5ppb；</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（3）微粒：无粒径＞0.22μm微粒；</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（4）细菌：＜0.01CFU/mL，并在层流罩中安装使用；</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（5）热源含量：＜0.001Eu/mL，并在层流罩中安装使用；</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（6）RNases：＜1pg/mL；</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（7）DNases：＜5pg/mL；</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w:t>
            </w:r>
            <w:r>
              <w:rPr>
                <w:rFonts w:hint="eastAsia"/>
                <w:sz w:val="21"/>
                <w:szCs w:val="21"/>
                <w:lang w:val="en-US" w:eastAsia="zh-CN"/>
              </w:rPr>
              <w:t>8</w:t>
            </w:r>
            <w:r>
              <w:rPr>
                <w:rFonts w:hint="eastAsia"/>
                <w:sz w:val="21"/>
                <w:szCs w:val="21"/>
              </w:rPr>
              <w:t>）蛋白酶：＜0.15μg/mL；</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4.2纯水产水水质：</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（1）电阻率：＞5MΩ·cm@25℃；</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（2）总有机碳含量(TOC)：＜30ppb；</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（3）产水流速：</w:t>
            </w:r>
            <w:r>
              <w:rPr>
                <w:rFonts w:hint="eastAsia"/>
                <w:sz w:val="21"/>
                <w:szCs w:val="21"/>
                <w:lang w:val="en-US" w:eastAsia="zh-CN"/>
              </w:rPr>
              <w:t>≥</w:t>
            </w:r>
            <w:r>
              <w:rPr>
                <w:rFonts w:hint="eastAsia"/>
                <w:sz w:val="21"/>
                <w:szCs w:val="21"/>
              </w:rPr>
              <w:t>5L/H；</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（4）产水储存于外置智能纯水蓄水箱</w:t>
            </w:r>
            <w:r>
              <w:rPr>
                <w:rFonts w:hint="eastAsia"/>
                <w:sz w:val="21"/>
                <w:szCs w:val="21"/>
                <w:lang w:val="en-US" w:eastAsia="zh-CN"/>
              </w:rPr>
              <w:t>≥</w:t>
            </w:r>
            <w:r>
              <w:rPr>
                <w:rFonts w:hint="eastAsia"/>
                <w:sz w:val="21"/>
                <w:szCs w:val="21"/>
              </w:rPr>
              <w:t>50L，圆锥体可完全排空,标配空气过滤器、电子溢流器、265nmUVC LED ASM杀菌紫外灯、压力液位传感器、漏水监测器等。</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5.主机</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5.1智能化操作系统，操作界面设计如同手机或平板电脑一样直观。自动耗材更换信息提示，所有操作步骤有图文引导。</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5.2预处理柱含折皱过滤器和天然活性碳，可高效去除自来水中的胶体、微粒和游离氯。纯化柱使用创新的离子交换树脂去除离子，使离子含量低至痕量水平。树脂的小珠粒径</w:t>
            </w:r>
            <w:r>
              <w:rPr>
                <w:rFonts w:hint="eastAsia"/>
                <w:sz w:val="21"/>
                <w:szCs w:val="21"/>
                <w:lang w:val="en-US" w:eastAsia="zh-CN"/>
              </w:rPr>
              <w:t>显著</w:t>
            </w:r>
            <w:r>
              <w:rPr>
                <w:rFonts w:hint="eastAsia"/>
                <w:sz w:val="21"/>
                <w:szCs w:val="21"/>
              </w:rPr>
              <w:t>改善了动力学性能，能够生产更佳的水质，</w:t>
            </w:r>
            <w:r>
              <w:rPr>
                <w:rFonts w:hint="eastAsia"/>
                <w:b/>
                <w:bCs/>
                <w:sz w:val="21"/>
                <w:szCs w:val="21"/>
              </w:rPr>
              <w:t>并提供</w:t>
            </w:r>
            <w:r>
              <w:rPr>
                <w:rFonts w:hint="eastAsia"/>
                <w:b/>
                <w:bCs/>
                <w:sz w:val="21"/>
                <w:szCs w:val="21"/>
                <w:lang w:val="en-US" w:eastAsia="zh-CN"/>
              </w:rPr>
              <w:t>相关质量检测报告</w:t>
            </w:r>
            <w:r>
              <w:rPr>
                <w:rFonts w:hint="eastAsia"/>
                <w:sz w:val="21"/>
                <w:szCs w:val="21"/>
              </w:rPr>
              <w:t>。</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5.3纯化柱具备识别芯片，系统自动识别和记录耗材使用及更换记录。旋转卡扣式安装技术，任何人都可以进行简单安装。</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5.4纯水部分标配265nm UVC LED杀菌紫外灯，杀菌效果更佳，LED技术大大缩小紫外灯体积；超纯水部分标配172nm UV氧化紫外灯，可有效降低TOC水平至2ppb以下。所有紫外灯采用无汞设计，绿色环保。</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5.5产水前，系统EDI自动冲洗功能，确保高质量纯水进入水箱。</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5.6蓄水自动再循环功能，滞留在水路的水，会再循环通过紫外杀菌灯，从而确保水箱中的水质。</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5.7内置独立在线TOC检测模块，检测范围0.5-999ppb，检测精度±0.1ppb；符合USP和EP适应性测试的要求</w:t>
            </w:r>
            <w:r>
              <w:rPr>
                <w:rFonts w:hint="eastAsia"/>
                <w:sz w:val="21"/>
                <w:szCs w:val="21"/>
                <w:lang w:eastAsia="zh-CN"/>
              </w:rPr>
              <w:t>，</w:t>
            </w:r>
            <w:r>
              <w:rPr>
                <w:rFonts w:hint="eastAsia"/>
                <w:b/>
                <w:bCs/>
                <w:sz w:val="21"/>
                <w:szCs w:val="21"/>
                <w:lang w:val="en-US" w:eastAsia="zh-CN"/>
              </w:rPr>
              <w:t>并提供相关质量检测报告</w:t>
            </w:r>
            <w:r>
              <w:rPr>
                <w:rFonts w:hint="eastAsia"/>
                <w:sz w:val="21"/>
                <w:szCs w:val="21"/>
              </w:rPr>
              <w:t>。</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5.8</w:t>
            </w:r>
            <w:r>
              <w:rPr>
                <w:rFonts w:hint="eastAsia"/>
                <w:b/>
                <w:bCs/>
                <w:sz w:val="21"/>
                <w:szCs w:val="21"/>
                <w:lang w:val="en-US" w:eastAsia="zh-CN"/>
              </w:rPr>
              <w:t>需提供制造商质量管理体系认证证书</w:t>
            </w:r>
            <w:r>
              <w:rPr>
                <w:rFonts w:hint="eastAsia"/>
                <w:sz w:val="21"/>
                <w:szCs w:val="21"/>
              </w:rPr>
              <w:t>。</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6.取水装置</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6.1系统最多可以连接4个取水手臂，提供2米或5米的连接组件，可以通过取水手臂和脚踏开关取水。</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6.2独立的取水手臂集成5寸彩色触摸屏，内置流量计，两种取水功能选择：定量取水范围：20mL～100L，辅助定容取水范围：50mL～5L。从逐滴到最大2L/min连续可调，8种取水流速可选。</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6.3另一种取水手臂，同样集成5寸彩色触摸屏，2种取水流速可选。</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6.4有5种以上终端精制器可供选择配置，适用不同实验水质的要求，</w:t>
            </w:r>
            <w:r>
              <w:rPr>
                <w:rFonts w:hint="eastAsia"/>
                <w:b/>
                <w:bCs/>
                <w:sz w:val="21"/>
                <w:szCs w:val="21"/>
                <w:lang w:val="en-US" w:eastAsia="zh-CN"/>
              </w:rPr>
              <w:t>并提供相关质量检测报告</w:t>
            </w:r>
            <w:r>
              <w:rPr>
                <w:rFonts w:hint="eastAsia"/>
                <w:sz w:val="21"/>
                <w:szCs w:val="21"/>
              </w:rPr>
              <w:t>。每个终端精制器都带有芯片，系统能自动的识别类型和使用状态。</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7.监控系统</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7.1系统水质监测采用高精度的在线电阻率仪，电池常数0.01cm-1,验收时提供电阻率检测器原厂检验证书模板，随主机提供电阻率检验证书原件。</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7.2在线检测超纯水中的TOC. 检测范围：0.5-999.9ppb；检测精度±0.1ppb，符合USP和EP系统适应性测试。</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8.软件系统</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8.1独立的取水臂集成5寸以上彩色触摸屏，提供包含中文在内的多种语言和多客户登录管理功能，具备水质显示，取水功能设置，系统设置、维护引导，信息和历史记录等功能。</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8.2全面的数据管理系统，可为最近30天的事件提供图文预览；所有报告均可通过USB端口导出，并且其打开格式适用于所有LIMS（实验室信息管理系统），存档功能支持质量管理系统。系统可以存储≥2年的水质数据。</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sz w:val="21"/>
                <w:szCs w:val="21"/>
              </w:rPr>
            </w:pPr>
            <w:r>
              <w:rPr>
                <w:rFonts w:hint="eastAsia"/>
                <w:sz w:val="21"/>
                <w:szCs w:val="21"/>
              </w:rPr>
              <w:t>8.3可以通过其他移动设备（手机或平板电脑等）实现对系统的远程监控和远程诊断，方便操作，极大的缩短解决故障时间。</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sz w:val="21"/>
                <w:szCs w:val="21"/>
              </w:rPr>
              <w:t>9.提供多种类型的服务计划：该计划包括具有IQ,OQ,MP（维护程序）和PQ文件示例的确认文本、验证、质量和校准证书有助于满足GLP和cGMP的合规性。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牛奶综合指标分析仪</w:t>
            </w:r>
          </w:p>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（允许进口）</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cs="宋体"/>
                <w:b/>
                <w:bCs/>
                <w:i w:val="0"/>
                <w:iCs w:val="0"/>
                <w:color w:val="000000"/>
                <w:kern w:val="0"/>
                <w:sz w:val="21"/>
                <w:szCs w:val="21"/>
                <w:u w:val="none"/>
                <w:lang w:val="en-US" w:eastAsia="zh-CN" w:bidi="ar"/>
              </w:rPr>
              <w:t>（核心产品）</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widowControl/>
              <w:numPr>
                <w:ilvl w:val="255"/>
                <w:numId w:val="0"/>
              </w:numPr>
              <w:adjustRightInd w:val="0"/>
              <w:snapToGrid w:val="0"/>
              <w:textAlignment w:val="center"/>
              <w:rPr>
                <w:rStyle w:val="109"/>
                <w:rFonts w:hint="default"/>
                <w:sz w:val="21"/>
                <w:szCs w:val="21"/>
                <w:lang w:bidi="ar"/>
              </w:rPr>
            </w:pPr>
            <w:r>
              <w:rPr>
                <w:rFonts w:hint="eastAsia" w:cs="宋体"/>
                <w:color w:val="000000"/>
                <w:szCs w:val="21"/>
                <w:lang w:bidi="ar"/>
              </w:rPr>
              <w:t>1.</w:t>
            </w:r>
            <w:r>
              <w:rPr>
                <w:rStyle w:val="109"/>
                <w:rFonts w:hint="default"/>
                <w:sz w:val="21"/>
                <w:szCs w:val="21"/>
                <w:lang w:bidi="ar"/>
              </w:rPr>
              <w:t>名称：乳成分和体细胞联合测定系统；</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2.</w:t>
            </w:r>
            <w:r>
              <w:rPr>
                <w:rStyle w:val="109"/>
                <w:rFonts w:hint="default"/>
                <w:sz w:val="21"/>
                <w:szCs w:val="21"/>
                <w:lang w:bidi="ar"/>
              </w:rPr>
              <w:t>主要用途：用于检测原料奶中蛋白、乳脂、乳糖、乳固体等成分含量与体细胞计数以及体细胞分型检测；</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w:t>
            </w:r>
            <w:r>
              <w:rPr>
                <w:rStyle w:val="109"/>
                <w:rFonts w:hint="default"/>
                <w:sz w:val="21"/>
                <w:szCs w:val="21"/>
                <w:lang w:bidi="ar"/>
              </w:rPr>
              <w:t>技术指标：</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3.1</w:t>
            </w:r>
            <w:r>
              <w:rPr>
                <w:rStyle w:val="109"/>
                <w:rFonts w:hint="default"/>
                <w:sz w:val="21"/>
                <w:szCs w:val="21"/>
                <w:lang w:bidi="ar"/>
              </w:rPr>
              <w:t>联机方式操作，同时检测同一奶样中的成分指标</w:t>
            </w:r>
            <w:r>
              <w:rPr>
                <w:rFonts w:hint="eastAsia" w:cs="宋体"/>
                <w:color w:val="000000"/>
                <w:kern w:val="0"/>
                <w:szCs w:val="21"/>
                <w:lang w:bidi="ar"/>
              </w:rPr>
              <w:t>,</w:t>
            </w:r>
            <w:r>
              <w:rPr>
                <w:rStyle w:val="109"/>
                <w:rFonts w:hint="default"/>
                <w:sz w:val="21"/>
                <w:szCs w:val="21"/>
                <w:lang w:bidi="ar"/>
              </w:rPr>
              <w:t>总体细胞数和体细胞分型计数；</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3.2</w:t>
            </w:r>
            <w:r>
              <w:rPr>
                <w:rStyle w:val="109"/>
                <w:rFonts w:hint="default"/>
                <w:sz w:val="21"/>
                <w:szCs w:val="21"/>
                <w:lang w:bidi="ar"/>
              </w:rPr>
              <w:t>检测速度：</w:t>
            </w:r>
            <w:r>
              <w:rPr>
                <w:rFonts w:hint="eastAsia" w:cs="宋体"/>
                <w:color w:val="000000"/>
                <w:kern w:val="0"/>
                <w:szCs w:val="21"/>
                <w:lang w:bidi="ar"/>
              </w:rPr>
              <w:t>500</w:t>
            </w:r>
            <w:r>
              <w:rPr>
                <w:rStyle w:val="109"/>
                <w:rFonts w:hint="default"/>
                <w:sz w:val="21"/>
                <w:szCs w:val="21"/>
                <w:lang w:bidi="ar"/>
              </w:rPr>
              <w:t>个样品</w:t>
            </w:r>
            <w:r>
              <w:rPr>
                <w:rFonts w:hint="eastAsia" w:cs="宋体"/>
                <w:color w:val="000000"/>
                <w:kern w:val="0"/>
                <w:szCs w:val="21"/>
                <w:lang w:bidi="ar"/>
              </w:rPr>
              <w:t>/</w:t>
            </w:r>
            <w:r>
              <w:rPr>
                <w:rStyle w:val="109"/>
                <w:rFonts w:hint="default"/>
                <w:sz w:val="21"/>
                <w:szCs w:val="21"/>
                <w:lang w:bidi="ar"/>
              </w:rPr>
              <w:t>小时；根据需要可扩展到</w:t>
            </w:r>
            <w:r>
              <w:rPr>
                <w:rFonts w:hint="eastAsia" w:cs="宋体"/>
                <w:color w:val="000000"/>
                <w:kern w:val="0"/>
                <w:szCs w:val="21"/>
                <w:lang w:bidi="ar"/>
              </w:rPr>
              <w:t>600</w:t>
            </w:r>
            <w:r>
              <w:rPr>
                <w:rStyle w:val="109"/>
                <w:rFonts w:hint="default"/>
                <w:sz w:val="21"/>
                <w:szCs w:val="21"/>
                <w:lang w:bidi="ar"/>
              </w:rPr>
              <w:t>个样品</w:t>
            </w:r>
            <w:r>
              <w:rPr>
                <w:rFonts w:hint="eastAsia" w:cs="宋体"/>
                <w:color w:val="000000"/>
                <w:kern w:val="0"/>
                <w:szCs w:val="21"/>
                <w:lang w:bidi="ar"/>
              </w:rPr>
              <w:t>/</w:t>
            </w:r>
            <w:r>
              <w:rPr>
                <w:rStyle w:val="109"/>
                <w:rFonts w:hint="default"/>
                <w:sz w:val="21"/>
                <w:szCs w:val="21"/>
                <w:lang w:bidi="ar"/>
              </w:rPr>
              <w:t>小时；</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3.3</w:t>
            </w:r>
            <w:r>
              <w:rPr>
                <w:rStyle w:val="109"/>
                <w:rFonts w:hint="default"/>
                <w:sz w:val="21"/>
                <w:szCs w:val="21"/>
                <w:lang w:bidi="ar"/>
              </w:rPr>
              <w:t>开机时间：</w:t>
            </w:r>
            <w:r>
              <w:rPr>
                <w:rFonts w:hint="eastAsia" w:cs="宋体"/>
                <w:color w:val="000000"/>
                <w:kern w:val="0"/>
                <w:szCs w:val="21"/>
                <w:lang w:bidi="ar"/>
              </w:rPr>
              <w:t>＜15</w:t>
            </w:r>
            <w:r>
              <w:rPr>
                <w:rStyle w:val="109"/>
                <w:rFonts w:hint="default"/>
                <w:sz w:val="21"/>
                <w:szCs w:val="21"/>
                <w:lang w:bidi="ar"/>
              </w:rPr>
              <w:t>分钟</w:t>
            </w:r>
            <w:r>
              <w:rPr>
                <w:rFonts w:hint="eastAsia" w:cs="宋体"/>
                <w:color w:val="000000"/>
                <w:kern w:val="0"/>
                <w:szCs w:val="21"/>
                <w:lang w:bidi="ar"/>
              </w:rPr>
              <w:t>；</w:t>
            </w:r>
            <w:r>
              <w:rPr>
                <w:rStyle w:val="109"/>
                <w:rFonts w:hint="default"/>
                <w:sz w:val="21"/>
                <w:szCs w:val="21"/>
                <w:lang w:bidi="ar"/>
              </w:rPr>
              <w:t>关机时间：</w:t>
            </w:r>
            <w:r>
              <w:rPr>
                <w:rFonts w:hint="eastAsia" w:cs="宋体"/>
                <w:color w:val="000000"/>
                <w:kern w:val="0"/>
                <w:szCs w:val="21"/>
                <w:lang w:bidi="ar"/>
              </w:rPr>
              <w:t>＜5</w:t>
            </w:r>
            <w:r>
              <w:rPr>
                <w:rStyle w:val="109"/>
                <w:rFonts w:hint="default"/>
                <w:sz w:val="21"/>
                <w:szCs w:val="21"/>
                <w:lang w:bidi="ar"/>
              </w:rPr>
              <w:t>分钟。</w:t>
            </w:r>
          </w:p>
          <w:p>
            <w:pPr>
              <w:widowControl/>
              <w:numPr>
                <w:ilvl w:val="255"/>
                <w:numId w:val="0"/>
              </w:numPr>
              <w:adjustRightInd w:val="0"/>
              <w:snapToGrid w:val="0"/>
              <w:textAlignment w:val="center"/>
              <w:rPr>
                <w:rFonts w:cs="宋体"/>
                <w:color w:val="000000"/>
                <w:kern w:val="0"/>
                <w:szCs w:val="21"/>
                <w:lang w:bidi="ar"/>
              </w:rPr>
            </w:pPr>
            <w:r>
              <w:rPr>
                <w:rFonts w:hint="eastAsia" w:cs="宋体"/>
                <w:color w:val="000000"/>
                <w:kern w:val="0"/>
                <w:szCs w:val="21"/>
                <w:lang w:bidi="ar"/>
              </w:rPr>
              <w:t>3.4</w:t>
            </w:r>
            <w:r>
              <w:rPr>
                <w:rStyle w:val="109"/>
                <w:rFonts w:hint="default"/>
                <w:sz w:val="21"/>
                <w:szCs w:val="21"/>
                <w:lang w:bidi="ar"/>
              </w:rPr>
              <w:t>能检测加防腐剂和不加防腐剂的牛奶</w:t>
            </w:r>
            <w:r>
              <w:rPr>
                <w:rFonts w:hint="eastAsia" w:cs="宋体"/>
                <w:color w:val="000000"/>
                <w:kern w:val="0"/>
                <w:szCs w:val="21"/>
                <w:lang w:bidi="ar"/>
              </w:rPr>
              <w:t>,</w:t>
            </w:r>
            <w:r>
              <w:rPr>
                <w:rStyle w:val="109"/>
                <w:rFonts w:hint="default"/>
                <w:sz w:val="21"/>
                <w:szCs w:val="21"/>
                <w:lang w:bidi="ar"/>
              </w:rPr>
              <w:t>样品温度：</w:t>
            </w:r>
            <w:r>
              <w:rPr>
                <w:rFonts w:hint="eastAsia" w:cs="宋体"/>
                <w:color w:val="000000"/>
                <w:kern w:val="0"/>
                <w:szCs w:val="21"/>
                <w:lang w:bidi="ar"/>
              </w:rPr>
              <w:t>37℃~42℃；</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3.5</w:t>
            </w:r>
            <w:r>
              <w:rPr>
                <w:rStyle w:val="109"/>
                <w:rFonts w:hint="default"/>
                <w:sz w:val="21"/>
                <w:szCs w:val="21"/>
                <w:lang w:bidi="ar"/>
              </w:rPr>
              <w:t>仪器应具有对可疑样品自动重测功能。</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3.6</w:t>
            </w:r>
            <w:r>
              <w:rPr>
                <w:rStyle w:val="109"/>
                <w:rFonts w:hint="default"/>
                <w:sz w:val="21"/>
                <w:szCs w:val="21"/>
                <w:lang w:bidi="ar"/>
              </w:rPr>
              <w:t>根据实际需要，具备硬件扩展能力，可以增配条形码</w:t>
            </w:r>
            <w:r>
              <w:rPr>
                <w:rFonts w:hint="eastAsia" w:cs="宋体"/>
                <w:color w:val="000000"/>
                <w:kern w:val="0"/>
                <w:szCs w:val="21"/>
                <w:lang w:bidi="ar"/>
              </w:rPr>
              <w:t>/</w:t>
            </w:r>
            <w:r>
              <w:rPr>
                <w:rStyle w:val="109"/>
                <w:rFonts w:hint="default"/>
                <w:sz w:val="21"/>
                <w:szCs w:val="21"/>
                <w:lang w:bidi="ar"/>
              </w:rPr>
              <w:t>二维码</w:t>
            </w:r>
            <w:r>
              <w:rPr>
                <w:rFonts w:hint="eastAsia" w:cs="宋体"/>
                <w:color w:val="000000"/>
                <w:kern w:val="0"/>
                <w:szCs w:val="21"/>
                <w:lang w:bidi="ar"/>
              </w:rPr>
              <w:t>/RFID</w:t>
            </w:r>
            <w:r>
              <w:rPr>
                <w:rStyle w:val="109"/>
                <w:rFonts w:hint="default"/>
                <w:sz w:val="21"/>
                <w:szCs w:val="21"/>
                <w:lang w:bidi="ar"/>
              </w:rPr>
              <w:t>识别系统，样品自动</w:t>
            </w:r>
            <w:r>
              <w:rPr>
                <w:rFonts w:hint="eastAsia" w:cs="宋体"/>
                <w:color w:val="000000"/>
                <w:kern w:val="0"/>
                <w:szCs w:val="21"/>
                <w:lang w:bidi="ar"/>
              </w:rPr>
              <w:t>“</w:t>
            </w:r>
            <w:r>
              <w:rPr>
                <w:rStyle w:val="109"/>
                <w:rFonts w:hint="default"/>
                <w:sz w:val="21"/>
                <w:szCs w:val="21"/>
                <w:lang w:bidi="ar"/>
              </w:rPr>
              <w:t>理瓶</w:t>
            </w:r>
            <w:r>
              <w:rPr>
                <w:rFonts w:hint="eastAsia" w:cs="宋体"/>
                <w:color w:val="000000"/>
                <w:kern w:val="0"/>
                <w:szCs w:val="21"/>
                <w:lang w:bidi="ar"/>
              </w:rPr>
              <w:t>”</w:t>
            </w:r>
            <w:r>
              <w:rPr>
                <w:rStyle w:val="109"/>
                <w:rFonts w:hint="default"/>
                <w:sz w:val="21"/>
                <w:szCs w:val="21"/>
                <w:lang w:bidi="ar"/>
              </w:rPr>
              <w:t>缓冲系统，且轨道可左、右延长。</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3.7</w:t>
            </w:r>
            <w:r>
              <w:rPr>
                <w:rStyle w:val="109"/>
                <w:rFonts w:hint="default"/>
                <w:sz w:val="21"/>
                <w:szCs w:val="21"/>
                <w:lang w:bidi="ar"/>
              </w:rPr>
              <w:t>乳成分检测部分技术要求：</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3.7.1</w:t>
            </w:r>
            <w:r>
              <w:rPr>
                <w:rStyle w:val="109"/>
                <w:rFonts w:hint="default"/>
                <w:sz w:val="21"/>
                <w:szCs w:val="21"/>
                <w:lang w:bidi="ar"/>
              </w:rPr>
              <w:t>检测原理：采用傅立叶中红外技术，连续全光谱扫描样品分析；</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3.7.2</w:t>
            </w:r>
            <w:r>
              <w:rPr>
                <w:rStyle w:val="109"/>
                <w:rFonts w:hint="default"/>
                <w:sz w:val="21"/>
                <w:szCs w:val="21"/>
                <w:lang w:bidi="ar"/>
              </w:rPr>
              <w:t>检测指标：蛋白、乳脂、乳糖、总固体，验收时提供厂家原版应用摘报。</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3.7.3</w:t>
            </w:r>
            <w:r>
              <w:rPr>
                <w:rStyle w:val="109"/>
                <w:rFonts w:hint="default"/>
                <w:sz w:val="21"/>
                <w:szCs w:val="21"/>
                <w:lang w:bidi="ar"/>
              </w:rPr>
              <w:t>检测范围及测试精度：</w:t>
            </w:r>
          </w:p>
          <w:tbl>
            <w:tblPr>
              <w:tblStyle w:val="23"/>
              <w:tblW w:w="5784" w:type="dxa"/>
              <w:jc w:val="center"/>
              <w:tblLayout w:type="fixed"/>
              <w:tblCellMar>
                <w:top w:w="0" w:type="dxa"/>
                <w:left w:w="108" w:type="dxa"/>
                <w:bottom w:w="0" w:type="dxa"/>
                <w:right w:w="108" w:type="dxa"/>
              </w:tblCellMar>
            </w:tblPr>
            <w:tblGrid>
              <w:gridCol w:w="964"/>
              <w:gridCol w:w="964"/>
              <w:gridCol w:w="964"/>
              <w:gridCol w:w="964"/>
              <w:gridCol w:w="964"/>
              <w:gridCol w:w="964"/>
            </w:tblGrid>
            <w:tr>
              <w:tblPrEx>
                <w:tblCellMar>
                  <w:top w:w="0" w:type="dxa"/>
                  <w:left w:w="108" w:type="dxa"/>
                  <w:bottom w:w="0" w:type="dxa"/>
                  <w:right w:w="108" w:type="dxa"/>
                </w:tblCellMar>
              </w:tblPrEx>
              <w:trPr>
                <w:trHeight w:val="27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成分</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检测范围</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性能范围</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重复性</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准确性（混合样）</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准确性（单牛体样）</w:t>
                  </w:r>
                </w:p>
              </w:tc>
            </w:tr>
            <w:tr>
              <w:tblPrEx>
                <w:tblCellMar>
                  <w:top w:w="0" w:type="dxa"/>
                  <w:left w:w="108" w:type="dxa"/>
                  <w:bottom w:w="0" w:type="dxa"/>
                  <w:right w:w="108" w:type="dxa"/>
                </w:tblCellMar>
              </w:tblPrEx>
              <w:trPr>
                <w:trHeight w:val="27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脂肪</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0-15%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2-15%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Cv＜0.5%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Cv＜1.0%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Cv＜1.5%</w:t>
                  </w:r>
                </w:p>
              </w:tc>
            </w:tr>
            <w:tr>
              <w:tblPrEx>
                <w:tblCellMar>
                  <w:top w:w="0" w:type="dxa"/>
                  <w:left w:w="108" w:type="dxa"/>
                  <w:bottom w:w="0" w:type="dxa"/>
                  <w:right w:w="108" w:type="dxa"/>
                </w:tblCellMar>
              </w:tblPrEx>
              <w:trPr>
                <w:trHeight w:val="27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蛋白</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2-10%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Cv＜0.5%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Cv＜0.9%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Cv＜1.5%</w:t>
                  </w:r>
                </w:p>
              </w:tc>
            </w:tr>
            <w:tr>
              <w:tblPrEx>
                <w:tblCellMar>
                  <w:top w:w="0" w:type="dxa"/>
                  <w:left w:w="108" w:type="dxa"/>
                  <w:bottom w:w="0" w:type="dxa"/>
                  <w:right w:w="108" w:type="dxa"/>
                </w:tblCellMar>
              </w:tblPrEx>
              <w:trPr>
                <w:trHeight w:val="27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乳糖</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2-10%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Cv＜0.5%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Cv＜0.9%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Cv＜1.5%</w:t>
                  </w:r>
                </w:p>
              </w:tc>
            </w:tr>
            <w:tr>
              <w:tblPrEx>
                <w:tblCellMar>
                  <w:top w:w="0" w:type="dxa"/>
                  <w:left w:w="108" w:type="dxa"/>
                  <w:bottom w:w="0" w:type="dxa"/>
                  <w:right w:w="108" w:type="dxa"/>
                </w:tblCellMar>
              </w:tblPrEx>
              <w:trPr>
                <w:trHeight w:val="27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固形物</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0-20%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2-20%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Cv＜0.5%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Cv＜1.0%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Cv＜1.5%</w:t>
                  </w:r>
                </w:p>
              </w:tc>
            </w:tr>
            <w:tr>
              <w:tblPrEx>
                <w:tblCellMar>
                  <w:top w:w="0" w:type="dxa"/>
                  <w:left w:w="108" w:type="dxa"/>
                  <w:bottom w:w="0" w:type="dxa"/>
                  <w:right w:w="108" w:type="dxa"/>
                </w:tblCellMar>
              </w:tblPrEx>
              <w:trPr>
                <w:trHeight w:val="27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尿素</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10-100mg/dl</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10-100mg/dl</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Sd＜1.5mg/dl</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Sd＜3mg/dl</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Sd＜3.5mg/dl</w:t>
                  </w:r>
                </w:p>
              </w:tc>
            </w:tr>
            <w:tr>
              <w:tblPrEx>
                <w:tblCellMar>
                  <w:top w:w="0" w:type="dxa"/>
                  <w:left w:w="108" w:type="dxa"/>
                  <w:bottom w:w="0" w:type="dxa"/>
                  <w:right w:w="108" w:type="dxa"/>
                </w:tblCellMar>
              </w:tblPrEx>
              <w:trPr>
                <w:trHeight w:val="27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柠檬酸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0.1-0.5%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0.1-0.5%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Sd＜0.005%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Sd＜0.01%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Sd＜0.015%</w:t>
                  </w:r>
                </w:p>
              </w:tc>
            </w:tr>
          </w:tbl>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3.7.4</w:t>
            </w:r>
            <w:r>
              <w:rPr>
                <w:rStyle w:val="109"/>
                <w:rFonts w:hint="default"/>
                <w:sz w:val="21"/>
                <w:szCs w:val="21"/>
                <w:lang w:bidi="ar"/>
              </w:rPr>
              <w:t>根据实际需要，具备以下扩展尿素、柠檬酸、冰点、酪蛋白、游离脂肪酸、</w:t>
            </w:r>
            <w:r>
              <w:rPr>
                <w:rFonts w:hint="eastAsia" w:cs="宋体"/>
                <w:color w:val="000000"/>
                <w:kern w:val="0"/>
                <w:szCs w:val="21"/>
                <w:lang w:bidi="ar"/>
              </w:rPr>
              <w:t>pH,</w:t>
            </w:r>
            <w:r>
              <w:rPr>
                <w:rStyle w:val="109"/>
                <w:rFonts w:hint="default"/>
                <w:sz w:val="21"/>
                <w:szCs w:val="21"/>
                <w:lang w:bidi="ar"/>
              </w:rPr>
              <w:t>饱和脂肪酸</w:t>
            </w:r>
            <w:r>
              <w:rPr>
                <w:rFonts w:hint="eastAsia" w:cs="宋体"/>
                <w:color w:val="000000"/>
                <w:kern w:val="0"/>
                <w:szCs w:val="21"/>
                <w:lang w:bidi="ar"/>
              </w:rPr>
              <w:t>,</w:t>
            </w:r>
            <w:r>
              <w:rPr>
                <w:rStyle w:val="109"/>
                <w:rFonts w:hint="default"/>
                <w:sz w:val="21"/>
                <w:szCs w:val="21"/>
                <w:lang w:bidi="ar"/>
              </w:rPr>
              <w:t>不饱和脂肪酸</w:t>
            </w:r>
            <w:r>
              <w:rPr>
                <w:rFonts w:hint="eastAsia" w:cs="宋体"/>
                <w:color w:val="000000"/>
                <w:kern w:val="0"/>
                <w:szCs w:val="21"/>
                <w:lang w:bidi="ar"/>
              </w:rPr>
              <w:t>,</w:t>
            </w:r>
            <w:r>
              <w:rPr>
                <w:rStyle w:val="109"/>
                <w:rFonts w:hint="default"/>
                <w:sz w:val="21"/>
                <w:szCs w:val="21"/>
                <w:lang w:bidi="ar"/>
              </w:rPr>
              <w:t>单不饱和脂肪酸和多不饱和脂肪酸等项指标。</w:t>
            </w:r>
          </w:p>
          <w:tbl>
            <w:tblPr>
              <w:tblStyle w:val="23"/>
              <w:tblW w:w="5717" w:type="dxa"/>
              <w:tblInd w:w="93" w:type="dxa"/>
              <w:tblLayout w:type="fixed"/>
              <w:tblCellMar>
                <w:top w:w="0" w:type="dxa"/>
                <w:left w:w="108" w:type="dxa"/>
                <w:bottom w:w="0" w:type="dxa"/>
                <w:right w:w="108" w:type="dxa"/>
              </w:tblCellMar>
            </w:tblPr>
            <w:tblGrid>
              <w:gridCol w:w="1077"/>
              <w:gridCol w:w="1489"/>
              <w:gridCol w:w="1415"/>
              <w:gridCol w:w="749"/>
              <w:gridCol w:w="987"/>
            </w:tblGrid>
            <w:tr>
              <w:tblPrEx>
                <w:tblCellMar>
                  <w:top w:w="0" w:type="dxa"/>
                  <w:left w:w="108" w:type="dxa"/>
                  <w:bottom w:w="0" w:type="dxa"/>
                  <w:right w:w="108" w:type="dxa"/>
                </w:tblCellMar>
              </w:tblPrEx>
              <w:trPr>
                <w:trHeight w:val="70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指标</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定标范围</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验证范围</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重复性</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准确度（混样）</w:t>
                  </w:r>
                </w:p>
              </w:tc>
            </w:tr>
            <w:tr>
              <w:tblPrEx>
                <w:tblCellMar>
                  <w:top w:w="0" w:type="dxa"/>
                  <w:left w:w="108" w:type="dxa"/>
                  <w:bottom w:w="0" w:type="dxa"/>
                  <w:right w:w="108" w:type="dxa"/>
                </w:tblCellMar>
              </w:tblPrEx>
              <w:trPr>
                <w:trHeight w:val="70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酪蛋白</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2.17-3.24%</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2.17-3.24%</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Sd＜0.003</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Sd＜0.03</w:t>
                  </w:r>
                </w:p>
              </w:tc>
            </w:tr>
            <w:tr>
              <w:tblPrEx>
                <w:tblCellMar>
                  <w:top w:w="0" w:type="dxa"/>
                  <w:left w:w="108" w:type="dxa"/>
                  <w:bottom w:w="0" w:type="dxa"/>
                  <w:right w:w="108" w:type="dxa"/>
                </w:tblCellMar>
              </w:tblPrEx>
              <w:trPr>
                <w:trHeight w:val="473"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游离脂肪酸</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0.072-10.04mmol/10kg</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0.049-6.63mmol/10kg</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Sd＜0.12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Sd＜0.35</w:t>
                  </w:r>
                </w:p>
              </w:tc>
            </w:tr>
            <w:tr>
              <w:tblPrEx>
                <w:tblCellMar>
                  <w:top w:w="0" w:type="dxa"/>
                  <w:left w:w="108" w:type="dxa"/>
                  <w:bottom w:w="0" w:type="dxa"/>
                  <w:right w:w="108" w:type="dxa"/>
                </w:tblCellMar>
              </w:tblPrEx>
              <w:trPr>
                <w:trHeight w:val="70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C16-0（棕榈酸）</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0.33-2.03%</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0.33-2.03%</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Sd＜0.03%</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Sd＜0.09%</w:t>
                  </w:r>
                </w:p>
              </w:tc>
            </w:tr>
            <w:tr>
              <w:tblPrEx>
                <w:tblCellMar>
                  <w:top w:w="0" w:type="dxa"/>
                  <w:left w:w="108" w:type="dxa"/>
                  <w:bottom w:w="0" w:type="dxa"/>
                  <w:right w:w="108" w:type="dxa"/>
                </w:tblCellMar>
              </w:tblPrEx>
              <w:trPr>
                <w:trHeight w:val="70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C18-0（硬脂酸）</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0.15-1.01%</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0.15-1.01%</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Sd＜0.007%</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Sd＜0.05%</w:t>
                  </w:r>
                </w:p>
              </w:tc>
            </w:tr>
            <w:tr>
              <w:tblPrEx>
                <w:tblCellMar>
                  <w:top w:w="0" w:type="dxa"/>
                  <w:left w:w="108" w:type="dxa"/>
                  <w:bottom w:w="0" w:type="dxa"/>
                  <w:right w:w="108" w:type="dxa"/>
                </w:tblCellMar>
              </w:tblPrEx>
              <w:trPr>
                <w:trHeight w:val="241"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C18-1（油酸）</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0.51-1.18%</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0.51-1.18%</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Sd＜0.02%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Sd＜0.05%</w:t>
                  </w:r>
                </w:p>
              </w:tc>
            </w:tr>
            <w:tr>
              <w:tblPrEx>
                <w:tblCellMar>
                  <w:top w:w="0" w:type="dxa"/>
                  <w:left w:w="108" w:type="dxa"/>
                  <w:bottom w:w="0" w:type="dxa"/>
                  <w:right w:w="108" w:type="dxa"/>
                </w:tblCellMar>
              </w:tblPrEx>
              <w:trPr>
                <w:trHeight w:val="70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总饱和脂肪酸</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0.78-1.35%</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0.78-4.35%</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Sd＜0.02%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Sd＜0.05%</w:t>
                  </w:r>
                </w:p>
              </w:tc>
            </w:tr>
            <w:tr>
              <w:tblPrEx>
                <w:tblCellMar>
                  <w:top w:w="0" w:type="dxa"/>
                  <w:left w:w="108" w:type="dxa"/>
                  <w:bottom w:w="0" w:type="dxa"/>
                  <w:right w:w="108" w:type="dxa"/>
                </w:tblCellMar>
              </w:tblPrEx>
              <w:trPr>
                <w:trHeight w:val="70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总不饱和脂肪酸</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0.291-2.47%</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0.291-2.47%</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Sd＜0.013%</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Sd＜0.04%</w:t>
                  </w:r>
                </w:p>
              </w:tc>
            </w:tr>
            <w:tr>
              <w:tblPrEx>
                <w:tblCellMar>
                  <w:top w:w="0" w:type="dxa"/>
                  <w:left w:w="108" w:type="dxa"/>
                  <w:bottom w:w="0" w:type="dxa"/>
                  <w:right w:w="108" w:type="dxa"/>
                </w:tblCellMar>
              </w:tblPrEx>
              <w:trPr>
                <w:trHeight w:val="70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单不饱和脂肪酸</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0.242-2.49%</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0.242-2.49%</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Sd＜0.02%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Sd＜0.06%</w:t>
                  </w:r>
                </w:p>
              </w:tc>
            </w:tr>
            <w:tr>
              <w:tblPrEx>
                <w:tblCellMar>
                  <w:top w:w="0" w:type="dxa"/>
                  <w:left w:w="108" w:type="dxa"/>
                  <w:bottom w:w="0" w:type="dxa"/>
                  <w:right w:w="108" w:type="dxa"/>
                </w:tblCellMar>
              </w:tblPrEx>
              <w:trPr>
                <w:trHeight w:val="714"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多不饱和脂肪酸</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0.025-0.172%</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0.025-0.172%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Sd＜0.006%</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255"/>
                      <w:numId w:val="0"/>
                    </w:numPr>
                    <w:adjustRightInd w:val="0"/>
                    <w:snapToGrid w:val="0"/>
                    <w:jc w:val="left"/>
                    <w:textAlignment w:val="center"/>
                    <w:rPr>
                      <w:rFonts w:cs="宋体"/>
                      <w:color w:val="000000"/>
                      <w:szCs w:val="21"/>
                    </w:rPr>
                  </w:pPr>
                  <w:r>
                    <w:rPr>
                      <w:rFonts w:hint="eastAsia" w:cs="宋体"/>
                      <w:color w:val="000000"/>
                      <w:kern w:val="0"/>
                      <w:szCs w:val="21"/>
                      <w:lang w:bidi="ar"/>
                    </w:rPr>
                    <w:t>Sd＜0.014%</w:t>
                  </w:r>
                </w:p>
              </w:tc>
            </w:tr>
          </w:tbl>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3.7.5</w:t>
            </w:r>
            <w:r>
              <w:rPr>
                <w:rStyle w:val="109"/>
                <w:rFonts w:hint="default"/>
                <w:sz w:val="21"/>
                <w:szCs w:val="21"/>
                <w:lang w:bidi="ar"/>
              </w:rPr>
              <w:t>无线射频识别技术识别样品编号</w:t>
            </w:r>
            <w:r>
              <w:rPr>
                <w:rFonts w:hint="eastAsia" w:cs="宋体"/>
                <w:color w:val="000000"/>
                <w:kern w:val="0"/>
                <w:szCs w:val="21"/>
                <w:lang w:bidi="ar"/>
              </w:rPr>
              <w:t>,</w:t>
            </w:r>
            <w:r>
              <w:rPr>
                <w:rStyle w:val="109"/>
                <w:rFonts w:hint="default"/>
                <w:sz w:val="21"/>
                <w:szCs w:val="21"/>
                <w:lang w:bidi="ar"/>
              </w:rPr>
              <w:t>测定结果可实现自动追溯；</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3.7.6</w:t>
            </w:r>
            <w:r>
              <w:rPr>
                <w:rStyle w:val="109"/>
                <w:rFonts w:hint="default"/>
                <w:sz w:val="21"/>
                <w:szCs w:val="21"/>
                <w:lang w:bidi="ar"/>
              </w:rPr>
              <w:t>能够同时检测粗蛋白含量和真蛋白含量；</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3.7.7</w:t>
            </w:r>
            <w:r>
              <w:rPr>
                <w:rStyle w:val="109"/>
                <w:rFonts w:hint="default"/>
                <w:sz w:val="21"/>
                <w:szCs w:val="21"/>
                <w:lang w:bidi="ar"/>
              </w:rPr>
              <w:t>可选配定标软件</w:t>
            </w:r>
            <w:r>
              <w:rPr>
                <w:rFonts w:hint="eastAsia" w:cs="宋体"/>
                <w:color w:val="000000"/>
                <w:kern w:val="0"/>
                <w:szCs w:val="21"/>
                <w:lang w:bidi="ar"/>
              </w:rPr>
              <w:t>,</w:t>
            </w:r>
            <w:r>
              <w:rPr>
                <w:rStyle w:val="109"/>
                <w:rFonts w:hint="default"/>
                <w:sz w:val="21"/>
                <w:szCs w:val="21"/>
                <w:lang w:bidi="ar"/>
              </w:rPr>
              <w:t>实现新参数指标开发功能；</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3.7.8</w:t>
            </w:r>
            <w:r>
              <w:rPr>
                <w:rStyle w:val="109"/>
                <w:rFonts w:hint="default"/>
                <w:sz w:val="21"/>
                <w:szCs w:val="21"/>
                <w:lang w:bidi="ar"/>
              </w:rPr>
              <w:t>可选配异常光谱筛选模块</w:t>
            </w:r>
            <w:r>
              <w:rPr>
                <w:rFonts w:hint="eastAsia" w:cs="宋体"/>
                <w:color w:val="000000"/>
                <w:kern w:val="0"/>
                <w:szCs w:val="21"/>
                <w:lang w:bidi="ar"/>
              </w:rPr>
              <w:t>,</w:t>
            </w:r>
            <w:r>
              <w:rPr>
                <w:rStyle w:val="109"/>
                <w:rFonts w:hint="default"/>
                <w:sz w:val="21"/>
                <w:szCs w:val="21"/>
                <w:lang w:bidi="ar"/>
              </w:rPr>
              <w:t>实现掺假样品快速筛查功能；</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3.7.9</w:t>
            </w:r>
            <w:r>
              <w:rPr>
                <w:rStyle w:val="109"/>
                <w:rFonts w:hint="default"/>
                <w:sz w:val="21"/>
                <w:szCs w:val="21"/>
                <w:lang w:bidi="ar"/>
              </w:rPr>
              <w:t>可选配酮病检测模块</w:t>
            </w:r>
            <w:r>
              <w:rPr>
                <w:rFonts w:hint="eastAsia" w:cs="宋体"/>
                <w:color w:val="000000"/>
                <w:kern w:val="0"/>
                <w:szCs w:val="21"/>
                <w:lang w:bidi="ar"/>
              </w:rPr>
              <w:t>,</w:t>
            </w:r>
            <w:r>
              <w:rPr>
                <w:rStyle w:val="109"/>
                <w:rFonts w:hint="default"/>
                <w:sz w:val="21"/>
                <w:szCs w:val="21"/>
                <w:lang w:bidi="ar"/>
              </w:rPr>
              <w:t>实现丙酮和</w:t>
            </w:r>
            <w:r>
              <w:rPr>
                <w:rFonts w:hint="eastAsia" w:cs="宋体"/>
                <w:color w:val="000000"/>
                <w:kern w:val="0"/>
                <w:szCs w:val="21"/>
                <w:lang w:bidi="ar"/>
              </w:rPr>
              <w:t>BHB(β-</w:t>
            </w:r>
            <w:r>
              <w:rPr>
                <w:rStyle w:val="109"/>
                <w:rFonts w:hint="default"/>
                <w:sz w:val="21"/>
                <w:szCs w:val="21"/>
                <w:lang w:bidi="ar"/>
              </w:rPr>
              <w:t>羟丁酸</w:t>
            </w:r>
            <w:r>
              <w:rPr>
                <w:rFonts w:hint="eastAsia" w:cs="宋体"/>
                <w:color w:val="000000"/>
                <w:kern w:val="0"/>
                <w:szCs w:val="21"/>
                <w:lang w:bidi="ar"/>
              </w:rPr>
              <w:t>)</w:t>
            </w:r>
            <w:r>
              <w:rPr>
                <w:rStyle w:val="109"/>
                <w:rFonts w:hint="default"/>
                <w:sz w:val="21"/>
                <w:szCs w:val="21"/>
                <w:lang w:bidi="ar"/>
              </w:rPr>
              <w:t>的检测；</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3.7.10</w:t>
            </w:r>
            <w:r>
              <w:rPr>
                <w:rStyle w:val="109"/>
                <w:rFonts w:hint="default"/>
                <w:sz w:val="21"/>
                <w:szCs w:val="21"/>
                <w:lang w:bidi="ar"/>
              </w:rPr>
              <w:t>检测均质效果系数，获知均质效果，并以此进行仪器故障自检。</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3.7.11</w:t>
            </w:r>
            <w:r>
              <w:rPr>
                <w:rStyle w:val="109"/>
                <w:rFonts w:hint="default"/>
                <w:sz w:val="21"/>
                <w:szCs w:val="21"/>
                <w:lang w:bidi="ar"/>
              </w:rPr>
              <w:t>标配自动搅拌装置，而且搅拌速度可调，体细胞吸样管可实现自动清洗功能；</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3.7.12</w:t>
            </w:r>
            <w:r>
              <w:rPr>
                <w:rStyle w:val="109"/>
                <w:rFonts w:hint="default"/>
                <w:sz w:val="21"/>
                <w:szCs w:val="21"/>
                <w:lang w:bidi="ar"/>
              </w:rPr>
              <w:t>所配操作软件需以</w:t>
            </w:r>
            <w:r>
              <w:rPr>
                <w:rFonts w:hint="eastAsia" w:cs="宋体"/>
                <w:color w:val="000000"/>
                <w:kern w:val="0"/>
                <w:szCs w:val="21"/>
                <w:lang w:bidi="ar"/>
              </w:rPr>
              <w:t>WINDOWS</w:t>
            </w:r>
            <w:r>
              <w:rPr>
                <w:rStyle w:val="109"/>
                <w:rFonts w:hint="default"/>
                <w:sz w:val="21"/>
                <w:szCs w:val="21"/>
                <w:lang w:bidi="ar"/>
              </w:rPr>
              <w:t>为操作平台，实现多台仪器的统一集中化管理；</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3.7.13</w:t>
            </w:r>
            <w:r>
              <w:rPr>
                <w:rStyle w:val="109"/>
                <w:rFonts w:hint="default"/>
                <w:sz w:val="21"/>
                <w:szCs w:val="21"/>
                <w:lang w:bidi="ar"/>
              </w:rPr>
              <w:t>配备平衡液</w:t>
            </w:r>
            <w:r>
              <w:rPr>
                <w:rFonts w:hint="eastAsia" w:cs="宋体"/>
                <w:color w:val="000000"/>
                <w:kern w:val="0"/>
                <w:szCs w:val="21"/>
                <w:lang w:bidi="ar"/>
              </w:rPr>
              <w:t>,</w:t>
            </w:r>
            <w:r>
              <w:rPr>
                <w:rStyle w:val="109"/>
                <w:rFonts w:hint="default"/>
                <w:sz w:val="21"/>
                <w:szCs w:val="21"/>
                <w:lang w:bidi="ar"/>
              </w:rPr>
              <w:t>进行仪器标准化</w:t>
            </w:r>
            <w:r>
              <w:rPr>
                <w:rFonts w:hint="eastAsia" w:cs="宋体"/>
                <w:color w:val="000000"/>
                <w:kern w:val="0"/>
                <w:szCs w:val="21"/>
                <w:lang w:bidi="ar"/>
              </w:rPr>
              <w:t>,验收时</w:t>
            </w:r>
            <w:r>
              <w:rPr>
                <w:rStyle w:val="109"/>
                <w:rFonts w:hint="default"/>
                <w:sz w:val="21"/>
                <w:szCs w:val="21"/>
                <w:lang w:bidi="ar"/>
              </w:rPr>
              <w:t>需出具仪器进行了标准化日志证明文件；</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3.7.14具</w:t>
            </w:r>
            <w:r>
              <w:rPr>
                <w:rStyle w:val="109"/>
                <w:rFonts w:hint="default"/>
                <w:sz w:val="21"/>
                <w:szCs w:val="21"/>
                <w:lang w:bidi="ar"/>
              </w:rPr>
              <w:t>备金刚石材质观察室</w:t>
            </w:r>
            <w:r>
              <w:rPr>
                <w:rFonts w:hint="eastAsia" w:cs="宋体"/>
                <w:color w:val="000000"/>
                <w:kern w:val="0"/>
                <w:szCs w:val="21"/>
                <w:lang w:bidi="ar"/>
              </w:rPr>
              <w:t>,</w:t>
            </w:r>
            <w:r>
              <w:rPr>
                <w:rStyle w:val="109"/>
                <w:rFonts w:hint="default"/>
                <w:sz w:val="21"/>
                <w:szCs w:val="21"/>
                <w:lang w:bidi="ar"/>
              </w:rPr>
              <w:t>也可选择氟化钙材质观察室</w:t>
            </w:r>
            <w:r>
              <w:rPr>
                <w:rFonts w:hint="eastAsia" w:cs="宋体"/>
                <w:color w:val="000000"/>
                <w:kern w:val="0"/>
                <w:szCs w:val="21"/>
                <w:lang w:bidi="ar"/>
              </w:rPr>
              <w:t>,</w:t>
            </w:r>
            <w:r>
              <w:rPr>
                <w:rStyle w:val="109"/>
                <w:rFonts w:hint="default"/>
                <w:sz w:val="21"/>
                <w:szCs w:val="21"/>
                <w:lang w:bidi="ar"/>
              </w:rPr>
              <w:t>并且观察室实行</w:t>
            </w:r>
            <w:r>
              <w:rPr>
                <w:rFonts w:hint="eastAsia" w:cs="宋体"/>
                <w:color w:val="000000"/>
                <w:kern w:val="0"/>
                <w:szCs w:val="21"/>
                <w:lang w:bidi="ar"/>
              </w:rPr>
              <w:t>10</w:t>
            </w:r>
            <w:r>
              <w:rPr>
                <w:rStyle w:val="109"/>
                <w:rFonts w:hint="default"/>
                <w:sz w:val="21"/>
                <w:szCs w:val="21"/>
                <w:lang w:bidi="ar"/>
              </w:rPr>
              <w:t>年保修服务。</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3.8</w:t>
            </w:r>
            <w:r>
              <w:rPr>
                <w:rStyle w:val="109"/>
                <w:rFonts w:hint="default"/>
                <w:sz w:val="21"/>
                <w:szCs w:val="21"/>
                <w:lang w:bidi="ar"/>
              </w:rPr>
              <w:t>体细胞部分技术要求</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3.8.1</w:t>
            </w:r>
            <w:r>
              <w:rPr>
                <w:rStyle w:val="109"/>
                <w:rFonts w:hint="default"/>
                <w:sz w:val="21"/>
                <w:szCs w:val="21"/>
                <w:lang w:bidi="ar"/>
              </w:rPr>
              <w:t>采用流式细胞计数原理</w:t>
            </w:r>
            <w:r>
              <w:rPr>
                <w:rFonts w:hint="eastAsia" w:cs="宋体"/>
                <w:color w:val="000000"/>
                <w:kern w:val="0"/>
                <w:szCs w:val="21"/>
                <w:lang w:bidi="ar"/>
              </w:rPr>
              <w:t>,</w:t>
            </w:r>
            <w:r>
              <w:rPr>
                <w:rStyle w:val="109"/>
                <w:rFonts w:hint="default"/>
                <w:sz w:val="21"/>
                <w:szCs w:val="21"/>
                <w:lang w:bidi="ar"/>
              </w:rPr>
              <w:t>检测总体细胞数</w:t>
            </w:r>
            <w:r>
              <w:rPr>
                <w:rFonts w:hint="eastAsia" w:cs="宋体"/>
                <w:color w:val="000000"/>
                <w:kern w:val="0"/>
                <w:szCs w:val="21"/>
                <w:lang w:bidi="ar"/>
              </w:rPr>
              <w:t>,</w:t>
            </w:r>
            <w:r>
              <w:rPr>
                <w:rStyle w:val="109"/>
                <w:rFonts w:hint="default"/>
                <w:sz w:val="21"/>
                <w:szCs w:val="21"/>
                <w:lang w:bidi="ar"/>
              </w:rPr>
              <w:t>以及体细胞分型计数</w:t>
            </w:r>
            <w:r>
              <w:rPr>
                <w:rFonts w:hint="eastAsia" w:cs="宋体"/>
                <w:color w:val="000000"/>
                <w:kern w:val="0"/>
                <w:szCs w:val="21"/>
                <w:lang w:bidi="ar"/>
              </w:rPr>
              <w:t>(</w:t>
            </w:r>
            <w:r>
              <w:rPr>
                <w:rStyle w:val="109"/>
                <w:rFonts w:hint="default"/>
                <w:sz w:val="21"/>
                <w:szCs w:val="21"/>
                <w:lang w:bidi="ar"/>
              </w:rPr>
              <w:t>白细胞</w:t>
            </w:r>
            <w:r>
              <w:rPr>
                <w:rFonts w:hint="eastAsia" w:cs="宋体"/>
                <w:color w:val="000000"/>
                <w:kern w:val="0"/>
                <w:szCs w:val="21"/>
                <w:lang w:bidi="ar"/>
              </w:rPr>
              <w:t>,</w:t>
            </w:r>
            <w:r>
              <w:rPr>
                <w:rStyle w:val="109"/>
                <w:rFonts w:hint="default"/>
                <w:sz w:val="21"/>
                <w:szCs w:val="21"/>
                <w:lang w:bidi="ar"/>
              </w:rPr>
              <w:t>淋巴细胞和巨噬细胞在总体细胞的占比</w:t>
            </w:r>
            <w:r>
              <w:rPr>
                <w:rFonts w:hint="eastAsia" w:cs="宋体"/>
                <w:color w:val="000000"/>
                <w:kern w:val="0"/>
                <w:szCs w:val="21"/>
                <w:lang w:bidi="ar"/>
              </w:rPr>
              <w:t>)</w:t>
            </w:r>
            <w:r>
              <w:rPr>
                <w:rStyle w:val="109"/>
                <w:rFonts w:hint="default"/>
                <w:sz w:val="21"/>
                <w:szCs w:val="21"/>
                <w:lang w:bidi="ar"/>
              </w:rPr>
              <w:t>。</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3.8.2</w:t>
            </w:r>
            <w:r>
              <w:rPr>
                <w:rStyle w:val="109"/>
                <w:rFonts w:hint="default"/>
                <w:sz w:val="21"/>
                <w:szCs w:val="21"/>
                <w:lang w:bidi="ar"/>
              </w:rPr>
              <w:t>随机提供原厂标准监控样品，以便对仪器状态进行校正。</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3.8.3</w:t>
            </w:r>
            <w:r>
              <w:rPr>
                <w:rStyle w:val="109"/>
                <w:rFonts w:hint="default"/>
                <w:sz w:val="21"/>
                <w:szCs w:val="21"/>
                <w:lang w:bidi="ar"/>
              </w:rPr>
              <w:t>采用激光</w:t>
            </w:r>
            <w:r>
              <w:rPr>
                <w:rFonts w:hint="eastAsia" w:cs="宋体"/>
                <w:color w:val="000000"/>
                <w:kern w:val="0"/>
                <w:szCs w:val="21"/>
                <w:lang w:bidi="ar"/>
              </w:rPr>
              <w:t>LED</w:t>
            </w:r>
            <w:r>
              <w:rPr>
                <w:rStyle w:val="109"/>
                <w:rFonts w:hint="default"/>
                <w:sz w:val="21"/>
                <w:szCs w:val="21"/>
                <w:lang w:bidi="ar"/>
              </w:rPr>
              <w:t>光源灯。</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3.8.4</w:t>
            </w:r>
            <w:r>
              <w:rPr>
                <w:rStyle w:val="109"/>
                <w:rFonts w:hint="default"/>
                <w:sz w:val="21"/>
                <w:szCs w:val="21"/>
                <w:lang w:bidi="ar"/>
              </w:rPr>
              <w:t>具备样品间清洗和过滤功能，以避免样品交叉污染。</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3.8.</w:t>
            </w:r>
            <w:r>
              <w:rPr>
                <w:rFonts w:cs="宋体"/>
                <w:color w:val="000000"/>
                <w:kern w:val="0"/>
                <w:szCs w:val="21"/>
                <w:lang w:bidi="ar"/>
              </w:rPr>
              <w:t>5</w:t>
            </w:r>
            <w:r>
              <w:rPr>
                <w:rStyle w:val="109"/>
                <w:rFonts w:hint="default"/>
                <w:sz w:val="21"/>
                <w:szCs w:val="21"/>
                <w:lang w:bidi="ar"/>
              </w:rPr>
              <w:t>操作软件需基于</w:t>
            </w:r>
            <w:r>
              <w:rPr>
                <w:rFonts w:hint="eastAsia" w:cs="宋体"/>
                <w:color w:val="000000"/>
                <w:kern w:val="0"/>
                <w:szCs w:val="21"/>
                <w:lang w:bidi="ar"/>
              </w:rPr>
              <w:t>Windows</w:t>
            </w:r>
            <w:r>
              <w:rPr>
                <w:rStyle w:val="109"/>
                <w:rFonts w:hint="default"/>
                <w:sz w:val="21"/>
                <w:szCs w:val="21"/>
                <w:lang w:bidi="ar"/>
              </w:rPr>
              <w:t>平台，并与成分分析系统和细菌总数技术系统相同的软件，以便简化操作。</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3.8.</w:t>
            </w:r>
            <w:r>
              <w:rPr>
                <w:rFonts w:cs="宋体"/>
                <w:color w:val="000000"/>
                <w:kern w:val="0"/>
                <w:szCs w:val="21"/>
                <w:lang w:bidi="ar"/>
              </w:rPr>
              <w:t>6</w:t>
            </w:r>
            <w:r>
              <w:rPr>
                <w:rStyle w:val="109"/>
                <w:rFonts w:hint="default"/>
                <w:sz w:val="21"/>
                <w:szCs w:val="21"/>
                <w:lang w:bidi="ar"/>
              </w:rPr>
              <w:t>体细胞测定单元的染色剂可选择手工配置模式或者即用型模式</w:t>
            </w:r>
            <w:r>
              <w:rPr>
                <w:rFonts w:hint="eastAsia" w:cs="宋体"/>
                <w:color w:val="000000"/>
                <w:kern w:val="0"/>
                <w:szCs w:val="21"/>
                <w:lang w:bidi="ar"/>
              </w:rPr>
              <w:t>,</w:t>
            </w:r>
            <w:r>
              <w:rPr>
                <w:rStyle w:val="109"/>
                <w:rFonts w:hint="default"/>
                <w:sz w:val="21"/>
                <w:szCs w:val="21"/>
                <w:lang w:bidi="ar"/>
              </w:rPr>
              <w:t>即用型试剂不需现场配置，保证操作人员与染色剂无接触。</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3.8.</w:t>
            </w:r>
            <w:r>
              <w:rPr>
                <w:rFonts w:cs="宋体"/>
                <w:color w:val="000000"/>
                <w:kern w:val="0"/>
                <w:szCs w:val="21"/>
                <w:lang w:bidi="ar"/>
              </w:rPr>
              <w:t>7</w:t>
            </w:r>
            <w:r>
              <w:rPr>
                <w:rStyle w:val="109"/>
                <w:rFonts w:hint="default"/>
                <w:sz w:val="21"/>
                <w:szCs w:val="21"/>
                <w:lang w:bidi="ar"/>
              </w:rPr>
              <w:t>机内设有废液分级处理系统，废液分不同浓度级别分别排出</w:t>
            </w:r>
            <w:r>
              <w:rPr>
                <w:rFonts w:hint="eastAsia" w:cs="宋体"/>
                <w:color w:val="000000"/>
                <w:kern w:val="0"/>
                <w:szCs w:val="21"/>
                <w:lang w:bidi="ar"/>
              </w:rPr>
              <w:t>,</w:t>
            </w:r>
            <w:r>
              <w:rPr>
                <w:rStyle w:val="109"/>
                <w:rFonts w:hint="default"/>
                <w:sz w:val="21"/>
                <w:szCs w:val="21"/>
                <w:lang w:bidi="ar"/>
              </w:rPr>
              <w:t>且提供不同浓度废液中染色剂含量的证明材料。</w:t>
            </w:r>
          </w:p>
          <w:p>
            <w:pPr>
              <w:widowControl/>
              <w:numPr>
                <w:ilvl w:val="255"/>
                <w:numId w:val="0"/>
              </w:numPr>
              <w:adjustRightInd w:val="0"/>
              <w:snapToGrid w:val="0"/>
              <w:textAlignment w:val="center"/>
              <w:rPr>
                <w:rStyle w:val="109"/>
                <w:rFonts w:hint="default"/>
                <w:sz w:val="21"/>
                <w:szCs w:val="21"/>
                <w:lang w:bidi="ar"/>
              </w:rPr>
            </w:pPr>
            <w:r>
              <w:rPr>
                <w:rFonts w:hint="eastAsia" w:cs="宋体"/>
                <w:color w:val="000000"/>
                <w:kern w:val="0"/>
                <w:szCs w:val="21"/>
                <w:lang w:bidi="ar"/>
              </w:rPr>
              <w:t>3.8.</w:t>
            </w:r>
            <w:r>
              <w:rPr>
                <w:rFonts w:cs="宋体"/>
                <w:color w:val="000000"/>
                <w:kern w:val="0"/>
                <w:szCs w:val="21"/>
                <w:lang w:bidi="ar"/>
              </w:rPr>
              <w:t>8</w:t>
            </w:r>
            <w:r>
              <w:rPr>
                <w:rFonts w:hint="eastAsia" w:cs="宋体"/>
                <w:color w:val="000000"/>
                <w:kern w:val="0"/>
                <w:szCs w:val="21"/>
                <w:lang w:bidi="ar"/>
              </w:rPr>
              <w:t>验收时需</w:t>
            </w:r>
            <w:r>
              <w:rPr>
                <w:rStyle w:val="109"/>
                <w:rFonts w:hint="default"/>
                <w:sz w:val="21"/>
                <w:szCs w:val="21"/>
                <w:lang w:bidi="ar"/>
              </w:rPr>
              <w:t>出具仪器厂家提供的染色剂化学成分名称及毒性检测证明。</w:t>
            </w:r>
          </w:p>
          <w:p>
            <w:pPr>
              <w:widowControl/>
              <w:numPr>
                <w:ilvl w:val="255"/>
                <w:numId w:val="0"/>
              </w:numPr>
              <w:adjustRightInd w:val="0"/>
              <w:snapToGrid w:val="0"/>
              <w:textAlignment w:val="center"/>
              <w:rPr>
                <w:rStyle w:val="109"/>
                <w:rFonts w:hint="default"/>
                <w:sz w:val="21"/>
                <w:szCs w:val="21"/>
              </w:rPr>
            </w:pPr>
            <w:r>
              <w:rPr>
                <w:rStyle w:val="109"/>
                <w:rFonts w:hint="default"/>
                <w:sz w:val="21"/>
                <w:szCs w:val="21"/>
              </w:rPr>
              <w:t>3.9</w:t>
            </w:r>
            <w:r>
              <w:rPr>
                <w:rStyle w:val="109"/>
                <w:sz w:val="21"/>
                <w:szCs w:val="21"/>
              </w:rPr>
              <w:t>自动进样系统技术参数</w:t>
            </w:r>
          </w:p>
          <w:p>
            <w:pPr>
              <w:widowControl/>
              <w:numPr>
                <w:ilvl w:val="255"/>
                <w:numId w:val="0"/>
              </w:numPr>
              <w:adjustRightInd w:val="0"/>
              <w:snapToGrid w:val="0"/>
              <w:textAlignment w:val="center"/>
              <w:rPr>
                <w:rStyle w:val="109"/>
                <w:rFonts w:hint="default"/>
                <w:sz w:val="21"/>
                <w:szCs w:val="21"/>
              </w:rPr>
            </w:pPr>
            <w:r>
              <w:rPr>
                <w:rStyle w:val="109"/>
                <w:rFonts w:hint="default"/>
                <w:sz w:val="21"/>
                <w:szCs w:val="21"/>
              </w:rPr>
              <w:t>3.9.1电源</w:t>
            </w:r>
            <w:r>
              <w:rPr>
                <w:rStyle w:val="109"/>
                <w:rFonts w:hint="eastAsia"/>
                <w:sz w:val="21"/>
                <w:szCs w:val="21"/>
                <w:lang w:eastAsia="zh-CN"/>
              </w:rPr>
              <w:t>：</w:t>
            </w:r>
            <w:r>
              <w:rPr>
                <w:rStyle w:val="109"/>
                <w:rFonts w:hint="default"/>
                <w:sz w:val="21"/>
                <w:szCs w:val="21"/>
              </w:rPr>
              <w:t>AC 230 V</w:t>
            </w:r>
            <w:r>
              <w:rPr>
                <w:rStyle w:val="109"/>
                <w:rFonts w:hint="eastAsia"/>
                <w:sz w:val="21"/>
                <w:szCs w:val="21"/>
                <w:lang w:eastAsia="zh-CN"/>
              </w:rPr>
              <w:t>；</w:t>
            </w:r>
            <w:r>
              <w:rPr>
                <w:rStyle w:val="109"/>
                <w:rFonts w:hint="default"/>
                <w:sz w:val="21"/>
                <w:szCs w:val="21"/>
              </w:rPr>
              <w:t>功耗</w:t>
            </w:r>
            <w:r>
              <w:rPr>
                <w:rStyle w:val="109"/>
                <w:rFonts w:hint="eastAsia"/>
                <w:sz w:val="21"/>
                <w:szCs w:val="21"/>
                <w:lang w:val="en-US" w:eastAsia="zh-CN"/>
              </w:rPr>
              <w:t>＜</w:t>
            </w:r>
            <w:r>
              <w:rPr>
                <w:rStyle w:val="109"/>
                <w:rFonts w:hint="default"/>
                <w:sz w:val="21"/>
                <w:szCs w:val="21"/>
              </w:rPr>
              <w:t>3000W</w:t>
            </w:r>
            <w:r>
              <w:rPr>
                <w:rStyle w:val="109"/>
                <w:rFonts w:hint="eastAsia"/>
                <w:sz w:val="21"/>
                <w:szCs w:val="21"/>
                <w:lang w:eastAsia="zh-CN"/>
              </w:rPr>
              <w:t>；</w:t>
            </w:r>
            <w:r>
              <w:rPr>
                <w:rStyle w:val="109"/>
                <w:rFonts w:hint="default"/>
                <w:sz w:val="21"/>
                <w:szCs w:val="21"/>
              </w:rPr>
              <w:t>3米电源线含防护欧式插头</w:t>
            </w:r>
            <w:r>
              <w:rPr>
                <w:rStyle w:val="109"/>
                <w:sz w:val="21"/>
                <w:szCs w:val="21"/>
              </w:rPr>
              <w:t>。</w:t>
            </w:r>
          </w:p>
          <w:p>
            <w:pPr>
              <w:widowControl/>
              <w:numPr>
                <w:ilvl w:val="255"/>
                <w:numId w:val="0"/>
              </w:numPr>
              <w:adjustRightInd w:val="0"/>
              <w:snapToGrid w:val="0"/>
              <w:textAlignment w:val="center"/>
              <w:rPr>
                <w:rStyle w:val="109"/>
                <w:rFonts w:hint="default"/>
                <w:sz w:val="21"/>
                <w:szCs w:val="21"/>
              </w:rPr>
            </w:pPr>
            <w:r>
              <w:rPr>
                <w:rStyle w:val="109"/>
                <w:rFonts w:hint="default"/>
                <w:sz w:val="21"/>
                <w:szCs w:val="21"/>
              </w:rPr>
              <w:t>3.9.2数据</w:t>
            </w:r>
            <w:r>
              <w:rPr>
                <w:rStyle w:val="109"/>
                <w:rFonts w:hint="eastAsia"/>
                <w:sz w:val="21"/>
                <w:szCs w:val="21"/>
                <w:lang w:eastAsia="zh-CN"/>
              </w:rPr>
              <w:t>：</w:t>
            </w:r>
            <w:r>
              <w:rPr>
                <w:rStyle w:val="109"/>
                <w:rFonts w:hint="default"/>
                <w:sz w:val="21"/>
                <w:szCs w:val="21"/>
              </w:rPr>
              <w:t>以太网-RJ45插座</w:t>
            </w:r>
            <w:r>
              <w:rPr>
                <w:rStyle w:val="109"/>
                <w:sz w:val="21"/>
                <w:szCs w:val="21"/>
              </w:rPr>
              <w:t>。</w:t>
            </w:r>
          </w:p>
          <w:p>
            <w:pPr>
              <w:widowControl/>
              <w:numPr>
                <w:ilvl w:val="255"/>
                <w:numId w:val="0"/>
              </w:numPr>
              <w:adjustRightInd w:val="0"/>
              <w:snapToGrid w:val="0"/>
              <w:textAlignment w:val="center"/>
              <w:rPr>
                <w:rStyle w:val="109"/>
                <w:rFonts w:hint="default"/>
                <w:sz w:val="21"/>
                <w:szCs w:val="21"/>
              </w:rPr>
            </w:pPr>
            <w:r>
              <w:rPr>
                <w:rStyle w:val="109"/>
                <w:rFonts w:hint="default"/>
                <w:sz w:val="21"/>
                <w:szCs w:val="21"/>
              </w:rPr>
              <w:t>3.9.</w:t>
            </w:r>
            <w:r>
              <w:rPr>
                <w:rStyle w:val="109"/>
                <w:rFonts w:hint="eastAsia"/>
                <w:sz w:val="21"/>
                <w:szCs w:val="21"/>
                <w:lang w:val="en-US" w:eastAsia="zh-CN"/>
              </w:rPr>
              <w:t>3</w:t>
            </w:r>
            <w:r>
              <w:rPr>
                <w:rStyle w:val="109"/>
                <w:rFonts w:hint="default"/>
                <w:sz w:val="21"/>
                <w:szCs w:val="21"/>
              </w:rPr>
              <w:t>压缩空气</w:t>
            </w:r>
            <w:r>
              <w:rPr>
                <w:rStyle w:val="109"/>
                <w:rFonts w:hint="eastAsia"/>
                <w:sz w:val="21"/>
                <w:szCs w:val="21"/>
                <w:lang w:eastAsia="zh-CN"/>
              </w:rPr>
              <w:t>：</w:t>
            </w:r>
            <w:r>
              <w:rPr>
                <w:rStyle w:val="109"/>
                <w:rFonts w:hint="default"/>
                <w:sz w:val="21"/>
                <w:szCs w:val="21"/>
              </w:rPr>
              <w:t>6bar速关锁装置，正常孔径9mm，最大压力8bar</w:t>
            </w:r>
            <w:r>
              <w:rPr>
                <w:rStyle w:val="109"/>
                <w:sz w:val="21"/>
                <w:szCs w:val="21"/>
              </w:rPr>
              <w:t>。</w:t>
            </w:r>
          </w:p>
          <w:p>
            <w:pPr>
              <w:widowControl/>
              <w:numPr>
                <w:ilvl w:val="255"/>
                <w:numId w:val="0"/>
              </w:numPr>
              <w:adjustRightInd w:val="0"/>
              <w:snapToGrid w:val="0"/>
              <w:textAlignment w:val="center"/>
              <w:rPr>
                <w:rStyle w:val="109"/>
                <w:rFonts w:hint="default"/>
                <w:sz w:val="21"/>
                <w:szCs w:val="21"/>
              </w:rPr>
            </w:pPr>
            <w:r>
              <w:rPr>
                <w:rStyle w:val="109"/>
                <w:rFonts w:hint="default"/>
                <w:sz w:val="21"/>
                <w:szCs w:val="21"/>
              </w:rPr>
              <w:t>3.9.</w:t>
            </w:r>
            <w:r>
              <w:rPr>
                <w:rStyle w:val="109"/>
                <w:rFonts w:hint="eastAsia"/>
                <w:sz w:val="21"/>
                <w:szCs w:val="21"/>
                <w:lang w:val="en-US" w:eastAsia="zh-CN"/>
              </w:rPr>
              <w:t>4</w:t>
            </w:r>
            <w:r>
              <w:rPr>
                <w:rStyle w:val="109"/>
                <w:rFonts w:hint="default"/>
                <w:sz w:val="21"/>
                <w:szCs w:val="21"/>
              </w:rPr>
              <w:t>用水</w:t>
            </w:r>
            <w:r>
              <w:rPr>
                <w:rStyle w:val="109"/>
                <w:rFonts w:hint="eastAsia"/>
                <w:sz w:val="21"/>
                <w:szCs w:val="21"/>
                <w:lang w:eastAsia="zh-CN"/>
              </w:rPr>
              <w:t>：</w:t>
            </w:r>
            <w:r>
              <w:rPr>
                <w:rStyle w:val="109"/>
                <w:rFonts w:hint="default"/>
                <w:sz w:val="21"/>
                <w:szCs w:val="21"/>
              </w:rPr>
              <w:t>G 3/4"</w:t>
            </w:r>
            <w:r>
              <w:rPr>
                <w:rStyle w:val="109"/>
                <w:rFonts w:hint="eastAsia"/>
                <w:sz w:val="21"/>
                <w:szCs w:val="21"/>
                <w:lang w:eastAsia="zh-CN"/>
              </w:rPr>
              <w:t>；</w:t>
            </w:r>
            <w:r>
              <w:rPr>
                <w:rStyle w:val="109"/>
                <w:rFonts w:hint="default"/>
                <w:sz w:val="21"/>
                <w:szCs w:val="21"/>
              </w:rPr>
              <w:t>污水</w:t>
            </w:r>
            <w:r>
              <w:rPr>
                <w:rStyle w:val="109"/>
                <w:rFonts w:hint="eastAsia"/>
                <w:sz w:val="21"/>
                <w:szCs w:val="21"/>
                <w:lang w:eastAsia="zh-CN"/>
              </w:rPr>
              <w:t>：</w:t>
            </w:r>
            <w:r>
              <w:rPr>
                <w:rStyle w:val="109"/>
                <w:rFonts w:hint="default"/>
                <w:sz w:val="21"/>
                <w:szCs w:val="21"/>
              </w:rPr>
              <w:t>G 1"</w:t>
            </w:r>
            <w:r>
              <w:rPr>
                <w:rStyle w:val="109"/>
                <w:sz w:val="21"/>
                <w:szCs w:val="21"/>
              </w:rPr>
              <w:t>。</w:t>
            </w:r>
          </w:p>
          <w:p>
            <w:pPr>
              <w:widowControl/>
              <w:numPr>
                <w:ilvl w:val="255"/>
                <w:numId w:val="0"/>
              </w:numPr>
              <w:adjustRightInd w:val="0"/>
              <w:snapToGrid w:val="0"/>
              <w:textAlignment w:val="center"/>
              <w:rPr>
                <w:rStyle w:val="109"/>
                <w:rFonts w:hint="default"/>
                <w:sz w:val="21"/>
                <w:szCs w:val="21"/>
              </w:rPr>
            </w:pPr>
            <w:r>
              <w:rPr>
                <w:rStyle w:val="109"/>
                <w:rFonts w:hint="default"/>
                <w:sz w:val="21"/>
                <w:szCs w:val="21"/>
              </w:rPr>
              <w:t>3.9.</w:t>
            </w:r>
            <w:r>
              <w:rPr>
                <w:rStyle w:val="109"/>
                <w:rFonts w:hint="eastAsia"/>
                <w:sz w:val="21"/>
                <w:szCs w:val="21"/>
                <w:lang w:val="en-US" w:eastAsia="zh-CN"/>
              </w:rPr>
              <w:t>5</w:t>
            </w:r>
            <w:r>
              <w:rPr>
                <w:rStyle w:val="109"/>
                <w:rFonts w:hint="default"/>
                <w:sz w:val="21"/>
                <w:szCs w:val="21"/>
              </w:rPr>
              <w:t>操作温度</w:t>
            </w:r>
            <w:r>
              <w:rPr>
                <w:rStyle w:val="109"/>
                <w:rFonts w:hint="eastAsia"/>
                <w:sz w:val="21"/>
                <w:szCs w:val="21"/>
                <w:lang w:eastAsia="zh-CN"/>
              </w:rPr>
              <w:t>：</w:t>
            </w:r>
            <w:r>
              <w:rPr>
                <w:rStyle w:val="109"/>
                <w:rFonts w:hint="default"/>
                <w:sz w:val="21"/>
                <w:szCs w:val="21"/>
              </w:rPr>
              <w:t>+5</w:t>
            </w:r>
            <w:r>
              <w:rPr>
                <w:rStyle w:val="109"/>
                <w:rFonts w:hint="eastAsia"/>
                <w:sz w:val="21"/>
                <w:szCs w:val="21"/>
                <w:lang w:val="en-US" w:eastAsia="zh-CN"/>
              </w:rPr>
              <w:t>~</w:t>
            </w:r>
            <w:r>
              <w:rPr>
                <w:rStyle w:val="109"/>
                <w:rFonts w:hint="default"/>
                <w:sz w:val="21"/>
                <w:szCs w:val="21"/>
              </w:rPr>
              <w:t>+40℃</w:t>
            </w:r>
            <w:r>
              <w:rPr>
                <w:rStyle w:val="109"/>
                <w:sz w:val="21"/>
                <w:szCs w:val="21"/>
              </w:rPr>
              <w:t>。</w:t>
            </w:r>
          </w:p>
          <w:p>
            <w:pPr>
              <w:widowControl/>
              <w:numPr>
                <w:ilvl w:val="255"/>
                <w:numId w:val="0"/>
              </w:numPr>
              <w:adjustRightInd w:val="0"/>
              <w:snapToGrid w:val="0"/>
              <w:textAlignment w:val="center"/>
              <w:rPr>
                <w:rStyle w:val="109"/>
                <w:rFonts w:hint="default"/>
                <w:sz w:val="21"/>
                <w:szCs w:val="21"/>
              </w:rPr>
            </w:pPr>
            <w:r>
              <w:rPr>
                <w:rStyle w:val="109"/>
                <w:rFonts w:hint="default"/>
                <w:sz w:val="21"/>
                <w:szCs w:val="21"/>
              </w:rPr>
              <w:t>3.9.</w:t>
            </w:r>
            <w:r>
              <w:rPr>
                <w:rStyle w:val="109"/>
                <w:rFonts w:hint="eastAsia"/>
                <w:sz w:val="21"/>
                <w:szCs w:val="21"/>
                <w:lang w:val="en-US" w:eastAsia="zh-CN"/>
              </w:rPr>
              <w:t>6</w:t>
            </w:r>
            <w:r>
              <w:rPr>
                <w:rStyle w:val="109"/>
                <w:rFonts w:hint="default"/>
                <w:sz w:val="21"/>
                <w:szCs w:val="21"/>
              </w:rPr>
              <w:t>储存温度</w:t>
            </w:r>
            <w:r>
              <w:rPr>
                <w:rStyle w:val="109"/>
                <w:rFonts w:hint="eastAsia"/>
                <w:sz w:val="21"/>
                <w:szCs w:val="21"/>
                <w:lang w:eastAsia="zh-CN"/>
              </w:rPr>
              <w:t>：</w:t>
            </w:r>
            <w:r>
              <w:rPr>
                <w:rStyle w:val="109"/>
                <w:rFonts w:hint="default"/>
                <w:sz w:val="21"/>
                <w:szCs w:val="21"/>
              </w:rPr>
              <w:t>0</w:t>
            </w:r>
            <w:r>
              <w:rPr>
                <w:rStyle w:val="109"/>
                <w:rFonts w:hint="eastAsia"/>
                <w:sz w:val="21"/>
                <w:szCs w:val="21"/>
                <w:lang w:val="en-US" w:eastAsia="zh-CN"/>
              </w:rPr>
              <w:t>~</w:t>
            </w:r>
            <w:r>
              <w:rPr>
                <w:rStyle w:val="109"/>
                <w:rFonts w:hint="default"/>
                <w:sz w:val="21"/>
                <w:szCs w:val="21"/>
              </w:rPr>
              <w:t>+50℃</w:t>
            </w:r>
            <w:r>
              <w:rPr>
                <w:rStyle w:val="109"/>
                <w:sz w:val="21"/>
                <w:szCs w:val="21"/>
              </w:rPr>
              <w:t>。</w:t>
            </w:r>
          </w:p>
          <w:p>
            <w:pPr>
              <w:widowControl/>
              <w:numPr>
                <w:ilvl w:val="255"/>
                <w:numId w:val="0"/>
              </w:numPr>
              <w:adjustRightInd w:val="0"/>
              <w:snapToGrid w:val="0"/>
              <w:textAlignment w:val="center"/>
              <w:rPr>
                <w:rStyle w:val="109"/>
                <w:rFonts w:hint="default"/>
                <w:sz w:val="21"/>
                <w:szCs w:val="21"/>
              </w:rPr>
            </w:pPr>
            <w:r>
              <w:rPr>
                <w:rStyle w:val="109"/>
                <w:rFonts w:hint="default"/>
                <w:sz w:val="21"/>
                <w:szCs w:val="21"/>
              </w:rPr>
              <w:t>3.9.</w:t>
            </w:r>
            <w:r>
              <w:rPr>
                <w:rStyle w:val="109"/>
                <w:rFonts w:hint="eastAsia"/>
                <w:sz w:val="21"/>
                <w:szCs w:val="21"/>
                <w:lang w:val="en-US" w:eastAsia="zh-CN"/>
              </w:rPr>
              <w:t>7</w:t>
            </w:r>
            <w:r>
              <w:rPr>
                <w:rStyle w:val="109"/>
                <w:rFonts w:hint="default"/>
                <w:sz w:val="21"/>
                <w:szCs w:val="21"/>
              </w:rPr>
              <w:t>相对湿度</w:t>
            </w:r>
            <w:r>
              <w:rPr>
                <w:rStyle w:val="109"/>
                <w:rFonts w:hint="eastAsia"/>
                <w:sz w:val="21"/>
                <w:szCs w:val="21"/>
                <w:lang w:eastAsia="zh-CN"/>
              </w:rPr>
              <w:t>：</w:t>
            </w:r>
            <w:r>
              <w:rPr>
                <w:rStyle w:val="109"/>
                <w:rFonts w:hint="eastAsia"/>
                <w:sz w:val="21"/>
                <w:szCs w:val="21"/>
                <w:lang w:val="en-US" w:eastAsia="zh-CN"/>
              </w:rPr>
              <w:t>＜</w:t>
            </w:r>
            <w:r>
              <w:rPr>
                <w:rStyle w:val="109"/>
                <w:rFonts w:hint="default"/>
                <w:sz w:val="21"/>
                <w:szCs w:val="21"/>
              </w:rPr>
              <w:t>95%</w:t>
            </w:r>
            <w:r>
              <w:rPr>
                <w:rStyle w:val="109"/>
                <w:rFonts w:hint="eastAsia"/>
                <w:sz w:val="21"/>
                <w:szCs w:val="21"/>
                <w:lang w:eastAsia="zh-CN"/>
              </w:rPr>
              <w:t>，</w:t>
            </w:r>
            <w:r>
              <w:rPr>
                <w:rStyle w:val="109"/>
                <w:rFonts w:hint="default"/>
                <w:sz w:val="21"/>
                <w:szCs w:val="21"/>
              </w:rPr>
              <w:t>无冷凝</w:t>
            </w:r>
            <w:r>
              <w:rPr>
                <w:rStyle w:val="109"/>
                <w:sz w:val="21"/>
                <w:szCs w:val="21"/>
              </w:rPr>
              <w:t>。</w:t>
            </w:r>
          </w:p>
          <w:p>
            <w:pPr>
              <w:widowControl/>
              <w:numPr>
                <w:ilvl w:val="255"/>
                <w:numId w:val="0"/>
              </w:numPr>
              <w:adjustRightInd w:val="0"/>
              <w:snapToGrid w:val="0"/>
              <w:textAlignment w:val="center"/>
              <w:rPr>
                <w:rStyle w:val="109"/>
                <w:rFonts w:hint="default"/>
                <w:sz w:val="21"/>
                <w:szCs w:val="21"/>
              </w:rPr>
            </w:pPr>
            <w:r>
              <w:rPr>
                <w:rStyle w:val="109"/>
                <w:rFonts w:hint="default"/>
                <w:sz w:val="21"/>
                <w:szCs w:val="21"/>
              </w:rPr>
              <w:t>3.9.</w:t>
            </w:r>
            <w:r>
              <w:rPr>
                <w:rStyle w:val="109"/>
                <w:rFonts w:hint="eastAsia"/>
                <w:sz w:val="21"/>
                <w:szCs w:val="21"/>
                <w:lang w:val="en-US" w:eastAsia="zh-CN"/>
              </w:rPr>
              <w:t>8</w:t>
            </w:r>
            <w:r>
              <w:rPr>
                <w:rStyle w:val="109"/>
                <w:rFonts w:hint="default"/>
                <w:sz w:val="21"/>
                <w:szCs w:val="21"/>
              </w:rPr>
              <w:t>保护系统</w:t>
            </w:r>
            <w:r>
              <w:rPr>
                <w:rStyle w:val="109"/>
                <w:rFonts w:hint="eastAsia"/>
                <w:sz w:val="21"/>
                <w:szCs w:val="21"/>
                <w:lang w:eastAsia="zh-CN"/>
              </w:rPr>
              <w:t>：</w:t>
            </w:r>
            <w:r>
              <w:rPr>
                <w:rStyle w:val="109"/>
                <w:rFonts w:hint="default"/>
                <w:sz w:val="21"/>
                <w:szCs w:val="21"/>
              </w:rPr>
              <w:t>IP53</w:t>
            </w:r>
            <w:r>
              <w:rPr>
                <w:rStyle w:val="109"/>
                <w:sz w:val="21"/>
                <w:szCs w:val="21"/>
              </w:rPr>
              <w:t>。</w:t>
            </w:r>
          </w:p>
          <w:p>
            <w:pPr>
              <w:widowControl/>
              <w:numPr>
                <w:ilvl w:val="255"/>
                <w:numId w:val="0"/>
              </w:numPr>
              <w:adjustRightInd w:val="0"/>
              <w:snapToGrid w:val="0"/>
              <w:textAlignment w:val="center"/>
              <w:rPr>
                <w:rStyle w:val="109"/>
                <w:rFonts w:hint="default"/>
                <w:sz w:val="21"/>
                <w:szCs w:val="21"/>
              </w:rPr>
            </w:pPr>
            <w:r>
              <w:rPr>
                <w:rStyle w:val="109"/>
                <w:rFonts w:hint="default"/>
                <w:sz w:val="21"/>
                <w:szCs w:val="21"/>
              </w:rPr>
              <w:t>3.9.</w:t>
            </w:r>
            <w:r>
              <w:rPr>
                <w:rStyle w:val="109"/>
                <w:rFonts w:hint="eastAsia"/>
                <w:sz w:val="21"/>
                <w:szCs w:val="21"/>
                <w:lang w:val="en-US" w:eastAsia="zh-CN"/>
              </w:rPr>
              <w:t>9</w:t>
            </w:r>
            <w:r>
              <w:rPr>
                <w:rStyle w:val="109"/>
                <w:rFonts w:hint="default"/>
                <w:sz w:val="21"/>
                <w:szCs w:val="21"/>
              </w:rPr>
              <w:t>样品通量</w:t>
            </w:r>
            <w:r>
              <w:rPr>
                <w:rStyle w:val="109"/>
                <w:rFonts w:hint="eastAsia"/>
                <w:sz w:val="21"/>
                <w:szCs w:val="21"/>
                <w:lang w:eastAsia="zh-CN"/>
              </w:rPr>
              <w:t>：</w:t>
            </w:r>
            <w:r>
              <w:rPr>
                <w:rStyle w:val="109"/>
                <w:rFonts w:hint="eastAsia"/>
                <w:sz w:val="21"/>
                <w:szCs w:val="21"/>
                <w:lang w:val="en-US" w:eastAsia="zh-CN"/>
              </w:rPr>
              <w:t>≥</w:t>
            </w:r>
            <w:r>
              <w:rPr>
                <w:rStyle w:val="109"/>
                <w:rFonts w:hint="default"/>
                <w:sz w:val="21"/>
                <w:szCs w:val="21"/>
              </w:rPr>
              <w:t>650/h</w:t>
            </w:r>
            <w:r>
              <w:rPr>
                <w:rStyle w:val="109"/>
                <w:sz w:val="21"/>
                <w:szCs w:val="21"/>
              </w:rPr>
              <w:t>。</w:t>
            </w:r>
          </w:p>
          <w:p>
            <w:pPr>
              <w:widowControl/>
              <w:numPr>
                <w:ilvl w:val="255"/>
                <w:numId w:val="0"/>
              </w:numPr>
              <w:adjustRightInd w:val="0"/>
              <w:snapToGrid w:val="0"/>
              <w:textAlignment w:val="center"/>
              <w:rPr>
                <w:rStyle w:val="109"/>
                <w:rFonts w:hint="default"/>
                <w:sz w:val="21"/>
                <w:szCs w:val="21"/>
              </w:rPr>
            </w:pPr>
            <w:r>
              <w:rPr>
                <w:rStyle w:val="109"/>
                <w:rFonts w:hint="default"/>
                <w:sz w:val="21"/>
                <w:szCs w:val="21"/>
              </w:rPr>
              <w:t>3.9.1</w:t>
            </w:r>
            <w:r>
              <w:rPr>
                <w:rStyle w:val="109"/>
                <w:rFonts w:hint="eastAsia"/>
                <w:sz w:val="21"/>
                <w:szCs w:val="21"/>
                <w:lang w:val="en-US" w:eastAsia="zh-CN"/>
              </w:rPr>
              <w:t>0</w:t>
            </w:r>
            <w:r>
              <w:rPr>
                <w:rStyle w:val="109"/>
                <w:rFonts w:hint="default"/>
                <w:sz w:val="21"/>
                <w:szCs w:val="21"/>
              </w:rPr>
              <w:t>数据传输</w:t>
            </w:r>
            <w:r>
              <w:rPr>
                <w:rStyle w:val="109"/>
                <w:rFonts w:hint="eastAsia"/>
                <w:sz w:val="21"/>
                <w:szCs w:val="21"/>
                <w:lang w:eastAsia="zh-CN"/>
              </w:rPr>
              <w:t>：</w:t>
            </w:r>
            <w:r>
              <w:rPr>
                <w:rStyle w:val="109"/>
                <w:rFonts w:hint="eastAsia"/>
                <w:sz w:val="21"/>
                <w:szCs w:val="21"/>
                <w:lang w:val="en-US" w:eastAsia="zh-CN"/>
              </w:rPr>
              <w:t>＜</w:t>
            </w:r>
            <w:r>
              <w:rPr>
                <w:rStyle w:val="109"/>
                <w:rFonts w:hint="default"/>
                <w:sz w:val="21"/>
                <w:szCs w:val="21"/>
              </w:rPr>
              <w:t>1秒</w:t>
            </w:r>
            <w:r>
              <w:rPr>
                <w:rStyle w:val="109"/>
                <w:sz w:val="21"/>
                <w:szCs w:val="21"/>
              </w:rPr>
              <w:t>。</w:t>
            </w:r>
          </w:p>
          <w:p>
            <w:pPr>
              <w:widowControl/>
              <w:numPr>
                <w:ilvl w:val="255"/>
                <w:numId w:val="0"/>
              </w:numPr>
              <w:adjustRightInd w:val="0"/>
              <w:snapToGrid w:val="0"/>
              <w:textAlignment w:val="center"/>
              <w:rPr>
                <w:rStyle w:val="109"/>
                <w:rFonts w:hint="default"/>
                <w:sz w:val="21"/>
                <w:szCs w:val="21"/>
              </w:rPr>
            </w:pPr>
            <w:r>
              <w:rPr>
                <w:rStyle w:val="109"/>
                <w:rFonts w:hint="default"/>
                <w:sz w:val="21"/>
                <w:szCs w:val="21"/>
              </w:rPr>
              <w:t>3.9.1</w:t>
            </w:r>
            <w:r>
              <w:rPr>
                <w:rStyle w:val="109"/>
                <w:rFonts w:hint="eastAsia"/>
                <w:sz w:val="21"/>
                <w:szCs w:val="21"/>
                <w:lang w:val="en-US" w:eastAsia="zh-CN"/>
              </w:rPr>
              <w:t>1</w:t>
            </w:r>
            <w:r>
              <w:rPr>
                <w:rStyle w:val="109"/>
                <w:rFonts w:hint="default"/>
                <w:sz w:val="21"/>
                <w:szCs w:val="21"/>
              </w:rPr>
              <w:t>温度稳定性（样品瓶）</w:t>
            </w:r>
            <w:r>
              <w:rPr>
                <w:rStyle w:val="109"/>
                <w:rFonts w:hint="eastAsia"/>
                <w:sz w:val="21"/>
                <w:szCs w:val="21"/>
                <w:lang w:eastAsia="zh-CN"/>
              </w:rPr>
              <w:t>：</w:t>
            </w:r>
            <w:r>
              <w:rPr>
                <w:rStyle w:val="109"/>
                <w:rFonts w:hint="default"/>
                <w:sz w:val="21"/>
                <w:szCs w:val="21"/>
              </w:rPr>
              <w:t>设置温度±3℃</w:t>
            </w:r>
            <w:r>
              <w:rPr>
                <w:rStyle w:val="109"/>
                <w:sz w:val="21"/>
                <w:szCs w:val="21"/>
              </w:rPr>
              <w:t>。</w:t>
            </w:r>
          </w:p>
          <w:p>
            <w:pPr>
              <w:widowControl/>
              <w:numPr>
                <w:ilvl w:val="255"/>
                <w:numId w:val="0"/>
              </w:numPr>
              <w:adjustRightInd w:val="0"/>
              <w:snapToGrid w:val="0"/>
              <w:textAlignment w:val="center"/>
              <w:rPr>
                <w:rStyle w:val="109"/>
                <w:rFonts w:hint="default"/>
                <w:sz w:val="21"/>
                <w:szCs w:val="21"/>
              </w:rPr>
            </w:pPr>
            <w:r>
              <w:rPr>
                <w:rStyle w:val="109"/>
                <w:rFonts w:hint="default"/>
                <w:sz w:val="21"/>
                <w:szCs w:val="21"/>
              </w:rPr>
              <w:t>3.9.1</w:t>
            </w:r>
            <w:r>
              <w:rPr>
                <w:rStyle w:val="109"/>
                <w:rFonts w:hint="eastAsia"/>
                <w:sz w:val="21"/>
                <w:szCs w:val="21"/>
                <w:lang w:val="en-US" w:eastAsia="zh-CN"/>
              </w:rPr>
              <w:t>2</w:t>
            </w:r>
            <w:r>
              <w:rPr>
                <w:rStyle w:val="109"/>
                <w:rFonts w:hint="default"/>
                <w:sz w:val="21"/>
                <w:szCs w:val="21"/>
              </w:rPr>
              <w:t>进样温度（样品瓶）</w:t>
            </w:r>
            <w:r>
              <w:rPr>
                <w:rStyle w:val="109"/>
                <w:rFonts w:hint="eastAsia"/>
                <w:sz w:val="21"/>
                <w:szCs w:val="21"/>
                <w:lang w:eastAsia="zh-CN"/>
              </w:rPr>
              <w:t>：</w:t>
            </w:r>
            <w:r>
              <w:rPr>
                <w:rStyle w:val="109"/>
                <w:rFonts w:hint="eastAsia"/>
                <w:sz w:val="21"/>
                <w:szCs w:val="21"/>
                <w:lang w:val="en-US" w:eastAsia="zh-CN"/>
              </w:rPr>
              <w:t>≥</w:t>
            </w:r>
            <w:r>
              <w:rPr>
                <w:rStyle w:val="109"/>
                <w:rFonts w:hint="default"/>
                <w:sz w:val="21"/>
                <w:szCs w:val="21"/>
              </w:rPr>
              <w:t>4℃</w:t>
            </w:r>
            <w:r>
              <w:rPr>
                <w:rStyle w:val="109"/>
                <w:sz w:val="21"/>
                <w:szCs w:val="21"/>
              </w:rPr>
              <w:t>。</w:t>
            </w:r>
          </w:p>
          <w:p>
            <w:pPr>
              <w:widowControl/>
              <w:numPr>
                <w:ilvl w:val="255"/>
                <w:numId w:val="0"/>
              </w:numPr>
              <w:adjustRightInd w:val="0"/>
              <w:snapToGrid w:val="0"/>
              <w:textAlignment w:val="center"/>
              <w:rPr>
                <w:rStyle w:val="109"/>
                <w:rFonts w:hint="default"/>
                <w:sz w:val="21"/>
                <w:szCs w:val="21"/>
              </w:rPr>
            </w:pPr>
            <w:r>
              <w:rPr>
                <w:rStyle w:val="109"/>
                <w:rFonts w:hint="default"/>
                <w:sz w:val="21"/>
                <w:szCs w:val="21"/>
              </w:rPr>
              <w:t>3.9.1</w:t>
            </w:r>
            <w:r>
              <w:rPr>
                <w:rStyle w:val="109"/>
                <w:rFonts w:hint="eastAsia"/>
                <w:sz w:val="21"/>
                <w:szCs w:val="21"/>
                <w:lang w:val="en-US" w:eastAsia="zh-CN"/>
              </w:rPr>
              <w:t>3</w:t>
            </w:r>
            <w:r>
              <w:rPr>
                <w:rStyle w:val="109"/>
                <w:rFonts w:hint="default"/>
                <w:sz w:val="21"/>
                <w:szCs w:val="21"/>
              </w:rPr>
              <w:t>屏幕</w:t>
            </w:r>
            <w:r>
              <w:rPr>
                <w:rStyle w:val="109"/>
                <w:rFonts w:hint="eastAsia"/>
                <w:sz w:val="21"/>
                <w:szCs w:val="21"/>
                <w:lang w:eastAsia="zh-CN"/>
              </w:rPr>
              <w:t>：</w:t>
            </w:r>
            <w:r>
              <w:rPr>
                <w:rStyle w:val="109"/>
                <w:rFonts w:hint="default"/>
                <w:sz w:val="21"/>
                <w:szCs w:val="21"/>
              </w:rPr>
              <w:t>TFT-LCD</w:t>
            </w:r>
            <w:r>
              <w:rPr>
                <w:rStyle w:val="109"/>
                <w:rFonts w:hint="eastAsia"/>
                <w:sz w:val="21"/>
                <w:szCs w:val="21"/>
                <w:lang w:eastAsia="zh-CN"/>
              </w:rPr>
              <w:t>；</w:t>
            </w:r>
            <w:r>
              <w:rPr>
                <w:rStyle w:val="109"/>
                <w:rFonts w:hint="default"/>
                <w:sz w:val="21"/>
                <w:szCs w:val="21"/>
              </w:rPr>
              <w:t>分辨率：1024</w:t>
            </w:r>
            <w:r>
              <w:rPr>
                <w:rStyle w:val="109"/>
                <w:rFonts w:hint="eastAsia"/>
                <w:sz w:val="21"/>
                <w:szCs w:val="21"/>
                <w:lang w:val="en-US" w:eastAsia="zh-CN"/>
              </w:rPr>
              <w:t>×</w:t>
            </w:r>
            <w:r>
              <w:rPr>
                <w:rStyle w:val="109"/>
                <w:rFonts w:hint="default"/>
                <w:sz w:val="21"/>
                <w:szCs w:val="21"/>
              </w:rPr>
              <w:t>768像素</w:t>
            </w:r>
            <w:r>
              <w:rPr>
                <w:rStyle w:val="109"/>
                <w:rFonts w:hint="eastAsia"/>
                <w:sz w:val="21"/>
                <w:szCs w:val="21"/>
                <w:lang w:val="en-US" w:eastAsia="zh-CN"/>
              </w:rPr>
              <w:t>或优于</w:t>
            </w:r>
            <w:r>
              <w:rPr>
                <w:rStyle w:val="109"/>
                <w:sz w:val="21"/>
                <w:szCs w:val="21"/>
              </w:rPr>
              <w:t>。</w:t>
            </w:r>
          </w:p>
          <w:p>
            <w:pPr>
              <w:widowControl/>
              <w:numPr>
                <w:ilvl w:val="255"/>
                <w:numId w:val="0"/>
              </w:numPr>
              <w:adjustRightInd w:val="0"/>
              <w:snapToGrid w:val="0"/>
              <w:textAlignment w:val="center"/>
              <w:rPr>
                <w:rStyle w:val="109"/>
                <w:rFonts w:hint="default"/>
                <w:sz w:val="21"/>
                <w:szCs w:val="21"/>
              </w:rPr>
            </w:pPr>
            <w:r>
              <w:rPr>
                <w:rStyle w:val="109"/>
                <w:rFonts w:hint="default"/>
                <w:sz w:val="21"/>
                <w:szCs w:val="21"/>
              </w:rPr>
              <w:t>3.9.1</w:t>
            </w:r>
            <w:r>
              <w:rPr>
                <w:rStyle w:val="109"/>
                <w:rFonts w:hint="eastAsia"/>
                <w:sz w:val="21"/>
                <w:szCs w:val="21"/>
                <w:lang w:val="en-US" w:eastAsia="zh-CN"/>
              </w:rPr>
              <w:t>4</w:t>
            </w:r>
            <w:r>
              <w:rPr>
                <w:rStyle w:val="109"/>
                <w:rFonts w:hint="default"/>
                <w:sz w:val="21"/>
                <w:szCs w:val="21"/>
              </w:rPr>
              <w:t>圆形样品架</w:t>
            </w:r>
            <w:r>
              <w:rPr>
                <w:rStyle w:val="109"/>
                <w:rFonts w:hint="eastAsia"/>
                <w:sz w:val="21"/>
                <w:szCs w:val="21"/>
                <w:lang w:eastAsia="zh-CN"/>
              </w:rPr>
              <w:t>：</w:t>
            </w:r>
            <w:r>
              <w:rPr>
                <w:rStyle w:val="109"/>
                <w:rFonts w:hint="default"/>
                <w:sz w:val="21"/>
                <w:szCs w:val="21"/>
              </w:rPr>
              <w:t>2个进样器，2个出口</w:t>
            </w:r>
            <w:r>
              <w:rPr>
                <w:rStyle w:val="109"/>
                <w:sz w:val="21"/>
                <w:szCs w:val="21"/>
              </w:rPr>
              <w:t>。</w:t>
            </w:r>
          </w:p>
          <w:p>
            <w:pPr>
              <w:keepNext w:val="0"/>
              <w:keepLines w:val="0"/>
              <w:pageBreakBefore w:val="0"/>
              <w:widowControl/>
              <w:numPr>
                <w:ilvl w:val="255"/>
                <w:numId w:val="0"/>
              </w:numPr>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Style w:val="109"/>
                <w:rFonts w:hint="default"/>
                <w:sz w:val="21"/>
                <w:szCs w:val="21"/>
              </w:rPr>
              <w:t>3.9.1</w:t>
            </w:r>
            <w:r>
              <w:rPr>
                <w:rStyle w:val="109"/>
                <w:rFonts w:hint="eastAsia"/>
                <w:sz w:val="21"/>
                <w:szCs w:val="21"/>
                <w:lang w:val="en-US" w:eastAsia="zh-CN"/>
              </w:rPr>
              <w:t>5</w:t>
            </w:r>
            <w:r>
              <w:rPr>
                <w:rStyle w:val="109"/>
                <w:rFonts w:hint="default"/>
                <w:sz w:val="21"/>
                <w:szCs w:val="21"/>
              </w:rPr>
              <w:t>线性进样器</w:t>
            </w:r>
            <w:r>
              <w:rPr>
                <w:rStyle w:val="109"/>
                <w:rFonts w:hint="eastAsia"/>
                <w:sz w:val="21"/>
                <w:szCs w:val="21"/>
                <w:lang w:eastAsia="zh-CN"/>
              </w:rPr>
              <w:t>：</w:t>
            </w:r>
            <w:r>
              <w:rPr>
                <w:rStyle w:val="109"/>
                <w:rFonts w:hint="default"/>
                <w:sz w:val="21"/>
                <w:szCs w:val="21"/>
              </w:rPr>
              <w:t>6个控制样品，2</w:t>
            </w:r>
            <w:r>
              <w:rPr>
                <w:rStyle w:val="109"/>
                <w:rFonts w:hint="eastAsia"/>
                <w:sz w:val="21"/>
                <w:szCs w:val="21"/>
                <w:lang w:val="en-US" w:eastAsia="zh-CN"/>
              </w:rPr>
              <w:t>×</w:t>
            </w:r>
            <w:r>
              <w:rPr>
                <w:rStyle w:val="109"/>
                <w:rFonts w:hint="default"/>
                <w:sz w:val="21"/>
                <w:szCs w:val="21"/>
              </w:rPr>
              <w:t>12个特殊样品</w:t>
            </w:r>
            <w:r>
              <w:rPr>
                <w:rStyle w:val="109"/>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负20℃/4℃冰箱</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1.有效容积：≥282L；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2.整体结构：立式，上下双发泡门；冷藏室容积≥185L，冷冻室容积≥97L；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3.温度控制：微电脑控制,触摸按键，大屏幕LED显示可同时显示冷藏、冷冻室温度，显示精度1℃，冷藏温度范围2~8℃，冷冻温度-20~-30℃温度可自行调节；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4.核心组件：冷藏室采用碳氢制冷剂；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eastAsia="宋体" w:cs="宋体"/>
                <w:b/>
                <w:bCs/>
                <w:i w:val="0"/>
                <w:iCs w:val="0"/>
                <w:color w:val="000000"/>
                <w:kern w:val="0"/>
                <w:sz w:val="21"/>
                <w:szCs w:val="21"/>
                <w:u w:val="none"/>
                <w:lang w:val="en-US" w:eastAsia="zh-CN" w:bidi="ar"/>
              </w:rPr>
              <w:t>产品的制造厂家通过ISO9001认证</w:t>
            </w:r>
            <w:r>
              <w:rPr>
                <w:rFonts w:hint="eastAsia" w:cs="宋体"/>
                <w:b/>
                <w:bCs/>
                <w:i w:val="0"/>
                <w:iCs w:val="0"/>
                <w:color w:val="000000"/>
                <w:kern w:val="0"/>
                <w:sz w:val="21"/>
                <w:szCs w:val="21"/>
                <w:u w:val="none"/>
                <w:lang w:val="en-US" w:eastAsia="zh-CN" w:bidi="ar"/>
              </w:rPr>
              <w:t>并提供相关证书</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6.门体结构：发泡门设计，满足避光保存要求，保温性能优；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7.制冷系统：冷藏、冷冻独立制冷系统，可单独停用；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8.温度均匀性：风冷系统，保证箱体温度冷藏室均匀性≤3℃，波动性≤2℃；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9.安全系统：多重故障报警，具有蜂鸣报警和灯光闪烁两种报警方式，可实现超温报警、传感故障报警、断电报警、开门报警、环温高报警、电池电量低报警，可远程报警、选配网络监控；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10.温度监控：产品配有两个测试孔；</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11.箱内配置：冷藏室内搁架间距可调节；冷藏室配有3个304不锈钢搁板和1个304不锈钢抽屉；冷冻室配有2个ABS塑料抽屉；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12.柜内照明：内设LED照明灯；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13.固定移动：产品配有4个脚轮和2个平衡底脚；</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14.安全保障：双门双锁扣设计，每个锁扣均可外挂锁；</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15.停电报警：内置高容量电池，满足产品断电后继续显示箱内的实时温度，持续时间≥48小时。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PCR仪</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1.样品基座：标准0.2mL×96孔模块；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2.最大模块变温速率：≥6.0℃/秒，变温速率可调节；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3.最大样本变温速率：≥4.4℃/秒；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4.温度范围：0~100.0℃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5.温度均一性：＜0.5℃（达到95℃后30秒）；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6.温度准确性：±0.25℃或优于（35-99.9℃之间）；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7.热盖：30~110℃，可设置关闭，自动调节压力；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8.PCR体积范围：支持10~100uL,允许1~100uL；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9.6组独立控温区域，可精确设置6个不同温度，实现梯度PCR；支持区间温差最大5℃，整体25℃；允许区间最大10℃，整体30℃；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10.8英寸彩色TFT LCD触摸式显示屏，</w:t>
            </w:r>
            <w:r>
              <w:rPr>
                <w:rFonts w:hint="eastAsia" w:cs="宋体"/>
                <w:i w:val="0"/>
                <w:iCs w:val="0"/>
                <w:color w:val="000000"/>
                <w:kern w:val="0"/>
                <w:sz w:val="21"/>
                <w:szCs w:val="21"/>
                <w:u w:val="none"/>
                <w:lang w:val="en-US" w:eastAsia="zh-CN" w:bidi="ar"/>
              </w:rPr>
              <w:t>具备</w:t>
            </w:r>
            <w:r>
              <w:rPr>
                <w:rFonts w:hint="eastAsia" w:ascii="宋体" w:hAnsi="宋体" w:eastAsia="宋体" w:cs="宋体"/>
                <w:i w:val="0"/>
                <w:iCs w:val="0"/>
                <w:color w:val="000000"/>
                <w:kern w:val="0"/>
                <w:sz w:val="21"/>
                <w:szCs w:val="21"/>
                <w:u w:val="none"/>
                <w:lang w:val="en-US" w:eastAsia="zh-CN" w:bidi="ar"/>
              </w:rPr>
              <w:t>导航按钮</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图形化编辑设置；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11.以太网或Wi-Fi连接网络，支持手机或电脑端远程查看、监控、 预约提醒和打印机连接等；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12.联机操控：无需购买软件，允许多台机器在同一局域网内相互连接，并设置由其中一台来操控；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13.采用配套的控制软件，可以集中管理和控制多台不同型号PCR仪，控制用户，仪器使用权限，并提供审计追踪日志；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14.噪音水平：运行时噪音＜48dB；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15.内置模拟模式，可模拟市面主流PCR仪热学性能；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16.内置多种PCR程序模板，可直接调用，包括基础PCR、热启动PCR、测序PCR、优化PCR、 RT-PCR、高保真PCR、高特异PCR和Long PCR等；内置温度/时间递增选项（用于Touchdown PCR 或Long PCR）、变温速率可调节, VeriFlex等可选功能辅助优化PCR程序；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17.其他功能：自动断电重启、多重用户权限管理、仪器自检测试、热盖温度可调或关闭、一键设置孵育、自动休眠、查看运行日志并导出等；</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18.程序存储：16GB机载存储（可存储＞1000个程序文件），也具有U盘插槽，用于转移和保存程序。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荧光计</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1.灵敏度：dsDNA 0.01ng/ul，ssDNA 0.05ng/ul，RNA 0.25 ng/ul，蛋白质12.5ng/ul；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2.上样范围：1~20ul；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3.处理时间：≤5秒/样本；</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4.动态范围：5个数量级；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5.光源：蓝色LED,红色LED；</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6.激发通道：蓝光430-495nm；红光600-645nm；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7.发射通道：绿光510-580nm；红光665-720nm；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8.检测器：光电二极管，测量范围300~1000nm；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9.仪器存储：主机不小于1000个样本数据，U盘无限制；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10.显示界面：不小于5.7寸彩色LCD触摸屏；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11.特有功能：自带试剂计算器，快速计算工作溶液配方；有荧光计模式，可直接测量样本的荧光强度；可用于检测Ion Sphere Particle的质量；</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12.RNA检测：可运行新RNA IQ检测法，快速、可靠地检测降解RNA。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荧光定量PCR仪</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1.工作条件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1.1电源：AC 200~240V，50~60HZ；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1.2温度：15~32℃；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1.3湿度：20~80%（32℃时）；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2.1装机指标：成功区分起始模板为1000和2000个拷贝的2倍浓度差，置信度＞99.8%；</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2.2样品通量：配置96孔样品模块，后期可选配384孔银质样品模块。无需工程师到场</w:t>
            </w:r>
            <w:r>
              <w:rPr>
                <w:rFonts w:hint="eastAsia" w:cs="宋体"/>
                <w:i w:val="0"/>
                <w:iCs w:val="0"/>
                <w:color w:val="000000"/>
                <w:kern w:val="0"/>
                <w:sz w:val="21"/>
                <w:szCs w:val="21"/>
                <w:u w:val="none"/>
                <w:lang w:val="en-US" w:eastAsia="zh-CN" w:bidi="ar"/>
              </w:rPr>
              <w:t>即</w:t>
            </w:r>
            <w:r>
              <w:rPr>
                <w:rFonts w:hint="eastAsia" w:ascii="宋体" w:hAnsi="宋体" w:eastAsia="宋体" w:cs="宋体"/>
                <w:i w:val="0"/>
                <w:iCs w:val="0"/>
                <w:color w:val="000000"/>
                <w:kern w:val="0"/>
                <w:sz w:val="21"/>
                <w:szCs w:val="21"/>
                <w:u w:val="none"/>
                <w:lang w:val="en-US" w:eastAsia="zh-CN" w:bidi="ar"/>
              </w:rPr>
              <w:t>可自由更换；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2.3加热模块：新型半导体，银质模块并结合Base层技术保证温度均一性：任意时间点≤±0.1℃；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2.4样品管规格：单孔管、八联管、96孔板；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2.5试剂耗材：开放；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2.6温控模块：采用高强度白色固态光源（白光光源），光源寿命大于1万小时；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2.7反应体积：3~20μl（384孔模块），10~100μl（96孔模块）；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2.8荧光检测系统：一体化设计，冷CCD检测系统，结合棱镜导光系统，无移动检测部件，保证能实时进行检测，无需ROX等被动染料进行校正，具有自动颜色补偿功能；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2.9仪器无需ROX进行校正，免维护；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2.10温度均一性：任意时间点≤±0.1℃，准确度≤±0.1℃，保证每个样品反应条件一致性，温度分辨率达到≤0.01℃；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2.11样本最大升温速度：≥4.8℃/s，模块最大升温速度≥6.8℃/s；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2.12反应时间：≤40分钟（40个循环）（无需特殊试剂特殊耗材情况下）；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2.13动力学线性范围：≥11个数量级；荧光检测通道：≥6个检测通道，适用于FRET技术，高分辨率熔解曲线反应时间：＜10分钟</w:t>
            </w:r>
            <w:r>
              <w:rPr>
                <w:rFonts w:hint="eastAsia" w:ascii="宋体" w:hAnsi="宋体" w:eastAsia="宋体" w:cs="宋体"/>
                <w:b/>
                <w:bCs/>
                <w:i w:val="0"/>
                <w:iCs w:val="0"/>
                <w:color w:val="000000"/>
                <w:kern w:val="0"/>
                <w:sz w:val="21"/>
                <w:szCs w:val="21"/>
                <w:u w:val="none"/>
                <w:lang w:val="en-US" w:eastAsia="zh-CN" w:bidi="ar"/>
              </w:rPr>
              <w:t>（65-95℃，整板每℃采集25次数据时，提供实际软件截图证明）</w:t>
            </w:r>
            <w:r>
              <w:rPr>
                <w:rFonts w:hint="eastAsia" w:ascii="宋体" w:hAnsi="宋体" w:eastAsia="宋体" w:cs="宋体"/>
                <w:i w:val="0"/>
                <w:iCs w:val="0"/>
                <w:color w:val="000000"/>
                <w:kern w:val="0"/>
                <w:sz w:val="21"/>
                <w:szCs w:val="21"/>
                <w:u w:val="none"/>
                <w:lang w:val="en-US" w:eastAsia="zh-CN" w:bidi="ar"/>
              </w:rPr>
              <w:t>，熔解曲线反应时间：＜5分钟</w:t>
            </w:r>
            <w:r>
              <w:rPr>
                <w:rFonts w:hint="eastAsia" w:ascii="宋体" w:hAnsi="宋体" w:eastAsia="宋体" w:cs="宋体"/>
                <w:b/>
                <w:bCs/>
                <w:i w:val="0"/>
                <w:iCs w:val="0"/>
                <w:color w:val="000000"/>
                <w:kern w:val="0"/>
                <w:sz w:val="21"/>
                <w:szCs w:val="21"/>
                <w:u w:val="none"/>
                <w:lang w:val="en-US" w:eastAsia="zh-CN" w:bidi="ar"/>
              </w:rPr>
              <w:t>（65-95℃，整板每℃采集25次数据时，提供实际软件截图证明）</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2.14高分辨率熔解曲线功能：提供高分辨率熔解曲线的检测功能与数据分析能力：温度分辨率达到≤0.01℃，分析软件能够根据熔解曲线峰形直接分析样品基因型，可以从事SNP预筛查，甲基化分析，DNA遗传作图等；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2.15仪器分析功能：仪器分析功能：绝对定量、相对定量、高分辨率熔解曲线分析（HRM）、多重定量、熔解曲线分析、基因型分析方法（Taqman与SimpleProbe简单探针），Real Time Ready应用功能；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2.16软件应用要求：具有定性定量（绝对定量、相对定量）、熔解曲线分析、基因分分析、高分辨率熔解曲线、阴阳性判读等功能，实时动态监测运行，扩增和检测同时进行。配置HRM、多板分析、探针设计，低密度芯片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3.基本配置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3.1全自动荧光定量PCR系统主机一套；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 96孔银质模块一套；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3.3基础操作软件（含绝对定量、相对定量、基因表达）一套；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3.4控制单元一套；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4.技术资料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4.1操作说明书；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4.2维护说明书；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4.3质量合格证书；</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5.配</w:t>
            </w:r>
            <w:r>
              <w:rPr>
                <w:rFonts w:hint="eastAsia" w:cs="宋体"/>
                <w:i w:val="0"/>
                <w:iCs w:val="0"/>
                <w:color w:val="000000"/>
                <w:kern w:val="0"/>
                <w:sz w:val="21"/>
                <w:szCs w:val="21"/>
                <w:u w:val="none"/>
                <w:lang w:val="en-US" w:eastAsia="zh-CN" w:bidi="ar"/>
              </w:rPr>
              <w:t>套</w:t>
            </w:r>
            <w:r>
              <w:rPr>
                <w:rFonts w:hint="eastAsia" w:ascii="宋体" w:hAnsi="宋体" w:eastAsia="宋体" w:cs="宋体"/>
                <w:i w:val="0"/>
                <w:iCs w:val="0"/>
                <w:color w:val="000000"/>
                <w:kern w:val="0"/>
                <w:sz w:val="21"/>
                <w:szCs w:val="21"/>
                <w:u w:val="none"/>
                <w:lang w:val="en-US" w:eastAsia="zh-CN" w:bidi="ar"/>
              </w:rPr>
              <w:t>工作站</w:t>
            </w:r>
            <w:r>
              <w:rPr>
                <w:rFonts w:hint="eastAsia" w:cs="宋体"/>
                <w:i w:val="0"/>
                <w:iCs w:val="0"/>
                <w:color w:val="000000"/>
                <w:kern w:val="0"/>
                <w:sz w:val="21"/>
                <w:szCs w:val="21"/>
                <w:u w:val="none"/>
                <w:lang w:val="en-US" w:eastAsia="zh-CN" w:bidi="ar"/>
              </w:rPr>
              <w:t>一套</w:t>
            </w: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超融合-软件</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Style w:val="109"/>
                <w:rFonts w:hint="eastAsia" w:ascii="宋体" w:hAnsi="宋体" w:eastAsia="宋体" w:cs="宋体"/>
                <w:sz w:val="21"/>
                <w:szCs w:val="21"/>
                <w:lang w:val="en-US" w:eastAsia="zh-CN" w:bidi="ar"/>
              </w:rPr>
              <w:t>1.软件授权数量：配置</w:t>
            </w:r>
            <w:r>
              <w:rPr>
                <w:rFonts w:hint="eastAsia" w:ascii="宋体" w:hAnsi="宋体" w:eastAsia="宋体" w:cs="宋体"/>
                <w:i w:val="0"/>
                <w:iCs w:val="0"/>
                <w:color w:val="000000"/>
                <w:kern w:val="0"/>
                <w:sz w:val="21"/>
                <w:szCs w:val="21"/>
                <w:u w:val="none"/>
                <w:lang w:val="en-US" w:eastAsia="zh-CN" w:bidi="ar"/>
              </w:rPr>
              <w:t>5</w:t>
            </w:r>
            <w:r>
              <w:rPr>
                <w:rStyle w:val="109"/>
                <w:rFonts w:hint="eastAsia" w:ascii="宋体" w:hAnsi="宋体" w:eastAsia="宋体" w:cs="宋体"/>
                <w:sz w:val="21"/>
                <w:szCs w:val="21"/>
                <w:lang w:val="en-US" w:eastAsia="zh-CN" w:bidi="ar"/>
              </w:rPr>
              <w:t>台超融合服务器（共</w:t>
            </w:r>
            <w:r>
              <w:rPr>
                <w:rFonts w:hint="eastAsia" w:ascii="宋体" w:hAnsi="宋体" w:eastAsia="宋体" w:cs="宋体"/>
                <w:i w:val="0"/>
                <w:iCs w:val="0"/>
                <w:color w:val="000000"/>
                <w:kern w:val="0"/>
                <w:sz w:val="21"/>
                <w:szCs w:val="21"/>
                <w:u w:val="none"/>
                <w:lang w:val="en-US" w:eastAsia="zh-CN" w:bidi="ar"/>
              </w:rPr>
              <w:t>10</w:t>
            </w:r>
            <w:r>
              <w:rPr>
                <w:rStyle w:val="109"/>
                <w:rFonts w:hint="eastAsia" w:ascii="宋体" w:hAnsi="宋体" w:eastAsia="宋体" w:cs="宋体"/>
                <w:sz w:val="21"/>
                <w:szCs w:val="21"/>
                <w:lang w:val="en-US" w:eastAsia="zh-CN" w:bidi="ar"/>
              </w:rPr>
              <w:t>颗</w:t>
            </w:r>
            <w:r>
              <w:rPr>
                <w:rFonts w:hint="eastAsia" w:ascii="宋体" w:hAnsi="宋体" w:eastAsia="宋体" w:cs="宋体"/>
                <w:i w:val="0"/>
                <w:iCs w:val="0"/>
                <w:color w:val="000000"/>
                <w:kern w:val="0"/>
                <w:sz w:val="21"/>
                <w:szCs w:val="21"/>
                <w:u w:val="none"/>
                <w:lang w:val="en-US" w:eastAsia="zh-CN" w:bidi="ar"/>
              </w:rPr>
              <w:t>CPU</w:t>
            </w:r>
            <w:r>
              <w:rPr>
                <w:rStyle w:val="109"/>
                <w:rFonts w:hint="eastAsia" w:ascii="宋体" w:hAnsi="宋体" w:eastAsia="宋体" w:cs="宋体"/>
                <w:sz w:val="21"/>
                <w:szCs w:val="21"/>
                <w:lang w:val="en-US" w:eastAsia="zh-CN" w:bidi="ar"/>
              </w:rPr>
              <w:t>）的超融合软件授权（包含服务器虚拟化正版软件授权）；</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Style w:val="109"/>
                <w:rFonts w:hint="eastAsia" w:ascii="宋体" w:hAnsi="宋体" w:eastAsia="宋体" w:cs="宋体"/>
                <w:sz w:val="21"/>
                <w:szCs w:val="21"/>
                <w:lang w:val="en-US" w:eastAsia="zh-CN" w:bidi="ar"/>
              </w:rPr>
              <w:t>2.超融合与服务器虚拟化软件授权为永久使用的终生正版授权（安装完成后在系统能够看到永久授权信息，不要提供订阅模式的软件授权方式）；</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Style w:val="109"/>
                <w:rFonts w:hint="eastAsia" w:ascii="宋体" w:hAnsi="宋体" w:eastAsia="宋体" w:cs="宋体"/>
                <w:sz w:val="21"/>
                <w:szCs w:val="21"/>
                <w:lang w:val="en-US" w:eastAsia="zh-CN" w:bidi="ar"/>
              </w:rPr>
              <w:t>3.超融合软件不绑定服务器硬件，可自由免费迁移至其他</w:t>
            </w:r>
            <w:r>
              <w:rPr>
                <w:rFonts w:hint="eastAsia" w:ascii="宋体" w:hAnsi="宋体" w:eastAsia="宋体" w:cs="宋体"/>
                <w:i w:val="0"/>
                <w:iCs w:val="0"/>
                <w:color w:val="000000"/>
                <w:kern w:val="0"/>
                <w:sz w:val="21"/>
                <w:szCs w:val="21"/>
                <w:u w:val="none"/>
                <w:lang w:val="en-US" w:eastAsia="zh-CN" w:bidi="ar"/>
              </w:rPr>
              <w:t>X86</w:t>
            </w:r>
            <w:r>
              <w:rPr>
                <w:rStyle w:val="109"/>
                <w:rFonts w:hint="eastAsia" w:ascii="宋体" w:hAnsi="宋体" w:eastAsia="宋体" w:cs="宋体"/>
                <w:sz w:val="21"/>
                <w:szCs w:val="21"/>
                <w:lang w:val="en-US" w:eastAsia="zh-CN" w:bidi="ar"/>
              </w:rPr>
              <w:t>服务器上安装使用，方便迁移和扩展；</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4.</w:t>
            </w:r>
            <w:r>
              <w:rPr>
                <w:rStyle w:val="109"/>
                <w:rFonts w:hint="eastAsia" w:ascii="宋体" w:hAnsi="宋体" w:eastAsia="宋体" w:cs="宋体"/>
                <w:sz w:val="21"/>
                <w:szCs w:val="21"/>
                <w:lang w:val="en-US" w:eastAsia="zh-CN" w:bidi="ar"/>
              </w:rPr>
              <w:t>软件产品国产化：软件需要有正版的自主知识产权或软件著作权，验收时可提供多项项超融合虚拟化以及软件定义分布式存储相关的软件著作权或相关专利，有相关材料证明有分布式存储核心系统的开发、维护能力。</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Style w:val="109"/>
                <w:rFonts w:hint="eastAsia" w:ascii="宋体" w:hAnsi="宋体" w:eastAsia="宋体" w:cs="宋体"/>
                <w:sz w:val="21"/>
                <w:szCs w:val="21"/>
                <w:lang w:val="en-US" w:eastAsia="zh-CN" w:bidi="ar"/>
              </w:rPr>
              <w:t>5.硬件兼容性需求</w:t>
            </w:r>
            <w:r>
              <w:rPr>
                <w:rFonts w:hint="eastAsia" w:ascii="宋体" w:hAnsi="宋体" w:eastAsia="宋体" w:cs="宋体"/>
                <w:i w:val="0"/>
                <w:iCs w:val="0"/>
                <w:color w:val="000000"/>
                <w:kern w:val="0"/>
                <w:sz w:val="21"/>
                <w:szCs w:val="21"/>
                <w:u w:val="none"/>
                <w:lang w:val="en-US" w:eastAsia="zh-CN" w:bidi="ar"/>
              </w:rPr>
              <w:t>：</w:t>
            </w:r>
            <w:r>
              <w:rPr>
                <w:rStyle w:val="109"/>
                <w:rFonts w:hint="eastAsia" w:ascii="宋体" w:hAnsi="宋体" w:eastAsia="宋体" w:cs="宋体"/>
                <w:sz w:val="21"/>
                <w:szCs w:val="21"/>
                <w:lang w:val="en-US" w:eastAsia="zh-CN" w:bidi="ar"/>
              </w:rPr>
              <w:t>超融合软件需要能够兼容市场上主流的服务器品牌，保证后续硬件升级改造迁移的灵活性，提供官方兼容性列表清单，且不同品牌及配置的服务器可部署在同一个集群，用户能够在未来自由更换服务器而无需重新购买授权实现用户方的投资保护。</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6.</w:t>
            </w:r>
            <w:r>
              <w:rPr>
                <w:rStyle w:val="109"/>
                <w:rFonts w:hint="eastAsia" w:ascii="宋体" w:hAnsi="宋体" w:eastAsia="宋体" w:cs="宋体"/>
                <w:sz w:val="21"/>
                <w:szCs w:val="21"/>
                <w:lang w:val="en-US" w:eastAsia="zh-CN" w:bidi="ar"/>
              </w:rPr>
              <w:t>数据存储架构需求</w:t>
            </w:r>
            <w:r>
              <w:rPr>
                <w:rFonts w:hint="eastAsia" w:ascii="宋体" w:hAnsi="宋体" w:eastAsia="宋体" w:cs="宋体"/>
                <w:i w:val="0"/>
                <w:iCs w:val="0"/>
                <w:color w:val="000000"/>
                <w:kern w:val="0"/>
                <w:sz w:val="21"/>
                <w:szCs w:val="21"/>
                <w:u w:val="none"/>
                <w:lang w:val="en-US" w:eastAsia="zh-CN" w:bidi="ar"/>
              </w:rPr>
              <w:t>：</w:t>
            </w:r>
            <w:r>
              <w:rPr>
                <w:rStyle w:val="109"/>
                <w:rFonts w:hint="eastAsia" w:ascii="宋体" w:hAnsi="宋体" w:eastAsia="宋体" w:cs="宋体"/>
                <w:sz w:val="21"/>
                <w:szCs w:val="21"/>
                <w:lang w:val="en-US" w:eastAsia="zh-CN" w:bidi="ar"/>
              </w:rPr>
              <w:t>超融合软件存储的数据可设置</w:t>
            </w:r>
            <w:r>
              <w:rPr>
                <w:rFonts w:hint="eastAsia" w:ascii="宋体" w:hAnsi="宋体" w:eastAsia="宋体" w:cs="宋体"/>
                <w:i w:val="0"/>
                <w:iCs w:val="0"/>
                <w:color w:val="000000"/>
                <w:kern w:val="0"/>
                <w:sz w:val="21"/>
                <w:szCs w:val="21"/>
                <w:u w:val="none"/>
                <w:lang w:val="en-US" w:eastAsia="zh-CN" w:bidi="ar"/>
              </w:rPr>
              <w:t>2</w:t>
            </w:r>
            <w:r>
              <w:rPr>
                <w:rStyle w:val="109"/>
                <w:rFonts w:hint="eastAsia" w:ascii="宋体" w:hAnsi="宋体" w:eastAsia="宋体" w:cs="宋体"/>
                <w:sz w:val="21"/>
                <w:szCs w:val="21"/>
                <w:lang w:val="en-US" w:eastAsia="zh-CN" w:bidi="ar"/>
              </w:rPr>
              <w:t>副本和</w:t>
            </w:r>
            <w:r>
              <w:rPr>
                <w:rFonts w:hint="eastAsia" w:ascii="宋体" w:hAnsi="宋体" w:eastAsia="宋体" w:cs="宋体"/>
                <w:i w:val="0"/>
                <w:iCs w:val="0"/>
                <w:color w:val="000000"/>
                <w:kern w:val="0"/>
                <w:sz w:val="21"/>
                <w:szCs w:val="21"/>
                <w:u w:val="none"/>
                <w:lang w:val="en-US" w:eastAsia="zh-CN" w:bidi="ar"/>
              </w:rPr>
              <w:t>3</w:t>
            </w:r>
            <w:r>
              <w:rPr>
                <w:rStyle w:val="109"/>
                <w:rFonts w:hint="eastAsia" w:ascii="宋体" w:hAnsi="宋体" w:eastAsia="宋体" w:cs="宋体"/>
                <w:sz w:val="21"/>
                <w:szCs w:val="21"/>
                <w:lang w:val="en-US" w:eastAsia="zh-CN" w:bidi="ar"/>
              </w:rPr>
              <w:t>副本；超融合集群能够以</w:t>
            </w:r>
            <w:r>
              <w:rPr>
                <w:rFonts w:hint="eastAsia" w:ascii="宋体" w:hAnsi="宋体" w:eastAsia="宋体" w:cs="宋体"/>
                <w:i w:val="0"/>
                <w:iCs w:val="0"/>
                <w:color w:val="000000"/>
                <w:kern w:val="0"/>
                <w:sz w:val="21"/>
                <w:szCs w:val="21"/>
                <w:u w:val="none"/>
                <w:lang w:val="en-US" w:eastAsia="zh-CN" w:bidi="ar"/>
              </w:rPr>
              <w:t>1</w:t>
            </w:r>
            <w:r>
              <w:rPr>
                <w:rStyle w:val="109"/>
                <w:rFonts w:hint="eastAsia" w:ascii="宋体" w:hAnsi="宋体" w:eastAsia="宋体" w:cs="宋体"/>
                <w:sz w:val="21"/>
                <w:szCs w:val="21"/>
                <w:lang w:val="en-US" w:eastAsia="zh-CN" w:bidi="ar"/>
              </w:rPr>
              <w:t>个节点为单位进行扩容。</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7.</w:t>
            </w:r>
            <w:r>
              <w:rPr>
                <w:rStyle w:val="109"/>
                <w:rFonts w:hint="eastAsia" w:ascii="宋体" w:hAnsi="宋体" w:eastAsia="宋体" w:cs="宋体"/>
                <w:sz w:val="21"/>
                <w:szCs w:val="21"/>
                <w:lang w:val="en-US" w:eastAsia="zh-CN" w:bidi="ar"/>
              </w:rPr>
              <w:t>虚拟化操作系统功能</w:t>
            </w:r>
            <w:r>
              <w:rPr>
                <w:rFonts w:hint="eastAsia" w:ascii="宋体" w:hAnsi="宋体" w:eastAsia="宋体" w:cs="宋体"/>
                <w:i w:val="0"/>
                <w:iCs w:val="0"/>
                <w:color w:val="000000"/>
                <w:kern w:val="0"/>
                <w:sz w:val="21"/>
                <w:szCs w:val="21"/>
                <w:u w:val="none"/>
                <w:lang w:val="en-US" w:eastAsia="zh-CN" w:bidi="ar"/>
              </w:rPr>
              <w:t>：</w:t>
            </w:r>
            <w:r>
              <w:rPr>
                <w:rStyle w:val="109"/>
                <w:rFonts w:hint="eastAsia" w:ascii="宋体" w:hAnsi="宋体" w:eastAsia="宋体" w:cs="宋体"/>
                <w:sz w:val="21"/>
                <w:szCs w:val="21"/>
                <w:lang w:val="en-US" w:eastAsia="zh-CN" w:bidi="ar"/>
              </w:rPr>
              <w:t>虚拟化平台有高可用</w:t>
            </w:r>
            <w:r>
              <w:rPr>
                <w:rFonts w:hint="eastAsia" w:ascii="宋体" w:hAnsi="宋体" w:eastAsia="宋体" w:cs="宋体"/>
                <w:i w:val="0"/>
                <w:iCs w:val="0"/>
                <w:color w:val="000000"/>
                <w:kern w:val="0"/>
                <w:sz w:val="21"/>
                <w:szCs w:val="21"/>
                <w:u w:val="none"/>
                <w:lang w:val="en-US" w:eastAsia="zh-CN" w:bidi="ar"/>
              </w:rPr>
              <w:t>(High Availability)</w:t>
            </w:r>
            <w:r>
              <w:rPr>
                <w:rStyle w:val="109"/>
                <w:rFonts w:hint="eastAsia" w:ascii="宋体" w:hAnsi="宋体" w:eastAsia="宋体" w:cs="宋体"/>
                <w:sz w:val="21"/>
                <w:szCs w:val="21"/>
                <w:lang w:val="en-US" w:eastAsia="zh-CN" w:bidi="ar"/>
              </w:rPr>
              <w:t>、在线迁移</w:t>
            </w:r>
            <w:r>
              <w:rPr>
                <w:rFonts w:hint="eastAsia" w:ascii="宋体" w:hAnsi="宋体" w:eastAsia="宋体" w:cs="宋体"/>
                <w:i w:val="0"/>
                <w:iCs w:val="0"/>
                <w:color w:val="000000"/>
                <w:kern w:val="0"/>
                <w:sz w:val="21"/>
                <w:szCs w:val="21"/>
                <w:u w:val="none"/>
                <w:lang w:val="en-US" w:eastAsia="zh-CN" w:bidi="ar"/>
              </w:rPr>
              <w:t>(Live Migration/vMotion)</w:t>
            </w:r>
            <w:r>
              <w:rPr>
                <w:rStyle w:val="109"/>
                <w:rFonts w:hint="eastAsia" w:ascii="宋体" w:hAnsi="宋体" w:eastAsia="宋体" w:cs="宋体"/>
                <w:sz w:val="21"/>
                <w:szCs w:val="21"/>
                <w:lang w:val="en-US" w:eastAsia="zh-CN" w:bidi="ar"/>
              </w:rPr>
              <w:t>等功能；</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Style w:val="109"/>
                <w:rFonts w:hint="eastAsia" w:ascii="宋体" w:hAnsi="宋体" w:eastAsia="宋体" w:cs="宋体"/>
                <w:sz w:val="21"/>
                <w:szCs w:val="21"/>
                <w:lang w:val="en-US" w:eastAsia="zh-CN" w:bidi="ar"/>
              </w:rPr>
              <w:t>8.虚拟机平台须支持主流的</w:t>
            </w:r>
            <w:r>
              <w:rPr>
                <w:rFonts w:hint="eastAsia" w:ascii="宋体" w:hAnsi="宋体" w:eastAsia="宋体" w:cs="宋体"/>
                <w:i w:val="0"/>
                <w:iCs w:val="0"/>
                <w:color w:val="000000"/>
                <w:kern w:val="0"/>
                <w:sz w:val="21"/>
                <w:szCs w:val="21"/>
                <w:u w:val="none"/>
                <w:lang w:val="en-US" w:eastAsia="zh-CN" w:bidi="ar"/>
              </w:rPr>
              <w:t>X86</w:t>
            </w:r>
            <w:r>
              <w:rPr>
                <w:rStyle w:val="109"/>
                <w:rFonts w:hint="eastAsia" w:ascii="宋体" w:hAnsi="宋体" w:eastAsia="宋体" w:cs="宋体"/>
                <w:sz w:val="21"/>
                <w:szCs w:val="21"/>
                <w:lang w:val="en-US" w:eastAsia="zh-CN" w:bidi="ar"/>
              </w:rPr>
              <w:t>架构的操作系统；也支持国产</w:t>
            </w:r>
            <w:r>
              <w:rPr>
                <w:rFonts w:hint="eastAsia" w:ascii="宋体" w:hAnsi="宋体" w:eastAsia="宋体" w:cs="宋体"/>
                <w:i w:val="0"/>
                <w:iCs w:val="0"/>
                <w:color w:val="000000"/>
                <w:kern w:val="0"/>
                <w:sz w:val="21"/>
                <w:szCs w:val="21"/>
                <w:u w:val="none"/>
                <w:lang w:val="en-US" w:eastAsia="zh-CN" w:bidi="ar"/>
              </w:rPr>
              <w:t>ARM</w:t>
            </w:r>
            <w:r>
              <w:rPr>
                <w:rStyle w:val="109"/>
                <w:rFonts w:hint="eastAsia" w:ascii="宋体" w:hAnsi="宋体" w:eastAsia="宋体" w:cs="宋体"/>
                <w:sz w:val="21"/>
                <w:szCs w:val="21"/>
                <w:lang w:val="en-US" w:eastAsia="zh-CN" w:bidi="ar"/>
              </w:rPr>
              <w:t>平台，重装到国产</w:t>
            </w:r>
            <w:r>
              <w:rPr>
                <w:rFonts w:hint="eastAsia" w:ascii="宋体" w:hAnsi="宋体" w:eastAsia="宋体" w:cs="宋体"/>
                <w:i w:val="0"/>
                <w:iCs w:val="0"/>
                <w:color w:val="000000"/>
                <w:kern w:val="0"/>
                <w:sz w:val="21"/>
                <w:szCs w:val="21"/>
                <w:u w:val="none"/>
                <w:lang w:val="en-US" w:eastAsia="zh-CN" w:bidi="ar"/>
              </w:rPr>
              <w:t>ARM</w:t>
            </w:r>
            <w:r>
              <w:rPr>
                <w:rStyle w:val="109"/>
                <w:rFonts w:hint="eastAsia" w:ascii="宋体" w:hAnsi="宋体" w:eastAsia="宋体" w:cs="宋体"/>
                <w:sz w:val="21"/>
                <w:szCs w:val="21"/>
                <w:lang w:val="en-US" w:eastAsia="zh-CN" w:bidi="ar"/>
              </w:rPr>
              <w:t>处理器或国产主流架构服务器无需重新购买软件，只需重新安装软件即可。</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9.</w:t>
            </w:r>
            <w:r>
              <w:rPr>
                <w:rStyle w:val="109"/>
                <w:rFonts w:hint="eastAsia" w:ascii="宋体" w:hAnsi="宋体" w:eastAsia="宋体" w:cs="宋体"/>
                <w:sz w:val="21"/>
                <w:szCs w:val="21"/>
                <w:lang w:val="en-US" w:eastAsia="zh-CN" w:bidi="ar"/>
              </w:rPr>
              <w:t>虚拟化平台软件需求：超融合软件需要包含虚拟化平台软件功能与授权能够可终生使用；同时支持安装并兼容</w:t>
            </w:r>
            <w:r>
              <w:rPr>
                <w:rFonts w:hint="eastAsia" w:ascii="宋体" w:hAnsi="宋体" w:eastAsia="宋体" w:cs="宋体"/>
                <w:i w:val="0"/>
                <w:iCs w:val="0"/>
                <w:color w:val="000000"/>
                <w:kern w:val="0"/>
                <w:sz w:val="21"/>
                <w:szCs w:val="21"/>
                <w:u w:val="none"/>
                <w:lang w:val="en-US" w:eastAsia="zh-CN" w:bidi="ar"/>
              </w:rPr>
              <w:t>VMware vSphere</w:t>
            </w:r>
            <w:r>
              <w:rPr>
                <w:rStyle w:val="109"/>
                <w:rFonts w:hint="eastAsia" w:ascii="宋体" w:hAnsi="宋体" w:eastAsia="宋体" w:cs="宋体"/>
                <w:sz w:val="21"/>
                <w:szCs w:val="21"/>
                <w:lang w:val="en-US" w:eastAsia="zh-CN" w:bidi="ar"/>
              </w:rPr>
              <w:t>虚拟化平台（非纳管</w:t>
            </w:r>
            <w:r>
              <w:rPr>
                <w:rFonts w:hint="eastAsia" w:ascii="宋体" w:hAnsi="宋体" w:eastAsia="宋体" w:cs="宋体"/>
                <w:i w:val="0"/>
                <w:iCs w:val="0"/>
                <w:color w:val="000000"/>
                <w:kern w:val="0"/>
                <w:sz w:val="21"/>
                <w:szCs w:val="21"/>
                <w:u w:val="none"/>
                <w:lang w:val="en-US" w:eastAsia="zh-CN" w:bidi="ar"/>
              </w:rPr>
              <w:t>VMware</w:t>
            </w:r>
            <w:r>
              <w:rPr>
                <w:rStyle w:val="109"/>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VMware</w:t>
            </w:r>
            <w:r>
              <w:rPr>
                <w:rStyle w:val="109"/>
                <w:rFonts w:hint="eastAsia" w:ascii="宋体" w:hAnsi="宋体" w:eastAsia="宋体" w:cs="宋体"/>
                <w:sz w:val="21"/>
                <w:szCs w:val="21"/>
                <w:lang w:val="en-US" w:eastAsia="zh-CN" w:bidi="ar"/>
              </w:rPr>
              <w:t>虚拟化平台软件与超融合软件必须兼容，确保业务系统正常运行。</w:t>
            </w:r>
            <w:r>
              <w:rPr>
                <w:rStyle w:val="109"/>
                <w:rFonts w:hint="eastAsia" w:ascii="宋体" w:hAnsi="宋体" w:eastAsia="宋体" w:cs="宋体"/>
                <w:b/>
                <w:bCs/>
                <w:sz w:val="21"/>
                <w:szCs w:val="21"/>
                <w:lang w:val="en-US" w:eastAsia="zh-CN" w:bidi="ar"/>
              </w:rPr>
              <w:t>所提供的产品能够有兼容的</w:t>
            </w:r>
            <w:r>
              <w:rPr>
                <w:rFonts w:hint="eastAsia" w:ascii="宋体" w:hAnsi="宋体" w:eastAsia="宋体" w:cs="宋体"/>
                <w:b/>
                <w:bCs/>
                <w:i w:val="0"/>
                <w:iCs w:val="0"/>
                <w:color w:val="000000"/>
                <w:kern w:val="0"/>
                <w:sz w:val="21"/>
                <w:szCs w:val="21"/>
                <w:u w:val="none"/>
                <w:lang w:val="en-US" w:eastAsia="zh-CN" w:bidi="ar"/>
              </w:rPr>
              <w:t>VAAI</w:t>
            </w:r>
            <w:r>
              <w:rPr>
                <w:rStyle w:val="109"/>
                <w:rFonts w:hint="eastAsia" w:ascii="宋体" w:hAnsi="宋体" w:eastAsia="宋体" w:cs="宋体"/>
                <w:b/>
                <w:bCs/>
                <w:sz w:val="21"/>
                <w:szCs w:val="21"/>
                <w:lang w:val="en-US" w:eastAsia="zh-CN" w:bidi="ar"/>
              </w:rPr>
              <w:t>插件截图证明</w:t>
            </w:r>
            <w:r>
              <w:rPr>
                <w:rStyle w:val="109"/>
                <w:rFonts w:hint="eastAsia" w:ascii="宋体" w:hAnsi="宋体" w:eastAsia="宋体" w:cs="宋体"/>
                <w:sz w:val="21"/>
                <w:szCs w:val="21"/>
                <w:lang w:val="en-US" w:eastAsia="zh-CN" w:bidi="ar"/>
              </w:rPr>
              <w:t>，可以在</w:t>
            </w:r>
            <w:r>
              <w:rPr>
                <w:rFonts w:hint="eastAsia" w:ascii="宋体" w:hAnsi="宋体" w:eastAsia="宋体" w:cs="宋体"/>
                <w:i w:val="0"/>
                <w:iCs w:val="0"/>
                <w:color w:val="000000"/>
                <w:kern w:val="0"/>
                <w:sz w:val="21"/>
                <w:szCs w:val="21"/>
                <w:u w:val="none"/>
                <w:lang w:val="en-US" w:eastAsia="zh-CN" w:bidi="ar"/>
              </w:rPr>
              <w:t>Vmware</w:t>
            </w:r>
            <w:r>
              <w:rPr>
                <w:rStyle w:val="109"/>
                <w:rFonts w:hint="eastAsia" w:ascii="宋体" w:hAnsi="宋体" w:eastAsia="宋体" w:cs="宋体"/>
                <w:sz w:val="21"/>
                <w:szCs w:val="21"/>
                <w:lang w:val="en-US" w:eastAsia="zh-CN" w:bidi="ar"/>
              </w:rPr>
              <w:t>官方网站</w:t>
            </w:r>
            <w:r>
              <w:rPr>
                <w:rFonts w:hint="eastAsia" w:ascii="宋体" w:hAnsi="宋体" w:eastAsia="宋体" w:cs="宋体"/>
                <w:i w:val="0"/>
                <w:iCs w:val="0"/>
                <w:color w:val="000000"/>
                <w:kern w:val="0"/>
                <w:sz w:val="21"/>
                <w:szCs w:val="21"/>
                <w:u w:val="none"/>
                <w:lang w:val="en-US" w:eastAsia="zh-CN" w:bidi="ar"/>
              </w:rPr>
              <w:t>https</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//www.vmware.com/resources/compatibility/search.php?deviceCategory=san</w:t>
            </w:r>
            <w:r>
              <w:rPr>
                <w:rStyle w:val="109"/>
                <w:rFonts w:hint="eastAsia" w:ascii="宋体" w:hAnsi="宋体" w:eastAsia="宋体" w:cs="宋体"/>
                <w:sz w:val="21"/>
                <w:szCs w:val="21"/>
                <w:lang w:val="en-US" w:eastAsia="zh-CN" w:bidi="ar"/>
              </w:rPr>
              <w:t>）查询到。</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10.</w:t>
            </w:r>
            <w:r>
              <w:rPr>
                <w:rStyle w:val="109"/>
                <w:rFonts w:hint="eastAsia" w:ascii="宋体" w:hAnsi="宋体" w:eastAsia="宋体" w:cs="宋体"/>
                <w:sz w:val="21"/>
                <w:szCs w:val="21"/>
                <w:lang w:val="en-US" w:eastAsia="zh-CN" w:bidi="ar"/>
              </w:rPr>
              <w:t>系统具备高可靠性：超融合系统具备计算、网络、存储、电源和风扇等部件的冗余；提供故障切换能力，当组件自身故障时，不影响整个集群正常运行，保证业务连续性；</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11.</w:t>
            </w:r>
            <w:r>
              <w:rPr>
                <w:rStyle w:val="109"/>
                <w:rFonts w:hint="eastAsia" w:ascii="宋体" w:hAnsi="宋体" w:eastAsia="宋体" w:cs="宋体"/>
                <w:sz w:val="21"/>
                <w:szCs w:val="21"/>
                <w:lang w:val="en-US" w:eastAsia="zh-CN" w:bidi="ar"/>
              </w:rPr>
              <w:t>单块</w:t>
            </w:r>
            <w:r>
              <w:rPr>
                <w:rFonts w:hint="eastAsia" w:ascii="宋体" w:hAnsi="宋体" w:eastAsia="宋体" w:cs="宋体"/>
                <w:i w:val="0"/>
                <w:iCs w:val="0"/>
                <w:color w:val="000000"/>
                <w:kern w:val="0"/>
                <w:sz w:val="21"/>
                <w:szCs w:val="21"/>
                <w:u w:val="none"/>
                <w:lang w:val="en-US" w:eastAsia="zh-CN" w:bidi="ar"/>
              </w:rPr>
              <w:t>ssd</w:t>
            </w:r>
            <w:r>
              <w:rPr>
                <w:rStyle w:val="109"/>
                <w:rFonts w:hint="eastAsia" w:ascii="宋体" w:hAnsi="宋体" w:eastAsia="宋体" w:cs="宋体"/>
                <w:sz w:val="21"/>
                <w:szCs w:val="21"/>
                <w:lang w:val="en-US" w:eastAsia="zh-CN" w:bidi="ar"/>
              </w:rPr>
              <w:t>故障情况下，节点业务运行不受影响，同时用于数据存储的</w:t>
            </w:r>
            <w:r>
              <w:rPr>
                <w:rFonts w:hint="eastAsia" w:ascii="宋体" w:hAnsi="宋体" w:eastAsia="宋体" w:cs="宋体"/>
                <w:i w:val="0"/>
                <w:iCs w:val="0"/>
                <w:color w:val="000000"/>
                <w:kern w:val="0"/>
                <w:sz w:val="21"/>
                <w:szCs w:val="21"/>
                <w:u w:val="none"/>
                <w:lang w:val="en-US" w:eastAsia="zh-CN" w:bidi="ar"/>
              </w:rPr>
              <w:t>HDD</w:t>
            </w:r>
            <w:r>
              <w:rPr>
                <w:rStyle w:val="109"/>
                <w:rFonts w:hint="eastAsia" w:ascii="宋体" w:hAnsi="宋体" w:eastAsia="宋体" w:cs="宋体"/>
                <w:sz w:val="21"/>
                <w:szCs w:val="21"/>
                <w:lang w:val="en-US" w:eastAsia="zh-CN" w:bidi="ar"/>
              </w:rPr>
              <w:t>磁盘访问不受影响；</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12.</w:t>
            </w:r>
            <w:r>
              <w:rPr>
                <w:rStyle w:val="109"/>
                <w:rFonts w:hint="eastAsia" w:ascii="宋体" w:hAnsi="宋体" w:eastAsia="宋体" w:cs="宋体"/>
                <w:sz w:val="21"/>
                <w:szCs w:val="21"/>
                <w:lang w:val="en-US" w:eastAsia="zh-CN" w:bidi="ar"/>
              </w:rPr>
              <w:t>有统一管理平台：支持集群健康监控、故障分析；支持一键式升级超融合软件；支持管理多个分支机构的自身超融合集群，实现总部集中管理。可实现跨相同架构集群热迁移虚拟机。</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13.</w:t>
            </w:r>
            <w:r>
              <w:rPr>
                <w:rStyle w:val="109"/>
                <w:rFonts w:hint="eastAsia" w:ascii="宋体" w:hAnsi="宋体" w:eastAsia="宋体" w:cs="宋体"/>
                <w:sz w:val="21"/>
                <w:szCs w:val="21"/>
                <w:lang w:val="en-US" w:eastAsia="zh-CN" w:bidi="ar"/>
              </w:rPr>
              <w:t>数据本地化、</w:t>
            </w:r>
            <w:r>
              <w:rPr>
                <w:rFonts w:hint="eastAsia" w:ascii="宋体" w:hAnsi="宋体" w:eastAsia="宋体" w:cs="宋体"/>
                <w:i w:val="0"/>
                <w:iCs w:val="0"/>
                <w:color w:val="000000"/>
                <w:kern w:val="0"/>
                <w:sz w:val="21"/>
                <w:szCs w:val="21"/>
                <w:u w:val="none"/>
                <w:lang w:val="en-US" w:eastAsia="zh-CN" w:bidi="ar"/>
              </w:rPr>
              <w:t>I/O</w:t>
            </w:r>
            <w:r>
              <w:rPr>
                <w:rStyle w:val="109"/>
                <w:rFonts w:hint="eastAsia" w:ascii="宋体" w:hAnsi="宋体" w:eastAsia="宋体" w:cs="宋体"/>
                <w:sz w:val="21"/>
                <w:szCs w:val="21"/>
                <w:lang w:val="en-US" w:eastAsia="zh-CN" w:bidi="ar"/>
              </w:rPr>
              <w:t>本地化</w:t>
            </w:r>
            <w:r>
              <w:rPr>
                <w:rFonts w:hint="eastAsia" w:ascii="宋体" w:hAnsi="宋体" w:eastAsia="宋体" w:cs="宋体"/>
                <w:i w:val="0"/>
                <w:iCs w:val="0"/>
                <w:color w:val="000000"/>
                <w:kern w:val="0"/>
                <w:sz w:val="21"/>
                <w:szCs w:val="21"/>
                <w:u w:val="none"/>
                <w:lang w:val="en-US" w:eastAsia="zh-CN" w:bidi="ar"/>
              </w:rPr>
              <w:t xml:space="preserve"> VM </w:t>
            </w:r>
            <w:r>
              <w:rPr>
                <w:rStyle w:val="109"/>
                <w:rFonts w:hint="eastAsia" w:ascii="宋体" w:hAnsi="宋体" w:eastAsia="宋体" w:cs="宋体"/>
                <w:sz w:val="21"/>
                <w:szCs w:val="21"/>
                <w:lang w:val="en-US" w:eastAsia="zh-CN" w:bidi="ar"/>
              </w:rPr>
              <w:t>虚拟盘有一个完整的副本，在本地实现数据本地化提高虚拟机性能，所有读</w:t>
            </w:r>
            <w:r>
              <w:rPr>
                <w:rFonts w:hint="eastAsia" w:ascii="宋体" w:hAnsi="宋体" w:eastAsia="宋体" w:cs="宋体"/>
                <w:i w:val="0"/>
                <w:iCs w:val="0"/>
                <w:color w:val="000000"/>
                <w:kern w:val="0"/>
                <w:sz w:val="21"/>
                <w:szCs w:val="21"/>
                <w:u w:val="none"/>
                <w:lang w:val="en-US" w:eastAsia="zh-CN" w:bidi="ar"/>
              </w:rPr>
              <w:t>I/O</w:t>
            </w:r>
            <w:r>
              <w:rPr>
                <w:rStyle w:val="109"/>
                <w:rFonts w:hint="eastAsia" w:ascii="宋体" w:hAnsi="宋体" w:eastAsia="宋体" w:cs="宋体"/>
                <w:sz w:val="21"/>
                <w:szCs w:val="21"/>
                <w:lang w:val="en-US" w:eastAsia="zh-CN" w:bidi="ar"/>
              </w:rPr>
              <w:t>仅访问本地并降低虚拟机跨节点数据读取带来的网络负载；让用户的业务系统运行更快。</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14.</w:t>
            </w:r>
            <w:r>
              <w:rPr>
                <w:rStyle w:val="109"/>
                <w:rFonts w:hint="eastAsia" w:ascii="宋体" w:hAnsi="宋体" w:eastAsia="宋体" w:cs="宋体"/>
                <w:sz w:val="21"/>
                <w:szCs w:val="21"/>
                <w:lang w:val="en-US" w:eastAsia="zh-CN" w:bidi="ar"/>
              </w:rPr>
              <w:t>备份功能：提供</w:t>
            </w:r>
            <w:r>
              <w:rPr>
                <w:rFonts w:hint="eastAsia" w:ascii="宋体" w:hAnsi="宋体" w:eastAsia="宋体" w:cs="宋体"/>
                <w:i w:val="0"/>
                <w:iCs w:val="0"/>
                <w:color w:val="000000"/>
                <w:kern w:val="0"/>
                <w:sz w:val="21"/>
                <w:szCs w:val="21"/>
                <w:u w:val="none"/>
                <w:lang w:val="en-US" w:eastAsia="zh-CN" w:bidi="ar"/>
              </w:rPr>
              <w:t>30</w:t>
            </w:r>
            <w:r>
              <w:rPr>
                <w:rStyle w:val="109"/>
                <w:rFonts w:hint="eastAsia" w:ascii="宋体" w:hAnsi="宋体" w:eastAsia="宋体" w:cs="宋体"/>
                <w:sz w:val="21"/>
                <w:szCs w:val="21"/>
                <w:lang w:val="en-US" w:eastAsia="zh-CN" w:bidi="ar"/>
              </w:rPr>
              <w:t>台虚拟机备份软件授权；需要将虚拟机备份到</w:t>
            </w:r>
            <w:r>
              <w:rPr>
                <w:rFonts w:hint="eastAsia" w:ascii="宋体" w:hAnsi="宋体" w:eastAsia="宋体" w:cs="宋体"/>
                <w:i w:val="0"/>
                <w:iCs w:val="0"/>
                <w:color w:val="000000"/>
                <w:kern w:val="0"/>
                <w:sz w:val="21"/>
                <w:szCs w:val="21"/>
                <w:u w:val="none"/>
                <w:lang w:val="en-US" w:eastAsia="zh-CN" w:bidi="ar"/>
              </w:rPr>
              <w:t>NAS</w:t>
            </w:r>
            <w:r>
              <w:rPr>
                <w:rStyle w:val="109"/>
                <w:rFonts w:hint="eastAsia" w:ascii="宋体" w:hAnsi="宋体" w:eastAsia="宋体" w:cs="宋体"/>
                <w:sz w:val="21"/>
                <w:szCs w:val="21"/>
                <w:lang w:val="en-US" w:eastAsia="zh-CN" w:bidi="ar"/>
              </w:rPr>
              <w:t>存储，允许使用</w:t>
            </w:r>
            <w:r>
              <w:rPr>
                <w:rFonts w:hint="eastAsia" w:ascii="宋体" w:hAnsi="宋体" w:eastAsia="宋体" w:cs="宋体"/>
                <w:i w:val="0"/>
                <w:iCs w:val="0"/>
                <w:color w:val="000000"/>
                <w:kern w:val="0"/>
                <w:sz w:val="21"/>
                <w:szCs w:val="21"/>
                <w:u w:val="none"/>
                <w:lang w:val="en-US" w:eastAsia="zh-CN" w:bidi="ar"/>
              </w:rPr>
              <w:t>NFS 3/NFS 4</w:t>
            </w:r>
            <w:r>
              <w:rPr>
                <w:rStyle w:val="109"/>
                <w:rFonts w:hint="eastAsia" w:ascii="宋体" w:hAnsi="宋体" w:eastAsia="宋体" w:cs="宋体"/>
                <w:sz w:val="21"/>
                <w:szCs w:val="21"/>
                <w:lang w:val="en-US" w:eastAsia="zh-CN" w:bidi="ar"/>
              </w:rPr>
              <w:t>协议连接到</w:t>
            </w:r>
            <w:r>
              <w:rPr>
                <w:rFonts w:hint="eastAsia" w:ascii="宋体" w:hAnsi="宋体" w:eastAsia="宋体" w:cs="宋体"/>
                <w:i w:val="0"/>
                <w:iCs w:val="0"/>
                <w:color w:val="000000"/>
                <w:kern w:val="0"/>
                <w:sz w:val="21"/>
                <w:szCs w:val="21"/>
                <w:u w:val="none"/>
                <w:lang w:val="en-US" w:eastAsia="zh-CN" w:bidi="ar"/>
              </w:rPr>
              <w:t>NAS</w:t>
            </w:r>
            <w:r>
              <w:rPr>
                <w:rStyle w:val="109"/>
                <w:rFonts w:hint="eastAsia" w:ascii="宋体" w:hAnsi="宋体" w:eastAsia="宋体" w:cs="宋体"/>
                <w:sz w:val="21"/>
                <w:szCs w:val="21"/>
                <w:lang w:val="en-US" w:eastAsia="zh-CN" w:bidi="ar"/>
              </w:rPr>
              <w:t>存储；</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Style w:val="109"/>
                <w:rFonts w:hint="eastAsia" w:ascii="宋体" w:hAnsi="宋体" w:eastAsia="宋体" w:cs="宋体"/>
                <w:sz w:val="21"/>
                <w:szCs w:val="21"/>
                <w:lang w:val="en-US" w:eastAsia="zh-CN" w:bidi="ar"/>
              </w:rPr>
              <w:t>15.支持全量备份和增量备份两种备份类型；</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Style w:val="109"/>
                <w:rFonts w:hint="eastAsia" w:ascii="宋体" w:hAnsi="宋体" w:eastAsia="宋体" w:cs="宋体"/>
                <w:sz w:val="21"/>
                <w:szCs w:val="21"/>
                <w:lang w:val="en-US" w:eastAsia="zh-CN" w:bidi="ar"/>
              </w:rPr>
              <w:t>16.支持原机恢复和重建两种恢复模式；</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Style w:val="109"/>
                <w:rFonts w:hint="eastAsia" w:ascii="宋体" w:hAnsi="宋体" w:eastAsia="宋体" w:cs="宋体"/>
                <w:sz w:val="21"/>
                <w:szCs w:val="21"/>
                <w:lang w:val="en-US" w:eastAsia="zh-CN" w:bidi="ar"/>
              </w:rPr>
              <w:t>17.持自定义备份周期和备份窗口，最小</w:t>
            </w:r>
            <w:r>
              <w:rPr>
                <w:rFonts w:hint="eastAsia" w:ascii="宋体" w:hAnsi="宋体" w:eastAsia="宋体" w:cs="宋体"/>
                <w:i w:val="0"/>
                <w:iCs w:val="0"/>
                <w:color w:val="000000"/>
                <w:kern w:val="0"/>
                <w:sz w:val="21"/>
                <w:szCs w:val="21"/>
                <w:u w:val="none"/>
                <w:lang w:val="en-US" w:eastAsia="zh-CN" w:bidi="ar"/>
              </w:rPr>
              <w:t>RPO</w:t>
            </w:r>
            <w:r>
              <w:rPr>
                <w:rStyle w:val="109"/>
                <w:rFonts w:hint="eastAsia" w:ascii="宋体" w:hAnsi="宋体" w:eastAsia="宋体" w:cs="宋体"/>
                <w:sz w:val="21"/>
                <w:szCs w:val="21"/>
                <w:lang w:val="en-US" w:eastAsia="zh-CN" w:bidi="ar"/>
              </w:rPr>
              <w:t>支持</w:t>
            </w:r>
            <w:r>
              <w:rPr>
                <w:rFonts w:hint="eastAsia" w:ascii="宋体" w:hAnsi="宋体" w:eastAsia="宋体" w:cs="宋体"/>
                <w:i w:val="0"/>
                <w:iCs w:val="0"/>
                <w:color w:val="000000"/>
                <w:kern w:val="0"/>
                <w:sz w:val="21"/>
                <w:szCs w:val="21"/>
                <w:u w:val="none"/>
                <w:lang w:val="en-US" w:eastAsia="zh-CN" w:bidi="ar"/>
              </w:rPr>
              <w:t>15</w:t>
            </w:r>
            <w:r>
              <w:rPr>
                <w:rStyle w:val="109"/>
                <w:rFonts w:hint="eastAsia" w:ascii="宋体" w:hAnsi="宋体" w:eastAsia="宋体" w:cs="宋体"/>
                <w:sz w:val="21"/>
                <w:szCs w:val="21"/>
                <w:lang w:val="en-US" w:eastAsia="zh-CN" w:bidi="ar"/>
              </w:rPr>
              <w:t>分钟；</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18.</w:t>
            </w:r>
            <w:r>
              <w:rPr>
                <w:rStyle w:val="109"/>
                <w:rFonts w:hint="eastAsia" w:ascii="宋体" w:hAnsi="宋体" w:eastAsia="宋体" w:cs="宋体"/>
                <w:sz w:val="21"/>
                <w:szCs w:val="21"/>
                <w:lang w:val="en-US" w:eastAsia="zh-CN" w:bidi="ar"/>
              </w:rPr>
              <w:t>微分段安全：支持在同一主机上、相同网段的不同虚拟机之间的启用基于安全策略的流量控制；分布式防火墙的包过滤应分散在每个</w:t>
            </w:r>
            <w:r>
              <w:rPr>
                <w:rFonts w:hint="eastAsia" w:ascii="宋体" w:hAnsi="宋体" w:eastAsia="宋体" w:cs="宋体"/>
                <w:i w:val="0"/>
                <w:iCs w:val="0"/>
                <w:color w:val="000000"/>
                <w:kern w:val="0"/>
                <w:sz w:val="21"/>
                <w:szCs w:val="21"/>
                <w:u w:val="none"/>
                <w:lang w:val="en-US" w:eastAsia="zh-CN" w:bidi="ar"/>
              </w:rPr>
              <w:t>VM</w:t>
            </w:r>
            <w:r>
              <w:rPr>
                <w:rStyle w:val="109"/>
                <w:rFonts w:hint="eastAsia" w:ascii="宋体" w:hAnsi="宋体" w:eastAsia="宋体" w:cs="宋体"/>
                <w:sz w:val="21"/>
                <w:szCs w:val="21"/>
                <w:lang w:val="en-US" w:eastAsia="zh-CN" w:bidi="ar"/>
              </w:rPr>
              <w:t>所在的主机上进行处理，避免集中包过滤带来的单点性能瓶颈和流量漏洞；分布式防火墙的启用和策略配置，不应基于其他插件或工具；虚拟机之间的分布式安全功能，应当完全在虚拟化网络内部完成，不得依赖于任何其他硬件设备上的功能，不得强制虚拟机之间的流量绕行到硬件安全设备；</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19.</w:t>
            </w:r>
            <w:r>
              <w:rPr>
                <w:rStyle w:val="109"/>
                <w:rFonts w:hint="eastAsia" w:ascii="宋体" w:hAnsi="宋体" w:eastAsia="宋体" w:cs="宋体"/>
                <w:sz w:val="21"/>
                <w:szCs w:val="21"/>
                <w:lang w:val="en-US" w:eastAsia="zh-CN" w:bidi="ar"/>
              </w:rPr>
              <w:t>分布式防火墙的启用无需超融合集群外的其他硬件支持，实现基于白名单的分布式防火墙功能，以满足虚拟机之间以</w:t>
            </w:r>
            <w:r>
              <w:rPr>
                <w:rFonts w:hint="eastAsia" w:ascii="宋体" w:hAnsi="宋体" w:eastAsia="宋体" w:cs="宋体"/>
                <w:i w:val="0"/>
                <w:iCs w:val="0"/>
                <w:color w:val="000000"/>
                <w:kern w:val="0"/>
                <w:sz w:val="21"/>
                <w:szCs w:val="21"/>
                <w:u w:val="none"/>
                <w:lang w:val="en-US" w:eastAsia="zh-CN" w:bidi="ar"/>
              </w:rPr>
              <w:t>“</w:t>
            </w:r>
            <w:r>
              <w:rPr>
                <w:rStyle w:val="109"/>
                <w:rFonts w:hint="eastAsia" w:ascii="宋体" w:hAnsi="宋体" w:eastAsia="宋体" w:cs="宋体"/>
                <w:sz w:val="21"/>
                <w:szCs w:val="21"/>
                <w:lang w:val="en-US" w:eastAsia="zh-CN" w:bidi="ar"/>
              </w:rPr>
              <w:t>最小权限</w:t>
            </w:r>
            <w:r>
              <w:rPr>
                <w:rFonts w:hint="eastAsia" w:ascii="宋体" w:hAnsi="宋体" w:eastAsia="宋体" w:cs="宋体"/>
                <w:i w:val="0"/>
                <w:iCs w:val="0"/>
                <w:color w:val="000000"/>
                <w:kern w:val="0"/>
                <w:sz w:val="21"/>
                <w:szCs w:val="21"/>
                <w:u w:val="none"/>
                <w:lang w:val="en-US" w:eastAsia="zh-CN" w:bidi="ar"/>
              </w:rPr>
              <w:t>”</w:t>
            </w:r>
            <w:r>
              <w:rPr>
                <w:rStyle w:val="109"/>
                <w:rFonts w:hint="eastAsia" w:ascii="宋体" w:hAnsi="宋体" w:eastAsia="宋体" w:cs="宋体"/>
                <w:sz w:val="21"/>
                <w:szCs w:val="21"/>
                <w:lang w:val="en-US" w:eastAsia="zh-CN" w:bidi="ar"/>
              </w:rPr>
              <w:t>原则进行东西向访问控制的要求；可以基于</w:t>
            </w:r>
            <w:r>
              <w:rPr>
                <w:rFonts w:hint="eastAsia" w:ascii="宋体" w:hAnsi="宋体" w:eastAsia="宋体" w:cs="宋体"/>
                <w:i w:val="0"/>
                <w:iCs w:val="0"/>
                <w:color w:val="000000"/>
                <w:kern w:val="0"/>
                <w:sz w:val="21"/>
                <w:szCs w:val="21"/>
                <w:u w:val="none"/>
                <w:lang w:val="en-US" w:eastAsia="zh-CN" w:bidi="ar"/>
              </w:rPr>
              <w:t>IP</w:t>
            </w:r>
            <w:r>
              <w:rPr>
                <w:rStyle w:val="109"/>
                <w:rFonts w:hint="eastAsia" w:ascii="宋体" w:hAnsi="宋体" w:eastAsia="宋体" w:cs="宋体"/>
                <w:sz w:val="21"/>
                <w:szCs w:val="21"/>
                <w:lang w:val="en-US" w:eastAsia="zh-CN" w:bidi="ar"/>
              </w:rPr>
              <w:t>地址</w:t>
            </w:r>
            <w:r>
              <w:rPr>
                <w:rFonts w:hint="eastAsia" w:ascii="宋体" w:hAnsi="宋体" w:eastAsia="宋体" w:cs="宋体"/>
                <w:i w:val="0"/>
                <w:iCs w:val="0"/>
                <w:color w:val="000000"/>
                <w:kern w:val="0"/>
                <w:sz w:val="21"/>
                <w:szCs w:val="21"/>
                <w:u w:val="none"/>
                <w:lang w:val="en-US" w:eastAsia="zh-CN" w:bidi="ar"/>
              </w:rPr>
              <w:t>和</w:t>
            </w:r>
            <w:r>
              <w:rPr>
                <w:rStyle w:val="109"/>
                <w:rFonts w:hint="eastAsia" w:ascii="宋体" w:hAnsi="宋体" w:eastAsia="宋体" w:cs="宋体"/>
                <w:sz w:val="21"/>
                <w:szCs w:val="21"/>
                <w:lang w:val="en-US" w:eastAsia="zh-CN" w:bidi="ar"/>
              </w:rPr>
              <w:t>虚拟机标签</w:t>
            </w:r>
            <w:r>
              <w:rPr>
                <w:rFonts w:hint="eastAsia" w:ascii="宋体" w:hAnsi="宋体" w:eastAsia="宋体" w:cs="宋体"/>
                <w:i w:val="0"/>
                <w:iCs w:val="0"/>
                <w:color w:val="000000"/>
                <w:kern w:val="0"/>
                <w:sz w:val="21"/>
                <w:szCs w:val="21"/>
                <w:u w:val="none"/>
                <w:lang w:val="en-US" w:eastAsia="zh-CN" w:bidi="ar"/>
              </w:rPr>
              <w:t>和</w:t>
            </w:r>
            <w:r>
              <w:rPr>
                <w:rStyle w:val="109"/>
                <w:rFonts w:hint="eastAsia" w:ascii="宋体" w:hAnsi="宋体" w:eastAsia="宋体" w:cs="宋体"/>
                <w:sz w:val="21"/>
                <w:szCs w:val="21"/>
                <w:lang w:val="en-US" w:eastAsia="zh-CN" w:bidi="ar"/>
              </w:rPr>
              <w:t>安全组编写自定义安全策略，通过标签</w:t>
            </w:r>
            <w:r>
              <w:rPr>
                <w:rFonts w:hint="eastAsia" w:ascii="宋体" w:hAnsi="宋体" w:eastAsia="宋体" w:cs="宋体"/>
                <w:i w:val="0"/>
                <w:iCs w:val="0"/>
                <w:color w:val="000000"/>
                <w:kern w:val="0"/>
                <w:sz w:val="21"/>
                <w:szCs w:val="21"/>
                <w:u w:val="none"/>
                <w:lang w:val="en-US" w:eastAsia="zh-CN" w:bidi="ar"/>
              </w:rPr>
              <w:t>和</w:t>
            </w:r>
            <w:r>
              <w:rPr>
                <w:rStyle w:val="109"/>
                <w:rFonts w:hint="eastAsia" w:ascii="宋体" w:hAnsi="宋体" w:eastAsia="宋体" w:cs="宋体"/>
                <w:sz w:val="21"/>
                <w:szCs w:val="21"/>
                <w:lang w:val="en-US" w:eastAsia="zh-CN" w:bidi="ar"/>
              </w:rPr>
              <w:t>安全组实现对不连续</w:t>
            </w:r>
            <w:r>
              <w:rPr>
                <w:rFonts w:hint="eastAsia" w:ascii="宋体" w:hAnsi="宋体" w:eastAsia="宋体" w:cs="宋体"/>
                <w:i w:val="0"/>
                <w:iCs w:val="0"/>
                <w:color w:val="000000"/>
                <w:kern w:val="0"/>
                <w:sz w:val="21"/>
                <w:szCs w:val="21"/>
                <w:u w:val="none"/>
                <w:lang w:val="en-US" w:eastAsia="zh-CN" w:bidi="ar"/>
              </w:rPr>
              <w:t>IP</w:t>
            </w:r>
            <w:r>
              <w:rPr>
                <w:rStyle w:val="109"/>
                <w:rFonts w:hint="eastAsia" w:ascii="宋体" w:hAnsi="宋体" w:eastAsia="宋体" w:cs="宋体"/>
                <w:sz w:val="21"/>
                <w:szCs w:val="21"/>
                <w:lang w:val="en-US" w:eastAsia="zh-CN" w:bidi="ar"/>
              </w:rPr>
              <w:t>地址的策略简化；</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w:t>
            </w:r>
            <w:r>
              <w:rPr>
                <w:rStyle w:val="109"/>
                <w:rFonts w:hint="eastAsia" w:ascii="宋体" w:hAnsi="宋体" w:eastAsia="宋体" w:cs="宋体"/>
                <w:sz w:val="21"/>
                <w:szCs w:val="21"/>
                <w:lang w:val="en-US" w:eastAsia="zh-CN" w:bidi="ar"/>
              </w:rPr>
              <w:t>如果按照</w:t>
            </w:r>
            <w:r>
              <w:rPr>
                <w:rFonts w:hint="eastAsia" w:ascii="宋体" w:hAnsi="宋体" w:eastAsia="宋体" w:cs="宋体"/>
                <w:i w:val="0"/>
                <w:iCs w:val="0"/>
                <w:color w:val="000000"/>
                <w:kern w:val="0"/>
                <w:sz w:val="21"/>
                <w:szCs w:val="21"/>
                <w:u w:val="none"/>
                <w:lang w:val="en-US" w:eastAsia="zh-CN" w:bidi="ar"/>
              </w:rPr>
              <w:t>CPU</w:t>
            </w:r>
            <w:r>
              <w:rPr>
                <w:rStyle w:val="109"/>
                <w:rFonts w:hint="eastAsia" w:ascii="宋体" w:hAnsi="宋体" w:eastAsia="宋体" w:cs="宋体"/>
                <w:sz w:val="21"/>
                <w:szCs w:val="21"/>
                <w:lang w:val="en-US" w:eastAsia="zh-CN" w:bidi="ar"/>
              </w:rPr>
              <w:t>授权，则需要满足本次需求的</w:t>
            </w:r>
            <w:r>
              <w:rPr>
                <w:rFonts w:hint="eastAsia" w:ascii="宋体" w:hAnsi="宋体" w:eastAsia="宋体" w:cs="宋体"/>
                <w:i w:val="0"/>
                <w:iCs w:val="0"/>
                <w:color w:val="000000"/>
                <w:kern w:val="0"/>
                <w:sz w:val="21"/>
                <w:szCs w:val="21"/>
                <w:u w:val="none"/>
                <w:lang w:val="en-US" w:eastAsia="zh-CN" w:bidi="ar"/>
              </w:rPr>
              <w:t>10</w:t>
            </w:r>
            <w:r>
              <w:rPr>
                <w:rStyle w:val="109"/>
                <w:rFonts w:hint="eastAsia" w:ascii="宋体" w:hAnsi="宋体" w:eastAsia="宋体" w:cs="宋体"/>
                <w:sz w:val="21"/>
                <w:szCs w:val="21"/>
                <w:lang w:val="en-US" w:eastAsia="zh-CN" w:bidi="ar"/>
              </w:rPr>
              <w:t>颗</w:t>
            </w:r>
            <w:r>
              <w:rPr>
                <w:rFonts w:hint="eastAsia" w:ascii="宋体" w:hAnsi="宋体" w:eastAsia="宋体" w:cs="宋体"/>
                <w:i w:val="0"/>
                <w:iCs w:val="0"/>
                <w:color w:val="000000"/>
                <w:kern w:val="0"/>
                <w:sz w:val="21"/>
                <w:szCs w:val="21"/>
                <w:u w:val="none"/>
                <w:lang w:val="en-US" w:eastAsia="zh-CN" w:bidi="ar"/>
              </w:rPr>
              <w:t>CPU</w:t>
            </w:r>
            <w:r>
              <w:rPr>
                <w:rStyle w:val="109"/>
                <w:rFonts w:hint="eastAsia" w:ascii="宋体" w:hAnsi="宋体" w:eastAsia="宋体" w:cs="宋体"/>
                <w:sz w:val="21"/>
                <w:szCs w:val="21"/>
                <w:lang w:val="en-US" w:eastAsia="zh-CN" w:bidi="ar"/>
              </w:rPr>
              <w:t>软件授权；如果按照服务器台数进行授权，则需要满足本次需求的</w:t>
            </w:r>
            <w:r>
              <w:rPr>
                <w:rFonts w:hint="eastAsia" w:ascii="宋体" w:hAnsi="宋体" w:eastAsia="宋体" w:cs="宋体"/>
                <w:i w:val="0"/>
                <w:iCs w:val="0"/>
                <w:color w:val="000000"/>
                <w:kern w:val="0"/>
                <w:sz w:val="21"/>
                <w:szCs w:val="21"/>
                <w:u w:val="none"/>
                <w:lang w:val="en-US" w:eastAsia="zh-CN" w:bidi="ar"/>
              </w:rPr>
              <w:t>5</w:t>
            </w:r>
            <w:r>
              <w:rPr>
                <w:rStyle w:val="109"/>
                <w:rFonts w:hint="eastAsia" w:ascii="宋体" w:hAnsi="宋体" w:eastAsia="宋体" w:cs="宋体"/>
                <w:sz w:val="21"/>
                <w:szCs w:val="21"/>
                <w:lang w:val="en-US" w:eastAsia="zh-CN" w:bidi="ar"/>
              </w:rPr>
              <w:t>台服务器。</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21.</w:t>
            </w:r>
            <w:r>
              <w:rPr>
                <w:rStyle w:val="109"/>
                <w:rFonts w:hint="eastAsia" w:ascii="宋体" w:hAnsi="宋体" w:eastAsia="宋体" w:cs="宋体"/>
                <w:sz w:val="21"/>
                <w:szCs w:val="21"/>
                <w:lang w:val="en-US" w:eastAsia="zh-CN" w:bidi="ar"/>
              </w:rPr>
              <w:t>本项目安装实施和数据迁移服务需求：本次项目需要充分考虑实施的可靠性、安全性，计划在系统迁移之前先通过实验环境模拟生产环境进行预迁移，投标人能够出具测试或模拟迁移的报告，一起进行报告评估，确保用户方能够安全稳定的使用这些设备，也要确保技术可行性，确定没问题后再将原有各业务服务器的数据迁移至超融合</w:t>
            </w:r>
            <w:r>
              <w:rPr>
                <w:rFonts w:hint="eastAsia" w:ascii="宋体" w:hAnsi="宋体" w:eastAsia="宋体" w:cs="宋体"/>
                <w:i w:val="0"/>
                <w:iCs w:val="0"/>
                <w:color w:val="000000"/>
                <w:kern w:val="0"/>
                <w:sz w:val="21"/>
                <w:szCs w:val="21"/>
                <w:u w:val="none"/>
                <w:lang w:val="en-US" w:eastAsia="zh-CN" w:bidi="ar"/>
              </w:rPr>
              <w:t>/</w:t>
            </w:r>
            <w:r>
              <w:rPr>
                <w:rStyle w:val="109"/>
                <w:rFonts w:hint="eastAsia" w:ascii="宋体" w:hAnsi="宋体" w:eastAsia="宋体" w:cs="宋体"/>
                <w:sz w:val="21"/>
                <w:szCs w:val="21"/>
                <w:lang w:val="en-US" w:eastAsia="zh-CN" w:bidi="ar"/>
              </w:rPr>
              <w:t>虚拟化平台使用，做好网络调试、数据迁移等服务，做到数据不丢失，迁移时间根据用户方制定的时间进行，停机时间不大于</w:t>
            </w:r>
            <w:r>
              <w:rPr>
                <w:rFonts w:hint="eastAsia" w:ascii="宋体" w:hAnsi="宋体" w:eastAsia="宋体" w:cs="宋体"/>
                <w:i w:val="0"/>
                <w:iCs w:val="0"/>
                <w:color w:val="000000"/>
                <w:kern w:val="0"/>
                <w:sz w:val="21"/>
                <w:szCs w:val="21"/>
                <w:u w:val="none"/>
                <w:lang w:val="en-US" w:eastAsia="zh-CN" w:bidi="ar"/>
              </w:rPr>
              <w:t>8</w:t>
            </w:r>
            <w:r>
              <w:rPr>
                <w:rStyle w:val="109"/>
                <w:rFonts w:hint="eastAsia" w:ascii="宋体" w:hAnsi="宋体" w:eastAsia="宋体" w:cs="宋体"/>
                <w:sz w:val="21"/>
                <w:szCs w:val="21"/>
                <w:lang w:val="en-US" w:eastAsia="zh-CN" w:bidi="ar"/>
              </w:rPr>
              <w:t>小时，不影响用户方的业务。</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kern w:val="0"/>
                <w:sz w:val="21"/>
                <w:szCs w:val="21"/>
                <w:u w:val="none"/>
                <w:lang w:val="en-US" w:eastAsia="zh-CN" w:bidi="ar"/>
              </w:rPr>
            </w:pPr>
            <w:r>
              <w:rPr>
                <w:rStyle w:val="109"/>
                <w:rFonts w:hint="eastAsia" w:ascii="宋体" w:hAnsi="宋体" w:eastAsia="宋体" w:cs="宋体"/>
                <w:sz w:val="21"/>
                <w:szCs w:val="21"/>
                <w:lang w:val="en-US" w:eastAsia="zh-CN" w:bidi="ar"/>
              </w:rPr>
              <w:t>22.模拟实验环境和应急备机及人员有投标人提供，并提供应急保障措施的方案。为保证项目安全可靠的实施，在实施过程中也不要随意更换实施的人员。</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23.</w:t>
            </w:r>
            <w:r>
              <w:rPr>
                <w:rStyle w:val="109"/>
                <w:rFonts w:hint="eastAsia" w:ascii="宋体" w:hAnsi="宋体" w:eastAsia="宋体" w:cs="宋体"/>
                <w:sz w:val="21"/>
                <w:szCs w:val="21"/>
                <w:lang w:val="en-US" w:eastAsia="zh-CN" w:bidi="ar"/>
              </w:rPr>
              <w:t>本项目要做好项目管理与售后服务：投标人应当具备项目管理与系统集成的能力。</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b w:val="0"/>
                <w:bCs w:val="0"/>
                <w:i w:val="0"/>
                <w:iCs w:val="0"/>
                <w:color w:val="auto"/>
                <w:kern w:val="0"/>
                <w:sz w:val="21"/>
                <w:szCs w:val="21"/>
                <w:u w:val="none"/>
                <w:lang w:val="en-US" w:eastAsia="zh-CN" w:bidi="ar"/>
              </w:rPr>
            </w:pPr>
            <w:r>
              <w:rPr>
                <w:rStyle w:val="109"/>
                <w:rFonts w:hint="eastAsia" w:ascii="宋体" w:hAnsi="宋体" w:eastAsia="宋体" w:cs="宋体"/>
                <w:sz w:val="21"/>
                <w:szCs w:val="21"/>
                <w:lang w:val="en-US" w:eastAsia="zh-CN" w:bidi="ar"/>
              </w:rPr>
              <w:t>24.项目完成后投标人能够提供《项目实施报告》、《验收报告》等详细文档，方便用户方后续维护，同时投标人也要做好售后服务，提供相关的技术培训、定期巡检等服务。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自净型通风柜</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1.洁净台分类：垂直层流、双人单面操作；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2.外部尺寸≥（L×D×H）1060mm×560mm×1850mm；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3.内部尺寸≥（L×D×H）938mm×530mm×650mm；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4.额定功率：900W；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5.气流流速：0.30~0.45m/s；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6.紫外灯功率：40W；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7.LED日光灯功率：16W；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8.前窗玻璃最大开口高度：≥470mm；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9.前窗玻璃开口安全操作高度：200~350mm；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10.工作台到地面高度：750mm；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11.噪音：≤65dB(A)；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12.产品安全性：菌落数≤0.5CFU/30min；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13.过滤效率：过滤器均采用无隔板高效过滤器，对直径0.3μm颗粒过滤效率为99.995%；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14.工作区采用四面（左右二侧、后部、底部）正压环绕设计工作区内，保护产品；可在洁净台前部更换、维修风机及过滤器；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15.箱体部分采用1.2mm厚的冷轧钢板且表面静电喷涂，增强结构强度；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16.工作区台面为304不锈钢材质，美观耐腐蚀；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控制面板采用轻触式开关，按键由风机键、照明键、紫外键、电源键、插座键、风量减小键、风量增大键组成，易于操作；LCD显示屏显示内容：显示实时风速和档位、显示时间、紫外灯的累计工作时间、过滤器的累计工作时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18.洁净台前视窗是采用5mm厚钢化玻璃的手动视窗，通过手动控制，可以在行程范围内的任意高度停止，双侧玻璃视窗；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19.照明：≥350lx；</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20.脚轮设计，方便柜体移动与固定；</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21.紫外灯与风机、日光灯互锁功能，即当风机、日光灯工作时，紫外灯无法开启，保护操作人员；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22.设置前视窗开口安全高度200-350mm，在低于或高于安全高度时机器报警，保证设备使用时性能稳定；</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23.预留PAO检测口，检测高效过滤器完整性。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精密鼓风干燥箱</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1.控制范围：RT+10~200℃；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2.温度分辨率：0.1℃；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3.温度均匀度：±3%(测试点为100℃)；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4.恒温波动度：≤±1℃；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5.搁板：2块；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6.内胆尺寸（mm）W×D×H：≥600×550×600；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7.外形尺寸（mm）W×D×H：≥880×765×780；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8.定时范围：0~9999min；</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9.箱内进风和排气量调节：通过控温面板调节。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恒温水浴箱</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1.控温范围：RT+5~99℃；</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2.恒温波动度：±0.5℃；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3.跟踪报警：±2℃；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4.容积：≥14.8升；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5.定时范围：0~999min；</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6.开口方式：双列六孔。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制冰机</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Style w:val="109"/>
                <w:rFonts w:hint="eastAsia" w:ascii="宋体" w:hAnsi="宋体" w:eastAsia="宋体" w:cs="宋体"/>
                <w:sz w:val="21"/>
                <w:szCs w:val="21"/>
                <w:lang w:val="en-US" w:eastAsia="zh-CN" w:bidi="ar"/>
              </w:rPr>
              <w:t>制冰量</w:t>
            </w:r>
            <w:r>
              <w:rPr>
                <w:rFonts w:hint="eastAsia" w:ascii="宋体" w:hAnsi="宋体" w:eastAsia="宋体" w:cs="宋体"/>
                <w:i w:val="0"/>
                <w:iCs w:val="0"/>
                <w:color w:val="000000"/>
                <w:kern w:val="0"/>
                <w:sz w:val="21"/>
                <w:szCs w:val="21"/>
                <w:u w:val="none"/>
                <w:lang w:val="en-US" w:eastAsia="zh-CN" w:bidi="ar"/>
              </w:rPr>
              <w:t>(kg/24h)</w:t>
            </w:r>
            <w:r>
              <w:rPr>
                <w:rStyle w:val="109"/>
                <w:rFonts w:hint="eastAsia" w:ascii="宋体" w:hAnsi="宋体" w:eastAsia="宋体" w:cs="宋体"/>
                <w:sz w:val="21"/>
                <w:szCs w:val="21"/>
                <w:lang w:val="en-US" w:eastAsia="zh-CN" w:bidi="ar"/>
              </w:rPr>
              <w:t>：</w:t>
            </w:r>
            <w:r>
              <w:rPr>
                <w:rStyle w:val="109"/>
                <w:rFonts w:hint="eastAsia" w:ascii="宋体" w:hAnsi="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30</w:t>
            </w:r>
            <w:r>
              <w:rPr>
                <w:rFonts w:hint="eastAsia" w:ascii="宋体" w:hAnsi="宋体" w:cs="宋体"/>
                <w:i w:val="0"/>
                <w:iCs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Style w:val="109"/>
                <w:rFonts w:hint="eastAsia" w:ascii="宋体" w:hAnsi="宋体" w:eastAsia="宋体" w:cs="宋体"/>
                <w:sz w:val="21"/>
                <w:szCs w:val="21"/>
                <w:lang w:val="en-US" w:eastAsia="zh-CN" w:bidi="ar"/>
              </w:rPr>
              <w:t>储冰量</w:t>
            </w:r>
            <w:r>
              <w:rPr>
                <w:rFonts w:hint="eastAsia" w:ascii="宋体" w:hAnsi="宋体" w:eastAsia="宋体" w:cs="宋体"/>
                <w:i w:val="0"/>
                <w:iCs w:val="0"/>
                <w:color w:val="000000"/>
                <w:kern w:val="0"/>
                <w:sz w:val="21"/>
                <w:szCs w:val="21"/>
                <w:u w:val="none"/>
                <w:lang w:val="en-US" w:eastAsia="zh-CN" w:bidi="ar"/>
              </w:rPr>
              <w:t>(kg)</w:t>
            </w:r>
            <w:r>
              <w:rPr>
                <w:rStyle w:val="109"/>
                <w:rFonts w:hint="eastAsia" w:ascii="宋体" w:hAnsi="宋体" w:eastAsia="宋体" w:cs="宋体"/>
                <w:sz w:val="21"/>
                <w:szCs w:val="21"/>
                <w:lang w:val="en-US" w:eastAsia="zh-CN" w:bidi="ar"/>
              </w:rPr>
              <w:t>：</w:t>
            </w:r>
            <w:r>
              <w:rPr>
                <w:rStyle w:val="109"/>
                <w:rFonts w:hint="eastAsia" w:ascii="宋体" w:hAnsi="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Style w:val="109"/>
                <w:rFonts w:hint="eastAsia" w:ascii="宋体" w:hAnsi="宋体" w:eastAsia="宋体" w:cs="宋体"/>
                <w:sz w:val="21"/>
                <w:szCs w:val="21"/>
                <w:lang w:val="en-US" w:eastAsia="zh-CN" w:bidi="ar"/>
              </w:rPr>
              <w:t>输入功率</w:t>
            </w:r>
            <w:r>
              <w:rPr>
                <w:rFonts w:hint="eastAsia" w:ascii="宋体" w:hAnsi="宋体" w:eastAsia="宋体" w:cs="宋体"/>
                <w:i w:val="0"/>
                <w:iCs w:val="0"/>
                <w:color w:val="000000"/>
                <w:kern w:val="0"/>
                <w:sz w:val="21"/>
                <w:szCs w:val="21"/>
                <w:u w:val="none"/>
                <w:lang w:val="en-US" w:eastAsia="zh-CN" w:bidi="ar"/>
              </w:rPr>
              <w:t>(w)</w:t>
            </w:r>
            <w:r>
              <w:rPr>
                <w:rStyle w:val="109"/>
                <w:rFonts w:hint="eastAsia" w:ascii="宋体" w:hAnsi="宋体" w:eastAsia="宋体" w:cs="宋体"/>
                <w:sz w:val="21"/>
                <w:szCs w:val="21"/>
                <w:lang w:val="en-US" w:eastAsia="zh-CN" w:bidi="ar"/>
              </w:rPr>
              <w:t>：</w:t>
            </w:r>
            <w:r>
              <w:rPr>
                <w:rStyle w:val="109"/>
                <w:rFonts w:hint="eastAsia"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300</w:t>
            </w:r>
            <w:r>
              <w:rPr>
                <w:rFonts w:hint="eastAsia" w:ascii="宋体" w:hAnsi="宋体" w:cs="宋体"/>
                <w:i w:val="0"/>
                <w:iCs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4.</w:t>
            </w:r>
            <w:r>
              <w:rPr>
                <w:rStyle w:val="109"/>
                <w:rFonts w:hint="eastAsia" w:ascii="宋体" w:hAnsi="宋体" w:eastAsia="宋体" w:cs="宋体"/>
                <w:sz w:val="21"/>
                <w:szCs w:val="21"/>
                <w:lang w:val="en-US" w:eastAsia="zh-CN" w:bidi="ar"/>
              </w:rPr>
              <w:t>冷凝方式：风冷</w:t>
            </w:r>
            <w:r>
              <w:rPr>
                <w:rStyle w:val="109"/>
                <w:rFonts w:hint="eastAsia" w:ascii="宋体" w:hAnsi="宋体" w:cs="宋体"/>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5.</w:t>
            </w:r>
            <w:r>
              <w:rPr>
                <w:rStyle w:val="109"/>
                <w:rFonts w:hint="eastAsia" w:ascii="宋体" w:hAnsi="宋体" w:eastAsia="宋体" w:cs="宋体"/>
                <w:sz w:val="21"/>
                <w:szCs w:val="21"/>
                <w:lang w:val="en-US" w:eastAsia="zh-CN" w:bidi="ar"/>
              </w:rPr>
              <w:t>进水方式：自来水自动进水</w:t>
            </w:r>
            <w:r>
              <w:rPr>
                <w:rStyle w:val="109"/>
                <w:rFonts w:hint="eastAsia" w:ascii="宋体" w:hAnsi="宋体" w:cs="宋体"/>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6.</w:t>
            </w:r>
            <w:r>
              <w:rPr>
                <w:rStyle w:val="109"/>
                <w:rFonts w:hint="eastAsia" w:ascii="宋体" w:hAnsi="宋体" w:eastAsia="宋体" w:cs="宋体"/>
                <w:sz w:val="21"/>
                <w:szCs w:val="21"/>
                <w:lang w:val="en-US" w:eastAsia="zh-CN" w:bidi="ar"/>
              </w:rPr>
              <w:t>箱体外壳：不锈钢</w:t>
            </w:r>
            <w:r>
              <w:rPr>
                <w:rStyle w:val="109"/>
                <w:rFonts w:hint="eastAsia" w:ascii="宋体" w:hAnsi="宋体" w:cs="宋体"/>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7.</w:t>
            </w:r>
            <w:r>
              <w:rPr>
                <w:rStyle w:val="109"/>
                <w:rFonts w:hint="eastAsia" w:ascii="宋体" w:hAnsi="宋体" w:eastAsia="宋体" w:cs="宋体"/>
                <w:sz w:val="21"/>
                <w:szCs w:val="21"/>
                <w:lang w:val="en-US" w:eastAsia="zh-CN" w:bidi="ar"/>
              </w:rPr>
              <w:t>冰形：不规则的细小颗粒雪花碎冰</w:t>
            </w:r>
            <w:r>
              <w:rPr>
                <w:rStyle w:val="109"/>
                <w:rFonts w:hint="eastAsia" w:ascii="宋体" w:hAnsi="宋体" w:cs="宋体"/>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r>
              <w:rPr>
                <w:rStyle w:val="109"/>
                <w:rFonts w:hint="eastAsia" w:ascii="宋体" w:hAnsi="宋体" w:eastAsia="宋体" w:cs="宋体"/>
                <w:sz w:val="21"/>
                <w:szCs w:val="21"/>
                <w:lang w:val="en-US" w:eastAsia="zh-CN" w:bidi="ar"/>
              </w:rPr>
              <w:t>压缩机</w:t>
            </w:r>
            <w:r>
              <w:rPr>
                <w:rFonts w:hint="eastAsia" w:ascii="宋体" w:hAnsi="宋体" w:eastAsia="宋体" w:cs="宋体"/>
                <w:i w:val="0"/>
                <w:iCs w:val="0"/>
                <w:color w:val="000000"/>
                <w:kern w:val="0"/>
                <w:sz w:val="21"/>
                <w:szCs w:val="21"/>
                <w:u w:val="none"/>
                <w:lang w:val="en-US" w:eastAsia="zh-CN" w:bidi="ar"/>
              </w:rPr>
              <w:t>/</w:t>
            </w:r>
            <w:r>
              <w:rPr>
                <w:rStyle w:val="109"/>
                <w:rFonts w:hint="eastAsia" w:ascii="宋体" w:hAnsi="宋体" w:eastAsia="宋体" w:cs="宋体"/>
                <w:sz w:val="21"/>
                <w:szCs w:val="21"/>
                <w:lang w:val="en-US" w:eastAsia="zh-CN" w:bidi="ar"/>
              </w:rPr>
              <w:t>制冰剂：进口无氟</w:t>
            </w:r>
            <w:r>
              <w:rPr>
                <w:rFonts w:hint="eastAsia" w:ascii="宋体" w:hAnsi="宋体" w:eastAsia="宋体" w:cs="宋体"/>
                <w:i w:val="0"/>
                <w:iCs w:val="0"/>
                <w:color w:val="000000"/>
                <w:kern w:val="0"/>
                <w:sz w:val="21"/>
                <w:szCs w:val="21"/>
                <w:u w:val="none"/>
                <w:lang w:val="en-US" w:eastAsia="zh-CN" w:bidi="ar"/>
              </w:rPr>
              <w:t>/134a</w:t>
            </w:r>
            <w:r>
              <w:rPr>
                <w:rFonts w:hint="eastAsia" w:ascii="宋体" w:hAnsi="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振荡培养箱</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1.振荡频率：10~350rpm；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2.振荡频率精度：±1rpm；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3.摇板振幅：Ф26mm（标配）；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4.温控范围：4~60℃；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5.温度调节精度：±0.1℃；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6.温度均匀度：±1℃（at37℃）；</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7.显示方式：LCD（液晶显示屏）；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8.对流方式：强制对流；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9.控制方式：P.I.D微电脑智能控制；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10.最大容量：单层250ml×24或500ml×15或1000ml×12或2000ml×6共两层；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11.定时范围：0~999.9小时；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12.摇板尺寸：（长×宽）单层≥522mm×377mm共两层；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13.标准配置：万能夹具（固定夹具可选）；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14.每层独立控制，各层可在不同温度、转速下同时运转或根据需要运行一层或二层；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15.侧面透气孔，满足样品对氧气的需求；</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16.箱体采用整体发泡技术；产品内部采用R角设计（让细菌很难在箱体存活）；具有紫外灭菌功能。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电泳仪</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1.三恒功能：恒定电压、电流或功率中任一指标；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2.微电流状态功能：新型电泳定时方式，电泳到时后，在蜂鸣报警的同时电流变成微小输出，打破常规电泳定时方式造成的样品持续电泳涌出胶孔或条带扩散；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3.断电自动恢复功能：电泳仪电源断电时，电源会自动记忆当时电泳状态，来电后即自动恢复；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4.存储记忆功能：具有编程、储存记忆功能，可存储12个常用工作程序；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5.过压、电弧、空载和荷载突变监测，过载/短路监测，漏电保护，开路报警、断电自动恢复；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6.4组并联：可同时带多个电泳仪(槽)。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7.输出范围：电压：5~600V；电流：1~300mA；功率：1~180W；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8.分辨率：电压1V、电流1mA、功率1W；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9.显示方式：液晶显示屏；</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10.定时范围：1~999min。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电子分析天平</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1.最大量程≥220g,可读性0.1mg，最小称量值16mg；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2.重复性（SD）：0.1mg，稳定时间：2.0S；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3.灵敏度温度漂移：2.0 ppm/℃；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4.带背光显示屏的超大数字LCD屏幕，方便观察使用；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5.全金属支架防化学碰撞击底座，坚固耐用，并且耐受丙酮等刺激性化学品。；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6.模块化传感器、至高防护等级和过载保护，确保即使在最具挑战性的工业环境也能得到可靠的称量结果；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7.前置式水平检测器；</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8.应用程序：配方称量、求和称量、动态称量、计件称量、密度测定、百分比称量、检重称量、统计称量、自由因子称量。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凝胶成像系统</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1.技术性能要求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1.1仪器类型：多功能光密度成像系统；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1.1.1印迹膜：化学发光；荧光；比色染色；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1.1.2蛋白凝胶：比色染色和荧光染色；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1.1.3核酸凝胶：Ethidium bromide、SYBR Green、SYBR Safe、GelGreen™、GelRed™、Fast Blast™；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1.1.4其他定性应用：有但是并不限定于菌落平板，2D条带，植物叶片，薄层层析板等；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1.1.5通用：自定义模式，用于对包含多种信号的样本进行同时成像，比如化学发光、荧光、比色染色和/或可见光图像，图像显示与荧光印迹模式类似，并允许对任意样本进行伪彩色处理；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1.2CCD检测器：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1.2.1相机：使用了微镜头和宽光谱技术的高品质冷CCD（快速预冷-关机或休眠状态下仅需1.5-2分钟即可完成预冷）；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1.2.2分辨率：3,380×2,704，910万像素；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1.2.3像素尺寸：3.69µm×3.69µm；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1.2.4成像面积：22.5厘米×18.0厘米，同时成像4张小型印迹膜/胶，且进行平场处理，无边缘效应将至最低（有文件和数据支持）；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1.2.5 425nm处绝对Q/E（光电转化率）值：＞70％，绝对Q/E峰值：75%@525nm；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1.2.6CCD暗电流：0.005 e/p/s (-10℃)；CCD读出噪音：6 e-rms，提供弱光成像；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1.2.7动态范围：＞4个数量级，16bit数据输出；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1.3镜头：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1.3.1焦距25mm定焦镜头可自动对焦；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1.3.2f/0.95超大光圈，提高进光量，图像更明亮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1.3.3 1-8倍变焦（1-2倍机械变焦，1-4倍数字变焦），依据放置的印迹膜或胶的数量自动调整机械变焦，可依据需求选择数字变焦，查看拍摄图片细节；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1.4光源：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1.4.1Epi白色LED光源，顶部照射，用于不透明样本成像；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1.4.2绿色LED光源（激发EB等核酸染料）；绿色LED透射光代替有害的UV光源，无需UV防护板；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1.4.3荧光光源：激发光-蓝色LED：455-485nm；绿色LED：515-545nm；红色LED：610-630nm；远红LED：610-660nm；近红外LED：750-768nm，可进行4色同时成像，包括RGB和远、近红外；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1.4.4 12片滤光片（6片激发，6片发射），电动轮转。荧光通道发射光滤光片：蓝色LED：520-555nm；绿色LED：565-615nm；红色LED：675-720nm；远红LED：710-730nm；近红外LED：800-850nm，标配所有滤光片；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1.5图像采集模式：化学发光（Chemiluminescent），荧光（Fluorescence），蛋白胶（Protein Gel），核酸胶（Nuclear Acid Gel），通用（Universal）。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1.6图像曝光模式：智能曝光（Smart Exposure），手动曝光，多次自动曝光，累积曝光多次成像，可以在很长曝光时间内多次成像，且每次成像的曝光时间可以累积，从而避免反复曝光，而且用户可以挑选图像保存；同时拍摄可见光和化学发光成像图像，一键合并，无极切换，操作便捷；对于多通道荧光成像，提供每个通道的灰度图片，方便分析，可任意选择伪彩色，并一键合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1.7曝光时间：最短1毫秒，最长60分钟，满足常见免疫印迹需求；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1.8样本抽屉门：电动控制，可一键自动开关；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1.9载物台：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1.9.1智能型设计：载物台通过电动控制，可通过机械式旋转实现自动化样本对齐，保证图片分辨率不受损失，可以保护数据的真实性；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1.9.2同一标配载物台，除白光样品盘用于将透射紫外转换为透射白光，考染、银染及其他蛋白成像之外，其余所有样品均不需另外使用托盘，无需更换载物台；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1.10图像输出格式：G2i，TIFF，JPG，PNG，PDF</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1.11报告输出格式：PDF和CSV；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1.12一体机：多点触摸的12.1英寸电容式液晶触摸屏，可进行多方位移动以及图像缩放；内置工作站（256G内置存储空间）；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1.13数据管理及传输：USB及网络（LAN和WIFI），免费享受云平台服务和10G云存储空间，除了通过外接插口（USB）导出数据，还可链接网络（LAN和Wifi）链接Connect云平台，随时随地保存、分析并获取数据；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分析软件：专业成像分析软件对系统进行控制，包括采集、调整、定性、定量、分析图像及报告输出。可快速自动识别泳道和条带，加载不同的分子量标准品并进行目标蛋白分子量计算，使用管家基因/总蛋白进行相对/绝对定量和归一化计算，并提供相应的数据文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1.14.1可在机器、Connect云平台（免费用于任何一台电脑，不限制用户，无需安装，具备全功能）和电脑端使用（免费用于Windows操作系统和OS操作系统，不限制用户，具备全功能）；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1.14.2图像观察及输出，图像对比度、灰度等调整，多幅图像合并显示并分析；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1.14.3化学发光时间梯度及调整功能；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1.14.4荧光时间梯度及调整功能，每个通道可单独成像分析；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1.14.5显示过饱和像素保证精确定量；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1.14.6在电脑端和云端软件可在图像上添加各种格式的文字注释；</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1.14.7添加蛋白marker（可添加市面常用蛋白marker，也可添加自定义蛋白marker）；</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1.14.8自动条带检测，自动分子量计算，自动条带浓度计算，相对含量百分数分析，绝对浓度、密度计算（多种背景去除模式，提高低丰度蛋白定量的准确性）；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1.14.9管家蛋白/总蛋白归一化，支持多种凝胶和膜的染色和标记方法（比色染色，荧光染色等），并进行数字计算，对实验样本或者实验中的内在变异性进行监控、修正；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1.14.10报告输出：包括图像仪名称、仪器序列号、使用者姓名、成像时间、光源名称、滤光片名称、泳道图示、条带标注等，还可依据个人习惯修改图片命名格式；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1.14.11数据输出方式：数据库输出、Excel表格式输出、PDF输出；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1.14.12配有软件操作指南、网页帮助工具，软件免费升级，提供专业英文版软件；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2.仪器规格参数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2.1外接插口：2个USB接口,1个网络接口；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2.2仪器尺寸(长×宽×高)：≤68×38×60厘米；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2.3重量：≤50公斤；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3.成套设备最低配置要求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3.1成像系统主机（含910万像素冷CCD相机，绿色LED透射光源，EPI白色光源，EPI近红外LED光源，内置工作站和12.1英寸电容式液晶触摸屏）一套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3.2电源线1个；</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3.3可旋转样品台1个。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生物安全柜1</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1.气流模式：30%外排，70%循环。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2.适合单人使用。柜体内部工作区尺寸范围：宽度≥1200mm，深度≥630mm，高度≥780mm；外部尺寸：宽度≤1300mm，深度≤800mm，高度≤1568mm（高度为不含支架的柜体外部高度）。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3.设备配置手动可调高度支架，可提供760毫米至965毫米高度的支撑高度，调节步进为55毫米。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4.设备配置带脚轮的固定高度支架，提供32.5英寸的支撑高度。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5.配有彩色触摸屏。图形用户界面（GUI）实时显示下降风速和流入风速，显示性能标准，且为其性能提供颜色编码指示器。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6.触摸屏界面可显示HEPA已使用时间、HEPA剩余使用时间、UV灯工作时间及总工作时间等。以确保用户知道何时需要更换HEPA过滤器，紫外线或安排日常服务，确保用户在安全条件下工作。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7.触摸屏显示的报警信息可直接显示文字信息，非仅显示代码标号，便于用户第一时间确认报警源。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8.HEPA过滤模块：包含两个HEPA过滤模块，分别实现外排风和下降风的过滤。HEPA过滤效率：过滤器最易穿透颗粒（MPPS）过滤效率高于99.995%。0.3微米颗粒的截留效率高于99.999%。</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9.红黄绿图标显示安全柜运行状态，通过颜色及图像信息，反馈正常运行，状态提醒及状态警报。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10.前窗工作高度：</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250毫米。前窗最大开启高度：</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535毫米。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11.噪音：≤63dB；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双风机控制系统，独立的进气与排气风机自动控制，平衡下降气流与外排气流，以保证持续安全的工作条件。智能直流无碳刷电机可实时监测和控制风机转速，在过滤器阻塞或线路电压波动时持续保护用户安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13.风速报警：至少两个独立式压力传感器用于检测排气和下降气流强制通风时的压力变化。当进气/排气或下降气流速度变化量达到20%时，将发出声音和视觉报警（图像+状态灯）提醒用户。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14.安全节能模式：安全柜开机正常运行状态下，将前窗玻璃下拉至完全关闭状态，安全柜自动启动低速安全节能模式（待机模式），下降风速自动变为30%，且保持柜体洁净环境。方便随时启用，节能环保。</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15.设备配置254nm紫外灯。消毒程序可编程，时间从0至23小时可调，步进为15分钟。可实现紫外灯消毒预约功能，用户可设定特定时间自动开启紫外灯，方便用于更灵活安排实验工作。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16.设备采用LED灯照明。照明和杀菌系统应有互锁功能。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17.前窗倾角：10°</w:t>
            </w: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°倾角，减少镜面效应，并确保用户在工作期间的姿势舒适。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18.触感反馈：设备应具有特别的设置，当前窗玻璃到达工作高度时，操作者会被给出一个触感的反馈。</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19.前窗清洗位置：无需拆卸任何部件即可将前窗玻璃可下拉到台面下方指定位置，操作者可站在安全柜外的无污染区，便于清洁安全柜玻璃窗内侧和更换灯管。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20.柜体内壁为防眩目涂层内壁，具有防眩目效果，增加用户舒适度。内部工作台面为一块耐用无腐蚀的304不锈钢。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21.柜体侧壁采用双层负压设计，以提供更大的保护。采用金属材质的压力舱，便于更换滤膜时拆卸。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22.左右侧壁各标配三个服务阀孔，用于安装气阀，水阀和真空阀。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23.安全柜两侧各有一个3英寸的快捷通入口，带有内部和外部实心橡胶垫圈，用于管道和电线等接入。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24.工作台下方的集液槽应采用不锈钢制成，并带有排污阀。不应有支撑工作托盘重量的水平金属条，以便于清洁。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25.选配的后背覆盖板套件可以用于覆盖后背板的配重模块，从而提高安全柜的清洁效率。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26.排气/进气量：</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585(立方米/小时)；排气量，套管连接：</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76</w:t>
            </w:r>
            <w:r>
              <w:rPr>
                <w:rFonts w:hint="eastAsia"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(立方米/小时)。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27.生物安全柜的能耗，运行时≤200W，节能模式时≤70W。</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28.标准配置：主机，紫外灯，LED灯，搁手架，可调高度支架或带脚轮的固定高度支架。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凯式定氮仪</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1.1采用国家标准GB的凯氏定氮方法：浓硫酸消化、碱性环境蒸汽蒸馏、硼酸吸收、指示剂滴定终点颜色判定法、内置滴定系统；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1.2检测范围：0.1~210mg氮；回收率≥99.5%（1~200mgN）；重现性RSD≤1%；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1.3蒸馏时间：≤5分钟/样品（30mg氮）；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1.4滴定精度：≤4uL/步；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定氮仪主机内置操作系统，液晶彩色触摸屏操作，带中文操作界面。带全自动分析控制系统，包括：样品稀释、碱液添加、吸收液添加、蒸馏、滴定、计算、报告以及消化管自动排空、滴定缸自动清洗等全自动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1.6滴定系统采用正压方式，同时内置于蒸馏仪主机内；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1.7蒸汽平衡添加蒸馏模式技术：在消化液中加入稀释水后立即通入蒸汽，通过蒸汽的搅拌作用使消化液中的浓硫酸被充分稀释，降低随后浓碱加入时的反应强度，改善蒸馏效果；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1.8双蒸馏模式：蒸汽平衡添加蒸馏模式和延时蒸馏模式；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1.9蒸馏馏出液温度监控系统（滤液传感器），位于冷凝器下方，直接测定溜出液温度，监控是否有意外操作导致氨损失，保证分析结果准确可靠；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1.10边蒸馏边滴定的功能和自动判断终点技术。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1.11机械泵添加试剂。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1.12试剂泵体积：0~150mL，10mL/级；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1.13蒸汽发生器时刻处于待机状态，可一键启动。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1.14符合人体工程学的右手自动旋转式安全门功能模块</w:t>
            </w:r>
            <w:r>
              <w:rPr>
                <w:rFonts w:hint="eastAsia" w:ascii="宋体" w:hAnsi="宋体" w:eastAsia="宋体" w:cs="宋体"/>
                <w:b/>
                <w:bCs/>
                <w:i w:val="0"/>
                <w:iCs w:val="0"/>
                <w:color w:val="000000"/>
                <w:kern w:val="0"/>
                <w:sz w:val="21"/>
                <w:szCs w:val="21"/>
                <w:u w:val="none"/>
                <w:lang w:val="en-US" w:eastAsia="zh-CN" w:bidi="ar"/>
              </w:rPr>
              <w:t>（需提供彩页证明）</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1.15试管在位传感器。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1.16试管更换传感器，没有更换试管就开始下一次分析时会有报警，且在确认以前不能开始任何操作；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1.17蒸汽发生器液位/过压传感器等一系列的安全保护措施，确保操作者安全；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1.18通用型消化管接头：一个消化管接头即可适配100ml/250ml/400ml/750ml消化管，满足不同分析需要；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1.19配置自动进样器联接功能模块，定氮仪底部预留通道，将来可以直接配置20位直接进样器，采用底部样品管直接机械进样，无样品转移，实现无人值守的全自动操作；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1.20提供直接蒸馏旁路套件功能模块，具备直接蒸馏的能力；</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单机工作，也可以选择升级专用的计算机软件联机使用。软件可无限制设置应用程序、设定批次、获取试验数据和储存数据。通过天平/打印机/LIMS连接可实现样品注册、性能测试程序和分析过程中各项事宜的完整记录，满足实验室良好操作规范（GLP）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立式压力蒸汽灭菌器</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1.锅盖启闭装置，采用拨杆式多连杆同步伸缩结构，使锅盖与筒体开启与密合灵活轻巧，安全可靠；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2.外壳采用耐温优质工程与不锈钢材料组合而成，灭菌锅体采用304不锈钢材质；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3.自胀式密封圈结构；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4.采用LED数显运行工作循环程序，灭菌结束（报警）后自动停机；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5.灭菌过程具有动态指示，便于用户观察灭菌状态；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6.设定温度时间采用一键式操作方式，可根据不同的灭菌物品快速明了的进行所需选择；</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7.具有风冷式快速冷却装置，确保灭菌结束时对锅体快速降温，从而起到缩短开启锅盖时间；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8.具有灭菌时间的预约功能，方便用户定时开机；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9.全自动控制，故障自动检测判断系统；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10.具有自动排放冷空气及灭菌结束自动排气功能；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11.具有安全联锁装置，采用电子与机械互动的安全联锁结构，确保有压力时自动锁盖，避免误操作而产生不安全；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12.具有机械式安全泄压阀和电控式过压保护装置的双套保护系统；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13.具有断水保护防干烧和漏电保护系统；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14.可预置固定程序针对固体、液体的灭菌选择模式；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15.具有验证接口；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16.灭菌温度可选设定范围50℃~134℃；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17.灭菌时间可调设定范围0~99h；</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18.USB接口方便连接电脑监测灭菌过程及数据的收集（可增配）；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19.可增配打印功能，实时打印灭菌日期、温度、时间与压力；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20.容积：≥75升；电源电压：220V/50Hz；功率：3.5KW；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21.灭菌室尺寸：≤φ350×700（mm），毛重：≤114Kg,净重：≤110Kg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22.网篮*2只（直径*高度：≤φ335*190mm/φ335*360mm）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23.包装尺寸：≤660*780*1320（mm），仪器净尺寸：≤550*620*1190（mm）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24.本设备设计压力：0.24Mpa，额定工作压力：0.217Mpa；</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r>
              <w:rPr>
                <w:rFonts w:hint="eastAsia" w:cs="宋体"/>
                <w:b/>
                <w:bCs/>
                <w:i w:val="0"/>
                <w:iCs w:val="0"/>
                <w:color w:val="000000"/>
                <w:kern w:val="0"/>
                <w:sz w:val="21"/>
                <w:szCs w:val="21"/>
                <w:u w:val="none"/>
                <w:lang w:val="en-US" w:eastAsia="zh-CN" w:bidi="ar"/>
              </w:rPr>
              <w:t>提供</w:t>
            </w:r>
            <w:r>
              <w:rPr>
                <w:rFonts w:hint="eastAsia" w:ascii="宋体" w:hAnsi="宋体" w:eastAsia="宋体" w:cs="宋体"/>
                <w:b/>
                <w:bCs/>
                <w:i w:val="0"/>
                <w:iCs w:val="0"/>
                <w:color w:val="000000"/>
                <w:kern w:val="0"/>
                <w:sz w:val="21"/>
                <w:szCs w:val="21"/>
                <w:u w:val="none"/>
                <w:lang w:val="en-US" w:eastAsia="zh-CN" w:bidi="ar"/>
              </w:rPr>
              <w:t>国家规定的</w:t>
            </w:r>
            <w:r>
              <w:rPr>
                <w:rFonts w:hint="eastAsia" w:cs="宋体"/>
                <w:b/>
                <w:bCs/>
                <w:i w:val="0"/>
                <w:iCs w:val="0"/>
                <w:color w:val="000000"/>
                <w:kern w:val="0"/>
                <w:sz w:val="21"/>
                <w:szCs w:val="21"/>
                <w:u w:val="none"/>
                <w:lang w:val="en-US" w:eastAsia="zh-CN" w:bidi="ar"/>
              </w:rPr>
              <w:t>相关</w:t>
            </w:r>
            <w:r>
              <w:rPr>
                <w:rFonts w:hint="eastAsia" w:ascii="宋体" w:hAnsi="宋体" w:eastAsia="宋体" w:cs="宋体"/>
                <w:b/>
                <w:bCs/>
                <w:i w:val="0"/>
                <w:iCs w:val="0"/>
                <w:color w:val="000000"/>
                <w:kern w:val="0"/>
                <w:sz w:val="21"/>
                <w:szCs w:val="21"/>
                <w:u w:val="none"/>
                <w:lang w:val="en-US" w:eastAsia="zh-CN" w:bidi="ar"/>
              </w:rPr>
              <w:t>特种设备压力容器证书</w:t>
            </w: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多道移液器</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1.通道数：8</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2.可整支高温高压灭菌</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3.白色数字和黑色背景增加可视性，超大而易于辨识的数字，带微调功能标尺</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4.有独立的液量调节装置，精确体积调节</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5.双控功能操作按钮，适合拇指操作</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6.易于维修：移液器的下半部无须工具即可方便取下</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7.超强吹出：活塞设计能确保有效的吹出最后一滴小液滴</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8.配置：10ul，50ul，100ul，300ul各4支</w:t>
            </w:r>
            <w:r>
              <w:rPr>
                <w:rFonts w:hint="eastAsia"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负80℃冰箱</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1.原装产品；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2.内部容积：不小于816升；2英寸冻存盒的存放数量：不少于600个。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3.外部尺寸不大于（H×D×W）：1981×978×1113(mm)，单位样品量储存占地最小化。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4.工作温度范围：-50℃~-86℃，微电脑控制，PT1000控制探头，工作温度设定点可调节。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5.制冷系统：2台797W工业级高效压缩机；空载情况下，内外门全开一分钟后关闭，冰箱回温到-75℃的时间不超过21分钟。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6.制冷剂为完全无氟碳氢制冷剂乙烷（R170）和丙烷(R290)，节能环保。</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整机内置7个温度探头，全面监控超低温冰箱腔体温度、环境温度、热交换器温度、蒸发器入口温度、蒸发器出口温度、一级吸气管温度、二级吸气管温度等，确保冰箱顺利运行；其中5个温度探头的数据可直接导出，有助于故障原因的快速判断。</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8.创新的超薄保温结构设计：2.5厘米厚真空绝热板，结合环保、水压泡沫绝热材料，显著增强保温性能及腔体存储空间。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9.标配四扇聚苯乙烯泡沫绝热内门，减少冷气丢失；嵌入式磁铁门闩，防止传统插销式门把的结冰情况；内门可在不使用工具的情况下拆卸，便于定期清洗。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10.具有良好的保温性能，室温20℃断电时，空载的情况下从 -80℃升温到-50℃的时间不低于352分钟。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11.箱体结构：内外冷轧钢壁，高强度、耐刮擦的粉末涂层粉；可选不锈钢内壁,保温能力更强。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12.标配3块不锈钢搁板,隔板数量可增加，可调节高度；最大承重≥110KG；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13.四点七层电加热式密封条，有效防止门封条及周边结霜，确保最佳密封保温效果；加热器嵌入门内，确保热量不会进入样品存储区域。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14.工业级门铰链不易变形，确保良好的密封性；门打开角度可至180度，方便样品存取。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15.外门配有带加热功能的自动减压阀，可在关门后迅速平衡冰箱门内外压差，方便高度密封的外门在1分钟左右的时间内再次单手轻松开启；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16.符合人体工程学的单手操作门把手，可锁定并可同时增加一挂锁，提高安全性。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17.冷凝器过滤网易拆卸，可水洗,保护冷凝器免沾灰尘，提高制冷性能。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18.重型脚轮，方便移动和固定冰箱。</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19.用户界面：5.6英寸电容式触摸按键屏,清晰的数字温度显示, 面板上的图标直观显示冰箱运行健康状态、以及超温、门半开或电源故障等警报状态。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20.安全模式下具有三位数密码保护，安全管理温度设置和报警设置，防止无关人员随意篡改。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21.通过控制面板，可进行运行温度和报警温度设置，温度过高警报测试功能，以及温度校准补偿功能。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22.控制操作面板高度：1.4至1.5米，方便查看和设置参数。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23.控制面板具有屏幕防水设计，可以有效防止清洁时液体进入损坏控制器。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24.标配2个1”(25mm)预留外接端口，可连接外部探头或仪器；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25.完善的温度数据和报警信号通信端口：标配RS485,4-20毫安输出端口及Dry Contact远程报警接口。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26.冰箱底部装有消声器和吸音泡沫，能大大减少噪音，运行分贝不超过51dB。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27.可以选配液态CO2和液氮后备制冷系统，可在断电和冰箱故障时启动，使样品保持-60℃以下低温。</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28.可选配6英寸(15.2cm)图表温度记录仪，连续记录七天温度，符合验证和法规要求。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显微操作系统</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一、主要用途：</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(在显微镜和显微注射仪等支持下进行)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1.卵母细胞和早期胚胎显微操作；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2.胚胎干细胞和诱导多能干细胞移植；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3.核移植；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4.使用原核注射和胞质内注射生产转基因动物（如 CRISPR/Cas、TALEN）；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5.单个细胞选择（如活检、单细胞挑选）；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6.颗粒定位和选择；</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二、工作条件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1.电源供应(控制面板)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1.1电源连接120-240V AC,50-60Hz；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1.2消耗功率30W；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1.3保护级别I：自主保护；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1.4超电压种类II(IEC 61010-1)；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1.5微保险丝T1.6A,250V；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2.1模块（X,Y,Z）SubD25,凹型；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2.2PC/ 外接设备连续接口SubD9,凸型；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2.3设备连接USB；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3.周围环境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3.1环境仅供室内使用；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3.2周围温度15℃~35℃；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3.3最大相对湿度30%~65%；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三、性能与参数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1.能够实现三维程序化自动操作。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2.控制方式：中央数控双速摇杆，运动方式可自由选择手动和程序化自动控制，也可以分布或连续运动。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3.操作方式：按键+转轮。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4.最大可移动距离：各轴≥80mm；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5.角度调整：-45~+90度；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6.换针时操作臂可向前旋开，换样品时操作臂可向内旋进以方便工作；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7.控制器步进分辨率：≤20nm/步。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8.控制器步进速度：最大10,000μm/S。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9.具有多个显微操作应用程序，或自行设定应用参数。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10.具有显微操作控制器XYZ轴独立限定功能，位置记忆和自动复位功能等。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11.具有自动步进注射功能，可直接用于鱼卵等注射；</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12.可以直接控制自动注射仪或压电式破膜仪。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正置荧光显微镜</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1.工作条件：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1.1环境温度：15~30℃；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1.2湿度要求：相对湿度≤70%；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1.3电源电压：100~240 V/50~60HZ。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2.用途：活细胞样品、HE样品、免疫组化样品的显微观察与拍照；荧光样品的显微观察与拍照；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3.1研究级正置荧光显微镜，可做明场（BF），微分干涉（DIC）和荧光（FL）观察方法等。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3.2调焦：带聚焦粗调上限停止位置，粗调旋钮扭矩可调，最小微调刻度单位≤1微米。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3.3观察镜筒：宽视野三目镜筒，带中间接口连接数码CCD，视场数FOV25；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3.4、照明装置：内装式透射光照明器，12V-100W卤素灯，内装式滤色镜（日光平衡滤色片、中性灰度滤色片,减光片等）。显微镜主体内装有复眼透镜，确保在不同放大倍率下的视野内均一的照明亮度。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3.5物镜：平场复消色差多功能荧光物镜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4X(NA数值孔径0.13，WD工作距离16.1mm)；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10X(NA数值孔径0.3，WD工作距离16mm)；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20X(NA数值孔径0.5，WD工作距离2.1mm)；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40X(NA数值孔径0.75，WD工作距离0.66mm)；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100X(NA数值孔径1.3，WD工作距离0.66mm)；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3.6载物台：高抗磨损性陶瓷覆盖层载物台，带有双片样本夹。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3.7目镜：10X宽视野目镜，带屈光度调节,视场数FOV25；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3.8物镜转换器：六孔DIC物镜转换器。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3.9聚光器系统：系统聚光器，含微分干涉观察模块；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3.10荧光照明系统：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3.10.1六孔位荧光激发块转盘，带有荧光视场光闸和孔径光阑。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3.10.2荧光滤色镜：红色、绿色、蓝色三种滤镜，采用专用的高信噪比带通发射滤色片。多通道荧光标记染色时，通道间无荧光串色现象。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3.10.3荧光照明：长寿命LED光源，寿命不低于20000小时，光纤导入。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3.11相机成像系统：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3.11.1彩色相机，高灵敏度相机,芯片大小不低于1英寸，拍摄的视野更大。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3.11.2分辨率不低于2360萬物理像素。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3.12工作站一台：i5CPU以上，8G内存，1T以上硬盘，23寸液晶监视器。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3.13配备热台，温度控制范围室温~50℃，精度0.1度。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4.配置要求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4.1正置显微镜主机一套；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 4X/10X/20X/40X/100X一套；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4.3长寿命荧光光源及红、绿、兰滤光片组一套；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4.4彩色相机一套；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4.5DIC微分干涉附件一套；</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4.6配套热台一套。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三气二氧化碳培养箱</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1.培养箱具备独立的培养仓室≥10个，每个仓室温度独立控制。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2.每个培养仓室常规可放置4个φ35mm培养皿，或2个φ60mm培养皿，或2个66mmx66mm培养皿。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3.培养仓室六面加热，培养室温度控制精度≤±0.1℃，温度均一性偏差≤±0.1℃。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4.仓室内温度可在1分钟内恢复至设定值。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5.内置气体混合机，接纯CO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和N</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6.气体通过培养仓前经过预热，气体预热室配有独立的温度探头。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7.配备在线HEPA/VOC气体过滤器。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8.CO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浓度控制范围：2.0%-10.0%，CO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浓度控制精度≤±0.1%，稳定状态下气体浓度波动度≤±0.1%。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浓度控制范围：2.0%-20.0%，O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浓度控制精度≤±0.1%，稳定状态下O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浓度波动度≤±0.1%。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10.CO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浓度和O2恢复时间＜2.5分钟。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11.CO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耗气量：≤2L/h，N</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耗气量：≤12L/h。</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12.培养箱内嵌≤7"的触控屏，显示样品信息及培养条件关键信息，有一键复位功能。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13.触控屏可设置培养箱的参数、报警，编辑、更改、温度和气体浓度的校准、开关仓时间等信息。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14.触控屏可以实时查看温度、气体浓度和气体流量的变化曲线，滤器寿命预警等。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15.具备开仓盖超时报警功能，且报警时间可在10-60秒之间调整。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16.培养箱提供三年质保。</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17.设计使用寿命≥10年。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精液品质测定仪（精子分析仪）</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1.用途：种牛精液活力测定；</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2.1所选视野数：30~99。</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2.2图象采集帧数（幅）：10~99。</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2.3图像间隔帧数：0至2帧可选。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2.4每样品最大可检测图像数：6000幅。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2.5每样品最多可自动摄取图像数：20000幅。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2.6每样品可自动识别精子数：0到40000个。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2.7动态分析和形态分析均可逐帧回放检测图像。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2.8精子检测面积：3~300平方微米。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2.9精子检测速度：0~300微米/秒。</w:t>
            </w:r>
          </w:p>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2.10每视场采集分析时间：小于2.3秒</w:t>
            </w:r>
            <w:r>
              <w:rPr>
                <w:rFonts w:hint="eastAsia" w:ascii="宋体" w:hAnsi="宋体" w:eastAsia="宋体" w:cs="宋体"/>
                <w:b/>
                <w:bCs/>
                <w:i w:val="0"/>
                <w:iCs w:val="0"/>
                <w:color w:val="000000"/>
                <w:kern w:val="0"/>
                <w:sz w:val="21"/>
                <w:szCs w:val="21"/>
                <w:u w:val="none"/>
                <w:lang w:val="en-US" w:eastAsia="zh-CN" w:bidi="ar"/>
              </w:rPr>
              <w:t>（提供彩页作为相关证明材料）。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2.11杂质自动过滤功能，先进的边缘跟踪算法。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2.12彩色标记功能：自动为被检精子作标记，方便区分活、死精子及杂质。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2.13自动化程度：可一键运行所有操作步骤，从检测到打印报告单，可一键操作完成；极大减少工作量，方便操作。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2.14精子原始轨迹图功能，精子运动轨迹图功能，精子运动分级直方图功能。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2.15至少5种报告单模板可供选择。</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2.16主要检测项目：精子总数、活动精子总数、精子密度、精子活率、精子形态（正常、畸形）、直线运动精子数、直线运动精子密度、呈快速直线运动精子活率、运动的直线性、运动的摆动性、运动的前向性、平均移动角度、检测所用的时间、直线运动精子活率、呈快速直线运动精子数、呈快速直线运动精子密度等38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2.17统计功能：可统计全部及某时间段内各检验人员检测标本数。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2.18可设置每样品最大检测精子数量，如200个精子，则检测完成后自动停止检测。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2.19系统具有超微、荧光精子形态多功能检测分析系统。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3.配置要求：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3.1工作站1台；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3.2彩色打印机1台；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.2.1打印分辨率：黑白模式最佳打印分辨率：1200×1200dpi，彩色模式最佳打印分辨率：4800×1200dpi</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.2.2扫描类型：平板式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.2.3支持自动双面打印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.2.4支持最大处理幅面：A4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3.3三目生物显微镜1台；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3.3.1光学系统：无限远光学系统</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3.3.2光源：高亮度LED透射光光源，寿命不低于30000小时</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3.3.3目镜：10X物镜FOV20</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3.3.4物镜：4X/10X/40X/100X平场消色差物镜FOV 20</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3.3.5载物台：矩形载物台，行程</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76mm(X)*52mm(Y)</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3.4高清晰度彩色摄像机1部；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3.4.1高清数码专用摄像机，最大像素</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200万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3.4.2帧率15~100帧可调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3.4.3彩色摄像机</w:t>
            </w:r>
            <w:r>
              <w:rPr>
                <w:rFonts w:hint="eastAsia" w:cs="宋体"/>
                <w:i w:val="0"/>
                <w:iCs w:val="0"/>
                <w:color w:val="000000"/>
                <w:kern w:val="0"/>
                <w:sz w:val="21"/>
                <w:szCs w:val="21"/>
                <w:u w:val="none"/>
                <w:lang w:val="en-US" w:eastAsia="zh-CN" w:bidi="ar"/>
              </w:rPr>
              <w:t>需</w:t>
            </w:r>
            <w:r>
              <w:rPr>
                <w:rFonts w:hint="eastAsia" w:ascii="宋体" w:hAnsi="宋体" w:eastAsia="宋体" w:cs="宋体"/>
                <w:i w:val="0"/>
                <w:iCs w:val="0"/>
                <w:color w:val="000000"/>
                <w:kern w:val="0"/>
                <w:sz w:val="21"/>
                <w:szCs w:val="21"/>
                <w:u w:val="none"/>
                <w:lang w:val="en-US" w:eastAsia="zh-CN" w:bidi="ar"/>
              </w:rPr>
              <w:t>与软件匹配，精子分析软件驱动采集与分析为一体设计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3.5精子计数板1套；</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3.6精子质量检测系统软件1套。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1844"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倒置荧光显微镜1</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1.具体参数要求：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1.1CFI60无限远光学系统,具有明场、相差、荧光观察功能。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1.2主机：研究级倒置显微镜主机，粗微调同轴调焦系统，LED长寿命照明光源，主机侧面带标准2个图像输出接口，可同时接两个CCD相机。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1.3中间变倍切换：主机带标准1.5X,转换器。滤光片：色温平衡片、ND2减光片、ND16减光片、毛玻璃各一片。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1.4目镜筒：人机工程学双目镜筒，正前方视线无遮档设计。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1.5目镜：带屈光度调节的10倍目镜两只，FOV25。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1.6系统聚光器：长工作距离高数值孔径系统聚光器，配备相应观察功能模块。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1.7物镜转换器：六孔物镜转换器，具有防水功能。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1.8物镜：4个高等级物镜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4倍平场荧光相差物镜，N.A.0.13,W.D.15mm；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10倍平场荧光相差物镜，N.A.0.3,W.D.16.6mm；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20倍平场半复消色差相差荧光物镜，N.A.0.45,W.D.8.2-6.9mm, 盖玻片校正：0-2.0mm；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40倍平场半复消色差相差荧光物镜，N.A.0.60,W.D.3.6-2.8mm，Cover glass correction：0-2.0mm；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1.9平台：人机工程学设计的机械XY平台，手柄自由可控。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1.10荧光系统：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1.10.1“L”型荧光光轴，配备荧光消杂光势阱及六工位转盘，确保高信噪比的荧光输出。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1.10.2长寿命LED荧光照明，寿命不低于20000小时，荧光光强分6档连续可调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1.10.3配备蓝色（DAPI）绿色(FITC)，红色(TRITC)带通型发射荧光滤光块，无荧光串色现象。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1.10.4具有消除背景荧光的技术和荧光零漂移技术，不同颜色荧光激发零漂移功能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1.11彩色科研级别相机：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1.11.1高色彩还原度及快速相机；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1.11.2像素大小2880*2048；</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1.11.3单个像素大小3.45um*3.45um；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1.11.4速度：全像素不低于15帧/秒；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1.12配套软件可进行图像采集，AVI录像，多通道荧光叠加，自动测量光强度，光密度等功能。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1.13工作站，i7CPU,8G内存，1T硬盘，23寸液晶监视器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1.14配备热台，温度控制范围室温-50℃，精度0.1度。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1.15质保期：不低于1年；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1.16配置要求：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1.16.1研究级倒置显微镜主机一套；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1.16.2高等级物镜4X/10X/20X/40X一套；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1.16.3荧光照明系统一套；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1.16.4数码成像系统一套；</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1.16.5热台一套。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培养箱过滤器</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外部尺寸：≤8cm(D)×5cm(W)×9cm(H</w:t>
            </w:r>
            <w:r>
              <w:rPr>
                <w:rFonts w:hint="eastAsia" w:ascii="宋体" w:hAnsi="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移液器</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47</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1.重量轻，操作力小，坚固耐用，耐高温抗腐蚀；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2.可整支高温高压灭菌和紫外线灭菌，操作更安全；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3.人体工程学设计，显著减少手、手臂和肩膀用力，避免手部重复性劳损（RSI）；</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4.下半支可徒手拆卸，便于清洁保养；</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5.伸缩式弹性吸嘴设计，确保吸头装配的气密性和移液均一性；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6.四位数字放大体积显示，可精准设置移液体积；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7.体积视窗位置合理（在前面），便于移液观察，可单手设定体积及操作；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8.独有密度调节窗口，适用于不同密度的液体，通用性更广泛；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9.0.1μL~10mL10种不同量程选择，全面满足不同使用需求；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10.颜色标识移液器量程；</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11.RFID 数据芯片读取功能，可读取数据进行追踪。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便携式VOC检测仪</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1.VOC量程：0~100PPM，分辨率：0.01PPM，电化学检测原理，精度≤±3%F.S。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2.采用2.4寸工业彩屏显示，PPM、%VOL、mg/m3三种浓度单位可自由切换，内置气体采样泵，可自动抽气检测。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3.具有数据存储功能，可存储、查看、导出数据。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4.内置4000mA可充锂电电池，带二级声光报警功能，浓度超标可即时报警。单通道可存储数据</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30</w:t>
            </w:r>
            <w:r>
              <w:rPr>
                <w:rFonts w:hint="eastAsia"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00组。</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5.全软件自动校准、传感器</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6级目标点校准功能，保证测量的准确性和线性，全中文/英文操作菜单，简单实用。可选定制</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4种气体同时检测。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高效细胞融合仪</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一、应用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用于细胞融合：可进行植物原生质体的融合，用于植物新品种培育和遗传性状改良；也可进行动物细胞融合，用于单克隆抗体生产，胚胎细胞的融合、胚胎核移植，体细胞核移植等。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1.采用三步法电融合程序，通过交流-直流-交流脉冲变换实现细胞融合；</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2.通过交流电脉冲使细胞以较快的速度排列成串珠状；然后以直流方波进行电穿孔，实现细胞融合；融合后快速转换为交流电脉冲稳定融合细胞的融合状态，从而大大提高细胞融合的效率；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3.交流脉冲为正弦波，范围0~80V，调节幅度1V；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4.三步法中直流脉冲输出波形为正方波，具有多脉冲功能；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5.直流脉冲电压区间1~1500V，最小调节精度0.1V（1~99.9V）；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6.直流脉冲步骤可输出两种脉冲波形，正向脉冲和极性正反交替的双向脉冲；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7.直流脉冲具有电压衰减功能，脉冲间可实现电压衰减；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8.融合后的交流脉冲有电压衰减功能；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9.融合后的交流脉冲有两种波形可选：正弦波和带电压衰减的正弦波；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10.电阻测定功能：可在运行程序前进行样品和缓冲液的电阻测定，最大50.00KΩ；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11.交流/直流切换时间小于5us；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12.具有交流电压稳定功能，即使在电阻变化时，仍可保持电压的恒定；</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三、配置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1.主机1台；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2.电极适配线1条；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3.电极连接线1条；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4.铂金盘玻片电极1个；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5.钛金筷子型针状电极1个；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6.平皿铂金电极1个。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四、售后服务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1.质保期：整机质保</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2.技术服务和培训：投标人提供免费的安装、调试设备，进行操作试验，直至运转正常，为2-3名仪器操作人员提供免费的操作及维护培训；</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3.有技术工程师常驻，响应时间4小时到用户现场。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胚胎冷冻仪</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numPr>
                <w:ilvl w:val="-1"/>
                <w:numId w:val="0"/>
              </w:numPr>
              <w:suppressLineNumbers w:val="0"/>
              <w:jc w:val="left"/>
              <w:textAlignment w:val="center"/>
              <w:rPr>
                <w:rFonts w:ascii="宋体" w:hAnsi="宋体" w:eastAsia="宋体" w:cs="宋体"/>
                <w:sz w:val="21"/>
                <w:szCs w:val="21"/>
              </w:rPr>
            </w:pPr>
            <w:r>
              <w:rPr>
                <w:rFonts w:hint="eastAsia" w:cs="宋体"/>
                <w:i w:val="0"/>
                <w:iCs w:val="0"/>
                <w:color w:val="000000"/>
                <w:kern w:val="0"/>
                <w:sz w:val="21"/>
                <w:szCs w:val="21"/>
                <w:u w:val="none"/>
                <w:lang w:val="en-US" w:eastAsia="zh-CN" w:bidi="ar"/>
              </w:rPr>
              <w:t>1.</w:t>
            </w:r>
            <w:r>
              <w:rPr>
                <w:rFonts w:ascii="宋体" w:hAnsi="宋体" w:eastAsia="宋体" w:cs="宋体"/>
                <w:sz w:val="21"/>
                <w:szCs w:val="21"/>
              </w:rPr>
              <w:t>具有微型控制系统，能够精确控制胚胎冷冻过程中所需的温度变化</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配备</w:t>
            </w:r>
            <w:r>
              <w:rPr>
                <w:rFonts w:ascii="宋体" w:hAnsi="宋体" w:eastAsia="宋体" w:cs="宋体"/>
                <w:sz w:val="21"/>
                <w:szCs w:val="21"/>
              </w:rPr>
              <w:t>彩色触摸屏显示器。</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2.配备≥</w:t>
            </w:r>
            <w:r>
              <w:rPr>
                <w:rFonts w:ascii="宋体" w:hAnsi="宋体" w:eastAsia="宋体" w:cs="宋体"/>
                <w:sz w:val="21"/>
                <w:szCs w:val="21"/>
              </w:rPr>
              <w:t>2升液氮储罐；</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3.≥</w:t>
            </w:r>
            <w:r>
              <w:rPr>
                <w:rFonts w:ascii="宋体" w:hAnsi="宋体" w:eastAsia="宋体" w:cs="宋体"/>
                <w:sz w:val="21"/>
                <w:szCs w:val="21"/>
              </w:rPr>
              <w:t>3个可定制的冻结曲线和</w:t>
            </w:r>
            <w:r>
              <w:rPr>
                <w:rFonts w:hint="eastAsia" w:ascii="宋体" w:hAnsi="宋体" w:eastAsia="宋体" w:cs="宋体"/>
                <w:sz w:val="21"/>
                <w:szCs w:val="21"/>
                <w:lang w:val="en-US" w:eastAsia="zh-CN"/>
              </w:rPr>
              <w:t>≥</w:t>
            </w:r>
            <w:r>
              <w:rPr>
                <w:rFonts w:ascii="宋体" w:hAnsi="宋体" w:eastAsia="宋体" w:cs="宋体"/>
                <w:sz w:val="21"/>
                <w:szCs w:val="21"/>
              </w:rPr>
              <w:t>3个冻结稳定阈值曲线。</w:t>
            </w:r>
            <w:r>
              <w:rPr>
                <w:rFonts w:ascii="宋体" w:hAnsi="宋体" w:eastAsia="宋体" w:cs="宋体"/>
                <w:sz w:val="21"/>
                <w:szCs w:val="21"/>
              </w:rPr>
              <w:br w:type="textWrapping"/>
            </w:r>
            <w:r>
              <w:rPr>
                <w:rFonts w:hint="eastAsia" w:ascii="宋体" w:hAnsi="宋体" w:eastAsia="宋体" w:cs="宋体"/>
                <w:sz w:val="21"/>
                <w:szCs w:val="21"/>
                <w:lang w:val="en-US" w:eastAsia="zh-CN"/>
              </w:rPr>
              <w:t>4.≥</w:t>
            </w:r>
            <w:r>
              <w:rPr>
                <w:rFonts w:ascii="宋体" w:hAnsi="宋体" w:eastAsia="宋体" w:cs="宋体"/>
                <w:sz w:val="21"/>
                <w:szCs w:val="21"/>
              </w:rPr>
              <w:t>8种冷冻方案，其中</w:t>
            </w:r>
            <w:r>
              <w:rPr>
                <w:rFonts w:hint="eastAsia" w:ascii="宋体" w:hAnsi="宋体" w:eastAsia="宋体" w:cs="宋体"/>
                <w:sz w:val="21"/>
                <w:szCs w:val="21"/>
                <w:lang w:val="en-US" w:eastAsia="zh-CN"/>
              </w:rPr>
              <w:t>至少</w:t>
            </w:r>
            <w:r>
              <w:rPr>
                <w:rFonts w:ascii="宋体" w:hAnsi="宋体" w:eastAsia="宋体" w:cs="宋体"/>
                <w:sz w:val="21"/>
                <w:szCs w:val="21"/>
              </w:rPr>
              <w:t>5种是预设的，</w:t>
            </w:r>
            <w:r>
              <w:rPr>
                <w:rFonts w:hint="eastAsia" w:ascii="宋体" w:hAnsi="宋体" w:eastAsia="宋体" w:cs="宋体"/>
                <w:sz w:val="21"/>
                <w:szCs w:val="21"/>
                <w:lang w:val="en-US" w:eastAsia="zh-CN"/>
              </w:rPr>
              <w:t>至少</w:t>
            </w:r>
            <w:r>
              <w:rPr>
                <w:rFonts w:ascii="宋体" w:hAnsi="宋体" w:eastAsia="宋体" w:cs="宋体"/>
                <w:sz w:val="21"/>
                <w:szCs w:val="21"/>
              </w:rPr>
              <w:t>3种可调整。</w:t>
            </w:r>
          </w:p>
          <w:p>
            <w:pP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sz w:val="21"/>
                <w:szCs w:val="21"/>
                <w:lang w:val="en-US" w:eastAsia="zh-CN"/>
              </w:rPr>
              <w:t>5.配有</w:t>
            </w:r>
            <w:r>
              <w:rPr>
                <w:rFonts w:ascii="宋体" w:hAnsi="宋体" w:eastAsia="宋体" w:cs="宋体"/>
                <w:sz w:val="21"/>
                <w:szCs w:val="21"/>
              </w:rPr>
              <w:t>具有“UPS”功能的内部电池。</w:t>
            </w:r>
            <w:r>
              <w:rPr>
                <w:rFonts w:ascii="宋体" w:hAnsi="宋体" w:eastAsia="宋体" w:cs="宋体"/>
                <w:sz w:val="21"/>
                <w:szCs w:val="21"/>
              </w:rPr>
              <w:br w:type="textWrapping"/>
            </w:r>
            <w:r>
              <w:rPr>
                <w:rFonts w:hint="eastAsia" w:ascii="宋体" w:hAnsi="宋体" w:eastAsia="宋体" w:cs="宋体"/>
                <w:sz w:val="21"/>
                <w:szCs w:val="21"/>
                <w:lang w:val="en-US" w:eastAsia="zh-CN"/>
              </w:rPr>
              <w:t>6.</w:t>
            </w:r>
            <w:r>
              <w:rPr>
                <w:rFonts w:ascii="宋体" w:hAnsi="宋体" w:eastAsia="宋体" w:cs="宋体"/>
                <w:sz w:val="21"/>
                <w:szCs w:val="21"/>
              </w:rPr>
              <w:t>容量：18根0.5mL吸管或36根0.25mL吸管（2根吸管/孔）。</w:t>
            </w:r>
            <w:r>
              <w:rPr>
                <w:rFonts w:ascii="宋体" w:hAnsi="宋体" w:eastAsia="宋体" w:cs="宋体"/>
                <w:sz w:val="21"/>
                <w:szCs w:val="21"/>
              </w:rPr>
              <w:br w:type="textWrapping"/>
            </w:r>
            <w:r>
              <w:rPr>
                <w:rFonts w:hint="eastAsia" w:ascii="宋体" w:hAnsi="宋体" w:eastAsia="宋体" w:cs="宋体"/>
                <w:sz w:val="21"/>
                <w:szCs w:val="21"/>
                <w:lang w:val="en-US" w:eastAsia="zh-CN"/>
              </w:rPr>
              <w:t>7.</w:t>
            </w:r>
            <w:r>
              <w:rPr>
                <w:rFonts w:ascii="宋体" w:hAnsi="宋体" w:eastAsia="宋体" w:cs="宋体"/>
                <w:sz w:val="21"/>
                <w:szCs w:val="21"/>
              </w:rPr>
              <w:t>氮气容量：</w:t>
            </w:r>
            <w:r>
              <w:rPr>
                <w:rFonts w:hint="eastAsia" w:ascii="宋体" w:hAnsi="宋体" w:eastAsia="宋体" w:cs="宋体"/>
                <w:sz w:val="21"/>
                <w:szCs w:val="21"/>
                <w:lang w:val="en-US" w:eastAsia="zh-CN"/>
              </w:rPr>
              <w:t>≥</w:t>
            </w:r>
            <w:r>
              <w:rPr>
                <w:rFonts w:ascii="宋体" w:hAnsi="宋体" w:eastAsia="宋体" w:cs="宋体"/>
                <w:sz w:val="21"/>
                <w:szCs w:val="21"/>
              </w:rPr>
              <w:t>1.5L</w:t>
            </w:r>
            <w:r>
              <w:rPr>
                <w:rFonts w:ascii="宋体" w:hAnsi="宋体" w:eastAsia="宋体" w:cs="宋体"/>
                <w:sz w:val="21"/>
                <w:szCs w:val="21"/>
              </w:rPr>
              <w:br w:type="textWrapping"/>
            </w:r>
            <w:r>
              <w:rPr>
                <w:rFonts w:hint="eastAsia" w:ascii="宋体" w:hAnsi="宋体" w:eastAsia="宋体" w:cs="宋体"/>
                <w:sz w:val="21"/>
                <w:szCs w:val="21"/>
                <w:lang w:val="en-US" w:eastAsia="zh-CN"/>
              </w:rPr>
              <w:t>8.</w:t>
            </w:r>
            <w:r>
              <w:rPr>
                <w:rFonts w:ascii="宋体" w:hAnsi="宋体" w:eastAsia="宋体" w:cs="宋体"/>
                <w:sz w:val="21"/>
                <w:szCs w:val="21"/>
              </w:rPr>
              <w:t>控制单元的尺寸：</w:t>
            </w:r>
            <w:r>
              <w:rPr>
                <w:rFonts w:hint="eastAsia" w:ascii="宋体" w:hAnsi="宋体" w:eastAsia="宋体" w:cs="宋体"/>
                <w:sz w:val="21"/>
                <w:szCs w:val="21"/>
                <w:lang w:val="en-US" w:eastAsia="zh-CN"/>
              </w:rPr>
              <w:t>≥</w:t>
            </w:r>
            <w:r>
              <w:rPr>
                <w:rFonts w:ascii="宋体" w:hAnsi="宋体" w:eastAsia="宋体" w:cs="宋体"/>
                <w:sz w:val="21"/>
                <w:szCs w:val="21"/>
              </w:rPr>
              <w:t>270x200x115毫米。</w:t>
            </w:r>
            <w:r>
              <w:rPr>
                <w:rFonts w:ascii="宋体" w:hAnsi="宋体" w:eastAsia="宋体" w:cs="宋体"/>
                <w:sz w:val="21"/>
                <w:szCs w:val="21"/>
              </w:rPr>
              <w:br w:type="textWrapping"/>
            </w:r>
            <w:r>
              <w:rPr>
                <w:rFonts w:hint="eastAsia" w:ascii="宋体" w:hAnsi="宋体" w:eastAsia="宋体" w:cs="宋体"/>
                <w:sz w:val="21"/>
                <w:szCs w:val="21"/>
                <w:lang w:val="en-US" w:eastAsia="zh-CN"/>
              </w:rPr>
              <w:t>9.</w:t>
            </w:r>
            <w:r>
              <w:rPr>
                <w:rFonts w:ascii="宋体" w:hAnsi="宋体" w:eastAsia="宋体" w:cs="宋体"/>
                <w:sz w:val="21"/>
                <w:szCs w:val="21"/>
              </w:rPr>
              <w:t>冷冻装置的尺寸：（深x高）</w:t>
            </w:r>
            <w:r>
              <w:rPr>
                <w:rFonts w:hint="eastAsia" w:ascii="宋体" w:hAnsi="宋体" w:eastAsia="宋体" w:cs="宋体"/>
                <w:sz w:val="21"/>
                <w:szCs w:val="21"/>
                <w:lang w:val="en-US" w:eastAsia="zh-CN"/>
              </w:rPr>
              <w:t>≥</w:t>
            </w:r>
            <w:r>
              <w:rPr>
                <w:rFonts w:ascii="宋体" w:hAnsi="宋体" w:eastAsia="宋体" w:cs="宋体"/>
                <w:sz w:val="21"/>
                <w:szCs w:val="21"/>
              </w:rPr>
              <w:t>205x260mm。</w:t>
            </w:r>
            <w:r>
              <w:rPr>
                <w:rFonts w:ascii="宋体" w:hAnsi="宋体" w:eastAsia="宋体" w:cs="宋体"/>
                <w:sz w:val="21"/>
                <w:szCs w:val="21"/>
              </w:rPr>
              <w:br w:type="textWrapping"/>
            </w:r>
            <w:r>
              <w:rPr>
                <w:rFonts w:hint="eastAsia" w:ascii="宋体" w:hAnsi="宋体" w:eastAsia="宋体" w:cs="宋体"/>
                <w:sz w:val="21"/>
                <w:szCs w:val="21"/>
                <w:lang w:val="en-US" w:eastAsia="zh-CN"/>
              </w:rPr>
              <w:t>10.</w:t>
            </w:r>
            <w:r>
              <w:rPr>
                <w:rFonts w:ascii="宋体" w:hAnsi="宋体" w:eastAsia="宋体" w:cs="宋体"/>
                <w:sz w:val="21"/>
                <w:szCs w:val="21"/>
              </w:rPr>
              <w:t>毛重：</w:t>
            </w:r>
            <w:r>
              <w:rPr>
                <w:rFonts w:hint="eastAsia" w:ascii="宋体" w:hAnsi="宋体" w:eastAsia="宋体" w:cs="宋体"/>
                <w:sz w:val="21"/>
                <w:szCs w:val="21"/>
                <w:lang w:val="en-US" w:eastAsia="zh-CN"/>
              </w:rPr>
              <w:t>≤9</w:t>
            </w:r>
            <w:r>
              <w:rPr>
                <w:rFonts w:ascii="宋体" w:hAnsi="宋体" w:eastAsia="宋体" w:cs="宋体"/>
                <w:sz w:val="21"/>
                <w:szCs w:val="21"/>
              </w:rPr>
              <w:t>千克。</w:t>
            </w:r>
            <w:r>
              <w:rPr>
                <w:rFonts w:ascii="宋体" w:hAnsi="宋体" w:eastAsia="宋体" w:cs="宋体"/>
                <w:sz w:val="21"/>
                <w:szCs w:val="21"/>
              </w:rPr>
              <w:br w:type="textWrapping"/>
            </w:r>
            <w:r>
              <w:rPr>
                <w:rFonts w:hint="eastAsia" w:ascii="宋体" w:hAnsi="宋体" w:eastAsia="宋体" w:cs="宋体"/>
                <w:sz w:val="21"/>
                <w:szCs w:val="21"/>
                <w:lang w:val="en-US" w:eastAsia="zh-CN"/>
              </w:rPr>
              <w:t>11.</w:t>
            </w:r>
            <w:r>
              <w:rPr>
                <w:rFonts w:ascii="宋体" w:hAnsi="宋体" w:eastAsia="宋体" w:cs="宋体"/>
                <w:sz w:val="21"/>
                <w:szCs w:val="21"/>
              </w:rPr>
              <w:t>最大功率：150W。</w:t>
            </w:r>
            <w:r>
              <w:rPr>
                <w:rFonts w:ascii="宋体" w:hAnsi="宋体" w:eastAsia="宋体" w:cs="宋体"/>
                <w:sz w:val="21"/>
                <w:szCs w:val="21"/>
              </w:rPr>
              <w:br w:type="textWrapping"/>
            </w:r>
            <w:r>
              <w:rPr>
                <w:rFonts w:hint="eastAsia" w:ascii="宋体" w:hAnsi="宋体" w:eastAsia="宋体" w:cs="宋体"/>
                <w:sz w:val="21"/>
                <w:szCs w:val="21"/>
                <w:lang w:val="en-US" w:eastAsia="zh-CN"/>
              </w:rPr>
              <w:t>12.</w:t>
            </w:r>
            <w:r>
              <w:rPr>
                <w:rFonts w:ascii="宋体" w:hAnsi="宋体" w:eastAsia="宋体" w:cs="宋体"/>
                <w:sz w:val="21"/>
                <w:szCs w:val="21"/>
              </w:rPr>
              <w:t>交流电源：100-240Vac，2.5A；50/60赫兹。</w:t>
            </w:r>
            <w:r>
              <w:rPr>
                <w:rFonts w:ascii="宋体" w:hAnsi="宋体" w:eastAsia="宋体" w:cs="宋体"/>
                <w:sz w:val="21"/>
                <w:szCs w:val="21"/>
              </w:rPr>
              <w:br w:type="textWrapping"/>
            </w:r>
            <w:r>
              <w:rPr>
                <w:rFonts w:hint="eastAsia" w:ascii="宋体" w:hAnsi="宋体" w:eastAsia="宋体" w:cs="宋体"/>
                <w:sz w:val="21"/>
                <w:szCs w:val="21"/>
                <w:lang w:val="en-US" w:eastAsia="zh-CN"/>
              </w:rPr>
              <w:t>13.</w:t>
            </w:r>
            <w:r>
              <w:rPr>
                <w:rFonts w:ascii="宋体" w:hAnsi="宋体" w:eastAsia="宋体" w:cs="宋体"/>
                <w:sz w:val="21"/>
                <w:szCs w:val="21"/>
              </w:rPr>
              <w:t>直流电源设备：15Vdc，10A。</w:t>
            </w:r>
            <w:r>
              <w:rPr>
                <w:rFonts w:ascii="宋体" w:hAnsi="宋体" w:eastAsia="宋体" w:cs="宋体"/>
                <w:sz w:val="21"/>
                <w:szCs w:val="21"/>
              </w:rPr>
              <w:br w:type="textWrapping"/>
            </w:r>
            <w:r>
              <w:rPr>
                <w:rFonts w:hint="eastAsia" w:ascii="宋体" w:hAnsi="宋体" w:eastAsia="宋体" w:cs="宋体"/>
                <w:sz w:val="21"/>
                <w:szCs w:val="21"/>
                <w:lang w:val="en-US" w:eastAsia="zh-CN"/>
              </w:rPr>
              <w:t>14.</w:t>
            </w:r>
            <w:r>
              <w:rPr>
                <w:rFonts w:ascii="宋体" w:hAnsi="宋体" w:eastAsia="宋体" w:cs="宋体"/>
                <w:sz w:val="21"/>
                <w:szCs w:val="21"/>
              </w:rPr>
              <w:t>温度调节：-32.0/+37.0</w:t>
            </w:r>
            <w:r>
              <w:rPr>
                <w:rFonts w:hint="eastAsia" w:cs="宋体"/>
                <w:sz w:val="21"/>
                <w:szCs w:val="21"/>
                <w:lang w:val="en-US" w:eastAsia="zh-CN"/>
              </w:rPr>
              <w:t>℃</w:t>
            </w:r>
            <w:r>
              <w:rPr>
                <w:rFonts w:ascii="宋体" w:hAnsi="宋体" w:eastAsia="宋体" w:cs="宋体"/>
                <w:sz w:val="21"/>
                <w:szCs w:val="21"/>
              </w:rPr>
              <w:t>。</w:t>
            </w:r>
            <w:r>
              <w:rPr>
                <w:rFonts w:ascii="宋体" w:hAnsi="宋体" w:eastAsia="宋体" w:cs="宋体"/>
                <w:sz w:val="21"/>
                <w:szCs w:val="21"/>
              </w:rPr>
              <w:br w:type="textWrapping"/>
            </w:r>
            <w:r>
              <w:rPr>
                <w:rFonts w:hint="eastAsia" w:ascii="宋体" w:hAnsi="宋体" w:eastAsia="宋体" w:cs="宋体"/>
                <w:sz w:val="21"/>
                <w:szCs w:val="21"/>
                <w:lang w:val="en-US" w:eastAsia="zh-CN"/>
              </w:rPr>
              <w:t>15.</w:t>
            </w:r>
            <w:r>
              <w:rPr>
                <w:rFonts w:ascii="宋体" w:hAnsi="宋体" w:eastAsia="宋体" w:cs="宋体"/>
                <w:sz w:val="21"/>
                <w:szCs w:val="21"/>
              </w:rPr>
              <w:t>温度范围为±0.5</w:t>
            </w:r>
            <w:r>
              <w:rPr>
                <w:rFonts w:hint="eastAsia" w:cs="宋体"/>
                <w:sz w:val="21"/>
                <w:szCs w:val="21"/>
                <w:lang w:val="en-US" w:eastAsia="zh-CN"/>
              </w:rPr>
              <w:t>℃</w:t>
            </w:r>
            <w:r>
              <w:rPr>
                <w:rFonts w:ascii="宋体" w:hAnsi="宋体" w:eastAsia="宋体" w:cs="宋体"/>
                <w:sz w:val="21"/>
                <w:szCs w:val="21"/>
              </w:rPr>
              <w:t>。</w:t>
            </w:r>
            <w:r>
              <w:rPr>
                <w:rFonts w:ascii="宋体" w:hAnsi="宋体" w:eastAsia="宋体" w:cs="宋体"/>
                <w:sz w:val="21"/>
                <w:szCs w:val="21"/>
              </w:rPr>
              <w:br w:type="textWrapping"/>
            </w:r>
            <w:r>
              <w:rPr>
                <w:rFonts w:hint="eastAsia" w:ascii="宋体" w:hAnsi="宋体" w:eastAsia="宋体" w:cs="宋体"/>
                <w:sz w:val="21"/>
                <w:szCs w:val="21"/>
                <w:lang w:val="en-US" w:eastAsia="zh-CN"/>
              </w:rPr>
              <w:t>16.</w:t>
            </w:r>
            <w:r>
              <w:rPr>
                <w:rFonts w:ascii="宋体" w:hAnsi="宋体" w:eastAsia="宋体" w:cs="宋体"/>
                <w:sz w:val="21"/>
                <w:szCs w:val="21"/>
              </w:rPr>
              <w:t>时间调整：从1分钟到10分钟。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多功能携带箱</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1.尺寸（L×W×H）：≤11.8×7.6×10.6英寸。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2.毛重：≤5.8公斤。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3.微管容量：56个1.5ml试管（Ø=14.2mm）。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4.培养箱温度范围：34.0~39.0℃。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5.培养箱压力范围：1~50mmHg。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6.视觉（屏幕上）和声音报警。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7.温度精度：±0.5℃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8.电池（锂电池）：11.25伏直流电；8850mah；99.6wh，最大充电使用时间50小时。（测试条件：环境温度25℃，设置温度38.5℃，压力15mmHg，100%气量；每4小时自动换气；显示关闭且忽略初始加热）</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9.电池充电器最大功率：</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6</w:t>
            </w:r>
            <w:r>
              <w:rPr>
                <w:rFonts w:hint="eastAsia"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10.交流充电器电源：110-240Vac-50/60Hz。</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11.直流电源：15Vdc-4.3A。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磨针仪</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1.配备显微镜，目镜10x，物镜3x；</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2.微操纵器上下移动距离：轴47mm；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3.显微镜三维移动，移动距离：X轴7mm, Y轴30mm, Z轴8mm；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4.电极夹持器上配有量角尺，用于测量打磨角度；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5.具有垂直打磨适配器；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6.具有电极内注水装置，用于防止打磨碎屑的堆积和电极尖端堵塞；</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7.玻璃管直径（外径）：1~1.5mm；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8.马达转速：50~2,000rpm。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拉针仪</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1.拉制参数的编辑采用彩色触摸屏。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2.只要输入玻璃管类型、铂金片类型以及需要拉制的电极类型（膜片钳电极、细胞外记录电极等），相应的拉制程序就会自动出现。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3.写好的程序可直接复制粘贴。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4.具备“line repeat”功能，简化执行多步功能程序的输入。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5.具备“safe heat mode”功能，防止铂金片由于温度过高而被损坏。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6.自我诊断功能可自动检测所有的拉制仪部件是否处于正常工作状态。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7.内设“帮助”系统（包括文字、图片、图解），提供对拉制仪功能、使用、故障等的介绍。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8.可稳定控制的电极尖端直径小于0.1μm。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9.自控的气流系统，含有过滤和湿度控制装置。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10.优化了拉制速度敏感电路，保证了最大可能的敏感度和重复性。</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11.可编写并存贮≥100个拉制程序。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煅针仪</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1.目镜：标配10x，可选15x（含测微尺）；物镜：标配5x和10x，可选35x。</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2.目镜含测微尺和量角尺，后者用于测量电极的旋转角度。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3.显微镜三维移动，移动距离：X轴</w:t>
            </w:r>
            <w:r>
              <w:rPr>
                <w:rFonts w:hint="eastAsia" w:cs="宋体"/>
                <w:i w:val="0"/>
                <w:iCs w:val="0"/>
                <w:color w:val="000000"/>
                <w:kern w:val="0"/>
                <w:sz w:val="21"/>
                <w:szCs w:val="21"/>
                <w:u w:val="none"/>
                <w:lang w:val="en-US" w:eastAsia="zh-CN" w:bidi="ar"/>
              </w:rPr>
              <w:t>不小于</w:t>
            </w:r>
            <w:r>
              <w:rPr>
                <w:rFonts w:hint="eastAsia" w:ascii="宋体" w:hAnsi="宋体" w:eastAsia="宋体" w:cs="宋体"/>
                <w:i w:val="0"/>
                <w:iCs w:val="0"/>
                <w:color w:val="000000"/>
                <w:kern w:val="0"/>
                <w:sz w:val="21"/>
                <w:szCs w:val="21"/>
                <w:u w:val="none"/>
                <w:lang w:val="en-US" w:eastAsia="zh-CN" w:bidi="ar"/>
              </w:rPr>
              <w:t>7mm,Y轴</w:t>
            </w:r>
            <w:r>
              <w:rPr>
                <w:rFonts w:hint="eastAsia" w:cs="宋体"/>
                <w:i w:val="0"/>
                <w:iCs w:val="0"/>
                <w:color w:val="000000"/>
                <w:kern w:val="0"/>
                <w:sz w:val="21"/>
                <w:szCs w:val="21"/>
                <w:u w:val="none"/>
                <w:lang w:val="en-US" w:eastAsia="zh-CN" w:bidi="ar"/>
              </w:rPr>
              <w:t>不小于</w:t>
            </w:r>
            <w:r>
              <w:rPr>
                <w:rFonts w:hint="eastAsia" w:ascii="宋体" w:hAnsi="宋体" w:eastAsia="宋体" w:cs="宋体"/>
                <w:i w:val="0"/>
                <w:iCs w:val="0"/>
                <w:color w:val="000000"/>
                <w:kern w:val="0"/>
                <w:sz w:val="21"/>
                <w:szCs w:val="21"/>
                <w:u w:val="none"/>
                <w:lang w:val="en-US" w:eastAsia="zh-CN" w:bidi="ar"/>
              </w:rPr>
              <w:t>30mm,Z轴</w:t>
            </w:r>
            <w:r>
              <w:rPr>
                <w:rFonts w:hint="eastAsia" w:cs="宋体"/>
                <w:i w:val="0"/>
                <w:iCs w:val="0"/>
                <w:color w:val="000000"/>
                <w:kern w:val="0"/>
                <w:sz w:val="21"/>
                <w:szCs w:val="21"/>
                <w:u w:val="none"/>
                <w:lang w:val="en-US" w:eastAsia="zh-CN" w:bidi="ar"/>
              </w:rPr>
              <w:t>不小于</w:t>
            </w:r>
            <w:r>
              <w:rPr>
                <w:rFonts w:hint="eastAsia" w:ascii="宋体" w:hAnsi="宋体" w:eastAsia="宋体" w:cs="宋体"/>
                <w:i w:val="0"/>
                <w:iCs w:val="0"/>
                <w:color w:val="000000"/>
                <w:kern w:val="0"/>
                <w:sz w:val="21"/>
                <w:szCs w:val="21"/>
                <w:u w:val="none"/>
                <w:lang w:val="en-US" w:eastAsia="zh-CN" w:bidi="ar"/>
              </w:rPr>
              <w:t>8mm。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4.加热操纵器移动距离：X轴</w:t>
            </w:r>
            <w:r>
              <w:rPr>
                <w:rFonts w:hint="eastAsia" w:cs="宋体"/>
                <w:i w:val="0"/>
                <w:iCs w:val="0"/>
                <w:color w:val="000000"/>
                <w:kern w:val="0"/>
                <w:sz w:val="21"/>
                <w:szCs w:val="21"/>
                <w:u w:val="none"/>
                <w:lang w:val="en-US" w:eastAsia="zh-CN" w:bidi="ar"/>
              </w:rPr>
              <w:t>不小于</w:t>
            </w:r>
            <w:r>
              <w:rPr>
                <w:rFonts w:hint="eastAsia" w:ascii="宋体" w:hAnsi="宋体" w:eastAsia="宋体" w:cs="宋体"/>
                <w:i w:val="0"/>
                <w:iCs w:val="0"/>
                <w:color w:val="000000"/>
                <w:kern w:val="0"/>
                <w:sz w:val="21"/>
                <w:szCs w:val="21"/>
                <w:u w:val="none"/>
                <w:lang w:val="en-US" w:eastAsia="zh-CN" w:bidi="ar"/>
              </w:rPr>
              <w:t>14mm,Y轴</w:t>
            </w:r>
            <w:r>
              <w:rPr>
                <w:rFonts w:hint="eastAsia" w:cs="宋体"/>
                <w:i w:val="0"/>
                <w:iCs w:val="0"/>
                <w:color w:val="000000"/>
                <w:kern w:val="0"/>
                <w:sz w:val="21"/>
                <w:szCs w:val="21"/>
                <w:u w:val="none"/>
                <w:lang w:val="en-US" w:eastAsia="zh-CN" w:bidi="ar"/>
              </w:rPr>
              <w:t>不小于</w:t>
            </w:r>
            <w:r>
              <w:rPr>
                <w:rFonts w:hint="eastAsia" w:ascii="宋体" w:hAnsi="宋体" w:eastAsia="宋体" w:cs="宋体"/>
                <w:i w:val="0"/>
                <w:iCs w:val="0"/>
                <w:color w:val="000000"/>
                <w:kern w:val="0"/>
                <w:sz w:val="21"/>
                <w:szCs w:val="21"/>
                <w:u w:val="none"/>
                <w:lang w:val="en-US" w:eastAsia="zh-CN" w:bidi="ar"/>
              </w:rPr>
              <w:t>14 mm,Z轴</w:t>
            </w:r>
            <w:r>
              <w:rPr>
                <w:rFonts w:hint="eastAsia" w:cs="宋体"/>
                <w:i w:val="0"/>
                <w:iCs w:val="0"/>
                <w:color w:val="000000"/>
                <w:kern w:val="0"/>
                <w:sz w:val="21"/>
                <w:szCs w:val="21"/>
                <w:u w:val="none"/>
                <w:lang w:val="en-US" w:eastAsia="zh-CN" w:bidi="ar"/>
              </w:rPr>
              <w:t>不小于</w:t>
            </w:r>
            <w:r>
              <w:rPr>
                <w:rFonts w:hint="eastAsia" w:ascii="宋体" w:hAnsi="宋体" w:eastAsia="宋体" w:cs="宋体"/>
                <w:i w:val="0"/>
                <w:iCs w:val="0"/>
                <w:color w:val="000000"/>
                <w:kern w:val="0"/>
                <w:sz w:val="21"/>
                <w:szCs w:val="21"/>
                <w:u w:val="none"/>
                <w:lang w:val="en-US" w:eastAsia="zh-CN" w:bidi="ar"/>
              </w:rPr>
              <w:t>14 mm；垂直微调移动距离为</w:t>
            </w:r>
            <w:r>
              <w:rPr>
                <w:rFonts w:hint="eastAsia" w:cs="宋体"/>
                <w:i w:val="0"/>
                <w:iCs w:val="0"/>
                <w:color w:val="000000"/>
                <w:kern w:val="0"/>
                <w:sz w:val="21"/>
                <w:szCs w:val="21"/>
                <w:u w:val="none"/>
                <w:lang w:val="en-US" w:eastAsia="zh-CN" w:bidi="ar"/>
              </w:rPr>
              <w:t>不小于</w:t>
            </w:r>
            <w:r>
              <w:rPr>
                <w:rFonts w:hint="eastAsia" w:ascii="宋体" w:hAnsi="宋体" w:eastAsia="宋体" w:cs="宋体"/>
                <w:i w:val="0"/>
                <w:iCs w:val="0"/>
                <w:color w:val="000000"/>
                <w:kern w:val="0"/>
                <w:sz w:val="21"/>
                <w:szCs w:val="21"/>
                <w:u w:val="none"/>
                <w:lang w:val="en-US" w:eastAsia="zh-CN" w:bidi="ar"/>
              </w:rPr>
              <w:t>20mm。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5.玻璃电极操纵器移动距离：Y轴</w:t>
            </w:r>
            <w:r>
              <w:rPr>
                <w:rFonts w:hint="eastAsia" w:cs="宋体"/>
                <w:i w:val="0"/>
                <w:iCs w:val="0"/>
                <w:color w:val="000000"/>
                <w:kern w:val="0"/>
                <w:sz w:val="21"/>
                <w:szCs w:val="21"/>
                <w:u w:val="none"/>
                <w:lang w:val="en-US" w:eastAsia="zh-CN" w:bidi="ar"/>
              </w:rPr>
              <w:t>不小于</w:t>
            </w:r>
            <w:r>
              <w:rPr>
                <w:rFonts w:hint="eastAsia" w:ascii="宋体" w:hAnsi="宋体" w:eastAsia="宋体" w:cs="宋体"/>
                <w:i w:val="0"/>
                <w:iCs w:val="0"/>
                <w:color w:val="000000"/>
                <w:kern w:val="0"/>
                <w:sz w:val="21"/>
                <w:szCs w:val="21"/>
                <w:u w:val="none"/>
                <w:lang w:val="en-US" w:eastAsia="zh-CN" w:bidi="ar"/>
              </w:rPr>
              <w:t>12mm,Z轴</w:t>
            </w:r>
            <w:r>
              <w:rPr>
                <w:rFonts w:hint="eastAsia" w:cs="宋体"/>
                <w:i w:val="0"/>
                <w:iCs w:val="0"/>
                <w:color w:val="000000"/>
                <w:kern w:val="0"/>
                <w:sz w:val="21"/>
                <w:szCs w:val="21"/>
                <w:u w:val="none"/>
                <w:lang w:val="en-US" w:eastAsia="zh-CN" w:bidi="ar"/>
              </w:rPr>
              <w:t>不小于</w:t>
            </w:r>
            <w:r>
              <w:rPr>
                <w:rFonts w:hint="eastAsia" w:ascii="宋体" w:hAnsi="宋体" w:eastAsia="宋体" w:cs="宋体"/>
                <w:i w:val="0"/>
                <w:iCs w:val="0"/>
                <w:color w:val="000000"/>
                <w:kern w:val="0"/>
                <w:sz w:val="21"/>
                <w:szCs w:val="21"/>
                <w:u w:val="none"/>
                <w:lang w:val="en-US" w:eastAsia="zh-CN" w:bidi="ar"/>
              </w:rPr>
              <w:t>28mm。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6.玻璃管直径（外径）标配1mm，可选1.2/1.5mm的夹持器。</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7.功率：35W。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液氮罐</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r>
              <w:rPr>
                <w:rFonts w:hint="eastAsia" w:ascii="宋体" w:hAnsi="宋体" w:cs="宋体"/>
                <w:i w:val="0"/>
                <w:iCs w:val="0"/>
                <w:color w:val="000000"/>
                <w:kern w:val="0"/>
                <w:sz w:val="21"/>
                <w:szCs w:val="21"/>
                <w:highlight w:val="none"/>
                <w:u w:val="none"/>
                <w:lang w:val="en-US" w:eastAsia="zh-CN" w:bidi="ar"/>
              </w:rPr>
              <w:t>12</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47L2个、40L4个、35L3个、12L2个、11L1个；</w:t>
            </w:r>
          </w:p>
          <w:p>
            <w:pPr>
              <w:keepNext w:val="0"/>
              <w:keepLines w:val="0"/>
              <w:widowControl/>
              <w:suppressLineNumbers w:val="0"/>
              <w:jc w:val="left"/>
              <w:textAlignment w:val="center"/>
              <w:rPr>
                <w:rFonts w:hint="default"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2.参数要求</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026"/>
              <w:gridCol w:w="854"/>
              <w:gridCol w:w="893"/>
              <w:gridCol w:w="880"/>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36" w:type="dxa"/>
                  <w:vAlign w:val="center"/>
                </w:tcPr>
                <w:p>
                  <w:pPr>
                    <w:jc w:val="center"/>
                  </w:pPr>
                  <w:r>
                    <w:rPr>
                      <w:rFonts w:hint="eastAsia"/>
                    </w:rPr>
                    <w:t>参数</w:t>
                  </w:r>
                </w:p>
              </w:tc>
              <w:tc>
                <w:tcPr>
                  <w:tcW w:w="1026" w:type="dxa"/>
                  <w:vAlign w:val="center"/>
                </w:tcPr>
                <w:p>
                  <w:pPr>
                    <w:jc w:val="center"/>
                  </w:pPr>
                  <w:r>
                    <w:rPr>
                      <w:rFonts w:hint="eastAsia"/>
                    </w:rPr>
                    <w:t>1</w:t>
                  </w:r>
                  <w:r>
                    <w:t>1L</w:t>
                  </w:r>
                </w:p>
              </w:tc>
              <w:tc>
                <w:tcPr>
                  <w:tcW w:w="854" w:type="dxa"/>
                  <w:vAlign w:val="center"/>
                </w:tcPr>
                <w:p>
                  <w:pPr>
                    <w:jc w:val="center"/>
                  </w:pPr>
                  <w:r>
                    <w:rPr>
                      <w:rFonts w:hint="eastAsia"/>
                    </w:rPr>
                    <w:t>1</w:t>
                  </w:r>
                  <w:r>
                    <w:t>2L</w:t>
                  </w:r>
                </w:p>
              </w:tc>
              <w:tc>
                <w:tcPr>
                  <w:tcW w:w="893" w:type="dxa"/>
                  <w:vAlign w:val="center"/>
                </w:tcPr>
                <w:p>
                  <w:pPr>
                    <w:jc w:val="center"/>
                  </w:pPr>
                  <w:r>
                    <w:rPr>
                      <w:rFonts w:hint="eastAsia"/>
                    </w:rPr>
                    <w:t>3</w:t>
                  </w:r>
                  <w:r>
                    <w:t>5L</w:t>
                  </w:r>
                </w:p>
              </w:tc>
              <w:tc>
                <w:tcPr>
                  <w:tcW w:w="880" w:type="dxa"/>
                  <w:vAlign w:val="center"/>
                </w:tcPr>
                <w:p>
                  <w:pPr>
                    <w:jc w:val="center"/>
                    <w:rPr>
                      <w:rFonts w:hint="eastAsia"/>
                    </w:rPr>
                  </w:pPr>
                  <w:r>
                    <w:rPr>
                      <w:rFonts w:hint="eastAsia"/>
                    </w:rPr>
                    <w:t>4</w:t>
                  </w:r>
                  <w:r>
                    <w:t>0L</w:t>
                  </w:r>
                </w:p>
              </w:tc>
              <w:tc>
                <w:tcPr>
                  <w:tcW w:w="869" w:type="dxa"/>
                  <w:vAlign w:val="center"/>
                </w:tcPr>
                <w:p>
                  <w:pPr>
                    <w:jc w:val="center"/>
                    <w:rPr>
                      <w:rFonts w:hint="eastAsia"/>
                    </w:rPr>
                  </w:pPr>
                  <w:r>
                    <w:rPr>
                      <w:rFonts w:hint="eastAsia"/>
                    </w:rPr>
                    <w:t>4</w:t>
                  </w:r>
                  <w:r>
                    <w:t>7L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36" w:type="dxa"/>
                  <w:vAlign w:val="center"/>
                </w:tcPr>
                <w:p>
                  <w:pPr>
                    <w:jc w:val="center"/>
                  </w:pPr>
                  <w:r>
                    <w:rPr>
                      <w:rFonts w:hint="eastAsia"/>
                    </w:rPr>
                    <w:t>提桶数量</w:t>
                  </w:r>
                </w:p>
              </w:tc>
              <w:tc>
                <w:tcPr>
                  <w:tcW w:w="1026" w:type="dxa"/>
                  <w:vAlign w:val="center"/>
                </w:tcPr>
                <w:p>
                  <w:pPr>
                    <w:jc w:val="center"/>
                  </w:pPr>
                  <w:r>
                    <w:rPr>
                      <w:rFonts w:hint="eastAsia"/>
                    </w:rPr>
                    <w:t>5</w:t>
                  </w:r>
                  <w:r>
                    <w:t>-7</w:t>
                  </w:r>
                </w:p>
              </w:tc>
              <w:tc>
                <w:tcPr>
                  <w:tcW w:w="854" w:type="dxa"/>
                  <w:vAlign w:val="center"/>
                </w:tcPr>
                <w:p>
                  <w:pPr>
                    <w:jc w:val="center"/>
                  </w:pPr>
                  <w:r>
                    <w:t>8-10</w:t>
                  </w:r>
                </w:p>
              </w:tc>
              <w:tc>
                <w:tcPr>
                  <w:tcW w:w="893" w:type="dxa"/>
                  <w:vAlign w:val="center"/>
                </w:tcPr>
                <w:p>
                  <w:pPr>
                    <w:jc w:val="center"/>
                  </w:pPr>
                  <w:r>
                    <w:rPr>
                      <w:rFonts w:hint="eastAsia"/>
                    </w:rPr>
                    <w:t>5</w:t>
                  </w:r>
                  <w:r>
                    <w:t>-7</w:t>
                  </w:r>
                </w:p>
              </w:tc>
              <w:tc>
                <w:tcPr>
                  <w:tcW w:w="880" w:type="dxa"/>
                  <w:vAlign w:val="center"/>
                </w:tcPr>
                <w:p>
                  <w:pPr>
                    <w:jc w:val="center"/>
                  </w:pPr>
                  <w:r>
                    <w:rPr>
                      <w:rFonts w:hint="eastAsia"/>
                    </w:rPr>
                    <w:t>5</w:t>
                  </w:r>
                  <w:r>
                    <w:t>-7</w:t>
                  </w:r>
                </w:p>
              </w:tc>
              <w:tc>
                <w:tcPr>
                  <w:tcW w:w="869" w:type="dxa"/>
                  <w:vAlign w:val="center"/>
                </w:tcPr>
                <w:p>
                  <w:pPr>
                    <w:jc w:val="center"/>
                  </w:pPr>
                  <w:r>
                    <w:rPr>
                      <w:rFonts w:hint="eastAsia"/>
                    </w:rPr>
                    <w:t>9</w:t>
                  </w: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36" w:type="dxa"/>
                  <w:vAlign w:val="center"/>
                </w:tcPr>
                <w:p>
                  <w:pPr>
                    <w:jc w:val="center"/>
                    <w:rPr>
                      <w:rFonts w:hint="eastAsia"/>
                    </w:rPr>
                  </w:pPr>
                  <w:r>
                    <w:rPr>
                      <w:rFonts w:hint="eastAsia"/>
                    </w:rPr>
                    <w:t>液氮容积，L</w:t>
                  </w:r>
                </w:p>
              </w:tc>
              <w:tc>
                <w:tcPr>
                  <w:tcW w:w="1026" w:type="dxa"/>
                  <w:vAlign w:val="center"/>
                </w:tcPr>
                <w:p>
                  <w:pPr>
                    <w:jc w:val="center"/>
                  </w:pPr>
                  <w:r>
                    <w:rPr>
                      <w:rFonts w:hint="eastAsia"/>
                    </w:rPr>
                    <w:t>≥1</w:t>
                  </w:r>
                  <w:r>
                    <w:t>1</w:t>
                  </w:r>
                </w:p>
              </w:tc>
              <w:tc>
                <w:tcPr>
                  <w:tcW w:w="854" w:type="dxa"/>
                  <w:vAlign w:val="center"/>
                </w:tcPr>
                <w:p>
                  <w:pPr>
                    <w:jc w:val="center"/>
                  </w:pPr>
                  <w:r>
                    <w:rPr>
                      <w:rFonts w:hint="eastAsia"/>
                    </w:rPr>
                    <w:t>≥1</w:t>
                  </w:r>
                  <w:r>
                    <w:t>2</w:t>
                  </w:r>
                </w:p>
              </w:tc>
              <w:tc>
                <w:tcPr>
                  <w:tcW w:w="893" w:type="dxa"/>
                  <w:vAlign w:val="center"/>
                </w:tcPr>
                <w:p>
                  <w:pPr>
                    <w:jc w:val="center"/>
                  </w:pPr>
                  <w:r>
                    <w:rPr>
                      <w:rFonts w:hint="eastAsia"/>
                    </w:rPr>
                    <w:t>≥3</w:t>
                  </w:r>
                  <w:r>
                    <w:t>6</w:t>
                  </w:r>
                </w:p>
              </w:tc>
              <w:tc>
                <w:tcPr>
                  <w:tcW w:w="880" w:type="dxa"/>
                  <w:vAlign w:val="center"/>
                </w:tcPr>
                <w:p>
                  <w:pPr>
                    <w:jc w:val="center"/>
                  </w:pPr>
                  <w:r>
                    <w:rPr>
                      <w:rFonts w:hint="eastAsia"/>
                    </w:rPr>
                    <w:t>≥3</w:t>
                  </w:r>
                  <w:r>
                    <w:t>9</w:t>
                  </w:r>
                </w:p>
              </w:tc>
              <w:tc>
                <w:tcPr>
                  <w:tcW w:w="869" w:type="dxa"/>
                  <w:vAlign w:val="center"/>
                </w:tcPr>
                <w:p>
                  <w:pPr>
                    <w:jc w:val="center"/>
                  </w:pPr>
                  <w:r>
                    <w:rPr>
                      <w:rFonts w:hint="eastAsia"/>
                    </w:rPr>
                    <w:t>≥4</w:t>
                  </w:r>
                  <w: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36" w:type="dxa"/>
                  <w:vAlign w:val="center"/>
                </w:tcPr>
                <w:p>
                  <w:pPr>
                    <w:jc w:val="center"/>
                  </w:pPr>
                  <w:r>
                    <w:rPr>
                      <w:rFonts w:hint="eastAsia"/>
                    </w:rPr>
                    <w:t>静态液氮蒸发量，升/天</w:t>
                  </w:r>
                </w:p>
              </w:tc>
              <w:tc>
                <w:tcPr>
                  <w:tcW w:w="1026" w:type="dxa"/>
                  <w:vAlign w:val="center"/>
                </w:tcPr>
                <w:p>
                  <w:pPr>
                    <w:jc w:val="center"/>
                  </w:pPr>
                  <w:r>
                    <w:rPr>
                      <w:rFonts w:hint="eastAsia"/>
                    </w:rPr>
                    <w:t>≤0</w:t>
                  </w:r>
                  <w:r>
                    <w:t>.18</w:t>
                  </w:r>
                </w:p>
              </w:tc>
              <w:tc>
                <w:tcPr>
                  <w:tcW w:w="854" w:type="dxa"/>
                  <w:vAlign w:val="center"/>
                </w:tcPr>
                <w:p>
                  <w:pPr>
                    <w:jc w:val="center"/>
                  </w:pPr>
                  <w:r>
                    <w:rPr>
                      <w:rFonts w:hint="eastAsia"/>
                    </w:rPr>
                    <w:t>≤0</w:t>
                  </w:r>
                  <w:r>
                    <w:t>.20</w:t>
                  </w:r>
                </w:p>
              </w:tc>
              <w:tc>
                <w:tcPr>
                  <w:tcW w:w="893" w:type="dxa"/>
                  <w:vAlign w:val="center"/>
                </w:tcPr>
                <w:p>
                  <w:pPr>
                    <w:jc w:val="center"/>
                  </w:pPr>
                  <w:r>
                    <w:rPr>
                      <w:rFonts w:hint="eastAsia"/>
                    </w:rPr>
                    <w:t>≤0</w:t>
                  </w:r>
                  <w:r>
                    <w:t>.13</w:t>
                  </w:r>
                </w:p>
              </w:tc>
              <w:tc>
                <w:tcPr>
                  <w:tcW w:w="880" w:type="dxa"/>
                  <w:vAlign w:val="center"/>
                </w:tcPr>
                <w:p>
                  <w:pPr>
                    <w:jc w:val="center"/>
                  </w:pPr>
                  <w:r>
                    <w:rPr>
                      <w:rFonts w:hint="eastAsia"/>
                    </w:rPr>
                    <w:t>≤0</w:t>
                  </w:r>
                  <w:r>
                    <w:t>.40</w:t>
                  </w:r>
                </w:p>
              </w:tc>
              <w:tc>
                <w:tcPr>
                  <w:tcW w:w="869" w:type="dxa"/>
                  <w:vAlign w:val="center"/>
                </w:tcPr>
                <w:p>
                  <w:pPr>
                    <w:jc w:val="center"/>
                  </w:pPr>
                  <w:r>
                    <w:rPr>
                      <w:rFonts w:hint="eastAsia"/>
                    </w:rPr>
                    <w:t>≤0</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36" w:type="dxa"/>
                  <w:vAlign w:val="center"/>
                </w:tcPr>
                <w:p>
                  <w:pPr>
                    <w:jc w:val="center"/>
                  </w:pPr>
                  <w:r>
                    <w:rPr>
                      <w:rFonts w:hint="eastAsia"/>
                    </w:rPr>
                    <w:t>静态保持天数，天</w:t>
                  </w:r>
                </w:p>
              </w:tc>
              <w:tc>
                <w:tcPr>
                  <w:tcW w:w="1026" w:type="dxa"/>
                  <w:vAlign w:val="center"/>
                </w:tcPr>
                <w:p>
                  <w:pPr>
                    <w:jc w:val="center"/>
                  </w:pPr>
                  <w:r>
                    <w:rPr>
                      <w:rFonts w:hint="eastAsia"/>
                    </w:rPr>
                    <w:t>≥6</w:t>
                  </w:r>
                  <w:r>
                    <w:t>3</w:t>
                  </w:r>
                </w:p>
              </w:tc>
              <w:tc>
                <w:tcPr>
                  <w:tcW w:w="854" w:type="dxa"/>
                  <w:vAlign w:val="center"/>
                </w:tcPr>
                <w:p>
                  <w:pPr>
                    <w:jc w:val="center"/>
                  </w:pPr>
                  <w:r>
                    <w:rPr>
                      <w:rFonts w:hint="eastAsia"/>
                    </w:rPr>
                    <w:t>≥6</w:t>
                  </w:r>
                  <w:r>
                    <w:t>0</w:t>
                  </w:r>
                </w:p>
              </w:tc>
              <w:tc>
                <w:tcPr>
                  <w:tcW w:w="893" w:type="dxa"/>
                  <w:vAlign w:val="center"/>
                </w:tcPr>
                <w:p>
                  <w:pPr>
                    <w:jc w:val="center"/>
                  </w:pPr>
                  <w:r>
                    <w:rPr>
                      <w:rFonts w:hint="eastAsia"/>
                    </w:rPr>
                    <w:t>≥2</w:t>
                  </w:r>
                  <w:r>
                    <w:t>92</w:t>
                  </w:r>
                </w:p>
              </w:tc>
              <w:tc>
                <w:tcPr>
                  <w:tcW w:w="880" w:type="dxa"/>
                  <w:vAlign w:val="center"/>
                </w:tcPr>
                <w:p>
                  <w:pPr>
                    <w:jc w:val="center"/>
                  </w:pPr>
                  <w:r>
                    <w:rPr>
                      <w:rFonts w:hint="eastAsia"/>
                    </w:rPr>
                    <w:t>≥9</w:t>
                  </w:r>
                  <w:r>
                    <w:t>7</w:t>
                  </w:r>
                </w:p>
              </w:tc>
              <w:tc>
                <w:tcPr>
                  <w:tcW w:w="869" w:type="dxa"/>
                  <w:vAlign w:val="center"/>
                </w:tcPr>
                <w:p>
                  <w:pPr>
                    <w:jc w:val="center"/>
                  </w:pPr>
                  <w:r>
                    <w:rPr>
                      <w:rFonts w:hint="eastAsia"/>
                    </w:rPr>
                    <w:t>≥1</w:t>
                  </w: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6" w:type="dxa"/>
                  <w:vAlign w:val="center"/>
                </w:tcPr>
                <w:p>
                  <w:pPr>
                    <w:jc w:val="center"/>
                  </w:pPr>
                  <w:r>
                    <w:rPr>
                      <w:rFonts w:hint="eastAsia"/>
                    </w:rPr>
                    <w:t>常规操作保持时间，天</w:t>
                  </w:r>
                </w:p>
              </w:tc>
              <w:tc>
                <w:tcPr>
                  <w:tcW w:w="1026" w:type="dxa"/>
                  <w:vAlign w:val="center"/>
                </w:tcPr>
                <w:p>
                  <w:pPr>
                    <w:jc w:val="center"/>
                  </w:pPr>
                  <w:r>
                    <w:rPr>
                      <w:rFonts w:hint="eastAsia"/>
                    </w:rPr>
                    <w:t>≥3</w:t>
                  </w:r>
                  <w:r>
                    <w:t>8</w:t>
                  </w:r>
                </w:p>
              </w:tc>
              <w:tc>
                <w:tcPr>
                  <w:tcW w:w="854" w:type="dxa"/>
                  <w:vAlign w:val="center"/>
                </w:tcPr>
                <w:p>
                  <w:pPr>
                    <w:jc w:val="center"/>
                  </w:pPr>
                  <w:r>
                    <w:rPr>
                      <w:rFonts w:hint="eastAsia"/>
                    </w:rPr>
                    <w:t>≥3</w:t>
                  </w:r>
                  <w:r>
                    <w:t>6</w:t>
                  </w:r>
                </w:p>
              </w:tc>
              <w:tc>
                <w:tcPr>
                  <w:tcW w:w="893" w:type="dxa"/>
                  <w:vAlign w:val="center"/>
                </w:tcPr>
                <w:p>
                  <w:pPr>
                    <w:jc w:val="center"/>
                  </w:pPr>
                  <w:r>
                    <w:rPr>
                      <w:rFonts w:hint="eastAsia"/>
                    </w:rPr>
                    <w:t>≥1</w:t>
                  </w:r>
                  <w:r>
                    <w:t>75</w:t>
                  </w:r>
                </w:p>
              </w:tc>
              <w:tc>
                <w:tcPr>
                  <w:tcW w:w="880" w:type="dxa"/>
                  <w:vAlign w:val="center"/>
                </w:tcPr>
                <w:p>
                  <w:pPr>
                    <w:jc w:val="center"/>
                  </w:pPr>
                  <w:r>
                    <w:rPr>
                      <w:rFonts w:hint="eastAsia"/>
                    </w:rPr>
                    <w:t>≥5</w:t>
                  </w:r>
                  <w:r>
                    <w:t>9</w:t>
                  </w:r>
                </w:p>
              </w:tc>
              <w:tc>
                <w:tcPr>
                  <w:tcW w:w="869" w:type="dxa"/>
                  <w:vAlign w:val="center"/>
                </w:tcPr>
                <w:p>
                  <w:pPr>
                    <w:jc w:val="center"/>
                  </w:pPr>
                  <w:r>
                    <w:rPr>
                      <w:rFonts w:hint="eastAsia"/>
                    </w:rPr>
                    <w:t>≥7</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36" w:type="dxa"/>
                  <w:vAlign w:val="center"/>
                </w:tcPr>
                <w:p>
                  <w:pPr>
                    <w:jc w:val="center"/>
                    <w:rPr>
                      <w:rFonts w:hint="eastAsia"/>
                    </w:rPr>
                  </w:pPr>
                  <w:r>
                    <w:rPr>
                      <w:rFonts w:hint="eastAsia"/>
                    </w:rPr>
                    <w:t>颈口尺寸，毫米</w:t>
                  </w:r>
                </w:p>
              </w:tc>
              <w:tc>
                <w:tcPr>
                  <w:tcW w:w="1026" w:type="dxa"/>
                  <w:vAlign w:val="center"/>
                </w:tcPr>
                <w:p>
                  <w:pPr>
                    <w:jc w:val="center"/>
                    <w:rPr>
                      <w:rFonts w:hint="eastAsia"/>
                    </w:rPr>
                  </w:pPr>
                  <w:r>
                    <w:rPr>
                      <w:rFonts w:hint="eastAsia"/>
                    </w:rPr>
                    <w:t>≥5</w:t>
                  </w:r>
                  <w:r>
                    <w:t>5</w:t>
                  </w:r>
                </w:p>
              </w:tc>
              <w:tc>
                <w:tcPr>
                  <w:tcW w:w="854" w:type="dxa"/>
                  <w:vAlign w:val="center"/>
                </w:tcPr>
                <w:p>
                  <w:pPr>
                    <w:jc w:val="center"/>
                    <w:rPr>
                      <w:rFonts w:hint="eastAsia"/>
                    </w:rPr>
                  </w:pPr>
                  <w:r>
                    <w:rPr>
                      <w:rFonts w:hint="eastAsia"/>
                    </w:rPr>
                    <w:t>≥9</w:t>
                  </w:r>
                  <w:r>
                    <w:t>0</w:t>
                  </w:r>
                </w:p>
              </w:tc>
              <w:tc>
                <w:tcPr>
                  <w:tcW w:w="893" w:type="dxa"/>
                  <w:vAlign w:val="center"/>
                </w:tcPr>
                <w:p>
                  <w:pPr>
                    <w:jc w:val="center"/>
                    <w:rPr>
                      <w:rFonts w:hint="eastAsia"/>
                    </w:rPr>
                  </w:pPr>
                  <w:r>
                    <w:rPr>
                      <w:rFonts w:hint="eastAsia"/>
                    </w:rPr>
                    <w:t>≥5</w:t>
                  </w:r>
                  <w:r>
                    <w:t>5</w:t>
                  </w:r>
                </w:p>
              </w:tc>
              <w:tc>
                <w:tcPr>
                  <w:tcW w:w="880" w:type="dxa"/>
                  <w:vAlign w:val="center"/>
                </w:tcPr>
                <w:p>
                  <w:pPr>
                    <w:jc w:val="center"/>
                    <w:rPr>
                      <w:rFonts w:hint="eastAsia"/>
                    </w:rPr>
                  </w:pPr>
                  <w:r>
                    <w:rPr>
                      <w:rFonts w:hint="eastAsia"/>
                    </w:rPr>
                    <w:t>≥1</w:t>
                  </w:r>
                  <w:r>
                    <w:t>27</w:t>
                  </w:r>
                </w:p>
              </w:tc>
              <w:tc>
                <w:tcPr>
                  <w:tcW w:w="869" w:type="dxa"/>
                  <w:vAlign w:val="center"/>
                </w:tcPr>
                <w:p>
                  <w:pPr>
                    <w:jc w:val="center"/>
                    <w:rPr>
                      <w:rFonts w:hint="eastAsia"/>
                    </w:rPr>
                  </w:pPr>
                  <w:r>
                    <w:rPr>
                      <w:rFonts w:hint="eastAsia"/>
                    </w:rPr>
                    <w:t>≥1</w:t>
                  </w:r>
                  <w: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36" w:type="dxa"/>
                  <w:vAlign w:val="center"/>
                </w:tcPr>
                <w:p>
                  <w:pPr>
                    <w:jc w:val="center"/>
                    <w:rPr>
                      <w:rFonts w:hint="eastAsia"/>
                    </w:rPr>
                  </w:pPr>
                  <w:r>
                    <w:rPr>
                      <w:rFonts w:hint="eastAsia"/>
                    </w:rPr>
                    <w:t>总高，毫米</w:t>
                  </w:r>
                </w:p>
              </w:tc>
              <w:tc>
                <w:tcPr>
                  <w:tcW w:w="1026" w:type="dxa"/>
                  <w:vAlign w:val="center"/>
                </w:tcPr>
                <w:p>
                  <w:pPr>
                    <w:jc w:val="center"/>
                    <w:rPr>
                      <w:rFonts w:hint="eastAsia"/>
                    </w:rPr>
                  </w:pPr>
                  <w:r>
                    <w:rPr>
                      <w:rFonts w:hint="eastAsia"/>
                    </w:rPr>
                    <w:t>≥5</w:t>
                  </w:r>
                  <w:r>
                    <w:t>50</w:t>
                  </w:r>
                </w:p>
              </w:tc>
              <w:tc>
                <w:tcPr>
                  <w:tcW w:w="854" w:type="dxa"/>
                  <w:vAlign w:val="center"/>
                </w:tcPr>
                <w:p>
                  <w:pPr>
                    <w:jc w:val="center"/>
                    <w:rPr>
                      <w:rFonts w:hint="eastAsia"/>
                    </w:rPr>
                  </w:pPr>
                  <w:r>
                    <w:rPr>
                      <w:rFonts w:hint="eastAsia"/>
                    </w:rPr>
                    <w:t>≥4</w:t>
                  </w:r>
                  <w:r>
                    <w:t>70</w:t>
                  </w:r>
                </w:p>
              </w:tc>
              <w:tc>
                <w:tcPr>
                  <w:tcW w:w="893" w:type="dxa"/>
                  <w:vAlign w:val="center"/>
                </w:tcPr>
                <w:p>
                  <w:pPr>
                    <w:jc w:val="center"/>
                    <w:rPr>
                      <w:rFonts w:hint="eastAsia"/>
                    </w:rPr>
                  </w:pPr>
                  <w:r>
                    <w:rPr>
                      <w:rFonts w:hint="eastAsia"/>
                    </w:rPr>
                    <w:t>≥6</w:t>
                  </w:r>
                  <w:r>
                    <w:t>90</w:t>
                  </w:r>
                </w:p>
              </w:tc>
              <w:tc>
                <w:tcPr>
                  <w:tcW w:w="880" w:type="dxa"/>
                  <w:vAlign w:val="center"/>
                </w:tcPr>
                <w:p>
                  <w:pPr>
                    <w:jc w:val="center"/>
                    <w:rPr>
                      <w:rFonts w:hint="eastAsia"/>
                    </w:rPr>
                  </w:pPr>
                  <w:r>
                    <w:rPr>
                      <w:rFonts w:hint="eastAsia"/>
                    </w:rPr>
                    <w:t>≥6</w:t>
                  </w:r>
                  <w:r>
                    <w:t>70</w:t>
                  </w:r>
                </w:p>
              </w:tc>
              <w:tc>
                <w:tcPr>
                  <w:tcW w:w="869" w:type="dxa"/>
                  <w:vAlign w:val="center"/>
                </w:tcPr>
                <w:p>
                  <w:pPr>
                    <w:jc w:val="center"/>
                    <w:rPr>
                      <w:rFonts w:hint="eastAsia"/>
                    </w:rPr>
                  </w:pPr>
                  <w:r>
                    <w:rPr>
                      <w:rFonts w:hint="eastAsia"/>
                    </w:rPr>
                    <w:t>≥6</w:t>
                  </w:r>
                  <w: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36" w:type="dxa"/>
                  <w:vAlign w:val="center"/>
                </w:tcPr>
                <w:p>
                  <w:pPr>
                    <w:jc w:val="center"/>
                    <w:rPr>
                      <w:rFonts w:hint="eastAsia"/>
                    </w:rPr>
                  </w:pPr>
                  <w:r>
                    <w:rPr>
                      <w:rFonts w:hint="eastAsia"/>
                    </w:rPr>
                    <w:t>总宽直径，毫米</w:t>
                  </w:r>
                </w:p>
              </w:tc>
              <w:tc>
                <w:tcPr>
                  <w:tcW w:w="1026" w:type="dxa"/>
                  <w:vAlign w:val="center"/>
                </w:tcPr>
                <w:p>
                  <w:pPr>
                    <w:jc w:val="center"/>
                    <w:rPr>
                      <w:rFonts w:hint="eastAsia"/>
                    </w:rPr>
                  </w:pPr>
                  <w:r>
                    <w:rPr>
                      <w:rFonts w:hint="eastAsia"/>
                    </w:rPr>
                    <w:t>≥2</w:t>
                  </w:r>
                  <w:r>
                    <w:t>60</w:t>
                  </w:r>
                </w:p>
              </w:tc>
              <w:tc>
                <w:tcPr>
                  <w:tcW w:w="854" w:type="dxa"/>
                  <w:vAlign w:val="center"/>
                </w:tcPr>
                <w:p>
                  <w:pPr>
                    <w:jc w:val="center"/>
                    <w:rPr>
                      <w:rFonts w:hint="eastAsia"/>
                    </w:rPr>
                  </w:pPr>
                  <w:r>
                    <w:rPr>
                      <w:rFonts w:hint="eastAsia"/>
                    </w:rPr>
                    <w:t>≥4</w:t>
                  </w:r>
                  <w:r>
                    <w:t>05</w:t>
                  </w:r>
                </w:p>
              </w:tc>
              <w:tc>
                <w:tcPr>
                  <w:tcW w:w="893" w:type="dxa"/>
                  <w:vAlign w:val="center"/>
                </w:tcPr>
                <w:p>
                  <w:pPr>
                    <w:jc w:val="center"/>
                    <w:rPr>
                      <w:rFonts w:hint="eastAsia"/>
                    </w:rPr>
                  </w:pPr>
                  <w:r>
                    <w:rPr>
                      <w:rFonts w:hint="eastAsia"/>
                    </w:rPr>
                    <w:t>≥4</w:t>
                  </w:r>
                  <w:r>
                    <w:t>60</w:t>
                  </w:r>
                </w:p>
              </w:tc>
              <w:tc>
                <w:tcPr>
                  <w:tcW w:w="880" w:type="dxa"/>
                  <w:vAlign w:val="center"/>
                </w:tcPr>
                <w:p>
                  <w:pPr>
                    <w:jc w:val="center"/>
                    <w:rPr>
                      <w:rFonts w:hint="eastAsia"/>
                    </w:rPr>
                  </w:pPr>
                  <w:r>
                    <w:rPr>
                      <w:rFonts w:hint="eastAsia"/>
                    </w:rPr>
                    <w:t>≥4</w:t>
                  </w:r>
                  <w:r>
                    <w:t>60</w:t>
                  </w:r>
                </w:p>
              </w:tc>
              <w:tc>
                <w:tcPr>
                  <w:tcW w:w="869" w:type="dxa"/>
                  <w:vAlign w:val="center"/>
                </w:tcPr>
                <w:p>
                  <w:pPr>
                    <w:jc w:val="center"/>
                    <w:rPr>
                      <w:rFonts w:hint="eastAsia"/>
                    </w:rPr>
                  </w:pPr>
                  <w:r>
                    <w:rPr>
                      <w:rFonts w:hint="eastAsia"/>
                    </w:rPr>
                    <w:t>≥5</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36" w:type="dxa"/>
                  <w:vAlign w:val="center"/>
                </w:tcPr>
                <w:p>
                  <w:pPr>
                    <w:jc w:val="center"/>
                    <w:rPr>
                      <w:rFonts w:hint="eastAsia"/>
                    </w:rPr>
                  </w:pPr>
                  <w:r>
                    <w:rPr>
                      <w:rFonts w:hint="eastAsia"/>
                    </w:rPr>
                    <w:t>内部提桶高度，毫米</w:t>
                  </w:r>
                </w:p>
              </w:tc>
              <w:tc>
                <w:tcPr>
                  <w:tcW w:w="1026" w:type="dxa"/>
                  <w:vAlign w:val="center"/>
                </w:tcPr>
                <w:p>
                  <w:pPr>
                    <w:jc w:val="center"/>
                    <w:rPr>
                      <w:rFonts w:hint="eastAsia"/>
                    </w:rPr>
                  </w:pPr>
                  <w:r>
                    <w:rPr>
                      <w:rFonts w:hint="eastAsia"/>
                    </w:rPr>
                    <w:t>≥2</w:t>
                  </w:r>
                  <w:r>
                    <w:t>79</w:t>
                  </w:r>
                </w:p>
              </w:tc>
              <w:tc>
                <w:tcPr>
                  <w:tcW w:w="854" w:type="dxa"/>
                  <w:vAlign w:val="center"/>
                </w:tcPr>
                <w:p>
                  <w:pPr>
                    <w:jc w:val="center"/>
                    <w:rPr>
                      <w:rFonts w:hint="eastAsia"/>
                    </w:rPr>
                  </w:pPr>
                  <w:r>
                    <w:rPr>
                      <w:rFonts w:hint="eastAsia"/>
                    </w:rPr>
                    <w:t>≥1</w:t>
                  </w:r>
                  <w:r>
                    <w:t>27</w:t>
                  </w:r>
                </w:p>
              </w:tc>
              <w:tc>
                <w:tcPr>
                  <w:tcW w:w="893" w:type="dxa"/>
                  <w:vAlign w:val="center"/>
                </w:tcPr>
                <w:p>
                  <w:pPr>
                    <w:jc w:val="center"/>
                    <w:rPr>
                      <w:rFonts w:hint="eastAsia"/>
                    </w:rPr>
                  </w:pPr>
                  <w:r>
                    <w:rPr>
                      <w:rFonts w:hint="eastAsia"/>
                    </w:rPr>
                    <w:t>≥2</w:t>
                  </w:r>
                  <w:r>
                    <w:t>79</w:t>
                  </w:r>
                </w:p>
              </w:tc>
              <w:tc>
                <w:tcPr>
                  <w:tcW w:w="880" w:type="dxa"/>
                  <w:vAlign w:val="center"/>
                </w:tcPr>
                <w:p>
                  <w:pPr>
                    <w:jc w:val="center"/>
                    <w:rPr>
                      <w:rFonts w:hint="eastAsia"/>
                    </w:rPr>
                  </w:pPr>
                  <w:r>
                    <w:rPr>
                      <w:rFonts w:hint="eastAsia"/>
                    </w:rPr>
                    <w:t>≥2</w:t>
                  </w:r>
                  <w:r>
                    <w:t>79</w:t>
                  </w:r>
                </w:p>
              </w:tc>
              <w:tc>
                <w:tcPr>
                  <w:tcW w:w="869" w:type="dxa"/>
                  <w:vAlign w:val="center"/>
                </w:tcPr>
                <w:p>
                  <w:pPr>
                    <w:jc w:val="center"/>
                    <w:rPr>
                      <w:rFonts w:hint="eastAsia"/>
                    </w:rPr>
                  </w:pPr>
                  <w:r>
                    <w:rPr>
                      <w:rFonts w:hint="eastAsia"/>
                    </w:rPr>
                    <w:t>≥2</w:t>
                  </w:r>
                  <w: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36" w:type="dxa"/>
                  <w:vAlign w:val="center"/>
                </w:tcPr>
                <w:p>
                  <w:pPr>
                    <w:jc w:val="center"/>
                    <w:rPr>
                      <w:rFonts w:hint="eastAsia"/>
                    </w:rPr>
                  </w:pPr>
                  <w:r>
                    <w:rPr>
                      <w:rFonts w:hint="eastAsia"/>
                    </w:rPr>
                    <w:t>内部提桶直径，毫米</w:t>
                  </w:r>
                </w:p>
              </w:tc>
              <w:tc>
                <w:tcPr>
                  <w:tcW w:w="1026" w:type="dxa"/>
                  <w:vAlign w:val="center"/>
                </w:tcPr>
                <w:p>
                  <w:pPr>
                    <w:jc w:val="center"/>
                    <w:rPr>
                      <w:rFonts w:hint="eastAsia"/>
                    </w:rPr>
                  </w:pPr>
                  <w:r>
                    <w:rPr>
                      <w:rFonts w:hint="eastAsia"/>
                    </w:rPr>
                    <w:t>≥4</w:t>
                  </w:r>
                  <w:r>
                    <w:t>3</w:t>
                  </w:r>
                </w:p>
              </w:tc>
              <w:tc>
                <w:tcPr>
                  <w:tcW w:w="854" w:type="dxa"/>
                  <w:vAlign w:val="center"/>
                </w:tcPr>
                <w:p>
                  <w:pPr>
                    <w:jc w:val="center"/>
                    <w:rPr>
                      <w:rFonts w:hint="eastAsia"/>
                    </w:rPr>
                  </w:pPr>
                  <w:r>
                    <w:rPr>
                      <w:rFonts w:hint="eastAsia"/>
                    </w:rPr>
                    <w:t>≥4</w:t>
                  </w:r>
                  <w:r>
                    <w:t>8</w:t>
                  </w:r>
                </w:p>
              </w:tc>
              <w:tc>
                <w:tcPr>
                  <w:tcW w:w="893" w:type="dxa"/>
                  <w:vAlign w:val="center"/>
                </w:tcPr>
                <w:p>
                  <w:pPr>
                    <w:jc w:val="center"/>
                    <w:rPr>
                      <w:rFonts w:hint="eastAsia"/>
                    </w:rPr>
                  </w:pPr>
                  <w:r>
                    <w:rPr>
                      <w:rFonts w:hint="eastAsia"/>
                    </w:rPr>
                    <w:t>≥4</w:t>
                  </w:r>
                  <w:r>
                    <w:t>3</w:t>
                  </w:r>
                </w:p>
              </w:tc>
              <w:tc>
                <w:tcPr>
                  <w:tcW w:w="880" w:type="dxa"/>
                  <w:vAlign w:val="center"/>
                </w:tcPr>
                <w:p>
                  <w:pPr>
                    <w:jc w:val="center"/>
                    <w:rPr>
                      <w:rFonts w:hint="eastAsia"/>
                    </w:rPr>
                  </w:pPr>
                  <w:r>
                    <w:rPr>
                      <w:rFonts w:hint="eastAsia"/>
                    </w:rPr>
                    <w:t>≥1</w:t>
                  </w:r>
                  <w:r>
                    <w:t>08</w:t>
                  </w:r>
                </w:p>
              </w:tc>
              <w:tc>
                <w:tcPr>
                  <w:tcW w:w="869" w:type="dxa"/>
                  <w:vAlign w:val="center"/>
                </w:tcPr>
                <w:p>
                  <w:pPr>
                    <w:jc w:val="center"/>
                    <w:rPr>
                      <w:rFonts w:hint="eastAsia"/>
                    </w:rPr>
                  </w:pPr>
                  <w:r>
                    <w:rPr>
                      <w:rFonts w:hint="eastAsia"/>
                    </w:rPr>
                    <w:t>≥7</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36" w:type="dxa"/>
                  <w:vAlign w:val="center"/>
                </w:tcPr>
                <w:p>
                  <w:pPr>
                    <w:jc w:val="center"/>
                    <w:rPr>
                      <w:rFonts w:hint="eastAsia"/>
                    </w:rPr>
                  </w:pPr>
                  <w:r>
                    <w:rPr>
                      <w:rFonts w:hint="eastAsia"/>
                    </w:rPr>
                    <w:t>空重，千克</w:t>
                  </w:r>
                </w:p>
              </w:tc>
              <w:tc>
                <w:tcPr>
                  <w:tcW w:w="1026" w:type="dxa"/>
                  <w:vAlign w:val="center"/>
                </w:tcPr>
                <w:p>
                  <w:pPr>
                    <w:jc w:val="center"/>
                    <w:rPr>
                      <w:rFonts w:hint="eastAsia"/>
                    </w:rPr>
                  </w:pPr>
                  <w:r>
                    <w:rPr>
                      <w:rFonts w:hint="eastAsia"/>
                    </w:rPr>
                    <w:t>≤5</w:t>
                  </w:r>
                  <w:r>
                    <w:t>.7</w:t>
                  </w:r>
                </w:p>
              </w:tc>
              <w:tc>
                <w:tcPr>
                  <w:tcW w:w="854" w:type="dxa"/>
                  <w:vAlign w:val="center"/>
                </w:tcPr>
                <w:p>
                  <w:pPr>
                    <w:jc w:val="center"/>
                    <w:rPr>
                      <w:rFonts w:hint="eastAsia"/>
                    </w:rPr>
                  </w:pPr>
                  <w:r>
                    <w:rPr>
                      <w:rFonts w:hint="eastAsia"/>
                    </w:rPr>
                    <w:t>≤9</w:t>
                  </w:r>
                </w:p>
              </w:tc>
              <w:tc>
                <w:tcPr>
                  <w:tcW w:w="893" w:type="dxa"/>
                  <w:vAlign w:val="center"/>
                </w:tcPr>
                <w:p>
                  <w:pPr>
                    <w:jc w:val="center"/>
                    <w:rPr>
                      <w:rFonts w:hint="eastAsia"/>
                    </w:rPr>
                  </w:pPr>
                  <w:r>
                    <w:rPr>
                      <w:rFonts w:hint="eastAsia"/>
                    </w:rPr>
                    <w:t>≤1</w:t>
                  </w:r>
                  <w:r>
                    <w:t>3</w:t>
                  </w:r>
                </w:p>
              </w:tc>
              <w:tc>
                <w:tcPr>
                  <w:tcW w:w="880" w:type="dxa"/>
                  <w:vAlign w:val="center"/>
                </w:tcPr>
                <w:p>
                  <w:pPr>
                    <w:jc w:val="center"/>
                    <w:rPr>
                      <w:rFonts w:hint="eastAsia"/>
                    </w:rPr>
                  </w:pPr>
                  <w:r>
                    <w:rPr>
                      <w:rFonts w:hint="eastAsia"/>
                    </w:rPr>
                    <w:t>≤1</w:t>
                  </w:r>
                  <w:r>
                    <w:t>3.5</w:t>
                  </w:r>
                </w:p>
              </w:tc>
              <w:tc>
                <w:tcPr>
                  <w:tcW w:w="869" w:type="dxa"/>
                  <w:vAlign w:val="center"/>
                </w:tcPr>
                <w:p>
                  <w:pPr>
                    <w:jc w:val="center"/>
                    <w:rPr>
                      <w:rFonts w:hint="eastAsia"/>
                    </w:rPr>
                  </w:pPr>
                  <w:r>
                    <w:rPr>
                      <w:rFonts w:hint="eastAsia"/>
                    </w:rPr>
                    <w:t>≤</w:t>
                  </w:r>
                  <w:r>
                    <w:t>18.1</w:t>
                  </w:r>
                </w:p>
              </w:tc>
            </w:tr>
          </w:tbl>
          <w:p>
            <w:pPr>
              <w:keepNext w:val="0"/>
              <w:keepLines w:val="0"/>
              <w:widowControl/>
              <w:suppressLineNumbers w:val="0"/>
              <w:jc w:val="left"/>
              <w:textAlignment w:val="center"/>
              <w:rPr>
                <w:rFonts w:hint="default"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活体采卵仪+负压泵</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1.用途：兽医，牛，马，宠物(小动物)，猪，外来物种，特种动物、海洋动物和小反刍动物等妊娠诊断及产科疾病的检查：本产品也可用于背膘、眼肌面积测定，OPU活体采卵的应用；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2.工作条件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2.1电源：AC220V±10%，50Hz±1；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2.2环境温度：-20℃~50℃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2.3适应条件防水、防尘、防摔击</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3.1显示模式：彩色多普勒成像系统B, B+B，B+M（M线位置可调）,M, PD,Color,PWD，有局部放大按键，有全屏显示按键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3.2重量尺寸：≤2.8kg；≤22.9×21.5×7.6cm；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3.3机器接口：USB接口两个、720 p HDMI接口、视频眼镜接口、充电接口；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3.4显示器：8.5英寸屏幕、反眩光LCD屏，SVGA分辨率、720 p HDMI，NTSC/PAL模拟视频：可配置视频眼镜；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3.5总增益：0-60可调；近场增益：0-40可调；远场增益：0-95可调；八段片段增益可调。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3.6图像后处理：多普勒彩超系统，针对不同动物有不同参数可调节：Persistence帧相关、Speckle Filter斑点抑制、Contrast 对比度、Enhance 边缘增强、Sound Velocity 声频、Extended View梯形成像、THI 组织谐波、Compounding复合成像、Line Density线相关等。图像清晰可见，便于后期分析图像使用。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3.7内置专业OPU系统程序,可设置采卵针位置方向等，有采卵针引导线指示；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3.8软件方面：专业的兽用软件版本，可通过专用兽医学专业软件对距离,面积,周长,容积,角度，背膘、眼肌面积测量。后期软件可升级。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3.9连接：USB 2.0图像存储和查看；USB接口2个；无线WiFi连接和蓝牙连接；可无线连接在手机、IPad同步显示图像。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3.10探头配置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（1）OPU专用128阵元微凸马蹄形活体采卵探头（5-10HZ）及手柄(探头和手柄为一体设计,消毒更方便)；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（2）可选配备其他探头，探头扫描方向可变。选配：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（3）128阵元（4-9MHz）小动物专用腹部探头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（4）L7HD  128阵元（5-9MHZ）直肠探头；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（5）128阵元（3-6MHZ）背膘眼肌探头（30cm深度）；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（6）128阵元（6-14MHz）高频线阵探头；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（7）128阵元（2-6.4MHz）直肠凸阵探头；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（8）128阵元（2-6.4MHz）大凸探头；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（9）128阵元（6-10MHz）高频线阵探头；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（10）128阵元（5-10MHz）小动物专用腹部探头。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3.11扫描测量：距离测量无限的卡尺集；周长连续区域：快速测量的网格选项：触摸板导航；计算表：屏幕上的文本注释和箭头：并排比较双重图像特性：肌腱计算：病变︱差异︱变化。：心脏计算：FS︱LA/AO；</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3.12快速启动：快速启动的特点；有快速启动S按键；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3.13录像功能：工作状态下，R按键控制实时录像，自动保存；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3.14蓝牙无线遥控器：可进行远程控制键盘、可远程实时冻结保存图像和视频。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3.15自动感应调节参数功能：根据坏境，自动感光一键自动调试参数，自动优化图像（自动调节增益和片段增益TGC等）；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3.16储存功能：可存储图像和视频(60帧/秒 帧频记录)；图像可以伴随有音频标签存储；静态图像可以从电影中截取存储；从保存的图像中测量和计算；具有图像标注储存功能；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3.17图像编辑：可对储存的图像进行编辑，并且可以对视频的每帧图像进行后期编辑。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3.18键盘：有正面和侧面按键两种键盘控制，密封的LED背光键盘，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3.19电池：高效锂电池，电池可连续3个小时以上工作；独立的外部电池充电器；交流电源适配器充电或操作；输出：15V DC 4A；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4.配置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 EVO主机一台：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4.2 128阵元专用活体采卵探头（5-10MHZ）一个；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4.3锂离子电池一块；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4.4充电适配器一套；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4.5蓝牙无线遥控器一个；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5.泵：</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5.1用途：本泵用于吸取体内液体和细胞，特别是卵母细胞；</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5.2核心参数：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（1）真空范围：-10mmHg到-500mmHg（-1.0kPa到-67.0kPa）；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（2）真空度极值：-550mmHg；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（3）负压增减最小单位：1mmHg；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（4）真空精确范围：±1mmHg（±0.2kPa）；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（5）运行噪音：0-15分贝；</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（6）工作音量调节：分0/1/2/3 四档可调音量；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（7）过滤系统：系统含内置与外置两套过滤系统（需同时使用）；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（8）工作模式：分点动式与连续式两种类型（可切换）；；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（9）防电击保护级别：B型；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（10）防水级别：IP41；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（11）适用电压：100-240V；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（12）最大功率：60VA；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（13）设备尺寸：≤200mm(宽)*100mm(高)*350mm(长)；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（14）重量：≤3.2kg；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（15）使用环境温度：+5℃到+35℃；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（15）其他：1）带一键冲洗按键（用于疏通取卵针堵塞）；2）全部按键为防水电容按键；3）脚踏开关为防水设计，可直接水洗；4）通过自配连接管可与各型取卵针直接连接。</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5.3结构及组成：该产品由负压泵、一次性使用负压管（连接管）和过滤器、脚踏开关及电源线组成。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牛保定架、opu采卵车</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1.加粗立柱；</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2.具备自锁功能；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3.牛头夹都带有自锁功能，两边侧门都可以打开后面配备着一根防踢棒，可以保障工人在检查配种时更加的安全保定枷上的所有的钢管都是方形的，可以有效减少对牛造成的挤压伤害；</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4.操作过程简单，工人推动挤压杆缩小侧门，施加适当的低压挤压牛的身体挤压范围也可随意调节，收缩范围19-75cm可以向时满足大小牛的需要。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进口兽用B超机</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1.应用范围：牛，马，骆驼，羊等；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2.适应条件：防水、防尘、防摔击；</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3.固定探头：L7HD高频线阵直肠探头（5-9MHZ可变）高清分辨率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128阵元；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eastAsia" w:cs="宋体"/>
                <w:i w:val="0"/>
                <w:iCs w:val="0"/>
                <w:color w:val="000000"/>
                <w:kern w:val="0"/>
                <w:sz w:val="21"/>
                <w:szCs w:val="21"/>
                <w:u w:val="none"/>
                <w:lang w:val="en-US" w:eastAsia="zh-CN" w:bidi="ar"/>
              </w:rPr>
              <w:t>不小于</w:t>
            </w:r>
            <w:r>
              <w:rPr>
                <w:rFonts w:hint="eastAsia" w:ascii="宋体" w:hAnsi="宋体" w:eastAsia="宋体" w:cs="宋体"/>
                <w:i w:val="0"/>
                <w:iCs w:val="0"/>
                <w:color w:val="000000"/>
                <w:kern w:val="0"/>
                <w:sz w:val="21"/>
                <w:szCs w:val="21"/>
                <w:u w:val="none"/>
                <w:lang w:val="en-US" w:eastAsia="zh-CN" w:bidi="ar"/>
              </w:rPr>
              <w:t>15CM深度；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5.频率高，焦距优化；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6.适用对象：牛马骆驼等大动物生殖检查、肌腱检查、新生犊牛肺部检查。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7.支持用户可选择探头扫描方向；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8.显示模式：B模式，B+M模式（B模式下M线可以调节）；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9.深度调节：图像可进行25%，50%，75%和100%的探头最深度最大值调节。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10.自动调节参数功能：根据坏境自动调试参数（自动调试总增益以及片段增益参数）；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11.超声类型：数字超声；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12.产科软件：各种动物妊娠期参数表格；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13.连接性：USB 2.0图像存储和取消；</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14.无线(802.11)连接和蓝牙连接；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15.显示器：头戴双目视频眼镜或无线蓝牙显示器；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16.I3视频眼镜，像素：800x600图像显示 双目镜；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17.单目视频眼镜可用；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18.无线蓝牙显示器，像素：640x480显示矩阵(VGA)；256灰阶；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19.电源：高效锂离子，电池电池可连续6个小时以上工作；独立的外置电池充电器；交流电源适配器充电或操作；输出：15V直流4A；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r>
              <w:rPr>
                <w:rFonts w:hint="eastAsia" w:cs="宋体"/>
                <w:i w:val="0"/>
                <w:iCs w:val="0"/>
                <w:color w:val="000000"/>
                <w:kern w:val="0"/>
                <w:sz w:val="21"/>
                <w:szCs w:val="21"/>
                <w:u w:val="none"/>
                <w:lang w:val="en-US" w:eastAsia="zh-CN" w:bidi="ar"/>
              </w:rPr>
              <w:t>具备</w:t>
            </w:r>
            <w:r>
              <w:rPr>
                <w:rFonts w:hint="eastAsia" w:ascii="宋体" w:hAnsi="宋体" w:eastAsia="宋体" w:cs="宋体"/>
                <w:i w:val="0"/>
                <w:iCs w:val="0"/>
                <w:color w:val="000000"/>
                <w:kern w:val="0"/>
                <w:sz w:val="21"/>
                <w:szCs w:val="21"/>
                <w:u w:val="none"/>
                <w:lang w:val="en-US" w:eastAsia="zh-CN" w:bidi="ar"/>
              </w:rPr>
              <w:t>扫描测量：距离测量；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r>
              <w:rPr>
                <w:rFonts w:hint="eastAsia" w:cs="宋体"/>
                <w:i w:val="0"/>
                <w:iCs w:val="0"/>
                <w:color w:val="000000"/>
                <w:kern w:val="0"/>
                <w:sz w:val="21"/>
                <w:szCs w:val="21"/>
                <w:u w:val="none"/>
                <w:lang w:val="en-US" w:eastAsia="zh-CN" w:bidi="ar"/>
              </w:rPr>
              <w:t>具备</w:t>
            </w:r>
            <w:r>
              <w:rPr>
                <w:rFonts w:hint="eastAsia" w:ascii="宋体" w:hAnsi="宋体" w:eastAsia="宋体" w:cs="宋体"/>
                <w:i w:val="0"/>
                <w:iCs w:val="0"/>
                <w:color w:val="000000"/>
                <w:kern w:val="0"/>
                <w:sz w:val="21"/>
                <w:szCs w:val="21"/>
                <w:u w:val="none"/>
                <w:lang w:val="en-US" w:eastAsia="zh-CN" w:bidi="ar"/>
              </w:rPr>
              <w:t>连续的周长测量；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r>
              <w:rPr>
                <w:rFonts w:hint="eastAsia" w:cs="宋体"/>
                <w:i w:val="0"/>
                <w:iCs w:val="0"/>
                <w:color w:val="000000"/>
                <w:kern w:val="0"/>
                <w:sz w:val="21"/>
                <w:szCs w:val="21"/>
                <w:u w:val="none"/>
                <w:lang w:val="en-US" w:eastAsia="zh-CN" w:bidi="ar"/>
              </w:rPr>
              <w:t>具备</w:t>
            </w:r>
            <w:r>
              <w:rPr>
                <w:rFonts w:hint="eastAsia" w:ascii="宋体" w:hAnsi="宋体" w:eastAsia="宋体" w:cs="宋体"/>
                <w:i w:val="0"/>
                <w:iCs w:val="0"/>
                <w:color w:val="000000"/>
                <w:kern w:val="0"/>
                <w:sz w:val="21"/>
                <w:szCs w:val="21"/>
                <w:u w:val="none"/>
                <w:lang w:val="en-US" w:eastAsia="zh-CN" w:bidi="ar"/>
              </w:rPr>
              <w:t>网格测量选项（快速测量）；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r>
              <w:rPr>
                <w:rFonts w:hint="eastAsia" w:cs="宋体"/>
                <w:i w:val="0"/>
                <w:iCs w:val="0"/>
                <w:color w:val="000000"/>
                <w:kern w:val="0"/>
                <w:sz w:val="21"/>
                <w:szCs w:val="21"/>
                <w:u w:val="none"/>
                <w:lang w:val="en-US" w:eastAsia="zh-CN" w:bidi="ar"/>
              </w:rPr>
              <w:t>具备</w:t>
            </w:r>
            <w:r>
              <w:rPr>
                <w:rFonts w:hint="eastAsia" w:ascii="宋体" w:hAnsi="宋体" w:eastAsia="宋体" w:cs="宋体"/>
                <w:i w:val="0"/>
                <w:iCs w:val="0"/>
                <w:color w:val="000000"/>
                <w:kern w:val="0"/>
                <w:sz w:val="21"/>
                <w:szCs w:val="21"/>
                <w:u w:val="none"/>
                <w:lang w:val="en-US" w:eastAsia="zh-CN" w:bidi="ar"/>
              </w:rPr>
              <w:t>屏幕上的文本注释和箭头；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24.储存功能：可存储图像和视频；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25.4G内存可存储1000张图像（自身内存）；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26.图像储存：FC卡闪存卡图像存储和取消；</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27.音频标签可以存储在图像中；</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28.静态图像可以从电影回放中保存；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29.保存的图像可重新调出测量；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30.附加功能：系统动态范围156；</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31.16数字通道；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32.自动调节优化图像(增益和TGC自动调节)；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33.焦点位置可调；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34.软件可升级；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35.用户设置可保存或取消；</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36.密封等级IP56；</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37.RFID标签读取器特性；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38.存储和运输环境：-20℃~50℃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39.保修1年保修期；</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40.引导器：可使用I.C.E探头引导器。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涡旋混合仪</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1.控制方式：旋钮调速；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2.电机：无刷；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3.振幅：4.5mm；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4.最大处理量：50ml；</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5.转速范围：0~3000rpm。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二氧化碳瓶</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1.容积：</w:t>
            </w:r>
            <w:r>
              <w:rPr>
                <w:rFonts w:hint="eastAsia" w:ascii="宋体" w:hAnsi="宋体" w:eastAsia="宋体" w:cs="宋体"/>
                <w:i w:val="0"/>
                <w:iCs w:val="0"/>
                <w:color w:val="000000"/>
                <w:kern w:val="0"/>
                <w:sz w:val="21"/>
                <w:szCs w:val="21"/>
                <w:u w:val="none"/>
                <w:lang w:val="en-US" w:eastAsia="zh-CN" w:bidi="ar"/>
              </w:rPr>
              <w:t>20L</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cs="宋体"/>
                <w:i w:val="0"/>
                <w:iCs w:val="0"/>
                <w:color w:val="000000"/>
                <w:kern w:val="0"/>
                <w:sz w:val="21"/>
                <w:szCs w:val="21"/>
                <w:u w:val="none"/>
                <w:lang w:val="en-US" w:eastAsia="zh-CN" w:bidi="ar"/>
              </w:rPr>
              <w:t>2.压力：</w:t>
            </w:r>
            <w:r>
              <w:rPr>
                <w:rFonts w:hint="eastAsia" w:ascii="宋体" w:hAnsi="宋体" w:eastAsia="宋体" w:cs="宋体"/>
                <w:i w:val="0"/>
                <w:iCs w:val="0"/>
                <w:color w:val="000000"/>
                <w:kern w:val="0"/>
                <w:sz w:val="21"/>
                <w:szCs w:val="21"/>
                <w:u w:val="none"/>
                <w:lang w:val="en-US" w:eastAsia="zh-CN" w:bidi="ar"/>
              </w:rPr>
              <w:t>15mpa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水浴锅</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1.控温范围：RT+5~100℃；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2.孔位：3孔，三个温控分别控制；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3.温度波动：±0.5℃；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4.控温精度：0.1℃；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5.消耗功率：800W；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6.工作室尺寸：≥150×130×110mm×3孔；</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7.外形尺寸：≥510×255×310mm。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43</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三气二氧化碳培养箱</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1.用途：用于细胞培养；</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2.工作条件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2.1工作环境温度：18~34℃；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2.2电源：1/N/PE AC：220V，50Hz/60Hz。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3.1箱体：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3.1.1工作体积：≥165升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3.1.2可选配电抛光不锈钢或100%纯铜内胆，100%纯铜支架及100%纯铜隔板；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3.1.3标配搁板数目/最多可选装搁板数：3块/10块，隔板带孔可调节高度；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3.1.4单隔板承重≥10kg，总承重≥30kg；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3.2温度控制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3.2.1温度控制范围：高于室温3℃~55℃；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3.2.2温度控制精度（时间）：±0.1℃；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3.2.3温度均一性：＜±0.3℃，空间温度测试点；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3.2.4温度跟踪报警：有,±1℃；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3.2.5温度显示：触摸屏；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3.2.6保温方式：直热式；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3.2.7双温度探头，PID控制，保证温度不会过冲；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3.2.8开门后30s，温度恢复至37度时间小于5分钟；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3.3气体控制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3.3.1二氧化碳控制范围：1～20%；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3.3.2二氧化碳控制精度：±0.1%；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3.3.3二氧化碳跟踪报警：有,±1%，系统带一键自动校准功能；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3.3.4二氧化碳浓度控制：最新TC180探头，带湿度补偿，在开门30s后，恢复设置值时间小于6分钟；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3.3.5用户编程上下限可跟踪报警；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3.3.6开门30s后，二氧化碳浓度恢复时间小于6分钟；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3.3.7可选配氧化锆低氧探头，氧浓度控制范围：1～21%；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3.3.8可选配氧化锆高氧探头，氧浓度控制范围：5～90%；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3.3.9氧气控制精度：±0.1%；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3.3.10氧气跟踪报警：有，±1%；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3.4无水盘设计，内置3L下沉式水库，自带液位探头，可持续监控水位，并在控制面板显示；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3.5湿度恢复速度小于10分钟（开门30s后）；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3.6 180度干热灭菌程序，可保证全部配件（除HEPA外）在位灭菌，灭菌测试点47个包括玻璃内门都能达到180摄氏度，灭菌同时包括TC180探头，氧气监控探头，180度干热灭菌效果：6-log降；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3.7仪器配备电磁门锁，当灭菌时工作空间温度超过65oC时，培养箱会将门自动锁定，当设备腔体温度降至65oC以下时，培养箱将自动开锁；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3.8标配HEPA过滤器，开门30s后关闭，仅5分钟能够使培养箱体内环境达到ISO-5；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3.9标配左开门，可选配右开门；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3.10控制面板：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3.10.1配置iCAN触摸屏，中文菜单，具有程序自检功能和自动校正功能；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3.10.2显示控制：触摸屏显示温度和二氧化碳浓度；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3.10.3在3分钟记录一次的条件下，可自动记录15天全部运行数据，并可通过仪器自带USB端口下载历史数据；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3.10.4可选配4-20mA数据输出或OPC-UA网关，进行设备数据的实时监控；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4.配置：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4.1主机1台；</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4.2相应配件。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44</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超净工作台</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1.外部尺寸W×H×D（mm）：≥1600×1170×810，内部尺寸W×H×D（mm）：≥1520×645×585；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2.采用直流无碳刷马达，更低能源消耗，更少热量排放。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3.进气排气过滤器对0.3微米以上的颗粒过滤效率为99.999%，HEPA易于手工更换，无需拆解设备；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4.预过滤器过滤效率：粗-中等，易于手工更换，无须工具，经济而简单；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5.工作台面的选择：不锈钢的台面；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6.侧面透明玻璃采用一次成型的单层安全玻璃制造，带有供安装管线和龙头的安装孔。</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7.照明灯光照强度：＞1000勒克斯（在工作面上测量）；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8.噪音水平：在一级工作状态时小于55分贝；</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9.电能能耗：≤550W；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10.辐射干扰：电路无辐射干扰；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11.紫外灭菌——可在工作空间的上部安装紫外灯以对工作台面进行灭菌，同时可选配过夜紫外防护罩；</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12.透明风挡——保护操作者的头部免受干燥气流的吹拂。风挡可折叠在灯箱中，在使用时弹出。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45</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离心机</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1.1主机最大离心力：≥30,279×g；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1.2主机最大离心容量：≥4×145ml；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1.3驱动系统：无碳刷电机直接驱动；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1.4控制系统：微处理器控制系统，大屏幕数字显示,可显示离心程序、运行状态、报警及维修信息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1.5运行时间控制：0-9小时59分钟，瞬时离心及连续离心方式；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1.6加/减速选择：可以选择升/减；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1.7程序：直接程序按钮，再加上96种的加程序通过文件夹访问，全部用字母命名方案；</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1.8具有转头自动锁定装置，可以在5秒内实现转头安全锁定&amp;转头更换；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1.9智能离心控制系统，可对转头最高转速、不平衡监测及加减速阶段马达功率进行自动校准，提高运行安全性和运行效果；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1.10噪音（dBA），最高转速时：≤55dB；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1.11其他性能：转头自动识别、电动式门锁、多种语种选择，经第三方认证的防生物污染密封盖；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1.12温度：-9℃~40℃；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2.要求配置：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2.1主机一台；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2.2转头配置：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2.2.1水平转头一个：最大容量4x145ml，最高转速不小于4500rpm，最大离心力不小于3260g；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2.2.2吊篮（1套4个）；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2.2.3防生物污染密封盖，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2.2.4 8×15mL尖底管适配器（1套4个）；</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2.2.5 角转头一个（50ml圆底）。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46</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倒置荧光显微镜2</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1.具体参数要求：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1.1无限远光学系统,具有明场、霍夫曼、荧光观察功能。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1.2主机：研究级倒置显微镜主机，粗微调同轴调焦系统，LED长寿命照明光源，主机侧面带标准2个图像输出接口，可同时接两个CCD相机。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1.3中间变倍切换：主机带标准1.5X,转换器；滤光片：色温平衡片、ND2减光片、ND16减光片、毛玻璃各一片。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1.4目镜筒：人机工程学双目镜筒，正前方视线无遮档设计。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1.5目镜：带屈光度调节的10倍目镜两只，FOV25。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1.6系统聚光器：长工作距离高数值孔径系统聚光器，配备相应观察功能模块。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1.7物镜转换器：六孔物镜转换器，具有防水功能。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1.8物镜：4个高等级物镜；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4倍平场荧光物镜N.A.0.13,W.D.15mm；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10倍平场霍夫曼物镜，N.A.0.3,W.D.16.6mm；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20倍平场半复消色差霍夫曼荧光物镜，N.A.0.45,W.D. 8.2-6.9mm；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40倍平场半复消色差霍夫曼荧光物镜，N.A.0.60,W.D. 3.6-2.8mm；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1.9平台：人机工程学设计的机械XY平台，手柄自由可控。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1.10荧光系统：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1.10.1“L”型荧光光轴，配备荧光消杂光势阱及六工位转盘，确保高信噪比的荧光输出。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1.10.2长寿命LED荧光照明，寿命不低于20000小时，荧光光强分6档连续可调；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1.10.3配备蓝色（DAPI）绿色(FITC)，红色(TRITC)带通型发射荧光滤光块，无荧光串色现象。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1.10.4具有消除背景荧光的技术和荧光零漂移技术，不同颜色荧光激发零漂移功能；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1.11彩色科研级别相机：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1.11.1高色彩还原度及快速相机；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1.11.2像素大小2880*2048；</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1.11.3单个像素大小3.45um*3.45um；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1.11.4速度：全像素不低于15帧/秒；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1.12配套软件可进行图像采集，AVI录像，多通道荧光叠加，自动测量光强度，光密度等功能。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1.13配备热台，温度控制范围室温~50°，精度0.1度。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1.14工作站，i7CPU,8G内存，1T硬盘，23寸液晶监视器；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1.15质保期：不低于1年；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1.16配置要求：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1.16.1研究级倒置显微镜主机一套；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1.16.2高等级物镜4X/10X/20X/40X一套；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1.16.3荧光照明系统一套；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1.16.4数码成像系统一套；</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1.16.5热台一套。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47</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恒温振荡器</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1.结构类型：立式单门双层；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2.旋转频率：0rpm,30~300rpm；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3.频率精度：±1rpm；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4.摆振幅度：Φ26mm；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5.容量：250ml×24/500ml×18/1000ml×12；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6.瓶夹标配：250ml×24；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7.托盘尺寸：494×348mm/494×333mm；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8.托盘数量：2块；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9.温控范围：环境温度+5℃~60℃；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10.温控精度：0.1℃；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11.温度均匀度：±0.5℃；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12.自动除霜功能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13.数显方式：LCD；</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14.定时范围：0~999小时；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15.外形尺寸：≥700×560×1320mm；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16.容积：≥598×424×676mm；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17.功率：≥600W；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冰箱</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1.产品类别：三开门冰箱；</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2.总容积：≥258L；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3.冷藏室容积：≥144L；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4.冷冻室容积：≥74L；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5.变温室容积：≥40L；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6.温控方式：电脑温控；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7.制冷方式：风冷；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8.制冷能力：10kg/24h；</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9.气候类型：SN-N-ST-T；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10.能效等级：2级</w:t>
            </w:r>
            <w:r>
              <w:rPr>
                <w:rFonts w:hint="eastAsia" w:cs="宋体"/>
                <w:i w:val="0"/>
                <w:iCs w:val="0"/>
                <w:color w:val="000000"/>
                <w:kern w:val="0"/>
                <w:sz w:val="21"/>
                <w:szCs w:val="21"/>
                <w:u w:val="none"/>
                <w:lang w:val="en-US" w:eastAsia="zh-CN" w:bidi="ar"/>
              </w:rPr>
              <w:t>或优于</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11.额定耗电量：≤0.78度/天；</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12.噪声值：≤39db。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49</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氨基酸分析仪</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1.供货范围：一套完整的全自动氨基酸分析仪，成套地配备安全、有效及可靠运行所需的附件。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2.环境条件：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2.1电源电压：220-240V，50/60±0.5Hz；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2.2温度：15~35℃；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2.3相对湿度：25~85%；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3.1功能---18种蛋白水解氨基酸标准分析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3.1.1蛋白水解氨基酸18种净分析时间：≤20-30min，以提高分析效率，节省试剂消耗；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3.1.2进样量2nmol时保留时间重现性：≤CV0.3% (精氨酸) (同时SD＜0.09)；</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3.1.3进样量2nmol时峰面积重现性：≤CV1.0%（甘氨酸，组氨酸）Gly-His；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3.1.4检出限≤2.5 pmol（信噪比=2，天冬氨酸）Asp；</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3.1.5净分析时间30mim内18种蛋白水解氨基酸分离度≥1.2（Thr-Ser, Gly-Ala, Ile-Leu）及全部；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3.1.6蛋白水解系统可以测定</w:t>
            </w:r>
            <w:r>
              <w:rPr>
                <w:rFonts w:hint="eastAsia" w:cs="宋体"/>
                <w:i w:val="0"/>
                <w:iCs w:val="0"/>
                <w:color w:val="000000"/>
                <w:kern w:val="0"/>
                <w:sz w:val="21"/>
                <w:szCs w:val="21"/>
                <w:u w:val="none"/>
                <w:lang w:val="en-US" w:eastAsia="zh-CN" w:bidi="ar"/>
              </w:rPr>
              <w:t>不少于</w:t>
            </w:r>
            <w:r>
              <w:rPr>
                <w:rFonts w:hint="eastAsia" w:ascii="宋体" w:hAnsi="宋体" w:eastAsia="宋体" w:cs="宋体"/>
                <w:i w:val="0"/>
                <w:iCs w:val="0"/>
                <w:color w:val="000000"/>
                <w:kern w:val="0"/>
                <w:sz w:val="21"/>
                <w:szCs w:val="21"/>
                <w:u w:val="none"/>
                <w:lang w:val="en-US" w:eastAsia="zh-CN" w:bidi="ar"/>
              </w:rPr>
              <w:t>7种生物胺，无需更换系统；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3.1.7生理体液38种氨基酸净分析时间≤110min；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3.1.8具有分离柱自行装填功能，且可实现自行装填柱效达到或优于进口分离柱柱效；</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3.2其他通用技术要求：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3.2.1柱后衍生单元采用第3.5代内置TDE3衍生技术，内置长寿命高效热传导膜，提高传热效率。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3.2.2分离柱采用不大于3μm填料的高理论塔板数分离柱，以提高分析效率，节省试剂消耗；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3.2.3茚三酮和其缓冲液采用独立试剂瓶常温放置，不预先混合，延长试剂保存时间到1年。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3.2.4内置9通道真空脱气机。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3.2.5具有提前预警式自动计算每次分析所需要的试剂量功能。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3.2.6主要管路均采用耐茚三酮腐蚀的SUS合金或钛合金。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3.2.7茚三酮衍生试剂采用氮气保护，缓冲液可常温稳定存放，无需低温冷藏，无需氮气保护，节省氮气消耗。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3.2.8色谱工作站，一个软件即可实现仪器的控制、数据的采集和处理。能够实现系统的自动清洗，符合GLP/GMP规则。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3.2.9洗脱缓冲液常温放置，无需低温保存，配方公开，可采用国产试剂。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3.2.10配置分离柱填装工具一套，树脂1包。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4.氨基酸分析仪主机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4.1分离柱（蛋白水解）：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4.1.1填充树脂颗粒：不大于3μm高理论塔板数分离柱；</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4.2输液泵：</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4.2.1泵1（输送缓冲液）：双柱塞串联往复半微量泵；</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4.2.2最大耐压能力不小于30Mpa；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4.2.3最大输液速度不大于1.000 mL/min，以进一步提高输送0.40 mL/min缓冲液时输液精确度和准确度，同时保证自行装填分离柱的柱效；</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4.2.4泵2（输送衍生试剂）：双柱塞串联往复半微量泵；</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4.2.5最大耐压能力不小于30Mpa；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4.2.6最大输液速度不大于1.000mL/min，以进一步提高输送0.35 mL/min衍生试剂时输液精确度和准确度；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4.2.7材质：SUS专用合金内衬或钛合金内衬；</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4.3自动进样器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4.3.1进样方式：高压（全体积）可变量直接进样；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4.3.2可实现0~100 μl任意体积直接进样，无需更换任何部件，可自动扩展到500μl；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4.3.3样品盘位数不小于100；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4.4柱温箱</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4.4.1方式：半导体制冷加热，非水浴或油浴控温；</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4.5衍生单元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4.5.1衍生方式：衍生单元采用第3.5代内TDE3衍生技术，内置长寿命高效热传导膜，以消除流动阻力；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4.6检测器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4.6.1分光系统：消象差凹面衍射光栅分光；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4.6.2检测波长：固定双波长570nm和440nm；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4.6.3具有参比通道；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4.6.4检测器通道1噪声：≤0.025mV；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4.6.5检测器通道2噪声：≤0.1mV；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4.7管理系统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4.7.1操作系统：64位操作系统，Windows10,I5处理器。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4.7.2仪器配置控制软件，同时提供中英文版软件可选；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4.7.3软件具有开机程序，可一键打开两台泵、两个柱温箱和检测器电源，并自动设置两台泵的流速和柱温箱温度；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4.7.4软件具有自动清洗程序，测试结束后可自动激活清洗维护，清洗后关机，无需手动设置。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4.7.5软件具有序列模板，可直接输入待测样品个数，自动生成序列；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4.7.6可把在Excel中编辑的序列拖入软件，自动生成测试序列；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4.7.7测试报告可直接保存为DOCX、XLSX、PDF等格式，无需手动粘贴；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4.7.8软件具有权限分级功能,同时具有审计追踪功能，仪器运行日志不可删除；</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4.7.9软件具有分离柱自行装填功能，可实现自行装填分离柱柱效达到或优于进口分离柱柱效。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磁力搅拌器、振荡器</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一、磁力搅拌器技术要求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1.工作盘尺寸：φ135mm（5寸）；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2.盘面材质：不锈钢陶瓷涂层；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3.温度控制范围：室温-340℃；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4.温度设定精度：1℃；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5.温度显示分辨率：±0.1℃；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6.加热功率：600w；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7.速度范围：100-1500rpm；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8.最大搅拌量（水）：</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20L；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9.转速显示：LCD；</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10.温度显示：LCD；</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11.电机类型：直流无刷电机；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12.电机输入功率：1</w:t>
            </w:r>
            <w:r>
              <w:rPr>
                <w:rFonts w:hint="eastAsia" w:cs="宋体"/>
                <w:i w:val="0"/>
                <w:iCs w:val="0"/>
                <w:color w:val="000000"/>
                <w:kern w:val="0"/>
                <w:sz w:val="21"/>
                <w:szCs w:val="21"/>
                <w:u w:val="none"/>
                <w:lang w:val="en-US" w:eastAsia="zh-CN" w:bidi="ar"/>
              </w:rPr>
              <w:t>7-20</w:t>
            </w:r>
            <w:r>
              <w:rPr>
                <w:rFonts w:hint="eastAsia" w:ascii="宋体" w:hAnsi="宋体" w:eastAsia="宋体" w:cs="宋体"/>
                <w:i w:val="0"/>
                <w:iCs w:val="0"/>
                <w:color w:val="000000"/>
                <w:kern w:val="0"/>
                <w:sz w:val="21"/>
                <w:szCs w:val="21"/>
                <w:u w:val="none"/>
                <w:lang w:val="en-US" w:eastAsia="zh-CN" w:bidi="ar"/>
              </w:rPr>
              <w:t>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13.电机输出功率：</w:t>
            </w:r>
            <w:r>
              <w:rPr>
                <w:rFonts w:hint="eastAsia" w:cs="宋体"/>
                <w:i w:val="0"/>
                <w:iCs w:val="0"/>
                <w:color w:val="000000"/>
                <w:kern w:val="0"/>
                <w:sz w:val="21"/>
                <w:szCs w:val="21"/>
                <w:u w:val="none"/>
                <w:lang w:val="en-US" w:eastAsia="zh-CN" w:bidi="ar"/>
              </w:rPr>
              <w:t>9-12</w:t>
            </w:r>
            <w:r>
              <w:rPr>
                <w:rFonts w:hint="eastAsia" w:ascii="宋体" w:hAnsi="宋体" w:eastAsia="宋体" w:cs="宋体"/>
                <w:i w:val="0"/>
                <w:iCs w:val="0"/>
                <w:color w:val="000000"/>
                <w:kern w:val="0"/>
                <w:sz w:val="21"/>
                <w:szCs w:val="21"/>
                <w:u w:val="none"/>
                <w:lang w:val="en-US" w:eastAsia="zh-CN" w:bidi="ar"/>
              </w:rPr>
              <w:t>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14.搅拌子最大长度：80mm；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15.转速显示精度：±1rpm；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16.外置温度传感器：PT1000（精度±0.2）；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17.过温保护：420℃；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18.余热警告功能：50℃；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19.数据接口：RS232；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20.外壳防护等级：IP21。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二、振荡器技术要求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1.最大搅拌量(H2O，L)：</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2.功率(W)：130；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3.转速范围(rpm)：50-2200；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4.转速控制精密度(rpm)：±3；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5.转速显示：LCD；</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6.转速显示分辨率(rpm)：±1；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7.最大扭矩(N.cm)：60；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8.扭矩显示：LCD；</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9.过载保护：LED灯亮，自动停止；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10.电机保护：LED灯亮，自动停止；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11.最大粘度(mPas)：50000；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12.钻夹头夹持直径范围(mm)：0.5-10；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13.外形尺寸(长×宽×高 mm)：≤220×83×186；</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14.重量(kg)：≤2.8；</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15.外壳防护等级：IP42；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16.允许环境温度(℃)：5-40；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17.允许相对湿度：80%；</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18.RS232接口：有。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51</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电热式恒温烘箱</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1.控温范围：RT+5~80℃；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2.温度分辨率/波动度：0.1℃/±0.2℃；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3.温度均匀度：±1.5℃(测试点为37℃)；</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4.工作环境温度：+5~35℃；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5.观察窗：有；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6.输入功率：250W；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7.内胆尺寸（mm）W×D×H：≥400×320×550；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8.外形尺寸（mm）W×D×H：≥550×660×750；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9.载物托架：2块；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10.控制器：液晶显示，模糊PID控制器，多段可编程控制；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11.循环风扇：循环风扇速度大小可自动控制；</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12.独立限温报警系统：声光报警提示操作者。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52</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低速离心机</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1.最高转速：≥4000r/min；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2.大容量：6×50ml；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3.定时范围：0~99min；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4.外型尺寸：≤485×320×255mm；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5.控速精度：±10r/min；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6.最大离心力：2390×g；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7.电源：AC 220V 50HZ 1A；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8.噪音：≤55dBA</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9.净重：≤20KG。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53</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近红外饲料分析仪</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1.工作温度：-10℃～50℃；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2.相对湿度：10%～90%；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3.工作距离：200mm～350mm；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4.安装部件：40mm直径管；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5.防护等级：IP65；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6.防爆等级：粉尘防爆：Ex Td A21 IP65 T80℃；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7.波长范围：900nm～1700nm；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8.波长准确性：＜0.5nm；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9.波长稳定性：＜0.2nm；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10.检测器：256二极管阵列铟镓砷检测器（电恒温制冷）；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11.分光系统：镀金全息固定光栅；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12.吸光度重复性：＜0.0004AU；</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13.参考基准：内置标准漫反射板；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14.光源寿命：＞10000小时；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15.测量方式：非接触式；</w:t>
            </w:r>
          </w:p>
          <w:p>
            <w:pPr>
              <w:keepNext w:val="0"/>
              <w:keepLines w:val="0"/>
              <w:widowControl/>
              <w:suppressLineNumbers w:val="0"/>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16.光斑面积：直径不小于100mm.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54</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折光仪</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1.测量范围：0-50%；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2.分辨率：糖度0.1%（Brix）；</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3.准确度：±0.2%；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4.温度补偿：0-50℃内自动补偿；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5.测量时间：</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1秒；</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6.测量指标：初乳浓度、血清免疫球蛋白含量。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55</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血钙测定仪</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Style w:val="109"/>
                <w:rFonts w:hint="eastAsia" w:ascii="宋体" w:hAnsi="宋体" w:eastAsia="宋体" w:cs="宋体"/>
                <w:sz w:val="21"/>
                <w:szCs w:val="21"/>
                <w:lang w:val="en-US" w:eastAsia="zh-CN" w:bidi="ar"/>
              </w:rPr>
              <w:t>光源：八光源</w:t>
            </w:r>
            <w:r>
              <w:rPr>
                <w:rFonts w:hint="eastAsia" w:ascii="宋体" w:hAnsi="宋体" w:eastAsia="宋体" w:cs="宋体"/>
                <w:i w:val="0"/>
                <w:iCs w:val="0"/>
                <w:color w:val="000000"/>
                <w:kern w:val="0"/>
                <w:sz w:val="21"/>
                <w:szCs w:val="21"/>
                <w:u w:val="none"/>
                <w:lang w:val="en-US" w:eastAsia="zh-CN" w:bidi="ar"/>
              </w:rPr>
              <w:t>LED</w:t>
            </w:r>
            <w:r>
              <w:rPr>
                <w:rFonts w:hint="eastAsia" w:ascii="宋体" w:hAnsi="宋体" w:cs="宋体"/>
                <w:i w:val="0"/>
                <w:iCs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w:t>
            </w:r>
            <w:r>
              <w:rPr>
                <w:rStyle w:val="109"/>
                <w:rFonts w:hint="eastAsia" w:ascii="宋体" w:hAnsi="宋体" w:eastAsia="宋体" w:cs="宋体"/>
                <w:sz w:val="21"/>
                <w:szCs w:val="21"/>
                <w:lang w:val="en-US" w:eastAsia="zh-CN" w:bidi="ar"/>
              </w:rPr>
              <w:t>检测项目：血清离子钙</w:t>
            </w:r>
            <w:r>
              <w:rPr>
                <w:rStyle w:val="109"/>
                <w:rFonts w:hint="eastAsia" w:ascii="宋体" w:hAnsi="宋体" w:cs="宋体"/>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Style w:val="109"/>
                <w:rFonts w:hint="eastAsia" w:ascii="宋体" w:hAnsi="宋体" w:eastAsia="宋体" w:cs="宋体"/>
                <w:sz w:val="21"/>
                <w:szCs w:val="21"/>
                <w:lang w:val="en-US" w:eastAsia="zh-CN" w:bidi="ar"/>
              </w:rPr>
              <w:t>准确度：</w:t>
            </w:r>
            <w:r>
              <w:rPr>
                <w:rFonts w:hint="eastAsia" w:ascii="宋体" w:hAnsi="宋体" w:eastAsia="宋体" w:cs="宋体"/>
                <w:i w:val="0"/>
                <w:iCs w:val="0"/>
                <w:color w:val="000000"/>
                <w:kern w:val="0"/>
                <w:sz w:val="21"/>
                <w:szCs w:val="21"/>
                <w:u w:val="none"/>
                <w:lang w:val="en-US" w:eastAsia="zh-CN" w:bidi="ar"/>
              </w:rPr>
              <w:t>≤0.1</w:t>
            </w:r>
            <w:r>
              <w:rPr>
                <w:rFonts w:hint="eastAsia" w:ascii="宋体" w:hAnsi="宋体" w:cs="宋体"/>
                <w:i w:val="0"/>
                <w:iCs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Style w:val="109"/>
                <w:rFonts w:hint="eastAsia" w:ascii="宋体" w:hAnsi="宋体" w:eastAsia="宋体" w:cs="宋体"/>
                <w:sz w:val="21"/>
                <w:szCs w:val="21"/>
                <w:lang w:val="en-US" w:eastAsia="zh-CN" w:bidi="ar"/>
              </w:rPr>
              <w:t>精密度：</w:t>
            </w:r>
            <w:r>
              <w:rPr>
                <w:rFonts w:hint="eastAsia" w:ascii="宋体" w:hAnsi="宋体" w:eastAsia="宋体" w:cs="宋体"/>
                <w:i w:val="0"/>
                <w:iCs w:val="0"/>
                <w:color w:val="000000"/>
                <w:kern w:val="0"/>
                <w:sz w:val="21"/>
                <w:szCs w:val="21"/>
                <w:u w:val="none"/>
                <w:lang w:val="en-US" w:eastAsia="zh-CN" w:bidi="ar"/>
              </w:rPr>
              <w:t>Cv≤5%</w:t>
            </w:r>
            <w:r>
              <w:rPr>
                <w:rFonts w:hint="eastAsia" w:ascii="宋体" w:hAnsi="宋体" w:cs="宋体"/>
                <w:i w:val="0"/>
                <w:iCs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Style w:val="109"/>
                <w:rFonts w:hint="eastAsia" w:ascii="宋体" w:hAnsi="宋体" w:eastAsia="宋体" w:cs="宋体"/>
                <w:sz w:val="21"/>
                <w:szCs w:val="21"/>
                <w:lang w:val="en-US" w:eastAsia="zh-CN" w:bidi="ar"/>
              </w:rPr>
              <w:t>检测范围：</w:t>
            </w:r>
            <w:r>
              <w:rPr>
                <w:rFonts w:hint="eastAsia" w:ascii="宋体" w:hAnsi="宋体" w:eastAsia="宋体" w:cs="宋体"/>
                <w:i w:val="0"/>
                <w:iCs w:val="0"/>
                <w:color w:val="000000"/>
                <w:kern w:val="0"/>
                <w:sz w:val="21"/>
                <w:szCs w:val="21"/>
                <w:u w:val="none"/>
                <w:lang w:val="en-US" w:eastAsia="zh-CN" w:bidi="ar"/>
              </w:rPr>
              <w:t>0.10-3.00mmol/L</w:t>
            </w:r>
            <w:r>
              <w:rPr>
                <w:rFonts w:hint="eastAsia" w:ascii="宋体" w:hAnsi="宋体" w:cs="宋体"/>
                <w:i w:val="0"/>
                <w:iCs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Style w:val="109"/>
                <w:rFonts w:hint="eastAsia" w:ascii="宋体" w:hAnsi="宋体" w:eastAsia="宋体" w:cs="宋体"/>
                <w:sz w:val="21"/>
                <w:szCs w:val="21"/>
                <w:lang w:val="en-US" w:eastAsia="zh-CN" w:bidi="ar"/>
              </w:rPr>
              <w:t>电池容量：</w:t>
            </w:r>
            <w:r>
              <w:rPr>
                <w:rFonts w:hint="eastAsia" w:ascii="宋体" w:hAnsi="宋体" w:eastAsia="宋体" w:cs="宋体"/>
                <w:i w:val="0"/>
                <w:iCs w:val="0"/>
                <w:color w:val="000000"/>
                <w:kern w:val="0"/>
                <w:sz w:val="21"/>
                <w:szCs w:val="21"/>
                <w:u w:val="none"/>
                <w:lang w:val="en-US" w:eastAsia="zh-CN" w:bidi="ar"/>
              </w:rPr>
              <w:t>500mAh</w:t>
            </w:r>
            <w:r>
              <w:rPr>
                <w:rFonts w:hint="eastAsia" w:ascii="宋体" w:hAnsi="宋体" w:cs="宋体"/>
                <w:i w:val="0"/>
                <w:iCs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Style w:val="109"/>
                <w:rFonts w:hint="eastAsia" w:ascii="宋体" w:hAnsi="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7.</w:t>
            </w:r>
            <w:r>
              <w:rPr>
                <w:rStyle w:val="109"/>
                <w:rFonts w:hint="eastAsia" w:ascii="宋体" w:hAnsi="宋体" w:eastAsia="宋体" w:cs="宋体"/>
                <w:sz w:val="21"/>
                <w:szCs w:val="21"/>
                <w:lang w:val="en-US" w:eastAsia="zh-CN" w:bidi="ar"/>
              </w:rPr>
              <w:t>充电电源：使用</w:t>
            </w:r>
            <w:r>
              <w:rPr>
                <w:rFonts w:hint="eastAsia" w:ascii="宋体" w:hAnsi="宋体" w:eastAsia="宋体" w:cs="宋体"/>
                <w:i w:val="0"/>
                <w:iCs w:val="0"/>
                <w:color w:val="000000"/>
                <w:kern w:val="0"/>
                <w:sz w:val="21"/>
                <w:szCs w:val="21"/>
                <w:u w:val="none"/>
                <w:lang w:val="en-US" w:eastAsia="zh-CN" w:bidi="ar"/>
              </w:rPr>
              <w:t>5V</w:t>
            </w:r>
            <w:r>
              <w:rPr>
                <w:rStyle w:val="109"/>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2.0A</w:t>
            </w:r>
            <w:r>
              <w:rPr>
                <w:rStyle w:val="109"/>
                <w:rFonts w:hint="eastAsia" w:ascii="宋体" w:hAnsi="宋体" w:eastAsia="宋体" w:cs="宋体"/>
                <w:sz w:val="21"/>
                <w:szCs w:val="21"/>
                <w:lang w:val="en-US" w:eastAsia="zh-CN" w:bidi="ar"/>
              </w:rPr>
              <w:t>以内的电源适配器</w:t>
            </w:r>
            <w:r>
              <w:rPr>
                <w:rStyle w:val="109"/>
                <w:rFonts w:hint="eastAsia" w:ascii="宋体" w:hAnsi="宋体" w:cs="宋体"/>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r>
              <w:rPr>
                <w:rStyle w:val="109"/>
                <w:rFonts w:hint="eastAsia" w:ascii="宋体" w:hAnsi="宋体" w:eastAsia="宋体" w:cs="宋体"/>
                <w:sz w:val="21"/>
                <w:szCs w:val="21"/>
                <w:lang w:val="en-US" w:eastAsia="zh-CN" w:bidi="ar"/>
              </w:rPr>
              <w:t>电源接口：</w:t>
            </w:r>
            <w:r>
              <w:rPr>
                <w:rFonts w:hint="eastAsia" w:ascii="宋体" w:hAnsi="宋体" w:eastAsia="宋体" w:cs="宋体"/>
                <w:i w:val="0"/>
                <w:iCs w:val="0"/>
                <w:color w:val="000000"/>
                <w:kern w:val="0"/>
                <w:sz w:val="21"/>
                <w:szCs w:val="21"/>
                <w:u w:val="none"/>
                <w:lang w:val="en-US" w:eastAsia="zh-CN" w:bidi="ar"/>
              </w:rPr>
              <w:t>Micro-USB</w:t>
            </w:r>
            <w:r>
              <w:rPr>
                <w:rFonts w:hint="eastAsia" w:ascii="宋体" w:hAnsi="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PH仪器</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具备</w:t>
            </w:r>
            <w:r>
              <w:rPr>
                <w:rFonts w:hint="eastAsia" w:ascii="宋体" w:hAnsi="宋体" w:eastAsia="宋体" w:cs="宋体"/>
                <w:i w:val="0"/>
                <w:iCs w:val="0"/>
                <w:color w:val="000000"/>
                <w:kern w:val="0"/>
                <w:sz w:val="21"/>
                <w:szCs w:val="21"/>
                <w:u w:val="none"/>
                <w:lang w:val="en-US" w:eastAsia="zh-CN" w:bidi="ar"/>
              </w:rPr>
              <w:t>RS232接口；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cs="宋体"/>
                <w:i w:val="0"/>
                <w:iCs w:val="0"/>
                <w:color w:val="000000"/>
                <w:kern w:val="0"/>
                <w:sz w:val="21"/>
                <w:szCs w:val="21"/>
                <w:u w:val="none"/>
                <w:lang w:val="en-US" w:eastAsia="zh-CN" w:bidi="ar"/>
              </w:rPr>
              <w:t>具备</w:t>
            </w:r>
            <w:r>
              <w:rPr>
                <w:rFonts w:hint="eastAsia" w:ascii="宋体" w:hAnsi="宋体" w:eastAsia="宋体" w:cs="宋体"/>
                <w:i w:val="0"/>
                <w:iCs w:val="0"/>
                <w:color w:val="000000"/>
                <w:kern w:val="0"/>
                <w:sz w:val="21"/>
                <w:szCs w:val="21"/>
                <w:u w:val="none"/>
                <w:lang w:val="en-US" w:eastAsia="zh-CN" w:bidi="ar"/>
              </w:rPr>
              <w:t>USB接口；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3.分辨率/精度(pH)</w:t>
            </w:r>
            <w:r>
              <w:rPr>
                <w:rFonts w:hint="eastAsia" w:ascii="宋体" w:hAnsi="宋体" w:cs="宋体"/>
                <w:i w:val="0"/>
                <w:iCs w:val="0"/>
                <w:color w:val="000000"/>
                <w:kern w:val="0"/>
                <w:sz w:val="21"/>
                <w:szCs w:val="21"/>
                <w:u w:val="none"/>
                <w:lang w:val="en-US" w:eastAsia="zh-CN" w:bidi="ar"/>
              </w:rPr>
              <w:t>/误差</w:t>
            </w:r>
            <w:r>
              <w:rPr>
                <w:rFonts w:hint="eastAsia" w:ascii="宋体" w:hAnsi="宋体" w:eastAsia="宋体" w:cs="宋体"/>
                <w:i w:val="0"/>
                <w:iCs w:val="0"/>
                <w:color w:val="000000"/>
                <w:kern w:val="0"/>
                <w:sz w:val="21"/>
                <w:szCs w:val="21"/>
                <w:u w:val="none"/>
                <w:lang w:val="en-US" w:eastAsia="zh-CN" w:bidi="ar"/>
              </w:rPr>
              <w:t>：0.01/0.1/±0.01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eastAsia" w:cs="宋体"/>
                <w:i w:val="0"/>
                <w:iCs w:val="0"/>
                <w:color w:val="000000"/>
                <w:kern w:val="0"/>
                <w:sz w:val="21"/>
                <w:szCs w:val="21"/>
                <w:u w:val="none"/>
                <w:lang w:val="en-US" w:eastAsia="zh-CN" w:bidi="ar"/>
              </w:rPr>
              <w:t>具备</w:t>
            </w:r>
            <w:r>
              <w:rPr>
                <w:rFonts w:hint="eastAsia" w:ascii="宋体" w:hAnsi="宋体" w:eastAsia="宋体" w:cs="宋体"/>
                <w:i w:val="0"/>
                <w:iCs w:val="0"/>
                <w:color w:val="000000"/>
                <w:kern w:val="0"/>
                <w:sz w:val="21"/>
                <w:szCs w:val="21"/>
                <w:u w:val="none"/>
                <w:lang w:val="en-US" w:eastAsia="zh-CN" w:bidi="ar"/>
              </w:rPr>
              <w:t>参比输入；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cs="宋体"/>
                <w:i w:val="0"/>
                <w:iCs w:val="0"/>
                <w:color w:val="000000"/>
                <w:kern w:val="0"/>
                <w:sz w:val="21"/>
                <w:szCs w:val="21"/>
                <w:u w:val="none"/>
                <w:lang w:val="en-US" w:eastAsia="zh-CN" w:bidi="ar"/>
              </w:rPr>
              <w:t>具备</w:t>
            </w:r>
            <w:r>
              <w:rPr>
                <w:rFonts w:hint="eastAsia" w:ascii="宋体" w:hAnsi="宋体" w:eastAsia="宋体" w:cs="宋体"/>
                <w:i w:val="0"/>
                <w:iCs w:val="0"/>
                <w:color w:val="000000"/>
                <w:kern w:val="0"/>
                <w:sz w:val="21"/>
                <w:szCs w:val="21"/>
                <w:u w:val="none"/>
                <w:lang w:val="en-US" w:eastAsia="zh-CN" w:bidi="ar"/>
              </w:rPr>
              <w:t>声音信号；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6.数据存储：200组测量数据，当前校准数据；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7.校准点：</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8.测量范围(pH)：-2.00~16.00；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9.温度分辨率精度(℃)0.1/±0.3；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10.温度范围(℃)：0~105；</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11.温度补偿：ATC和MTC。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57</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体外发酵系统</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1.系统组成：由模拟消化器和控制系统组成。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2.模拟消化器：透析袋内视为胃、小肠、大肠的内环境（消化环境），透析袋外视为毛细血管体液环境（吸收环境）。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采用组态软件技术：通过电脑程控进入模拟消化器内的缓冲液自动输入-排空-切换系统、消化液自动分泌系统、水解产物自动清洗系统、恒温控制系统、混合强度自动控制系统、电子元件信号检测系统等模块，实现对猪禽胃肠道消化过程的全自动模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4.自动进行胃-小肠-大肠各阶段消化：自动加酶、自动清洗减少人工操作引起的系统误差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5.温度变异幅度：在接近动物体温的变异范围0.4℃之内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6.重复测试CV：在1.5%以内</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7.操作界面：全程自动化运行，全屏单点触摸操控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58</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霉菌培养箱</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1.大屏幕液晶显示，多组数据一屏显示，菜单式操作界面。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2.双层门结构，隔热性能好，观察箱内情况时不影响箱内温度。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3.采用镜面不锈钢内胆，四角半圆弧设计易清洁，箱内搁板间距可调。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4.箱体外壳采用冷轧钢板制造，表面电喷塑。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5.电热膜加热方式，加热速度快。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6.控温范围：RT+5~65℃；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7.恒温波动度：±0.5℃；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8.温度分辨率：0.1℃；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.工作室尺寸(W×D×H)：≤800×640×1300 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.外形尺寸(W×D×H)：≥980×750×1750 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.容积：≥620L</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.载物托架：4pcs。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59</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气质联用仪</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1.具体用途：用于样品中挥发性及半挥发性小分子有机物的定性定量分析，如乳制品和饲料样品中的微生物代谢产物等。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2.工作条件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2.1电源：220V，50Hz；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2.2温度：操作环境20℃~35℃；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2.3湿度：操作状态25-50%，非操作状态20-80%；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3.性能指标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3.1气相色谱仪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3.1.1气相色谱的控制及交互；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3.1.1.1触摸屏用户界面：采用包含玻璃界面/覆盖层的电容式触摸屏技术，分辨率不少于800×480像素的7英寸屏幕，无需手写笔来执行触摸屏功能，且任何时候都不需要校准；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3.1.1.2浏览器用户界面：具有浏览器用户界面，以实现连接以从网络中的任何位置检查状态或运行诊断、自引导诊断和维护、远程方法和序列编辑、远程日志访问等功能（远程浏览器用户界面截屏证明文件）；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3.1.1.3仪器诊断功能：通过图形浏览器用户界面提供不少于 5 个诊断程序的演示和交互操作；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3.1.1.4早期维护反馈(EMF)：不少于45个计数器，以用于跟踪各种进样口、检测器和自动进样器参数以及消耗品的使用情况；</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3.1.2柱箱</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3.1.2.1柱箱温度：室温上5℃~450℃，19梯度/20平台程序升温；</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3.1.2.2升温速率：最大升温速度100℃/min，以0.01℃/min增加；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3.1.2.3降温速率：从450℃降至50℃＜220秒；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3.1.2.4控温准确性：0.01℃；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3.1.2.5温度稳定性：＜0.01℃/1℃环境变化；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3.1.3流路控制系统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3.1.3.1最大压力设定范围：0-148psi；</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3.1.3.2压力设定精度：0.001psi；</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3.1.3.3流量设定范围：0-1000mL/min；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3.1.3.4GC气路采用基于微通道的气路设计，以微通道用作气路控制的限流器而不是采用传统的气阻作为限流器；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3.1.3.5气相色谱仪必须具有针对所有进样口、辅助气路、检测器的环境温度和压力补偿；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3.1.4程序升温进样口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3.1.4.1可编程电子参数设定压力、流速、分流比，电子流量控制隔垫吹扫，最大压力可到100psi；</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3.1.4.2最高使用温度450℃,采用液氮(可冷却至-150℃)或干冰冷却(可冷却至-50℃)；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3.1.4.3进样口可以程序升温阶数不少于20阶；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3.1.4.4最大升温速率：最大升温速率不小于880℃/min；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3.1.4.5扳转式进样口密封系统，无需工具能够在30秒内快速更换进样口衬管；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3.1.4.6流量设定范围：0-1000mL/min；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3.2液体自动进样器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3.2.1液体进样量范围：通常介于0.1-40μL之间；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3.2.2样品瓶位数：不少于16位；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3.2.3进样速度：3种模式：高速/低速/自定义速度，吸取样品深度可调；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3.2.4进样量线性：≥99%；</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3.2.5面积重现性：小于0.3% RSD；</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3.3四极杆质谱仪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3.3.1质量数范围：1.8-1000m/z；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3.3.2仪器检测限指标及灵敏度：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IDL：≤10fg，100fg OFN连续8次进样，99%置信水平下，30m色谱柱分析计算得到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S/N(Scan)：≥5000：1，1pg OFN，30m色谱柱进样分析计算得到；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3.3.3质量准确度：OFN单同位素出现在m/z 271.987±0.005处；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3.3.4谱图准确度：不低于99.0%；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3.3.5扫描速率：≥20000u/s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3.3.6质量稳定性：优于0.10u/48小时；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3.3.7无损双灯丝设计，灯丝受长效保护，提高灯丝寿命，灯丝电流：0-310uA；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3.3.8最大离子化能量：241eV；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3.3.9离子源：配置EI源，独立控温，最高温度可到350℃；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3.3.10四极杆质量分析器：石英镀金共轭双曲面四极杆，能独立温控，最高可达190℃(非预四极杆加热)；</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3.3.11气质接口温度：独立控温，最高温度可到350℃；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3.3.12扫描功能：全扫描(Full Scan)、选择离子扫描模式(SIM)、全扫描和选择离子同时扫描（SIM/SCAN）、轮廓图扫描（Profile）；</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4.配置要求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4.1气相色谱系统1套；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4.2毛细管进样口1套；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4.3四极杆质谱仪接口1套；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4.4四极杆质谱仪主机及工作站软件1套；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4.5分子涡轮泵1套；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4.6惰性离子源（EI）1套；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4.7液体自动进样器1套；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4.8超高惰性 (5%-苯基)-甲基聚硅氧烷毛细管柱1套；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4.9氦气捕集肼1套；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4.10衬管10支；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4.11进样口隔垫50个；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4.12衬管O形圈 10个；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4.13石墨垫圈 10个；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4.14安装工具包1套；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4.15工作站1套</w:t>
            </w:r>
            <w:r>
              <w:rPr>
                <w:rFonts w:hint="eastAsia" w:cs="宋体"/>
                <w:i w:val="0"/>
                <w:iCs w:val="0"/>
                <w:color w:val="000000"/>
                <w:kern w:val="0"/>
                <w:sz w:val="21"/>
                <w:szCs w:val="21"/>
                <w:u w:val="none"/>
                <w:lang w:val="en-US" w:eastAsia="zh-CN" w:bidi="ar"/>
              </w:rPr>
              <w:t>（</w:t>
            </w:r>
            <w:r>
              <w:rPr>
                <w:rFonts w:hint="eastAsia"/>
              </w:rPr>
              <w:t>CPU四核，单主频不低于3.0/8GB内存或以上/500GB硬盘或以上/64Bit Win10专业版系统/21.5英寸显示器或以上</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4.16</w:t>
            </w:r>
            <w:r>
              <w:rPr>
                <w:rFonts w:hint="eastAsia"/>
              </w:rPr>
              <w:t>激光高速</w:t>
            </w:r>
            <w:r>
              <w:rPr>
                <w:rFonts w:hint="eastAsia" w:ascii="宋体" w:hAnsi="宋体" w:eastAsia="宋体" w:cs="宋体"/>
                <w:i w:val="0"/>
                <w:iCs w:val="0"/>
                <w:color w:val="000000"/>
                <w:kern w:val="0"/>
                <w:sz w:val="21"/>
                <w:szCs w:val="21"/>
                <w:u w:val="none"/>
                <w:lang w:val="en-US" w:eastAsia="zh-CN" w:bidi="ar"/>
              </w:rPr>
              <w:t>打印机1台；</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4.17氦气钢瓶及减压阀1套。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60</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乳房炎致病菌检测系统</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1.适用荧光素：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1.1通道1：FAM、SYBR Green I、SYTO 9、EvaGreen、LC Green；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1.2通道2：HEX、VIC、TET、JOE；</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1.3通道3：ROX、Texas Red；</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1.4通道4：Cy5；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2.光源：高亮长寿命免维护LED光源；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3.荧光检测方式：光电二极管（PD）作为检测器，顶部激发、顶部扫描，4个荧光通道同时逐孔扫描，无荧光边缘效应；</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4.检测时长：7秒内完成4个荧光通道96个孔位的全部检测；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5.温度均匀性：≤±0.1℃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6.温度速率：最大升温速度：≥6.1℃/s,最大降温速度：≥5.0℃/s；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7.单机运行：≥10英寸内嵌式全彩触摸屏，仪器可脱离电脑独立运行；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8.实验数据在仪器内实时保存，且具备断电再来电时自动恢复实验功能，无需等待PC电脑及软件打开，即可独立运行继续进行未完成实验，以避免实验数据丢失及试剂损失；</w:t>
            </w:r>
          </w:p>
          <w:p>
            <w:pPr>
              <w:keepNext w:val="0"/>
              <w:keepLines w:val="0"/>
              <w:widowControl/>
              <w:suppressLineNumbers w:val="0"/>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r>
              <w:rPr>
                <w:rFonts w:hint="eastAsia" w:cs="宋体"/>
                <w:i w:val="0"/>
                <w:iCs w:val="0"/>
                <w:color w:val="000000"/>
                <w:kern w:val="0"/>
                <w:sz w:val="21"/>
                <w:szCs w:val="21"/>
                <w:u w:val="none"/>
                <w:lang w:val="en-US" w:eastAsia="zh-CN" w:bidi="ar"/>
              </w:rPr>
              <w:t>需</w:t>
            </w:r>
            <w:r>
              <w:rPr>
                <w:rFonts w:hint="eastAsia" w:ascii="宋体" w:hAnsi="宋体" w:eastAsia="宋体" w:cs="宋体"/>
                <w:i w:val="0"/>
                <w:iCs w:val="0"/>
                <w:color w:val="000000"/>
                <w:kern w:val="0"/>
                <w:sz w:val="21"/>
                <w:szCs w:val="21"/>
                <w:u w:val="none"/>
                <w:lang w:val="en-US" w:eastAsia="zh-CN" w:bidi="ar"/>
              </w:rPr>
              <w:t>提供动物疫病PCR分析系统</w:t>
            </w:r>
            <w:r>
              <w:rPr>
                <w:rFonts w:hint="eastAsia"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61</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二氧化碳培养箱</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1.工作环境温度：5~40℃：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2.工作环境湿度：20~80%：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3.电源：220V±10%，50Hz/60Hz：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4.工作体积：≥184升：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5.标配搁板数目/最多可选装搁板数：3块/16块：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6.温度控制范围：高于室温5℃~55℃；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7.温度控制精度：±0.1℃；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8.温度均一性：±0.2℃(在37℃下)；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9.报警：电源中断，温度、CO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、可选配O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和相对湿度偏差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10.箱体构造：水套式；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11.二氧化碳控制范围：0~20%；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12.二氧化碳控制精度：±0.1%；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13.二氧化碳浓度控制：箱体内TC热导传感器在线检测CO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浓度。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14.HEPA高效过滤系统在关门5分钟内使腔体达到100级洁净指标，每隔1分钟腔体内空气自动过滤循环一次。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15.可选配去除有机挥发气体的高效过滤器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16.iCAN触摸屏操作面板，数字及图像化连续显示培养过程中参数变化，可通过标配USB接口下载运行数据（错误及数据日志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17.可选配4-20mA模拟数据输出；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18.选配门锁，保护使用安全性；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19.具有一键式CO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浓度自校准；</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20.可升级配备耐二氧化碳摇床，平台载重</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6kg，转速最大到300rpm。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62</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生物安全柜</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1.工作条件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1.1电源：220V±10%，50Hz；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1.2温度：10~35℃；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1.3相对湿度：20~80%；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2.技术性能指标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 30%外排，70%循环。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2.2HEPA高效过滤器过滤MPPS(0.12-0.3微米粒子)效率≥99.995%。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2.3安全柜柜体及内腔均为304系列不锈钢材料制作，非铁皮或镀锌钢板涂层，内体三面一次成型，操作台面耐酸、耐碱、耐腐蚀。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2.4控制系统包括：风机开关、荧光灯/紫外灯开关、工作区电源开关、报警器开关。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2.5安全柜实时显示进风及层流风速、温度、时间，紫外灯、荧光灯、内置插座定时显示、过滤器使用寿命条形码实时显示。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2.6斜面操作前窗，减少反光、视线清晰。采用安全夹层钢化玻璃，具有良好的防爆、防碎及防紫外的功能。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2.7零泄漏气流系统，风机和过滤器之间采用软连接密闭，抗菌型PVC材质，防止污染物泄漏及交叉污染，在工作区形成宁静的、均匀向下的气流，真正层流气流。</w:t>
            </w:r>
            <w:r>
              <w:rPr>
                <w:rFonts w:hint="eastAsia" w:ascii="宋体" w:hAnsi="宋体" w:eastAsia="宋体" w:cs="宋体"/>
                <w:b/>
                <w:bCs/>
                <w:i w:val="0"/>
                <w:iCs w:val="0"/>
                <w:color w:val="000000"/>
                <w:kern w:val="0"/>
                <w:sz w:val="21"/>
                <w:szCs w:val="21"/>
                <w:u w:val="none"/>
                <w:lang w:val="en-US" w:eastAsia="zh-CN" w:bidi="ar"/>
              </w:rPr>
              <w:t>（需提供软连接内部构造实物图片）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2.8采用高灵敏度、高精度热式风速传感器，非压差表监控气流，实时对气流进行监测和控制。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2.9报警系统：前窗开启高度超过或低于标称安全高度声光报警，进气流和下降气流流速波动超过20%声光报警。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2.10紫外灯可自动计时，设定紫外消毒时间；紫外灯与前窗互锁，当前窗完全关闭时紫外灯才能开启，紫外灯开启时荧光灯不能打开。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2.11节能模式，可在操作前窗完全关闭的情况下开启节能模式，使风机以较低速率持续运转，风机控制的气流降低80%，保持工作区内持续有经过HEPA过滤的气流，方便当日再次使用同时节约能源。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2.12超高效直流ECM电机，具有压力感应补偿功能,过滤器阻塞压力增加300%仍能提供安全风速，延长过滤器寿命。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2.13具有自动消毒程序，可配合任何自动化H</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发生器消毒设备，使安全柜风机在自动消毒过程中按照设定间隔自动运行，对整个安全柜进行彻底消毒。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2.14配置有预过滤器，位于工作区背部隔板后方。初步过滤大颗粒碎屑等异物，延长顶部高效过滤器寿命。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2.15风机维护和高效过滤器的更换从安全柜的前部进行。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2.16送排风采用单风机结构设计，有效调节及平衡排风及供气比例。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2.17工作开度时进气风速：≥0.53m/s；下降气流风速：≥0.30m/s。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2.18嵌入式进气格栅，符合人体工学设计，同时不会阻塞进气流影响操作安全。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2.19可选配具有生物安全标志的不锈钢废弃物灭菌盒（最大可容纳25支25ml可弃型移液器），方便废弃物安全高温高压灭菌，防止有害气溶胶外泄。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2.20内置电源插座2个，可设置内置电源自动计时；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2.21侧壁具有备用阀门预留孔，左侧壁2个，右侧壁1个；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2.22工作台面承重≥50kg；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2.23噪声：≤60dB；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3.配置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3.1生物安全柜主机一台；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3.2可调高度支架一套；</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3.3紫外消毒灯一个。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63</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样品粉碎机</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1.进样尺寸＜90毫米；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2.出样尺寸0.1～20毫米；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3.转速500-3000转/分钟；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.额定功率3.0千瓦；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.额定电压380伏，50赫兹；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.样品处理量</w:t>
            </w:r>
            <w:r>
              <w:rPr>
                <w:rFonts w:hint="eastAsia" w:cs="宋体"/>
                <w:i w:val="0"/>
                <w:iCs w:val="0"/>
                <w:color w:val="000000"/>
                <w:kern w:val="0"/>
                <w:sz w:val="21"/>
                <w:szCs w:val="21"/>
                <w:u w:val="none"/>
                <w:lang w:val="en-US" w:eastAsia="zh-CN" w:bidi="ar"/>
              </w:rPr>
              <w:t>：不小于</w:t>
            </w:r>
            <w:r>
              <w:rPr>
                <w:rFonts w:hint="eastAsia" w:ascii="宋体" w:hAnsi="宋体" w:eastAsia="宋体" w:cs="宋体"/>
                <w:i w:val="0"/>
                <w:iCs w:val="0"/>
                <w:color w:val="000000"/>
                <w:kern w:val="0"/>
                <w:sz w:val="21"/>
                <w:szCs w:val="21"/>
                <w:u w:val="none"/>
                <w:lang w:val="en-US" w:eastAsia="zh-CN" w:bidi="ar"/>
              </w:rPr>
              <w:t>5升/小时或0.2-60千克/小时；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.仪器尺寸(横×纵×高)≥640×825×1510毫米；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.接收槽容积5升或0.5升、1升、2升、30升可选；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.可供筛选孔径：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0.20/0.5/1.00/2.00/4.00/6.00/8.00/10.00/20.00毫米；</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.转刀：可供选择分别是平行转刀与6叶组合式转刀。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真菌毒素测定仪</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1.检测原理：胶体金纸层析免疫检测；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2.检测项目：饲料或谷物中黄曲霉毒素、伏马菌素、呕吐毒素、玉米烯酮、赭曲霉素和T2-HT2毒素。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3.检测时间：定性结果5分钟内获得；定量结果12分钟内获得；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4.前处理：样品前处理只需一步甲醇提取，只需约2分钟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5.使用定量检测条时，可直接读出真菌毒素浓度，仪器无需校正曲线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6.读数仪可贮存</w:t>
            </w:r>
            <w:r>
              <w:rPr>
                <w:rFonts w:hint="eastAsia" w:cs="宋体"/>
                <w:i w:val="0"/>
                <w:iCs w:val="0"/>
                <w:color w:val="000000"/>
                <w:kern w:val="0"/>
                <w:sz w:val="21"/>
                <w:szCs w:val="21"/>
                <w:u w:val="none"/>
                <w:lang w:val="en-US" w:eastAsia="zh-CN" w:bidi="ar"/>
              </w:rPr>
              <w:t>不少于</w:t>
            </w:r>
            <w:r>
              <w:rPr>
                <w:rFonts w:hint="eastAsia" w:ascii="宋体" w:hAnsi="宋体" w:eastAsia="宋体" w:cs="宋体"/>
                <w:i w:val="0"/>
                <w:iCs w:val="0"/>
                <w:color w:val="000000"/>
                <w:kern w:val="0"/>
                <w:sz w:val="21"/>
                <w:szCs w:val="21"/>
                <w:u w:val="none"/>
                <w:lang w:val="en-US" w:eastAsia="zh-CN" w:bidi="ar"/>
              </w:rPr>
              <w:t>4300个数据，数据可下载至电脑。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7.检测试剂配有阳性标准品用于质控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8.筛选水平：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8.1黄曲霉毒素定性检测水平10ppb或20ppb，定量检测水平0~100ppb：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8.2赭曲霉素定性检测水平2ppb，定量检测水平0~12ppb：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8.3伏马菌素定量检测水平0~6000ppb：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8.4呕吐毒素定性检测水平0.5ppb或1.0ppb，定量检测水平0~5ppb：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8.5玉米烯酮定量检测水平0~1.4ppb；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8.6T2毒素检测水平0~250ppb：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8.7HT-2毒素检测水平0~2500ppb；</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9.配套干热温育器，单温度45度，可同时放置4个检测条，定性检测温育器定时3分钟，定量检测温育器定量10分钟。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65</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干草水分测定仪</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1.测量范围：成捆干草和饲草10-73%；散料13%-85%；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2.精确度：干草误差2%，高水分饲草误差4%；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3.液晶显示屏：可直接显示中文操作菜单；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4.温度检测扩展：可直接插接一个单独的手持温度探头；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5.双重温度补偿：粮食温度校正和仪器温度校正；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6.使用者可用标准方法测量水分含量对本仪器内每种粮食的标定曲线单独校正。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7.自动记忆并计算多次测量的平均值。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8.自动关机系统。30秒钟</w:t>
            </w:r>
            <w:r>
              <w:rPr>
                <w:rFonts w:hint="eastAsia" w:cs="宋体"/>
                <w:i w:val="0"/>
                <w:iCs w:val="0"/>
                <w:color w:val="000000"/>
                <w:kern w:val="0"/>
                <w:sz w:val="21"/>
                <w:szCs w:val="21"/>
                <w:u w:val="none"/>
                <w:lang w:val="en-US" w:eastAsia="zh-CN" w:bidi="ar"/>
              </w:rPr>
              <w:t>后无操作</w:t>
            </w:r>
            <w:r>
              <w:rPr>
                <w:rFonts w:hint="eastAsia" w:ascii="宋体" w:hAnsi="宋体" w:eastAsia="宋体" w:cs="宋体"/>
                <w:i w:val="0"/>
                <w:iCs w:val="0"/>
                <w:color w:val="000000"/>
                <w:kern w:val="0"/>
                <w:sz w:val="21"/>
                <w:szCs w:val="21"/>
                <w:u w:val="none"/>
                <w:lang w:val="en-US" w:eastAsia="zh-CN" w:bidi="ar"/>
              </w:rPr>
              <w:t>，仪器自动关机。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9.可以修正测量结果。同一品名粮食，由于品种不同会有误差，手持粮食水分测定仪可以进行校正，并将其储存在仪器中供下次测量时自动校正，较为大校正范围-4%到+4%。</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10.测试简单快捷，如果继续测量同一个品种粮食，只需按一键15秒钟既完成测量。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66</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低速离心机</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1.最高转速：≥4000r/min；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2.大容量：≥6×50ml；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3.定时范围：0~99min；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.控速精度：±10r/min；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.最大离心力：2390×g；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.电源：AC 220V 50HZ 1A；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.噪音：≤55dBA；</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.净重：≤20KG。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67</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多功能酶标仪</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1.常规指标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1.1检测功能：标配支持光吸收、荧光、化学发光(辉光和闪光)、生物发光共振能量转移</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1.2可升级检测功能：时间分辨荧光(TRF, TR-FRET, hTRF)</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光路设计：标配光栅光路和滤光片光路双系统</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光源：高能氙闪灯</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检测器：</w:t>
            </w:r>
            <w:r>
              <w:rPr>
                <w:rFonts w:hint="eastAsia" w:cs="宋体"/>
                <w:i w:val="0"/>
                <w:iCs w:val="0"/>
                <w:color w:val="000000"/>
                <w:kern w:val="0"/>
                <w:sz w:val="21"/>
                <w:szCs w:val="21"/>
                <w:u w:val="none"/>
                <w:lang w:val="en-US" w:eastAsia="zh-CN" w:bidi="ar"/>
              </w:rPr>
              <w:t>具备不少于</w:t>
            </w:r>
            <w:r>
              <w:rPr>
                <w:rFonts w:hint="eastAsia" w:ascii="宋体" w:hAnsi="宋体" w:eastAsia="宋体" w:cs="宋体"/>
                <w:i w:val="0"/>
                <w:iCs w:val="0"/>
                <w:color w:val="000000"/>
                <w:kern w:val="0"/>
                <w:sz w:val="21"/>
                <w:szCs w:val="21"/>
                <w:u w:val="none"/>
                <w:lang w:val="en-US" w:eastAsia="zh-CN" w:bidi="ar"/>
              </w:rPr>
              <w:t>3个独立检测器</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.1光吸收：光电二极管</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荧光：可检测800nm以上荧光信号的红外敏感光电倍增管（PMT）</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化学发光：可检测微弱化学发发光的暗电流单光子计数光电倍增管（PMT）</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光谱扫描模式：终点光谱扫描，动力学光谱扫描；支持光吸收，荧光，发光1nm间隔扫描</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温控范围：室温+4℃-45℃</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湿度控制功能：能够有效防止长时间动力学检测中样本的挥发</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振荡器：振荡模式，速度，幅度可调</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r>
              <w:rPr>
                <w:rFonts w:hint="eastAsia"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读板类型：6-1536 孔板</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测量顺序：标配6种不同测量顺序，满足不同方向复孔之间时间测量要求</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2.光吸收检测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2.1波长范围：200~1000nm</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2.2带宽：200~1000nm范围内均是5nm</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2.3读数范围：0~5Abs</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2.4杂散光：＜0.006% at 230nm</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2.5可配置超微量检测板，可同时测定16个微量核酸样品，上样量2µL，非耗材可反复使用，且同时兼容比色杯检测</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3.荧光检测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3.1光栅带宽可调，200-1000nm范围内最小带宽5 nm</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3.2波长范围：激发200-1000nm</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3.3波长范围：发射280-840nm</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3.4荧光检测灵敏度：＜0.5 fmol 荧光素/孔</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 荧光动态范围：＞6个数量级</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4.化学发光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4.1独立化学发光检测模块，含光栅以及独立滤光片检测光路</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4.2标配8位滤光片轮，支持NanoBRET检测等多色发光检测，实现在活细胞内实时监测蛋白相互作用</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4.3化学发光灵敏度：＜8 amol ATP/孔</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4.4具备发光光谱扫描功能，可进行1 nm步进发光光谱扫描</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4.5化学发光动态范围：＞7个数量级</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5.可升级时间分辨荧光功能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5.1升级后TRF 检测灵敏度：＜1 amol Eu/孔</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5.2支持板型：6-1536孔板</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6.支持板型：6-1536孔板</w:t>
            </w:r>
            <w:r>
              <w:rPr>
                <w:rFonts w:hint="eastAsia" w:cs="宋体"/>
                <w:i w:val="0"/>
                <w:iCs w:val="0"/>
                <w:color w:val="000000"/>
                <w:kern w:val="0"/>
                <w:sz w:val="21"/>
                <w:szCs w:val="21"/>
                <w:u w:val="none"/>
                <w:lang w:val="en-US" w:eastAsia="zh-CN" w:bidi="ar"/>
              </w:rPr>
              <w:t>；可升级，</w:t>
            </w:r>
            <w:r>
              <w:rPr>
                <w:rFonts w:hint="eastAsia" w:ascii="宋体" w:hAnsi="宋体" w:eastAsia="宋体" w:cs="宋体"/>
                <w:i w:val="0"/>
                <w:iCs w:val="0"/>
                <w:color w:val="000000"/>
                <w:kern w:val="0"/>
                <w:sz w:val="21"/>
                <w:szCs w:val="21"/>
                <w:u w:val="none"/>
                <w:lang w:val="en-US" w:eastAsia="zh-CN" w:bidi="ar"/>
              </w:rPr>
              <w:t>升级后检测灵敏度：＜100 amol/well</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7.标准配套软件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7.1仪器控制和高级分析功能二合一，实时显示运行结果，一键选择列表、板布局等多种直观数据显示方式</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7.2中文、英文、西班牙语等8种语言选择设置，Windows 直观界面，图标按钮显示基于 SQL 数据库</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7.3智能化安全监控设置，测量数据自动保存，断电后恢复，分液位置及分液量错误报警等</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7.4智能化自动填充铺板布局，可自定义测量模板及命名、颜色设置</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7.5软件可控制仪器进板出板、孵育、震荡以及内置自动分液器的冲洗、分液操作，可实现同步分液和信号测量功能，满足多步骤快速动力学反应的需要；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 可自定义Blank subtraction, Curve Fit, Cut-Off 等计算模式；自动孔间光程校准；数据测量及分析过程可包括：扣减本底、定量曲线拟合，动力学计算，临界值分析和质控等；自动保存标准曲线</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7.7具有结果报告输出功能， xls, pdf, txt and xml 格式，一键输出 excel.PDF 表格，支持报告email 发送</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7.8软件内置在线程序库，方便调用多种预编辑好的程序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8.配置要求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8.1主机：包括光吸收、荧光、化学发光（含8位滤光片光路）功能</w:t>
            </w:r>
            <w:r>
              <w:rPr>
                <w:rFonts w:hint="eastAsia"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8.2配套中英文在内8种语言版本高级分析软件1套，无安装限制</w:t>
            </w:r>
            <w:r>
              <w:rPr>
                <w:rFonts w:hint="eastAsia"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68</w:t>
            </w:r>
          </w:p>
        </w:tc>
        <w:tc>
          <w:tcPr>
            <w:tcW w:w="184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动物专用全自动生化分析仪</w:t>
            </w:r>
          </w:p>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（允许进口）</w:t>
            </w:r>
          </w:p>
        </w:tc>
        <w:tc>
          <w:tcPr>
            <w:tcW w:w="7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套</w:t>
            </w:r>
          </w:p>
        </w:tc>
        <w:tc>
          <w:tcPr>
            <w:tcW w:w="61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一、设备用途：能够全自动快速开展动物常规生化项目的检测，如肝功能、肾功能、血糖、血脂等项目的检测，标配电解质模块，满足实验室的需求。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二、主要技术参数及功能要求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检测参数：能提供≥38个检测项目，标配电解质模块，具有葡萄糖、乳酸、胆汁酸、果糖胺、苯巴比妥、渗透压等重要血生化指标和能测试总甲状腺素、孕酮等内分泌项目，电解质项目不少于4个（Na、K、Cl、Na/K）；</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2.能够直接使用动物尿液检测尿蛋白、尿肌酐等项目。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3.仪器内置离心机：自带高速离心机，全血无需处理即可直接上样检测。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4.检测原理：反射光度检测法；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5.样本量：≤10ul血清/项目；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6.反应速度：≤8分钟/样本（全套项目与单个项目速度相同）；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7.检测通量：</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14</w:t>
            </w:r>
            <w:r>
              <w:rPr>
                <w:rFonts w:hint="eastAsia"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个测试/小时；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8.干式技术：使用专利性多层膜干化学技术，且多层膜中含有过滤层，可消除溶血、脂血、黄疸对化学反应的影响，仪器无管路，无需定期冲洗，无堵管问题。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9.用户无需定标：仪器试剂出厂前已定标，使用者无需另外定标。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10.试剂耗材：单项试剂片和试剂套组两种方式供选择，可根据需求自由组合。每片试剂片采用独立锡箔纸包装，条形码识别，即开即用，不浪费，试剂出厂后有效期长达18个月。</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11.仪器内部数据库提供不少于39种不同年龄不同种属动物的正常参考值：小鼠、大鼠、兔子、猴子、豚鼠、迷你猪、骆马、绵羊、山羊、猪、犬、猫、马、貂、牛、鸟禽类、蜥蝪、蛇、龟等。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12.正常参考值能随着报告一起打印正常参考值，并对测试结果是否在正常范围内做出标识。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r>
              <w:rPr>
                <w:rFonts w:hint="eastAsia" w:cs="宋体"/>
                <w:b/>
                <w:bCs/>
                <w:i w:val="0"/>
                <w:iCs w:val="0"/>
                <w:color w:val="000000"/>
                <w:kern w:val="0"/>
                <w:sz w:val="21"/>
                <w:szCs w:val="21"/>
                <w:u w:val="none"/>
                <w:lang w:val="en-US" w:eastAsia="zh-CN" w:bidi="ar"/>
              </w:rPr>
              <w:t>需提供制造商有效的质量管理体系认证证书</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14.产品精度和准确度支持3Q认证，可提供IQ, OQ, PQ文件；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15.验收时提供制造商针对本项目的授权函、制造商出具的质量和售后服务承诺、质检证书以及合法进口的报关单。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16.质控与保养：配套原厂质控；自动提醒保养程序，每月一次内外部清洁；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17.操作界面：全触摸屏操作，中英文自由切换，无需外接鼠标键盘。动物专用分析软件，具备动物种属、样本类型、稀释模式选项；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18.光源系统：LED冷光源，六种波长自动切换测定；</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19.数据输出：标准RS232C/USB输出端口，可外接打印机实现数据输出；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20.软件升级：厂家每年不限次免费升级软件和更新数据库；</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21.可连接网线开通远程故障排除</w:t>
            </w:r>
            <w:r>
              <w:rPr>
                <w:rFonts w:hint="eastAsia" w:cs="宋体"/>
                <w:i w:val="0"/>
                <w:iCs w:val="0"/>
                <w:color w:val="000000"/>
                <w:kern w:val="0"/>
                <w:sz w:val="21"/>
                <w:szCs w:val="21"/>
                <w:u w:val="none"/>
                <w:lang w:val="en-US" w:eastAsia="zh-CN" w:bidi="ar"/>
              </w:rPr>
              <w:t>服务</w:t>
            </w:r>
            <w:r>
              <w:rPr>
                <w:rFonts w:hint="eastAsia" w:ascii="宋体" w:hAnsi="宋体" w:eastAsia="宋体" w:cs="宋体"/>
                <w:i w:val="0"/>
                <w:iCs w:val="0"/>
                <w:color w:val="000000"/>
                <w:kern w:val="0"/>
                <w:sz w:val="21"/>
                <w:szCs w:val="21"/>
                <w:u w:val="none"/>
                <w:lang w:val="en-US" w:eastAsia="zh-CN" w:bidi="ar"/>
              </w:rPr>
              <w:t>。</w:t>
            </w:r>
          </w:p>
        </w:tc>
      </w:tr>
    </w:tbl>
    <w:p>
      <w:pPr>
        <w:adjustRightInd w:val="0"/>
        <w:snapToGrid w:val="0"/>
        <w:spacing w:line="288" w:lineRule="auto"/>
        <w:rPr>
          <w:rFonts w:ascii="宋体" w:hAnsi="宋体" w:eastAsia="宋体" w:cs="Times New Roman"/>
          <w:b/>
          <w:bCs/>
          <w:szCs w:val="21"/>
        </w:rPr>
      </w:pPr>
    </w:p>
    <w:p>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泰顺县农业农村局浙江省奶牛遗传改良与乳品质研究重点实验室设备采购</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w:t>
            </w:r>
            <w:r>
              <w:rPr>
                <w:rFonts w:ascii="宋体" w:hAnsi="宋体" w:eastAsia="宋体"/>
                <w:szCs w:val="21"/>
                <w:highlight w:val="none"/>
              </w:rPr>
              <w:t>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ascii="宋体" w:hAnsi="宋体" w:eastAsia="宋体"/>
                <w:szCs w:val="21"/>
                <w:highlight w:val="none"/>
              </w:rPr>
              <w:t>2022年12月（含）以后任意一月）</w:t>
            </w:r>
            <w:r>
              <w:rPr>
                <w:rFonts w:hint="eastAsia" w:ascii="宋体" w:hAnsi="宋体" w:eastAsia="宋体"/>
                <w:szCs w:val="21"/>
                <w:highlight w:val="none"/>
              </w:rPr>
              <w:t>；</w:t>
            </w:r>
          </w:p>
          <w:p>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w:t>
            </w:r>
            <w:r>
              <w:rPr>
                <w:rFonts w:hint="eastAsia" w:ascii="宋体" w:hAnsi="宋体" w:eastAsia="宋体"/>
                <w:szCs w:val="21"/>
              </w:rPr>
              <w:t>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szCs w:val="21"/>
                      <w:highlight w:val="none"/>
                      <w:lang w:val="en-US" w:eastAsia="zh-CN"/>
                    </w:rPr>
                  </w:pPr>
                  <w:r>
                    <w:rPr>
                      <w:rFonts w:hint="eastAsia"/>
                      <w:szCs w:val="21"/>
                      <w:highlight w:val="none"/>
                      <w:lang w:val="en-US" w:eastAsia="zh-CN"/>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szCs w:val="21"/>
                      <w:highlight w:val="none"/>
                      <w:lang w:val="en-US" w:eastAsia="zh-CN"/>
                    </w:rPr>
                  </w:pPr>
                  <w:r>
                    <w:rPr>
                      <w:rFonts w:hint="eastAsia"/>
                      <w:szCs w:val="21"/>
                      <w:highlight w:val="none"/>
                      <w:lang w:val="en-US" w:eastAsia="zh-CN"/>
                    </w:rPr>
                    <w:t>0.77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szCs w:val="21"/>
                      <w:highlight w:val="none"/>
                      <w:lang w:val="en-US" w:eastAsia="zh-CN"/>
                    </w:rPr>
                  </w:pPr>
                  <w:r>
                    <w:rPr>
                      <w:rFonts w:hint="eastAsia"/>
                      <w:szCs w:val="21"/>
                      <w:highlight w:val="none"/>
                      <w:lang w:val="en-US" w:eastAsia="zh-CN"/>
                    </w:rPr>
                    <w:t>500-1000</w:t>
                  </w:r>
                </w:p>
              </w:tc>
              <w:tc>
                <w:tcPr>
                  <w:tcW w:w="3070"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szCs w:val="21"/>
                      <w:highlight w:val="none"/>
                      <w:lang w:val="en-US" w:eastAsia="zh-CN"/>
                    </w:rPr>
                  </w:pPr>
                  <w:r>
                    <w:rPr>
                      <w:rFonts w:hint="eastAsia"/>
                      <w:szCs w:val="21"/>
                      <w:highlight w:val="none"/>
                      <w:lang w:val="en-US" w:eastAsia="zh-CN"/>
                    </w:rPr>
                    <w:t>0.56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szCs w:val="21"/>
                      <w:highlight w:val="none"/>
                      <w:lang w:val="en-US" w:eastAsia="zh-CN"/>
                    </w:rPr>
                  </w:pPr>
                  <w:r>
                    <w:rPr>
                      <w:rFonts w:hint="eastAsia"/>
                      <w:szCs w:val="21"/>
                      <w:highlight w:val="none"/>
                      <w:lang w:val="en-US" w:eastAsia="zh-CN"/>
                    </w:rPr>
                    <w:t>1000—5000</w:t>
                  </w:r>
                </w:p>
              </w:tc>
              <w:tc>
                <w:tcPr>
                  <w:tcW w:w="3070"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szCs w:val="21"/>
                      <w:highlight w:val="none"/>
                      <w:lang w:val="en-US" w:eastAsia="zh-CN"/>
                    </w:rPr>
                  </w:pPr>
                  <w:r>
                    <w:rPr>
                      <w:rFonts w:hint="eastAsia"/>
                      <w:szCs w:val="21"/>
                      <w:highlight w:val="none"/>
                      <w:lang w:val="en-US" w:eastAsia="zh-CN"/>
                    </w:rPr>
                    <w:t>0.35</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color w:val="FF0000"/>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adjustRightInd w:val="0"/>
              <w:snapToGrid w:val="0"/>
              <w:spacing w:line="288" w:lineRule="auto"/>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r>
              <w:rPr>
                <w:rFonts w:hint="eastAsia" w:ascii="宋体" w:hAnsi="宋体" w:eastAsia="宋体"/>
                <w:color w:val="auto"/>
                <w:szCs w:val="21"/>
                <w:u w:val="single"/>
              </w:rPr>
              <w:t>运输、安装</w:t>
            </w:r>
            <w:r>
              <w:rPr>
                <w:rFonts w:ascii="宋体" w:hAnsi="宋体" w:eastAsia="宋体"/>
                <w:color w:val="auto"/>
                <w:szCs w:val="21"/>
                <w:u w:val="single"/>
              </w:rPr>
              <w:t>。</w:t>
            </w:r>
          </w:p>
          <w:p>
            <w:pPr>
              <w:adjustRightInd w:val="0"/>
              <w:snapToGrid w:val="0"/>
              <w:spacing w:line="288" w:lineRule="auto"/>
              <w:rPr>
                <w:rFonts w:ascii="宋体" w:hAnsi="宋体" w:eastAsia="宋体" w:cs="Times New Roman"/>
                <w:spacing w:val="-6"/>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jc w:val="left"/>
              <w:rPr>
                <w:rFonts w:ascii="宋体" w:hAnsi="宋体" w:eastAsia="宋体"/>
                <w:bCs/>
                <w:spacing w:val="-6"/>
                <w:szCs w:val="21"/>
                <w:highlight w:val="none"/>
              </w:rPr>
            </w:pPr>
            <w:r>
              <w:rPr>
                <w:rFonts w:hint="eastAsia" w:ascii="宋体" w:hAnsi="宋体" w:eastAsia="宋体"/>
                <w:bCs/>
                <w:spacing w:val="-6"/>
                <w:szCs w:val="21"/>
              </w:rPr>
              <w:t>电子加密投标</w:t>
            </w:r>
            <w:r>
              <w:rPr>
                <w:rFonts w:hint="eastAsia" w:ascii="宋体" w:hAnsi="宋体" w:eastAsia="宋体"/>
                <w:bCs/>
                <w:spacing w:val="-6"/>
                <w:szCs w:val="21"/>
                <w:highlight w:val="none"/>
              </w:rPr>
              <w:t>文件：政府采购云平台在线上传一份；</w:t>
            </w:r>
          </w:p>
          <w:p>
            <w:pPr>
              <w:adjustRightInd w:val="0"/>
              <w:snapToGrid w:val="0"/>
              <w:spacing w:line="288" w:lineRule="auto"/>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cs="宋体"/>
                <w:bCs/>
                <w:szCs w:val="21"/>
                <w:highlight w:val="none"/>
                <w:lang w:eastAsia="zh-CN"/>
              </w:rPr>
              <w:t>叶鲁茂</w:t>
            </w:r>
            <w:r>
              <w:rPr>
                <w:rFonts w:hint="eastAsia" w:ascii="宋体" w:hAnsi="宋体" w:eastAsia="宋体" w:cs="宋体"/>
                <w:bCs/>
                <w:szCs w:val="21"/>
                <w:highlight w:val="none"/>
              </w:rPr>
              <w:t>）收，电话：</w:t>
            </w:r>
            <w:r>
              <w:rPr>
                <w:rFonts w:hint="eastAsia" w:cs="宋体"/>
                <w:bCs/>
                <w:szCs w:val="21"/>
                <w:highlight w:val="none"/>
                <w:lang w:eastAsia="zh-CN"/>
              </w:rPr>
              <w:t>0571-87666119</w:t>
            </w:r>
            <w:r>
              <w:rPr>
                <w:rFonts w:hint="eastAsia" w:ascii="宋体" w:hAnsi="宋体" w:eastAsia="宋体" w:cs="宋体"/>
                <w:bCs/>
                <w:szCs w:val="21"/>
                <w:highlight w:val="none"/>
              </w:rPr>
              <w:t>，寄出后将（快递单号、项目名称、公司名称、联系方式等相关信息）发至：</w:t>
            </w:r>
            <w:r>
              <w:rPr>
                <w:rFonts w:hint="eastAsia" w:cs="宋体"/>
                <w:bCs/>
                <w:szCs w:val="21"/>
                <w:highlight w:val="none"/>
                <w:lang w:eastAsia="zh-CN"/>
              </w:rPr>
              <w:t>zb01@qszb.net</w:t>
            </w:r>
            <w:r>
              <w:rPr>
                <w:rFonts w:hint="eastAsia" w:ascii="宋体" w:hAnsi="宋体" w:eastAsia="宋体" w:cs="宋体"/>
                <w:bCs/>
                <w:szCs w:val="21"/>
                <w:highlight w:val="none"/>
              </w:rPr>
              <w:t>，以便查收）。</w:t>
            </w:r>
          </w:p>
          <w:p>
            <w:pPr>
              <w:adjustRightInd w:val="0"/>
              <w:snapToGrid w:val="0"/>
              <w:spacing w:line="288" w:lineRule="auto"/>
              <w:jc w:val="left"/>
              <w:rPr>
                <w:rFonts w:ascii="宋体" w:hAnsi="宋体" w:eastAsia="宋体"/>
                <w:bCs/>
                <w:spacing w:val="-6"/>
                <w:szCs w:val="21"/>
                <w:highlight w:val="yellow"/>
              </w:rPr>
            </w:pPr>
            <w:r>
              <w:rPr>
                <w:rFonts w:hint="eastAsia" w:ascii="宋体" w:hAnsi="宋体" w:eastAsia="宋体" w:cs="宋体"/>
                <w:b/>
                <w:szCs w:val="21"/>
                <w:highlight w:val="none"/>
              </w:rPr>
              <w:t>特别说明：双休日和法定节假日不收</w:t>
            </w:r>
            <w:r>
              <w:rPr>
                <w:rFonts w:hint="eastAsia" w:ascii="宋体" w:hAnsi="宋体" w:eastAsia="宋体" w:cs="宋体"/>
                <w:b/>
                <w:szCs w:val="21"/>
              </w:rPr>
              <w:t>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hint="default" w:ascii="宋体" w:hAnsi="宋体" w:eastAsia="宋体"/>
                <w:sz w:val="21"/>
                <w:szCs w:val="21"/>
                <w:lang w:val="en-US" w:eastAsia="zh-CN"/>
              </w:rPr>
            </w:pPr>
            <w:r>
              <w:rPr>
                <w:rFonts w:ascii="宋体" w:hAnsi="宋体"/>
                <w:sz w:val="21"/>
                <w:szCs w:val="21"/>
              </w:rPr>
              <w:t>2</w:t>
            </w:r>
            <w:r>
              <w:rPr>
                <w:rFonts w:hint="eastAsia" w:ascii="宋体" w:hAnsi="宋体"/>
                <w:sz w:val="21"/>
                <w:szCs w:val="21"/>
                <w:lang w:eastAsia="zh-CN"/>
              </w:rPr>
              <w:t>.</w:t>
            </w:r>
            <w:r>
              <w:rPr>
                <w:rFonts w:hint="eastAsia" w:ascii="宋体" w:hAnsi="宋体"/>
                <w:sz w:val="21"/>
                <w:szCs w:val="21"/>
                <w:lang w:val="en-US" w:eastAsia="zh-CN"/>
              </w:rPr>
              <w:t>以人民币报价；</w:t>
            </w:r>
          </w:p>
          <w:p>
            <w:pPr>
              <w:adjustRightInd w:val="0"/>
              <w:snapToGrid w:val="0"/>
              <w:spacing w:line="288" w:lineRule="auto"/>
              <w:rPr>
                <w:rFonts w:ascii="宋体" w:hAnsi="宋体" w:eastAsia="宋体"/>
                <w:szCs w:val="21"/>
                <w:highlight w:val="none"/>
              </w:rPr>
            </w:pPr>
            <w:r>
              <w:rPr>
                <w:rFonts w:hint="eastAsia" w:ascii="宋体" w:hAnsi="宋体" w:eastAsia="宋体"/>
                <w:szCs w:val="21"/>
              </w:rPr>
              <w:t>3.投标报价是履行合同的最终价格，有关本项目实施所涉及的一切费用均计入报价；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pPr>
              <w:pStyle w:val="13"/>
              <w:adjustRightInd w:val="0"/>
              <w:snapToGrid w:val="0"/>
              <w:spacing w:before="0" w:beforeLines="0" w:after="0" w:afterLines="0" w:line="288" w:lineRule="auto"/>
              <w:jc w:val="left"/>
              <w:rPr>
                <w:rFonts w:hAnsi="宋体" w:eastAsia="宋体" w:cs="宋体"/>
                <w:sz w:val="21"/>
                <w:szCs w:val="21"/>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采购人将以合同形式有偿取得货物或服务，不接受投标人给予的赠品、回扣或者与采购无关的其他商品、服务，不得出现“</w:t>
            </w:r>
            <w:r>
              <w:rPr>
                <w:rFonts w:hAnsi="宋体" w:eastAsia="宋体" w:cs="宋体"/>
                <w:sz w:val="21"/>
                <w:szCs w:val="21"/>
                <w:highlight w:val="none"/>
              </w:rPr>
              <w:t>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36"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6"/>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泰顺县农业农村局浙江省奶牛遗传改良与乳品质研究重点实验室设备采购</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泰顺县农业农村局</w:t>
      </w:r>
      <w:r>
        <w:rPr>
          <w:rFonts w:hint="eastAsia"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7"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7"/>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szCs w:val="21"/>
                <w:highlight w:val="none"/>
                <w:lang w:val="en-US" w:eastAsia="zh-CN"/>
              </w:rPr>
            </w:pPr>
            <w:r>
              <w:rPr>
                <w:rFonts w:hint="eastAsia"/>
                <w:szCs w:val="21"/>
                <w:highlight w:val="none"/>
                <w:lang w:val="en-US" w:eastAsia="zh-CN"/>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szCs w:val="21"/>
                <w:highlight w:val="none"/>
                <w:lang w:val="en-US" w:eastAsia="zh-CN"/>
              </w:rPr>
            </w:pPr>
            <w:r>
              <w:rPr>
                <w:rFonts w:hint="eastAsia"/>
                <w:szCs w:val="21"/>
                <w:highlight w:val="none"/>
                <w:lang w:val="en-US" w:eastAsia="zh-CN"/>
              </w:rPr>
              <w:t>0.77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szCs w:val="21"/>
                <w:highlight w:val="none"/>
                <w:lang w:val="en-US" w:eastAsia="zh-CN"/>
              </w:rPr>
            </w:pPr>
            <w:r>
              <w:rPr>
                <w:rFonts w:hint="eastAsia"/>
                <w:szCs w:val="21"/>
                <w:highlight w:val="none"/>
                <w:lang w:val="en-US" w:eastAsia="zh-CN"/>
              </w:rPr>
              <w:t>500-1000</w:t>
            </w:r>
          </w:p>
        </w:tc>
        <w:tc>
          <w:tcPr>
            <w:tcW w:w="3070"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szCs w:val="21"/>
                <w:highlight w:val="none"/>
                <w:lang w:val="en-US" w:eastAsia="zh-CN"/>
              </w:rPr>
            </w:pPr>
            <w:r>
              <w:rPr>
                <w:rFonts w:hint="eastAsia"/>
                <w:szCs w:val="21"/>
                <w:highlight w:val="none"/>
                <w:lang w:val="en-US" w:eastAsia="zh-CN"/>
              </w:rPr>
              <w:t>0.56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szCs w:val="21"/>
                <w:highlight w:val="none"/>
                <w:lang w:val="en-US" w:eastAsia="zh-CN"/>
              </w:rPr>
            </w:pPr>
            <w:r>
              <w:rPr>
                <w:rFonts w:hint="eastAsia"/>
                <w:szCs w:val="21"/>
                <w:highlight w:val="none"/>
                <w:lang w:val="en-US" w:eastAsia="zh-CN"/>
              </w:rPr>
              <w:t>1000—5000</w:t>
            </w:r>
          </w:p>
        </w:tc>
        <w:tc>
          <w:tcPr>
            <w:tcW w:w="3070"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szCs w:val="21"/>
                <w:highlight w:val="none"/>
                <w:lang w:val="en-US" w:eastAsia="zh-CN"/>
              </w:rPr>
            </w:pPr>
            <w:r>
              <w:rPr>
                <w:rFonts w:hint="eastAsia"/>
                <w:szCs w:val="21"/>
                <w:highlight w:val="none"/>
                <w:lang w:val="en-US" w:eastAsia="zh-CN"/>
              </w:rPr>
              <w:t>0.35</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2.投标人</w:t>
      </w:r>
      <w:r>
        <w:rPr>
          <w:rFonts w:ascii="宋体" w:hAnsi="宋体" w:eastAsia="宋体" w:cs="Times New Roman"/>
          <w:spacing w:val="-6"/>
          <w:szCs w:val="21"/>
          <w:highlight w:val="none"/>
        </w:rPr>
        <w:t>代表不是法定代表人（单位负责人、自然人本人）的，须提供授权委托书（格式详见招标文件第六章）和授权代表社保缴纳证明（2022年12月（含）以后任意一月）；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adjustRightInd w:val="0"/>
        <w:snapToGrid w:val="0"/>
        <w:spacing w:line="288" w:lineRule="auto"/>
        <w:ind w:firstLine="424" w:firstLineChars="202"/>
        <w:jc w:val="left"/>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p>
    <w:p>
      <w:pPr>
        <w:adjustRightInd w:val="0"/>
        <w:snapToGrid w:val="0"/>
        <w:spacing w:line="288" w:lineRule="auto"/>
        <w:ind w:firstLine="424" w:firstLineChars="202"/>
        <w:jc w:val="left"/>
        <w:rPr>
          <w:rFonts w:ascii="宋体" w:hAnsi="宋体" w:eastAsia="宋体"/>
          <w:color w:val="auto"/>
          <w:szCs w:val="21"/>
        </w:rPr>
      </w:pPr>
      <w:r>
        <w:rPr>
          <w:rFonts w:hint="eastAsia"/>
          <w:color w:val="auto"/>
          <w:szCs w:val="21"/>
          <w:u w:val="single"/>
          <w:lang w:val="en-US" w:eastAsia="zh-CN"/>
        </w:rPr>
        <w:t>运输、安装</w:t>
      </w:r>
      <w:r>
        <w:rPr>
          <w:rFonts w:ascii="宋体" w:hAnsi="宋体" w:eastAsia="宋体"/>
          <w:color w:val="auto"/>
          <w:szCs w:val="21"/>
          <w:u w:val="single"/>
        </w:rPr>
        <w:t>。</w:t>
      </w:r>
    </w:p>
    <w:p>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38"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38"/>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spacing w:val="-6"/>
          <w:kern w:val="0"/>
          <w:szCs w:val="21"/>
        </w:rPr>
      </w:pPr>
      <w:bookmarkStart w:id="39" w:name="_Hlk92273111"/>
      <w:bookmarkStart w:id="40"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cs="Times New Roman"/>
          <w:b/>
          <w:bCs/>
          <w:spacing w:val="-6"/>
          <w:szCs w:val="21"/>
          <w:lang w:val="en-US" w:eastAsia="zh-CN"/>
        </w:rPr>
        <w:t>1</w:t>
      </w:r>
      <w:r>
        <w:rPr>
          <w:rFonts w:ascii="宋体" w:hAnsi="宋体" w:eastAsia="宋体" w:cs="Times New Roman"/>
          <w:b/>
          <w:bCs/>
          <w:spacing w:val="-6"/>
          <w:szCs w:val="21"/>
        </w:rPr>
        <w:t>.支持绿色发展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w:t>
      </w:r>
      <w:r>
        <w:rPr>
          <w:rFonts w:ascii="宋体" w:hAnsi="宋体" w:eastAsia="宋体" w:cs="Times New Roman"/>
          <w:spacing w:val="-6"/>
          <w:szCs w:val="21"/>
          <w:highlight w:val="none"/>
        </w:rPr>
        <w:t>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1" w:name="_Hlk106875293"/>
    </w:p>
    <w:bookmarkEnd w:id="41"/>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highlight w:val="none"/>
        </w:rPr>
        <w:t>在政府采购活动中，投标人提供的</w:t>
      </w:r>
      <w:r>
        <w:rPr>
          <w:rFonts w:ascii="宋体" w:hAnsi="宋体" w:eastAsia="宋体" w:cs="Times New Roman"/>
          <w:spacing w:val="-6"/>
          <w:szCs w:val="21"/>
        </w:rPr>
        <w:t>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以联合体形式参加政府采购活动，联合体各方均为中小企业的，联合体视同中小企业。其中，联合体各方均为小微企</w:t>
      </w:r>
      <w:r>
        <w:rPr>
          <w:rFonts w:hint="eastAsia" w:ascii="宋体" w:hAnsi="宋体" w:eastAsia="宋体" w:cs="Times New Roman"/>
          <w:spacing w:val="-6"/>
          <w:szCs w:val="21"/>
          <w:highlight w:val="none"/>
        </w:rPr>
        <w:t>业的，联合体视同小微企业。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cs="Times New Roman"/>
          <w:spacing w:val="-6"/>
          <w:szCs w:val="21"/>
          <w:highlight w:val="none"/>
          <w:lang w:val="en-US" w:eastAsia="zh-CN"/>
        </w:rPr>
        <w:t>1</w:t>
      </w:r>
      <w:r>
        <w:rPr>
          <w:rFonts w:ascii="宋体" w:hAnsi="宋体" w:eastAsia="宋体" w:cs="Times New Roman"/>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Times New Roman"/>
          <w:spacing w:val="-6"/>
          <w:szCs w:val="21"/>
          <w:highlight w:val="none"/>
          <w:lang w:val="en-US" w:eastAsia="zh-CN"/>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highlight w:val="none"/>
        </w:rPr>
        <w:t>可享受中小企业扶持政策的投标人应按照招标文件格式要求提供《中小企业声明函》，投标人提供的《中小企业声明函》与实际情况不符的，不享受中小企业扶持政策</w:t>
      </w:r>
      <w:r>
        <w:rPr>
          <w:rFonts w:ascii="宋体" w:hAnsi="宋体" w:eastAsia="宋体" w:cs="Times New Roman"/>
          <w:spacing w:val="-6"/>
          <w:szCs w:val="21"/>
        </w:rPr>
        <w:t>。声明内容不实的，属于提供虚假材料谋取中标、成交的，依法承担法律责任。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39"/>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0"/>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2" w:name="_Hlk94018532"/>
      <w:r>
        <w:rPr>
          <w:rFonts w:hint="eastAsia" w:ascii="宋体" w:hAnsi="宋体" w:eastAsia="宋体" w:cs="Times New Roman"/>
          <w:spacing w:val="-6"/>
          <w:szCs w:val="21"/>
        </w:rPr>
        <w:t>投标文件（</w:t>
      </w:r>
      <w:r>
        <w:rPr>
          <w:rFonts w:hint="eastAsia" w:ascii="宋体" w:hAnsi="宋体" w:eastAsia="宋体" w:cs="Times New Roman"/>
          <w:spacing w:val="-6"/>
          <w:szCs w:val="21"/>
          <w:highlight w:val="none"/>
        </w:rPr>
        <w:t>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2"/>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3" w:name="_Hlk96329183"/>
      <w:r>
        <w:rPr>
          <w:rFonts w:hint="eastAsia" w:ascii="宋体" w:hAnsi="宋体" w:eastAsia="宋体"/>
          <w:spacing w:val="-6"/>
          <w:szCs w:val="21"/>
          <w:highlight w:val="none"/>
        </w:rPr>
        <w:t>加盖公章</w:t>
      </w:r>
      <w:bookmarkEnd w:id="43"/>
      <w:r>
        <w:rPr>
          <w:rFonts w:hint="eastAsia" w:ascii="宋体" w:hAnsi="宋体" w:eastAsia="宋体"/>
          <w:spacing w:val="-6"/>
          <w:szCs w:val="21"/>
          <w:highlight w:val="none"/>
        </w:rPr>
        <w:t>，投标人应写全称。</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cs="宋体"/>
          <w:b/>
          <w:bCs/>
          <w:szCs w:val="21"/>
          <w:highlight w:val="none"/>
          <w:lang w:eastAsia="zh-CN"/>
        </w:rPr>
        <w:t>叶鲁茂</w:t>
      </w:r>
      <w:r>
        <w:rPr>
          <w:rFonts w:hint="eastAsia" w:ascii="宋体" w:hAnsi="宋体" w:eastAsia="宋体" w:cs="宋体"/>
          <w:b/>
          <w:bCs/>
          <w:szCs w:val="21"/>
          <w:highlight w:val="none"/>
        </w:rPr>
        <w:t>）收，电话：</w:t>
      </w:r>
      <w:r>
        <w:rPr>
          <w:rFonts w:hint="eastAsia" w:cs="宋体"/>
          <w:b/>
          <w:bCs/>
          <w:szCs w:val="21"/>
          <w:highlight w:val="none"/>
          <w:lang w:eastAsia="zh-CN"/>
        </w:rPr>
        <w:t>0571-87666119</w:t>
      </w:r>
      <w:r>
        <w:rPr>
          <w:rFonts w:hint="eastAsia" w:ascii="宋体" w:hAnsi="宋体" w:eastAsia="宋体" w:cs="宋体"/>
          <w:b/>
          <w:bCs/>
          <w:szCs w:val="21"/>
          <w:highlight w:val="none"/>
        </w:rPr>
        <w:t>，寄出后将（快递单号、项目名称、公司名称、联系方式等相关信息）发至：</w:t>
      </w:r>
      <w:r>
        <w:rPr>
          <w:rFonts w:hint="eastAsia" w:cs="宋体"/>
          <w:b/>
          <w:bCs/>
          <w:szCs w:val="21"/>
          <w:highlight w:val="none"/>
          <w:lang w:eastAsia="zh-CN"/>
        </w:rPr>
        <w:t>zb01@qszb.net</w:t>
      </w:r>
      <w:r>
        <w:rPr>
          <w:rFonts w:hint="eastAsia" w:ascii="宋体" w:hAnsi="宋体" w:eastAsia="宋体" w:cs="宋体"/>
          <w:b/>
          <w:bCs/>
          <w:szCs w:val="21"/>
          <w:highlight w:val="none"/>
        </w:rPr>
        <w:t>，以便查收）。</w:t>
      </w:r>
    </w:p>
    <w:p>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highlight w:val="none"/>
        </w:rPr>
        <w:t>特别说明：双休日和法定节假日不收件，投标人自行承担邮寄风</w:t>
      </w:r>
      <w:r>
        <w:rPr>
          <w:rFonts w:hint="eastAsia" w:ascii="宋体" w:hAnsi="宋体" w:eastAsia="宋体" w:cs="宋体"/>
          <w:b/>
          <w:szCs w:val="21"/>
        </w:rPr>
        <w:t>险。</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4" w:name="_Hlk94018616"/>
      <w:r>
        <w:rPr>
          <w:rFonts w:hint="eastAsia" w:ascii="宋体" w:hAnsi="宋体" w:eastAsia="宋体"/>
          <w:spacing w:val="-6"/>
          <w:szCs w:val="21"/>
        </w:rPr>
        <w:t>▲d.投标人仅递交备份投标文件而未将电子加密投标文件成功上传至政府采购云平台的，投标无效。</w:t>
      </w:r>
    </w:p>
    <w:bookmarkEnd w:id="44"/>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szCs w:val="21"/>
        </w:rPr>
        <w:t>https://edu.zcygov.cn/luban/e-biding</w:t>
      </w:r>
      <w:r>
        <w:rPr>
          <w:rStyle w:val="30"/>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hint="default" w:ascii="宋体" w:hAnsi="宋体" w:eastAsia="宋体"/>
          <w:sz w:val="21"/>
          <w:szCs w:val="21"/>
          <w:lang w:val="en-US" w:eastAsia="zh-CN"/>
        </w:rPr>
      </w:pPr>
      <w:r>
        <w:rPr>
          <w:rFonts w:ascii="宋体" w:hAnsi="宋体"/>
          <w:sz w:val="21"/>
          <w:szCs w:val="21"/>
        </w:rPr>
        <w:t>2</w:t>
      </w:r>
      <w:r>
        <w:rPr>
          <w:rFonts w:hint="eastAsia" w:ascii="宋体" w:hAnsi="宋体"/>
          <w:sz w:val="21"/>
          <w:szCs w:val="21"/>
          <w:lang w:eastAsia="zh-CN"/>
        </w:rPr>
        <w:t>.</w:t>
      </w:r>
      <w:r>
        <w:rPr>
          <w:rFonts w:hint="eastAsia" w:ascii="宋体" w:hAnsi="宋体"/>
          <w:sz w:val="21"/>
          <w:szCs w:val="21"/>
          <w:lang w:val="en-US" w:eastAsia="zh-CN"/>
        </w:rPr>
        <w:t>以人民币报价；</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3.</w:t>
      </w:r>
      <w:r>
        <w:rPr>
          <w:rFonts w:hint="eastAsia" w:ascii="宋体" w:hAnsi="宋体" w:eastAsia="宋体" w:cs="宋体"/>
          <w:szCs w:val="21"/>
          <w:highlight w:val="none"/>
        </w:rPr>
        <w:t>投标报价是履行合同的最终价格，有关本项目实施所涉及的一切费用均计入报价；</w:t>
      </w:r>
    </w:p>
    <w:p>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45"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采购人将以合同形式有偿取得货物或服务，不接受投标人给予的赠品、回扣或者与采购无关的其他商品、服务，不得出现“</w:t>
      </w:r>
      <w:r>
        <w:rPr>
          <w:rFonts w:hAnsi="宋体" w:eastAsia="宋体" w:cs="宋体"/>
          <w:sz w:val="21"/>
          <w:szCs w:val="21"/>
          <w:highlight w:val="none"/>
        </w:rPr>
        <w:t>0元”“免费赠送”等形式的无偿报价，否则视为投标文件含有采购人不能接受的附加条件的，投标无效。</w:t>
      </w:r>
    </w:p>
    <w:bookmarkEnd w:id="45"/>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46" w:name="_Hlk94018682"/>
      <w:r>
        <w:rPr>
          <w:rFonts w:hint="eastAsia" w:ascii="宋体" w:hAnsi="宋体" w:eastAsia="宋体" w:cs="宋体"/>
          <w:szCs w:val="21"/>
        </w:rPr>
        <w:t>未响应招标文件“▲”标记条款要求的，投标无效。</w:t>
      </w:r>
    </w:p>
    <w:bookmarkEnd w:id="46"/>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2）未提</w:t>
      </w:r>
      <w:r>
        <w:rPr>
          <w:rFonts w:ascii="宋体" w:hAnsi="宋体" w:eastAsia="宋体" w:cs="Times New Roman"/>
          <w:spacing w:val="-6"/>
          <w:szCs w:val="21"/>
          <w:highlight w:val="none"/>
        </w:rPr>
        <w:t>供或未按要求提供投标函、授权委托书；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w:t>
      </w:r>
      <w:r>
        <w:rPr>
          <w:rFonts w:hint="eastAsia" w:ascii="宋体" w:hAnsi="宋体" w:eastAsia="宋体" w:cs="Times New Roman"/>
          <w:spacing w:val="-6"/>
          <w:szCs w:val="21"/>
        </w:rPr>
        <w:t>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47"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7"/>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99"/>
        <w:snapToGrid w:val="0"/>
        <w:spacing w:before="0" w:line="288" w:lineRule="auto"/>
        <w:ind w:left="0" w:firstLine="424" w:firstLineChars="201"/>
        <w:rPr>
          <w:rFonts w:ascii="宋体" w:hAnsi="宋体"/>
          <w:szCs w:val="21"/>
        </w:rPr>
      </w:pPr>
      <w:bookmarkStart w:id="48" w:name="_Hlk94018775"/>
      <w:r>
        <w:rPr>
          <w:rFonts w:hint="eastAsia" w:ascii="宋体" w:hAnsi="宋体" w:cs="仿宋_GB2312"/>
          <w:b/>
          <w:szCs w:val="21"/>
        </w:rPr>
        <w:t>（一）</w:t>
      </w:r>
      <w:r>
        <w:rPr>
          <w:rFonts w:ascii="宋体" w:hAnsi="宋体" w:cs="仿宋_GB2312"/>
          <w:b/>
          <w:szCs w:val="21"/>
        </w:rPr>
        <w:t>开标</w:t>
      </w:r>
    </w:p>
    <w:p>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98"/>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8"/>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49"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49"/>
    <w:p>
      <w:pPr>
        <w:adjustRightInd w:val="0"/>
        <w:snapToGrid w:val="0"/>
        <w:spacing w:line="288" w:lineRule="auto"/>
        <w:ind w:firstLine="426" w:firstLineChars="202"/>
        <w:rPr>
          <w:rFonts w:ascii="宋体" w:hAnsi="宋体" w:eastAsia="宋体" w:cs="Arial"/>
          <w:b/>
          <w:kern w:val="0"/>
          <w:szCs w:val="21"/>
        </w:rPr>
      </w:pPr>
      <w:bookmarkStart w:id="50"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98"/>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w:t>
      </w:r>
      <w:r>
        <w:rPr>
          <w:rFonts w:ascii="宋体" w:hAnsi="宋体" w:cs="仿宋"/>
          <w:kern w:val="0"/>
          <w:sz w:val="21"/>
          <w:szCs w:val="21"/>
          <w:highlight w:val="none"/>
        </w:rPr>
        <w:t>章，或者由投标人代表签名。投标人的澄清、说明或者补正不得超出投标文件的范围或者改变投标文件的实质性内容。”经投标人确认后产生约束力。投标人不确认的，其投标无效。</w:t>
      </w:r>
    </w:p>
    <w:p>
      <w:pPr>
        <w:pStyle w:val="98"/>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pPr>
        <w:pStyle w:val="98"/>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cs="宋体"/>
          <w:kern w:val="0"/>
          <w:szCs w:val="21"/>
          <w:highlight w:val="none"/>
          <w:lang w:eastAsia="zh-CN"/>
        </w:rPr>
        <w:t>zb01@qszb.net</w:t>
      </w:r>
      <w:r>
        <w:rPr>
          <w:rFonts w:ascii="宋体" w:hAnsi="宋体" w:eastAsia="宋体" w:cs="宋体"/>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w:t>
      </w:r>
      <w:r>
        <w:rPr>
          <w:rFonts w:hint="eastAsia" w:ascii="宋体" w:hAnsi="宋体" w:eastAsia="宋体" w:cs="Arial"/>
          <w:kern w:val="0"/>
          <w:szCs w:val="21"/>
        </w:rPr>
        <w:t>的，按前款规定处理。</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0"/>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w:t>
      </w:r>
      <w:r>
        <w:rPr>
          <w:rFonts w:hint="eastAsia" w:ascii="宋体" w:hAnsi="宋体" w:eastAsia="宋体" w:cs="Times New Roman"/>
          <w:spacing w:val="-6"/>
          <w:szCs w:val="21"/>
          <w:highlight w:val="none"/>
        </w:rPr>
        <w:t>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bCs/>
                <w:sz w:val="21"/>
                <w:szCs w:val="21"/>
                <w:highlight w:val="none"/>
              </w:rPr>
            </w:pPr>
            <w:bookmarkStart w:id="51" w:name="_Hlk45091761"/>
            <w:r>
              <w:rPr>
                <w:rFonts w:hint="eastAsia" w:ascii="宋体" w:hAnsi="宋体"/>
                <w:b/>
                <w:bCs/>
                <w:sz w:val="21"/>
                <w:szCs w:val="21"/>
                <w:highlight w:val="none"/>
              </w:rPr>
              <w:t>评审因素</w:t>
            </w:r>
          </w:p>
        </w:tc>
        <w:tc>
          <w:tcPr>
            <w:tcW w:w="654" w:type="dxa"/>
            <w:vAlign w:val="center"/>
          </w:tcPr>
          <w:p>
            <w:pPr>
              <w:adjustRightInd w:val="0"/>
              <w:snapToGrid w:val="0"/>
              <w:spacing w:line="288" w:lineRule="auto"/>
              <w:jc w:val="center"/>
              <w:rPr>
                <w:rFonts w:ascii="宋体" w:hAnsi="宋体"/>
                <w:b/>
                <w:bCs/>
                <w:sz w:val="21"/>
                <w:szCs w:val="21"/>
                <w:highlight w:val="none"/>
              </w:rPr>
            </w:pPr>
            <w:r>
              <w:rPr>
                <w:rFonts w:hint="eastAsia" w:ascii="宋体" w:hAnsi="宋体"/>
                <w:b/>
                <w:bCs/>
                <w:sz w:val="21"/>
                <w:szCs w:val="21"/>
                <w:highlight w:val="none"/>
              </w:rPr>
              <w:t>分值</w:t>
            </w:r>
          </w:p>
        </w:tc>
        <w:tc>
          <w:tcPr>
            <w:tcW w:w="7213" w:type="dxa"/>
            <w:vAlign w:val="center"/>
          </w:tcPr>
          <w:p>
            <w:pPr>
              <w:adjustRightInd w:val="0"/>
              <w:snapToGrid w:val="0"/>
              <w:spacing w:line="288" w:lineRule="auto"/>
              <w:jc w:val="center"/>
              <w:rPr>
                <w:rFonts w:ascii="宋体" w:hAnsi="宋体"/>
                <w:b/>
                <w:bCs/>
                <w:sz w:val="21"/>
                <w:szCs w:val="21"/>
                <w:highlight w:val="none"/>
              </w:rPr>
            </w:pPr>
            <w:r>
              <w:rPr>
                <w:rFonts w:hint="eastAsia" w:ascii="宋体" w:hAnsi="宋体"/>
                <w:b/>
                <w:bCs/>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34" w:type="dxa"/>
            <w:gridSpan w:val="3"/>
            <w:vAlign w:val="center"/>
          </w:tcPr>
          <w:p>
            <w:pPr>
              <w:adjustRightInd w:val="0"/>
              <w:snapToGrid w:val="0"/>
              <w:spacing w:line="288" w:lineRule="auto"/>
              <w:jc w:val="left"/>
              <w:rPr>
                <w:rFonts w:ascii="宋体" w:hAnsi="宋体"/>
                <w:b/>
                <w:bCs/>
                <w:sz w:val="21"/>
                <w:szCs w:val="21"/>
                <w:highlight w:val="none"/>
              </w:rPr>
            </w:pPr>
            <w:r>
              <w:rPr>
                <w:rFonts w:ascii="宋体" w:hAnsi="宋体"/>
                <w:b/>
                <w:bCs/>
                <w:sz w:val="21"/>
                <w:szCs w:val="21"/>
                <w:highlight w:val="none"/>
              </w:rPr>
              <w:t>价格</w:t>
            </w:r>
            <w:r>
              <w:rPr>
                <w:rFonts w:hint="eastAsia" w:ascii="宋体" w:hAnsi="宋体"/>
                <w:b/>
                <w:bCs/>
                <w:sz w:val="21"/>
                <w:szCs w:val="21"/>
                <w:highlight w:val="none"/>
              </w:rPr>
              <w:t>分（3</w:t>
            </w:r>
            <w:r>
              <w:rPr>
                <w:rFonts w:ascii="宋体" w:hAnsi="宋体"/>
                <w:b/>
                <w:bCs/>
                <w:sz w:val="21"/>
                <w:szCs w:val="21"/>
                <w:highlight w:val="none"/>
              </w:rPr>
              <w:t>0</w:t>
            </w:r>
            <w:r>
              <w:rPr>
                <w:rFonts w:hint="eastAsia" w:ascii="宋体" w:hAnsi="宋体"/>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30</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34" w:type="dxa"/>
            <w:gridSpan w:val="3"/>
            <w:vAlign w:val="center"/>
          </w:tcPr>
          <w:p>
            <w:pPr>
              <w:adjustRightInd w:val="0"/>
              <w:snapToGrid w:val="0"/>
              <w:spacing w:line="288" w:lineRule="auto"/>
              <w:jc w:val="left"/>
              <w:rPr>
                <w:rFonts w:ascii="宋体" w:hAnsi="宋体"/>
                <w:b/>
                <w:bCs/>
                <w:sz w:val="21"/>
                <w:szCs w:val="21"/>
                <w:highlight w:val="none"/>
              </w:rPr>
            </w:pPr>
            <w:r>
              <w:rPr>
                <w:rFonts w:ascii="宋体" w:hAnsi="宋体"/>
                <w:b/>
                <w:bCs/>
                <w:sz w:val="21"/>
                <w:szCs w:val="21"/>
                <w:highlight w:val="none"/>
              </w:rPr>
              <w:t>商务分</w:t>
            </w:r>
            <w:r>
              <w:rPr>
                <w:rFonts w:hint="eastAsia" w:ascii="宋体" w:hAnsi="宋体"/>
                <w:b/>
                <w:bCs/>
                <w:sz w:val="21"/>
                <w:szCs w:val="21"/>
                <w:highlight w:val="none"/>
              </w:rPr>
              <w:t>（</w:t>
            </w:r>
            <w:r>
              <w:rPr>
                <w:rFonts w:hint="eastAsia" w:ascii="宋体" w:hAnsi="宋体"/>
                <w:b/>
                <w:bCs/>
                <w:sz w:val="21"/>
                <w:szCs w:val="21"/>
                <w:highlight w:val="none"/>
                <w:lang w:val="en-US" w:eastAsia="zh-CN"/>
              </w:rPr>
              <w:t>4</w:t>
            </w:r>
            <w:r>
              <w:rPr>
                <w:rFonts w:hint="eastAsia" w:ascii="宋体" w:hAnsi="宋体"/>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业绩</w:t>
            </w:r>
          </w:p>
        </w:tc>
        <w:tc>
          <w:tcPr>
            <w:tcW w:w="654" w:type="dxa"/>
            <w:vAlign w:val="center"/>
          </w:tcPr>
          <w:p>
            <w:pPr>
              <w:adjustRightInd w:val="0"/>
              <w:snapToGrid w:val="0"/>
              <w:spacing w:line="288" w:lineRule="auto"/>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2</w:t>
            </w:r>
          </w:p>
        </w:tc>
        <w:tc>
          <w:tcPr>
            <w:tcW w:w="7213" w:type="dxa"/>
            <w:vAlign w:val="center"/>
          </w:tcPr>
          <w:p>
            <w:pPr>
              <w:adjustRightInd w:val="0"/>
              <w:snapToGrid w:val="0"/>
              <w:spacing w:line="288" w:lineRule="auto"/>
              <w:rPr>
                <w:kern w:val="0"/>
                <w:sz w:val="21"/>
                <w:szCs w:val="21"/>
                <w:highlight w:val="none"/>
              </w:rPr>
            </w:pPr>
            <w:r>
              <w:rPr>
                <w:rFonts w:hint="eastAsia"/>
                <w:kern w:val="0"/>
                <w:sz w:val="21"/>
                <w:szCs w:val="21"/>
                <w:highlight w:val="none"/>
              </w:rPr>
              <w:t>【客观分】</w:t>
            </w:r>
          </w:p>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投标人自2020年1月1日以来（以合同签订时间为准）同类合同业绩（以提供的合同复印件为准）：每提供1份合同业绩得</w:t>
            </w:r>
            <w:r>
              <w:rPr>
                <w:rFonts w:hint="eastAsia" w:ascii="宋体" w:hAnsi="宋体" w:cs="宋体"/>
                <w:sz w:val="21"/>
                <w:szCs w:val="21"/>
                <w:highlight w:val="none"/>
                <w:lang w:val="en-US" w:eastAsia="zh-CN"/>
              </w:rPr>
              <w:t>0.5</w:t>
            </w:r>
            <w:r>
              <w:rPr>
                <w:rFonts w:hint="eastAsia" w:ascii="宋体" w:hAnsi="宋体" w:cs="宋体"/>
                <w:sz w:val="21"/>
                <w:szCs w:val="21"/>
                <w:highlight w:val="none"/>
              </w:rPr>
              <w:t>分，最高得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政策功能</w:t>
            </w:r>
          </w:p>
        </w:tc>
        <w:tc>
          <w:tcPr>
            <w:tcW w:w="654" w:type="dxa"/>
            <w:vAlign w:val="center"/>
          </w:tcPr>
          <w:p>
            <w:pPr>
              <w:adjustRightInd w:val="0"/>
              <w:snapToGrid w:val="0"/>
              <w:spacing w:line="288" w:lineRule="auto"/>
              <w:jc w:val="center"/>
              <w:rPr>
                <w:rFonts w:ascii="宋体" w:hAnsi="宋体" w:cs="宋体"/>
                <w:b/>
                <w:bCs/>
                <w:sz w:val="21"/>
                <w:szCs w:val="21"/>
                <w:highlight w:val="none"/>
              </w:rPr>
            </w:pPr>
            <w:r>
              <w:rPr>
                <w:rFonts w:ascii="宋体" w:hAnsi="宋体" w:cs="宋体"/>
                <w:b/>
                <w:bCs/>
                <w:sz w:val="21"/>
                <w:szCs w:val="21"/>
                <w:highlight w:val="none"/>
              </w:rPr>
              <w:t>2</w:t>
            </w:r>
          </w:p>
        </w:tc>
        <w:tc>
          <w:tcPr>
            <w:tcW w:w="7213" w:type="dxa"/>
            <w:vAlign w:val="center"/>
          </w:tcPr>
          <w:p>
            <w:pPr>
              <w:adjustRightInd w:val="0"/>
              <w:snapToGrid w:val="0"/>
              <w:spacing w:line="288" w:lineRule="auto"/>
              <w:rPr>
                <w:kern w:val="0"/>
                <w:sz w:val="21"/>
                <w:szCs w:val="21"/>
                <w:highlight w:val="none"/>
              </w:rPr>
            </w:pPr>
            <w:r>
              <w:rPr>
                <w:rFonts w:hint="eastAsia"/>
                <w:kern w:val="0"/>
                <w:sz w:val="21"/>
                <w:szCs w:val="21"/>
                <w:highlight w:val="none"/>
              </w:rPr>
              <w:t>【客观分】</w:t>
            </w:r>
          </w:p>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投标产品属于品目清单范围且提供国家确定的认证机构出具的有效的节能产品认证证书（复印件）的得</w:t>
            </w:r>
            <w:r>
              <w:rPr>
                <w:rFonts w:ascii="宋体" w:hAnsi="宋体" w:cs="宋体"/>
                <w:sz w:val="21"/>
                <w:szCs w:val="21"/>
                <w:highlight w:val="none"/>
              </w:rPr>
              <w:t>1</w:t>
            </w:r>
            <w:r>
              <w:rPr>
                <w:rFonts w:hint="eastAsia" w:ascii="宋体" w:hAnsi="宋体" w:cs="宋体"/>
                <w:sz w:val="21"/>
                <w:szCs w:val="21"/>
                <w:highlight w:val="none"/>
              </w:rPr>
              <w:t>分；</w:t>
            </w:r>
          </w:p>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投标产品属于品目清单范围且提供国家确定的认证机构出具的有效的环境标志产品认证证书（复印件）的得</w:t>
            </w:r>
            <w:r>
              <w:rPr>
                <w:rFonts w:ascii="宋体" w:hAnsi="宋体" w:cs="宋体"/>
                <w:sz w:val="21"/>
                <w:szCs w:val="21"/>
                <w:highlight w:val="none"/>
              </w:rPr>
              <w:t>1</w:t>
            </w:r>
            <w:r>
              <w:rPr>
                <w:rFonts w:hint="eastAsia" w:ascii="宋体" w:hAnsi="宋体" w:cs="宋体"/>
                <w:sz w:val="21"/>
                <w:szCs w:val="21"/>
                <w:highlight w:val="none"/>
              </w:rPr>
              <w:t>分。</w:t>
            </w:r>
          </w:p>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34" w:type="dxa"/>
            <w:gridSpan w:val="3"/>
            <w:vAlign w:val="center"/>
          </w:tcPr>
          <w:p>
            <w:pPr>
              <w:adjustRightInd w:val="0"/>
              <w:snapToGrid w:val="0"/>
              <w:spacing w:line="288" w:lineRule="auto"/>
              <w:jc w:val="left"/>
              <w:rPr>
                <w:rFonts w:ascii="宋体" w:hAnsi="宋体"/>
                <w:b/>
                <w:bCs/>
                <w:sz w:val="21"/>
                <w:szCs w:val="21"/>
                <w:highlight w:val="none"/>
              </w:rPr>
            </w:pPr>
            <w:r>
              <w:rPr>
                <w:rFonts w:hint="eastAsia" w:ascii="宋体" w:hAnsi="宋体"/>
                <w:b/>
                <w:bCs/>
                <w:sz w:val="21"/>
                <w:szCs w:val="21"/>
                <w:highlight w:val="none"/>
              </w:rPr>
              <w:t>技术</w:t>
            </w:r>
            <w:r>
              <w:rPr>
                <w:rFonts w:ascii="宋体" w:hAnsi="宋体"/>
                <w:b/>
                <w:bCs/>
                <w:sz w:val="21"/>
                <w:szCs w:val="21"/>
                <w:highlight w:val="none"/>
              </w:rPr>
              <w:t>分</w:t>
            </w:r>
            <w:r>
              <w:rPr>
                <w:rFonts w:hint="eastAsia" w:ascii="宋体" w:hAnsi="宋体"/>
                <w:b/>
                <w:bCs/>
                <w:sz w:val="21"/>
                <w:szCs w:val="21"/>
                <w:highlight w:val="none"/>
              </w:rPr>
              <w:t>（6</w:t>
            </w:r>
            <w:r>
              <w:rPr>
                <w:rFonts w:hint="eastAsia" w:ascii="宋体" w:hAnsi="宋体"/>
                <w:b/>
                <w:bCs/>
                <w:sz w:val="21"/>
                <w:szCs w:val="21"/>
                <w:highlight w:val="none"/>
                <w:lang w:val="en-US" w:eastAsia="zh-CN"/>
              </w:rPr>
              <w:t>6</w:t>
            </w:r>
            <w:r>
              <w:rPr>
                <w:rFonts w:hint="eastAsia" w:ascii="宋体" w:hAnsi="宋体"/>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产品响应程度</w:t>
            </w:r>
          </w:p>
        </w:tc>
        <w:tc>
          <w:tcPr>
            <w:tcW w:w="654" w:type="dxa"/>
            <w:vAlign w:val="center"/>
          </w:tcPr>
          <w:p>
            <w:pPr>
              <w:adjustRightInd w:val="0"/>
              <w:snapToGrid w:val="0"/>
              <w:spacing w:line="288"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30</w:t>
            </w:r>
          </w:p>
        </w:tc>
        <w:tc>
          <w:tcPr>
            <w:tcW w:w="7213" w:type="dxa"/>
            <w:vAlign w:val="center"/>
          </w:tcPr>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【客观分】</w:t>
            </w:r>
          </w:p>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满足或明显优于招标文件明确的全部技术条款要求的该项得满分；</w:t>
            </w:r>
          </w:p>
          <w:p>
            <w:pPr>
              <w:adjustRightInd w:val="0"/>
              <w:snapToGrid w:val="0"/>
              <w:spacing w:line="288"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技术条款低于技术要求（负偏离）的每项扣0.5分</w:t>
            </w:r>
            <w:r>
              <w:rPr>
                <w:rFonts w:hint="eastAsia" w:ascii="宋体" w:hAnsi="宋体" w:cs="宋体"/>
                <w:sz w:val="21"/>
                <w:szCs w:val="21"/>
                <w:highlight w:val="none"/>
                <w:lang w:eastAsia="zh-CN"/>
              </w:rPr>
              <w:t>；</w:t>
            </w:r>
          </w:p>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负偏离扣分</w:t>
            </w:r>
            <w:r>
              <w:rPr>
                <w:rFonts w:hint="eastAsia" w:ascii="宋体" w:hAnsi="宋体" w:cs="宋体"/>
                <w:sz w:val="21"/>
                <w:szCs w:val="21"/>
                <w:highlight w:val="none"/>
                <w:lang w:val="en-US" w:eastAsia="zh-CN"/>
              </w:rPr>
              <w:t>30</w:t>
            </w:r>
            <w:r>
              <w:rPr>
                <w:rFonts w:hint="eastAsia" w:ascii="宋体" w:hAnsi="宋体" w:cs="宋体"/>
                <w:sz w:val="21"/>
                <w:szCs w:val="21"/>
                <w:highlight w:val="none"/>
              </w:rPr>
              <w:t>分及以上的视为采购人不能接受的附加条件，其投标无效。</w:t>
            </w: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kern w:val="0"/>
                <w:sz w:val="21"/>
                <w:szCs w:val="21"/>
                <w:highlight w:val="none"/>
              </w:rPr>
            </w:pPr>
            <w:r>
              <w:rPr>
                <w:rFonts w:hint="eastAsia" w:ascii="宋体" w:hAnsi="宋体" w:cs="宋体"/>
                <w:b/>
                <w:bCs/>
                <w:sz w:val="21"/>
                <w:szCs w:val="21"/>
                <w:highlight w:val="none"/>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3</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pacing w:val="-6"/>
                <w:sz w:val="21"/>
                <w:szCs w:val="21"/>
                <w:highlight w:val="none"/>
              </w:rPr>
            </w:pPr>
            <w:r>
              <w:rPr>
                <w:rFonts w:hint="eastAsia" w:ascii="宋体" w:hAnsi="宋体" w:cs="宋体"/>
                <w:spacing w:val="-6"/>
                <w:sz w:val="21"/>
                <w:szCs w:val="21"/>
                <w:highlight w:val="none"/>
              </w:rPr>
              <w:t>【主观分】</w:t>
            </w:r>
            <w:r>
              <w:rPr>
                <w:rFonts w:hint="eastAsia" w:ascii="宋体" w:hAnsi="宋体" w:cs="宋体"/>
                <w:spacing w:val="-6"/>
                <w:sz w:val="21"/>
                <w:szCs w:val="21"/>
                <w:highlight w:val="none"/>
                <w:lang w:val="en-US" w:eastAsia="zh-CN"/>
              </w:rPr>
              <w:t>投标产品</w:t>
            </w:r>
            <w:r>
              <w:rPr>
                <w:rFonts w:hint="eastAsia" w:ascii="宋体" w:hAnsi="宋体" w:eastAsia="宋体" w:cs="宋体"/>
                <w:spacing w:val="-6"/>
                <w:sz w:val="21"/>
                <w:szCs w:val="21"/>
              </w:rPr>
              <w:t>结构情况，根据</w:t>
            </w:r>
            <w:r>
              <w:rPr>
                <w:rFonts w:hint="eastAsia" w:ascii="宋体" w:hAnsi="宋体" w:cs="宋体"/>
                <w:spacing w:val="-6"/>
                <w:sz w:val="21"/>
                <w:szCs w:val="21"/>
                <w:highlight w:val="none"/>
                <w:lang w:val="en-US" w:eastAsia="zh-CN"/>
              </w:rPr>
              <w:t>投标产品</w:t>
            </w:r>
            <w:r>
              <w:rPr>
                <w:rFonts w:hint="eastAsia" w:ascii="宋体" w:hAnsi="宋体" w:eastAsia="宋体" w:cs="宋体"/>
                <w:spacing w:val="-6"/>
                <w:sz w:val="21"/>
                <w:szCs w:val="21"/>
              </w:rPr>
              <w:t>结构</w:t>
            </w:r>
            <w:r>
              <w:rPr>
                <w:rFonts w:hint="eastAsia" w:ascii="宋体" w:hAnsi="宋体" w:eastAsia="宋体" w:cs="宋体"/>
                <w:spacing w:val="-6"/>
                <w:sz w:val="21"/>
                <w:szCs w:val="21"/>
                <w:lang w:val="en-US" w:eastAsia="zh-CN"/>
              </w:rPr>
              <w:t>的</w:t>
            </w:r>
            <w:r>
              <w:rPr>
                <w:rFonts w:hint="eastAsia" w:ascii="宋体" w:hAnsi="宋体" w:eastAsia="宋体" w:cs="宋体"/>
                <w:spacing w:val="-6"/>
                <w:sz w:val="21"/>
                <w:szCs w:val="21"/>
              </w:rPr>
              <w:t>合理性、适用性、先进性、成熟性进行综合评定。</w:t>
            </w:r>
          </w:p>
          <w:p>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专业、成熟、针对采购需求及实际特点、科研配套程度高的得</w:t>
            </w: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rPr>
              <w:t>分；</w:t>
            </w:r>
          </w:p>
          <w:p>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有一定的市场应用，基本满足采购需求与科研配套的得</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分；</w:t>
            </w:r>
          </w:p>
          <w:p>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与采购需求偏差较多、阐述不清晰的得1分；</w:t>
            </w:r>
          </w:p>
          <w:p>
            <w:pPr>
              <w:adjustRightInd w:val="0"/>
              <w:snapToGrid w:val="0"/>
              <w:spacing w:line="288" w:lineRule="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未提供相关内容的不得分。</w:t>
            </w:r>
          </w:p>
          <w:p>
            <w:pPr>
              <w:adjustRightInd w:val="0"/>
              <w:snapToGrid w:val="0"/>
              <w:spacing w:line="288" w:lineRule="auto"/>
              <w:rPr>
                <w:rFonts w:ascii="宋体" w:hAnsi="宋体" w:cs="宋体"/>
                <w:sz w:val="21"/>
                <w:szCs w:val="21"/>
                <w:highlight w:val="none"/>
              </w:rPr>
            </w:pPr>
            <w:r>
              <w:rPr>
                <w:rFonts w:hint="eastAsia" w:ascii="宋体" w:hAnsi="宋体" w:cs="宋体"/>
                <w:spacing w:val="-6"/>
                <w:sz w:val="21"/>
                <w:szCs w:val="21"/>
                <w:highlight w:val="none"/>
              </w:rPr>
              <w:t>【根据提供的制造商公开发布的印刷资料（官网材料、彩页、Datasheet）或由有关政府部门或检测机构合法出具的文件或报告、软件功能截图、配置清单等评审】。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3</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pacing w:val="-6"/>
                <w:sz w:val="21"/>
                <w:szCs w:val="21"/>
                <w:highlight w:val="none"/>
              </w:rPr>
            </w:pPr>
            <w:r>
              <w:rPr>
                <w:rFonts w:hint="eastAsia" w:ascii="宋体" w:hAnsi="宋体" w:cs="宋体"/>
                <w:spacing w:val="-6"/>
                <w:sz w:val="21"/>
                <w:szCs w:val="21"/>
                <w:highlight w:val="none"/>
              </w:rPr>
              <w:t>【主观分】</w:t>
            </w:r>
            <w:r>
              <w:rPr>
                <w:rFonts w:hint="eastAsia" w:ascii="宋体" w:hAnsi="宋体" w:cs="宋体"/>
                <w:spacing w:val="-6"/>
                <w:sz w:val="21"/>
                <w:szCs w:val="21"/>
                <w:highlight w:val="none"/>
                <w:lang w:val="en-US" w:eastAsia="zh-CN"/>
              </w:rPr>
              <w:t>投标产品</w:t>
            </w:r>
            <w:r>
              <w:rPr>
                <w:rFonts w:hint="eastAsia" w:ascii="宋体" w:hAnsi="宋体" w:eastAsia="宋体" w:cs="宋体"/>
                <w:spacing w:val="-6"/>
                <w:sz w:val="21"/>
                <w:szCs w:val="21"/>
              </w:rPr>
              <w:t>硬件功能情况，根据</w:t>
            </w:r>
            <w:r>
              <w:rPr>
                <w:rFonts w:hint="eastAsia" w:ascii="宋体" w:hAnsi="宋体" w:cs="宋体"/>
                <w:spacing w:val="-6"/>
                <w:sz w:val="21"/>
                <w:szCs w:val="21"/>
                <w:highlight w:val="none"/>
                <w:lang w:val="en-US" w:eastAsia="zh-CN"/>
              </w:rPr>
              <w:t>投标产品</w:t>
            </w:r>
            <w:r>
              <w:rPr>
                <w:rFonts w:hint="eastAsia" w:ascii="宋体" w:hAnsi="宋体" w:eastAsia="宋体" w:cs="宋体"/>
                <w:spacing w:val="-6"/>
                <w:sz w:val="21"/>
                <w:szCs w:val="21"/>
              </w:rPr>
              <w:t>硬件功能</w:t>
            </w:r>
            <w:r>
              <w:rPr>
                <w:rFonts w:hint="eastAsia" w:ascii="宋体" w:hAnsi="宋体" w:eastAsia="宋体" w:cs="宋体"/>
                <w:spacing w:val="-6"/>
                <w:sz w:val="21"/>
                <w:szCs w:val="21"/>
                <w:lang w:val="en-US" w:eastAsia="zh-CN"/>
              </w:rPr>
              <w:t>的</w:t>
            </w:r>
            <w:r>
              <w:rPr>
                <w:rFonts w:hint="eastAsia" w:ascii="宋体" w:hAnsi="宋体" w:eastAsia="宋体" w:cs="宋体"/>
                <w:spacing w:val="-6"/>
                <w:sz w:val="21"/>
                <w:szCs w:val="21"/>
              </w:rPr>
              <w:t>合理性、适用性、先进性、成熟性进行综合评定。</w:t>
            </w:r>
          </w:p>
          <w:p>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专业、成熟、针对采购需求及实际特点、科研配套程度高的得</w:t>
            </w: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rPr>
              <w:t>分；</w:t>
            </w:r>
          </w:p>
          <w:p>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有一定的市场应用，基本满足采购需求与科研配套的得</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分；</w:t>
            </w:r>
          </w:p>
          <w:p>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与采购需求偏差较多、阐述不清晰的得1分；</w:t>
            </w:r>
          </w:p>
          <w:p>
            <w:pPr>
              <w:adjustRightInd w:val="0"/>
              <w:snapToGrid w:val="0"/>
              <w:spacing w:line="288" w:lineRule="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未提供相关内容的不得分。</w:t>
            </w:r>
          </w:p>
          <w:p>
            <w:pPr>
              <w:adjustRightInd w:val="0"/>
              <w:snapToGrid w:val="0"/>
              <w:spacing w:line="288" w:lineRule="auto"/>
              <w:rPr>
                <w:rFonts w:ascii="宋体" w:hAnsi="宋体" w:cs="宋体"/>
                <w:sz w:val="21"/>
                <w:szCs w:val="21"/>
                <w:highlight w:val="none"/>
              </w:rPr>
            </w:pPr>
            <w:r>
              <w:rPr>
                <w:rFonts w:hint="eastAsia" w:ascii="宋体" w:hAnsi="宋体" w:cs="宋体"/>
                <w:spacing w:val="-6"/>
                <w:sz w:val="21"/>
                <w:szCs w:val="21"/>
                <w:highlight w:val="none"/>
              </w:rPr>
              <w:t>【根据提供的制造商公开发布的印刷资料（官网材料、彩页、Datasheet）或由有关政府部门或检测机构合法出具的文件或报告、软件功能截图、配置清单等评审】。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3</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pacing w:val="-6"/>
                <w:sz w:val="21"/>
                <w:szCs w:val="21"/>
                <w:highlight w:val="none"/>
              </w:rPr>
            </w:pPr>
            <w:r>
              <w:rPr>
                <w:rFonts w:hint="eastAsia" w:ascii="宋体" w:hAnsi="宋体" w:cs="宋体"/>
                <w:spacing w:val="-6"/>
                <w:sz w:val="21"/>
                <w:szCs w:val="21"/>
                <w:highlight w:val="none"/>
              </w:rPr>
              <w:t>【主观分】</w:t>
            </w:r>
            <w:r>
              <w:rPr>
                <w:rFonts w:hint="eastAsia" w:ascii="宋体" w:hAnsi="宋体" w:cs="宋体"/>
                <w:spacing w:val="-6"/>
                <w:sz w:val="21"/>
                <w:szCs w:val="21"/>
                <w:highlight w:val="none"/>
                <w:lang w:val="en-US" w:eastAsia="zh-CN"/>
              </w:rPr>
              <w:t>投标产品</w:t>
            </w:r>
            <w:r>
              <w:rPr>
                <w:rFonts w:hint="eastAsia" w:ascii="宋体" w:hAnsi="宋体" w:eastAsia="宋体" w:cs="宋体"/>
                <w:spacing w:val="-6"/>
                <w:sz w:val="21"/>
                <w:szCs w:val="21"/>
              </w:rPr>
              <w:t>工作原理情况，根据</w:t>
            </w:r>
            <w:r>
              <w:rPr>
                <w:rFonts w:hint="eastAsia" w:ascii="宋体" w:hAnsi="宋体" w:cs="宋体"/>
                <w:spacing w:val="-6"/>
                <w:sz w:val="21"/>
                <w:szCs w:val="21"/>
                <w:highlight w:val="none"/>
                <w:lang w:val="en-US" w:eastAsia="zh-CN"/>
              </w:rPr>
              <w:t>投标产品</w:t>
            </w:r>
            <w:r>
              <w:rPr>
                <w:rFonts w:hint="eastAsia" w:ascii="宋体" w:hAnsi="宋体" w:eastAsia="宋体" w:cs="宋体"/>
                <w:spacing w:val="-6"/>
                <w:sz w:val="21"/>
                <w:szCs w:val="21"/>
              </w:rPr>
              <w:t>工作原理</w:t>
            </w:r>
            <w:r>
              <w:rPr>
                <w:rFonts w:hint="eastAsia" w:ascii="宋体" w:hAnsi="宋体" w:eastAsia="宋体" w:cs="宋体"/>
                <w:spacing w:val="-6"/>
                <w:sz w:val="21"/>
                <w:szCs w:val="21"/>
                <w:lang w:val="en-US" w:eastAsia="zh-CN"/>
              </w:rPr>
              <w:t>的</w:t>
            </w:r>
            <w:r>
              <w:rPr>
                <w:rFonts w:hint="eastAsia" w:ascii="宋体" w:hAnsi="宋体" w:eastAsia="宋体" w:cs="宋体"/>
                <w:spacing w:val="-6"/>
                <w:sz w:val="21"/>
                <w:szCs w:val="21"/>
              </w:rPr>
              <w:t>合理性、适用性、先进性、成熟性进行综合评定。</w:t>
            </w:r>
          </w:p>
          <w:p>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专业、成熟、针对采购需求及实际特点、科研配套程度高的得</w:t>
            </w: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rPr>
              <w:t>分；</w:t>
            </w:r>
          </w:p>
          <w:p>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有一定的市场应用，基本满足采购需求与科研配套的得</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分；</w:t>
            </w:r>
          </w:p>
          <w:p>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与采购需求偏差较多、阐述不清晰的得1分；</w:t>
            </w:r>
          </w:p>
          <w:p>
            <w:pPr>
              <w:adjustRightInd w:val="0"/>
              <w:snapToGrid w:val="0"/>
              <w:spacing w:line="288" w:lineRule="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未提供相关内容的不得分。</w:t>
            </w:r>
          </w:p>
          <w:p>
            <w:pPr>
              <w:adjustRightInd w:val="0"/>
              <w:snapToGrid w:val="0"/>
              <w:spacing w:line="288" w:lineRule="auto"/>
              <w:rPr>
                <w:rFonts w:ascii="宋体" w:hAnsi="宋体" w:cs="宋体"/>
                <w:sz w:val="21"/>
                <w:szCs w:val="21"/>
                <w:highlight w:val="none"/>
              </w:rPr>
            </w:pPr>
            <w:r>
              <w:rPr>
                <w:rFonts w:hint="eastAsia" w:ascii="宋体" w:hAnsi="宋体" w:cs="宋体"/>
                <w:spacing w:val="-6"/>
                <w:sz w:val="21"/>
                <w:szCs w:val="21"/>
                <w:highlight w:val="none"/>
              </w:rPr>
              <w:t>【根据提供的制造商公开发布的印刷资料（官网材料、彩页、Datasheet）或由有关政府部门或检测机构合法出具的文件或报告、软件功能截图、配置清单等评审】。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3</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pacing w:val="-6"/>
                <w:sz w:val="21"/>
                <w:szCs w:val="21"/>
                <w:highlight w:val="none"/>
              </w:rPr>
            </w:pPr>
            <w:r>
              <w:rPr>
                <w:rFonts w:hint="eastAsia" w:ascii="宋体" w:hAnsi="宋体" w:cs="宋体"/>
                <w:spacing w:val="-6"/>
                <w:sz w:val="21"/>
                <w:szCs w:val="21"/>
                <w:highlight w:val="none"/>
              </w:rPr>
              <w:t>【主观分】</w:t>
            </w:r>
            <w:r>
              <w:rPr>
                <w:rFonts w:hint="eastAsia" w:ascii="宋体" w:hAnsi="宋体" w:cs="宋体"/>
                <w:spacing w:val="-6"/>
                <w:sz w:val="21"/>
                <w:szCs w:val="21"/>
                <w:highlight w:val="none"/>
                <w:lang w:val="en-US" w:eastAsia="zh-CN"/>
              </w:rPr>
              <w:t>投标产品</w:t>
            </w:r>
            <w:r>
              <w:rPr>
                <w:rFonts w:hint="eastAsia" w:ascii="宋体" w:hAnsi="宋体" w:eastAsia="宋体" w:cs="宋体"/>
                <w:spacing w:val="-6"/>
                <w:sz w:val="21"/>
                <w:szCs w:val="21"/>
              </w:rPr>
              <w:t>配置情况，根据</w:t>
            </w:r>
            <w:r>
              <w:rPr>
                <w:rFonts w:hint="eastAsia" w:ascii="宋体" w:hAnsi="宋体" w:cs="宋体"/>
                <w:spacing w:val="-6"/>
                <w:sz w:val="21"/>
                <w:szCs w:val="21"/>
                <w:highlight w:val="none"/>
                <w:lang w:val="en-US" w:eastAsia="zh-CN"/>
              </w:rPr>
              <w:t>投标产品</w:t>
            </w:r>
            <w:r>
              <w:rPr>
                <w:rFonts w:hint="eastAsia" w:ascii="宋体" w:hAnsi="宋体" w:eastAsia="宋体" w:cs="宋体"/>
                <w:spacing w:val="-6"/>
                <w:sz w:val="21"/>
                <w:szCs w:val="21"/>
              </w:rPr>
              <w:t>配置</w:t>
            </w:r>
            <w:r>
              <w:rPr>
                <w:rFonts w:hint="eastAsia" w:ascii="宋体" w:hAnsi="宋体" w:eastAsia="宋体" w:cs="宋体"/>
                <w:spacing w:val="-6"/>
                <w:sz w:val="21"/>
                <w:szCs w:val="21"/>
                <w:lang w:val="en-US" w:eastAsia="zh-CN"/>
              </w:rPr>
              <w:t>的</w:t>
            </w:r>
            <w:r>
              <w:rPr>
                <w:rFonts w:hint="eastAsia" w:ascii="宋体" w:hAnsi="宋体" w:eastAsia="宋体" w:cs="宋体"/>
                <w:spacing w:val="-6"/>
                <w:sz w:val="21"/>
                <w:szCs w:val="21"/>
              </w:rPr>
              <w:t>合理性、适用性、先进性、成熟性进行综合评定。</w:t>
            </w:r>
          </w:p>
          <w:p>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专业、成熟、针对采购需求及实际特点、科研配套程度高的得</w:t>
            </w: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rPr>
              <w:t>分；</w:t>
            </w:r>
          </w:p>
          <w:p>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有一定的市场应用，基本满足采购需求与科研配套的得</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分；</w:t>
            </w:r>
          </w:p>
          <w:p>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与采购需求偏差较多、阐述不清晰的得1分；</w:t>
            </w:r>
          </w:p>
          <w:p>
            <w:pPr>
              <w:adjustRightInd w:val="0"/>
              <w:snapToGrid w:val="0"/>
              <w:spacing w:line="288" w:lineRule="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未提供相关内容的不得分。</w:t>
            </w:r>
          </w:p>
          <w:p>
            <w:pPr>
              <w:adjustRightInd w:val="0"/>
              <w:snapToGrid w:val="0"/>
              <w:spacing w:line="288" w:lineRule="auto"/>
              <w:rPr>
                <w:rFonts w:ascii="宋体" w:hAnsi="宋体" w:cs="宋体"/>
                <w:sz w:val="21"/>
                <w:szCs w:val="21"/>
                <w:highlight w:val="none"/>
              </w:rPr>
            </w:pPr>
            <w:r>
              <w:rPr>
                <w:rFonts w:hint="eastAsia" w:ascii="宋体" w:hAnsi="宋体" w:cs="宋体"/>
                <w:spacing w:val="-6"/>
                <w:sz w:val="21"/>
                <w:szCs w:val="21"/>
                <w:highlight w:val="none"/>
              </w:rPr>
              <w:t>【根据提供的制造商公开发布的印刷资料（官网材料、彩页、Datasheet）或由有关政府部门或检测机构合法出具的文件或报告、软件功能截图、配置清单等评审】。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highlight w:val="none"/>
              </w:rPr>
            </w:pPr>
            <w:r>
              <w:rPr>
                <w:rFonts w:hint="eastAsia" w:ascii="宋体" w:hAnsi="宋体" w:cs="宋体"/>
                <w:b/>
                <w:bCs/>
                <w:spacing w:val="-6"/>
                <w:sz w:val="21"/>
                <w:szCs w:val="21"/>
                <w:highlight w:val="none"/>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pacing w:val="-6"/>
                <w:sz w:val="21"/>
                <w:szCs w:val="21"/>
                <w:highlight w:val="none"/>
              </w:rPr>
              <w:t>4</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pacing w:val="-6"/>
                <w:sz w:val="21"/>
                <w:szCs w:val="21"/>
                <w:highlight w:val="none"/>
              </w:rPr>
            </w:pPr>
            <w:r>
              <w:rPr>
                <w:rFonts w:hint="eastAsia" w:ascii="宋体" w:hAnsi="宋体" w:cs="宋体"/>
                <w:spacing w:val="-6"/>
                <w:sz w:val="21"/>
                <w:szCs w:val="21"/>
                <w:highlight w:val="none"/>
              </w:rPr>
              <w:t>【主观分】根据提供的项目实施方案与采购需求的吻合程度，包括方案的科学性、先进性、可行性和扩展性进行综合评定。</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项目实施方案内容详细、科学合理并能满足项目特点和实际需要的得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项目实施方案基本满足项目特点和实际需要</w:t>
            </w:r>
            <w:r>
              <w:rPr>
                <w:rFonts w:hint="eastAsia" w:ascii="宋体" w:hAnsi="宋体" w:eastAsia="宋体" w:cs="宋体"/>
                <w:sz w:val="21"/>
                <w:szCs w:val="21"/>
                <w:lang w:eastAsia="zh-CN"/>
              </w:rPr>
              <w:t>，</w:t>
            </w:r>
            <w:r>
              <w:rPr>
                <w:rFonts w:hint="eastAsia" w:ascii="宋体" w:hAnsi="宋体" w:eastAsia="宋体" w:cs="宋体"/>
                <w:sz w:val="21"/>
                <w:szCs w:val="21"/>
                <w:highlight w:val="none"/>
                <w:lang w:bidi="ar"/>
              </w:rPr>
              <w:t>但是存在一定欠缺</w:t>
            </w:r>
            <w:r>
              <w:rPr>
                <w:rFonts w:hint="eastAsia" w:ascii="宋体" w:hAnsi="宋体" w:eastAsia="宋体" w:cs="宋体"/>
                <w:sz w:val="21"/>
                <w:szCs w:val="21"/>
              </w:rPr>
              <w:t>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项目实施方案不满足项目特点和实际需要</w:t>
            </w:r>
            <w:r>
              <w:rPr>
                <w:rFonts w:hint="eastAsia" w:ascii="宋体" w:hAnsi="宋体" w:eastAsia="宋体" w:cs="宋体"/>
                <w:sz w:val="21"/>
                <w:szCs w:val="21"/>
                <w:lang w:val="en-US" w:eastAsia="zh-CN"/>
              </w:rPr>
              <w:t>、存在重大缺陷</w:t>
            </w:r>
            <w:r>
              <w:rPr>
                <w:rFonts w:hint="eastAsia" w:ascii="宋体" w:hAnsi="宋体" w:eastAsia="宋体" w:cs="宋体"/>
                <w:sz w:val="21"/>
                <w:szCs w:val="21"/>
              </w:rPr>
              <w:t>的得1分；</w:t>
            </w:r>
          </w:p>
          <w:p>
            <w:pPr>
              <w:adjustRightInd w:val="0"/>
              <w:snapToGrid w:val="0"/>
              <w:spacing w:line="288" w:lineRule="auto"/>
              <w:rPr>
                <w:rFonts w:ascii="宋体" w:hAnsi="宋体" w:cs="宋体"/>
                <w:sz w:val="21"/>
                <w:szCs w:val="21"/>
                <w:highlight w:val="none"/>
              </w:rPr>
            </w:pPr>
            <w:r>
              <w:rPr>
                <w:rFonts w:hint="eastAsia" w:ascii="宋体" w:hAnsi="宋体" w:eastAsia="宋体" w:cs="宋体"/>
                <w:sz w:val="21"/>
                <w:szCs w:val="21"/>
                <w:highlight w:val="none"/>
                <w:lang w:bidi="ar"/>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highlight w:val="none"/>
              </w:rPr>
            </w:pPr>
            <w:r>
              <w:rPr>
                <w:rFonts w:hint="eastAsia" w:ascii="宋体" w:hAnsi="宋体" w:cs="宋体"/>
                <w:b/>
                <w:bCs/>
                <w:spacing w:val="-6"/>
                <w:sz w:val="21"/>
                <w:szCs w:val="21"/>
                <w:highlight w:val="none"/>
              </w:rPr>
              <w:t>项目团队</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pacing w:val="-6"/>
                <w:sz w:val="21"/>
                <w:szCs w:val="21"/>
                <w:highlight w:val="none"/>
              </w:rPr>
              <w:t>4</w:t>
            </w:r>
          </w:p>
        </w:tc>
        <w:tc>
          <w:tcPr>
            <w:tcW w:w="72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eastAsia" w:ascii="宋体" w:hAnsi="宋体" w:cs="宋体"/>
                <w:spacing w:val="-6"/>
                <w:sz w:val="21"/>
                <w:szCs w:val="21"/>
                <w:highlight w:val="none"/>
              </w:rPr>
            </w:pPr>
            <w:r>
              <w:rPr>
                <w:rFonts w:hint="eastAsia" w:ascii="宋体" w:hAnsi="宋体" w:cs="宋体"/>
                <w:spacing w:val="-6"/>
                <w:sz w:val="21"/>
                <w:szCs w:val="21"/>
                <w:highlight w:val="none"/>
              </w:rPr>
              <w:t>【主观分】拟派工作服务人员组织结构形式全面性以及人员数量安排、相关经验等配置方案情况。</w:t>
            </w:r>
          </w:p>
          <w:p>
            <w:pPr>
              <w:snapToGrid w:val="0"/>
              <w:spacing w:line="288"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团队数量满足项目需求，</w:t>
            </w:r>
            <w:r>
              <w:rPr>
                <w:rFonts w:hint="eastAsia" w:ascii="宋体" w:hAnsi="宋体" w:eastAsia="宋体" w:cs="宋体"/>
                <w:sz w:val="21"/>
                <w:szCs w:val="21"/>
              </w:rPr>
              <w:t>团队结构合理，职责分工明晰，团队能力出众，得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r>
              <w:rPr>
                <w:rFonts w:hint="eastAsia" w:ascii="宋体" w:hAnsi="宋体" w:eastAsia="宋体" w:cs="宋体"/>
                <w:sz w:val="21"/>
                <w:szCs w:val="21"/>
                <w:lang w:eastAsia="zh-CN"/>
              </w:rPr>
              <w:t>；</w:t>
            </w:r>
          </w:p>
          <w:p>
            <w:pPr>
              <w:snapToGrid w:val="0"/>
              <w:spacing w:line="288"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团队数量基本满足项目需求，</w:t>
            </w:r>
            <w:r>
              <w:rPr>
                <w:rFonts w:hint="eastAsia" w:ascii="宋体" w:hAnsi="宋体" w:eastAsia="宋体" w:cs="宋体"/>
                <w:sz w:val="21"/>
                <w:szCs w:val="21"/>
              </w:rPr>
              <w:t>结构较合理，分工比较清晰，团队能力一般，得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w:t>
            </w:r>
          </w:p>
          <w:p>
            <w:pPr>
              <w:snapToGrid w:val="0"/>
              <w:spacing w:line="288" w:lineRule="auto"/>
              <w:rPr>
                <w:rFonts w:hint="eastAsia" w:ascii="宋体" w:hAnsi="宋体" w:eastAsia="宋体" w:cs="宋体"/>
                <w:sz w:val="21"/>
                <w:szCs w:val="21"/>
              </w:rPr>
            </w:pPr>
            <w:r>
              <w:rPr>
                <w:rFonts w:hint="eastAsia" w:ascii="宋体" w:hAnsi="宋体" w:eastAsia="宋体" w:cs="宋体"/>
                <w:sz w:val="21"/>
                <w:szCs w:val="21"/>
              </w:rPr>
              <w:t>不满足项目特点和实际需要的得1分；</w:t>
            </w:r>
          </w:p>
          <w:p>
            <w:pPr>
              <w:adjustRightInd w:val="0"/>
              <w:snapToGrid w:val="0"/>
              <w:spacing w:line="288" w:lineRule="auto"/>
              <w:rPr>
                <w:rFonts w:ascii="宋体" w:hAnsi="宋体" w:cs="宋体"/>
                <w:sz w:val="21"/>
                <w:szCs w:val="21"/>
                <w:highlight w:val="none"/>
              </w:rPr>
            </w:pPr>
            <w:r>
              <w:rPr>
                <w:rFonts w:hint="eastAsia" w:ascii="宋体" w:hAnsi="宋体" w:eastAsia="宋体" w:cs="宋体"/>
                <w:sz w:val="21"/>
                <w:szCs w:val="21"/>
                <w:highlight w:val="none"/>
                <w:lang w:bidi="ar"/>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highlight w:val="none"/>
              </w:rPr>
            </w:pPr>
            <w:r>
              <w:rPr>
                <w:rFonts w:hint="eastAsia" w:ascii="宋体" w:hAnsi="宋体" w:cs="宋体"/>
                <w:b/>
                <w:bCs/>
                <w:spacing w:val="-6"/>
                <w:sz w:val="21"/>
                <w:szCs w:val="21"/>
                <w:highlight w:val="none"/>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pacing w:val="-6"/>
                <w:sz w:val="21"/>
                <w:szCs w:val="21"/>
                <w:highlight w:val="none"/>
              </w:rPr>
              <w:t>4</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pacing w:val="-6"/>
                <w:sz w:val="21"/>
                <w:szCs w:val="21"/>
                <w:highlight w:val="none"/>
              </w:rPr>
            </w:pPr>
            <w:r>
              <w:rPr>
                <w:rFonts w:hint="eastAsia" w:ascii="宋体" w:hAnsi="宋体" w:cs="宋体"/>
                <w:spacing w:val="-6"/>
                <w:sz w:val="21"/>
                <w:szCs w:val="21"/>
                <w:highlight w:val="none"/>
              </w:rPr>
              <w:t>【主观分】安装、调试方法或方案情况。</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安装调试方案内容详细、科学合理并能满足项目特点和实际需要的得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安装调试方案基本满足项目特点和实际需要</w:t>
            </w:r>
            <w:r>
              <w:rPr>
                <w:rFonts w:hint="eastAsia" w:ascii="宋体" w:hAnsi="宋体" w:eastAsia="宋体" w:cs="宋体"/>
                <w:sz w:val="21"/>
                <w:szCs w:val="21"/>
                <w:lang w:eastAsia="zh-CN"/>
              </w:rPr>
              <w:t>，</w:t>
            </w:r>
            <w:r>
              <w:rPr>
                <w:rFonts w:hint="eastAsia" w:ascii="宋体" w:hAnsi="宋体" w:eastAsia="宋体" w:cs="宋体"/>
                <w:sz w:val="21"/>
                <w:szCs w:val="21"/>
                <w:highlight w:val="none"/>
                <w:lang w:bidi="ar"/>
              </w:rPr>
              <w:t>但是存在一定欠缺</w:t>
            </w:r>
            <w:r>
              <w:rPr>
                <w:rFonts w:hint="eastAsia" w:ascii="宋体" w:hAnsi="宋体" w:eastAsia="宋体" w:cs="宋体"/>
                <w:sz w:val="21"/>
                <w:szCs w:val="21"/>
              </w:rPr>
              <w:t>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安装调试方案不满足项目特点和实际需要</w:t>
            </w:r>
            <w:r>
              <w:rPr>
                <w:rFonts w:hint="eastAsia" w:ascii="宋体" w:hAnsi="宋体" w:eastAsia="宋体" w:cs="宋体"/>
                <w:sz w:val="21"/>
                <w:szCs w:val="21"/>
                <w:lang w:val="en-US" w:eastAsia="zh-CN"/>
              </w:rPr>
              <w:t>、存在重大缺陷</w:t>
            </w:r>
            <w:r>
              <w:rPr>
                <w:rFonts w:hint="eastAsia" w:ascii="宋体" w:hAnsi="宋体" w:eastAsia="宋体" w:cs="宋体"/>
                <w:sz w:val="21"/>
                <w:szCs w:val="21"/>
              </w:rPr>
              <w:t>的得1分；</w:t>
            </w:r>
          </w:p>
          <w:p>
            <w:pPr>
              <w:adjustRightInd w:val="0"/>
              <w:snapToGrid w:val="0"/>
              <w:spacing w:line="288" w:lineRule="auto"/>
              <w:rPr>
                <w:rFonts w:ascii="宋体" w:hAnsi="宋体"/>
                <w:sz w:val="21"/>
                <w:szCs w:val="21"/>
                <w:highlight w:val="none"/>
              </w:rPr>
            </w:pPr>
            <w:r>
              <w:rPr>
                <w:rFonts w:hint="eastAsia" w:ascii="宋体" w:hAnsi="宋体" w:eastAsia="宋体" w:cs="宋体"/>
                <w:sz w:val="21"/>
                <w:szCs w:val="21"/>
                <w:highlight w:val="none"/>
                <w:lang w:bidi="ar"/>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pacing w:val="-6"/>
                <w:sz w:val="21"/>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pacing w:val="-6"/>
                <w:sz w:val="21"/>
                <w:szCs w:val="21"/>
                <w:highlight w:val="none"/>
              </w:rPr>
              <w:t>4</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pacing w:val="-6"/>
                <w:sz w:val="21"/>
                <w:szCs w:val="21"/>
                <w:highlight w:val="none"/>
              </w:rPr>
            </w:pPr>
            <w:r>
              <w:rPr>
                <w:rFonts w:hint="eastAsia" w:ascii="宋体" w:hAnsi="宋体" w:cs="宋体"/>
                <w:spacing w:val="-6"/>
                <w:sz w:val="21"/>
                <w:szCs w:val="21"/>
                <w:highlight w:val="none"/>
              </w:rPr>
              <w:t>【主观分】根据售后服务的响应的合理性、可行性以及项目维护等服务方案。</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售后服务方案内容详细、科学合理并能满足项目特点和实际需要的得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售后服务方案基本满足项目特点和实际需要</w:t>
            </w:r>
            <w:r>
              <w:rPr>
                <w:rFonts w:hint="eastAsia" w:ascii="宋体" w:hAnsi="宋体" w:eastAsia="宋体" w:cs="宋体"/>
                <w:sz w:val="21"/>
                <w:szCs w:val="21"/>
                <w:lang w:eastAsia="zh-CN"/>
              </w:rPr>
              <w:t>，</w:t>
            </w:r>
            <w:r>
              <w:rPr>
                <w:rFonts w:hint="eastAsia" w:ascii="宋体" w:hAnsi="宋体" w:eastAsia="宋体" w:cs="宋体"/>
                <w:sz w:val="21"/>
                <w:szCs w:val="21"/>
                <w:highlight w:val="none"/>
                <w:lang w:bidi="ar"/>
              </w:rPr>
              <w:t>但是存在一定欠缺</w:t>
            </w:r>
            <w:r>
              <w:rPr>
                <w:rFonts w:hint="eastAsia" w:ascii="宋体" w:hAnsi="宋体" w:eastAsia="宋体" w:cs="宋体"/>
                <w:sz w:val="21"/>
                <w:szCs w:val="21"/>
              </w:rPr>
              <w:t>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售后服务方案不满足项目特点和实际需要</w:t>
            </w:r>
            <w:r>
              <w:rPr>
                <w:rFonts w:hint="eastAsia" w:ascii="宋体" w:hAnsi="宋体" w:eastAsia="宋体" w:cs="宋体"/>
                <w:sz w:val="21"/>
                <w:szCs w:val="21"/>
                <w:lang w:val="en-US" w:eastAsia="zh-CN"/>
              </w:rPr>
              <w:t>、存在重大缺陷</w:t>
            </w:r>
            <w:r>
              <w:rPr>
                <w:rFonts w:hint="eastAsia" w:ascii="宋体" w:hAnsi="宋体" w:eastAsia="宋体" w:cs="宋体"/>
                <w:sz w:val="21"/>
                <w:szCs w:val="21"/>
              </w:rPr>
              <w:t>的得1分；</w:t>
            </w:r>
          </w:p>
          <w:p>
            <w:pPr>
              <w:adjustRightInd w:val="0"/>
              <w:snapToGrid w:val="0"/>
              <w:spacing w:line="288" w:lineRule="auto"/>
              <w:rPr>
                <w:rFonts w:ascii="宋体" w:hAnsi="宋体" w:cs="宋体"/>
                <w:sz w:val="21"/>
                <w:szCs w:val="21"/>
                <w:highlight w:val="none"/>
              </w:rPr>
            </w:pPr>
            <w:r>
              <w:rPr>
                <w:rFonts w:hint="eastAsia" w:ascii="宋体" w:hAnsi="宋体" w:eastAsia="宋体" w:cs="宋体"/>
                <w:sz w:val="21"/>
                <w:szCs w:val="21"/>
                <w:highlight w:val="none"/>
                <w:lang w:bidi="ar"/>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pacing w:val="-6"/>
                <w:sz w:val="21"/>
                <w:szCs w:val="21"/>
                <w:highlight w:val="none"/>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pacing w:val="-6"/>
                <w:sz w:val="21"/>
                <w:szCs w:val="21"/>
                <w:highlight w:val="none"/>
              </w:rPr>
              <w:t>4</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pacing w:val="-6"/>
                <w:sz w:val="21"/>
                <w:szCs w:val="21"/>
                <w:highlight w:val="none"/>
              </w:rPr>
            </w:pPr>
            <w:r>
              <w:rPr>
                <w:rFonts w:hint="eastAsia" w:ascii="宋体" w:hAnsi="宋体" w:cs="宋体"/>
                <w:spacing w:val="-6"/>
                <w:sz w:val="21"/>
                <w:szCs w:val="21"/>
                <w:highlight w:val="none"/>
              </w:rPr>
              <w:t>【主观分】培训计划方案情况（包括培训流程、培训方式、培训对象、培训内容、培训日程等）。</w:t>
            </w:r>
          </w:p>
          <w:p>
            <w:pPr>
              <w:adjustRightInd w:val="0"/>
              <w:snapToGrid w:val="0"/>
              <w:spacing w:line="288" w:lineRule="auto"/>
              <w:rPr>
                <w:rFonts w:hint="eastAsia" w:ascii="宋体" w:hAnsi="宋体" w:eastAsia="宋体" w:cs="宋体"/>
                <w:sz w:val="21"/>
                <w:szCs w:val="21"/>
              </w:rPr>
            </w:pPr>
            <w:r>
              <w:rPr>
                <w:rFonts w:hint="eastAsia" w:ascii="宋体" w:hAnsi="宋体" w:cs="宋体"/>
                <w:spacing w:val="-6"/>
                <w:sz w:val="21"/>
                <w:szCs w:val="21"/>
                <w:highlight w:val="none"/>
              </w:rPr>
              <w:t>培训计划</w:t>
            </w:r>
            <w:r>
              <w:rPr>
                <w:rFonts w:hint="eastAsia" w:ascii="宋体" w:hAnsi="宋体" w:eastAsia="宋体" w:cs="宋体"/>
                <w:sz w:val="21"/>
                <w:szCs w:val="21"/>
              </w:rPr>
              <w:t>方案内容详细、科学合理并能满足项目特点和实际需要的得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cs="宋体"/>
                <w:spacing w:val="-6"/>
                <w:sz w:val="21"/>
                <w:szCs w:val="21"/>
                <w:highlight w:val="none"/>
              </w:rPr>
              <w:t>培训计划</w:t>
            </w:r>
            <w:r>
              <w:rPr>
                <w:rFonts w:hint="eastAsia" w:ascii="宋体" w:hAnsi="宋体" w:eastAsia="宋体" w:cs="宋体"/>
                <w:sz w:val="21"/>
                <w:szCs w:val="21"/>
              </w:rPr>
              <w:t>方案基本满足项目特点和实际需要</w:t>
            </w:r>
            <w:r>
              <w:rPr>
                <w:rFonts w:hint="eastAsia" w:ascii="宋体" w:hAnsi="宋体" w:eastAsia="宋体" w:cs="宋体"/>
                <w:sz w:val="21"/>
                <w:szCs w:val="21"/>
                <w:lang w:eastAsia="zh-CN"/>
              </w:rPr>
              <w:t>，</w:t>
            </w:r>
            <w:r>
              <w:rPr>
                <w:rFonts w:hint="eastAsia" w:ascii="宋体" w:hAnsi="宋体" w:eastAsia="宋体" w:cs="宋体"/>
                <w:sz w:val="21"/>
                <w:szCs w:val="21"/>
                <w:highlight w:val="none"/>
                <w:lang w:bidi="ar"/>
              </w:rPr>
              <w:t>但是存在一定欠缺</w:t>
            </w:r>
            <w:r>
              <w:rPr>
                <w:rFonts w:hint="eastAsia" w:ascii="宋体" w:hAnsi="宋体" w:eastAsia="宋体" w:cs="宋体"/>
                <w:sz w:val="21"/>
                <w:szCs w:val="21"/>
              </w:rPr>
              <w:t>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cs="宋体"/>
                <w:spacing w:val="-6"/>
                <w:sz w:val="21"/>
                <w:szCs w:val="21"/>
                <w:highlight w:val="none"/>
              </w:rPr>
              <w:t>培训计划</w:t>
            </w:r>
            <w:r>
              <w:rPr>
                <w:rFonts w:hint="eastAsia" w:ascii="宋体" w:hAnsi="宋体" w:eastAsia="宋体" w:cs="宋体"/>
                <w:sz w:val="21"/>
                <w:szCs w:val="21"/>
              </w:rPr>
              <w:t>方案不满足项目特点和实际需要</w:t>
            </w:r>
            <w:r>
              <w:rPr>
                <w:rFonts w:hint="eastAsia" w:ascii="宋体" w:hAnsi="宋体" w:eastAsia="宋体" w:cs="宋体"/>
                <w:sz w:val="21"/>
                <w:szCs w:val="21"/>
                <w:lang w:val="en-US" w:eastAsia="zh-CN"/>
              </w:rPr>
              <w:t>、存在重大缺陷</w:t>
            </w:r>
            <w:r>
              <w:rPr>
                <w:rFonts w:hint="eastAsia" w:ascii="宋体" w:hAnsi="宋体" w:eastAsia="宋体" w:cs="宋体"/>
                <w:sz w:val="21"/>
                <w:szCs w:val="21"/>
              </w:rPr>
              <w:t>的得1分；</w:t>
            </w:r>
          </w:p>
          <w:p>
            <w:pPr>
              <w:adjustRightInd w:val="0"/>
              <w:snapToGrid w:val="0"/>
              <w:spacing w:line="288" w:lineRule="auto"/>
              <w:rPr>
                <w:rFonts w:ascii="宋体" w:hAnsi="宋体" w:cs="宋体"/>
                <w:sz w:val="21"/>
                <w:szCs w:val="21"/>
                <w:highlight w:val="none"/>
              </w:rPr>
            </w:pPr>
            <w:r>
              <w:rPr>
                <w:rFonts w:hint="eastAsia" w:ascii="宋体" w:hAnsi="宋体" w:eastAsia="宋体" w:cs="宋体"/>
                <w:sz w:val="21"/>
                <w:szCs w:val="21"/>
                <w:highlight w:val="none"/>
                <w:lang w:bidi="ar"/>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pacing w:val="-6"/>
                <w:sz w:val="21"/>
                <w:szCs w:val="21"/>
                <w:highlight w:val="none"/>
              </w:rPr>
            </w:pPr>
            <w:r>
              <w:rPr>
                <w:rFonts w:hint="eastAsia" w:ascii="宋体" w:hAnsi="宋体" w:cs="宋体"/>
                <w:b/>
                <w:bCs/>
                <w:spacing w:val="-6"/>
                <w:sz w:val="21"/>
                <w:szCs w:val="21"/>
                <w:highlight w:val="none"/>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pacing w:val="-6"/>
                <w:sz w:val="21"/>
                <w:szCs w:val="21"/>
                <w:highlight w:val="none"/>
                <w:lang w:eastAsia="zh-CN"/>
              </w:rPr>
            </w:pPr>
            <w:r>
              <w:rPr>
                <w:rFonts w:hint="eastAsia" w:ascii="宋体" w:hAnsi="宋体" w:cs="宋体"/>
                <w:b/>
                <w:bCs/>
                <w:spacing w:val="-6"/>
                <w:sz w:val="21"/>
                <w:szCs w:val="21"/>
                <w:highlight w:val="none"/>
              </w:rPr>
              <w:t>4</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pacing w:val="-6"/>
                <w:sz w:val="21"/>
                <w:szCs w:val="21"/>
                <w:highlight w:val="none"/>
              </w:rPr>
            </w:pPr>
            <w:r>
              <w:rPr>
                <w:rFonts w:hint="eastAsia" w:ascii="宋体" w:hAnsi="宋体" w:cs="宋体"/>
                <w:spacing w:val="-6"/>
                <w:sz w:val="21"/>
                <w:szCs w:val="21"/>
                <w:highlight w:val="none"/>
              </w:rPr>
              <w:t>【主观分】产品相关配件、附件、备品备件及耗材的准备和保障措施方案。</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配件耗材</w:t>
            </w:r>
            <w:r>
              <w:rPr>
                <w:rFonts w:hint="eastAsia" w:ascii="宋体" w:hAnsi="宋体" w:eastAsia="宋体" w:cs="宋体"/>
                <w:sz w:val="21"/>
                <w:szCs w:val="21"/>
                <w:lang w:val="en-US" w:eastAsia="zh-CN"/>
              </w:rPr>
              <w:t>准备及保障措施</w:t>
            </w:r>
            <w:r>
              <w:rPr>
                <w:rFonts w:hint="eastAsia" w:ascii="宋体" w:hAnsi="宋体" w:eastAsia="宋体" w:cs="宋体"/>
                <w:sz w:val="21"/>
                <w:szCs w:val="21"/>
              </w:rPr>
              <w:t>方案内容详细、科学合理并能满足项目特点和实际需要的得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配件耗材</w:t>
            </w:r>
            <w:r>
              <w:rPr>
                <w:rFonts w:hint="eastAsia" w:ascii="宋体" w:hAnsi="宋体" w:eastAsia="宋体" w:cs="宋体"/>
                <w:sz w:val="21"/>
                <w:szCs w:val="21"/>
                <w:lang w:val="en-US" w:eastAsia="zh-CN"/>
              </w:rPr>
              <w:t>准备及保障措施</w:t>
            </w:r>
            <w:r>
              <w:rPr>
                <w:rFonts w:hint="eastAsia" w:ascii="宋体" w:hAnsi="宋体" w:eastAsia="宋体" w:cs="宋体"/>
                <w:sz w:val="21"/>
                <w:szCs w:val="21"/>
              </w:rPr>
              <w:t>方案基本满足项目特点和实际需要</w:t>
            </w:r>
            <w:r>
              <w:rPr>
                <w:rFonts w:hint="eastAsia" w:ascii="宋体" w:hAnsi="宋体" w:eastAsia="宋体" w:cs="宋体"/>
                <w:sz w:val="21"/>
                <w:szCs w:val="21"/>
                <w:lang w:eastAsia="zh-CN"/>
              </w:rPr>
              <w:t>，</w:t>
            </w:r>
            <w:r>
              <w:rPr>
                <w:rFonts w:hint="eastAsia" w:ascii="宋体" w:hAnsi="宋体" w:eastAsia="宋体" w:cs="宋体"/>
                <w:sz w:val="21"/>
                <w:szCs w:val="21"/>
                <w:highlight w:val="none"/>
                <w:lang w:bidi="ar"/>
              </w:rPr>
              <w:t>但是存在一定欠缺</w:t>
            </w:r>
            <w:r>
              <w:rPr>
                <w:rFonts w:hint="eastAsia" w:ascii="宋体" w:hAnsi="宋体" w:eastAsia="宋体" w:cs="宋体"/>
                <w:sz w:val="21"/>
                <w:szCs w:val="21"/>
              </w:rPr>
              <w:t>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配件耗材</w:t>
            </w:r>
            <w:r>
              <w:rPr>
                <w:rFonts w:hint="eastAsia" w:ascii="宋体" w:hAnsi="宋体" w:eastAsia="宋体" w:cs="宋体"/>
                <w:sz w:val="21"/>
                <w:szCs w:val="21"/>
                <w:lang w:val="en-US" w:eastAsia="zh-CN"/>
              </w:rPr>
              <w:t>准备及保障措施</w:t>
            </w:r>
            <w:r>
              <w:rPr>
                <w:rFonts w:hint="eastAsia" w:ascii="宋体" w:hAnsi="宋体" w:eastAsia="宋体" w:cs="宋体"/>
                <w:sz w:val="21"/>
                <w:szCs w:val="21"/>
              </w:rPr>
              <w:t>方案不满足项目特点和实际需要</w:t>
            </w:r>
            <w:r>
              <w:rPr>
                <w:rFonts w:hint="eastAsia" w:ascii="宋体" w:hAnsi="宋体" w:eastAsia="宋体" w:cs="宋体"/>
                <w:sz w:val="21"/>
                <w:szCs w:val="21"/>
                <w:lang w:val="en-US" w:eastAsia="zh-CN"/>
              </w:rPr>
              <w:t>、存在重大缺陷</w:t>
            </w:r>
            <w:r>
              <w:rPr>
                <w:rFonts w:hint="eastAsia" w:ascii="宋体" w:hAnsi="宋体" w:eastAsia="宋体" w:cs="宋体"/>
                <w:sz w:val="21"/>
                <w:szCs w:val="21"/>
              </w:rPr>
              <w:t>的得1分；</w:t>
            </w:r>
          </w:p>
          <w:p>
            <w:pPr>
              <w:adjustRightInd w:val="0"/>
              <w:snapToGrid w:val="0"/>
              <w:spacing w:line="288" w:lineRule="auto"/>
              <w:rPr>
                <w:rFonts w:ascii="宋体" w:hAnsi="宋体" w:cs="宋体"/>
                <w:spacing w:val="-6"/>
                <w:sz w:val="21"/>
                <w:szCs w:val="21"/>
                <w:highlight w:val="none"/>
              </w:rPr>
            </w:pPr>
            <w:r>
              <w:rPr>
                <w:rFonts w:hint="eastAsia" w:ascii="宋体" w:hAnsi="宋体" w:eastAsia="宋体" w:cs="宋体"/>
                <w:sz w:val="21"/>
                <w:szCs w:val="21"/>
                <w:highlight w:val="none"/>
                <w:lang w:bidi="ar"/>
              </w:rPr>
              <w:t>未提供相关内容的不得分。</w:t>
            </w:r>
          </w:p>
        </w:tc>
      </w:tr>
    </w:tbl>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根据《政府采购促进中小企业发展管理办法》（财库〔2020〕46号）、《关于进一步加大政府采购支持中小企业力度的通知</w:t>
      </w:r>
      <w:r>
        <w:rPr>
          <w:rFonts w:hint="eastAsia" w:ascii="宋体" w:hAnsi="宋体" w:eastAsia="宋体" w:cs="Times New Roman"/>
          <w:b/>
          <w:szCs w:val="21"/>
          <w:highlight w:val="none"/>
        </w:rPr>
        <w:t>》（财库〔</w:t>
      </w:r>
      <w:r>
        <w:rPr>
          <w:rFonts w:ascii="宋体" w:hAnsi="宋体" w:eastAsia="宋体" w:cs="Times New Roman"/>
          <w:b/>
          <w:szCs w:val="21"/>
          <w:highlight w:val="none"/>
        </w:rPr>
        <w:t>2022〕19号）</w:t>
      </w:r>
      <w:r>
        <w:rPr>
          <w:rFonts w:hint="eastAsia" w:ascii="宋体" w:hAnsi="宋体" w:eastAsia="宋体" w:cs="Times New Roman"/>
          <w:b/>
          <w:szCs w:val="21"/>
          <w:highlight w:val="none"/>
        </w:rPr>
        <w:t>、《浙江省财政厅关于进一步加大政府采购支持中小企业力度</w:t>
      </w:r>
      <w:r>
        <w:rPr>
          <w:rFonts w:ascii="宋体" w:hAnsi="宋体" w:eastAsia="宋体" w:cs="Times New Roman"/>
          <w:b/>
          <w:szCs w:val="21"/>
          <w:highlight w:val="none"/>
        </w:rPr>
        <w:t xml:space="preserve"> 助力扎实稳住经济的通知》（浙财采监〔2022〕8号）</w:t>
      </w:r>
      <w:r>
        <w:rPr>
          <w:rFonts w:hint="eastAsia" w:ascii="宋体" w:hAnsi="宋体" w:eastAsia="宋体" w:cs="Times New Roman"/>
          <w:b/>
          <w:szCs w:val="21"/>
          <w:highlight w:val="none"/>
        </w:rPr>
        <w:t>的规定：</w:t>
      </w:r>
    </w:p>
    <w:p>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对符合规定的小微企业报价给予</w:t>
      </w:r>
      <w:r>
        <w:rPr>
          <w:rFonts w:hint="eastAsia" w:cs="Times New Roman"/>
          <w:b/>
          <w:szCs w:val="21"/>
          <w:highlight w:val="none"/>
          <w:lang w:val="en-US" w:eastAsia="zh-CN"/>
        </w:rPr>
        <w:t>1</w:t>
      </w:r>
      <w:r>
        <w:rPr>
          <w:rFonts w:ascii="宋体" w:hAnsi="宋体" w:eastAsia="宋体" w:cs="Times New Roman"/>
          <w:b/>
          <w:szCs w:val="21"/>
          <w:highlight w:val="none"/>
        </w:rPr>
        <w:t>0</w:t>
      </w:r>
      <w:r>
        <w:rPr>
          <w:rFonts w:hint="eastAsia" w:ascii="宋体" w:hAnsi="宋体" w:eastAsia="宋体" w:cs="Times New Roman"/>
          <w:b/>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w:t>
      </w:r>
      <w:r>
        <w:rPr>
          <w:rFonts w:hint="eastAsia" w:cs="Times New Roman"/>
          <w:spacing w:val="-6"/>
          <w:szCs w:val="21"/>
          <w:highlight w:val="none"/>
          <w:u w:val="single"/>
          <w:lang w:val="en-US" w:eastAsia="zh-CN"/>
        </w:rPr>
        <w:t>4</w:t>
      </w:r>
      <w:r>
        <w:rPr>
          <w:rFonts w:hint="eastAsia" w:ascii="宋体" w:hAnsi="宋体" w:eastAsia="宋体" w:cs="Times New Roman"/>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spacing w:val="-6"/>
          <w:szCs w:val="21"/>
        </w:rPr>
      </w:pPr>
      <w:bookmarkStart w:id="52" w:name="_Hlk81817373"/>
      <w:bookmarkStart w:id="53" w:name="_Hlk81817387"/>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w:t>
      </w:r>
      <w:r>
        <w:rPr>
          <w:rFonts w:ascii="宋体" w:hAnsi="宋体" w:eastAsia="宋体" w:cs="Times New Roman"/>
          <w:b/>
          <w:bCs/>
          <w:spacing w:val="-6"/>
          <w:szCs w:val="21"/>
          <w:highlight w:val="none"/>
        </w:rPr>
        <w:t>关于政府采购支持监狱企业发展有关问题的通知</w:t>
      </w: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财库[2014]68号</w:t>
      </w:r>
      <w:r>
        <w:rPr>
          <w:rFonts w:hint="eastAsia" w:ascii="宋体" w:hAnsi="宋体" w:eastAsia="宋体" w:cs="Times New Roman"/>
          <w:b/>
          <w:bCs/>
          <w:spacing w:val="-6"/>
          <w:szCs w:val="21"/>
          <w:highlight w:val="none"/>
        </w:rPr>
        <w:t>）的规定，</w:t>
      </w:r>
      <w:r>
        <w:rPr>
          <w:rFonts w:hint="eastAsia" w:ascii="宋体" w:hAnsi="宋体" w:eastAsia="宋体" w:cs="宋体"/>
          <w:color w:val="000000"/>
          <w:kern w:val="0"/>
          <w:szCs w:val="21"/>
          <w:highlight w:val="none"/>
        </w:rPr>
        <w:t>监狱企业参加政府采购活动时，提供由省级以上监狱管理局</w:t>
      </w:r>
      <w:r>
        <w:rPr>
          <w:rFonts w:hint="eastAsia" w:ascii="宋体" w:hAnsi="宋体" w:eastAsia="宋体" w:cs="宋体"/>
          <w:kern w:val="0"/>
          <w:szCs w:val="21"/>
          <w:highlight w:val="none"/>
        </w:rPr>
        <w:t>、戒毒管理局（含新</w:t>
      </w:r>
      <w:r>
        <w:rPr>
          <w:rFonts w:hint="eastAsia" w:ascii="宋体" w:hAnsi="宋体" w:eastAsia="宋体" w:cs="宋体"/>
          <w:kern w:val="0"/>
          <w:szCs w:val="21"/>
        </w:rPr>
        <w:t>疆生产建设兵团）出具的属于监狱企业的证明文件的，在政府采购活动中，监狱企业视</w:t>
      </w:r>
      <w:r>
        <w:rPr>
          <w:rFonts w:hint="eastAsia" w:ascii="宋体" w:hAnsi="宋体" w:eastAsia="宋体" w:cs="宋体"/>
          <w:color w:val="000000"/>
          <w:kern w:val="0"/>
          <w:szCs w:val="21"/>
        </w:rPr>
        <w:t>同小型、微型企业，享受预留份额、评审中价格扣除等政府采购促进中小企业发展的政府采购政策。</w:t>
      </w:r>
    </w:p>
    <w:bookmarkEnd w:id="52"/>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bookmarkEnd w:id="53"/>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spacing w:val="-6"/>
          <w:szCs w:val="21"/>
        </w:rPr>
      </w:pPr>
      <w:r>
        <w:rPr>
          <w:rFonts w:hint="eastAsia" w:ascii="宋体" w:hAnsi="宋体" w:eastAsia="宋体" w:cs="宋体"/>
          <w:b/>
          <w:sz w:val="32"/>
          <w:szCs w:val="32"/>
        </w:rPr>
        <w:t>第五章  拟签订的合同文本</w:t>
      </w: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泰顺县农业农村局</w:t>
      </w:r>
      <w:r>
        <w:rPr>
          <w:rFonts w:hint="eastAsia" w:ascii="宋体" w:hAnsi="宋体" w:eastAsia="宋体" w:cs="宋体"/>
          <w:b/>
          <w:spacing w:val="-6"/>
          <w:szCs w:val="21"/>
        </w:rPr>
        <w:t xml:space="preserve"> 政府采购合同</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浙江省奶牛遗传改良与乳品质研究重点实验室设备采购</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cs="Times New Roman"/>
          <w:b/>
          <w:bCs/>
          <w:spacing w:val="-6"/>
          <w:szCs w:val="21"/>
          <w:lang w:eastAsia="zh-CN"/>
        </w:rPr>
        <w:t>QSZB-Z(H)-A23295(GK)</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泰顺县农业农村局</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泰顺县农业农村局</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浙江省奶牛遗传改良与乳品质研究重点实验室设备采购</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cs="宋体"/>
          <w:spacing w:val="-6"/>
          <w:szCs w:val="21"/>
          <w:u w:val="single"/>
          <w:lang w:eastAsia="zh-CN"/>
        </w:rPr>
        <w:t>QSZB-Z(H)-A23295(GK)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lang w:val="zh-CN"/>
              </w:rPr>
            </w:pPr>
          </w:p>
          <w:p>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pPr>
        <w:adjustRightInd w:val="0"/>
        <w:snapToGrid w:val="0"/>
        <w:spacing w:line="288" w:lineRule="auto"/>
        <w:ind w:firstLine="396" w:firstLineChars="200"/>
        <w:rPr>
          <w:rFonts w:ascii="宋体" w:hAnsi="宋体" w:eastAsia="宋体" w:cs="宋体"/>
          <w:spacing w:val="-6"/>
          <w:kern w:val="0"/>
          <w:szCs w:val="21"/>
        </w:rPr>
      </w:pPr>
    </w:p>
    <w:p>
      <w:pPr>
        <w:adjustRightInd w:val="0"/>
        <w:snapToGrid w:val="0"/>
        <w:spacing w:line="288" w:lineRule="auto"/>
        <w:ind w:firstLine="396" w:firstLineChars="200"/>
        <w:rPr>
          <w:rFonts w:ascii="宋体" w:hAnsi="宋体" w:eastAsia="宋体" w:cs="宋体"/>
          <w:spacing w:val="-6"/>
          <w:kern w:val="0"/>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5.</w:t>
      </w:r>
      <w:r>
        <w:rPr>
          <w:rFonts w:hint="eastAsia" w:ascii="宋体" w:hAnsi="宋体" w:eastAsia="宋体" w:cs="Times New Roman"/>
          <w:spacing w:val="-6"/>
          <w:szCs w:val="21"/>
          <w:u w:val="single"/>
        </w:rPr>
        <w:t>如在使用过程中发生质量问题，乙方维修响应时间：    小时以内；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w:t>
      </w:r>
      <w:bookmarkStart w:id="54" w:name="_Hlk143604402"/>
      <w:r>
        <w:rPr>
          <w:rFonts w:hint="eastAsia" w:ascii="宋体" w:hAnsi="宋体" w:eastAsia="宋体" w:cs="Times New Roman"/>
          <w:spacing w:val="-6"/>
          <w:szCs w:val="21"/>
          <w:highlight w:val="none"/>
        </w:rPr>
        <w:t>法规</w:t>
      </w:r>
      <w:bookmarkEnd w:id="54"/>
      <w:r>
        <w:rPr>
          <w:rFonts w:hint="eastAsia" w:ascii="宋体" w:hAnsi="宋体" w:eastAsia="宋体" w:cs="Times New Roman"/>
          <w:spacing w:val="-6"/>
          <w:szCs w:val="21"/>
          <w:highlight w:val="none"/>
        </w:rPr>
        <w:t>规定和技术规格、质量标准的出厂原装合格产品。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乙方应保证所提供的货物或其中任何一部分均不会侵犯第三方的知识产权。</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2.验收依据：</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2.1合同、招标文件、投标文件；</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2.3乙方投标文件中提供的经甲方认可的合同</w:t>
      </w:r>
      <w:r>
        <w:rPr>
          <w:rFonts w:hint="eastAsia" w:ascii="宋体" w:hAnsi="宋体" w:eastAsia="宋体" w:cs="Times New Roman"/>
          <w:spacing w:val="-6"/>
          <w:szCs w:val="21"/>
        </w:rPr>
        <w:t>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rPr>
        <w:t>第十条：合</w:t>
      </w:r>
      <w:r>
        <w:rPr>
          <w:rFonts w:hint="eastAsia" w:ascii="宋体" w:hAnsi="宋体" w:eastAsia="宋体" w:cs="Times New Roman"/>
          <w:b/>
          <w:spacing w:val="-6"/>
          <w:szCs w:val="21"/>
          <w:highlight w:val="none"/>
        </w:rPr>
        <w:t>同生效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第十一条：合同份数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w:t>
            </w:r>
            <w:r>
              <w:rPr>
                <w:rFonts w:hint="eastAsia" w:cs="宋体"/>
                <w:szCs w:val="21"/>
                <w:lang w:eastAsia="zh-CN"/>
              </w:rPr>
              <w:t>0571-87666119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pPr>
        <w:adjustRightInd w:val="0"/>
        <w:snapToGrid w:val="0"/>
        <w:spacing w:line="288" w:lineRule="auto"/>
        <w:jc w:val="left"/>
        <w:rPr>
          <w:rFonts w:ascii="宋体" w:hAnsi="宋体" w:eastAsia="宋体" w:cs="宋体"/>
          <w:b/>
          <w:spacing w:val="-6"/>
          <w:szCs w:val="21"/>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rPr>
        <w:t>附：授权代表社</w:t>
      </w:r>
      <w:r>
        <w:rPr>
          <w:rFonts w:ascii="宋体" w:hAnsi="宋体" w:eastAsia="宋体" w:cs="Times New Roman"/>
          <w:spacing w:val="-6"/>
          <w:szCs w:val="21"/>
          <w:highlight w:val="none"/>
        </w:rPr>
        <w:t>保缴纳证明（2022年12月（含）以后任意一月）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rPr>
        <w:t>货物配置清单</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）政策功能</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7</w:t>
      </w:r>
      <w:r>
        <w:rPr>
          <w:rFonts w:hint="eastAsia" w:ascii="宋体" w:hAnsi="宋体" w:eastAsia="宋体" w:cs="宋体"/>
          <w:spacing w:val="-6"/>
          <w:szCs w:val="21"/>
          <w:highlight w:val="none"/>
        </w:rPr>
        <w:t>）产品功能及配置</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8</w:t>
      </w:r>
      <w:r>
        <w:rPr>
          <w:rFonts w:hint="eastAsia" w:ascii="宋体" w:hAnsi="宋体" w:eastAsia="宋体" w:cs="宋体"/>
          <w:spacing w:val="-6"/>
          <w:szCs w:val="21"/>
          <w:highlight w:val="none"/>
        </w:rPr>
        <w:t>）项目实施方案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9</w:t>
      </w:r>
      <w:r>
        <w:rPr>
          <w:rFonts w:hint="eastAsia" w:ascii="宋体" w:hAnsi="宋体" w:eastAsia="宋体" w:cs="宋体"/>
          <w:spacing w:val="-6"/>
          <w:szCs w:val="21"/>
          <w:highlight w:val="none"/>
        </w:rPr>
        <w:t>）项目团队</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10</w:t>
      </w:r>
      <w:r>
        <w:rPr>
          <w:rFonts w:hint="eastAsia" w:ascii="宋体" w:hAnsi="宋体" w:eastAsia="宋体" w:cs="宋体"/>
          <w:spacing w:val="-6"/>
          <w:szCs w:val="21"/>
          <w:highlight w:val="none"/>
        </w:rPr>
        <w:t>）安装调试</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11</w:t>
      </w:r>
      <w:r>
        <w:rPr>
          <w:rFonts w:hint="eastAsia" w:ascii="宋体" w:hAnsi="宋体" w:eastAsia="宋体" w:cs="宋体"/>
          <w:spacing w:val="-6"/>
          <w:szCs w:val="21"/>
          <w:highlight w:val="none"/>
        </w:rPr>
        <w:t>）售后服务</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12</w:t>
      </w:r>
      <w:r>
        <w:rPr>
          <w:rFonts w:hint="eastAsia" w:ascii="宋体" w:hAnsi="宋体" w:eastAsia="宋体" w:cs="宋体"/>
          <w:spacing w:val="-6"/>
          <w:szCs w:val="21"/>
          <w:highlight w:val="none"/>
        </w:rPr>
        <w:t>）技术服务、培训</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13</w:t>
      </w:r>
      <w:r>
        <w:rPr>
          <w:rFonts w:hint="eastAsia" w:ascii="宋体" w:hAnsi="宋体" w:eastAsia="宋体" w:cs="宋体"/>
          <w:spacing w:val="-6"/>
          <w:szCs w:val="21"/>
          <w:highlight w:val="none"/>
        </w:rPr>
        <w:t>）配件耗材</w:t>
      </w:r>
    </w:p>
    <w:p>
      <w:pPr>
        <w:numPr>
          <w:ilvl w:val="0"/>
          <w:numId w:val="0"/>
        </w:num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kern w:val="2"/>
          <w:sz w:val="21"/>
          <w:szCs w:val="21"/>
          <w:highlight w:val="none"/>
          <w:lang w:val="en-US" w:eastAsia="zh-CN" w:bidi="ar-SA"/>
        </w:rPr>
        <w:t>（</w:t>
      </w:r>
      <w:r>
        <w:rPr>
          <w:rFonts w:hint="eastAsia" w:cs="Times New Roman"/>
          <w:spacing w:val="-6"/>
          <w:kern w:val="2"/>
          <w:sz w:val="21"/>
          <w:szCs w:val="21"/>
          <w:highlight w:val="none"/>
          <w:lang w:val="en-US" w:eastAsia="zh-CN" w:bidi="ar-SA"/>
        </w:rPr>
        <w:t>14</w:t>
      </w:r>
      <w:r>
        <w:rPr>
          <w:rFonts w:hint="eastAsia" w:ascii="宋体" w:hAnsi="宋体" w:eastAsia="宋体" w:cs="Times New Roman"/>
          <w:spacing w:val="-6"/>
          <w:kern w:val="2"/>
          <w:sz w:val="21"/>
          <w:szCs w:val="21"/>
          <w:highlight w:val="none"/>
          <w:lang w:val="en-US" w:eastAsia="zh-CN" w:bidi="ar-SA"/>
        </w:rPr>
        <w:t>）</w:t>
      </w:r>
      <w:r>
        <w:rPr>
          <w:rFonts w:hint="eastAsia" w:ascii="宋体" w:hAnsi="宋体" w:eastAsia="宋体" w:cs="Times New Roman"/>
          <w:spacing w:val="-6"/>
          <w:szCs w:val="21"/>
          <w:highlight w:val="none"/>
        </w:rPr>
        <w:t>节能、环保产品证明材料</w:t>
      </w:r>
    </w:p>
    <w:p>
      <w:pPr>
        <w:numPr>
          <w:ilvl w:val="0"/>
          <w:numId w:val="0"/>
        </w:num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kern w:val="2"/>
          <w:sz w:val="21"/>
          <w:szCs w:val="21"/>
          <w:highlight w:val="none"/>
          <w:lang w:val="en-US" w:eastAsia="zh-CN" w:bidi="ar-SA"/>
        </w:rPr>
        <w:t>（</w:t>
      </w:r>
      <w:r>
        <w:rPr>
          <w:rFonts w:hint="eastAsia" w:cs="Times New Roman"/>
          <w:spacing w:val="-6"/>
          <w:kern w:val="2"/>
          <w:sz w:val="21"/>
          <w:szCs w:val="21"/>
          <w:highlight w:val="none"/>
          <w:lang w:val="en-US" w:eastAsia="zh-CN" w:bidi="ar-SA"/>
        </w:rPr>
        <w:t>15</w:t>
      </w:r>
      <w:r>
        <w:rPr>
          <w:rFonts w:ascii="宋体" w:hAnsi="宋体" w:eastAsia="宋体" w:cs="Times New Roman"/>
          <w:spacing w:val="-6"/>
          <w:kern w:val="2"/>
          <w:sz w:val="21"/>
          <w:szCs w:val="21"/>
          <w:highlight w:val="none"/>
          <w:lang w:val="en-US" w:eastAsia="zh-CN" w:bidi="ar-SA"/>
        </w:rPr>
        <w:t>）</w:t>
      </w:r>
      <w:r>
        <w:rPr>
          <w:rFonts w:hint="eastAsia" w:ascii="宋体" w:hAnsi="宋体" w:eastAsia="宋体" w:cs="Times New Roman"/>
          <w:spacing w:val="-6"/>
          <w:szCs w:val="21"/>
          <w:highlight w:val="none"/>
        </w:rPr>
        <w:t>科技创新相关证明材料</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cs="宋体"/>
          <w:spacing w:val="-6"/>
          <w:szCs w:val="21"/>
          <w:highlight w:val="none"/>
          <w:lang w:val="en-US" w:eastAsia="zh-CN"/>
        </w:rPr>
        <w:t>16</w:t>
      </w:r>
      <w:r>
        <w:rPr>
          <w:rFonts w:ascii="宋体" w:hAnsi="宋体" w:eastAsia="宋体" w:cs="宋体"/>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spacing w:val="-6"/>
          <w:szCs w:val="21"/>
          <w:highlight w:val="none"/>
        </w:rPr>
      </w:pP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55" w:name="_Hlk81815656"/>
      <w:r>
        <w:rPr>
          <w:rFonts w:hint="eastAsia" w:ascii="宋体" w:hAnsi="宋体" w:eastAsia="宋体" w:cs="Times New Roman"/>
          <w:spacing w:val="-6"/>
          <w:szCs w:val="21"/>
          <w:highlight w:val="none"/>
        </w:rPr>
        <w:t>（若属于中小企业）</w:t>
      </w:r>
      <w:bookmarkEnd w:id="55"/>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56" w:name="_Hlk81815359"/>
      <w:r>
        <w:rPr>
          <w:rFonts w:hint="eastAsia" w:ascii="宋体" w:hAnsi="宋体" w:eastAsia="宋体" w:cs="Times New Roman"/>
          <w:spacing w:val="-6"/>
          <w:szCs w:val="21"/>
          <w:highlight w:val="none"/>
        </w:rPr>
        <w:t>（若属于监狱企业）</w:t>
      </w:r>
      <w:bookmarkEnd w:id="56"/>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57" w:name="OLE_LINK13"/>
      <w:bookmarkStart w:id="58" w:name="OLE_LINK14"/>
      <w:r>
        <w:rPr>
          <w:rFonts w:hint="eastAsia" w:ascii="宋体" w:hAnsi="宋体" w:eastAsia="宋体" w:cs="Times New Roman"/>
          <w:spacing w:val="-6"/>
          <w:szCs w:val="21"/>
          <w:highlight w:val="none"/>
        </w:rPr>
        <w:t>残疾人福利性单位声明函</w:t>
      </w:r>
      <w:bookmarkEnd w:id="57"/>
      <w:bookmarkEnd w:id="58"/>
      <w:bookmarkStart w:id="59" w:name="_Hlk81815372"/>
      <w:r>
        <w:rPr>
          <w:rFonts w:hint="eastAsia" w:ascii="宋体" w:hAnsi="宋体" w:eastAsia="宋体" w:cs="Times New Roman"/>
          <w:spacing w:val="-6"/>
          <w:szCs w:val="21"/>
          <w:highlight w:val="none"/>
        </w:rPr>
        <w:t>（若属于残疾人福利性单位）</w:t>
      </w:r>
      <w:bookmarkEnd w:id="59"/>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泰顺县农业农村局</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泰顺县农业农村局</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泰顺县农业农村局浙江省奶牛遗传改良与乳品质研究重点实验室设备采购</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cs="Times New Roman"/>
          <w:bCs/>
          <w:spacing w:val="-6"/>
          <w:szCs w:val="21"/>
          <w:u w:val="single"/>
          <w:lang w:eastAsia="zh-CN"/>
        </w:rPr>
        <w:t>QSZB-Z(H)-A23295(GK)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泰顺县农业农村局</w:t>
      </w:r>
      <w:r>
        <w:rPr>
          <w:rFonts w:hint="eastAsia" w:ascii="宋体" w:hAnsi="宋体" w:eastAsia="宋体" w:cs="Times New Roman"/>
          <w:b/>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泰顺县农业农村局浙江省奶牛遗传改良与乳品质研究重点实验室设备采购</w:t>
      </w:r>
      <w:r>
        <w:rPr>
          <w:rFonts w:hint="eastAsia" w:ascii="宋体" w:hAnsi="宋体" w:eastAsia="宋体" w:cs="Times New Roman"/>
          <w:bCs/>
          <w:spacing w:val="-6"/>
          <w:szCs w:val="21"/>
        </w:rPr>
        <w:t>项目（项目编号：</w:t>
      </w:r>
      <w:r>
        <w:rPr>
          <w:rFonts w:hint="eastAsia" w:cs="Times New Roman"/>
          <w:bCs/>
          <w:spacing w:val="-6"/>
          <w:szCs w:val="21"/>
          <w:lang w:eastAsia="zh-CN"/>
        </w:rPr>
        <w:t>QSZB-Z(H)-A23295(GK)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▲提供授权代表社保缴纳证明（2022年12月（含）以后任意一月）。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附：授权代表社保缴纳证明（2022年12月（含）以后任意一月）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泰顺县农业农村局</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浙江省奶牛遗传改良与乳品质研究重点实验室设备采购</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cs="Times New Roman"/>
          <w:bCs/>
          <w:spacing w:val="-6"/>
          <w:szCs w:val="21"/>
          <w:lang w:eastAsia="zh-CN"/>
        </w:rPr>
        <w:t>QSZB-Z(H)-A23295(GK)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p>
      <w:pPr>
        <w:adjustRightInd w:val="0"/>
        <w:snapToGrid w:val="0"/>
        <w:spacing w:line="288" w:lineRule="auto"/>
        <w:rPr>
          <w:rFonts w:ascii="宋体" w:hAnsi="宋体" w:eastAsia="宋体" w:cs="宋体"/>
          <w:spacing w:val="-6"/>
          <w:szCs w:val="21"/>
        </w:rPr>
      </w:pPr>
    </w:p>
    <w:tbl>
      <w:tblPr>
        <w:tblStyle w:val="23"/>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bl>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utoSpaceDE w:val="0"/>
        <w:autoSpaceDN w:val="0"/>
        <w:adjustRightInd w:val="0"/>
        <w:snapToGrid w:val="0"/>
        <w:spacing w:line="288" w:lineRule="auto"/>
        <w:jc w:val="left"/>
        <w:rPr>
          <w:rFonts w:ascii="宋体" w:hAnsi="宋体" w:eastAsia="宋体" w:cs="宋体"/>
          <w:spacing w:val="-6"/>
          <w:kern w:val="0"/>
          <w:szCs w:val="21"/>
        </w:rPr>
      </w:pPr>
    </w:p>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rPr>
          <w:rFonts w:hint="default" w:ascii="宋体" w:hAnsi="宋体" w:eastAsia="宋体" w:cs="宋体"/>
          <w:b/>
          <w:spacing w:val="-6"/>
          <w:szCs w:val="21"/>
          <w:lang w:val="en-US" w:eastAsia="zh-CN"/>
        </w:rPr>
      </w:pPr>
      <w:r>
        <w:rPr>
          <w:rFonts w:hint="eastAsia" w:cs="宋体"/>
          <w:b/>
          <w:spacing w:val="-6"/>
          <w:szCs w:val="21"/>
          <w:lang w:val="en-US" w:eastAsia="zh-CN"/>
        </w:rPr>
        <w:t>以下内容格式自拟</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（6）政策功能</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（7）产品功能及配置</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（8）项目实施方案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（9）项目团队</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（10）安装调试</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（11）售后服务</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（12）技术服务、培训</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（13）配件耗材</w:t>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cs="宋体"/>
          <w:b/>
          <w:spacing w:val="-6"/>
          <w:szCs w:val="21"/>
          <w:lang w:val="en-US" w:eastAsia="zh-CN"/>
        </w:rPr>
        <w:t>14</w:t>
      </w:r>
      <w:r>
        <w:rPr>
          <w:rFonts w:hint="eastAsia" w:ascii="宋体" w:hAnsi="宋体" w:eastAsia="宋体" w:cs="宋体"/>
          <w:b/>
          <w:spacing w:val="-6"/>
          <w:szCs w:val="21"/>
        </w:rPr>
        <w:t>）节能环保产品证明材料</w:t>
      </w:r>
    </w:p>
    <w:p>
      <w:pPr>
        <w:adjustRightInd w:val="0"/>
        <w:snapToGrid w:val="0"/>
        <w:spacing w:line="288" w:lineRule="auto"/>
        <w:rPr>
          <w:rFonts w:ascii="宋体" w:hAnsi="宋体" w:eastAsia="宋体" w:cs="Times New Roman"/>
          <w:b/>
          <w:szCs w:val="21"/>
          <w:highlight w:val="none"/>
        </w:rPr>
      </w:pPr>
      <w:r>
        <w:rPr>
          <w:rFonts w:hint="eastAsia" w:ascii="宋体" w:hAnsi="宋体" w:eastAsia="宋体" w:cs="Times New Roman"/>
          <w:b/>
          <w:szCs w:val="21"/>
        </w:rPr>
        <w:t>说明：投标产品属于品目清单范围且提供国家确定的认证机构出具的有效的节能产品、环境标志产品认</w:t>
      </w:r>
      <w:r>
        <w:rPr>
          <w:rFonts w:hint="eastAsia" w:ascii="宋体" w:hAnsi="宋体" w:eastAsia="宋体" w:cs="Times New Roman"/>
          <w:b/>
          <w:szCs w:val="21"/>
          <w:highlight w:val="none"/>
        </w:rPr>
        <w:t>证证书（扫描件）。</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rPr>
          <w:rFonts w:ascii="宋体" w:hAnsi="宋体" w:eastAsia="宋体" w:cs="Times New Roman"/>
          <w:b/>
          <w:szCs w:val="21"/>
          <w:highlight w:val="none"/>
        </w:rPr>
      </w:pPr>
    </w:p>
    <w:p>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cs="宋体"/>
          <w:b/>
          <w:spacing w:val="-6"/>
          <w:szCs w:val="21"/>
          <w:highlight w:val="none"/>
          <w:lang w:val="en-US" w:eastAsia="zh-CN"/>
        </w:rPr>
        <w:t>15</w:t>
      </w:r>
      <w:r>
        <w:rPr>
          <w:rFonts w:hint="eastAsia" w:ascii="宋体" w:hAnsi="宋体" w:eastAsia="宋体" w:cs="宋体"/>
          <w:b/>
          <w:spacing w:val="-6"/>
          <w:szCs w:val="21"/>
          <w:highlight w:val="none"/>
        </w:rPr>
        <w:t>）科技创新相关证明材料</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pPr>
        <w:adjustRightInd w:val="0"/>
        <w:snapToGrid w:val="0"/>
        <w:spacing w:line="288" w:lineRule="auto"/>
        <w:rPr>
          <w:rFonts w:ascii="宋体" w:hAnsi="宋体" w:eastAsia="宋体" w:cs="宋体"/>
          <w:b/>
          <w:spacing w:val="-6"/>
          <w:szCs w:val="21"/>
          <w:highlight w:val="none"/>
        </w:rPr>
      </w:pPr>
    </w:p>
    <w:p>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cs="宋体"/>
          <w:b/>
          <w:spacing w:val="-6"/>
          <w:szCs w:val="21"/>
          <w:highlight w:val="none"/>
          <w:lang w:val="en-US" w:eastAsia="zh-CN"/>
        </w:rPr>
        <w:t>16</w:t>
      </w:r>
      <w:r>
        <w:rPr>
          <w:rFonts w:hint="eastAsia" w:ascii="宋体" w:hAnsi="宋体" w:eastAsia="宋体" w:cs="宋体"/>
          <w:b/>
          <w:spacing w:val="-6"/>
          <w:szCs w:val="21"/>
          <w:highlight w:val="none"/>
        </w:rPr>
        <w:t>）投标人需要说明的其他文件和材料。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泰顺县农业农村局</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浙江省奶牛遗传改良与乳品质研究重点实验室设备采购</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cs="Times New Roman"/>
          <w:bCs/>
          <w:spacing w:val="-6"/>
          <w:szCs w:val="21"/>
          <w:lang w:eastAsia="zh-CN"/>
        </w:rPr>
        <w:t>QSZB-Z(H)-A23295(GK)</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本公司（联合体）郑重声明，根据《政府采购促进中小企业发展管理办法》（财库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ascii="宋体" w:hAnsi="宋体" w:eastAsia="宋体" w:cs="Times New Roman"/>
          <w:i/>
          <w:szCs w:val="21"/>
          <w:highlight w:val="none"/>
          <w:u w:val="single"/>
        </w:rPr>
        <w:t>（单位名称）</w:t>
      </w:r>
      <w:r>
        <w:rPr>
          <w:rFonts w:ascii="宋体" w:hAnsi="宋体" w:eastAsia="宋体" w:cs="Times New Roman"/>
          <w:szCs w:val="21"/>
          <w:highlight w:val="none"/>
        </w:rPr>
        <w:t>的</w:t>
      </w:r>
      <w:r>
        <w:rPr>
          <w:rFonts w:ascii="宋体" w:hAnsi="宋体" w:eastAsia="宋体" w:cs="Times New Roman"/>
          <w:i/>
          <w:szCs w:val="21"/>
          <w:highlight w:val="none"/>
          <w:u w:val="single"/>
        </w:rPr>
        <w:t>（</w:t>
      </w:r>
      <w:bookmarkStart w:id="60" w:name="_Hlk118098443"/>
      <w:r>
        <w:rPr>
          <w:rFonts w:ascii="宋体" w:hAnsi="宋体" w:eastAsia="宋体" w:cs="Times New Roman"/>
          <w:i/>
          <w:szCs w:val="21"/>
          <w:highlight w:val="none"/>
          <w:u w:val="single"/>
        </w:rPr>
        <w:t>项目名称</w:t>
      </w:r>
      <w:bookmarkEnd w:id="60"/>
      <w:r>
        <w:rPr>
          <w:rFonts w:ascii="宋体" w:hAnsi="宋体" w:eastAsia="宋体" w:cs="Times New Roman"/>
          <w:i/>
          <w:szCs w:val="21"/>
          <w:highlight w:val="none"/>
          <w:u w:val="single"/>
        </w:rPr>
        <w:t>）</w:t>
      </w:r>
      <w:r>
        <w:rPr>
          <w:rFonts w:ascii="宋体" w:hAnsi="宋体" w:eastAsia="宋体" w:cs="Times New Roman"/>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1.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hint="eastAsia" w:cs="Times New Roman"/>
          <w:i/>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2.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hint="eastAsia" w:cs="Times New Roman"/>
          <w:i/>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hint="eastAsia"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highlight w:val="none"/>
        </w:rPr>
      </w:pP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企业名称（盖章）：</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日期：</w:t>
      </w:r>
    </w:p>
    <w:p>
      <w:pPr>
        <w:adjustRightInd w:val="0"/>
        <w:snapToGrid w:val="0"/>
        <w:spacing w:line="288" w:lineRule="auto"/>
        <w:ind w:firstLine="495" w:firstLineChars="236"/>
        <w:rPr>
          <w:rFonts w:ascii="宋体" w:hAnsi="宋体" w:eastAsia="宋体" w:cs="Times New Roman"/>
          <w:szCs w:val="21"/>
          <w:highlight w:val="none"/>
        </w:rPr>
      </w:pPr>
    </w:p>
    <w:p>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szCs w:val="21"/>
          <w:highlight w:val="none"/>
        </w:rPr>
        <w:t>注：</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pPr>
        <w:adjustRightInd w:val="0"/>
        <w:snapToGrid w:val="0"/>
        <w:spacing w:line="288" w:lineRule="auto"/>
        <w:ind w:firstLine="495" w:firstLineChars="236"/>
        <w:rPr>
          <w:rFonts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w:t>
      </w:r>
      <w:r>
        <w:rPr>
          <w:rFonts w:hint="eastAsia" w:ascii="宋体" w:hAnsi="宋体" w:eastAsia="宋体" w:cs="Times New Roman"/>
          <w:szCs w:val="21"/>
          <w:highlight w:val="none"/>
        </w:rPr>
        <w:t xml:space="preserve">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hint="eastAsia"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124B57"/>
    <w:rsid w:val="01285229"/>
    <w:rsid w:val="01F81427"/>
    <w:rsid w:val="034E2061"/>
    <w:rsid w:val="03AC04B4"/>
    <w:rsid w:val="03F93561"/>
    <w:rsid w:val="04D47C75"/>
    <w:rsid w:val="052A4100"/>
    <w:rsid w:val="05D34727"/>
    <w:rsid w:val="07A174CB"/>
    <w:rsid w:val="08931933"/>
    <w:rsid w:val="09B662C7"/>
    <w:rsid w:val="0A8E7BF5"/>
    <w:rsid w:val="0B0B2254"/>
    <w:rsid w:val="0B4A1776"/>
    <w:rsid w:val="0B661A74"/>
    <w:rsid w:val="0C786503"/>
    <w:rsid w:val="0CA14B60"/>
    <w:rsid w:val="0D1A04C9"/>
    <w:rsid w:val="0D593CB0"/>
    <w:rsid w:val="0D645222"/>
    <w:rsid w:val="0E211318"/>
    <w:rsid w:val="0F251DDC"/>
    <w:rsid w:val="10757130"/>
    <w:rsid w:val="109E4479"/>
    <w:rsid w:val="112B34AD"/>
    <w:rsid w:val="11FF5827"/>
    <w:rsid w:val="12EA7001"/>
    <w:rsid w:val="12F72551"/>
    <w:rsid w:val="13FF7A53"/>
    <w:rsid w:val="14270A3E"/>
    <w:rsid w:val="15A80B70"/>
    <w:rsid w:val="18090C43"/>
    <w:rsid w:val="18FB5F15"/>
    <w:rsid w:val="198A7DBF"/>
    <w:rsid w:val="19AC41D9"/>
    <w:rsid w:val="19C91BEB"/>
    <w:rsid w:val="1A1E1BBC"/>
    <w:rsid w:val="1B321622"/>
    <w:rsid w:val="1C9B50EF"/>
    <w:rsid w:val="1DD16355"/>
    <w:rsid w:val="1EBD3CEE"/>
    <w:rsid w:val="1F9C38D3"/>
    <w:rsid w:val="207211D2"/>
    <w:rsid w:val="20767551"/>
    <w:rsid w:val="21DB64E2"/>
    <w:rsid w:val="221C4C30"/>
    <w:rsid w:val="22A70B6C"/>
    <w:rsid w:val="22E34FC3"/>
    <w:rsid w:val="23C14303"/>
    <w:rsid w:val="23FF4622"/>
    <w:rsid w:val="24B076AC"/>
    <w:rsid w:val="24F1067B"/>
    <w:rsid w:val="25804199"/>
    <w:rsid w:val="27432BC1"/>
    <w:rsid w:val="27F0275A"/>
    <w:rsid w:val="28580092"/>
    <w:rsid w:val="286F4439"/>
    <w:rsid w:val="28BC23D4"/>
    <w:rsid w:val="29F27AA4"/>
    <w:rsid w:val="2AA10ED5"/>
    <w:rsid w:val="2ADA0518"/>
    <w:rsid w:val="2C5E206F"/>
    <w:rsid w:val="2C921974"/>
    <w:rsid w:val="2D0134FB"/>
    <w:rsid w:val="2D360F59"/>
    <w:rsid w:val="2DBE14C9"/>
    <w:rsid w:val="2EF023A4"/>
    <w:rsid w:val="2F6A64D8"/>
    <w:rsid w:val="2FA51354"/>
    <w:rsid w:val="30616EA9"/>
    <w:rsid w:val="30916CC4"/>
    <w:rsid w:val="31776C1F"/>
    <w:rsid w:val="31A44D82"/>
    <w:rsid w:val="31F62714"/>
    <w:rsid w:val="32BE120D"/>
    <w:rsid w:val="330C0EF9"/>
    <w:rsid w:val="33506DE6"/>
    <w:rsid w:val="354B444E"/>
    <w:rsid w:val="35A54CED"/>
    <w:rsid w:val="37042A88"/>
    <w:rsid w:val="37534CA7"/>
    <w:rsid w:val="37A75C5B"/>
    <w:rsid w:val="37D824F1"/>
    <w:rsid w:val="37E63BD1"/>
    <w:rsid w:val="3946165A"/>
    <w:rsid w:val="3B0C4DFA"/>
    <w:rsid w:val="3BA643B3"/>
    <w:rsid w:val="3C4D26C6"/>
    <w:rsid w:val="3D044EFC"/>
    <w:rsid w:val="3E6946AD"/>
    <w:rsid w:val="3EB60CB3"/>
    <w:rsid w:val="3EC436F9"/>
    <w:rsid w:val="3F253F62"/>
    <w:rsid w:val="3F5C2F60"/>
    <w:rsid w:val="3F740895"/>
    <w:rsid w:val="3FB93DC6"/>
    <w:rsid w:val="402A691C"/>
    <w:rsid w:val="41720E18"/>
    <w:rsid w:val="422E66F3"/>
    <w:rsid w:val="4275164D"/>
    <w:rsid w:val="42DB39BB"/>
    <w:rsid w:val="430A3262"/>
    <w:rsid w:val="437E08A3"/>
    <w:rsid w:val="44812011"/>
    <w:rsid w:val="45CD7B63"/>
    <w:rsid w:val="46A824B9"/>
    <w:rsid w:val="46BB170B"/>
    <w:rsid w:val="47510906"/>
    <w:rsid w:val="47E94D85"/>
    <w:rsid w:val="495D70F7"/>
    <w:rsid w:val="4B7D5F80"/>
    <w:rsid w:val="4B852504"/>
    <w:rsid w:val="4BF40741"/>
    <w:rsid w:val="4C215034"/>
    <w:rsid w:val="4C5E019B"/>
    <w:rsid w:val="4CEE7411"/>
    <w:rsid w:val="4F64249F"/>
    <w:rsid w:val="4F6E1200"/>
    <w:rsid w:val="4FD4168E"/>
    <w:rsid w:val="4FD82543"/>
    <w:rsid w:val="4FEE189E"/>
    <w:rsid w:val="51B11685"/>
    <w:rsid w:val="531225F7"/>
    <w:rsid w:val="53C75190"/>
    <w:rsid w:val="53F038EA"/>
    <w:rsid w:val="54733362"/>
    <w:rsid w:val="55A84D03"/>
    <w:rsid w:val="56031176"/>
    <w:rsid w:val="57566F57"/>
    <w:rsid w:val="5789476D"/>
    <w:rsid w:val="59BA69E3"/>
    <w:rsid w:val="5A661DF4"/>
    <w:rsid w:val="5ACF0178"/>
    <w:rsid w:val="5C3E17F9"/>
    <w:rsid w:val="5D3A6920"/>
    <w:rsid w:val="5D8135CC"/>
    <w:rsid w:val="600446EC"/>
    <w:rsid w:val="600D2EE6"/>
    <w:rsid w:val="6036145B"/>
    <w:rsid w:val="60790746"/>
    <w:rsid w:val="61CF7DB9"/>
    <w:rsid w:val="61E50B1A"/>
    <w:rsid w:val="621760F6"/>
    <w:rsid w:val="62246B60"/>
    <w:rsid w:val="62310088"/>
    <w:rsid w:val="63F30378"/>
    <w:rsid w:val="63F9760C"/>
    <w:rsid w:val="644F1ACD"/>
    <w:rsid w:val="64FC1D0C"/>
    <w:rsid w:val="67FF1998"/>
    <w:rsid w:val="680D1D99"/>
    <w:rsid w:val="68674C09"/>
    <w:rsid w:val="69431270"/>
    <w:rsid w:val="6A7F4F75"/>
    <w:rsid w:val="6ACA16F9"/>
    <w:rsid w:val="6B0E3941"/>
    <w:rsid w:val="6B16774A"/>
    <w:rsid w:val="6B3F6D85"/>
    <w:rsid w:val="6BD25A2B"/>
    <w:rsid w:val="6ECE2681"/>
    <w:rsid w:val="716B65F7"/>
    <w:rsid w:val="72340F9C"/>
    <w:rsid w:val="74A25132"/>
    <w:rsid w:val="74ED5E3F"/>
    <w:rsid w:val="75B442F9"/>
    <w:rsid w:val="75E5188C"/>
    <w:rsid w:val="763108AC"/>
    <w:rsid w:val="774152C9"/>
    <w:rsid w:val="77687801"/>
    <w:rsid w:val="78745693"/>
    <w:rsid w:val="793070F8"/>
    <w:rsid w:val="79D825C1"/>
    <w:rsid w:val="7A663A6F"/>
    <w:rsid w:val="7B5D131E"/>
    <w:rsid w:val="7CDF2B98"/>
    <w:rsid w:val="7DB41B16"/>
    <w:rsid w:val="7DEB79E2"/>
    <w:rsid w:val="7DFC5027"/>
    <w:rsid w:val="7E002D54"/>
    <w:rsid w:val="7E152E18"/>
    <w:rsid w:val="7F4C4485"/>
    <w:rsid w:val="7F61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7"/>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4"/>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1"/>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7"/>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paragraph" w:customStyle="1" w:styleId="3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6">
    <w:name w:val="页眉 字符"/>
    <w:basedOn w:val="25"/>
    <w:link w:val="17"/>
    <w:qFormat/>
    <w:uiPriority w:val="99"/>
    <w:rPr>
      <w:sz w:val="18"/>
      <w:szCs w:val="18"/>
    </w:rPr>
  </w:style>
  <w:style w:type="character" w:customStyle="1" w:styleId="37">
    <w:name w:val="页脚 字符"/>
    <w:basedOn w:val="25"/>
    <w:link w:val="16"/>
    <w:qFormat/>
    <w:uiPriority w:val="99"/>
    <w:rPr>
      <w:sz w:val="18"/>
      <w:szCs w:val="18"/>
    </w:rPr>
  </w:style>
  <w:style w:type="character" w:customStyle="1" w:styleId="38">
    <w:name w:val="标题 1 字符"/>
    <w:basedOn w:val="25"/>
    <w:link w:val="2"/>
    <w:qFormat/>
    <w:uiPriority w:val="9"/>
    <w:rPr>
      <w:rFonts w:ascii="Times New Roman" w:hAnsi="Times New Roman" w:eastAsia="宋体" w:cs="Times New Roman"/>
      <w:b/>
      <w:bCs/>
      <w:kern w:val="44"/>
      <w:sz w:val="44"/>
      <w:szCs w:val="44"/>
    </w:rPr>
  </w:style>
  <w:style w:type="character" w:customStyle="1" w:styleId="39">
    <w:name w:val="标题 2 字符"/>
    <w:basedOn w:val="25"/>
    <w:link w:val="3"/>
    <w:qFormat/>
    <w:uiPriority w:val="9"/>
    <w:rPr>
      <w:rFonts w:ascii="Cambria" w:hAnsi="Cambria" w:eastAsia="宋体" w:cs="Times New Roman"/>
      <w:b/>
      <w:bCs/>
      <w:sz w:val="32"/>
      <w:szCs w:val="32"/>
    </w:rPr>
  </w:style>
  <w:style w:type="character" w:customStyle="1" w:styleId="40">
    <w:name w:val="标题 3 字符"/>
    <w:basedOn w:val="25"/>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8"/>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5"/>
    <w:qFormat/>
    <w:uiPriority w:val="0"/>
  </w:style>
  <w:style w:type="character" w:customStyle="1" w:styleId="47">
    <w:name w:val="正文缩进 字符"/>
    <w:link w:val="6"/>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5"/>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5"/>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3"/>
    <w:qFormat/>
    <w:uiPriority w:val="99"/>
    <w:rPr>
      <w:rFonts w:ascii="宋体" w:hAnsi="Courier New"/>
      <w:sz w:val="24"/>
      <w:szCs w:val="24"/>
    </w:rPr>
  </w:style>
  <w:style w:type="character" w:customStyle="1" w:styleId="57">
    <w:name w:val="批注主题 字符"/>
    <w:link w:val="21"/>
    <w:qFormat/>
    <w:uiPriority w:val="99"/>
    <w:rPr>
      <w:b/>
      <w:bCs/>
      <w:sz w:val="28"/>
      <w:szCs w:val="24"/>
    </w:rPr>
  </w:style>
  <w:style w:type="character" w:customStyle="1" w:styleId="58">
    <w:name w:val="jbox-icon-loading"/>
    <w:basedOn w:val="25"/>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5"/>
    <w:qFormat/>
    <w:uiPriority w:val="0"/>
  </w:style>
  <w:style w:type="character" w:customStyle="1" w:styleId="63">
    <w:name w:val="jbox-icon"/>
    <w:basedOn w:val="25"/>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5"/>
    <w:qFormat/>
    <w:uiPriority w:val="0"/>
  </w:style>
  <w:style w:type="character" w:customStyle="1" w:styleId="66">
    <w:name w:val="jbox-icon-success"/>
    <w:basedOn w:val="25"/>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5"/>
    <w:qFormat/>
    <w:uiPriority w:val="0"/>
  </w:style>
  <w:style w:type="character" w:customStyle="1" w:styleId="71">
    <w:name w:val="正文文本缩进 字符2"/>
    <w:link w:val="11"/>
    <w:qFormat/>
    <w:uiPriority w:val="0"/>
    <w:rPr>
      <w:rFonts w:ascii="宋体" w:hAnsi="Courier New"/>
      <w:spacing w:val="-4"/>
      <w:sz w:val="18"/>
    </w:rPr>
  </w:style>
  <w:style w:type="character" w:customStyle="1" w:styleId="72">
    <w:name w:val="jbox-icon-error"/>
    <w:basedOn w:val="25"/>
    <w:qFormat/>
    <w:uiPriority w:val="0"/>
  </w:style>
  <w:style w:type="character" w:customStyle="1" w:styleId="73">
    <w:name w:val="正文文本 2 字符"/>
    <w:basedOn w:val="25"/>
    <w:link w:val="19"/>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5"/>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9">
    <w:name w:val="font41"/>
    <w:basedOn w:val="25"/>
    <w:qFormat/>
    <w:uiPriority w:val="0"/>
    <w:rPr>
      <w:rFonts w:hint="eastAsia" w:ascii="宋体" w:hAnsi="宋体" w:eastAsia="宋体" w:cs="宋体"/>
      <w:color w:val="000000"/>
      <w:sz w:val="22"/>
      <w:szCs w:val="22"/>
      <w:u w:val="none"/>
    </w:rPr>
  </w:style>
  <w:style w:type="character" w:customStyle="1" w:styleId="110">
    <w:name w:val="font11"/>
    <w:basedOn w:val="2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49</Pages>
  <Words>4647</Words>
  <Characters>26488</Characters>
  <Lines>220</Lines>
  <Paragraphs>62</Paragraphs>
  <TotalTime>8</TotalTime>
  <ScaleCrop>false</ScaleCrop>
  <LinksUpToDate>false</LinksUpToDate>
  <CharactersWithSpaces>31073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冥灵有叶</cp:lastModifiedBy>
  <cp:lastPrinted>2022-10-31T00:58:00Z</cp:lastPrinted>
  <dcterms:modified xsi:type="dcterms:W3CDTF">2023-10-26T08:30:39Z</dcterms:modified>
  <cp:revision>1046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413E020CEBC64E92A0E0B12364EEA867_13</vt:lpwstr>
  </property>
</Properties>
</file>