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网络信息一体化运维服务</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项目名称：网络信息一体化运维服务</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 xml:space="preserve">项目编号：QSZB-Z(F)-E22301(GK) </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widowControl/>
        <w:wordWrap w:val="0"/>
        <w:spacing w:line="450" w:lineRule="atLeast"/>
        <w:jc w:val="left"/>
        <w:textAlignment w:val="top"/>
        <w:rPr>
          <w:rFonts w:ascii="微软雅黑" w:hAnsi="微软雅黑" w:eastAsia="微软雅黑" w:cs="宋体"/>
          <w:color w:val="333333"/>
          <w:kern w:val="0"/>
          <w:szCs w:val="21"/>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临[2022]34283号、[2022]33368号</w:t>
      </w:r>
    </w:p>
    <w:p>
      <w:pPr>
        <w:widowControl/>
        <w:wordWrap w:val="0"/>
        <w:spacing w:line="450" w:lineRule="atLeast"/>
        <w:jc w:val="left"/>
        <w:textAlignment w:val="top"/>
        <w:rPr>
          <w:rFonts w:hint="eastAsia" w:ascii="微软雅黑" w:hAnsi="微软雅黑" w:eastAsia="微软雅黑" w:cs="宋体"/>
          <w:color w:val="333333"/>
          <w:kern w:val="0"/>
          <w:szCs w:val="21"/>
        </w:rPr>
      </w:pP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网络信息一体化运维服务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2022年</w:t>
      </w:r>
      <w:r>
        <w:rPr>
          <w:rFonts w:hint="eastAsia" w:ascii="宋体" w:hAnsi="宋体" w:eastAsia="宋体" w:cs="Times New Roman"/>
          <w:b/>
          <w:szCs w:val="21"/>
          <w:u w:val="single"/>
          <w:lang w:eastAsia="zh-CN"/>
        </w:rPr>
        <w:t>09月27日</w:t>
      </w:r>
      <w:r>
        <w:rPr>
          <w:rFonts w:hint="eastAsia" w:ascii="宋体" w:hAnsi="宋体" w:eastAsia="宋体" w:cs="Times New Roman"/>
          <w:b/>
          <w:szCs w:val="21"/>
          <w:u w:val="single"/>
          <w:lang w:val="en-US" w:eastAsia="zh-CN"/>
        </w:rPr>
        <w:t>10</w:t>
      </w:r>
      <w:r>
        <w:rPr>
          <w:rFonts w:hint="eastAsia" w:ascii="宋体" w:hAnsi="宋体" w:eastAsia="宋体" w:cs="Times New Roman"/>
          <w:b/>
          <w:szCs w:val="21"/>
          <w:u w:val="single"/>
        </w:rPr>
        <w:t>:</w:t>
      </w:r>
      <w:r>
        <w:rPr>
          <w:rFonts w:hint="eastAsia" w:ascii="宋体" w:hAnsi="宋体" w:eastAsia="宋体" w:cs="Times New Roman"/>
          <w:b/>
          <w:szCs w:val="21"/>
          <w:u w:val="single"/>
          <w:lang w:val="en-US" w:eastAsia="zh-CN"/>
        </w:rPr>
        <w:t>3</w:t>
      </w:r>
      <w:r>
        <w:rPr>
          <w:rFonts w:hint="eastAsia" w:ascii="宋体" w:hAnsi="宋体" w:eastAsia="宋体" w:cs="Times New Roman"/>
          <w:b/>
          <w:szCs w:val="21"/>
          <w:u w:val="single"/>
        </w:rPr>
        <w:t>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xml:space="preserve">1.项目编号：QSZB-Z(F)-E22301(GK) </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.项目名称：网络信息一体化运维服务</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.预算金额：600000元；</w:t>
      </w:r>
      <w:r>
        <w:rPr>
          <w:rFonts w:ascii="宋体" w:hAnsi="宋体" w:eastAsia="宋体" w:cs="Times New Roman"/>
          <w:szCs w:val="21"/>
        </w:rPr>
        <w:t xml:space="preserve"> </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.最高限价：600000元；</w:t>
      </w:r>
      <w:r>
        <w:rPr>
          <w:rFonts w:ascii="宋体" w:hAnsi="宋体" w:eastAsia="宋体" w:cs="Times New Roman"/>
          <w:szCs w:val="21"/>
        </w:rPr>
        <w:t xml:space="preserve"> </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.合同履约期限：合同签订之日起2年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标项</w:t>
            </w:r>
          </w:p>
        </w:tc>
        <w:tc>
          <w:tcPr>
            <w:tcW w:w="183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183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网络信息一体化运维服务</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189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rPr>
          <w:rFonts w:ascii="宋体" w:hAnsi="宋体" w:eastAsia="宋体" w:cs="宋体"/>
          <w:b/>
          <w:szCs w:val="21"/>
        </w:rPr>
      </w:pPr>
      <w:bookmarkStart w:id="5" w:name="_Toc35393791"/>
      <w:bookmarkStart w:id="6" w:name="_Toc28359080"/>
      <w:bookmarkStart w:id="7" w:name="_Toc35393622"/>
      <w:bookmarkStart w:id="8" w:name="_Toc28359003"/>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2.落实政府采购政策需满足的资格要求：本项目整体专门面向中小企业采购。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□工程由中小企业承建，即工程施工单位为中小企业；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监狱企业、残疾人福利性单位视同小型、微型企业；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本项目属性为：服务</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采购标的对应的中小企业划分标准所属行业：软件和信息技术服务业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rPr>
        <w:t>/</w:t>
      </w:r>
      <w:r>
        <w:rPr>
          <w:rFonts w:hint="eastAsia" w:ascii="宋体" w:hAnsi="宋体" w:eastAsia="宋体" w:cs="Times New Roman"/>
          <w:szCs w:val="21"/>
        </w:rPr>
        <w:t>至2022年</w:t>
      </w:r>
      <w:r>
        <w:rPr>
          <w:rFonts w:hint="eastAsia" w:ascii="宋体" w:hAnsi="宋体" w:eastAsia="宋体" w:cs="Times New Roman"/>
          <w:szCs w:val="21"/>
          <w:lang w:eastAsia="zh-CN"/>
        </w:rPr>
        <w:t>09月27日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提交投标文件截止时间：2022年</w:t>
      </w:r>
      <w:r>
        <w:rPr>
          <w:rFonts w:hint="eastAsia" w:ascii="宋体" w:hAnsi="宋体" w:eastAsia="宋体" w:cs="Times New Roman"/>
          <w:bCs/>
          <w:szCs w:val="21"/>
          <w:lang w:eastAsia="zh-CN"/>
        </w:rPr>
        <w:t>09月27日</w:t>
      </w:r>
      <w:r>
        <w:rPr>
          <w:rFonts w:hint="eastAsia" w:ascii="宋体" w:hAnsi="宋体" w:eastAsia="宋体" w:cs="Times New Roman"/>
          <w:bCs/>
          <w:szCs w:val="21"/>
          <w:lang w:val="en-US" w:eastAsia="zh-CN"/>
        </w:rPr>
        <w:t>10</w:t>
      </w:r>
      <w:r>
        <w:rPr>
          <w:rFonts w:hint="eastAsia" w:ascii="宋体" w:hAnsi="宋体" w:eastAsia="宋体" w:cs="Times New Roman"/>
          <w:bCs/>
          <w:szCs w:val="21"/>
        </w:rPr>
        <w:t>:</w:t>
      </w:r>
      <w:r>
        <w:rPr>
          <w:rFonts w:hint="eastAsia" w:ascii="宋体" w:hAnsi="宋体" w:eastAsia="宋体" w:cs="Times New Roman"/>
          <w:bCs/>
          <w:szCs w:val="21"/>
          <w:lang w:val="en-US" w:eastAsia="zh-CN"/>
        </w:rPr>
        <w:t>3</w:t>
      </w:r>
      <w:r>
        <w:rPr>
          <w:rFonts w:hint="eastAsia" w:ascii="宋体" w:hAnsi="宋体" w:eastAsia="宋体" w:cs="Times New Roman"/>
          <w:bCs/>
          <w:szCs w:val="21"/>
        </w:rPr>
        <w:t>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2022年</w:t>
      </w:r>
      <w:r>
        <w:rPr>
          <w:rFonts w:hint="eastAsia" w:ascii="宋体" w:hAnsi="宋体" w:eastAsia="宋体" w:cs="Times New Roman"/>
          <w:bCs/>
          <w:szCs w:val="21"/>
          <w:lang w:eastAsia="zh-CN"/>
        </w:rPr>
        <w:t>09月27日</w:t>
      </w:r>
      <w:r>
        <w:rPr>
          <w:rFonts w:hint="eastAsia" w:ascii="宋体" w:hAnsi="宋体" w:eastAsia="宋体" w:cs="Times New Roman"/>
          <w:bCs/>
          <w:szCs w:val="21"/>
          <w:lang w:val="en-US" w:eastAsia="zh-CN"/>
        </w:rPr>
        <w:t>10</w:t>
      </w:r>
      <w:r>
        <w:rPr>
          <w:rFonts w:hint="eastAsia" w:ascii="宋体" w:hAnsi="宋体" w:eastAsia="宋体" w:cs="Times New Roman"/>
          <w:bCs/>
          <w:szCs w:val="21"/>
        </w:rPr>
        <w:t>:</w:t>
      </w:r>
      <w:r>
        <w:rPr>
          <w:rFonts w:hint="eastAsia" w:ascii="宋体" w:hAnsi="宋体" w:eastAsia="宋体" w:cs="Times New Roman"/>
          <w:bCs/>
          <w:szCs w:val="21"/>
          <w:lang w:val="en-US" w:eastAsia="zh-CN"/>
        </w:rPr>
        <w:t>3</w:t>
      </w:r>
      <w:r>
        <w:rPr>
          <w:rFonts w:hint="eastAsia" w:ascii="宋体" w:hAnsi="宋体" w:eastAsia="宋体" w:cs="Times New Roman"/>
          <w:bCs/>
          <w:szCs w:val="21"/>
        </w:rPr>
        <w:t>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2</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35393794"/>
      <w:bookmarkStart w:id="20" w:name="_Toc28359007"/>
      <w:bookmarkStart w:id="21" w:name="_Toc35393625"/>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28359008"/>
      <w:bookmarkStart w:id="30" w:name="_Toc28359085"/>
      <w:bookmarkStart w:id="31" w:name="_Toc35393627"/>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0571-86735772</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刘冰冰、王鑫涛</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蒋敏芝</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名称：浙江省财政厅政府采购监管处</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地址：杭州市环城西路37号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联系人：倪文良、吴聪瑜</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监督投诉电话：0571-87057615、87058489</w:t>
      </w:r>
    </w:p>
    <w:p>
      <w:pPr>
        <w:adjustRightInd w:val="0"/>
        <w:snapToGrid w:val="0"/>
        <w:spacing w:line="288" w:lineRule="auto"/>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3"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w:t>
            </w:r>
            <w:r>
              <w:rPr>
                <w:rFonts w:ascii="宋体" w:hAnsi="宋体" w:eastAsia="宋体" w:cs="Times New Roman"/>
                <w:szCs w:val="21"/>
              </w:rPr>
              <w:t>服务</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软件和信息技术服务业</w:t>
            </w:r>
          </w:p>
          <w:p>
            <w:pPr>
              <w:adjustRightInd w:val="0"/>
              <w:snapToGrid w:val="0"/>
              <w:spacing w:line="288" w:lineRule="auto"/>
              <w:jc w:val="left"/>
              <w:rPr>
                <w:rFonts w:ascii="宋体" w:hAnsi="宋体" w:eastAsia="宋体" w:cs="宋体"/>
                <w:b/>
                <w:bCs/>
                <w:color w:val="FF0000"/>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3"/>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4"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7个工作日内，且中标人已向采购人提交银行、保险公司等金融机构出具的预付款保函</w:t>
            </w:r>
            <w:r>
              <w:rPr>
                <w:rFonts w:hint="eastAsia" w:ascii="宋体" w:hAnsi="宋体" w:eastAsia="宋体" w:cs="宋体"/>
                <w:spacing w:val="-6"/>
                <w:kern w:val="0"/>
                <w:szCs w:val="21"/>
              </w:rPr>
              <w:t>（等额）</w:t>
            </w:r>
            <w:r>
              <w:rPr>
                <w:rFonts w:ascii="宋体" w:hAnsi="宋体" w:eastAsia="宋体" w:cs="宋体"/>
                <w:spacing w:val="-6"/>
                <w:kern w:val="0"/>
                <w:szCs w:val="21"/>
              </w:rPr>
              <w:t>的，采购人向中标人支付合同总价的40%；项目履约完成，经采购人验收合格后，收到发票后7个工作日内，采购人向中标人支付合同总价的60%。</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在签订合同时，中标人明确表示无需预付款或者主动要求降低预付款比例的，可降低预付款比例（预付款保函同步调整）。</w:t>
            </w:r>
          </w:p>
        </w:tc>
      </w:tr>
      <w:bookmarkEnd w:id="34"/>
    </w:tbl>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pPr>
        <w:pStyle w:val="2"/>
        <w:rPr>
          <w:rFonts w:hAnsi="宋体" w:eastAsia="宋体"/>
          <w:sz w:val="21"/>
          <w:szCs w:val="21"/>
        </w:rPr>
      </w:pPr>
      <w:r>
        <w:rPr>
          <w:rFonts w:hAnsi="宋体" w:eastAsia="宋体"/>
          <w:sz w:val="21"/>
          <w:szCs w:val="21"/>
        </w:rPr>
        <w:t>1.需执行的国家相关标准、行业标准、地方标准或者其他标准、规范：如技术要求中未注明需执行的国家相关标准、行业标准、地方标准或者其他标准、规范的，执行最新标准、规范。</w:t>
      </w:r>
    </w:p>
    <w:p>
      <w:pPr>
        <w:pStyle w:val="2"/>
        <w:rPr>
          <w:rFonts w:hAnsi="宋体" w:eastAsia="宋体"/>
          <w:sz w:val="21"/>
          <w:szCs w:val="21"/>
        </w:rPr>
      </w:pPr>
      <w:r>
        <w:rPr>
          <w:rFonts w:hAnsi="宋体" w:eastAsia="宋体"/>
          <w:sz w:val="21"/>
          <w:szCs w:val="21"/>
        </w:rPr>
        <w:t>2.需实现的目标：</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一、项目背景</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浙江财经大学下沙校区共有226个多媒体教室，分布在13幢楼宇中，承担着学校绝大部分的教学工作任务。为更好地提高多媒体设施的工作质量，提高多媒体教室设施的完好性，缩短设备故障的修复时间，提高教师对多媒体设施及其服务质量的满意度，使多媒体教室能更好地为教学服务，计划引进专业服务机构对多媒体教学设施进行运行维护，并解决教师在使用多媒体教学设施过程中遇到的所有问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随着学校（一校三区—下沙、文华、翠苑）校园有线网和无线网建设的不断推进，接入校园网的网络基础设施越来越多；接入校园网的用户终端设备数量增长迅速；接入校园网的终端设备类型繁多；接入校园网的故障原因也很多样。在校园网服务质量要求越来越高的今天，为了让校园网每一位终端用户能得到及时、有效以及更加人性化的帮助支持，需要引入专业服务团队予以充分保障。</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学校各楼宇已经竣工十余年，弱电建设中的线路逐渐老化；学校各种改建新建工程也使新旧弱电线路存在故障隐患。学校亟需专业工程人员及时修复线路故障同时做好线路维护工作，进一步提升用户使用体验。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现</w:t>
      </w:r>
      <w:r>
        <w:rPr>
          <w:rFonts w:hint="eastAsia" w:ascii="宋体" w:hAnsi="宋体" w:eastAsia="宋体" w:cs="宋体"/>
          <w:szCs w:val="21"/>
        </w:rPr>
        <w:t>在随着国家《网络安全法》的颁布，信息安全工作越来越重要。作为信息安全的主要负责部门，信息办主要负责学校全局性的信息安全工作，但是普通校园网用户也是信息安全的重要参与者。学校的相关信息安全举措、规定和操作程序需要让每一位校园网用户了解和掌握，引入专业运维人员参与指导更能把信息安全工作落到实处。</w:t>
      </w:r>
    </w:p>
    <w:p>
      <w:pPr>
        <w:spacing w:line="288" w:lineRule="auto"/>
        <w:ind w:firstLine="420" w:firstLineChars="200"/>
        <w:rPr>
          <w:rFonts w:hint="eastAsia" w:ascii="宋体" w:hAnsi="宋体" w:eastAsia="宋体" w:cs="宋体"/>
          <w:szCs w:val="21"/>
        </w:rPr>
      </w:pPr>
      <w:bookmarkStart w:id="35" w:name="_Hlk80775717"/>
      <w:r>
        <w:rPr>
          <w:rFonts w:hint="eastAsia" w:ascii="宋体" w:hAnsi="宋体" w:eastAsia="宋体" w:cs="宋体"/>
          <w:szCs w:val="21"/>
        </w:rPr>
        <w:t>5.浙江财经大学下沙校区有5间视频会议室，各学院有一体化视频会议设备，要求熟悉视频会议室的设备运维，在重要视频会议召开时负责设备调试及会议保障。</w:t>
      </w:r>
    </w:p>
    <w:p>
      <w:pPr>
        <w:spacing w:line="288" w:lineRule="auto"/>
        <w:ind w:firstLine="420" w:firstLineChars="200"/>
        <w:rPr>
          <w:rFonts w:hint="eastAsia" w:ascii="宋体" w:hAnsi="宋体" w:eastAsia="宋体" w:cs="宋体"/>
          <w:szCs w:val="21"/>
        </w:rPr>
      </w:pPr>
      <w:bookmarkStart w:id="51" w:name="_GoBack"/>
      <w:bookmarkEnd w:id="51"/>
      <w:r>
        <w:rPr>
          <w:rFonts w:hint="eastAsia" w:ascii="宋体" w:hAnsi="宋体" w:eastAsia="宋体" w:cs="宋体"/>
          <w:szCs w:val="21"/>
        </w:rPr>
        <w:t>6.浙江财经大学下沙校区建有考场监控系统及常态化录播系统，需提供日常运维服务。</w:t>
      </w:r>
    </w:p>
    <w:bookmarkEnd w:id="35"/>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二、多媒体教学设施运维服务要求</w:t>
      </w:r>
    </w:p>
    <w:p>
      <w:pPr>
        <w:spacing w:line="288" w:lineRule="auto"/>
        <w:ind w:firstLine="420" w:firstLineChars="200"/>
        <w:rPr>
          <w:rFonts w:ascii="宋体" w:hAnsi="宋体" w:eastAsia="宋体" w:cs="宋体"/>
          <w:szCs w:val="21"/>
        </w:rPr>
      </w:pPr>
      <w:r>
        <w:rPr>
          <w:rFonts w:hint="eastAsia" w:ascii="宋体" w:hAnsi="宋体" w:eastAsia="宋体" w:cs="宋体"/>
          <w:szCs w:val="21"/>
        </w:rPr>
        <w:t>下沙校区多媒体教室的分布情况如下（楼宇的位置可参见学校网站上的介绍）：</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0"/>
        <w:gridCol w:w="1181"/>
        <w:gridCol w:w="1179"/>
        <w:gridCol w:w="1179"/>
        <w:gridCol w:w="1179"/>
        <w:gridCol w:w="1179"/>
        <w:gridCol w:w="1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教学楼</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A</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B</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C</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D</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学院楼</w:t>
            </w:r>
          </w:p>
        </w:tc>
        <w:tc>
          <w:tcPr>
            <w:tcW w:w="158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58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bookmarkStart w:id="36" w:name="_Hlk296879249"/>
            <w:r>
              <w:rPr>
                <w:rFonts w:hint="eastAsia" w:ascii="宋体" w:hAnsi="宋体" w:eastAsia="宋体" w:cs="宋体"/>
                <w:szCs w:val="21"/>
              </w:rPr>
              <w:t>多媒体教室数</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44</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28</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46</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37</w:t>
            </w:r>
          </w:p>
        </w:tc>
        <w:tc>
          <w:tcPr>
            <w:tcW w:w="11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71</w:t>
            </w:r>
          </w:p>
        </w:tc>
        <w:tc>
          <w:tcPr>
            <w:tcW w:w="158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226</w:t>
            </w:r>
          </w:p>
        </w:tc>
      </w:tr>
      <w:bookmarkEnd w:id="36"/>
    </w:tbl>
    <w:p>
      <w:pPr>
        <w:spacing w:line="288" w:lineRule="auto"/>
        <w:ind w:firstLine="420" w:firstLineChars="200"/>
        <w:rPr>
          <w:rFonts w:ascii="宋体" w:hAnsi="宋体" w:eastAsia="宋体" w:cs="宋体"/>
          <w:szCs w:val="21"/>
        </w:rPr>
      </w:pPr>
      <w:r>
        <w:rPr>
          <w:rFonts w:hint="eastAsia" w:ascii="宋体" w:hAnsi="宋体" w:eastAsia="宋体" w:cs="宋体"/>
          <w:szCs w:val="21"/>
        </w:rPr>
        <w:t>学校将根据需要确定需要进入运维服务体系的多媒体教学设施。目前，上述13幢楼宇的226个多媒体教室的</w:t>
      </w:r>
      <w:r>
        <w:rPr>
          <w:rFonts w:hint="eastAsia" w:ascii="宋体" w:hAnsi="宋体" w:eastAsia="宋体" w:cs="宋体"/>
          <w:b/>
          <w:szCs w:val="21"/>
          <w:u w:val="single"/>
        </w:rPr>
        <w:t>多媒体设备</w:t>
      </w:r>
      <w:r>
        <w:rPr>
          <w:rFonts w:hint="eastAsia" w:ascii="宋体" w:hAnsi="宋体" w:eastAsia="宋体" w:cs="宋体"/>
          <w:b/>
          <w:szCs w:val="21"/>
        </w:rPr>
        <w:t>（包括电脑、投影机、无线话筒、有线话筒、功放、投影机幕布、展台等）、考场监控系统、常态化录播系统等</w:t>
      </w:r>
      <w:r>
        <w:rPr>
          <w:rFonts w:hint="eastAsia" w:ascii="宋体" w:hAnsi="宋体" w:eastAsia="宋体" w:cs="宋体"/>
          <w:szCs w:val="21"/>
        </w:rPr>
        <w:t>教学设施全部参加运维服务。要求中标人为其建立档案，提供运维服务。具体要求如下：</w:t>
      </w:r>
    </w:p>
    <w:tbl>
      <w:tblPr>
        <w:tblStyle w:val="24"/>
        <w:tblpPr w:leftFromText="180" w:rightFromText="180" w:vertAnchor="text" w:horzAnchor="margin" w:tblpXSpec="center" w:tblpY="110"/>
        <w:tblW w:w="90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7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设备名称</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b/>
                <w:szCs w:val="21"/>
              </w:rPr>
            </w:pPr>
            <w:r>
              <w:rPr>
                <w:rFonts w:hint="eastAsia" w:ascii="宋体" w:hAnsi="宋体" w:eastAsia="宋体" w:cs="宋体"/>
                <w:b/>
                <w:szCs w:val="21"/>
              </w:rPr>
              <w:t>运维服务内容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4"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电脑</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每学期系统重装一次，内存条、还原卡、显卡等等插拔件及机内灰尘清理维护一次。正常教学时间中，要求故障在5分钟内处理完毕，15分钟内完成备机更换（包括显示器）。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投影机</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每两个星期清灰一次，每学期整机光路清洗一次。</w:t>
            </w:r>
          </w:p>
          <w:p>
            <w:pPr>
              <w:spacing w:line="288" w:lineRule="auto"/>
              <w:rPr>
                <w:rFonts w:ascii="宋体" w:hAnsi="宋体" w:eastAsia="宋体" w:cs="宋体"/>
                <w:szCs w:val="21"/>
              </w:rPr>
            </w:pPr>
            <w:r>
              <w:rPr>
                <w:rFonts w:hint="eastAsia" w:ascii="宋体" w:hAnsi="宋体" w:eastAsia="宋体" w:cs="宋体"/>
                <w:szCs w:val="21"/>
              </w:rPr>
              <w:t>正常教学时间中，要求更换灯泡时间控制在5分钟内，其他的投影机故障在2小时内完成备机的更换。</w:t>
            </w:r>
          </w:p>
          <w:p>
            <w:pPr>
              <w:spacing w:line="288" w:lineRule="auto"/>
              <w:rPr>
                <w:rFonts w:ascii="宋体" w:hAnsi="宋体" w:eastAsia="宋体" w:cs="宋体"/>
                <w:szCs w:val="21"/>
              </w:rPr>
            </w:pPr>
            <w:r>
              <w:rPr>
                <w:rFonts w:hint="eastAsia" w:ascii="宋体" w:hAnsi="宋体" w:eastAsia="宋体" w:cs="宋体"/>
                <w:szCs w:val="21"/>
              </w:rPr>
              <w:t>预计每年有30%左右的投影机需要更换灯泡。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无线话筒</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每学期电池弹簧片清锈一次，领夹固定用胶水固定。咪头线一般1-2年更换一次。正常教学时间中，要求故障在3分钟内处理完毕，5分钟内完成备机更换。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有线话筒</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每天检查话筒有没有关，每周检查电池情况，每学期电池弹簧片清锈一次。平时出现问题时10分钟内完成更换。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投影机幕布</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出现问题4小时内完成更换。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展示台</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每学期镜头清洗维护一次，各种功能检查一次，平时及时更换灯管、灯臂等零部件。对于上课老师需要使用展台的教室，如遇设备不能正常使用，及时从另外教室调配。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考场监控系统</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日常检修维护，临时故障处理。各类考试期间值班运维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696"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宋体" w:hAnsi="宋体" w:eastAsia="宋体" w:cs="宋体"/>
                <w:szCs w:val="21"/>
              </w:rPr>
            </w:pPr>
            <w:r>
              <w:rPr>
                <w:rFonts w:hint="eastAsia" w:ascii="宋体" w:hAnsi="宋体" w:eastAsia="宋体" w:cs="宋体"/>
                <w:szCs w:val="21"/>
              </w:rPr>
              <w:t>常态化录播系统</w:t>
            </w:r>
          </w:p>
        </w:tc>
        <w:tc>
          <w:tcPr>
            <w:tcW w:w="7351" w:type="dxa"/>
            <w:tcBorders>
              <w:top w:val="single" w:color="000000" w:sz="4" w:space="0"/>
              <w:left w:val="single" w:color="000000" w:sz="4" w:space="0"/>
              <w:bottom w:val="single" w:color="000000" w:sz="4" w:space="0"/>
              <w:right w:val="single" w:color="000000" w:sz="4" w:space="0"/>
            </w:tcBorders>
            <w:vAlign w:val="center"/>
          </w:tcPr>
          <w:p>
            <w:pPr>
              <w:spacing w:line="288" w:lineRule="auto"/>
              <w:rPr>
                <w:rFonts w:ascii="宋体" w:hAnsi="宋体" w:eastAsia="宋体" w:cs="宋体"/>
                <w:szCs w:val="21"/>
              </w:rPr>
            </w:pPr>
            <w:r>
              <w:rPr>
                <w:rFonts w:hint="eastAsia" w:ascii="宋体" w:hAnsi="宋体" w:eastAsia="宋体" w:cs="宋体"/>
                <w:szCs w:val="21"/>
              </w:rPr>
              <w:t>日常检修维护，临时故障处理。</w:t>
            </w:r>
          </w:p>
        </w:tc>
      </w:tr>
    </w:tbl>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2.1日常设备运维</w:t>
      </w:r>
    </w:p>
    <w:p>
      <w:pPr>
        <w:spacing w:line="288" w:lineRule="auto"/>
        <w:ind w:firstLine="420" w:firstLineChars="200"/>
        <w:rPr>
          <w:rFonts w:ascii="宋体" w:hAnsi="宋体" w:eastAsia="宋体" w:cs="宋体"/>
          <w:szCs w:val="21"/>
        </w:rPr>
      </w:pPr>
      <w:r>
        <w:rPr>
          <w:rFonts w:hint="eastAsia" w:ascii="宋体" w:hAnsi="宋体" w:eastAsia="宋体" w:cs="宋体"/>
          <w:szCs w:val="21"/>
        </w:rPr>
        <w:t>每年寒假、暑假期间，对多媒体教学设施及其附属装备即电脑、投影机、无线话筒、功放、音箱、展示台、屏幕、有线话筒、开关电源、接线板、讲台门、锁、USB、VGA、手提电脑连线的固定、音频及网络连线与接插件全面清查检修一次。每周对所有多媒体教室的所有设备巡检一次，有问题及时维修。在平时使用中出现设备问题及故障做到及时维护、检修与更换。多媒体教学设备的简单维修应由投标人承担（如VGA接头线焊接、一般设备的断线、虚焊，开关、接线板的更换、USB接口松动、插拔件、音响线及其它连线的氧化处理，音箱的更换等都应纳入正常的运维费用范围之内）；需更换零部件或需外送维修应及时通报给采购人，零部件及设备外修费用由采购人承担（涉及零部件及外修费经采购人确认后，可由投标人购买后向采购人报销）。</w:t>
      </w:r>
    </w:p>
    <w:p>
      <w:pPr>
        <w:spacing w:line="288" w:lineRule="auto"/>
        <w:rPr>
          <w:rFonts w:ascii="宋体" w:hAnsi="宋体" w:eastAsia="宋体" w:cs="宋体"/>
          <w:b/>
          <w:bCs/>
          <w:szCs w:val="21"/>
        </w:rPr>
      </w:pPr>
      <w:r>
        <w:rPr>
          <w:rFonts w:hint="eastAsia" w:ascii="宋体" w:hAnsi="宋体" w:eastAsia="宋体" w:cs="宋体"/>
          <w:b/>
          <w:bCs/>
          <w:szCs w:val="21"/>
        </w:rPr>
        <w:t>2.2资产清查维护</w:t>
      </w:r>
    </w:p>
    <w:p>
      <w:pPr>
        <w:spacing w:line="288" w:lineRule="auto"/>
        <w:ind w:firstLine="420" w:firstLineChars="200"/>
        <w:rPr>
          <w:rFonts w:ascii="宋体" w:hAnsi="宋体" w:eastAsia="宋体" w:cs="宋体"/>
          <w:szCs w:val="21"/>
        </w:rPr>
      </w:pPr>
      <w:r>
        <w:rPr>
          <w:rFonts w:hint="eastAsia" w:ascii="宋体" w:hAnsi="宋体" w:eastAsia="宋体" w:cs="宋体"/>
          <w:szCs w:val="21"/>
        </w:rPr>
        <w:t>每学期对所有多媒体设备进行一次资产核对与清查工作。</w:t>
      </w:r>
    </w:p>
    <w:p>
      <w:pPr>
        <w:spacing w:line="288" w:lineRule="auto"/>
        <w:rPr>
          <w:rFonts w:ascii="宋体" w:hAnsi="宋体" w:eastAsia="宋体" w:cs="宋体"/>
          <w:b/>
          <w:bCs/>
          <w:szCs w:val="21"/>
        </w:rPr>
      </w:pPr>
      <w:r>
        <w:rPr>
          <w:rFonts w:hint="eastAsia" w:ascii="宋体" w:hAnsi="宋体" w:eastAsia="宋体" w:cs="宋体"/>
          <w:b/>
          <w:bCs/>
          <w:szCs w:val="21"/>
        </w:rPr>
        <w:t>2.3培训指导与操作服务</w:t>
      </w:r>
    </w:p>
    <w:p>
      <w:pPr>
        <w:spacing w:line="288" w:lineRule="auto"/>
        <w:ind w:firstLine="420" w:firstLineChars="200"/>
        <w:rPr>
          <w:rFonts w:ascii="宋体" w:hAnsi="宋体" w:eastAsia="宋体" w:cs="宋体"/>
          <w:szCs w:val="21"/>
        </w:rPr>
      </w:pPr>
      <w:r>
        <w:rPr>
          <w:rFonts w:hint="eastAsia" w:ascii="宋体" w:hAnsi="宋体" w:eastAsia="宋体" w:cs="宋体"/>
          <w:szCs w:val="21"/>
        </w:rPr>
        <w:t>1）每学期开学前对新教师集中进行一次多媒体设备操作与一般常见问题处理培训。每学期开学前两天，检查所有教室设备。每学期结束后，再次检查所有教室设备。</w:t>
      </w:r>
    </w:p>
    <w:p>
      <w:pPr>
        <w:spacing w:line="288" w:lineRule="auto"/>
        <w:ind w:firstLine="420" w:firstLineChars="200"/>
        <w:rPr>
          <w:rFonts w:ascii="宋体" w:hAnsi="宋体" w:eastAsia="宋体" w:cs="宋体"/>
          <w:szCs w:val="21"/>
        </w:rPr>
      </w:pPr>
      <w:r>
        <w:rPr>
          <w:rFonts w:hint="eastAsia" w:ascii="宋体" w:hAnsi="宋体" w:eastAsia="宋体" w:cs="宋体"/>
          <w:szCs w:val="21"/>
        </w:rPr>
        <w:t>2）教室讲台张贴操作说明。如办公地点、电话、操作内容有变需及时更新。</w:t>
      </w:r>
    </w:p>
    <w:p>
      <w:pPr>
        <w:spacing w:line="288" w:lineRule="auto"/>
        <w:ind w:firstLine="420" w:firstLineChars="200"/>
        <w:rPr>
          <w:rFonts w:ascii="宋体" w:hAnsi="宋体" w:eastAsia="宋体" w:cs="宋体"/>
          <w:szCs w:val="21"/>
        </w:rPr>
      </w:pPr>
      <w:r>
        <w:rPr>
          <w:rFonts w:hint="eastAsia" w:ascii="宋体" w:hAnsi="宋体" w:eastAsia="宋体" w:cs="宋体"/>
          <w:szCs w:val="21"/>
        </w:rPr>
        <w:t>3）老师在使用设备时所遇到的问题主要有：电脑打不开或进不了系统、不能上网、网站打不开、使用笔记本电脑无信号、显示器无信号，课件打不开或不能显示全部内容、视频课件有图无声或有声无图、电脑无声、有杂音、声音时有时无、光驱不读盘、光盘卡住、光盘取不出、U盘、移动硬盘打不开、无法正常显示课件内容、有病毒，投影机打不开，投影机无信号、无线（有线）话筒无声、啸叫、有杂音、声音时有时无、使用展台无信号、焦距模糊、激光教鞭不能正常使用、控制台门锁打不开等其它问题。</w:t>
      </w:r>
    </w:p>
    <w:p>
      <w:pPr>
        <w:spacing w:line="288" w:lineRule="auto"/>
        <w:ind w:firstLine="420" w:firstLineChars="200"/>
        <w:rPr>
          <w:rFonts w:ascii="宋体" w:hAnsi="宋体" w:eastAsia="宋体" w:cs="宋体"/>
          <w:szCs w:val="21"/>
        </w:rPr>
      </w:pPr>
      <w:r>
        <w:rPr>
          <w:rFonts w:hint="eastAsia" w:ascii="宋体" w:hAnsi="宋体" w:eastAsia="宋体" w:cs="宋体"/>
          <w:szCs w:val="21"/>
        </w:rPr>
        <w:t>4）按教室建立灯泡更换电子档案和设备维修电子档案。</w:t>
      </w:r>
    </w:p>
    <w:p>
      <w:pPr>
        <w:spacing w:line="288" w:lineRule="auto"/>
        <w:ind w:firstLine="420" w:firstLineChars="200"/>
        <w:rPr>
          <w:rFonts w:ascii="宋体" w:hAnsi="宋体" w:eastAsia="宋体" w:cs="宋体"/>
          <w:szCs w:val="21"/>
        </w:rPr>
      </w:pPr>
      <w:r>
        <w:rPr>
          <w:rFonts w:hint="eastAsia" w:ascii="宋体" w:hAnsi="宋体" w:eastAsia="宋体" w:cs="宋体"/>
          <w:szCs w:val="21"/>
        </w:rPr>
        <w:t>5）当采购人对多媒体设备进行调整、改造时，必须有人现场看管、搬运、安装设备，并做好记录单。</w:t>
      </w:r>
    </w:p>
    <w:p>
      <w:pPr>
        <w:spacing w:line="288" w:lineRule="auto"/>
        <w:ind w:firstLine="420" w:firstLineChars="200"/>
        <w:rPr>
          <w:rFonts w:ascii="宋体" w:hAnsi="宋体" w:eastAsia="宋体" w:cs="宋体"/>
          <w:szCs w:val="21"/>
        </w:rPr>
      </w:pPr>
      <w:r>
        <w:rPr>
          <w:rFonts w:hint="eastAsia" w:ascii="宋体" w:hAnsi="宋体" w:eastAsia="宋体" w:cs="宋体"/>
          <w:szCs w:val="21"/>
        </w:rPr>
        <w:t>6）对于有特殊需求的上课老师，认真做好课前的软件安装及其它服务工作。</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2.4人员配置要求：</w:t>
      </w:r>
    </w:p>
    <w:p>
      <w:pPr>
        <w:spacing w:line="288" w:lineRule="auto"/>
        <w:ind w:firstLine="420" w:firstLineChars="200"/>
        <w:rPr>
          <w:rFonts w:ascii="宋体" w:hAnsi="宋体" w:eastAsia="宋体" w:cs="宋体"/>
          <w:b/>
          <w:bCs/>
          <w:szCs w:val="21"/>
        </w:rPr>
      </w:pPr>
      <w:r>
        <w:rPr>
          <w:rFonts w:hint="eastAsia" w:ascii="宋体" w:hAnsi="宋体" w:eastAsia="宋体" w:cs="宋体"/>
          <w:szCs w:val="21"/>
        </w:rPr>
        <w:t>提供运维服务的工作人员须为投标人正式员工，须保证AB教学楼、CD教学楼、二级学院楼分别配有专职固定服务人员。办公地点设在A203和C207。周末、法定节假日、寒暑假期间要有1人值班处理事务。固定专职服务人员3名，需具备高校多媒体教室、标准化考场、智慧教室运维相关经验2年以上，每学期开学第一、二两周另需增加至少4名技术人员支持保障。</w:t>
      </w:r>
    </w:p>
    <w:p>
      <w:pPr>
        <w:spacing w:line="288" w:lineRule="auto"/>
        <w:ind w:firstLine="420" w:firstLineChars="200"/>
        <w:rPr>
          <w:rFonts w:ascii="宋体" w:hAnsi="宋体" w:eastAsia="宋体" w:cs="宋体"/>
          <w:szCs w:val="21"/>
        </w:rPr>
      </w:pPr>
      <w:r>
        <w:rPr>
          <w:rFonts w:hint="eastAsia" w:ascii="宋体" w:hAnsi="宋体" w:eastAsia="宋体" w:cs="宋体"/>
          <w:szCs w:val="21"/>
        </w:rPr>
        <w:t>1）设立专门服务热线电话，同时保留讲台呼叫功能并接入运维系统。</w:t>
      </w:r>
    </w:p>
    <w:p>
      <w:pPr>
        <w:spacing w:line="288" w:lineRule="auto"/>
        <w:ind w:firstLine="420" w:firstLineChars="200"/>
        <w:rPr>
          <w:rFonts w:ascii="宋体" w:hAnsi="宋体" w:eastAsia="宋体" w:cs="宋体"/>
          <w:szCs w:val="21"/>
        </w:rPr>
      </w:pPr>
      <w:r>
        <w:rPr>
          <w:rFonts w:hint="eastAsia" w:ascii="宋体" w:hAnsi="宋体" w:eastAsia="宋体" w:cs="宋体"/>
          <w:szCs w:val="21"/>
        </w:rPr>
        <w:t>2）工作时间根据学校安排，正常教学时间内提供5×13小时服务。正常工作时间：7:50—21:00；多媒体教室问题接单3分钟内到现场处理。</w:t>
      </w:r>
    </w:p>
    <w:p>
      <w:pPr>
        <w:spacing w:line="288" w:lineRule="auto"/>
        <w:ind w:firstLine="420" w:firstLineChars="200"/>
        <w:rPr>
          <w:rFonts w:ascii="宋体" w:hAnsi="宋体" w:eastAsia="宋体" w:cs="宋体"/>
          <w:szCs w:val="21"/>
        </w:rPr>
      </w:pPr>
      <w:r>
        <w:rPr>
          <w:rFonts w:hint="eastAsia" w:ascii="宋体" w:hAnsi="宋体" w:eastAsia="宋体" w:cs="宋体"/>
          <w:szCs w:val="21"/>
        </w:rPr>
        <w:t>3）协助采购人做好多媒体设备安全防盗工作。特别是寒暑假期间，设备检修后，要切断电源，关好门窗。平时检修后要锁好控制台门锁。由于维护人员工作失职造成设备被盗应负相应责任，同时协助楼层管理员做好设备的防盗工作。</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三、校园网终端接入运维支持服务要求：</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3.1服务范围及人员配置</w:t>
      </w:r>
    </w:p>
    <w:p>
      <w:pPr>
        <w:spacing w:line="288" w:lineRule="auto"/>
        <w:ind w:firstLine="420" w:firstLineChars="200"/>
        <w:rPr>
          <w:rFonts w:ascii="宋体" w:hAnsi="宋体" w:eastAsia="宋体" w:cs="宋体"/>
          <w:szCs w:val="21"/>
        </w:rPr>
      </w:pPr>
      <w:r>
        <w:rPr>
          <w:rFonts w:hint="eastAsia" w:ascii="宋体" w:hAnsi="宋体" w:eastAsia="宋体" w:cs="宋体"/>
          <w:szCs w:val="21"/>
        </w:rPr>
        <w:t>下沙校区、文华校区及翠苑校区教学区域已在运行使用校园有线、无线网络。固定专职服务人员3名，可以同为多媒体运维固定专职服务人员的3人，办公地点相同。</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3.2服务时间</w:t>
      </w:r>
    </w:p>
    <w:p>
      <w:pPr>
        <w:tabs>
          <w:tab w:val="left" w:pos="780"/>
        </w:tabs>
        <w:snapToGrid w:val="0"/>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学校下沙校区正常工作期间要求有固定专职人员上门服务，工作时间须满足5x8小时服务。</w:t>
      </w:r>
      <w:r>
        <w:rPr>
          <w:rFonts w:hint="eastAsia" w:ascii="宋体" w:hAnsi="宋体" w:eastAsia="宋体" w:cs="宋体"/>
          <w:szCs w:val="21"/>
        </w:rPr>
        <w:t>原则上要求在学校工作时间中20分钟内到场，工作时间外1小时内到场。下沙校区</w:t>
      </w:r>
      <w:r>
        <w:rPr>
          <w:rFonts w:hint="eastAsia" w:ascii="宋体" w:hAnsi="宋体" w:eastAsia="宋体" w:cs="宋体"/>
          <w:color w:val="000000"/>
          <w:szCs w:val="21"/>
        </w:rPr>
        <w:t>节假日、寒暑假及学校其他放假时间须有至少有一名专职人员值班处理事务。学校文华、翠苑校区正常工作期间要求满足预约服务，预约后须有专人上门服务。</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3.3服务内容</w:t>
      </w:r>
    </w:p>
    <w:p>
      <w:pPr>
        <w:tabs>
          <w:tab w:val="left" w:pos="700"/>
        </w:tabs>
        <w:snapToGrid w:val="0"/>
        <w:spacing w:line="288" w:lineRule="auto"/>
        <w:rPr>
          <w:rFonts w:ascii="宋体" w:hAnsi="宋体" w:eastAsia="宋体" w:cs="宋体"/>
          <w:szCs w:val="21"/>
        </w:rPr>
      </w:pPr>
      <w:r>
        <w:rPr>
          <w:rFonts w:hint="eastAsia" w:ascii="宋体" w:hAnsi="宋体" w:eastAsia="宋体" w:cs="宋体"/>
          <w:szCs w:val="21"/>
        </w:rPr>
        <w:t>3.3.1校园网终端运维支持服务：</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1）对校园用户终端的网络接入故障的检测和修复；如有其它故障须协助用户进行报修。</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2）帮助用户清除病毒和木马并指导用户做好防护措施。</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3)指导用户正确接入学校有线、无线网络，确认用户的终端设备获得正确的IP地址并指导用户完成相关认证。</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4)指导用户正确处理软件兼容性问题，征求和评估用户的使用体验并向信息办提交用户体验报告。</w:t>
      </w:r>
    </w:p>
    <w:p>
      <w:pPr>
        <w:tabs>
          <w:tab w:val="left" w:pos="700"/>
        </w:tabs>
        <w:snapToGrid w:val="0"/>
        <w:spacing w:line="288" w:lineRule="auto"/>
        <w:rPr>
          <w:rFonts w:ascii="宋体" w:hAnsi="宋体" w:eastAsia="宋体" w:cs="宋体"/>
          <w:szCs w:val="21"/>
        </w:rPr>
      </w:pPr>
      <w:r>
        <w:rPr>
          <w:rFonts w:hint="eastAsia" w:ascii="宋体" w:hAnsi="宋体" w:eastAsia="宋体" w:cs="宋体"/>
          <w:szCs w:val="21"/>
        </w:rPr>
        <w:t>3.3.2校园网络运维支持服务：</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1）学校楼宇内新增的信息点位开通及现有的信息点位的故障确认和修复；</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2）终端用户所需网线的替换与新增。</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3）检测和修复用户自设网络设备。</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4）维护和修复学校各楼宇内弱电线路以及弱电插座。</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5）协助信息办确认各楼宇内接入层网络设备工作状态。</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6）学校各楼宇内弱电机房巡检与维护。</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7）视频会议室在会议召开时的设备调试及会议保障。</w:t>
      </w:r>
    </w:p>
    <w:p>
      <w:pPr>
        <w:tabs>
          <w:tab w:val="left" w:pos="700"/>
        </w:tabs>
        <w:snapToGrid w:val="0"/>
        <w:spacing w:line="288" w:lineRule="auto"/>
        <w:rPr>
          <w:rFonts w:ascii="宋体" w:hAnsi="宋体" w:eastAsia="宋体" w:cs="宋体"/>
          <w:szCs w:val="21"/>
        </w:rPr>
      </w:pPr>
      <w:r>
        <w:rPr>
          <w:rFonts w:hint="eastAsia" w:ascii="宋体" w:hAnsi="宋体" w:eastAsia="宋体" w:cs="宋体"/>
          <w:szCs w:val="21"/>
        </w:rPr>
        <w:t>3.3.3信息安全运维支持服务：</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1）按采购人要求参与对用户终端系统安全补丁情况进行评估，定期出安全评估基础数据，包括操作系统安全补丁、应用软件安全补丁，另外定期对网络设备内部操作系统升级等。</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2）按采购人要求定期提供学校信息安全相关数据，协助学校信息办专项整治行动。</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按照网络安全法的要求和学校信息办的规定，指导用户掌握信息安全的相关知识，形成信息安全的防范意识以及通晓信息安全的防范措施。</w:t>
      </w:r>
    </w:p>
    <w:p>
      <w:pPr>
        <w:tabs>
          <w:tab w:val="left" w:pos="700"/>
        </w:tabs>
        <w:snapToGrid w:val="0"/>
        <w:spacing w:line="288" w:lineRule="auto"/>
        <w:rPr>
          <w:rFonts w:ascii="宋体" w:hAnsi="宋体" w:eastAsia="宋体" w:cs="宋体"/>
          <w:szCs w:val="21"/>
        </w:rPr>
      </w:pPr>
      <w:r>
        <w:rPr>
          <w:rFonts w:hint="eastAsia" w:ascii="宋体" w:hAnsi="宋体" w:eastAsia="宋体" w:cs="宋体"/>
          <w:szCs w:val="21"/>
        </w:rPr>
        <w:t>3.3.4资产设备管理运维支持等服务：</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1）落实设备登记并张贴必要标签，定期清点。</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2）对光纤进行定期巡检，张贴必要的告示标签；登记已用光纤业务名称、端接地址、端接设备，编辑成册入电子文档。</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3）对新增综合布线系统进行检测和登记，编辑成册入电子文档。</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4）登记设备所在地理位置。</w:t>
      </w:r>
    </w:p>
    <w:p>
      <w:pPr>
        <w:tabs>
          <w:tab w:val="left" w:pos="700"/>
        </w:tabs>
        <w:snapToGrid w:val="0"/>
        <w:spacing w:line="288" w:lineRule="auto"/>
        <w:rPr>
          <w:rFonts w:ascii="宋体" w:hAnsi="宋体" w:eastAsia="宋体" w:cs="宋体"/>
          <w:szCs w:val="21"/>
        </w:rPr>
      </w:pPr>
      <w:r>
        <w:rPr>
          <w:rFonts w:hint="eastAsia" w:ascii="宋体" w:hAnsi="宋体" w:eastAsia="宋体" w:cs="宋体"/>
          <w:szCs w:val="21"/>
        </w:rPr>
        <w:t>3.3.5完成采购人指派信息服务支持工作：</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1）配合信息化办公室共同完成学校重大活动的相关信息服务支持工作。</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2）接受信息化办公室指派的相关日常运维工作。</w:t>
      </w:r>
    </w:p>
    <w:p>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3）提供重要终端运维保障服务。</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四、服务受理及处理流程要求</w:t>
      </w:r>
    </w:p>
    <w:p>
      <w:pPr>
        <w:spacing w:line="288" w:lineRule="auto"/>
        <w:ind w:firstLine="420" w:firstLineChars="200"/>
        <w:rPr>
          <w:rFonts w:ascii="宋体" w:hAnsi="宋体" w:eastAsia="宋体" w:cs="宋体"/>
          <w:szCs w:val="21"/>
        </w:rPr>
      </w:pPr>
      <w:r>
        <w:rPr>
          <w:rFonts w:hint="eastAsia" w:ascii="宋体" w:hAnsi="宋体" w:eastAsia="宋体" w:cs="宋体"/>
          <w:szCs w:val="21"/>
        </w:rPr>
        <w:t>1）投标人提供即时服务，需具备成熟完善的运维管理信息系统，并开放热线电话、微信、网站等多种途径供，采购人进行问题申报及在线诊查。服务人员在接到故障申报后，初步定位故障，进行电话诊查或回访，对1分钟内不能解决的问题，立刻调度维护人员赴现场处理。问题处理完成后需及时将申报的问题输入管理系统中。</w:t>
      </w:r>
    </w:p>
    <w:p>
      <w:pPr>
        <w:spacing w:line="288" w:lineRule="auto"/>
        <w:ind w:firstLine="420" w:firstLineChars="200"/>
        <w:rPr>
          <w:rFonts w:ascii="宋体" w:hAnsi="宋体" w:eastAsia="宋体" w:cs="宋体"/>
          <w:szCs w:val="21"/>
        </w:rPr>
      </w:pPr>
      <w:r>
        <w:rPr>
          <w:rFonts w:hint="eastAsia" w:ascii="宋体" w:hAnsi="宋体" w:eastAsia="宋体" w:cs="宋体"/>
          <w:szCs w:val="21"/>
        </w:rPr>
        <w:t>2）提供多渠道报障方式，包括电话报修、微信自助报修、扫码二维码报修、网页报修等方式。</w:t>
      </w:r>
    </w:p>
    <w:p>
      <w:pPr>
        <w:spacing w:line="288" w:lineRule="auto"/>
        <w:ind w:firstLine="420" w:firstLineChars="200"/>
        <w:rPr>
          <w:rFonts w:ascii="宋体" w:hAnsi="宋体" w:eastAsia="宋体" w:cs="宋体"/>
          <w:szCs w:val="21"/>
        </w:rPr>
      </w:pPr>
      <w:r>
        <w:rPr>
          <w:rFonts w:hint="eastAsia" w:ascii="宋体" w:hAnsi="宋体" w:eastAsia="宋体" w:cs="宋体"/>
          <w:szCs w:val="21"/>
        </w:rPr>
        <w:t>3）支持与微信号对接，通过与微信号对接实现自助报修、工单进度查询、服务评价功能。</w:t>
      </w:r>
    </w:p>
    <w:p>
      <w:pPr>
        <w:spacing w:line="288" w:lineRule="auto"/>
        <w:ind w:firstLine="420" w:firstLineChars="200"/>
        <w:rPr>
          <w:rFonts w:ascii="宋体" w:hAnsi="宋体" w:eastAsia="宋体" w:cs="宋体"/>
          <w:szCs w:val="21"/>
        </w:rPr>
      </w:pPr>
      <w:r>
        <w:rPr>
          <w:rFonts w:hint="eastAsia" w:ascii="宋体" w:hAnsi="宋体" w:eastAsia="宋体" w:cs="宋体"/>
          <w:szCs w:val="21"/>
        </w:rPr>
        <w:t>4）支持工单进度大屏展示功能，便于实时查看总体工单维护进度。提供运维执行过程情况向采购人提供实时动态展示，包括但不限于当日故障受理情况，处理进度，未处理故障汇总统计，工程师工作量统计等</w:t>
      </w:r>
    </w:p>
    <w:p>
      <w:pPr>
        <w:spacing w:line="288" w:lineRule="auto"/>
        <w:ind w:firstLine="420" w:firstLineChars="200"/>
        <w:rPr>
          <w:rFonts w:ascii="宋体" w:hAnsi="宋体" w:eastAsia="宋体" w:cs="宋体"/>
          <w:szCs w:val="21"/>
        </w:rPr>
      </w:pPr>
      <w:r>
        <w:rPr>
          <w:rFonts w:hint="eastAsia" w:ascii="宋体" w:hAnsi="宋体" w:eastAsia="宋体" w:cs="宋体"/>
          <w:szCs w:val="21"/>
        </w:rPr>
        <w:t>5）支持设备资产管理功能</w:t>
      </w:r>
    </w:p>
    <w:p>
      <w:pPr>
        <w:spacing w:line="288" w:lineRule="auto"/>
        <w:ind w:firstLine="420" w:firstLineChars="200"/>
        <w:rPr>
          <w:rFonts w:ascii="宋体" w:hAnsi="宋体" w:eastAsia="宋体" w:cs="宋体"/>
          <w:szCs w:val="21"/>
        </w:rPr>
      </w:pPr>
      <w:r>
        <w:rPr>
          <w:rFonts w:hint="eastAsia" w:ascii="宋体" w:hAnsi="宋体" w:eastAsia="宋体" w:cs="宋体"/>
          <w:szCs w:val="21"/>
        </w:rPr>
        <w:t>6）投标人需派专人对故障处理情况及服务质量进行监督检查、及时进行跟踪、并随机进行回访，了解处理结果及采购人对服务质量的满意度。</w:t>
      </w:r>
    </w:p>
    <w:p>
      <w:pPr>
        <w:spacing w:line="288" w:lineRule="auto"/>
        <w:ind w:firstLine="420" w:firstLineChars="200"/>
        <w:rPr>
          <w:rFonts w:ascii="宋体" w:hAnsi="宋体" w:eastAsia="宋体" w:cs="宋体"/>
          <w:szCs w:val="21"/>
        </w:rPr>
      </w:pPr>
      <w:r>
        <w:rPr>
          <w:rFonts w:hint="eastAsia" w:ascii="宋体" w:hAnsi="宋体" w:eastAsia="宋体" w:cs="宋体"/>
          <w:szCs w:val="21"/>
        </w:rPr>
        <w:t>7）每个月及每学期结束时投标人须向采购人提供服务数据分析报表及工作总结。</w:t>
      </w:r>
    </w:p>
    <w:p>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五、运维服务费用注意事项</w:t>
      </w:r>
    </w:p>
    <w:p>
      <w:pPr>
        <w:spacing w:line="288" w:lineRule="auto"/>
        <w:ind w:firstLine="420" w:firstLineChars="200"/>
        <w:rPr>
          <w:rFonts w:ascii="宋体" w:hAnsi="宋体" w:eastAsia="宋体" w:cs="宋体"/>
          <w:szCs w:val="21"/>
        </w:rPr>
      </w:pPr>
      <w:r>
        <w:rPr>
          <w:rFonts w:hint="eastAsia" w:ascii="宋体" w:hAnsi="宋体" w:eastAsia="宋体" w:cs="宋体"/>
          <w:szCs w:val="21"/>
        </w:rPr>
        <w:t>学校已部署的多媒体及校园网相关设备在质保期内的，经投标人技术人员进行检测后将故障原因及时报知学校有关部门。得到学校授权后，投标人可代理</w:t>
      </w:r>
      <w:r>
        <w:rPr>
          <w:rFonts w:ascii="宋体" w:hAnsi="宋体" w:eastAsia="宋体" w:cs="宋体"/>
          <w:szCs w:val="21"/>
        </w:rPr>
        <w:t>学校</w:t>
      </w:r>
      <w:r>
        <w:rPr>
          <w:rFonts w:hint="eastAsia" w:ascii="宋体" w:hAnsi="宋体" w:eastAsia="宋体" w:cs="宋体"/>
          <w:szCs w:val="21"/>
        </w:rPr>
        <w:t>将故障设备送原厂进行维修，运输费用等按设备采购时的采购合同另行协商计算，投标人不得收取相关服务费用。</w:t>
      </w:r>
    </w:p>
    <w:p>
      <w:pPr>
        <w:spacing w:line="288" w:lineRule="auto"/>
        <w:ind w:firstLine="420" w:firstLineChars="200"/>
        <w:rPr>
          <w:rFonts w:ascii="宋体" w:hAnsi="宋体" w:eastAsia="宋体" w:cs="宋体"/>
          <w:szCs w:val="21"/>
        </w:rPr>
      </w:pPr>
      <w:r>
        <w:rPr>
          <w:rFonts w:hint="eastAsia" w:ascii="宋体" w:hAnsi="宋体" w:eastAsia="宋体" w:cs="宋体"/>
          <w:szCs w:val="21"/>
        </w:rPr>
        <w:t>对已经超过保修期的多媒体及校园网设备，经投标人技术人员进行检测后将故障原因及时报知学校有关部门。投标人须协助学校送修，期间不得收取相关服务费用。</w:t>
      </w:r>
    </w:p>
    <w:p>
      <w:pPr>
        <w:rPr>
          <w:rFonts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本招标文件适用于浙江财经大学网络信息一体化运维服务的招标、评标、定标、验收、合同履约、付款等（法律、法规另有规定的，从其规定）。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如投标人代表不是法定代表人，须提供</w:t>
            </w:r>
            <w:r>
              <w:rPr>
                <w:rFonts w:ascii="宋体" w:hAnsi="宋体" w:eastAsia="宋体"/>
                <w:bCs/>
                <w:szCs w:val="21"/>
              </w:rPr>
              <w:t>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不足3000元按3000元收取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pPr>
              <w:adjustRightInd w:val="0"/>
              <w:snapToGrid w:val="0"/>
              <w:spacing w:line="288" w:lineRule="auto"/>
              <w:rPr>
                <w:rFonts w:ascii="宋体" w:hAnsi="宋体" w:eastAsia="宋体"/>
                <w:szCs w:val="21"/>
              </w:rPr>
            </w:pPr>
            <w:r>
              <w:rPr>
                <w:rFonts w:hint="eastAsia" w:ascii="宋体" w:hAnsi="宋体" w:eastAsia="宋体"/>
                <w:szCs w:val="21"/>
              </w:rPr>
              <w:t>中小企业声明函（若属于中小企业）</w:t>
            </w:r>
          </w:p>
          <w:p>
            <w:pPr>
              <w:adjustRightInd w:val="0"/>
              <w:snapToGrid w:val="0"/>
              <w:spacing w:line="288" w:lineRule="auto"/>
              <w:rPr>
                <w:rFonts w:ascii="宋体" w:hAnsi="宋体" w:eastAsia="宋体"/>
                <w:szCs w:val="21"/>
              </w:rPr>
            </w:pPr>
            <w:r>
              <w:rPr>
                <w:rFonts w:hint="eastAsia" w:ascii="宋体" w:hAnsi="宋体" w:eastAsia="宋体"/>
                <w:szCs w:val="21"/>
              </w:rPr>
              <w:t>属于监狱企业的证明文件（若属于监狱企业）</w:t>
            </w:r>
          </w:p>
          <w:p>
            <w:pPr>
              <w:adjustRightInd w:val="0"/>
              <w:snapToGrid w:val="0"/>
              <w:spacing w:line="288" w:lineRule="auto"/>
              <w:rPr>
                <w:rFonts w:ascii="宋体" w:hAnsi="宋体" w:eastAsia="宋体"/>
                <w:szCs w:val="21"/>
              </w:rPr>
            </w:pPr>
            <w:r>
              <w:rPr>
                <w:rFonts w:hint="eastAsia" w:ascii="宋体" w:hAnsi="宋体" w:eastAsia="宋体"/>
                <w:szCs w:val="21"/>
              </w:rPr>
              <w:t xml:space="preserve">残疾人福利性单位声明函（若属于残疾人福利性单位） </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本招标文件适用于浙江财经大学网络信息一体化运维服务的招标、评标、定标、验收、合同履约、付款等（法律、法规另有规定的，从其规定）。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不足3000元按3000元收取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如投标人代表不是法定代表人，须提供</w:t>
      </w:r>
      <w:r>
        <w:rPr>
          <w:rFonts w:ascii="宋体" w:hAnsi="宋体" w:eastAsia="宋体" w:cs="Times New Roman"/>
          <w:bCs/>
          <w:spacing w:val="-6"/>
          <w:szCs w:val="21"/>
        </w:rPr>
        <w:t>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pStyle w:val="2"/>
        <w:rPr>
          <w:rFonts w:hAnsi="宋体" w:eastAsia="宋体" w:cs="Times New Roman"/>
          <w:spacing w:val="-6"/>
          <w:sz w:val="21"/>
          <w:szCs w:val="21"/>
        </w:rPr>
      </w:pPr>
      <w:r>
        <w:rPr>
          <w:rFonts w:hint="eastAsia" w:hAnsi="宋体" w:eastAsia="宋体" w:cs="Times New Roman"/>
          <w:spacing w:val="-6"/>
          <w:sz w:val="21"/>
          <w:szCs w:val="21"/>
        </w:rPr>
        <w:t>如供应商提供的产品技术支持材料与采购需求偏离表响应不一致，以产品技术支持材料为准。</w:t>
      </w:r>
    </w:p>
    <w:bookmarkEnd w:id="42"/>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3" w:name="_Hlk96329183"/>
      <w:r>
        <w:rPr>
          <w:rFonts w:hint="eastAsia" w:ascii="宋体" w:hAnsi="宋体" w:eastAsia="宋体"/>
          <w:spacing w:val="-6"/>
          <w:szCs w:val="21"/>
        </w:rPr>
        <w:t>加盖公章</w:t>
      </w:r>
      <w:bookmarkEnd w:id="43"/>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▲d.投标截止时间前，投标人仅递交备份投标文件而未将电子加密投标文件成功上传至政府采购云平台的，投标无效。</w:t>
      </w:r>
    </w:p>
    <w:bookmarkEnd w:id="4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4"/>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50" w:name="_Hlk96329302"/>
      <w:r>
        <w:rPr>
          <w:rFonts w:hint="eastAsia" w:ascii="宋体" w:hAnsi="宋体" w:cs="仿宋"/>
          <w:kern w:val="0"/>
          <w:sz w:val="21"/>
          <w:szCs w:val="21"/>
        </w:rPr>
        <w:t>加盖公章，或者由法定代表人或其授权的代表签名</w:t>
      </w:r>
      <w:bookmarkEnd w:id="50"/>
      <w:r>
        <w:rPr>
          <w:rFonts w:hint="eastAsia" w:ascii="宋体" w:hAnsi="宋体" w:cs="仿宋"/>
          <w:kern w:val="0"/>
          <w:sz w:val="21"/>
          <w:szCs w:val="21"/>
        </w:rPr>
        <w:t>。投标人的澄清、说明或者补正不得超出投标文件的范围或者改变投标文件的实质性内容。”经投标人确认后产生约束力。投标人不确认的，其投标无效。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w:t>
      </w:r>
      <w:r>
        <w:rPr>
          <w:rFonts w:ascii="宋体" w:hAnsi="宋体" w:eastAsia="宋体" w:cs="宋体"/>
          <w:kern w:val="0"/>
          <w:szCs w:val="21"/>
        </w:rPr>
        <w:t>@qszb.net）或传真号码（0571-87666116）提交。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399" w:firstLineChars="202"/>
        <w:rPr>
          <w:rFonts w:ascii="宋体" w:hAnsi="宋体" w:eastAsia="宋体" w:cs="Times New Roman"/>
          <w:bCs/>
          <w:spacing w:val="-6"/>
          <w:szCs w:val="21"/>
        </w:rPr>
      </w:pPr>
      <w:r>
        <w:rPr>
          <w:rFonts w:hint="eastAsia" w:ascii="宋体" w:hAnsi="宋体" w:eastAsia="宋体" w:cs="Times New Roman"/>
          <w:bCs/>
          <w:spacing w:val="-6"/>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并列第一名时由采购人确认中标人或采购人授权评标委员会（按技术得分由高到低排序，技术得分相同的抽签）确认中标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288" w:lineRule="auto"/>
        <w:outlineLvl w:val="1"/>
        <w:rPr>
          <w:rFonts w:hAnsi="宋体" w:eastAsia="宋体" w:cs="宋体"/>
          <w:b/>
          <w:bCs/>
          <w:szCs w:val="21"/>
        </w:rPr>
      </w:pPr>
      <w:r>
        <w:rPr>
          <w:rFonts w:hint="eastAsia" w:ascii="宋体" w:hAnsi="宋体" w:eastAsia="宋体" w:cs="Times New Roman"/>
          <w:b/>
          <w:spacing w:val="-6"/>
          <w:szCs w:val="21"/>
        </w:rPr>
        <w:t>评标标准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744"/>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评审因素</w:t>
            </w:r>
          </w:p>
        </w:tc>
        <w:tc>
          <w:tcPr>
            <w:tcW w:w="74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分值</w:t>
            </w:r>
          </w:p>
        </w:tc>
        <w:tc>
          <w:tcPr>
            <w:tcW w:w="694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2" w:type="dxa"/>
            <w:gridSpan w:val="3"/>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74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10</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2" w:type="dxa"/>
            <w:gridSpan w:val="3"/>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商务分（</w:t>
            </w:r>
            <w:r>
              <w:rPr>
                <w:rFonts w:ascii="宋体" w:hAnsi="宋体" w:eastAsia="宋体" w:cs="宋体"/>
                <w:b/>
                <w:bCs/>
                <w:szCs w:val="21"/>
              </w:rPr>
              <w:t>3</w:t>
            </w:r>
            <w:r>
              <w:rPr>
                <w:rFonts w:hint="eastAsia" w:ascii="宋体" w:hAnsi="宋体" w:eastAsia="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著作权</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spacing w:line="288" w:lineRule="auto"/>
              <w:rPr>
                <w:rFonts w:ascii="宋体" w:hAnsi="宋体" w:eastAsia="宋体" w:cs="宋体"/>
                <w:szCs w:val="21"/>
              </w:rPr>
            </w:pPr>
            <w:r>
              <w:rPr>
                <w:rFonts w:hint="eastAsia" w:ascii="宋体" w:hAnsi="宋体" w:eastAsia="宋体" w:cs="宋体"/>
                <w:szCs w:val="21"/>
              </w:rPr>
              <w:t>投标人所配备运维管理信息系统具有软件著作权证书的得2分（投标文件中提供证书扫描件，不提供不得分）。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74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pacing w:val="-6"/>
                <w:szCs w:val="21"/>
              </w:rPr>
              <w:t>投标人自2019年1月1日以来（以合同签订时间为准）同类项目业绩（以提供的合同扫描件为准）：每提供1份合同业绩得0.5分，最高得1分。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2" w:type="dxa"/>
            <w:gridSpan w:val="3"/>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技术分（8</w:t>
            </w:r>
            <w:r>
              <w:rPr>
                <w:rFonts w:ascii="宋体" w:hAnsi="宋体" w:eastAsia="宋体" w:cs="宋体"/>
                <w:b/>
                <w:bCs/>
                <w:szCs w:val="21"/>
              </w:rPr>
              <w:t>7</w:t>
            </w:r>
            <w:r>
              <w:rPr>
                <w:rFonts w:hint="eastAsia" w:ascii="宋体" w:hAnsi="宋体" w:eastAsia="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1</w:t>
            </w:r>
            <w:r>
              <w:rPr>
                <w:rFonts w:ascii="宋体" w:hAnsi="宋体" w:eastAsia="宋体" w:cs="宋体"/>
                <w:b/>
                <w:bCs/>
                <w:szCs w:val="21"/>
              </w:rPr>
              <w:t>0</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spacing w:line="288" w:lineRule="auto"/>
              <w:rPr>
                <w:rFonts w:ascii="宋体" w:hAnsi="宋体" w:eastAsia="宋体" w:cs="宋体"/>
                <w:spacing w:val="-6"/>
                <w:szCs w:val="21"/>
              </w:rPr>
            </w:pPr>
            <w:r>
              <w:rPr>
                <w:rFonts w:hint="eastAsia" w:ascii="宋体" w:hAnsi="宋体" w:eastAsia="宋体" w:cs="宋体"/>
                <w:spacing w:val="-6"/>
                <w:szCs w:val="21"/>
              </w:rPr>
              <w:t>不符合（负偏离）服务要求中标注“▲”条款（不可偏离）的投标无效；</w:t>
            </w:r>
          </w:p>
          <w:p>
            <w:pPr>
              <w:spacing w:line="288" w:lineRule="auto"/>
              <w:rPr>
                <w:rFonts w:ascii="宋体" w:hAnsi="宋体" w:eastAsia="宋体" w:cs="宋体"/>
                <w:spacing w:val="-6"/>
                <w:szCs w:val="21"/>
              </w:rPr>
            </w:pPr>
            <w:r>
              <w:rPr>
                <w:rFonts w:hint="eastAsia" w:ascii="宋体" w:hAnsi="宋体" w:eastAsia="宋体" w:cs="宋体"/>
                <w:spacing w:val="-6"/>
                <w:szCs w:val="21"/>
              </w:rPr>
              <w:t>满足招标文件明确的全部技术条款要求的该项得满分；</w:t>
            </w:r>
          </w:p>
          <w:p>
            <w:pPr>
              <w:spacing w:line="288" w:lineRule="auto"/>
              <w:rPr>
                <w:rFonts w:ascii="宋体" w:hAnsi="宋体" w:eastAsia="宋体" w:cs="宋体"/>
                <w:spacing w:val="-6"/>
                <w:szCs w:val="21"/>
              </w:rPr>
            </w:pPr>
            <w:r>
              <w:rPr>
                <w:rFonts w:hint="eastAsia" w:ascii="宋体" w:hAnsi="宋体" w:eastAsia="宋体" w:cs="宋体"/>
                <w:spacing w:val="-6"/>
                <w:szCs w:val="21"/>
              </w:rPr>
              <w:t>技术条款低于服务要求（负偏离）的每项扣</w:t>
            </w:r>
            <w:r>
              <w:rPr>
                <w:rFonts w:ascii="宋体" w:hAnsi="宋体" w:eastAsia="宋体" w:cs="宋体"/>
                <w:spacing w:val="-6"/>
                <w:szCs w:val="21"/>
              </w:rPr>
              <w:t>4</w:t>
            </w:r>
            <w:r>
              <w:rPr>
                <w:rFonts w:hint="eastAsia" w:ascii="宋体" w:hAnsi="宋体" w:eastAsia="宋体" w:cs="宋体"/>
                <w:spacing w:val="-6"/>
                <w:szCs w:val="21"/>
              </w:rPr>
              <w:t>分；</w:t>
            </w:r>
          </w:p>
          <w:p>
            <w:pPr>
              <w:spacing w:line="288" w:lineRule="auto"/>
              <w:rPr>
                <w:rFonts w:ascii="宋体" w:hAnsi="宋体" w:eastAsia="宋体" w:cs="宋体"/>
                <w:spacing w:val="-6"/>
                <w:szCs w:val="21"/>
              </w:rPr>
            </w:pPr>
            <w:r>
              <w:rPr>
                <w:rFonts w:hint="eastAsia" w:ascii="宋体" w:hAnsi="宋体" w:eastAsia="宋体" w:cs="宋体"/>
                <w:spacing w:val="-6"/>
                <w:szCs w:val="21"/>
              </w:rPr>
              <w:t>负偏离3项及以上的投标无效。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restart"/>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实施方案</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投标人针对学校特定环境下多媒体教学设施运维服务的总体实施方案的详细程度、科学性、可实施性。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投标人针对学校特定环境下校园网终端接入运维支持服务的总体实施方案的详细程度、科学性、可实施性。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711" w:type="dxa"/>
            <w:vMerge w:val="restart"/>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质量保证措施</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投标人相关工作制度的制定、质量标准及内部考核方法等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安全保障、知识产权保护措施、保密管理制度及措施等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针对服务过程中更换配件的售后服务，质保期限清晰，记录完整，修复更换记录明确。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11" w:type="dxa"/>
            <w:vMerge w:val="restart"/>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运维支撑</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针对故障投标人是否有完善的报修渠道、运维管理信息系统，包括但不限于热线电话、微信、网站等多种途径供用户进行问题申报及在线诊查，投标人是否具有支持工单进度，提供运维执行过程情况向采购人提供实时动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spacing w:line="288" w:lineRule="auto"/>
              <w:rPr>
                <w:rFonts w:ascii="宋体" w:hAnsi="宋体" w:eastAsia="宋体" w:cs="宋体"/>
                <w:kern w:val="0"/>
                <w:szCs w:val="21"/>
              </w:rPr>
            </w:pPr>
            <w:r>
              <w:rPr>
                <w:rFonts w:hint="eastAsia" w:ascii="宋体" w:hAnsi="宋体" w:eastAsia="宋体" w:cs="宋体"/>
                <w:szCs w:val="21"/>
              </w:rPr>
              <w:t>（1）运维管理信息系统</w:t>
            </w:r>
            <w:r>
              <w:rPr>
                <w:rFonts w:hint="eastAsia" w:ascii="宋体" w:hAnsi="宋体" w:eastAsia="宋体" w:cs="宋体"/>
                <w:kern w:val="0"/>
                <w:szCs w:val="21"/>
              </w:rPr>
              <w:t>可以与钉钉对接的得2分（提供钉钉对接案例截图），没有不得分。</w:t>
            </w:r>
          </w:p>
          <w:p>
            <w:pPr>
              <w:spacing w:line="288" w:lineRule="auto"/>
              <w:rPr>
                <w:rFonts w:ascii="宋体" w:hAnsi="宋体" w:eastAsia="宋体" w:cs="宋体"/>
                <w:kern w:val="0"/>
                <w:szCs w:val="21"/>
              </w:rPr>
            </w:pPr>
            <w:r>
              <w:rPr>
                <w:rFonts w:hint="eastAsia" w:ascii="宋体" w:hAnsi="宋体" w:eastAsia="宋体" w:cs="宋体"/>
                <w:kern w:val="0"/>
                <w:szCs w:val="21"/>
              </w:rPr>
              <w:t>（2）网页端、工程师端钉钉应用程序截图，</w:t>
            </w:r>
            <w:r>
              <w:rPr>
                <w:rFonts w:hint="eastAsia" w:ascii="宋体" w:hAnsi="宋体" w:eastAsia="宋体" w:cs="宋体"/>
                <w:szCs w:val="21"/>
              </w:rPr>
              <w:t>运维管理信息系统</w:t>
            </w:r>
            <w:r>
              <w:rPr>
                <w:rFonts w:hint="eastAsia" w:ascii="宋体" w:hAnsi="宋体" w:eastAsia="宋体" w:cs="宋体"/>
                <w:kern w:val="0"/>
                <w:szCs w:val="21"/>
              </w:rPr>
              <w:t>具备系统管理包括业务权限管理、员工用户管理、地址数管理、单位管理等功能的得2分，没有或者不全不得分。注：须同时提供网页端和工程师端钉钉应用程序截图，否则不得分。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spacing w:line="288" w:lineRule="auto"/>
              <w:rPr>
                <w:rFonts w:ascii="宋体" w:hAnsi="宋体" w:eastAsia="宋体" w:cs="宋体"/>
                <w:szCs w:val="21"/>
              </w:rPr>
            </w:pPr>
            <w:r>
              <w:rPr>
                <w:rFonts w:hint="eastAsia" w:ascii="宋体" w:hAnsi="宋体" w:eastAsia="宋体" w:cs="宋体"/>
                <w:szCs w:val="21"/>
              </w:rPr>
              <w:t>运维管理信息系统</w:t>
            </w:r>
            <w:r>
              <w:rPr>
                <w:rFonts w:hint="eastAsia" w:ascii="宋体" w:hAnsi="宋体" w:eastAsia="宋体" w:cs="宋体"/>
                <w:kern w:val="0"/>
                <w:szCs w:val="21"/>
              </w:rPr>
              <w:t>可以提供运维工单状态大屏展示，每个案例得1分，最高2分。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restart"/>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拟投入人员安排</w:t>
            </w:r>
          </w:p>
        </w:tc>
        <w:tc>
          <w:tcPr>
            <w:tcW w:w="744" w:type="dxa"/>
            <w:vAlign w:val="center"/>
          </w:tcPr>
          <w:p>
            <w:pPr>
              <w:spacing w:line="288" w:lineRule="auto"/>
              <w:jc w:val="center"/>
              <w:rPr>
                <w:rFonts w:ascii="宋体" w:hAnsi="宋体" w:eastAsia="宋体" w:cs="宋体"/>
                <w:b/>
                <w:bCs/>
                <w:szCs w:val="21"/>
              </w:rPr>
            </w:pPr>
            <w:r>
              <w:rPr>
                <w:rFonts w:ascii="宋体" w:hAnsi="宋体" w:eastAsia="宋体" w:cs="宋体"/>
                <w:b/>
                <w:bCs/>
                <w:szCs w:val="21"/>
              </w:rPr>
              <w:t>10</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拟派现场负责人管理、业务经验。（0-3）</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项目负责人具有ITSS服务经理资质的得2分，没有不得分。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其余固定专职人员业务经验情况（0-3）</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具有业务相关资质证书情况，每提供1份证书得1分，最高得2分。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（以投标文件提供的证明文件及社保缴纳证明为准，不提供不得分。）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ascii="宋体" w:hAnsi="宋体" w:eastAsia="宋体" w:cs="宋体"/>
                <w:b/>
                <w:bCs/>
                <w:szCs w:val="21"/>
              </w:rPr>
              <w:t>5</w:t>
            </w:r>
          </w:p>
        </w:tc>
        <w:tc>
          <w:tcPr>
            <w:tcW w:w="694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rPr>
            </w:pPr>
            <w:r>
              <w:rPr>
                <w:rFonts w:hint="eastAsia" w:ascii="宋体" w:hAnsi="宋体" w:eastAsia="宋体" w:cs="宋体"/>
                <w:szCs w:val="21"/>
              </w:rPr>
              <w:t>拟投入本项目人员岗位配备、数量、素质情况、年龄结构情况。</w:t>
            </w:r>
          </w:p>
          <w:p>
            <w:pPr>
              <w:spacing w:line="288" w:lineRule="auto"/>
              <w:rPr>
                <w:rFonts w:ascii="宋体" w:hAnsi="宋体" w:eastAsia="宋体" w:cs="宋体"/>
                <w:szCs w:val="21"/>
              </w:rPr>
            </w:pPr>
            <w:r>
              <w:rPr>
                <w:rFonts w:hint="eastAsia" w:ascii="宋体" w:hAnsi="宋体" w:eastAsia="宋体" w:cs="宋体"/>
                <w:szCs w:val="21"/>
              </w:rPr>
              <w:t>（以投标文件提供的证明文件及社保缴纳证明为准，不提供不得分。）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continue"/>
            <w:vAlign w:val="center"/>
          </w:tcPr>
          <w:p>
            <w:pPr>
              <w:spacing w:line="288" w:lineRule="auto"/>
              <w:jc w:val="center"/>
              <w:rPr>
                <w:rFonts w:ascii="宋体" w:hAnsi="宋体" w:eastAsia="宋体" w:cs="宋体"/>
                <w:b/>
                <w:bCs/>
                <w:szCs w:val="21"/>
              </w:rPr>
            </w:pPr>
          </w:p>
        </w:tc>
        <w:tc>
          <w:tcPr>
            <w:tcW w:w="744" w:type="dxa"/>
            <w:vAlign w:val="center"/>
          </w:tcPr>
          <w:p>
            <w:pPr>
              <w:spacing w:line="288" w:lineRule="auto"/>
              <w:jc w:val="center"/>
              <w:rPr>
                <w:rFonts w:ascii="宋体" w:hAnsi="宋体" w:eastAsia="宋体" w:cs="宋体"/>
                <w:b/>
                <w:bCs/>
                <w:szCs w:val="21"/>
              </w:rPr>
            </w:pPr>
            <w:r>
              <w:rPr>
                <w:rFonts w:ascii="宋体" w:hAnsi="宋体" w:eastAsia="宋体" w:cs="宋体"/>
                <w:b/>
                <w:bCs/>
                <w:szCs w:val="21"/>
              </w:rPr>
              <w:t>4</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关于疫情环境下，服从采购人协调和统一管理及配合措施。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服务响应</w:t>
            </w:r>
          </w:p>
        </w:tc>
        <w:tc>
          <w:tcPr>
            <w:tcW w:w="744" w:type="dxa"/>
            <w:vAlign w:val="center"/>
          </w:tcPr>
          <w:p>
            <w:pPr>
              <w:spacing w:line="288" w:lineRule="auto"/>
              <w:jc w:val="center"/>
              <w:rPr>
                <w:rFonts w:ascii="宋体" w:hAnsi="宋体" w:eastAsia="宋体" w:cs="宋体"/>
                <w:b/>
                <w:bCs/>
                <w:szCs w:val="21"/>
              </w:rPr>
            </w:pPr>
            <w:r>
              <w:rPr>
                <w:rFonts w:ascii="宋体" w:hAnsi="宋体" w:eastAsia="宋体" w:cs="宋体"/>
                <w:b/>
                <w:bCs/>
                <w:szCs w:val="21"/>
              </w:rPr>
              <w:t>4</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bCs/>
                <w:szCs w:val="21"/>
              </w:rPr>
            </w:pPr>
            <w:r>
              <w:rPr>
                <w:rFonts w:hint="eastAsia" w:ascii="宋体" w:hAnsi="宋体" w:eastAsia="宋体" w:cs="宋体"/>
                <w:bCs/>
                <w:szCs w:val="21"/>
              </w:rPr>
              <w:t>本投标人承诺的服务响应时间、方案情况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szCs w:val="21"/>
              </w:rPr>
            </w:pPr>
            <w:r>
              <w:rPr>
                <w:rFonts w:hint="eastAsia" w:ascii="宋体" w:hAnsi="宋体" w:eastAsia="宋体" w:cs="宋体"/>
                <w:b/>
                <w:bCs/>
                <w:szCs w:val="21"/>
              </w:rPr>
              <w:t>应急预案</w:t>
            </w:r>
          </w:p>
        </w:tc>
        <w:tc>
          <w:tcPr>
            <w:tcW w:w="744" w:type="dxa"/>
            <w:vAlign w:val="center"/>
          </w:tcPr>
          <w:p>
            <w:pPr>
              <w:spacing w:line="288" w:lineRule="auto"/>
              <w:jc w:val="center"/>
              <w:rPr>
                <w:rFonts w:ascii="宋体" w:hAnsi="宋体" w:eastAsia="宋体" w:cs="宋体"/>
                <w:szCs w:val="21"/>
              </w:rPr>
            </w:pPr>
            <w:r>
              <w:rPr>
                <w:rFonts w:ascii="宋体" w:hAnsi="宋体" w:eastAsia="宋体" w:cs="宋体"/>
                <w:b/>
                <w:bCs/>
                <w:szCs w:val="21"/>
              </w:rPr>
              <w:t>5</w:t>
            </w:r>
          </w:p>
        </w:tc>
        <w:tc>
          <w:tcPr>
            <w:tcW w:w="6947" w:type="dxa"/>
            <w:vAlign w:val="center"/>
          </w:tcPr>
          <w:p>
            <w:pPr>
              <w:spacing w:line="288" w:lineRule="auto"/>
              <w:rPr>
                <w:rFonts w:ascii="宋体" w:hAnsi="宋体" w:eastAsia="宋体" w:cs="宋体"/>
                <w:szCs w:val="21"/>
              </w:rPr>
            </w:pPr>
            <w:r>
              <w:rPr>
                <w:rFonts w:hint="eastAsia" w:ascii="宋体" w:hAnsi="宋体" w:eastAsia="宋体" w:cs="宋体"/>
                <w:szCs w:val="21"/>
              </w:rPr>
              <w:t>【主观分】</w:t>
            </w:r>
          </w:p>
          <w:p>
            <w:pPr>
              <w:spacing w:line="288" w:lineRule="auto"/>
              <w:rPr>
                <w:rFonts w:ascii="宋体" w:hAnsi="宋体" w:eastAsia="宋体" w:cs="宋体"/>
                <w:szCs w:val="21"/>
              </w:rPr>
            </w:pPr>
            <w:r>
              <w:rPr>
                <w:rFonts w:hint="eastAsia" w:ascii="宋体" w:hAnsi="宋体" w:eastAsia="宋体" w:cs="宋体"/>
                <w:szCs w:val="21"/>
              </w:rPr>
              <w:t>投标人对本项目突发状况的是否有有全面的预见，对日常故障的处理及紧急情况处理的措施是否合理，具有可实施性。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合理化建议</w:t>
            </w:r>
          </w:p>
        </w:tc>
        <w:tc>
          <w:tcPr>
            <w:tcW w:w="744"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6947" w:type="dxa"/>
            <w:vAlign w:val="center"/>
          </w:tcPr>
          <w:p>
            <w:pPr>
              <w:spacing w:line="288" w:lineRule="auto"/>
              <w:jc w:val="left"/>
              <w:rPr>
                <w:rFonts w:ascii="宋体" w:hAnsi="宋体" w:eastAsia="宋体" w:cs="宋体"/>
                <w:szCs w:val="21"/>
              </w:rPr>
            </w:pPr>
            <w:r>
              <w:rPr>
                <w:rFonts w:hint="eastAsia" w:ascii="宋体" w:hAnsi="宋体" w:eastAsia="宋体" w:cs="宋体"/>
                <w:szCs w:val="21"/>
              </w:rPr>
              <w:t>【主观分】</w:t>
            </w:r>
          </w:p>
          <w:p>
            <w:pPr>
              <w:spacing w:line="288" w:lineRule="auto"/>
              <w:jc w:val="left"/>
              <w:rPr>
                <w:rFonts w:ascii="宋体" w:hAnsi="宋体" w:eastAsia="宋体" w:cs="宋体"/>
                <w:szCs w:val="21"/>
              </w:rPr>
            </w:pPr>
            <w:r>
              <w:rPr>
                <w:rFonts w:hint="eastAsia" w:ascii="宋体" w:hAnsi="宋体" w:eastAsia="宋体" w:cs="宋体"/>
                <w:spacing w:val="-6"/>
                <w:szCs w:val="21"/>
              </w:rPr>
              <w:t>投标人对本项目提出的实质性建议的合理性、可实施性，包括但不限于网络安全、减少设备故障频率、提高师生</w:t>
            </w:r>
            <w:r>
              <w:rPr>
                <w:rFonts w:hint="eastAsia" w:ascii="宋体" w:hAnsi="宋体" w:eastAsia="宋体" w:cs="宋体"/>
                <w:szCs w:val="21"/>
              </w:rPr>
              <w:t>对多媒体设施及其服务质量的满意度等。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培训计划</w:t>
            </w:r>
          </w:p>
        </w:tc>
        <w:tc>
          <w:tcPr>
            <w:tcW w:w="744" w:type="dxa"/>
            <w:vAlign w:val="center"/>
          </w:tcPr>
          <w:p>
            <w:pPr>
              <w:spacing w:line="288" w:lineRule="auto"/>
              <w:jc w:val="center"/>
              <w:rPr>
                <w:rFonts w:ascii="宋体" w:hAnsi="宋体" w:eastAsia="宋体" w:cs="宋体"/>
                <w:b/>
                <w:bCs/>
                <w:szCs w:val="21"/>
              </w:rPr>
            </w:pPr>
            <w:r>
              <w:rPr>
                <w:rFonts w:ascii="宋体" w:hAnsi="宋体" w:eastAsia="宋体" w:cs="宋体"/>
                <w:b/>
                <w:bCs/>
                <w:szCs w:val="21"/>
              </w:rPr>
              <w:t>5</w:t>
            </w:r>
          </w:p>
        </w:tc>
        <w:tc>
          <w:tcPr>
            <w:tcW w:w="6947" w:type="dxa"/>
            <w:vAlign w:val="center"/>
          </w:tcPr>
          <w:p>
            <w:pPr>
              <w:spacing w:line="288" w:lineRule="auto"/>
              <w:jc w:val="left"/>
              <w:rPr>
                <w:rFonts w:ascii="宋体" w:hAnsi="宋体" w:eastAsia="宋体" w:cs="宋体"/>
                <w:szCs w:val="21"/>
              </w:rPr>
            </w:pPr>
            <w:r>
              <w:rPr>
                <w:rFonts w:hint="eastAsia" w:ascii="宋体" w:hAnsi="宋体" w:eastAsia="宋体" w:cs="宋体"/>
                <w:szCs w:val="21"/>
              </w:rPr>
              <w:t>【主观分】</w:t>
            </w:r>
          </w:p>
          <w:p>
            <w:pPr>
              <w:spacing w:line="288" w:lineRule="auto"/>
              <w:jc w:val="left"/>
              <w:rPr>
                <w:rFonts w:ascii="宋体" w:hAnsi="宋体" w:eastAsia="宋体" w:cs="宋体"/>
                <w:szCs w:val="21"/>
              </w:rPr>
            </w:pPr>
            <w:r>
              <w:rPr>
                <w:rFonts w:hint="eastAsia" w:ascii="宋体" w:hAnsi="宋体" w:eastAsia="宋体" w:cs="宋体"/>
                <w:spacing w:val="-6"/>
                <w:szCs w:val="21"/>
              </w:rPr>
              <w:t>投标人根据本项目提出的培训计划和方案的合理性、可行性以及有针对性。包括但不限于培训内容及范围，培训次数，培训人员等。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服务承诺</w:t>
            </w:r>
          </w:p>
        </w:tc>
        <w:tc>
          <w:tcPr>
            <w:tcW w:w="744" w:type="dxa"/>
            <w:vAlign w:val="center"/>
          </w:tcPr>
          <w:p>
            <w:pPr>
              <w:snapToGrid w:val="0"/>
              <w:spacing w:line="288" w:lineRule="auto"/>
              <w:jc w:val="center"/>
              <w:rPr>
                <w:rFonts w:ascii="宋体" w:hAnsi="宋体" w:eastAsia="宋体" w:cs="宋体"/>
                <w:b/>
                <w:bCs/>
                <w:szCs w:val="21"/>
              </w:rPr>
            </w:pPr>
            <w:r>
              <w:rPr>
                <w:rFonts w:ascii="宋体" w:hAnsi="宋体" w:eastAsia="宋体" w:cs="宋体"/>
                <w:b/>
                <w:bCs/>
                <w:szCs w:val="21"/>
              </w:rPr>
              <w:t>4</w:t>
            </w:r>
          </w:p>
        </w:tc>
        <w:tc>
          <w:tcPr>
            <w:tcW w:w="0" w:type="auto"/>
            <w:vAlign w:val="center"/>
          </w:tcPr>
          <w:p>
            <w:pPr>
              <w:snapToGrid w:val="0"/>
              <w:spacing w:line="288" w:lineRule="auto"/>
              <w:rPr>
                <w:rFonts w:ascii="宋体" w:hAnsi="宋体" w:eastAsia="宋体" w:cs="宋体"/>
                <w:szCs w:val="21"/>
              </w:rPr>
            </w:pPr>
            <w:r>
              <w:rPr>
                <w:rFonts w:hint="eastAsia" w:ascii="宋体" w:hAnsi="宋体" w:eastAsia="宋体" w:cs="宋体"/>
                <w:szCs w:val="21"/>
              </w:rPr>
              <w:t>【主观分】</w:t>
            </w:r>
          </w:p>
          <w:p>
            <w:pPr>
              <w:snapToGrid w:val="0"/>
              <w:spacing w:line="288" w:lineRule="auto"/>
              <w:rPr>
                <w:rFonts w:ascii="宋体" w:hAnsi="宋体" w:eastAsia="宋体" w:cs="宋体"/>
                <w:szCs w:val="21"/>
              </w:rPr>
            </w:pPr>
            <w:r>
              <w:rPr>
                <w:rFonts w:hint="eastAsia" w:ascii="宋体" w:hAnsi="宋体" w:eastAsia="宋体" w:cs="宋体"/>
                <w:szCs w:val="21"/>
              </w:rPr>
              <w:t>其他服务承诺的针对性、切实可行性。</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pPr>
        <w:rPr>
          <w:rFonts w:ascii="宋体" w:hAnsi="宋体" w:eastAsia="宋体" w:cs="宋体"/>
          <w:b/>
          <w:sz w:val="32"/>
          <w:szCs w:val="32"/>
        </w:rPr>
      </w:pPr>
      <w:r>
        <w:rPr>
          <w:rFonts w:hint="eastAsia" w:ascii="宋体" w:hAnsi="宋体" w:eastAsia="宋体" w:cs="宋体"/>
          <w:b/>
          <w:sz w:val="32"/>
          <w:szCs w:val="32"/>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outlineLvl w:val="1"/>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r>
        <w:rPr>
          <w:rFonts w:ascii="宋体" w:hAnsi="宋体" w:eastAsia="宋体" w:cs="Times New Roman"/>
          <w:b/>
          <w:bCs/>
          <w:spacing w:val="-6"/>
          <w:szCs w:val="21"/>
        </w:rPr>
        <w:t xml:space="preserve">QSZB-Z(F)-E22301(GK) </w:t>
      </w: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采购计划书：</w:t>
      </w: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甲方（需方）：浙江财经大学</w:t>
      </w: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乙方（供方）：</w:t>
      </w: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采购代理机构：浙江求是招标代理有限公司</w:t>
      </w:r>
    </w:p>
    <w:p>
      <w:pPr>
        <w:adjustRightInd w:val="0"/>
        <w:snapToGrid w:val="0"/>
        <w:spacing w:line="288" w:lineRule="auto"/>
        <w:rPr>
          <w:rFonts w:ascii="宋体" w:hAnsi="宋体" w:eastAsia="宋体" w:cs="宋体"/>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网络信息一体化运维服务 </w:t>
      </w:r>
      <w:r>
        <w:rPr>
          <w:rFonts w:hint="eastAsia" w:ascii="宋体" w:hAnsi="宋体" w:eastAsia="宋体" w:cs="宋体"/>
          <w:spacing w:val="-6"/>
          <w:szCs w:val="21"/>
        </w:rPr>
        <w:t>项目编号</w:t>
      </w:r>
      <w:r>
        <w:rPr>
          <w:rFonts w:hint="eastAsia" w:ascii="宋体" w:hAnsi="宋体" w:eastAsia="宋体" w:cs="宋体"/>
          <w:spacing w:val="-6"/>
          <w:szCs w:val="21"/>
          <w:u w:val="single"/>
        </w:rPr>
        <w:t>（QSZB-Z(F)-E22301(GK) ）</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p>
      <w:pPr>
        <w:adjustRightInd w:val="0"/>
        <w:snapToGrid w:val="0"/>
        <w:spacing w:line="288" w:lineRule="auto"/>
        <w:ind w:firstLine="396" w:firstLineChars="200"/>
        <w:rPr>
          <w:rFonts w:ascii="宋体" w:hAnsi="宋体" w:eastAsia="宋体" w:cs="宋体"/>
          <w:spacing w:val="-6"/>
          <w:szCs w:val="21"/>
        </w:rPr>
      </w:pPr>
    </w:p>
    <w:p>
      <w:pPr>
        <w:pStyle w:val="2"/>
        <w:rPr>
          <w:rFonts w:hAnsi="宋体" w:eastAsia="宋体" w:cs="宋体"/>
          <w:sz w:val="21"/>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第二条：服务方案</w:t>
      </w: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第三条：履约保证金及付款方式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第四条：服务时间及地点</w:t>
      </w:r>
    </w:p>
    <w:p>
      <w:pPr>
        <w:adjustRightInd w:val="0"/>
        <w:snapToGrid w:val="0"/>
        <w:spacing w:line="288" w:lineRule="auto"/>
        <w:ind w:right="-514" w:rightChars="-245" w:firstLine="396" w:firstLineChars="200"/>
        <w:rPr>
          <w:rFonts w:ascii="宋体" w:hAnsi="宋体" w:eastAsia="宋体" w:cs="宋体"/>
          <w:spacing w:val="-6"/>
          <w:szCs w:val="21"/>
        </w:rPr>
      </w:pPr>
      <w:r>
        <w:rPr>
          <w:rFonts w:hint="eastAsia" w:ascii="宋体" w:hAnsi="宋体" w:eastAsia="宋体" w:cs="宋体"/>
          <w:spacing w:val="-6"/>
          <w:szCs w:val="21"/>
        </w:rPr>
        <w:t>服务时间：</w:t>
      </w:r>
      <w:r>
        <w:rPr>
          <w:rFonts w:hint="eastAsia" w:ascii="宋体" w:hAnsi="宋体" w:eastAsia="宋体" w:cs="宋体"/>
          <w:spacing w:val="-6"/>
          <w:szCs w:val="21"/>
          <w:u w:val="single"/>
        </w:rPr>
        <w:t xml:space="preserve">    </w:t>
      </w:r>
      <w:r>
        <w:rPr>
          <w:rFonts w:hint="eastAsia" w:ascii="宋体" w:hAnsi="宋体" w:eastAsia="宋体" w:cs="宋体"/>
          <w:spacing w:val="-6"/>
          <w:szCs w:val="21"/>
        </w:rPr>
        <w:t>年</w:t>
      </w:r>
      <w:r>
        <w:rPr>
          <w:rFonts w:hint="eastAsia" w:ascii="宋体" w:hAnsi="宋体" w:eastAsia="宋体" w:cs="宋体"/>
          <w:spacing w:val="-6"/>
          <w:szCs w:val="21"/>
          <w:u w:val="single"/>
        </w:rPr>
        <w:t xml:space="preserve">    </w:t>
      </w:r>
      <w:r>
        <w:rPr>
          <w:rFonts w:hint="eastAsia" w:ascii="宋体" w:hAnsi="宋体" w:eastAsia="宋体" w:cs="宋体"/>
          <w:spacing w:val="-6"/>
          <w:szCs w:val="21"/>
        </w:rPr>
        <w:t>月</w:t>
      </w:r>
      <w:r>
        <w:rPr>
          <w:rFonts w:hint="eastAsia" w:ascii="宋体" w:hAnsi="宋体" w:eastAsia="宋体" w:cs="宋体"/>
          <w:spacing w:val="-6"/>
          <w:szCs w:val="21"/>
          <w:u w:val="single"/>
        </w:rPr>
        <w:t xml:space="preserve">    </w:t>
      </w:r>
      <w:r>
        <w:rPr>
          <w:rFonts w:hint="eastAsia" w:ascii="宋体" w:hAnsi="宋体" w:eastAsia="宋体" w:cs="宋体"/>
          <w:spacing w:val="-6"/>
          <w:szCs w:val="21"/>
        </w:rPr>
        <w:t>日至</w:t>
      </w:r>
      <w:r>
        <w:rPr>
          <w:rFonts w:hint="eastAsia" w:ascii="宋体" w:hAnsi="宋体" w:eastAsia="宋体" w:cs="宋体"/>
          <w:spacing w:val="-6"/>
          <w:szCs w:val="21"/>
          <w:u w:val="single"/>
        </w:rPr>
        <w:t xml:space="preserve">    </w:t>
      </w:r>
      <w:r>
        <w:rPr>
          <w:rFonts w:hint="eastAsia" w:ascii="宋体" w:hAnsi="宋体" w:eastAsia="宋体" w:cs="宋体"/>
          <w:spacing w:val="-6"/>
          <w:szCs w:val="21"/>
        </w:rPr>
        <w:t>年</w:t>
      </w:r>
      <w:r>
        <w:rPr>
          <w:rFonts w:hint="eastAsia" w:ascii="宋体" w:hAnsi="宋体" w:eastAsia="宋体" w:cs="宋体"/>
          <w:spacing w:val="-6"/>
          <w:szCs w:val="21"/>
          <w:u w:val="single"/>
        </w:rPr>
        <w:t xml:space="preserve">    </w:t>
      </w:r>
      <w:r>
        <w:rPr>
          <w:rFonts w:hint="eastAsia" w:ascii="宋体" w:hAnsi="宋体" w:eastAsia="宋体" w:cs="宋体"/>
          <w:spacing w:val="-6"/>
          <w:szCs w:val="21"/>
        </w:rPr>
        <w:t>月</w:t>
      </w:r>
      <w:r>
        <w:rPr>
          <w:rFonts w:hint="eastAsia" w:ascii="宋体" w:hAnsi="宋体" w:eastAsia="宋体" w:cs="宋体"/>
          <w:spacing w:val="-6"/>
          <w:szCs w:val="21"/>
          <w:u w:val="single"/>
        </w:rPr>
        <w:t xml:space="preserve">    </w:t>
      </w:r>
      <w:r>
        <w:rPr>
          <w:rFonts w:hint="eastAsia" w:ascii="宋体" w:hAnsi="宋体" w:eastAsia="宋体" w:cs="宋体"/>
          <w:spacing w:val="-6"/>
          <w:szCs w:val="21"/>
        </w:rPr>
        <w:t>日；</w:t>
      </w:r>
    </w:p>
    <w:p>
      <w:pPr>
        <w:adjustRightInd w:val="0"/>
        <w:snapToGrid w:val="0"/>
        <w:spacing w:line="288" w:lineRule="auto"/>
        <w:ind w:right="-514" w:rightChars="-245" w:firstLine="396" w:firstLineChars="200"/>
        <w:rPr>
          <w:rFonts w:ascii="宋体" w:hAnsi="宋体" w:eastAsia="宋体" w:cs="宋体"/>
          <w:spacing w:val="-6"/>
          <w:szCs w:val="21"/>
        </w:rPr>
      </w:pPr>
      <w:r>
        <w:rPr>
          <w:rFonts w:hint="eastAsia" w:ascii="宋体" w:hAnsi="宋体" w:eastAsia="宋体" w:cs="宋体"/>
          <w:spacing w:val="-6"/>
          <w:szCs w:val="21"/>
        </w:rPr>
        <w:t>服务地点：</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第五条：服务标准、期限、效率</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4.因人为因素出现的故障不在免费保修范围内。</w:t>
      </w:r>
    </w:p>
    <w:p>
      <w:pPr>
        <w:adjustRightInd w:val="0"/>
        <w:snapToGrid w:val="0"/>
        <w:spacing w:line="288" w:lineRule="auto"/>
        <w:ind w:firstLine="396" w:firstLineChars="200"/>
        <w:rPr>
          <w:rFonts w:ascii="宋体" w:hAnsi="宋体" w:eastAsia="宋体" w:cs="宋体"/>
          <w:spacing w:val="-6"/>
          <w:szCs w:val="21"/>
          <w:u w:val="single"/>
        </w:rPr>
      </w:pPr>
      <w:r>
        <w:rPr>
          <w:rFonts w:hint="eastAsia" w:ascii="宋体" w:hAnsi="宋体" w:eastAsia="宋体" w:cs="宋体"/>
          <w:spacing w:val="-6"/>
          <w:szCs w:val="21"/>
        </w:rPr>
        <w:t>5.</w:t>
      </w:r>
      <w:r>
        <w:rPr>
          <w:rFonts w:hint="eastAsia" w:ascii="宋体" w:hAnsi="宋体" w:eastAsia="宋体" w:cs="宋体"/>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宋体"/>
          <w:spacing w:val="-6"/>
          <w:szCs w:val="21"/>
          <w:u w:val="single"/>
        </w:rPr>
      </w:pPr>
      <w:r>
        <w:rPr>
          <w:rFonts w:hint="eastAsia" w:ascii="宋体" w:hAnsi="宋体" w:eastAsia="宋体" w:cs="宋体"/>
          <w:spacing w:val="-6"/>
          <w:szCs w:val="21"/>
          <w:u w:val="single"/>
        </w:rPr>
        <w:t>电话技术支持时间：    小时以内；</w:t>
      </w:r>
    </w:p>
    <w:p>
      <w:pPr>
        <w:adjustRightInd w:val="0"/>
        <w:snapToGrid w:val="0"/>
        <w:spacing w:line="288" w:lineRule="auto"/>
        <w:ind w:firstLine="396" w:firstLineChars="200"/>
        <w:rPr>
          <w:rFonts w:ascii="宋体" w:hAnsi="宋体" w:eastAsia="宋体" w:cs="宋体"/>
          <w:spacing w:val="-6"/>
          <w:szCs w:val="21"/>
          <w:u w:val="single"/>
        </w:rPr>
      </w:pPr>
      <w:r>
        <w:rPr>
          <w:rFonts w:hint="eastAsia" w:ascii="宋体" w:hAnsi="宋体" w:eastAsia="宋体" w:cs="宋体"/>
          <w:spacing w:val="-6"/>
          <w:szCs w:val="21"/>
          <w:u w:val="single"/>
        </w:rPr>
        <w:t>若需上门维修，则在：    小时内到达现场并进行维修；</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6.培训：</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第六条：其他技术、服务要求</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2.技术支持：</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3.乙方应保证所提供的货物或其中任何一部分均不会侵犯第三方的知识产权。</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第七条：验收标准</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1.验收由甲方负责实施；</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2.验收依据：</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2.1合同、招标文件、投标文件；</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4.验收合格的条件：</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4.5所有相关的技术文件及资料均已提交并得到接受。</w:t>
      </w:r>
    </w:p>
    <w:p>
      <w:pPr>
        <w:adjustRightInd w:val="0"/>
        <w:snapToGrid w:val="0"/>
        <w:spacing w:line="288" w:lineRule="auto"/>
        <w:ind w:right="-514" w:rightChars="-245"/>
        <w:rPr>
          <w:rFonts w:ascii="宋体" w:hAnsi="宋体" w:eastAsia="宋体" w:cs="宋体"/>
          <w:b/>
          <w:spacing w:val="-6"/>
          <w:szCs w:val="21"/>
        </w:rPr>
      </w:pPr>
      <w:r>
        <w:rPr>
          <w:rFonts w:hint="eastAsia" w:ascii="宋体" w:hAnsi="宋体" w:eastAsia="宋体" w:cs="宋体"/>
          <w:b/>
          <w:spacing w:val="-6"/>
          <w:szCs w:val="21"/>
        </w:rPr>
        <w:t>第八条：违约责任</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1.乙方逾期履行合同的，自逾期之日起，向甲方每日偿付合同总价0.5%的滞纳金。</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2.甲方逾期支付货款的，自逾期之日起，向乙方每日偿付未付价款0.5%的滞纳金。</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第九条：不可抗力事件处理</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宋体"/>
          <w:b/>
          <w:spacing w:val="-6"/>
          <w:szCs w:val="21"/>
        </w:rPr>
      </w:pPr>
      <w:r>
        <w:rPr>
          <w:rFonts w:hint="eastAsia" w:ascii="宋体" w:hAnsi="宋体" w:eastAsia="宋体" w:cs="宋体"/>
          <w:b/>
          <w:spacing w:val="-6"/>
          <w:szCs w:val="21"/>
        </w:rPr>
        <w:t>第十条：争议解决</w:t>
      </w:r>
    </w:p>
    <w:p>
      <w:pPr>
        <w:adjustRightInd w:val="0"/>
        <w:snapToGrid w:val="0"/>
        <w:spacing w:line="288" w:lineRule="auto"/>
        <w:ind w:right="23" w:rightChars="11" w:firstLine="396" w:firstLineChars="200"/>
        <w:rPr>
          <w:rFonts w:ascii="宋体" w:hAnsi="宋体" w:eastAsia="宋体" w:cs="宋体"/>
          <w:spacing w:val="-6"/>
          <w:szCs w:val="21"/>
        </w:rPr>
      </w:pPr>
      <w:r>
        <w:rPr>
          <w:rFonts w:hint="eastAsia" w:ascii="宋体" w:hAnsi="宋体" w:eastAsia="宋体" w:cs="宋体"/>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宋体"/>
          <w:b/>
          <w:spacing w:val="-6"/>
          <w:szCs w:val="21"/>
        </w:rPr>
      </w:pPr>
      <w:r>
        <w:rPr>
          <w:rFonts w:hint="eastAsia" w:ascii="宋体" w:hAnsi="宋体" w:eastAsia="宋体" w:cs="宋体"/>
          <w:b/>
          <w:spacing w:val="-6"/>
          <w:szCs w:val="21"/>
        </w:rPr>
        <w:t>第十一条：合同生效</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1.合同经甲、乙双方法定代表人或授权代表签名并加盖单位公章后生效。</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第十二条：合同份数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中小企业声明函（若属于中小企业）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adjustRightInd w:val="0"/>
        <w:snapToGrid w:val="0"/>
        <w:spacing w:line="288" w:lineRule="auto"/>
        <w:ind w:firstLine="398" w:firstLineChars="200"/>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val="en-US" w:eastAsia="zh-CN"/>
        </w:rPr>
        <w:t xml:space="preserve">     </w:t>
      </w:r>
      <w:r>
        <w:rPr>
          <w:rFonts w:hint="eastAsia" w:ascii="宋体" w:hAnsi="宋体" w:eastAsia="宋体" w:cs="Times New Roman"/>
          <w:spacing w:val="-6"/>
          <w:szCs w:val="21"/>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（5）技术方案：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质量保证措施</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运维支撑</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拟投入人员安排</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服务响应</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应急预案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合理化建议</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培训计划</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服务承诺</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numPr>
          <w:ilvl w:val="0"/>
          <w:numId w:val="3"/>
        </w:num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落实政府采购政策需满足的资格要求：</w:t>
      </w:r>
    </w:p>
    <w:p>
      <w:pPr>
        <w:adjustRightInd w:val="0"/>
        <w:snapToGrid w:val="0"/>
        <w:spacing w:line="288" w:lineRule="auto"/>
        <w:jc w:val="center"/>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2</w:t>
      </w:r>
      <w:r>
        <w:rPr>
          <w:rFonts w:hint="eastAsia" w:ascii="宋体" w:hAnsi="宋体" w:eastAsia="宋体" w:cs="Times New Roman"/>
          <w:b/>
          <w:bCs/>
          <w:spacing w:val="-6"/>
          <w:szCs w:val="21"/>
        </w:rPr>
        <w:t>）</w:t>
      </w:r>
      <w:r>
        <w:rPr>
          <w:rFonts w:ascii="宋体" w:hAnsi="宋体" w:eastAsia="宋体" w:cs="Times New Roman"/>
          <w:b/>
          <w:bCs/>
          <w:spacing w:val="-6"/>
          <w:szCs w:val="21"/>
        </w:rPr>
        <w:t>中小企业声明函（服务）</w:t>
      </w:r>
      <w:r>
        <w:rPr>
          <w:rFonts w:hint="eastAsia" w:ascii="宋体" w:hAnsi="宋体" w:eastAsia="宋体" w:cs="Times New Roman"/>
          <w:b/>
          <w:bCs/>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《中小企业声明函》填写不全的，视为未提供《中小企业声明函》（从业人员、营业收入、资产总额在中小企业划型标准规定中不涉及的除外），</w:t>
      </w:r>
      <w:r>
        <w:rPr>
          <w:rFonts w:hint="eastAsia" w:ascii="宋体" w:hAnsi="宋体" w:eastAsia="宋体"/>
        </w:rPr>
        <w:t>不享受中小企业扶持政策。</w:t>
      </w:r>
      <w:r>
        <w:rPr>
          <w:rFonts w:ascii="宋体" w:hAnsi="宋体" w:eastAsia="宋体" w:cs="宋体"/>
          <w:szCs w:val="21"/>
        </w:rPr>
        <w:t>如项目包含“多件”标的物的，需按标的物项数逐项填写。</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adjustRightInd w:val="0"/>
        <w:snapToGrid w:val="0"/>
        <w:spacing w:line="288" w:lineRule="auto"/>
        <w:jc w:val="center"/>
        <w:rPr>
          <w:rFonts w:ascii="宋体" w:hAnsi="宋体" w:eastAsia="宋体" w:cs="Times New Roman"/>
          <w:b/>
          <w:bCs/>
          <w:spacing w:val="-6"/>
          <w:szCs w:val="21"/>
        </w:rPr>
      </w:pPr>
      <w:r>
        <w:rPr>
          <w:rFonts w:ascii="宋体" w:hAnsi="宋体" w:eastAsia="宋体" w:cs="Times New Roman"/>
          <w:b/>
          <w:bCs/>
          <w:szCs w:val="21"/>
        </w:rPr>
        <w:br w:type="page"/>
      </w:r>
      <w:r>
        <w:rPr>
          <w:rFonts w:hint="eastAsia" w:ascii="宋体" w:hAnsi="宋体" w:eastAsia="宋体" w:cs="Times New Roman"/>
          <w:b/>
          <w:bCs/>
          <w:spacing w:val="-6"/>
          <w:szCs w:val="21"/>
        </w:rPr>
        <w:t>（3）属于监狱企业的证明文件（若属于监狱企业）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4</w:t>
      </w:r>
      <w:r>
        <w:rPr>
          <w:rFonts w:hint="eastAsia" w:ascii="宋体" w:hAnsi="宋体" w:eastAsia="宋体" w:cs="Times New Roman"/>
          <w:b/>
          <w:bCs/>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宋体"/>
          <w:b/>
          <w:spacing w:val="-6"/>
          <w:szCs w:val="21"/>
        </w:rPr>
      </w:pPr>
      <w:r>
        <w:rPr>
          <w:rFonts w:ascii="宋体" w:hAnsi="宋体" w:eastAsia="宋体" w:cs="Times New Roman"/>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浙江财经大学网络信息一体化运维服务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 xml:space="preserve">：QSZB-Z(F)-E22301(GK)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）法定代表人授权委托书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Cs/>
          <w:spacing w:val="-6"/>
          <w:szCs w:val="21"/>
        </w:rPr>
        <w:t>致：浙江财经大学、</w:t>
      </w:r>
      <w:r>
        <w:rPr>
          <w:rFonts w:hint="eastAsia" w:ascii="宋体" w:hAnsi="宋体" w:eastAsia="宋体" w:cs="Times New Roman"/>
          <w:spacing w:val="-6"/>
          <w:szCs w:val="21"/>
        </w:rPr>
        <w:t>浙江求是招标代理有限公司</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我</w:t>
      </w:r>
      <w:r>
        <w:rPr>
          <w:rFonts w:ascii="宋体" w:hAnsi="宋体" w:eastAsia="宋体" w:cs="Times New Roman"/>
          <w:spacing w:val="-6"/>
          <w:szCs w:val="21"/>
        </w:rPr>
        <w:t>________________</w:t>
      </w:r>
      <w:r>
        <w:rPr>
          <w:rFonts w:hint="eastAsia" w:ascii="宋体" w:hAnsi="宋体" w:eastAsia="宋体" w:cs="Times New Roman"/>
          <w:spacing w:val="-6"/>
          <w:szCs w:val="21"/>
        </w:rPr>
        <w:t>（</w:t>
      </w:r>
      <w:r>
        <w:rPr>
          <w:rFonts w:ascii="宋体" w:hAnsi="宋体" w:eastAsia="宋体" w:cs="Times New Roman"/>
          <w:bCs/>
          <w:spacing w:val="-6"/>
          <w:szCs w:val="21"/>
        </w:rPr>
        <w:t>姓名</w:t>
      </w:r>
      <w:r>
        <w:rPr>
          <w:rFonts w:hint="eastAsia" w:ascii="宋体" w:hAnsi="宋体" w:eastAsia="宋体" w:cs="Times New Roman"/>
          <w:bCs/>
          <w:spacing w:val="-6"/>
          <w:szCs w:val="21"/>
        </w:rPr>
        <w:t>）</w:t>
      </w:r>
      <w:r>
        <w:rPr>
          <w:rFonts w:ascii="宋体" w:hAnsi="宋体" w:eastAsia="宋体" w:cs="Times New Roman"/>
          <w:bCs/>
          <w:spacing w:val="-6"/>
          <w:szCs w:val="21"/>
        </w:rPr>
        <w:t>系</w:t>
      </w:r>
      <w:r>
        <w:rPr>
          <w:rFonts w:hint="eastAsia" w:ascii="宋体" w:hAnsi="宋体" w:eastAsia="宋体" w:cs="Times New Roman"/>
          <w:bCs/>
          <w:spacing w:val="-6"/>
          <w:szCs w:val="21"/>
        </w:rPr>
        <w:t>_________________________（投标人名称）</w:t>
      </w:r>
      <w:r>
        <w:rPr>
          <w:rFonts w:ascii="宋体" w:hAnsi="宋体" w:eastAsia="宋体" w:cs="Times New Roman"/>
          <w:bCs/>
          <w:spacing w:val="-6"/>
          <w:szCs w:val="21"/>
        </w:rPr>
        <w:t>的法定代表人，身份证</w:t>
      </w:r>
      <w:r>
        <w:rPr>
          <w:rFonts w:hint="eastAsia" w:ascii="宋体" w:hAnsi="宋体" w:eastAsia="宋体" w:cs="Times New Roman"/>
          <w:bCs/>
          <w:spacing w:val="-6"/>
          <w:szCs w:val="21"/>
        </w:rPr>
        <w:t>号码：_________________________________。</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现授权委托本单位在职职工：</w:t>
      </w:r>
      <w:r>
        <w:rPr>
          <w:rFonts w:ascii="宋体" w:hAnsi="宋体" w:eastAsia="宋体" w:cs="Times New Roman"/>
          <w:spacing w:val="-6"/>
          <w:szCs w:val="21"/>
        </w:rPr>
        <w:t>_________</w:t>
      </w:r>
      <w:r>
        <w:rPr>
          <w:rFonts w:hint="eastAsia" w:ascii="宋体" w:hAnsi="宋体" w:eastAsia="宋体" w:cs="Times New Roman"/>
          <w:spacing w:val="-6"/>
          <w:szCs w:val="21"/>
        </w:rPr>
        <w:t>（姓名），身份证号码：</w:t>
      </w:r>
      <w:r>
        <w:rPr>
          <w:rFonts w:ascii="宋体" w:hAnsi="宋体" w:eastAsia="宋体" w:cs="Times New Roman"/>
          <w:spacing w:val="-6"/>
          <w:szCs w:val="21"/>
        </w:rPr>
        <w:t>_______________</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浙江财经大学网络信息一体化运维服务标项</w:t>
      </w:r>
      <w:r>
        <w:rPr>
          <w:rFonts w:hint="eastAsia" w:ascii="宋体" w:hAnsi="宋体" w:eastAsia="宋体" w:cs="Times New Roman"/>
          <w:bCs/>
          <w:spacing w:val="-6"/>
          <w:szCs w:val="21"/>
          <w:u w:val="single"/>
        </w:rPr>
        <w:t xml:space="preserve">  </w:t>
      </w:r>
      <w:r>
        <w:rPr>
          <w:rFonts w:ascii="宋体" w:hAnsi="宋体" w:eastAsia="宋体" w:cs="Times New Roman"/>
          <w:bCs/>
          <w:spacing w:val="-6"/>
          <w:szCs w:val="21"/>
          <w:u w:val="single"/>
        </w:rPr>
        <w:t xml:space="preserve"> </w:t>
      </w:r>
      <w:r>
        <w:rPr>
          <w:rFonts w:hint="eastAsia" w:ascii="宋体" w:hAnsi="宋体" w:eastAsia="宋体" w:cs="Times New Roman"/>
          <w:bCs/>
          <w:spacing w:val="-6"/>
          <w:szCs w:val="21"/>
          <w:u w:val="single"/>
        </w:rPr>
        <w:t xml:space="preserve"> </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被授权人无转委托权，特此委托。</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spacing w:val="-6"/>
          <w:szCs w:val="21"/>
          <w:u w:val="single"/>
        </w:rPr>
      </w:pPr>
      <w:r>
        <w:rPr>
          <w:rFonts w:hint="eastAsia" w:ascii="宋体" w:hAnsi="宋体" w:eastAsia="宋体" w:cs="Times New Roman"/>
          <w:b/>
          <w:bCs/>
          <w:spacing w:val="-6"/>
          <w:szCs w:val="21"/>
        </w:rPr>
        <w:t>法定代表人（签名或盖章）：</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法定代表人身份证明：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授权代表身份证明：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bCs/>
                <w:spacing w:val="-6"/>
                <w:szCs w:val="21"/>
              </w:rPr>
            </w:pPr>
          </w:p>
        </w:tc>
      </w:tr>
    </w:tbl>
    <w:p>
      <w:pPr>
        <w:adjustRightInd w:val="0"/>
        <w:snapToGrid w:val="0"/>
        <w:spacing w:line="288" w:lineRule="auto"/>
        <w:outlineLvl w:val="2"/>
        <w:rPr>
          <w:rFonts w:ascii="宋体" w:hAnsi="宋体" w:eastAsia="宋体" w:cs="宋体"/>
          <w:b/>
          <w:spacing w:val="-6"/>
          <w:szCs w:val="21"/>
        </w:rPr>
      </w:pPr>
      <w:r>
        <w:rPr>
          <w:rFonts w:ascii="宋体" w:hAnsi="宋体" w:eastAsia="宋体" w:cs="Times New Roman"/>
          <w:b/>
          <w:spacing w:val="-6"/>
          <w:szCs w:val="21"/>
        </w:rPr>
        <w:br w:type="page"/>
      </w:r>
      <w:r>
        <w:rPr>
          <w:rFonts w:hint="eastAsia" w:ascii="宋体" w:hAnsi="宋体" w:eastAsia="宋体" w:cs="宋体"/>
          <w:b/>
          <w:spacing w:val="-6"/>
          <w:szCs w:val="21"/>
          <w:lang w:val="en-US" w:eastAsia="zh-CN"/>
        </w:rPr>
        <w:t xml:space="preserve">     </w:t>
      </w:r>
      <w:r>
        <w:rPr>
          <w:rFonts w:hint="eastAsia" w:ascii="宋体" w:hAnsi="宋体" w:eastAsia="宋体" w:cs="宋体"/>
          <w:b/>
          <w:spacing w:val="-6"/>
          <w:szCs w:val="21"/>
        </w:rPr>
        <w:t>2021年12月（含）以后任意一月投标授权代表社保缴纳证明</w:t>
      </w:r>
    </w:p>
    <w:p>
      <w:pPr>
        <w:adjustRightInd w:val="0"/>
        <w:snapToGrid w:val="0"/>
        <w:spacing w:line="288" w:lineRule="auto"/>
        <w:rPr>
          <w:rFonts w:ascii="宋体" w:hAnsi="宋体" w:eastAsia="宋体" w:cs="Times New Roman"/>
          <w:b/>
          <w:spacing w:val="-4"/>
          <w:szCs w:val="21"/>
        </w:rPr>
      </w:pPr>
      <w:r>
        <w:rPr>
          <w:rFonts w:hint="eastAsia" w:ascii="宋体" w:hAnsi="宋体" w:eastAsia="宋体" w:cs="Times New Roman"/>
          <w:b/>
          <w:spacing w:val="-6"/>
          <w:szCs w:val="21"/>
        </w:rPr>
        <w:t>（授权代表为法定代表人可不提供）</w:t>
      </w: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项目名称：网络信息一体化运维服务</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项目编号：QSZB-Z(F)-E22301(GK)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（5）技术方案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质量保证措施</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运维支撑</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拟投入人员安排</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服务响应</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应急预案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合理化建议</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培训计划</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服务承诺</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项目名称：网络信息一体化运维服务</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项目编号：QSZB-Z(F)-E22301(GK)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2410"/>
        <w:gridCol w:w="1767"/>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F59216"/>
    <w:multiLevelType w:val="singleLevel"/>
    <w:tmpl w:val="2AF59216"/>
    <w:lvl w:ilvl="0" w:tentative="0">
      <w:start w:val="2"/>
      <w:numFmt w:val="chineseCounting"/>
      <w:suff w:val="nothing"/>
      <w:lvlText w:val="%1、"/>
      <w:lvlJc w:val="left"/>
      <w:rPr>
        <w:rFonts w:hint="eastAsia"/>
      </w:rPr>
    </w:lvl>
  </w:abstractNum>
  <w:abstractNum w:abstractNumId="2">
    <w:nsid w:val="406AA406"/>
    <w:multiLevelType w:val="singleLevel"/>
    <w:tmpl w:val="406AA406"/>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33FB"/>
    <w:rsid w:val="00074377"/>
    <w:rsid w:val="000765FF"/>
    <w:rsid w:val="00080197"/>
    <w:rsid w:val="00080E86"/>
    <w:rsid w:val="000814E9"/>
    <w:rsid w:val="00082A83"/>
    <w:rsid w:val="00082DB5"/>
    <w:rsid w:val="00082FB1"/>
    <w:rsid w:val="00085C8D"/>
    <w:rsid w:val="00085FCC"/>
    <w:rsid w:val="00086FEF"/>
    <w:rsid w:val="00091AA5"/>
    <w:rsid w:val="00091FF9"/>
    <w:rsid w:val="000922B3"/>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3384"/>
    <w:rsid w:val="000E6420"/>
    <w:rsid w:val="000F4562"/>
    <w:rsid w:val="00103101"/>
    <w:rsid w:val="00103469"/>
    <w:rsid w:val="00105EC1"/>
    <w:rsid w:val="00106A4D"/>
    <w:rsid w:val="00112A2A"/>
    <w:rsid w:val="001137C8"/>
    <w:rsid w:val="00115817"/>
    <w:rsid w:val="00117EF1"/>
    <w:rsid w:val="001203D7"/>
    <w:rsid w:val="00120781"/>
    <w:rsid w:val="00121025"/>
    <w:rsid w:val="00130294"/>
    <w:rsid w:val="00131196"/>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181"/>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50BF"/>
    <w:rsid w:val="001D7868"/>
    <w:rsid w:val="001D7D49"/>
    <w:rsid w:val="001E1516"/>
    <w:rsid w:val="001E1992"/>
    <w:rsid w:val="001E1EBA"/>
    <w:rsid w:val="001E3085"/>
    <w:rsid w:val="001F36AC"/>
    <w:rsid w:val="001F7274"/>
    <w:rsid w:val="002004E1"/>
    <w:rsid w:val="00200536"/>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1406"/>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3A28"/>
    <w:rsid w:val="002E094C"/>
    <w:rsid w:val="002E3494"/>
    <w:rsid w:val="002E3E0B"/>
    <w:rsid w:val="002E4545"/>
    <w:rsid w:val="002E46E3"/>
    <w:rsid w:val="002F0A2C"/>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9D3"/>
    <w:rsid w:val="00317A81"/>
    <w:rsid w:val="00320EE9"/>
    <w:rsid w:val="00321487"/>
    <w:rsid w:val="00327618"/>
    <w:rsid w:val="0033301D"/>
    <w:rsid w:val="00336F68"/>
    <w:rsid w:val="00336FDD"/>
    <w:rsid w:val="00341604"/>
    <w:rsid w:val="0034713B"/>
    <w:rsid w:val="00347CBA"/>
    <w:rsid w:val="003502B4"/>
    <w:rsid w:val="00352E2F"/>
    <w:rsid w:val="0035407B"/>
    <w:rsid w:val="003560E6"/>
    <w:rsid w:val="0035700E"/>
    <w:rsid w:val="00357CF0"/>
    <w:rsid w:val="00363F3D"/>
    <w:rsid w:val="003665F6"/>
    <w:rsid w:val="0036728D"/>
    <w:rsid w:val="00367B4B"/>
    <w:rsid w:val="00371425"/>
    <w:rsid w:val="00371E29"/>
    <w:rsid w:val="00373614"/>
    <w:rsid w:val="0037364D"/>
    <w:rsid w:val="0037508B"/>
    <w:rsid w:val="00375A9A"/>
    <w:rsid w:val="00377827"/>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0812"/>
    <w:rsid w:val="003C3454"/>
    <w:rsid w:val="003C4118"/>
    <w:rsid w:val="003C4781"/>
    <w:rsid w:val="003C5468"/>
    <w:rsid w:val="003C7A4A"/>
    <w:rsid w:val="003D1ED8"/>
    <w:rsid w:val="003D26B2"/>
    <w:rsid w:val="003D3515"/>
    <w:rsid w:val="003D6E1E"/>
    <w:rsid w:val="003E24B1"/>
    <w:rsid w:val="003E3756"/>
    <w:rsid w:val="003E46AA"/>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72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1B9"/>
    <w:rsid w:val="0047725C"/>
    <w:rsid w:val="00483F83"/>
    <w:rsid w:val="004840CF"/>
    <w:rsid w:val="0048470A"/>
    <w:rsid w:val="00484EC1"/>
    <w:rsid w:val="00485246"/>
    <w:rsid w:val="004866A5"/>
    <w:rsid w:val="00491047"/>
    <w:rsid w:val="004914C8"/>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9FC"/>
    <w:rsid w:val="004D3FD1"/>
    <w:rsid w:val="004D6D2F"/>
    <w:rsid w:val="004D71C3"/>
    <w:rsid w:val="004E373B"/>
    <w:rsid w:val="004E40A7"/>
    <w:rsid w:val="004E764E"/>
    <w:rsid w:val="004F1F7A"/>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5295C"/>
    <w:rsid w:val="005541E6"/>
    <w:rsid w:val="00555013"/>
    <w:rsid w:val="005552F4"/>
    <w:rsid w:val="00555329"/>
    <w:rsid w:val="005579AA"/>
    <w:rsid w:val="0056031C"/>
    <w:rsid w:val="00561927"/>
    <w:rsid w:val="00562159"/>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5B02"/>
    <w:rsid w:val="00653A68"/>
    <w:rsid w:val="0065653E"/>
    <w:rsid w:val="00657DC0"/>
    <w:rsid w:val="00660BB7"/>
    <w:rsid w:val="00664079"/>
    <w:rsid w:val="006642C4"/>
    <w:rsid w:val="00664DAA"/>
    <w:rsid w:val="00664F3B"/>
    <w:rsid w:val="00670120"/>
    <w:rsid w:val="006713B5"/>
    <w:rsid w:val="00674C38"/>
    <w:rsid w:val="006763DA"/>
    <w:rsid w:val="0067691B"/>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B38"/>
    <w:rsid w:val="00716277"/>
    <w:rsid w:val="0071668C"/>
    <w:rsid w:val="0071784C"/>
    <w:rsid w:val="00722B86"/>
    <w:rsid w:val="00725627"/>
    <w:rsid w:val="007258CF"/>
    <w:rsid w:val="00726EB1"/>
    <w:rsid w:val="00732E62"/>
    <w:rsid w:val="00734629"/>
    <w:rsid w:val="00734ADB"/>
    <w:rsid w:val="007359D0"/>
    <w:rsid w:val="00735C25"/>
    <w:rsid w:val="0073691D"/>
    <w:rsid w:val="00737B87"/>
    <w:rsid w:val="00742745"/>
    <w:rsid w:val="007433C8"/>
    <w:rsid w:val="0074775E"/>
    <w:rsid w:val="00756626"/>
    <w:rsid w:val="007572BE"/>
    <w:rsid w:val="00757DE7"/>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58CB"/>
    <w:rsid w:val="00796DBA"/>
    <w:rsid w:val="007A1535"/>
    <w:rsid w:val="007A1632"/>
    <w:rsid w:val="007A2697"/>
    <w:rsid w:val="007A3332"/>
    <w:rsid w:val="007A4000"/>
    <w:rsid w:val="007A6DC4"/>
    <w:rsid w:val="007A7660"/>
    <w:rsid w:val="007A7E00"/>
    <w:rsid w:val="007B23A4"/>
    <w:rsid w:val="007B2A33"/>
    <w:rsid w:val="007B3510"/>
    <w:rsid w:val="007B70E0"/>
    <w:rsid w:val="007C1233"/>
    <w:rsid w:val="007C2C06"/>
    <w:rsid w:val="007C788A"/>
    <w:rsid w:val="007D0155"/>
    <w:rsid w:val="007D0409"/>
    <w:rsid w:val="007D0DB5"/>
    <w:rsid w:val="007D299D"/>
    <w:rsid w:val="007D3533"/>
    <w:rsid w:val="007D5A95"/>
    <w:rsid w:val="007D736C"/>
    <w:rsid w:val="007D7DBA"/>
    <w:rsid w:val="007E0063"/>
    <w:rsid w:val="007E13AE"/>
    <w:rsid w:val="007E1841"/>
    <w:rsid w:val="007E2891"/>
    <w:rsid w:val="007E5D59"/>
    <w:rsid w:val="007E6466"/>
    <w:rsid w:val="007E6782"/>
    <w:rsid w:val="007E74B9"/>
    <w:rsid w:val="007E7D3E"/>
    <w:rsid w:val="007F3874"/>
    <w:rsid w:val="007F46A2"/>
    <w:rsid w:val="007F4F71"/>
    <w:rsid w:val="007F5783"/>
    <w:rsid w:val="007F58B9"/>
    <w:rsid w:val="007F73C5"/>
    <w:rsid w:val="007F7402"/>
    <w:rsid w:val="008051C0"/>
    <w:rsid w:val="00806034"/>
    <w:rsid w:val="008062F5"/>
    <w:rsid w:val="00806C75"/>
    <w:rsid w:val="00810B33"/>
    <w:rsid w:val="00814392"/>
    <w:rsid w:val="008143E7"/>
    <w:rsid w:val="008147B0"/>
    <w:rsid w:val="0081666D"/>
    <w:rsid w:val="00816F86"/>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3747"/>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3776"/>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5717F"/>
    <w:rsid w:val="0096020D"/>
    <w:rsid w:val="009652E1"/>
    <w:rsid w:val="0096582D"/>
    <w:rsid w:val="009700EA"/>
    <w:rsid w:val="00973324"/>
    <w:rsid w:val="00975C50"/>
    <w:rsid w:val="00976106"/>
    <w:rsid w:val="009816FF"/>
    <w:rsid w:val="009837EC"/>
    <w:rsid w:val="009845F3"/>
    <w:rsid w:val="00990633"/>
    <w:rsid w:val="00991551"/>
    <w:rsid w:val="00994B9D"/>
    <w:rsid w:val="009A2069"/>
    <w:rsid w:val="009A24DD"/>
    <w:rsid w:val="009A45C9"/>
    <w:rsid w:val="009A506D"/>
    <w:rsid w:val="009A55BF"/>
    <w:rsid w:val="009A6B31"/>
    <w:rsid w:val="009A73F9"/>
    <w:rsid w:val="009B0065"/>
    <w:rsid w:val="009B2CDC"/>
    <w:rsid w:val="009B3AB9"/>
    <w:rsid w:val="009B4FED"/>
    <w:rsid w:val="009B6FEB"/>
    <w:rsid w:val="009C428B"/>
    <w:rsid w:val="009C5F48"/>
    <w:rsid w:val="009C62B5"/>
    <w:rsid w:val="009D35BE"/>
    <w:rsid w:val="009D4E08"/>
    <w:rsid w:val="009D5CF6"/>
    <w:rsid w:val="009D79D9"/>
    <w:rsid w:val="009E0D54"/>
    <w:rsid w:val="009E2C98"/>
    <w:rsid w:val="009E5DE6"/>
    <w:rsid w:val="009E6E7D"/>
    <w:rsid w:val="009F00CA"/>
    <w:rsid w:val="009F6E40"/>
    <w:rsid w:val="00A01CA9"/>
    <w:rsid w:val="00A02B70"/>
    <w:rsid w:val="00A02EC0"/>
    <w:rsid w:val="00A07455"/>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929"/>
    <w:rsid w:val="00A500FC"/>
    <w:rsid w:val="00A50DF7"/>
    <w:rsid w:val="00A5356D"/>
    <w:rsid w:val="00A56E2F"/>
    <w:rsid w:val="00A60D1A"/>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0B31"/>
    <w:rsid w:val="00B83888"/>
    <w:rsid w:val="00B852B1"/>
    <w:rsid w:val="00B85628"/>
    <w:rsid w:val="00B878AA"/>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5427"/>
    <w:rsid w:val="00BD7446"/>
    <w:rsid w:val="00BE0F12"/>
    <w:rsid w:val="00BE1633"/>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15D9F"/>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397C"/>
    <w:rsid w:val="00C57474"/>
    <w:rsid w:val="00C6026E"/>
    <w:rsid w:val="00C61007"/>
    <w:rsid w:val="00C615D4"/>
    <w:rsid w:val="00C61726"/>
    <w:rsid w:val="00C641CA"/>
    <w:rsid w:val="00C6577C"/>
    <w:rsid w:val="00C667C1"/>
    <w:rsid w:val="00C674A0"/>
    <w:rsid w:val="00C71F89"/>
    <w:rsid w:val="00C72C1E"/>
    <w:rsid w:val="00C72CAB"/>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D82"/>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60A"/>
    <w:rsid w:val="00D81C37"/>
    <w:rsid w:val="00D82CD2"/>
    <w:rsid w:val="00D82D98"/>
    <w:rsid w:val="00D938B2"/>
    <w:rsid w:val="00D944DF"/>
    <w:rsid w:val="00DA023F"/>
    <w:rsid w:val="00DA249D"/>
    <w:rsid w:val="00DA62C7"/>
    <w:rsid w:val="00DA739D"/>
    <w:rsid w:val="00DB1340"/>
    <w:rsid w:val="00DB1675"/>
    <w:rsid w:val="00DB18EF"/>
    <w:rsid w:val="00DB23D8"/>
    <w:rsid w:val="00DB3FB2"/>
    <w:rsid w:val="00DB4B8D"/>
    <w:rsid w:val="00DB52B1"/>
    <w:rsid w:val="00DB56B5"/>
    <w:rsid w:val="00DB696D"/>
    <w:rsid w:val="00DB7068"/>
    <w:rsid w:val="00DC4D1B"/>
    <w:rsid w:val="00DC4D9B"/>
    <w:rsid w:val="00DD013F"/>
    <w:rsid w:val="00DD17D3"/>
    <w:rsid w:val="00DD2B19"/>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D31"/>
    <w:rsid w:val="00F06AEE"/>
    <w:rsid w:val="00F10C79"/>
    <w:rsid w:val="00F13AE7"/>
    <w:rsid w:val="00F1422F"/>
    <w:rsid w:val="00F14F28"/>
    <w:rsid w:val="00F151A1"/>
    <w:rsid w:val="00F15F14"/>
    <w:rsid w:val="00F15F50"/>
    <w:rsid w:val="00F174E5"/>
    <w:rsid w:val="00F20358"/>
    <w:rsid w:val="00F23FB0"/>
    <w:rsid w:val="00F23FE1"/>
    <w:rsid w:val="00F244B7"/>
    <w:rsid w:val="00F24546"/>
    <w:rsid w:val="00F249B5"/>
    <w:rsid w:val="00F25629"/>
    <w:rsid w:val="00F25AE9"/>
    <w:rsid w:val="00F25FC8"/>
    <w:rsid w:val="00F26F38"/>
    <w:rsid w:val="00F27C4E"/>
    <w:rsid w:val="00F304B9"/>
    <w:rsid w:val="00F30E12"/>
    <w:rsid w:val="00F3364F"/>
    <w:rsid w:val="00F33ED5"/>
    <w:rsid w:val="00F33F8B"/>
    <w:rsid w:val="00F343CD"/>
    <w:rsid w:val="00F364B7"/>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66BDE"/>
    <w:rsid w:val="00F7009B"/>
    <w:rsid w:val="00F7137A"/>
    <w:rsid w:val="00F71665"/>
    <w:rsid w:val="00F71C76"/>
    <w:rsid w:val="00F73D48"/>
    <w:rsid w:val="00F75F0C"/>
    <w:rsid w:val="00F76A54"/>
    <w:rsid w:val="00F77283"/>
    <w:rsid w:val="00F77CB4"/>
    <w:rsid w:val="00F827AA"/>
    <w:rsid w:val="00F8321D"/>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5BA3"/>
    <w:rsid w:val="00FF6F04"/>
    <w:rsid w:val="010033FE"/>
    <w:rsid w:val="01285229"/>
    <w:rsid w:val="01F81427"/>
    <w:rsid w:val="03F93561"/>
    <w:rsid w:val="05D34727"/>
    <w:rsid w:val="08931933"/>
    <w:rsid w:val="0B4A1776"/>
    <w:rsid w:val="0BB73C35"/>
    <w:rsid w:val="0C786503"/>
    <w:rsid w:val="0D1A04C9"/>
    <w:rsid w:val="10757130"/>
    <w:rsid w:val="11146F5F"/>
    <w:rsid w:val="112B34AD"/>
    <w:rsid w:val="11FF5827"/>
    <w:rsid w:val="18090C43"/>
    <w:rsid w:val="18845159"/>
    <w:rsid w:val="18FB5F15"/>
    <w:rsid w:val="1AA12B0F"/>
    <w:rsid w:val="1B321622"/>
    <w:rsid w:val="1F074599"/>
    <w:rsid w:val="1F9C38D3"/>
    <w:rsid w:val="20767551"/>
    <w:rsid w:val="2091022E"/>
    <w:rsid w:val="21DB64E2"/>
    <w:rsid w:val="221C4C30"/>
    <w:rsid w:val="22A70B6C"/>
    <w:rsid w:val="23C14303"/>
    <w:rsid w:val="23FF4622"/>
    <w:rsid w:val="27432BC1"/>
    <w:rsid w:val="27F0275A"/>
    <w:rsid w:val="28580092"/>
    <w:rsid w:val="28BC23D4"/>
    <w:rsid w:val="2A716B0E"/>
    <w:rsid w:val="2AA10ED5"/>
    <w:rsid w:val="2ADA0518"/>
    <w:rsid w:val="2C921974"/>
    <w:rsid w:val="2DBE14C9"/>
    <w:rsid w:val="2F6A64D8"/>
    <w:rsid w:val="30616EA9"/>
    <w:rsid w:val="31A44D82"/>
    <w:rsid w:val="328A1B18"/>
    <w:rsid w:val="32BE120D"/>
    <w:rsid w:val="330C0EF9"/>
    <w:rsid w:val="334D7FD1"/>
    <w:rsid w:val="33506DE6"/>
    <w:rsid w:val="34714624"/>
    <w:rsid w:val="35A54CED"/>
    <w:rsid w:val="37534CA7"/>
    <w:rsid w:val="37D824F1"/>
    <w:rsid w:val="38906D10"/>
    <w:rsid w:val="3B0C4DFA"/>
    <w:rsid w:val="3C4D26C6"/>
    <w:rsid w:val="3D044EFC"/>
    <w:rsid w:val="3E4056FC"/>
    <w:rsid w:val="3E6946AD"/>
    <w:rsid w:val="3EB60CB3"/>
    <w:rsid w:val="3EC436F9"/>
    <w:rsid w:val="3F740895"/>
    <w:rsid w:val="3FB93DC6"/>
    <w:rsid w:val="402A691C"/>
    <w:rsid w:val="422E66F3"/>
    <w:rsid w:val="4275164D"/>
    <w:rsid w:val="430A3262"/>
    <w:rsid w:val="44DF0638"/>
    <w:rsid w:val="46A824B9"/>
    <w:rsid w:val="46BB170B"/>
    <w:rsid w:val="47510906"/>
    <w:rsid w:val="495D70F7"/>
    <w:rsid w:val="4B7D5F80"/>
    <w:rsid w:val="4BF40741"/>
    <w:rsid w:val="4C5E019B"/>
    <w:rsid w:val="4D78436C"/>
    <w:rsid w:val="4F64249F"/>
    <w:rsid w:val="4F6E1200"/>
    <w:rsid w:val="4FEE189E"/>
    <w:rsid w:val="53F038EA"/>
    <w:rsid w:val="53FF2AC1"/>
    <w:rsid w:val="541F35ED"/>
    <w:rsid w:val="59BA69E3"/>
    <w:rsid w:val="5A661DF4"/>
    <w:rsid w:val="5ACF0178"/>
    <w:rsid w:val="5C3E17F9"/>
    <w:rsid w:val="5C7E2FF1"/>
    <w:rsid w:val="5D3A6920"/>
    <w:rsid w:val="5D8135CC"/>
    <w:rsid w:val="5FA92E82"/>
    <w:rsid w:val="600446EC"/>
    <w:rsid w:val="600D2EE6"/>
    <w:rsid w:val="621760F6"/>
    <w:rsid w:val="62246B60"/>
    <w:rsid w:val="644F1ACD"/>
    <w:rsid w:val="66825BA1"/>
    <w:rsid w:val="67FF1998"/>
    <w:rsid w:val="680D1D99"/>
    <w:rsid w:val="69431270"/>
    <w:rsid w:val="6A7F4F75"/>
    <w:rsid w:val="6ACA16F9"/>
    <w:rsid w:val="6B16774A"/>
    <w:rsid w:val="6B920717"/>
    <w:rsid w:val="6ECE2681"/>
    <w:rsid w:val="72340F9C"/>
    <w:rsid w:val="774152C9"/>
    <w:rsid w:val="77DA67C9"/>
    <w:rsid w:val="793070F8"/>
    <w:rsid w:val="79D825C1"/>
    <w:rsid w:val="79FA341E"/>
    <w:rsid w:val="7B5D131E"/>
    <w:rsid w:val="7C446466"/>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1"/>
    <w:qFormat/>
    <w:uiPriority w:val="0"/>
    <w:pPr>
      <w:spacing w:line="200" w:lineRule="atLeast"/>
      <w:ind w:firstLine="301"/>
    </w:pPr>
    <w:rPr>
      <w:rFonts w:ascii="宋体" w:hAnsi="Courier New"/>
      <w:spacing w:val="-4"/>
      <w:sz w:val="18"/>
    </w:rPr>
  </w:style>
  <w:style w:type="paragraph" w:styleId="3">
    <w:name w:val="envelope return"/>
    <w:basedOn w:val="1"/>
    <w:qFormat/>
    <w:uiPriority w:val="0"/>
    <w:pPr>
      <w:snapToGrid w:val="0"/>
    </w:pPr>
    <w:rPr>
      <w:rFonts w:ascii="Arial" w:hAnsi="Arial"/>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4"/>
    <w:qFormat/>
    <w:uiPriority w:val="9"/>
    <w:rPr>
      <w:rFonts w:ascii="Times New Roman" w:hAnsi="Times New Roman" w:eastAsia="宋体" w:cs="Times New Roman"/>
      <w:b/>
      <w:bCs/>
      <w:kern w:val="44"/>
      <w:sz w:val="44"/>
      <w:szCs w:val="44"/>
    </w:rPr>
  </w:style>
  <w:style w:type="character" w:customStyle="1" w:styleId="39">
    <w:name w:val="标题 2 字符"/>
    <w:basedOn w:val="26"/>
    <w:link w:val="5"/>
    <w:qFormat/>
    <w:uiPriority w:val="9"/>
    <w:rPr>
      <w:rFonts w:ascii="Cambria" w:hAnsi="Cambria" w:eastAsia="宋体" w:cs="Times New Roman"/>
      <w:b/>
      <w:bCs/>
      <w:sz w:val="32"/>
      <w:szCs w:val="32"/>
    </w:rPr>
  </w:style>
  <w:style w:type="character" w:customStyle="1" w:styleId="40">
    <w:name w:val="标题 3 字符"/>
    <w:basedOn w:val="26"/>
    <w:link w:val="6"/>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2"/>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paragraph" w:customStyle="1" w:styleId="109">
    <w:name w:val="Default1"/>
    <w:next w:val="110"/>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0">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11">
    <w:name w:val="标准文本"/>
    <w:basedOn w:val="1"/>
    <w:qFormat/>
    <w:uiPriority w:val="0"/>
    <w:pPr>
      <w:spacing w:line="360" w:lineRule="auto"/>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4D362-51CC-4EDC-9EE4-C5C39D3FB27F}">
  <ds:schemaRefs/>
</ds:datastoreItem>
</file>

<file path=docProps/app.xml><?xml version="1.0" encoding="utf-8"?>
<Properties xmlns="http://schemas.openxmlformats.org/officeDocument/2006/extended-properties" xmlns:vt="http://schemas.openxmlformats.org/officeDocument/2006/docPropsVTypes">
  <Template>Normal</Template>
  <Pages>48</Pages>
  <Words>4615</Words>
  <Characters>26309</Characters>
  <Lines>219</Lines>
  <Paragraphs>61</Paragraphs>
  <TotalTime>13</TotalTime>
  <ScaleCrop>false</ScaleCrop>
  <LinksUpToDate>false</LinksUpToDate>
  <CharactersWithSpaces>30863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2022-09-05T08:39:00Z</dcterms:created>
  <dc:creator>hj j</dc:creator>
  <cp:lastModifiedBy>HP</cp:lastModifiedBy>
  <dcterms:modified xsi:type="dcterms:W3CDTF">2022-09-05T09:43:21Z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888A0AD42FE44F74B0B76E521650B7C1</vt:lpwstr>
  </property>
</Properties>
</file>