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中国美术学院</w:t>
      </w:r>
    </w:p>
    <w:p>
      <w:pPr>
        <w:adjustRightInd w:val="0"/>
        <w:snapToGrid w:val="0"/>
        <w:spacing w:line="288"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哲学社会科学重点实验室培育与建设设备采购项目</w:t>
      </w:r>
    </w:p>
    <w:p>
      <w:pPr>
        <w:adjustRightInd w:val="0"/>
        <w:snapToGrid w:val="0"/>
        <w:spacing w:line="288" w:lineRule="auto"/>
        <w:jc w:val="center"/>
        <w:rPr>
          <w:rFonts w:ascii="楷体" w:hAnsi="楷体" w:eastAsia="楷体" w:cs="Times New Roman"/>
          <w:b/>
          <w:color w:val="auto"/>
          <w:spacing w:val="-6"/>
          <w:sz w:val="48"/>
          <w:szCs w:val="48"/>
          <w:highlight w:val="none"/>
        </w:rPr>
      </w:pPr>
    </w:p>
    <w:p>
      <w:pPr>
        <w:adjustRightInd w:val="0"/>
        <w:snapToGrid w:val="0"/>
        <w:spacing w:line="288" w:lineRule="auto"/>
        <w:jc w:val="center"/>
        <w:rPr>
          <w:rFonts w:ascii="楷体" w:hAnsi="楷体" w:eastAsia="楷体" w:cs="Times New Roman"/>
          <w:b/>
          <w:color w:val="auto"/>
          <w:spacing w:val="-6"/>
          <w:sz w:val="48"/>
          <w:szCs w:val="48"/>
          <w:highlight w:val="none"/>
        </w:rPr>
      </w:pPr>
    </w:p>
    <w:p>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pPr>
        <w:adjustRightInd w:val="0"/>
        <w:snapToGrid w:val="0"/>
        <w:spacing w:line="288" w:lineRule="auto"/>
        <w:jc w:val="center"/>
        <w:rPr>
          <w:rFonts w:ascii="楷体" w:hAnsi="楷体" w:eastAsia="楷体" w:cs="Times New Roman"/>
          <w:color w:val="auto"/>
          <w:sz w:val="44"/>
          <w:szCs w:val="44"/>
          <w:highlight w:val="none"/>
        </w:rPr>
      </w:pPr>
    </w:p>
    <w:p>
      <w:pPr>
        <w:adjustRightInd w:val="0"/>
        <w:snapToGrid w:val="0"/>
        <w:spacing w:line="288" w:lineRule="auto"/>
        <w:jc w:val="center"/>
        <w:rPr>
          <w:rFonts w:ascii="楷体" w:hAnsi="楷体" w:eastAsia="楷体" w:cs="Times New Roman"/>
          <w:color w:val="auto"/>
          <w:sz w:val="44"/>
          <w:szCs w:val="44"/>
          <w:highlight w:val="none"/>
        </w:rPr>
      </w:pP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项目名称：哲学社会科学重点实验室培育与建设设备采购项目</w:t>
      </w: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 xml:space="preserve">项目编号：QSZB-Z(H)-C22295(GK) </w:t>
      </w: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 购 人：中国美术学院</w:t>
      </w: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pPr>
        <w:adjustRightInd w:val="0"/>
        <w:snapToGrid w:val="0"/>
        <w:spacing w:line="288" w:lineRule="auto"/>
        <w:rPr>
          <w:rFonts w:ascii="楷体" w:hAnsi="楷体" w:eastAsia="楷体" w:cs="Times New Roman"/>
          <w:b/>
          <w:color w:val="auto"/>
          <w:spacing w:val="-6"/>
          <w:sz w:val="30"/>
          <w:szCs w:val="30"/>
          <w:highlight w:val="none"/>
        </w:rPr>
      </w:pPr>
      <w:r>
        <w:rPr>
          <w:rFonts w:ascii="楷体" w:hAnsi="楷体" w:eastAsia="楷体" w:cs="Times New Roman"/>
          <w:b/>
          <w:color w:val="auto"/>
          <w:spacing w:val="-6"/>
          <w:sz w:val="30"/>
          <w:szCs w:val="30"/>
          <w:highlight w:val="none"/>
        </w:rPr>
        <w:t>采购计划文号：</w:t>
      </w:r>
      <w:r>
        <w:rPr>
          <w:rFonts w:hint="eastAsia" w:ascii="楷体" w:hAnsi="楷体" w:eastAsia="楷体" w:cs="Times New Roman"/>
          <w:b/>
          <w:color w:val="auto"/>
          <w:spacing w:val="-6"/>
          <w:sz w:val="30"/>
          <w:szCs w:val="30"/>
          <w:highlight w:val="none"/>
        </w:rPr>
        <w:t>[2022]45478号</w:t>
      </w:r>
    </w:p>
    <w:p>
      <w:pPr>
        <w:adjustRightInd w:val="0"/>
        <w:snapToGrid w:val="0"/>
        <w:spacing w:line="288" w:lineRule="auto"/>
        <w:rPr>
          <w:rFonts w:ascii="楷体" w:hAnsi="楷体" w:eastAsia="楷体" w:cs="Times New Roman"/>
          <w:b/>
          <w:color w:val="auto"/>
          <w:szCs w:val="21"/>
          <w:highlight w:val="none"/>
        </w:rPr>
      </w:pPr>
    </w:p>
    <w:p>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color w:val="auto"/>
          <w:sz w:val="30"/>
          <w:szCs w:val="30"/>
          <w:highlight w:val="none"/>
        </w:rPr>
      </w:pPr>
    </w:p>
    <w:p>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pPr>
        <w:adjustRightInd w:val="0"/>
        <w:snapToGrid w:val="0"/>
        <w:spacing w:line="288" w:lineRule="auto"/>
        <w:rPr>
          <w:rFonts w:ascii="楷体" w:hAnsi="楷体" w:eastAsia="楷体" w:cs="Times New Roman"/>
          <w:b/>
          <w:color w:val="auto"/>
          <w:sz w:val="30"/>
          <w:szCs w:val="30"/>
          <w:highlight w:val="none"/>
        </w:rPr>
      </w:pP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评标方法及评标标准</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pPr>
        <w:widowControl/>
        <w:adjustRightInd w:val="0"/>
        <w:snapToGrid w:val="0"/>
        <w:spacing w:line="288" w:lineRule="auto"/>
        <w:jc w:val="left"/>
        <w:rPr>
          <w:rFonts w:ascii="宋体" w:hAnsi="宋体" w:eastAsia="宋体" w:cs="Times New Roman"/>
          <w:color w:val="auto"/>
          <w:szCs w:val="21"/>
          <w:highlight w:val="none"/>
        </w:rPr>
      </w:pPr>
    </w:p>
    <w:p>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哲学社会科学重点实验室培育与建设设备采购项目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rPr>
        <w:t>2022年</w:t>
      </w:r>
      <w:r>
        <w:rPr>
          <w:rFonts w:hint="eastAsia" w:ascii="宋体" w:hAnsi="宋体" w:eastAsia="宋体" w:cs="Times New Roman"/>
          <w:b/>
          <w:color w:val="auto"/>
          <w:szCs w:val="21"/>
          <w:highlight w:val="none"/>
          <w:u w:val="single"/>
          <w:lang w:val="en-US" w:eastAsia="zh-CN"/>
        </w:rPr>
        <w:t>9</w:t>
      </w:r>
      <w:r>
        <w:rPr>
          <w:rFonts w:hint="eastAsia" w:ascii="宋体" w:hAnsi="宋体" w:eastAsia="宋体" w:cs="Times New Roman"/>
          <w:b/>
          <w:color w:val="auto"/>
          <w:szCs w:val="21"/>
          <w:highlight w:val="none"/>
          <w:u w:val="single"/>
        </w:rPr>
        <w:t>月</w:t>
      </w:r>
      <w:r>
        <w:rPr>
          <w:rFonts w:hint="eastAsia" w:ascii="宋体" w:hAnsi="宋体" w:eastAsia="宋体" w:cs="Times New Roman"/>
          <w:b/>
          <w:color w:val="auto"/>
          <w:szCs w:val="21"/>
          <w:highlight w:val="none"/>
          <w:u w:val="single"/>
          <w:lang w:val="en-US" w:eastAsia="zh-CN"/>
        </w:rPr>
        <w:t>13</w:t>
      </w:r>
      <w:r>
        <w:rPr>
          <w:rFonts w:hint="eastAsia" w:ascii="宋体" w:hAnsi="宋体" w:eastAsia="宋体" w:cs="Times New Roman"/>
          <w:b/>
          <w:color w:val="auto"/>
          <w:szCs w:val="21"/>
          <w:highlight w:val="none"/>
          <w:u w:val="single"/>
        </w:rPr>
        <w:t>日</w:t>
      </w:r>
      <w:r>
        <w:rPr>
          <w:rFonts w:hint="eastAsia" w:ascii="宋体" w:hAnsi="宋体" w:eastAsia="宋体" w:cs="Times New Roman"/>
          <w:b/>
          <w:color w:val="auto"/>
          <w:szCs w:val="21"/>
          <w:highlight w:val="none"/>
          <w:u w:val="single"/>
          <w:lang w:val="en-US" w:eastAsia="zh-CN"/>
        </w:rPr>
        <w:t>13</w:t>
      </w:r>
      <w:r>
        <w:rPr>
          <w:rFonts w:hint="eastAsia" w:ascii="宋体" w:hAnsi="宋体" w:eastAsia="宋体" w:cs="Times New Roman"/>
          <w:b/>
          <w:color w:val="auto"/>
          <w:szCs w:val="21"/>
          <w:highlight w:val="none"/>
          <w:u w:val="single"/>
        </w:rPr>
        <w:t>:</w:t>
      </w:r>
      <w:r>
        <w:rPr>
          <w:rFonts w:hint="eastAsia" w:ascii="宋体" w:hAnsi="宋体" w:eastAsia="宋体" w:cs="Times New Roman"/>
          <w:b/>
          <w:color w:val="auto"/>
          <w:szCs w:val="21"/>
          <w:highlight w:val="none"/>
          <w:u w:val="single"/>
          <w:lang w:val="en-US" w:eastAsia="zh-CN"/>
        </w:rPr>
        <w:t>3</w:t>
      </w:r>
      <w:r>
        <w:rPr>
          <w:rFonts w:hint="eastAsia" w:ascii="宋体" w:hAnsi="宋体" w:eastAsia="宋体" w:cs="Times New Roman"/>
          <w:b/>
          <w:color w:val="auto"/>
          <w:szCs w:val="21"/>
          <w:highlight w:val="none"/>
          <w:u w:val="single"/>
        </w:rPr>
        <w:t>0:00（北京时间）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pPr>
        <w:adjustRightInd w:val="0"/>
        <w:snapToGrid w:val="0"/>
        <w:spacing w:line="288" w:lineRule="auto"/>
        <w:rPr>
          <w:rFonts w:ascii="宋体" w:hAnsi="宋体" w:eastAsia="宋体" w:cs="宋体"/>
          <w:b/>
          <w:color w:val="auto"/>
          <w:szCs w:val="21"/>
          <w:highlight w:val="none"/>
        </w:rPr>
      </w:pPr>
      <w:bookmarkStart w:id="0" w:name="_Toc35393790"/>
      <w:bookmarkStart w:id="1" w:name="_Toc28359002"/>
      <w:bookmarkStart w:id="2" w:name="_Toc28359079"/>
      <w:bookmarkStart w:id="3" w:name="_Toc35393621"/>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1.项目编号：QSZB-Z(H)-C22295(GK) </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.项目名称：哲学社会科学重点实验室培育与建设设备采购项目</w:t>
      </w:r>
    </w:p>
    <w:bookmarkEnd w:id="4"/>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.预算金额：3796000元</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.最高限价：3796000元</w:t>
      </w:r>
    </w:p>
    <w:p>
      <w:pPr>
        <w:adjustRightInd w:val="0"/>
        <w:snapToGrid w:val="0"/>
        <w:spacing w:line="288" w:lineRule="auto"/>
        <w:ind w:firstLine="420" w:firstLineChars="200"/>
        <w:rPr>
          <w:rFonts w:ascii="宋体" w:hAnsi="宋体" w:eastAsia="宋体" w:cs="Times New Roman"/>
          <w:color w:val="auto"/>
          <w:szCs w:val="21"/>
          <w:highlight w:val="none"/>
          <w:u w:val="singl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.合同履约期限：合同签订后30日内</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.本项目（否）接受联合体投标。</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5"/>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9"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Times New Roman"/>
                <w:color w:val="auto"/>
                <w:szCs w:val="21"/>
                <w:highlight w:val="none"/>
              </w:rPr>
              <w:t>哲学社会科学重点实验室培育与建设设备采购项目</w:t>
            </w:r>
          </w:p>
        </w:tc>
        <w:tc>
          <w:tcPr>
            <w:tcW w:w="708" w:type="dxa"/>
            <w:tcBorders>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709" w:type="dxa"/>
            <w:tcBorders>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项</w:t>
            </w:r>
          </w:p>
        </w:tc>
        <w:tc>
          <w:tcPr>
            <w:tcW w:w="3119"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详见采购需求</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是</w:t>
            </w:r>
          </w:p>
        </w:tc>
      </w:tr>
    </w:tbl>
    <w:p>
      <w:pPr>
        <w:adjustRightInd w:val="0"/>
        <w:snapToGrid w:val="0"/>
        <w:spacing w:line="288" w:lineRule="auto"/>
        <w:rPr>
          <w:rFonts w:ascii="宋体" w:hAnsi="宋体" w:eastAsia="宋体" w:cs="宋体"/>
          <w:b/>
          <w:color w:val="auto"/>
          <w:szCs w:val="21"/>
          <w:highlight w:val="none"/>
        </w:rPr>
      </w:pPr>
      <w:bookmarkStart w:id="5" w:name="_Toc35393791"/>
      <w:bookmarkStart w:id="6" w:name="_Toc35393622"/>
      <w:bookmarkStart w:id="7" w:name="_Toc28359080"/>
      <w:bookmarkStart w:id="8" w:name="_Toc28359003"/>
      <w:r>
        <w:rPr>
          <w:rFonts w:hint="eastAsia" w:ascii="宋体" w:hAnsi="宋体" w:eastAsia="宋体" w:cs="宋体"/>
          <w:b/>
          <w:color w:val="auto"/>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pPr>
        <w:adjustRightInd w:val="0"/>
        <w:snapToGrid w:val="0"/>
        <w:spacing w:line="288" w:lineRule="auto"/>
        <w:ind w:firstLine="420" w:firstLineChars="200"/>
        <w:rPr>
          <w:rFonts w:ascii="宋体" w:hAnsi="宋体" w:eastAsia="宋体" w:cs="Times New Roman"/>
          <w:color w:val="auto"/>
          <w:szCs w:val="21"/>
          <w:highlight w:val="none"/>
        </w:rPr>
      </w:pPr>
      <w:bookmarkStart w:id="9" w:name="_Toc28359081"/>
      <w:bookmarkStart w:id="10" w:name="_Toc28359004"/>
      <w:r>
        <w:rPr>
          <w:rFonts w:hint="eastAsia" w:ascii="宋体" w:hAnsi="宋体" w:eastAsia="宋体" w:cs="Times New Roman"/>
          <w:color w:val="auto"/>
          <w:szCs w:val="21"/>
          <w:highlight w:val="none"/>
        </w:rPr>
        <w:t>2.落实政府采购政策需满足的资格要求：无</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pPr>
        <w:adjustRightInd w:val="0"/>
        <w:snapToGrid w:val="0"/>
        <w:spacing w:line="288" w:lineRule="auto"/>
        <w:rPr>
          <w:rFonts w:ascii="宋体" w:hAnsi="宋体" w:eastAsia="宋体" w:cs="宋体"/>
          <w:b/>
          <w:color w:val="auto"/>
          <w:szCs w:val="21"/>
          <w:highlight w:val="none"/>
        </w:rPr>
      </w:pPr>
      <w:bookmarkStart w:id="11" w:name="_Toc35393792"/>
      <w:bookmarkStart w:id="12" w:name="_Toc35393623"/>
      <w:r>
        <w:rPr>
          <w:rFonts w:hint="eastAsia" w:ascii="宋体" w:hAnsi="宋体" w:eastAsia="宋体" w:cs="宋体"/>
          <w:b/>
          <w:color w:val="auto"/>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82"/>
      <w:bookmarkStart w:id="14" w:name="_Toc28359005"/>
      <w:bookmarkStart w:id="15" w:name="_Toc35393793"/>
      <w:bookmarkStart w:id="16" w:name="_Toc35393624"/>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时间：2022年</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23</w:t>
      </w:r>
      <w:r>
        <w:rPr>
          <w:rFonts w:hint="eastAsia" w:ascii="宋体" w:hAnsi="宋体" w:eastAsia="宋体" w:cs="Times New Roman"/>
          <w:color w:val="auto"/>
          <w:szCs w:val="21"/>
          <w:highlight w:val="none"/>
        </w:rPr>
        <w:t>日至2022年</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13</w:t>
      </w:r>
      <w:r>
        <w:rPr>
          <w:rFonts w:hint="eastAsia" w:ascii="宋体" w:hAnsi="宋体" w:eastAsia="宋体" w:cs="Times New Roman"/>
          <w:color w:val="auto"/>
          <w:szCs w:val="21"/>
          <w:highlight w:val="none"/>
        </w:rPr>
        <w:t>日，上午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提交投标文件截止时间：2022年</w:t>
      </w:r>
      <w:r>
        <w:rPr>
          <w:rFonts w:hint="eastAsia" w:ascii="宋体" w:hAnsi="宋体" w:eastAsia="宋体" w:cs="Times New Roman"/>
          <w:bCs/>
          <w:color w:val="auto"/>
          <w:szCs w:val="21"/>
          <w:highlight w:val="none"/>
          <w:lang w:val="en-US" w:eastAsia="zh-CN"/>
        </w:rPr>
        <w:t>9</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13</w:t>
      </w:r>
      <w:r>
        <w:rPr>
          <w:rFonts w:hint="eastAsia" w:ascii="宋体" w:hAnsi="宋体" w:eastAsia="宋体" w:cs="Times New Roman"/>
          <w:bCs/>
          <w:color w:val="auto"/>
          <w:szCs w:val="21"/>
          <w:highlight w:val="none"/>
        </w:rPr>
        <w:t>日</w:t>
      </w:r>
      <w:r>
        <w:rPr>
          <w:rFonts w:hint="eastAsia" w:ascii="宋体" w:hAnsi="宋体" w:eastAsia="宋体" w:cs="Times New Roman"/>
          <w:bCs/>
          <w:color w:val="auto"/>
          <w:szCs w:val="21"/>
          <w:highlight w:val="none"/>
          <w:lang w:val="en-US" w:eastAsia="zh-CN"/>
        </w:rPr>
        <w:t>13</w:t>
      </w:r>
      <w:r>
        <w:rPr>
          <w:rFonts w:hint="eastAsia" w:ascii="宋体" w:hAnsi="宋体" w:eastAsia="宋体" w:cs="Times New Roman"/>
          <w:bCs/>
          <w:color w:val="auto"/>
          <w:szCs w:val="21"/>
          <w:highlight w:val="none"/>
        </w:rPr>
        <w:t>:</w:t>
      </w:r>
      <w:r>
        <w:rPr>
          <w:rFonts w:hint="eastAsia" w:ascii="宋体" w:hAnsi="宋体" w:eastAsia="宋体" w:cs="Times New Roman"/>
          <w:bCs/>
          <w:color w:val="auto"/>
          <w:szCs w:val="21"/>
          <w:highlight w:val="none"/>
          <w:lang w:val="en-US" w:eastAsia="zh-CN"/>
        </w:rPr>
        <w:t>30</w:t>
      </w:r>
      <w:r>
        <w:rPr>
          <w:rFonts w:hint="eastAsia" w:ascii="宋体" w:hAnsi="宋体" w:eastAsia="宋体" w:cs="Times New Roman"/>
          <w:bCs/>
          <w:color w:val="auto"/>
          <w:szCs w:val="21"/>
          <w:highlight w:val="none"/>
        </w:rPr>
        <w:t>:00（北京时间）</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t>
      </w:r>
      <w:bookmarkStart w:id="61" w:name="_GoBack"/>
      <w:bookmarkEnd w:id="61"/>
      <w:r>
        <w:rPr>
          <w:rFonts w:hint="eastAsia" w:ascii="宋体" w:hAnsi="宋体" w:eastAsia="宋体" w:cs="Times New Roman"/>
          <w:color w:val="auto"/>
          <w:szCs w:val="21"/>
          <w:highlight w:val="none"/>
        </w:rPr>
        <w:t>://www.zcygov.cn）</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rPr>
        <w:t>2022年</w:t>
      </w:r>
      <w:r>
        <w:rPr>
          <w:rFonts w:hint="eastAsia" w:ascii="宋体" w:hAnsi="宋体" w:eastAsia="宋体" w:cs="Times New Roman"/>
          <w:bCs/>
          <w:color w:val="auto"/>
          <w:szCs w:val="21"/>
          <w:highlight w:val="none"/>
          <w:lang w:val="en-US" w:eastAsia="zh-CN"/>
        </w:rPr>
        <w:t>9</w:t>
      </w:r>
      <w:r>
        <w:rPr>
          <w:rFonts w:hint="eastAsia" w:ascii="宋体" w:hAnsi="宋体" w:eastAsia="宋体" w:cs="Times New Roman"/>
          <w:bCs/>
          <w:color w:val="auto"/>
          <w:szCs w:val="21"/>
          <w:highlight w:val="none"/>
        </w:rPr>
        <w:t>月</w:t>
      </w:r>
      <w:r>
        <w:rPr>
          <w:rFonts w:hint="eastAsia" w:ascii="宋体" w:hAnsi="宋体" w:eastAsia="宋体" w:cs="Times New Roman"/>
          <w:bCs/>
          <w:color w:val="auto"/>
          <w:szCs w:val="21"/>
          <w:highlight w:val="none"/>
          <w:lang w:val="en-US" w:eastAsia="zh-CN"/>
        </w:rPr>
        <w:t>13</w:t>
      </w:r>
      <w:r>
        <w:rPr>
          <w:rFonts w:hint="eastAsia" w:ascii="宋体" w:hAnsi="宋体" w:eastAsia="宋体" w:cs="Times New Roman"/>
          <w:bCs/>
          <w:color w:val="auto"/>
          <w:szCs w:val="21"/>
          <w:highlight w:val="none"/>
        </w:rPr>
        <w:t>日</w:t>
      </w:r>
      <w:r>
        <w:rPr>
          <w:rFonts w:hint="eastAsia" w:ascii="宋体" w:hAnsi="宋体" w:eastAsia="宋体" w:cs="Times New Roman"/>
          <w:bCs/>
          <w:color w:val="auto"/>
          <w:szCs w:val="21"/>
          <w:highlight w:val="none"/>
          <w:lang w:val="en-US" w:eastAsia="zh-CN"/>
        </w:rPr>
        <w:t>13</w:t>
      </w:r>
      <w:r>
        <w:rPr>
          <w:rFonts w:hint="eastAsia" w:ascii="宋体" w:hAnsi="宋体" w:eastAsia="宋体" w:cs="Times New Roman"/>
          <w:bCs/>
          <w:color w:val="auto"/>
          <w:szCs w:val="21"/>
          <w:highlight w:val="none"/>
        </w:rPr>
        <w:t>:</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0:00（北京时间）</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/杭州市西湖区玉古路173号中田大厦21楼（求是招标会议室1）</w:t>
      </w:r>
      <w:bookmarkEnd w:id="18"/>
    </w:p>
    <w:bookmarkEnd w:id="17"/>
    <w:p>
      <w:pPr>
        <w:adjustRightInd w:val="0"/>
        <w:snapToGrid w:val="0"/>
        <w:spacing w:line="288" w:lineRule="auto"/>
        <w:rPr>
          <w:rFonts w:ascii="宋体" w:hAnsi="宋体" w:eastAsia="宋体" w:cs="宋体"/>
          <w:b/>
          <w:color w:val="auto"/>
          <w:szCs w:val="21"/>
          <w:highlight w:val="none"/>
        </w:rPr>
      </w:pPr>
      <w:bookmarkStart w:id="19" w:name="_Toc28359084"/>
      <w:bookmarkStart w:id="20" w:name="_Toc28359007"/>
      <w:bookmarkStart w:id="21" w:name="_Toc35393794"/>
      <w:bookmarkStart w:id="22" w:name="_Toc35393625"/>
      <w:r>
        <w:rPr>
          <w:rFonts w:hint="eastAsia" w:ascii="宋体" w:hAnsi="宋体" w:eastAsia="宋体" w:cs="宋体"/>
          <w:b/>
          <w:color w:val="auto"/>
          <w:szCs w:val="21"/>
          <w:highlight w:val="none"/>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pPr>
        <w:adjustRightInd w:val="0"/>
        <w:snapToGrid w:val="0"/>
        <w:spacing w:line="288" w:lineRule="auto"/>
        <w:rPr>
          <w:rFonts w:ascii="宋体" w:hAnsi="宋体" w:eastAsia="宋体" w:cs="宋体"/>
          <w:b/>
          <w:color w:val="auto"/>
          <w:szCs w:val="21"/>
          <w:highlight w:val="none"/>
        </w:rPr>
      </w:pPr>
      <w:bookmarkStart w:id="23" w:name="_Toc35393626"/>
      <w:bookmarkStart w:id="24" w:name="_Toc35393795"/>
      <w:r>
        <w:rPr>
          <w:rFonts w:hint="eastAsia" w:ascii="宋体" w:hAnsi="宋体" w:eastAsia="宋体" w:cs="宋体"/>
          <w:b/>
          <w:color w:val="auto"/>
          <w:szCs w:val="21"/>
          <w:highlight w:val="none"/>
        </w:rPr>
        <w:t>六、其他补充事宜</w:t>
      </w:r>
      <w:bookmarkEnd w:id="23"/>
      <w:bookmarkEnd w:id="24"/>
    </w:p>
    <w:p>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ascii="宋体" w:hAnsi="宋体" w:eastAsia="宋体" w:cs="Times New Roman"/>
          <w:color w:val="auto"/>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pPr>
        <w:adjustRightInd w:val="0"/>
        <w:snapToGrid w:val="0"/>
        <w:spacing w:line="288" w:lineRule="auto"/>
        <w:rPr>
          <w:rFonts w:ascii="宋体" w:hAnsi="宋体" w:eastAsia="宋体" w:cs="Times New Roman"/>
          <w:b/>
          <w:color w:val="auto"/>
          <w:szCs w:val="21"/>
          <w:highlight w:val="none"/>
        </w:rPr>
      </w:pPr>
      <w:bookmarkStart w:id="29" w:name="_Toc28359008"/>
      <w:bookmarkStart w:id="30" w:name="_Toc35393796"/>
      <w:bookmarkStart w:id="31" w:name="_Toc35393627"/>
      <w:bookmarkStart w:id="32" w:name="_Toc28359085"/>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名称：中国美术学院</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地址：杭州市南山路218号</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项目联系人（询问）：杜老师</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w:t>
      </w:r>
      <w:r>
        <w:rPr>
          <w:rFonts w:hint="eastAsia" w:ascii="宋体" w:hAnsi="宋体" w:eastAsia="宋体" w:cs="Times New Roman"/>
          <w:color w:val="auto"/>
          <w:szCs w:val="21"/>
          <w:highlight w:val="none"/>
          <w:lang w:val="en-US" w:eastAsia="zh-CN"/>
        </w:rPr>
        <w:t>0571-</w:t>
      </w:r>
      <w:r>
        <w:rPr>
          <w:rFonts w:hint="eastAsia" w:ascii="宋体" w:hAnsi="宋体" w:eastAsia="宋体" w:cs="Times New Roman"/>
          <w:color w:val="auto"/>
          <w:szCs w:val="21"/>
          <w:highlight w:val="none"/>
        </w:rPr>
        <w:t>8</w:t>
      </w:r>
      <w:r>
        <w:rPr>
          <w:rFonts w:ascii="宋体" w:hAnsi="宋体" w:eastAsia="宋体" w:cs="Times New Roman"/>
          <w:color w:val="auto"/>
          <w:szCs w:val="21"/>
          <w:highlight w:val="none"/>
        </w:rPr>
        <w:t>7200033</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质疑联系人：黄老师</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质疑联系方式：0571-86027612</w:t>
      </w:r>
    </w:p>
    <w:p>
      <w:pPr>
        <w:adjustRightInd w:val="0"/>
        <w:snapToGrid w:val="0"/>
        <w:spacing w:line="288" w:lineRule="auto"/>
        <w:ind w:firstLine="424" w:firstLineChars="202"/>
        <w:rPr>
          <w:rFonts w:ascii="宋体" w:hAnsi="宋体" w:eastAsia="宋体" w:cs="Times New Roman"/>
          <w:color w:val="auto"/>
          <w:szCs w:val="21"/>
          <w:highlight w:val="none"/>
        </w:rPr>
      </w:pP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rPr>
        <w:t>陈培特</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项目联系方式（询问）：0571-87666115</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质疑联系人：余水星</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pPr>
        <w:adjustRightInd w:val="0"/>
        <w:snapToGrid w:val="0"/>
        <w:spacing w:line="288" w:lineRule="auto"/>
        <w:ind w:firstLine="424" w:firstLineChars="202"/>
        <w:rPr>
          <w:rFonts w:ascii="宋体" w:hAnsi="宋体" w:eastAsia="宋体" w:cs="Times New Roman"/>
          <w:color w:val="auto"/>
          <w:szCs w:val="21"/>
          <w:highlight w:val="none"/>
        </w:rPr>
      </w:pP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3.同级政府采购监督管理部门</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名称：浙江省财政厅政府采购监管处</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地址：杭州市环城西路37号</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联系人：倪文良、吴聪瑜</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监督投诉电话：0571-87057615、87058489</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 xml:space="preserve"> （https://www.zcygov.cn/），点击右侧咨询小采，获取采小蜜智能服务管家帮助，或拨打政采云服务热线400-881-7190获取热线服务帮助。</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CA问题联系电话（人工）：汇信CA400-888-4636；天谷CA400-087-8198。</w:t>
      </w:r>
    </w:p>
    <w:p>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bookmarkStart w:id="33" w:name="_Hlk45005599"/>
            <w:r>
              <w:rPr>
                <w:rFonts w:hint="eastAsia" w:ascii="宋体" w:hAnsi="宋体" w:eastAsia="宋体" w:cs="宋体"/>
                <w:b/>
                <w:bCs/>
                <w:color w:val="auto"/>
                <w:szCs w:val="21"/>
                <w:highlight w:val="none"/>
              </w:rPr>
              <w:t>序号</w:t>
            </w:r>
          </w:p>
        </w:tc>
        <w:tc>
          <w:tcPr>
            <w:tcW w:w="3256"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部分允许采购进口产品，详见技术要求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本项目属性为：货物</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采购标的对应的中小企业划分标准所属行业：工业</w:t>
            </w:r>
          </w:p>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bookmarkEnd w:id="33"/>
    </w:tbl>
    <w:p>
      <w:pPr>
        <w:adjustRightInd w:val="0"/>
        <w:snapToGrid w:val="0"/>
        <w:spacing w:line="288" w:lineRule="auto"/>
        <w:rPr>
          <w:rFonts w:ascii="宋体" w:hAnsi="宋体" w:eastAsia="宋体" w:cs="Times New Roman"/>
          <w:b/>
          <w:color w:val="auto"/>
          <w:spacing w:val="-4"/>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5"/>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color w:val="auto"/>
                <w:spacing w:val="-6"/>
                <w:szCs w:val="21"/>
                <w:highlight w:val="none"/>
              </w:rPr>
            </w:pPr>
            <w:bookmarkStart w:id="34"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1.合同签订后一周内，中标人向采购人提交合同总价</w:t>
            </w:r>
            <w:r>
              <w:rPr>
                <w:rFonts w:ascii="宋体" w:hAnsi="宋体" w:eastAsia="宋体" w:cs="宋体"/>
                <w:color w:val="auto"/>
                <w:spacing w:val="-6"/>
                <w:kern w:val="0"/>
                <w:szCs w:val="21"/>
                <w:highlight w:val="none"/>
              </w:rPr>
              <w:t>1</w:t>
            </w:r>
            <w:r>
              <w:rPr>
                <w:rFonts w:hint="eastAsia" w:ascii="宋体" w:hAnsi="宋体" w:eastAsia="宋体" w:cs="宋体"/>
                <w:color w:val="auto"/>
                <w:spacing w:val="-6"/>
                <w:kern w:val="0"/>
                <w:szCs w:val="21"/>
                <w:highlight w:val="none"/>
              </w:rPr>
              <w:t>%的履约保证金，履约保证金在合同履约期间无违约情形的，项目验收结束后，于一周内退还（不计息）；</w:t>
            </w:r>
          </w:p>
          <w:p>
            <w:pPr>
              <w:adjustRightInd w:val="0"/>
              <w:snapToGrid w:val="0"/>
              <w:spacing w:line="288" w:lineRule="auto"/>
              <w:ind w:firstLine="396" w:firstLineChars="200"/>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供应商为中小企业的，合同生效以及具备实施条件后</w:t>
            </w:r>
            <w:r>
              <w:rPr>
                <w:rFonts w:ascii="宋体" w:hAnsi="宋体" w:eastAsia="宋体" w:cs="宋体"/>
                <w:color w:val="auto"/>
                <w:spacing w:val="-6"/>
                <w:kern w:val="0"/>
                <w:szCs w:val="21"/>
                <w:highlight w:val="none"/>
              </w:rPr>
              <w:t>7个工作日内</w:t>
            </w:r>
            <w:r>
              <w:rPr>
                <w:rFonts w:hint="eastAsia" w:ascii="宋体" w:hAnsi="宋体" w:eastAsia="宋体" w:cs="宋体"/>
                <w:color w:val="auto"/>
                <w:spacing w:val="-6"/>
                <w:kern w:val="0"/>
                <w:szCs w:val="21"/>
                <w:highlight w:val="none"/>
              </w:rPr>
              <w:t>，且</w:t>
            </w:r>
            <w:r>
              <w:rPr>
                <w:rFonts w:hint="eastAsia" w:ascii="宋体" w:hAnsi="宋体" w:eastAsia="宋体" w:cs="Arial"/>
                <w:color w:val="auto"/>
                <w:kern w:val="0"/>
                <w:szCs w:val="21"/>
                <w:highlight w:val="none"/>
              </w:rPr>
              <w:t>供应商已向采购人提交银行、保险公司等金融机构出具的预付款保函的，</w:t>
            </w:r>
            <w:r>
              <w:rPr>
                <w:rFonts w:hint="eastAsia" w:ascii="宋体" w:hAnsi="宋体" w:eastAsia="宋体" w:cs="宋体"/>
                <w:color w:val="auto"/>
                <w:spacing w:val="-6"/>
                <w:kern w:val="0"/>
                <w:szCs w:val="21"/>
                <w:highlight w:val="none"/>
              </w:rPr>
              <w:t>采购人向供应商支付合同总价的4</w:t>
            </w:r>
            <w:r>
              <w:rPr>
                <w:rFonts w:ascii="宋体" w:hAnsi="宋体" w:eastAsia="宋体" w:cs="宋体"/>
                <w:color w:val="auto"/>
                <w:spacing w:val="-6"/>
                <w:kern w:val="0"/>
                <w:szCs w:val="21"/>
                <w:highlight w:val="none"/>
              </w:rPr>
              <w:t>0</w:t>
            </w:r>
            <w:r>
              <w:rPr>
                <w:rFonts w:hint="eastAsia" w:ascii="宋体" w:hAnsi="宋体" w:eastAsia="宋体" w:cs="宋体"/>
                <w:color w:val="auto"/>
                <w:spacing w:val="-6"/>
                <w:kern w:val="0"/>
                <w:szCs w:val="21"/>
                <w:highlight w:val="none"/>
              </w:rPr>
              <w:t>%；项目履约完成，经采购人验收合格后，收到发票后</w:t>
            </w:r>
            <w:r>
              <w:rPr>
                <w:rFonts w:ascii="宋体" w:hAnsi="宋体" w:eastAsia="宋体" w:cs="宋体"/>
                <w:color w:val="auto"/>
                <w:spacing w:val="-6"/>
                <w:kern w:val="0"/>
                <w:szCs w:val="21"/>
                <w:highlight w:val="none"/>
              </w:rPr>
              <w:t>7个工作日内</w:t>
            </w:r>
            <w:r>
              <w:rPr>
                <w:rFonts w:hint="eastAsia" w:ascii="宋体" w:hAnsi="宋体" w:eastAsia="宋体" w:cs="宋体"/>
                <w:color w:val="auto"/>
                <w:spacing w:val="-6"/>
                <w:kern w:val="0"/>
                <w:szCs w:val="21"/>
                <w:highlight w:val="none"/>
              </w:rPr>
              <w:t>，采购人向供应商支付合同总价的</w:t>
            </w:r>
            <w:r>
              <w:rPr>
                <w:rFonts w:ascii="宋体" w:hAnsi="宋体" w:eastAsia="宋体" w:cs="宋体"/>
                <w:color w:val="auto"/>
                <w:spacing w:val="-6"/>
                <w:kern w:val="0"/>
                <w:szCs w:val="21"/>
                <w:highlight w:val="none"/>
              </w:rPr>
              <w:t>6</w:t>
            </w:r>
            <w:r>
              <w:rPr>
                <w:rFonts w:hint="eastAsia" w:ascii="宋体" w:hAnsi="宋体" w:eastAsia="宋体" w:cs="宋体"/>
                <w:color w:val="auto"/>
                <w:spacing w:val="-6"/>
                <w:kern w:val="0"/>
                <w:szCs w:val="21"/>
                <w:highlight w:val="none"/>
              </w:rPr>
              <w:t>0%。</w:t>
            </w:r>
          </w:p>
          <w:p>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供应商为大型企业的，项目履约完成，经采购人验收合格后，收到发票后</w:t>
            </w:r>
            <w:r>
              <w:rPr>
                <w:rFonts w:ascii="宋体" w:hAnsi="宋体" w:eastAsia="宋体" w:cs="宋体"/>
                <w:color w:val="auto"/>
                <w:spacing w:val="-6"/>
                <w:kern w:val="0"/>
                <w:szCs w:val="21"/>
                <w:highlight w:val="none"/>
              </w:rPr>
              <w:t>7个工作日内</w:t>
            </w:r>
            <w:r>
              <w:rPr>
                <w:rFonts w:hint="eastAsia" w:ascii="宋体" w:hAnsi="宋体" w:eastAsia="宋体" w:cs="宋体"/>
                <w:color w:val="auto"/>
                <w:spacing w:val="-6"/>
                <w:kern w:val="0"/>
                <w:szCs w:val="21"/>
                <w:highlight w:val="none"/>
              </w:rPr>
              <w:t>，采购人向供应商支付合同总价的</w:t>
            </w:r>
            <w:r>
              <w:rPr>
                <w:rFonts w:ascii="宋体" w:hAnsi="宋体" w:eastAsia="宋体" w:cs="宋体"/>
                <w:color w:val="auto"/>
                <w:spacing w:val="-6"/>
                <w:kern w:val="0"/>
                <w:szCs w:val="21"/>
                <w:highlight w:val="none"/>
              </w:rPr>
              <w:t>10</w:t>
            </w:r>
            <w:r>
              <w:rPr>
                <w:rFonts w:hint="eastAsia" w:ascii="宋体" w:hAnsi="宋体" w:eastAsia="宋体" w:cs="宋体"/>
                <w:color w:val="auto"/>
                <w:spacing w:val="-6"/>
                <w:kern w:val="0"/>
                <w:szCs w:val="21"/>
                <w:highlight w:val="none"/>
              </w:rPr>
              <w:t>0%-</w:t>
            </w:r>
            <w:r>
              <w:rPr>
                <w:rFonts w:ascii="宋体" w:hAnsi="宋体" w:eastAsia="宋体" w:cs="宋体"/>
                <w:color w:val="auto"/>
                <w:spacing w:val="-6"/>
                <w:kern w:val="0"/>
                <w:szCs w:val="21"/>
                <w:highlight w:val="none"/>
              </w:rPr>
              <w:t>0</w:t>
            </w:r>
            <w:r>
              <w:rPr>
                <w:rFonts w:hint="eastAsia" w:ascii="宋体" w:hAnsi="宋体" w:eastAsia="宋体" w:cs="宋体"/>
                <w:color w:val="auto"/>
                <w:spacing w:val="-6"/>
                <w:kern w:val="0"/>
                <w:szCs w:val="21"/>
                <w:highlight w:val="none"/>
              </w:rPr>
              <w:t>%。</w:t>
            </w:r>
          </w:p>
          <w:p>
            <w:pPr>
              <w:autoSpaceDE w:val="0"/>
              <w:autoSpaceDN w:val="0"/>
              <w:adjustRightInd w:val="0"/>
              <w:snapToGrid w:val="0"/>
              <w:spacing w:line="288" w:lineRule="auto"/>
              <w:ind w:firstLine="396" w:firstLineChars="200"/>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在签订合同时，供应商明确表示无需预付款或者主动要求降低预付款比例的，可降低预付款比例（预付款保函同步调整）。</w:t>
            </w:r>
          </w:p>
        </w:tc>
      </w:tr>
      <w:bookmarkEnd w:id="34"/>
    </w:tbl>
    <w:p>
      <w:pPr>
        <w:adjustRightInd w:val="0"/>
        <w:snapToGrid w:val="0"/>
        <w:spacing w:line="288" w:lineRule="auto"/>
        <w:rPr>
          <w:rFonts w:ascii="宋体" w:hAnsi="宋体" w:eastAsia="宋体" w:cs="Times New Roman"/>
          <w:color w:val="auto"/>
          <w:spacing w:val="-4"/>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三、服务要求（技术要求里另有注明的以技术要求为准）</w:t>
      </w:r>
    </w:p>
    <w:tbl>
      <w:tblPr>
        <w:tblStyle w:val="25"/>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合同签订后30日内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.在质保期内，供应商应对货物出现的质量及安全问题负责处理解决并承担一切费用。</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质保期内出现无法排除的故障，供应商需无条件更换同型号产品。</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质保期满后，供应商继续为采购人服务，仅收取零配件成本费。</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因人为因素出现的故障不在免费保修范围内。</w:t>
            </w:r>
          </w:p>
          <w:p>
            <w:pPr>
              <w:adjustRightInd w:val="0"/>
              <w:snapToGrid w:val="0"/>
              <w:spacing w:line="288" w:lineRule="auto"/>
              <w:rPr>
                <w:rFonts w:ascii="宋体" w:hAnsi="宋体" w:eastAsia="宋体" w:cs="宋体"/>
                <w:color w:val="auto"/>
                <w:szCs w:val="21"/>
                <w:highlight w:val="none"/>
                <w:u w:val="singl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如在使用过程中发生质量问题，供应商维修响应时间：2小时以内；</w:t>
            </w:r>
          </w:p>
          <w:p>
            <w:pPr>
              <w:adjustRightInd w:val="0"/>
              <w:snapToGrid w:val="0"/>
              <w:spacing w:line="288"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电话技术支持时间：4小时以内；</w:t>
            </w:r>
          </w:p>
          <w:p>
            <w:pPr>
              <w:adjustRightInd w:val="0"/>
              <w:snapToGrid w:val="0"/>
              <w:spacing w:line="288"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若需上门维修，则在：8小时内到达现场并进行维修；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1.验收由采购人负责实施；</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2.验收依据：</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2.1合同、招标文件、投标文件；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2.2供应商提供的技术规格、经采购人认可的合同货物的有效检验文件；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4.验收合格的条件：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4.1所供货物符合产品标准和合同的要求；</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4.2在进行测试和验收过程中发现的问题已被解决并得到采购人的认可；</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4.3合同中规定的所有货物和材料均已交付；</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4.4所供货物已通过使用单位组织的验收；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4.5所有相关的技术文件及资料均已提交并得到接受。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w:t>
            </w:r>
            <w:r>
              <w:rPr>
                <w:rFonts w:hint="eastAsia" w:ascii="宋体" w:hAnsi="宋体" w:eastAsia="宋体" w:cs="宋体"/>
                <w:color w:val="auto"/>
                <w:szCs w:val="21"/>
                <w:highlight w:val="none"/>
              </w:rPr>
              <w:t>供应商应按招标文件规定的货物性能、技术要求、质量标准向采购人提供未经使用的全新产品，符合国家法律规定和技术规格、质量标准的出厂原装合格产品。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.技术支持：</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供应商应及时免费提供合同货物软件的升级，免费提供合同货物新功能和应用的资料。</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.安装调试：</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.1安装地点：采购人指定地点；</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.4安装标准：符合我国国家有关技术规范要求和技术标准，所有的软件和硬件必须保证同时安装到位；</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.5供应商免费提供合同货物的安装服务；</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.6供应商在投标文件中应提供安装调试计划、对安装场地和环境的要求。</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.供应商应提供质保期满后主要零部件报价单、质保期满后维护费、软件升级及其相关服务内容；</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.供货时提供有关的全套技术文件。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6</w:t>
            </w:r>
            <w:r>
              <w:rPr>
                <w:rFonts w:ascii="宋体" w:hAnsi="宋体" w:eastAsia="宋体" w:cs="宋体"/>
                <w:color w:val="auto"/>
                <w:szCs w:val="21"/>
                <w:highlight w:val="none"/>
              </w:rPr>
              <w:t>.</w:t>
            </w:r>
            <w:r>
              <w:rPr>
                <w:rFonts w:hint="eastAsia" w:ascii="宋体" w:hAnsi="宋体" w:eastAsia="宋体" w:cs="Times New Roman"/>
                <w:color w:val="auto"/>
                <w:spacing w:val="-6"/>
                <w:szCs w:val="21"/>
                <w:highlight w:val="none"/>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供应商应对采购人的操作人员、维修人员免费进行培训；</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供应商应提供相应的培训计划；</w:t>
            </w: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color w:val="auto"/>
                <w:szCs w:val="21"/>
                <w:highlight w:val="none"/>
              </w:rPr>
              <w:t>上述内容的实现方式、时间、地点、人数应在投标文件中详细说明。</w:t>
            </w:r>
          </w:p>
        </w:tc>
      </w:tr>
    </w:tbl>
    <w:p>
      <w:pPr>
        <w:adjustRightInd w:val="0"/>
        <w:snapToGrid w:val="0"/>
        <w:spacing w:line="288" w:lineRule="auto"/>
        <w:rPr>
          <w:rFonts w:ascii="宋体" w:hAnsi="宋体" w:eastAsia="宋体" w:cs="Times New Roman"/>
          <w:b/>
          <w:color w:val="auto"/>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四、技术要求</w:t>
      </w:r>
    </w:p>
    <w:p>
      <w:pPr>
        <w:adjustRightInd w:val="0"/>
        <w:snapToGrid w:val="0"/>
        <w:spacing w:line="288" w:lineRule="auto"/>
        <w:rPr>
          <w:rFonts w:ascii="宋体" w:hAnsi="宋体" w:eastAsia="宋体" w:cs="Times New Roman"/>
          <w:color w:val="auto"/>
          <w:szCs w:val="21"/>
          <w:highlight w:val="none"/>
        </w:rPr>
      </w:pPr>
      <w:bookmarkStart w:id="35" w:name="_Hlk45005556"/>
    </w:p>
    <w:bookmarkEnd w:id="35"/>
    <w:p>
      <w:pPr>
        <w:adjustRightInd w:val="0"/>
        <w:snapToGrid w:val="0"/>
        <w:spacing w:line="288" w:lineRule="auto"/>
        <w:rPr>
          <w:rFonts w:ascii="宋体" w:hAnsi="宋体" w:eastAsia="宋体" w:cs="宋体"/>
          <w:b/>
          <w:bCs/>
          <w:color w:val="auto"/>
          <w:szCs w:val="21"/>
          <w:highlight w:val="none"/>
        </w:rPr>
      </w:pPr>
      <w:bookmarkStart w:id="36" w:name="_Hlk92271413"/>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bookmarkStart w:id="37" w:name="_Hlk94018176"/>
      <w:r>
        <w:rPr>
          <w:rFonts w:hint="eastAsia" w:ascii="宋体" w:hAnsi="宋体" w:eastAsia="宋体" w:cs="宋体"/>
          <w:color w:val="auto"/>
          <w:szCs w:val="21"/>
          <w:highlight w:val="none"/>
        </w:rPr>
        <w:t>如技术要求中未注明需执行的国家相关标准、行业标准、地方标准或者其他标准、规范的，执行最新标准、规范。</w:t>
      </w:r>
      <w:bookmarkEnd w:id="37"/>
    </w:p>
    <w:bookmarkEnd w:id="36"/>
    <w:p>
      <w:pPr>
        <w:adjustRightInd w:val="0"/>
        <w:snapToGrid w:val="0"/>
        <w:spacing w:line="288" w:lineRule="auto"/>
        <w:rPr>
          <w:rFonts w:ascii="宋体" w:hAnsi="宋体" w:eastAsia="宋体" w:cs="宋体"/>
          <w:b/>
          <w:bCs/>
          <w:color w:val="auto"/>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.需实现的功能或者目标：</w:t>
      </w:r>
    </w:p>
    <w:p>
      <w:pPr>
        <w:adjustRightInd w:val="0"/>
        <w:snapToGrid w:val="0"/>
        <w:spacing w:line="288" w:lineRule="auto"/>
        <w:rPr>
          <w:rFonts w:ascii="宋体" w:hAnsi="宋体" w:eastAsia="宋体" w:cs="Times New Roman"/>
          <w:b/>
          <w:bCs/>
          <w:color w:val="auto"/>
          <w:spacing w:val="-4"/>
          <w:szCs w:val="21"/>
          <w:highlight w:val="none"/>
        </w:rPr>
      </w:pPr>
      <w:r>
        <w:rPr>
          <w:rFonts w:ascii="宋体" w:hAnsi="宋体" w:eastAsia="宋体" w:cs="Times New Roman"/>
          <w:b/>
          <w:bCs/>
          <w:color w:val="auto"/>
          <w:spacing w:val="-4"/>
          <w:szCs w:val="21"/>
          <w:highlight w:val="none"/>
        </w:rPr>
        <w:t>3.</w:t>
      </w:r>
      <w:r>
        <w:rPr>
          <w:rFonts w:hint="eastAsia" w:ascii="宋体" w:hAnsi="宋体" w:eastAsia="宋体" w:cs="Times New Roman"/>
          <w:b/>
          <w:bCs/>
          <w:color w:val="auto"/>
          <w:spacing w:val="-4"/>
          <w:szCs w:val="21"/>
          <w:highlight w:val="none"/>
        </w:rPr>
        <w:t>需满足的质量、安全、技术规格、物理特性等要求：</w:t>
      </w:r>
    </w:p>
    <w:tbl>
      <w:tblPr>
        <w:tblStyle w:val="25"/>
        <w:tblW w:w="4998" w:type="pct"/>
        <w:tblInd w:w="0" w:type="dxa"/>
        <w:tblLayout w:type="autofit"/>
        <w:tblCellMar>
          <w:top w:w="0" w:type="dxa"/>
          <w:left w:w="108" w:type="dxa"/>
          <w:bottom w:w="0" w:type="dxa"/>
          <w:right w:w="108" w:type="dxa"/>
        </w:tblCellMar>
      </w:tblPr>
      <w:tblGrid>
        <w:gridCol w:w="753"/>
        <w:gridCol w:w="1161"/>
        <w:gridCol w:w="6233"/>
        <w:gridCol w:w="693"/>
        <w:gridCol w:w="784"/>
      </w:tblGrid>
      <w:tr>
        <w:tblPrEx>
          <w:tblCellMar>
            <w:top w:w="0" w:type="dxa"/>
            <w:left w:w="108" w:type="dxa"/>
            <w:bottom w:w="0" w:type="dxa"/>
            <w:right w:w="108" w:type="dxa"/>
          </w:tblCellMar>
        </w:tblPrEx>
        <w:trPr>
          <w:trHeight w:val="24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序号</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名称</w:t>
            </w:r>
          </w:p>
        </w:tc>
        <w:tc>
          <w:tcPr>
            <w:tcW w:w="32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技术参数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数量</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单位</w:t>
            </w:r>
          </w:p>
        </w:tc>
      </w:tr>
      <w:tr>
        <w:tblPrEx>
          <w:tblCellMar>
            <w:top w:w="0" w:type="dxa"/>
            <w:left w:w="108" w:type="dxa"/>
            <w:bottom w:w="0" w:type="dxa"/>
            <w:right w:w="108" w:type="dxa"/>
          </w:tblCellMar>
        </w:tblPrEx>
        <w:trPr>
          <w:trHeight w:val="336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照相机</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全画幅数码相机：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CMOS影像传感器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有效像素：≥5000万有效像素</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快速型混合自动对焦(相位检测自动对焦+对比度检测自动对焦）</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[全画幅模式] ≥750个相位检测自动对焦点</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[APS-C模式] ≥550 个相位检测自动对焦点</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自动对焦照明器，内置LED，E卡口</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测光类型：1200区测光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测光范围：EV-3至EV20 （ISO100， F2.0镜头）</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测光模式：多重、中心、点测光（标准/大），整个屏幕平均 , 强光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取景器类型：Quad-XGA OLED 电子取景器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液晶屏尺寸：≥7.5cm(3.0 英寸)</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闪光测光方式：TTL通过镜头预闪测光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闪光补偿：±3.0EV (步级:1/3EV或1/2EV）</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504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照相机</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像素：≥2600万有效像素</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图像处理器：≥23.5mmx15.5mm CMOS4</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TIFF: 8/16bit RGB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镜头卡口：结构:12组16片,焦距:f=16-80mm,最大光圈 F4,最小光圈F22,光圈叶片数：9,对焦范围:35cm - ∞,口径:Φ 72mm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镜头：18-55mm-16-80mm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曝光控制：TTL 256区测光，多重测光 / 点测光 / 平均测光 / 中央重点测光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曝光补偿：-5.0EV - +5.0EV 1/3EV step (Movie: -2.0EV - +2.0EV)</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具有5轴补偿的图像传感器移位装置</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超声波振动功能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补偿效果：≥6.5档（基于CIPA标准）</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快门类型：焦平面快门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视频快门速度： FHD：1/8000秒至1/4秒、DCI4K/4K：1/8000秒至1/24秒</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闪光灯的同步快门速度：1/250秒或更慢</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对焦模式：单幅AF /连续AF /MF</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类型：智能高速AF（TTL对比AF / TTL相位检测AF）</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低光照性能：对比：-3.0EV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白平衡：自动（白色优先，AUTO，氛围优先） / 自定义1-3 / 色温选择(2500K~10000K)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自拍：10秒. /2秒.</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清晰度设置：±5 档</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318"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相机稳定器</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负载重量：≤4.5 kg（手持）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最大可控转速：平移方向：360°/s、俯仰方向：360°/s 、横滚方向：360°/s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机械限位范围：平移轴无限位、横滚轴 -95° 至 240°、俯仰轴 -112° 至 214°</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工作频率：2.40 GHz -2.4835 GHz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蓝牙发射功率：&lt;8 dBm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重量：云台： ≤1072 g（不含上、下层快装板）、手柄：≤ 265 g、手柄延长脚架：≤ 226 g、上、下层快装板： ≤ 105 g</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r>
      <w:tr>
        <w:tblPrEx>
          <w:tblCellMar>
            <w:top w:w="0" w:type="dxa"/>
            <w:left w:w="108" w:type="dxa"/>
            <w:bottom w:w="0" w:type="dxa"/>
            <w:right w:w="108" w:type="dxa"/>
          </w:tblCellMar>
        </w:tblPrEx>
        <w:trPr>
          <w:trHeight w:val="408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便携云台</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云台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可控转动范围：平移: -230° 至 +70°、俯仰: -100° 至 +50°、横滚: ±45°</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结构转动范围：平移: -250° 至 +90°、俯仰: -180° 至 +70°、横滚: ±90°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最大控制转速：≤120°/s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抖动抑制量：±0.005°</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相机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影像传感器：≥1/1.7 英寸 CMOS、有效像素:≤6400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镜头：FOV:93° f/1.8、等效焦距: ≤20 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ISO 范围：拍照：100-6400（1600 万像素), 100-3200（6400 万像素）、（4）录像：100-6400、慢动作：100-3200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电子快门速度：≥8s-1/8000s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照片最大分辨率：≤9216 × 6912 像素</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视频存储最大码流：≤100Mbps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视频格式：MP4 (MPEG-4 AVC/H.264)</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音频输出：≤48 KHz; AAC</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r>
      <w:tr>
        <w:tblPrEx>
          <w:tblCellMar>
            <w:top w:w="0" w:type="dxa"/>
            <w:left w:w="108" w:type="dxa"/>
            <w:bottom w:w="0" w:type="dxa"/>
            <w:right w:w="108" w:type="dxa"/>
          </w:tblCellMar>
        </w:tblPrEx>
        <w:trPr>
          <w:trHeight w:val="819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全画幅测绘云台+无人机</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无人机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GPS定位悬停精度绝对值：垂直≤0.5 m，水平≤1.5 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视觉定位悬停精度绝对值：垂直≤0.1 m，水平≤0.3 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▲GNSS系统:支持GPS、GLONASS、BEIDOU、GALILEO四种导航系统</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RTK:飞行器具备RTK定位和定向能力，能够在指南针受到干扰的环境下利用RTK定向安全飞行</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RTK模式悬停精度:RTK模式下飞行器悬停精度满足(垂直≤±0.1 m,水平≤±0.2 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最大上升速度:≥6 m/s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最大下降速度:≥5 m/s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最大倾斜下降速度:≥7 m/s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最大水平飞行速度:≥20 m/s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高原桨:支持配置高原静音桨叶飞行，可在高海拔场景飞行，同时降低飞行噪音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最大飞行海拔高度:≥7000m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最大可承受风速:7级风</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对称电机轴距:≤900mm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最大起飞重量:≤9kg</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最大额外负载:≥2.5kg</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最大飞行时间（空载）:≥55分钟</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工作环境温度:-20°C 至 50° C</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展开时间:从携行状态到起飞状态的展开时间≤3min</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视觉系统：飞行器的前、后、上、下、左、右均具备双目视觉系统。探测到附近障碍物时，飞行器能通过地面站软件发出警示信息；距离障碍物距离较近时，飞行器能主动刹停。</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视觉系统：视觉系统的探测范围至少达到30m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红外障碍感知：飞行器具备六向红外TOF传感器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降落保护：在自主降落过程中，无人机飞行器能够检测下方地形.当下方地形为不平整地面或水面，飞行器保持悬停，同时通过地面站软件向用户发出警示信息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传感器冗余：飞行器具备双IMU（惯性测量单元）、双气压计、双指南针冗余</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FPV摄像头：飞行器配置FPV摄像头，画面分辨率不低于720p</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下置双云台：飞行器支持配置并同时使用两个下置云台相机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上置云台:支持通过支架在飞行器顶部挂载云台相机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无人机防护等级:飞行器具备IP45防护等级</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夜航灯:具备夜航灯，并可通过App控制夜航灯开关，提升夜间飞行的安全性</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隐蔽模式:支持关闭机臂灯，以便执行隐蔽任务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图传加密：为保证数据安全，图传链路需通过AES-256技术进行加密</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最大信号有效距离（无干扰、无遮挡）：不小于15 km（FCC)</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图传分辨率：支持1080p高清图传</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双信号控制传输：支持2.4GHz和5.8GHz双频通信，当其中一个信道阻塞时，飞行器应能切换到另一个信道通信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图传认证：采用的无线电发射设备通过国家无线电管理委员会SRRC认证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4G图传：支持遥控器和飞机之间的控制及图传链路通过4G进行备份，在自有图传链路信号质量较差时可以自动切换到4G图传。</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遥控器：支持同时接收FPV镜头和主相机的两路画面；</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遥控器：遥控器同时具备内置电池和外置可更换电池</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遥控器：遥控器需具备5.5英寸，1080p及以上分辨率的显示屏，屏幕最高亮度至少达到 1000 cd/m2</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遥控器：支持通过HDMI接口输出相机画面或复制屏幕</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遥控器：支持连接安卓/iOS平板</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电池箱：电池箱应具备多个电池接口，可为最多八块飞行器电池和四块遥控电池进行充电</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电池箱：电池箱应配备便携式拉杆</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电池箱：电池箱具备LED信号灯和蜂鸣器提示音，用于指示电池状态和报警提示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充电速度：充电器能够在1小时内充满一组电池</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电池信息：飞行器可以通过遥控器APP实时显示电池信息，例如电压、电量、电流等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电池配对功能：当两块电池性能差别较大时，地面端软件会提示用户使用性能相近的电池使用；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电池锁扣检查：电池装上飞行器后，若电池锁扣没有锁紧，应能在APP端提示且不允许飞行器起飞</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电池冗余：支持双电池并联供电，当一块电池出现故障时，飞行器应仍能正常工作</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自动放电储存保护功能：电池在无任何操作存储达到设定天数（1天~10天可设）时，电池能自动放电至60%左右电量，以保护电池</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电池剩余电量显示功能：电池自带电量指示灯，可以显示电池当前电量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过充保护功能：具有过充保护功能。当充电电压过高时，充电设备能断开充电电路：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电池均衡功能：具有电池均衡功能。电池能进行自动调整，使其内部电芯状态基本保持一致。</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电池自加热功能：电池安装到飞行器且开启电源之后，当环境温度较低时能自动加热，使电池能够支持-20°C到50°C的工作温度</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充电过流保护功能：当充电电流过大时，充电设备能断开充电电路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过放电保护功能：当电池电压下降到一定值时，电池能停止放电</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短路保护功能：短接电池两个电极后消除短路，电池应仍能正常工作</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电芯损坏检测功能：飞行器电池电芯损坏或电芯严重不平衡的情况下，地面端软件能进行提示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雷达避障：飞行器可挂载毫米波避障雷达，探测水平方向360°和顶部的障碍物</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避障刹车距离：可以在地面站上设定雷达避障的刹停距离和报警距离</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探测距离：对于建筑物等强反射物体的探测距离达到30m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配件：附带电池箱一个，电池5块，行业无忧保险1年</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云台：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云台转动范围：云台可控转动范围应达到俯仰：-120°至+30°；平移：±320°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快拆：负载具备快拆结构，可在30s内完成拆卸/安装</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快门：具备机械快门，快门速度可达到1/2000s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传感器尺寸：具备全画幅传感器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▲像素：有效像素≥4500万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单像元尺寸：像元尺寸≥4um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最小拍照间隔：支持间隔拍照的时间间隔≤0.7s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镜头：云台相机的镜头可更换</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重量：负载重量≤850g</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工作温度：工作温度区间不小于-20°C至 50°C</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增稳云台：具备三轴增稳云台，角度抖动量不超过±0.01°</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软件功能：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▲成果精度：二维和三维建模成果可达到平面精度优于5cm，高程精度优于10cm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作业模式：支持包括航点飞行、建图航拍、倾斜摄影、航带飞行等多种作业模式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航线规划：三维数据采集时支持智能摆动拍摄，云台自动摆动，不同区域变速飞行</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PPK：支持PPK数据存储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仿地飞行：支持仿地飞行</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POS信息记录：曝光时刻的相机中心的位置信息能够自动记录在照片文件中用于模型重建</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1137"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沉浸式无人机套装</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相机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传感器：1/2.3 英寸 CMOS、有效像素 ≥1200 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镜头：视场角：150°、等效焦距：≥14.66 mm、光圈：f/2.8、对焦模式：FF、焦点范围：≥0.6 米至无穷远</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ISO 范围：100 - 12800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快门速度：1/50 - 1/8000 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相片拍摄模式：单拍</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最大照片尺寸：≥3840 x 2160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视频最大码率：120 Mbps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电子防抖：支持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云台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范围：俯仰：-65° 至 70°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转动范围：俯仰：-50° 至 58°</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稳定系统：单轴云台（俯仰轴），倾斜矫正</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最大控制转速：≤60°/s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角度抖动量：± 0.01°（增稳模式）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倾斜矫正：支持，最大增稳角度 10°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飞行器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起飞重量：≤795 克</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尺寸：≤255 × 312 × 127 毫米（含桨叶）、≤178 × 232 × 127 毫米（不含桨叶）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对角线轴距：245 毫米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最大飞行海拔高度：6000 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最大抗风等级：6 级风</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感知系统</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前视（双目）：精确测距范围：0.5 - 18 米、障碍物减速功能：仅在使用 N 挡时生效、视场角（FOV）：水平 56°，竖直 71°</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下方（双目+ ToF）：ToF 有效测量高度：≥10 米、精确悬停高度范围：0.5 - 15 米、视觉悬停范围：0.5 - 30 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下视补光灯：单颗 LED</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充电器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额定功率：≥86 W</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智能飞行电池</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电池容量：≥2000 mAh</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图传</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工作频段：2.400 - 2.4835 GHz、5.725 - 5.850 GHz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通信带宽：最大 40 MHz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图传最大码率：≤50 Mbps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飞行眼镜</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屏幕刷新率：144 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飞行眼镜电池</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容量：≤1800 mAh</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最大充电功率：10 W</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穿越摇杆</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重量：≤167 克</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最长续航时间：≥5 小时</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846"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校色套装</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可将所有显示设备校准为同一颜色，软打样,预览打印效果及移动设备显示效果。支持BT2020、709视频标准校准。</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准确控制白平衡和曝光，准确还原色彩，天然矿物质色，统一不同时间拍摄视频素材的颜色，-键对使用LOG拍摄的视频调色，兼容常见调色软件( PHOTOSHOP DAVINCI、LIGHTROOM）等。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一键式解决偏色，批量统一白平衡</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48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小型手持运动相机</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相机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防水：裸机 10 米，加防水壳 60 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麦克风：≥1 个</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触控屏：≥1.76 英寸 350 ppi、500±50 cd/m² 446×424</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影像传感器：1/1.7 英寸 CMOS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镜头：视场角：155°、光圈：f/2.8、等效焦距：12.7 mm、焦点范围：0.3 米至无穷远</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ISO 范围：拍照：100-6400、录像：100-6400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电子快门速度：拍照：1/8000 至 30 秒、录像：1/8000 秒至帧率限制快门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分辨率：4000×3000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视频存储最大码流：130 Mbps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Wi-Fi 协议：802.11 a/b/g/n/ac</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蓝牙工作频率：2.400-2.4835 GHz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蓝牙发射功率（EIRP）：&lt;4 dBm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拓展模块</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麦克风：≤3 个</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触控屏：≥1.76 英寸 350 ppi、500±50 cd/m² 446×424</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支持存储卡类型：microSD（最大支持 256GB）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续航模块</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电池：容量≥1300 mAh、能量5 Wh、电压7.7 V</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r>
      <w:tr>
        <w:trPr>
          <w:trHeight w:val="312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专业级VR摄像机</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镜头：8*200°F3.2鱼眼镜头，单路照片分辨率：5280*3956,360°全景照片拍摄分辨率≥10560*5280，360°全景视频拍摄分辨率：≥3840*1920@30fps(支持后期拼接合成≥10560*5280@30fps、≥9600*9600@30fps 3D），支持格式：图片；JPG/DNG(RAW) 视频；MP4，视频颜色空间：YUVJ420P，视频编码格式：机内直出H264或者H265 （10 Bit 模式），后期合成可选 H.264/H.265/ProRes 422 HQ，直播模式：机内推流 ⾃定义服务器推流 HDMI 输出 3840 x 1920@30fps（4K2D 直 播）可同时存储8K 3D的原⽚ 3840 x 3840@30fps（4K3D 直 播）可同时存储8K 3D的原⽚ 注：⽀持边直播边存储，iso范围：100-6400，曝光模式：⾃动⼿动各镜头独立曝光 快门优先（仅拍照） ISO 优先（仅拍照） 录像模式可以设定ISO上限，支持以太网口，支持无线图传，音频录制：内置Mic x 4 外接3.5mm标准⾳频输入接⼝ x 2 可录制 Ambisonic 全景声⾳频，配置可移动拉杆箱、10000mah可充电锂电池、AC线、保护套、USB以太网卡、图传发射端、图传接收端、天线*4根，SDXC高速存储卡*9张、USB3.0读卡器</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r>
      <w:tr>
        <w:tblPrEx>
          <w:tblCellMar>
            <w:top w:w="0" w:type="dxa"/>
            <w:left w:w="108" w:type="dxa"/>
            <w:bottom w:w="0" w:type="dxa"/>
            <w:right w:w="108" w:type="dxa"/>
          </w:tblCellMar>
        </w:tblPrEx>
        <w:trPr>
          <w:trHeight w:val="48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混合现实设备眼动仪</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双目200Hz眼球跟踪摄像机、高速世界摄像机、含夹式附件支架和USB连接器夹。功能要求：将基于瞳孔核心的眼睛跟踪功能添加到VR和AR平台中去。</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r>
      <w:tr>
        <w:tblPrEx>
          <w:tblCellMar>
            <w:top w:w="0" w:type="dxa"/>
            <w:left w:w="108" w:type="dxa"/>
            <w:bottom w:w="0" w:type="dxa"/>
            <w:right w:w="108" w:type="dxa"/>
          </w:tblCellMar>
        </w:tblPrEx>
        <w:trPr>
          <w:trHeight w:val="12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光固化机</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成型尺寸：144x81x200mm，打印精度士0.05mm，技术类型:低剥离力DLP光固化技术，成型速度：最高50mm/小时@0.1mm层厚，可用耗材：标准，高解析,高速，刚性，韧性,耐高温，高强度,高透，红蜡，耗材容量1kg，光源：UVLED光源，德州仪器DMD芯片，光源波段：≥385 nm，分辨率：≥1920x 1080像素，成型环境：树脂槽自动恒温控制，触屏：7寸彩色电容屏，整机功率：220 W</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r>
      <w:tr>
        <w:tblPrEx>
          <w:tblCellMar>
            <w:top w:w="0" w:type="dxa"/>
            <w:left w:w="108" w:type="dxa"/>
            <w:bottom w:w="0" w:type="dxa"/>
            <w:right w:w="108" w:type="dxa"/>
          </w:tblCellMar>
        </w:tblPrEx>
        <w:trPr>
          <w:trHeight w:val="3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c>
          <w:tcPr>
            <w:tcW w:w="603"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清洗机</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处理清洗树脂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r>
      <w:tr>
        <w:tblPrEx>
          <w:tblCellMar>
            <w:top w:w="0" w:type="dxa"/>
            <w:left w:w="108" w:type="dxa"/>
            <w:bottom w:w="0" w:type="dxa"/>
            <w:right w:w="108" w:type="dxa"/>
          </w:tblCellMar>
        </w:tblPrEx>
        <w:trPr>
          <w:trHeight w:val="48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13</w:t>
            </w:r>
          </w:p>
        </w:tc>
        <w:tc>
          <w:tcPr>
            <w:tcW w:w="603" w:type="pct"/>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光固化干燥一体机</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固化尺寸:直径200mmx高300mm,固化电功率:72W,热风功率:≥300W,工作模式:热风对流加热+光固化,交互方式:彩色触控屏</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r>
      <w:tr>
        <w:tblPrEx>
          <w:tblCellMar>
            <w:top w:w="0" w:type="dxa"/>
            <w:left w:w="108" w:type="dxa"/>
            <w:bottom w:w="0" w:type="dxa"/>
            <w:right w:w="108" w:type="dxa"/>
          </w:tblCellMar>
        </w:tblPrEx>
        <w:trPr>
          <w:trHeight w:val="48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14</w:t>
            </w:r>
          </w:p>
        </w:tc>
        <w:tc>
          <w:tcPr>
            <w:tcW w:w="603" w:type="pct"/>
            <w:vMerge w:val="restart"/>
            <w:tcBorders>
              <w:top w:val="single" w:color="auto" w:sz="4" w:space="0"/>
              <w:left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3D打印材料光敏树脂</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高分辨率：细节表现力强，可上色，略脆，低蠕变，打印精度高（可达±30um），硬度高，强度较好，表面容易打磨抛光，颜色：浅灰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瓶</w:t>
            </w:r>
          </w:p>
        </w:tc>
      </w:tr>
      <w:tr>
        <w:tblPrEx>
          <w:tblCellMar>
            <w:top w:w="0" w:type="dxa"/>
            <w:left w:w="108" w:type="dxa"/>
            <w:bottom w:w="0" w:type="dxa"/>
            <w:right w:w="108" w:type="dxa"/>
          </w:tblCellMar>
        </w:tblPrEx>
        <w:trPr>
          <w:trHeight w:val="24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15</w:t>
            </w: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高速成型，推进迭代，量化性好，颜色：透明</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瓶</w:t>
            </w:r>
          </w:p>
        </w:tc>
      </w:tr>
      <w:tr>
        <w:tblPrEx>
          <w:tblCellMar>
            <w:top w:w="0" w:type="dxa"/>
            <w:left w:w="108" w:type="dxa"/>
            <w:bottom w:w="0" w:type="dxa"/>
            <w:right w:w="108" w:type="dxa"/>
          </w:tblCellMar>
        </w:tblPrEx>
        <w:trPr>
          <w:trHeight w:val="24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16</w:t>
            </w: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具有较高的强度，低蠕变，高抗冲击性，颜色：深灰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瓶</w:t>
            </w:r>
          </w:p>
        </w:tc>
      </w:tr>
      <w:tr>
        <w:tblPrEx>
          <w:tblCellMar>
            <w:top w:w="0" w:type="dxa"/>
            <w:left w:w="108" w:type="dxa"/>
            <w:bottom w:w="0" w:type="dxa"/>
            <w:right w:w="108" w:type="dxa"/>
          </w:tblCellMar>
        </w:tblPrEx>
        <w:trPr>
          <w:trHeight w:val="24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17</w:t>
            </w: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高综合性能，高分辨率，可加工性好，颜色：浅灰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瓶</w:t>
            </w:r>
          </w:p>
        </w:tc>
      </w:tr>
      <w:tr>
        <w:tblPrEx>
          <w:tblCellMar>
            <w:top w:w="0" w:type="dxa"/>
            <w:left w:w="108" w:type="dxa"/>
            <w:bottom w:w="0" w:type="dxa"/>
            <w:right w:w="108" w:type="dxa"/>
          </w:tblCellMar>
        </w:tblPrEx>
        <w:trPr>
          <w:trHeight w:val="24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18</w:t>
            </w: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具有较强的刚度和硬度，低蠕变，精度高，颜色：黑</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瓶</w:t>
            </w:r>
          </w:p>
        </w:tc>
      </w:tr>
      <w:tr>
        <w:tblPrEx>
          <w:tblCellMar>
            <w:top w:w="0" w:type="dxa"/>
            <w:left w:w="108" w:type="dxa"/>
            <w:bottom w:w="0" w:type="dxa"/>
            <w:right w:w="108" w:type="dxa"/>
          </w:tblCellMar>
        </w:tblPrEx>
        <w:trPr>
          <w:trHeight w:val="24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19</w:t>
            </w: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韧性好，耐热不形变，细节表现力好，颜色：黑、白</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瓶</w:t>
            </w:r>
          </w:p>
        </w:tc>
      </w:tr>
      <w:tr>
        <w:tblPrEx>
          <w:tblCellMar>
            <w:top w:w="0" w:type="dxa"/>
            <w:left w:w="108" w:type="dxa"/>
            <w:bottom w:w="0" w:type="dxa"/>
            <w:right w:w="108" w:type="dxa"/>
          </w:tblCellMar>
        </w:tblPrEx>
        <w:trPr>
          <w:trHeight w:val="24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20</w:t>
            </w:r>
          </w:p>
        </w:tc>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auto"/>
                <w:szCs w:val="21"/>
                <w:highlight w:val="none"/>
              </w:rPr>
            </w:pP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高速成型，推进迭代，量化性好，颜色：湖蓝</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瓶</w:t>
            </w:r>
          </w:p>
        </w:tc>
      </w:tr>
      <w:tr>
        <w:tblPrEx>
          <w:tblCellMar>
            <w:top w:w="0" w:type="dxa"/>
            <w:left w:w="108" w:type="dxa"/>
            <w:bottom w:w="0" w:type="dxa"/>
            <w:right w:w="108" w:type="dxa"/>
          </w:tblCellMar>
        </w:tblPrEx>
        <w:trPr>
          <w:trHeight w:val="144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21</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激光雕刻机</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雕刻面积：11*11cm/15*15cm/ 20*20cm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支持格式：PLT、DXF、BMP等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雕刻线速：≤700mm/S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支持语言：中文/英文/日文/韩文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激光功率：≥20W</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支持系统：win7/win10/xp</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r>
      <w:tr>
        <w:tblPrEx>
          <w:tblCellMar>
            <w:top w:w="0" w:type="dxa"/>
            <w:left w:w="108" w:type="dxa"/>
            <w:bottom w:w="0" w:type="dxa"/>
            <w:right w:w="108" w:type="dxa"/>
          </w:tblCellMar>
        </w:tblPrEx>
        <w:trPr>
          <w:trHeight w:val="336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22</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协作机器人</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商用协作机器人：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有效负载 1kg</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工作半径 576mm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重复定位精度 ±0.1mm，自由度 6</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编程 图形化编程，拖拽编程</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示教器类型 移动终端（PAD/手机）APP</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协作操作 根据GB 11291.1-2011进行协作操作</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功耗 150W</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温度范围 0-50℃、IP等级 IP40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任意角度安装</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工具I/O端口 数字输入2，数字输出2，模拟输入1</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工具I/O电源 24V</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材质 铝合金</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工具I/O尺寸 M8</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r>
      <w:tr>
        <w:tblPrEx>
          <w:tblCellMar>
            <w:top w:w="0" w:type="dxa"/>
            <w:left w:w="108" w:type="dxa"/>
            <w:bottom w:w="0" w:type="dxa"/>
            <w:right w:w="108" w:type="dxa"/>
          </w:tblCellMar>
        </w:tblPrEx>
        <w:trPr>
          <w:trHeight w:val="288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23</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激光雷达测距扫描仪</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测量半径：0.2m - 16m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采样频率：≤8K</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扫描频率：5Hz-15Hz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角度分辨率：0.9°</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电压：≤5V</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电流：450mA - 600mA</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功耗：2.25W-3W</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工作温度范围：0℃-40℃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扫描范围：≤360°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测距分辨率：≤实际距离的 1%（测距≤12m)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测距精度：实际距离的 1%（≤3 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高度:：≤41mm 直径:76mm</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r>
      <w:tr>
        <w:tblPrEx>
          <w:tblCellMar>
            <w:top w:w="0" w:type="dxa"/>
            <w:left w:w="108" w:type="dxa"/>
            <w:bottom w:w="0" w:type="dxa"/>
            <w:right w:w="108" w:type="dxa"/>
          </w:tblCellMar>
        </w:tblPrEx>
        <w:trPr>
          <w:trHeight w:val="264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24</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激光雷达测距扫描仪</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增强模式适用高性能，适合室内环境，最大的测量距离和采样频率场景，测量距离为白色物体≤25m、黑色物体10m，采样频率≤16000次/S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室外模式适用高可靠性，适合室内外环境，可靠的抗日光能力场景，测量距离为白色物体≤20m、黑色物体TBD，采样频率≤10000次/S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测量盲区：0.2m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典型值：15Hz （10Hz-20Hz可调）</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角度分辨率：0.225°</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通讯速率：256000bps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扫描范围：360°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测距分辨率 ≤实际距离的 1%（测距≤12m)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测距精度：实际距离的 1%（≤3 m）</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r>
      <w:tr>
        <w:tblPrEx>
          <w:tblCellMar>
            <w:top w:w="0" w:type="dxa"/>
            <w:left w:w="108" w:type="dxa"/>
            <w:bottom w:w="0" w:type="dxa"/>
            <w:right w:w="108" w:type="dxa"/>
          </w:tblCellMar>
        </w:tblPrEx>
        <w:trPr>
          <w:trHeight w:val="1617"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25</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眼动仪</w:t>
            </w:r>
          </w:p>
          <w:p>
            <w:pPr>
              <w:widowControl/>
              <w:jc w:val="center"/>
              <w:textAlignment w:val="center"/>
              <w:rPr>
                <w:rFonts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（允许进口）</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硬件: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1、▲轻量化眼镜式设计，核心部件完全嵌入在镜片中</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2、▲兼顾柔韧性与坚固性的Grilamid与不锈钢框架材质，贴合面部的设计能够兼容各类头盔和防护装备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3、头戴部分重量(含线缆)≤77g</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4、采样率：≥50Hz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5、采集方式：双眼采集，暗瞳技术，全视域追踪</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6、定标程序：系统引导式,一点定标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7、平行视差矫正 ：自动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8、滑移补偿：3D眼球模型+微传感器自动补偿</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9、▲场景摄像机规格 ：1920X1080@25fps高清，H.264编码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10、场景摄像机视野范围（对角线）：106度，16：9</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11、场景摄像机视野范围（水平/垂直）：95度/63度</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12、▲视觉传感器配置：4枚，每只眼睛2枚，完全嵌入镜片内</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13、▲参照光源配置：16枚，每只眼睛8枚，完全嵌入镜片内</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14、实时数据传输：是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15、数据同步：内置3.5mm TTL同步接口，可实现TTL，TCP/IP和NTP方式的数据同步</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16、Wi-Fi无线：支持无线数据传输（发射端和接收端两种连接方式），实时观察</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17、▲内置陀螺仪、加速传感器与磁力计，用于滑移补偿与视觉行为的过滤</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18、声音记录/麦克风：内置麦克风，16位单声道</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19、提供快装式视力矫正镜片组，度数范围-5dpt.到+3dpt.，每0.5 dpt一个梯度，左右眼可单独更换</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20、▲</w:t>
            </w:r>
            <w:r>
              <w:rPr>
                <w:rFonts w:hint="eastAsia" w:ascii="宋体" w:hAnsi="宋体" w:eastAsia="宋体" w:cs="宋体"/>
                <w:b/>
                <w:bCs/>
                <w:color w:val="auto"/>
                <w:kern w:val="0"/>
                <w:szCs w:val="21"/>
                <w:highlight w:val="none"/>
                <w:lang w:bidi="ar"/>
              </w:rPr>
              <w:t>制造厂商提供的产品销售许可授权和中国大陆的售后服务承诺函，如果制造商在中国有分公司，必须出具制造商在中国分公司出具的销售许可授权与售后服务承诺函（签订合同前提供）</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软件：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A.数据采集软件：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1、▲支持安卓设备、Windows设备和MacOS设备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2、支持实时查看视线位置</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3、▲支持校准、开始/停止/保存记录、连接设置、语言切换（支持中文）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4、支持常规分析记录模式和快速视频记录模式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5、记录结束后可立即将叠加了视线位置的数据导出为视频文件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B.数据分析软件：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1、提供热点图、注视轨迹图、注视轨迹回放视频等可视化结果呈现与导出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2、▲支持Snapshot AOI和Dynamic AOI的创建与编辑，并支持使用AOI Tag分组，得到基于AOI或AOI组的统计指标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3、▲同时支持本地Assisted Mapping自动叠加与手动Coding功能, 提供Assisted Mapping置信区间可视化结果呈现，支出多任务数据自动处理</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4、▲提供TOI事件序列分析功能，可自定义Metrics、可视化结果的Interval onset和offset，可导出基于事件的序列长度，TTF，访问次数，行为计数，TOI占比等数据并以excel格式文件导出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5、支持陀螺仪、加速传感器、磁力计与瞳孔数据导出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6、▲预置Attention与Fixation两种可视化数据筛选标准，支持创建自定义数据过滤标准，包括降噪水平，数据插值，注视点时间差，注视点视角差等基准</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7、▲支持I-VT数据过滤器，支持视觉角速度可视化结果呈现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8、▲支持基于兴趣区的注视（Fixation）、访问（Visit）、眼跳（Saccade）统计指标导出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9、导出的原始数据格式为TSV，XLSX，PLOF</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10、可提供2D和3D坐标系下的原始数据</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11、提供程序开发工具包（API），支持HTTP REST API和WebSocket，获得完整的视线数据流</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r>
      <w:tr>
        <w:trPr>
          <w:trHeight w:val="35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26</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双目立体深度相机</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工作环境：室内或室外</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最大范围：0.3-3 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图像传感器技术：全局快门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深度视场 (FOV)：87°X 58°</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最小深度距离(Min-Z)：≤30cm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深度误差&lt;2%:2m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深度图像分辨率:≤1280 x 720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深度帧率：≤ 90 帧/秒</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≥六个自由度 (6DoF) 的运动和旋转的IMU</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144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27</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双目立体深度相机</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深度摄像头：≥100 万像素 ToF</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RGB 摄像头：≥1200 万像素，卷帘快门 CMOS 传感器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IMU：3D 电子加速度计和 3D 电子陀螺仪</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麦克风：七麦克风圆形阵列</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USB-C 数据接口，通过USB-C或外部电源供电，同步输入/输出接口，可与多个设备同步</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96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28</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3D体感手势传感器</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虚拟现实、增强现实、常规手部动作跟踪、手势控制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120fps操作、150°x120°视野、≥2台红外摄像机、接近0的延迟以及多达27个不同的跟踪点</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飞跃运动控制器、USB 2/3混合电缆和适配的开发支架套件</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192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29</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AI智能语音识别开发板</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远场语音捕捉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支持 USB 音频类 1.0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≤四个麦克风阵列</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≥12个可编程 RGB LED 指示灯，可用于调光和声音定向</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语音算法和特征：语音活动检测、DOA、波束成形、噪声抑制、去混响、回声消除</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灵敏度：-26 dBFS（全向）</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声学过载点：120 dBSPL</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信噪比：≤61 分贝</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168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30</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边缘数据计算模块</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GPU：≥128 核 Maxwell</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CPU：四核 ARM® A57 @ 1.43 GHz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内存：≥4GB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摄像头：2 个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连接：千兆位以太网、M.2 Key E</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显示：HDMI 和 DP</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USB：4 个 USB 3.0、USB 2.0 Micro-B</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r>
      <w:tr>
        <w:tblPrEx>
          <w:tblCellMar>
            <w:top w:w="0" w:type="dxa"/>
            <w:left w:w="108" w:type="dxa"/>
            <w:bottom w:w="0" w:type="dxa"/>
            <w:right w:w="108" w:type="dxa"/>
          </w:tblCellMar>
        </w:tblPrEx>
        <w:trPr>
          <w:trHeight w:val="48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31</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边缘数据计算模块</w:t>
            </w:r>
          </w:p>
        </w:tc>
        <w:tc>
          <w:tcPr>
            <w:tcW w:w="32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支持 Wi-Fi &amp; 蓝牙连接，只需连上 USB 线，即可进行开发，特性灵活丰富，板载 LDO 被引出，可为外部元器件供电</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r>
      <w:tr>
        <w:tblPrEx>
          <w:tblCellMar>
            <w:top w:w="0" w:type="dxa"/>
            <w:left w:w="108" w:type="dxa"/>
            <w:bottom w:w="0" w:type="dxa"/>
            <w:right w:w="108" w:type="dxa"/>
          </w:tblCellMar>
        </w:tblPrEx>
        <w:trPr>
          <w:trHeight w:val="144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32</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边缘数据计算模块</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搭载ESP32-S3双核CPU Wi-Fi&amp;蓝牙模组</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支持AI加速指令集</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集成16MB QSPI FLash和8MB Octal PSRAM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搭载≥2.4寸LCD电容式触摸屏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双麦克风，一个扬声器支持语音远场交互应用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两个用于硬件拓展的Pmod兼容接口</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r>
      <w:tr>
        <w:tblPrEx>
          <w:tblCellMar>
            <w:top w:w="0" w:type="dxa"/>
            <w:left w:w="108" w:type="dxa"/>
            <w:bottom w:w="0" w:type="dxa"/>
            <w:right w:w="108" w:type="dxa"/>
          </w:tblCellMar>
        </w:tblPrEx>
        <w:trPr>
          <w:trHeight w:val="12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33</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边缘数据计算模块</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控制芯片：RP2040 (ARM Cortex MO+双核133MHz处理器264KSRAM)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Flash：2MByte</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USB端口类型：Micro-USB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引脚数量：40 pin</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ADC精度：12位500KPS ADC</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r>
      <w:tr>
        <w:tblPrEx>
          <w:tblCellMar>
            <w:top w:w="0" w:type="dxa"/>
            <w:left w:w="108" w:type="dxa"/>
            <w:bottom w:w="0" w:type="dxa"/>
            <w:right w:w="108" w:type="dxa"/>
          </w:tblCellMar>
        </w:tblPrEx>
        <w:trPr>
          <w:trHeight w:val="12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34</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边缘数据计算模块</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图像识别与语音处理能力</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板载 ESP32 芯片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集成≥2200 万像素摄像头、数字麦克风</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支持 Wi-Fi 图像传输与 MicroUSB 调试与供电</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兼容 FreeRTOS 操作系统</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r>
      <w:tr>
        <w:tblPrEx>
          <w:tblCellMar>
            <w:top w:w="0" w:type="dxa"/>
            <w:left w:w="108" w:type="dxa"/>
            <w:bottom w:w="0" w:type="dxa"/>
            <w:right w:w="108" w:type="dxa"/>
          </w:tblCellMar>
        </w:tblPrEx>
        <w:trPr>
          <w:trHeight w:val="9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35</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边缘数据计算模块</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触摸板控制：带有≥6个触摸按钮、支持最大5mm亚克力板，支持湿手操作和防水功能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音频播放：连接扬声器，以播放音频，配合触控板使用，可控制音频播放和调节音量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LCD 显示屏：LCD 接口（8 位并行 RGB、8080 和 6800 接口)</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摄像头图像采集：支持OV2640和OV3660摄像头模块，8-bit DVP 图像传感器接口，支持高达40 MHz时钟频率，优化DMA传输带宽，便于传输高分辨率图像</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r>
      <w:tr>
        <w:tblPrEx>
          <w:tblCellMar>
            <w:top w:w="0" w:type="dxa"/>
            <w:left w:w="108" w:type="dxa"/>
            <w:bottom w:w="0" w:type="dxa"/>
            <w:right w:w="108" w:type="dxa"/>
          </w:tblCellMar>
        </w:tblPrEx>
        <w:trPr>
          <w:trHeight w:val="12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36</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边缘数据计算模块</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评估和开发 ESP32 的触摸感应功能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组成1：主板，包含显示、主控、调试单元</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组成2：若干子板，触摸电极形状和排列方式多样</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满足多元使用场景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支持自行设计子板以满足特殊使用场景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r>
      <w:tr>
        <w:tblPrEx>
          <w:tblCellMar>
            <w:top w:w="0" w:type="dxa"/>
            <w:left w:w="108" w:type="dxa"/>
            <w:bottom w:w="0" w:type="dxa"/>
            <w:right w:w="108" w:type="dxa"/>
          </w:tblCellMar>
        </w:tblPrEx>
        <w:trPr>
          <w:trHeight w:val="48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37</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边缘数据计算模块</w:t>
            </w:r>
          </w:p>
        </w:tc>
        <w:tc>
          <w:tcPr>
            <w:tcW w:w="32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Coretex-A7单核，主频800MHz, eMMC核心板搭配512MB内存，(NAND核心板类型256MB) ,存储8GBeMMC、512MB NAND，BTB接口</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r>
      <w:tr>
        <w:tblPrEx>
          <w:tblCellMar>
            <w:top w:w="0" w:type="dxa"/>
            <w:left w:w="108" w:type="dxa"/>
            <w:bottom w:w="0" w:type="dxa"/>
            <w:right w:w="108" w:type="dxa"/>
          </w:tblCellMar>
        </w:tblPrEx>
        <w:trPr>
          <w:trHeight w:val="192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38</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边缘数据计算模块</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WIFI：UART接口</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以太网：W5500，集成硬件TCP/IP</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蓝牙：可外接HC05蓝牙模块</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RTC：1个CR1220电池座</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保险丝：1个500MA自恢复保险丝</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串口：1路USB转串口(CH340) 、不少于2路232 DB9串口(即 MAX3232)</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USB：1路USB-device接口，可实现USB通信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温湿度：可外接温湿度传感器DHT11模块</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r>
      <w:tr>
        <w:tblPrEx>
          <w:tblCellMar>
            <w:top w:w="0" w:type="dxa"/>
            <w:left w:w="108" w:type="dxa"/>
            <w:bottom w:w="0" w:type="dxa"/>
            <w:right w:w="108" w:type="dxa"/>
          </w:tblCellMar>
        </w:tblPrEx>
        <w:trPr>
          <w:trHeight w:val="168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39</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边缘数据计算模块</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70至200 MHz 带宽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4个模拟通道</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200,000波形/秒的波形捕获率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波形运算：加、减、乘、除、FFT、低通滤波器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自动测量：14种幅度测量、14种时间参数测量以及 4种脉冲计数测量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显示：≥7英寸 TFT LCD WVGA</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USB 2.0、LAN</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r>
      <w:tr>
        <w:tblPrEx>
          <w:tblCellMar>
            <w:top w:w="0" w:type="dxa"/>
            <w:left w:w="108" w:type="dxa"/>
            <w:bottom w:w="0" w:type="dxa"/>
            <w:right w:w="108" w:type="dxa"/>
          </w:tblCellMar>
        </w:tblPrEx>
        <w:trPr>
          <w:trHeight w:val="216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40</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除颤仪</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操作温度：0至50℃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电磁干扰（放射性/抗扰性）：符合CISPR 11第1组B级B类和IEC 61000-4-3</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直流电源—输出：双相截顶指数波</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脉冲模式注射剂量：成人除颤：峰值电流32A，儿童除颤：峰值电流19A</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锂电池：9伏直流，4.2安培小时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密封件：防水喷射、符合IPX5防尘、IP5X</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使用环境海拔：0-4572米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快速电击：可以在一段心肺复苏结束≤8秒时快速发出电击</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挤压：≤1100磅（500千克）</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r>
      <w:tr>
        <w:tblPrEx>
          <w:tblCellMar>
            <w:top w:w="0" w:type="dxa"/>
            <w:left w:w="108" w:type="dxa"/>
            <w:bottom w:w="0" w:type="dxa"/>
            <w:right w:w="108" w:type="dxa"/>
          </w:tblCellMar>
        </w:tblPrEx>
        <w:trPr>
          <w:trHeight w:val="54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41</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工具套装</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145合一电动螺丝刀，拆机修理（万向弯曲传动软轴），高精密强磁批头，尾部可旋转软包胶手柄</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24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42</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返修台</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总功率：≤5200W</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上部加热功率：1200W</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下部加热功率：第二温区 1200W，第三温区 2700W</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电源：AC220V±10％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定位方式：激光定位加 V 字型卡槽, 并外配万能夹具</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温度控制方式：K型热电偶、闭环控制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温度控制精度：±2 度</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芯片：2X2-80X80mm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最小芯片间距：≤0.15mm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外置测温端口：≥1个</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r>
      <w:tr>
        <w:tblPrEx>
          <w:tblCellMar>
            <w:top w:w="0" w:type="dxa"/>
            <w:left w:w="108" w:type="dxa"/>
            <w:bottom w:w="0" w:type="dxa"/>
            <w:right w:w="108" w:type="dxa"/>
          </w:tblCellMar>
        </w:tblPrEx>
        <w:trPr>
          <w:trHeight w:val="3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43</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投影仪</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显示技术：DLP</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显示芯片：0.47英寸DMD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标称光亮度：2200流明</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光亮度范围：2000-2999流明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标准分辨率：≥1920×1080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兼容分辨率：2K/4K</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投影镜头：高透光镀膜镜头</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投影比：1.2：1</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投影画面尺寸：70-300英寸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屏幕宽高比例：16:9</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梯形调整功能：全自动梯形校正±40度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投影方式：正装正投/正装背投/吊装正投/吊装背投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输入接口：1×DC、2×HDMI 2.0、1×LAN、2×USB 2.0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RAM：≥4GB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内置存储：≥64GB</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r>
      <w:tr>
        <w:tblPrEx>
          <w:tblCellMar>
            <w:top w:w="0" w:type="dxa"/>
            <w:left w:w="108" w:type="dxa"/>
            <w:bottom w:w="0" w:type="dxa"/>
            <w:right w:w="108" w:type="dxa"/>
          </w:tblCellMar>
        </w:tblPrEx>
        <w:trPr>
          <w:trHeight w:val="24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44</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喷枪</w:t>
            </w:r>
          </w:p>
        </w:tc>
        <w:tc>
          <w:tcPr>
            <w:tcW w:w="32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口径：1.5mm,容量:≥750CC</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24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45</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合成器跳线线材</w:t>
            </w:r>
          </w:p>
        </w:tc>
        <w:tc>
          <w:tcPr>
            <w:tcW w:w="32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线材长度≥750mm,适用于SQ-1等合成器</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24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46</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话筒平衡线</w:t>
            </w:r>
          </w:p>
        </w:tc>
        <w:tc>
          <w:tcPr>
            <w:tcW w:w="32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100%螺旋无氧铜屏蔽，耐高温绝缘层，无氧铜内芯，软质耐磨PVC 长度≥9米</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48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47</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音频线</w:t>
            </w:r>
          </w:p>
        </w:tc>
        <w:tc>
          <w:tcPr>
            <w:tcW w:w="32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耐高温绝缘层，PVC抗拉绳，无氧铜内芯，99.99%螺旋无氧铜屏蔽，超软外皮，6.35mm转6.35mm平衡线,长度≥3米</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48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48</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卡农平衡线</w:t>
            </w:r>
          </w:p>
        </w:tc>
        <w:tc>
          <w:tcPr>
            <w:tcW w:w="32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耐高温绝缘层，PVC抗拉绳，无氧铜内芯，99.99%螺旋无氧铜屏蔽，超软外皮，6.35mm转XLR卡侬母,长度≥3米</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48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49</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卡农平衡线</w:t>
            </w:r>
          </w:p>
        </w:tc>
        <w:tc>
          <w:tcPr>
            <w:tcW w:w="32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耐高温绝缘层，PVC抗拉绳，无氧铜内芯，99.99%螺旋无氧铜屏蔽，超软外皮，6.35mm转XLR卡侬公,长度≥3米</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57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50</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音响</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便携数字PA系统</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额定输出功率：≥15W+15W</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4个定制的6.5"喇叭及≥2个高音喇叭</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内置效果：均衡、混响、延迟及wide（每通道开/关）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4通道配置：2通道用于麦克/乐器外加2通道用于立体声输入</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抗回授功能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电源适配器、AA电池双供电模式</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216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51</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监听耳机</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密闭动圈型</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单元直径:≤Ø45mm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磁体:钕磁铁/CCAW (铜包铝线) 音圈</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频率响应:15-28,000Hz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最大输入功率:1,600mW于1kHz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灵敏度:99dB/mW</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阻抗:≤38Ω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导线:可更换式导线：1.2m -3.0m绕圈式导线、1.2m平直式导线及3.0m平直式长导线</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216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52</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综合效果器</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32 位 AD/DA、32 位浮点处理和 96 kHz 采样率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能多种串联和并联组合方式组建效果链</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音色切换和延迟/混响尾音延续功能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效果:≥145种</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音色存储:250 (用户) + 250 (预设)</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乐句循环:38秒 (单声道)，19秒(立体声)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带有 LED 颜色的10个脚踏开关和1个可指定功能的表情踏板</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带有两种以上或两种显示模式高解析度调音器，具有单音和复音调音模式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内置大于15个WAV格式扬声器 IR（脉冲响应）的加载</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12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53</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电吉他音箱</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额定输出功率：120W</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扬声器：≤30cm (12英寸)x2</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两通道输入，每个通道均配有三段均衡和“明亮”开关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内置颤音、失真和真实的弹簧混响</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功耗：≤130W</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12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54</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专业动圈有线话筒</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传感器类型：动圈</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拾音模式：心形</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频率响应自：≤50Hz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频率响应至：15KHz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灵敏度：-54,5dBV/Pa</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22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55</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录音专业调音台</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≥16个话筒/20个线路输入 (12个单声道+ 4个立体声)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4编组母线+1立体声母线</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“D-PRE”话放，带有倒向晶体管电路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单旋钮压缩器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效果器：SPX，含≥24组预置效果器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24-bit/192kHz 2进/2出USB音频功能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单声道输入通道上的PAD开关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+48V幻象供电</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XLR平衡输出</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24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56</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合成器</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声源：模拟外差振荡器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声音电路：模拟 VCA</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音高天线：频率范围的性能控制，从大约0Hz到4.2kHz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音量天线：根据手的接近度有这大于70dB的动态范围进行控制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静音按钮：开：音频输出静音；电路输出处于活动状态 | 关：所有输出激活</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开关插孔：用于脚踏控制静音开关的 1/4" 插孔</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电源：LED指示灯（前面板）；按钮（后面板）</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耳机：1/4" 输出插孔</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音频输出：1/4" 音频输出插孔</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CV 输出：用于音量CV 输出、音高CV输出、门限 CV输出的 3.5 毫米插孔</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264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57</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模拟合成器</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声音引擎：100％纯模拟</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复音数：可选择单音或双协音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键盘：≤37键半配重带触后键盘</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液晶显示屏：带白色背光的128x64像素液晶屏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音源：2个可变波形振荡器，1个方波子振荡器，1个模拟噪声发生器，1个外部输入/滤波器反馈</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振荡器校准范围：22Hz-6.8KHz，音符范围在8'= 18-116</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控制器：弯音，调制轮，触后压力感应器，呼吸控制器，力度感应器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信号源：低频振荡器，滤波器包络，可编程源-放大器包络，OSC1/OSC2音高</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预设：≤256种预置，16个音色库×16种预设</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MIDI输入输出：五芯MIDI口输入/输出，USB-MIDI输入/输出</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129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58</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键盘</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智能键盘控制器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全配重，专业级Fatar键座，锤动，触后，88键</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符合人体工程学的弯音轮和调制轮，还可实现表情控制的触控条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完整支持VSTi</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基于标签分类的预设浏览器：能快速找到想要的声音并实时预览试听</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两个及以上高分辨率的屏幕，更利于浏览、调整和混音等操作</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光导指示灯：每个琴键上的RGB灯都能够标识鼓点、键位开关、和弦、音阶等信息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智能演奏： 通过光导指示灯随时观察当前设定的音阶以及调式，还可以一键演奏和弦进行或琶音，或者将所有想要弹奏的音阶都只映射到白键上</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其深入设计的操控一体化甚至还包括 MASCHINE Essentials 和完整的 MASCHINE 软件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直观地控制 Logic Pro X、Ableton Live、GarageBand、Cubase 和 Nuendo</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四向推式编码器，可以单手浏览声音和项目</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两个可自由分配功能的踏板输入口：MIDI输入/输出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软件：≥118个乐器和效果器，以及39个 Expansion 扩展</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408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59</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模拟合成器</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类型：半模块模拟合成器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声音引擎：100%纯模拟</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49键出全尺寸键盘</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琴键类型：带触后力度感应</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复音：单音，2音符协音，4音符协音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声音源：≥4个模拟振荡器，可选波形（振荡器2/3/4支持硬同步），白噪音，外部音频输入</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混音器：≥6个输入，具有不对称削波特性的直流耦合分立混音器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多路复用：2x4并行线路无缓冲跳线口</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VCA：2个立体声分离式模拟VCA路由</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琶音器/步进音序器- 256步，4音符每步; 12个音序记录</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跳线口：90个3.5mm前面板及后面板接口，≤49个输入, ≤33个输出, 2x4个并行多路复用。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踏板输入口：1/4寸延音踏板接口， 1/4寸表情踏板</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音频输入：1/4寸TS型接口 (后面板)</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音频输出：2个1/4寸TS型线路输出接口(后面板)，1/4寸耳机接口配备独立电平旋钮 (后面板)，2个3.5mm Eurorack电平输出，2x3.5mmDelay输出</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144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60</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蓝牙音箱</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换能器：1.4英寸全频扬声器为≥8个，5.25英寸低音扬声器为 ≥1个</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输出功率：140W RMS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电源输入：24V/3.7A</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频率响应：40Hz-20kHzY</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信噪比：≤80dB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Bluetooth 发射器功率：0-9 dBm</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r>
      <w:tr>
        <w:tblPrEx>
          <w:tblCellMar>
            <w:top w:w="0" w:type="dxa"/>
            <w:left w:w="108" w:type="dxa"/>
            <w:bottom w:w="0" w:type="dxa"/>
            <w:right w:w="108" w:type="dxa"/>
          </w:tblCellMar>
        </w:tblPrEx>
        <w:trPr>
          <w:trHeight w:val="208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61</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音乐控制器</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≥64个带力度感应的打击垫</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≥42个支持触控的背光键盘</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106个RGB LED背光灯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USB-C接口</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Ableton live 深度整合</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动态音符、音阶和弦模式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8种自定义模式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4轨 32-步进音序器</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78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62</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模拟采样合成器</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键盘：多触摸控制器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插孔：(耳机)插孔、SYNC IN插孔、SYNC OUT插孔</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电源：AA/LR6碱性电池X6或AA镍氢电池X6，DC 9V AC适配器(负到正)</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r>
      <w:tr>
        <w:tblPrEx>
          <w:tblCellMar>
            <w:top w:w="0" w:type="dxa"/>
            <w:left w:w="108" w:type="dxa"/>
            <w:bottom w:w="0" w:type="dxa"/>
            <w:right w:w="108" w:type="dxa"/>
          </w:tblCellMar>
        </w:tblPrEx>
        <w:trPr>
          <w:trHeight w:val="174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63</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模拟采样合成器</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键盘：多点触摸式按键</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采样器类型：PCM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最大复音数：≤8</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采样数：100 (可以反复覆盖)</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采样容量：4MB,≤65秒</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采样频率：31.25 kHZ, 16bit</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音频输出：3.5mm立体声接口 (耳机通用)</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r>
      <w:tr>
        <w:tblPrEx>
          <w:tblCellMar>
            <w:top w:w="0" w:type="dxa"/>
            <w:left w:w="108" w:type="dxa"/>
            <w:bottom w:w="0" w:type="dxa"/>
            <w:right w:w="108" w:type="dxa"/>
          </w:tblCellMar>
        </w:tblPrEx>
        <w:trPr>
          <w:trHeight w:val="172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64</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模拟采样合成器</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键盘：多点触摸式按键</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类型：模拟合成</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最大复音数：≤3复音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架构：3个压控振荡器, 1个压控滤波器, 1个压控放大器, 1个低频振荡器, 1个包络发生器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音序器：声部数1、步进数≤16，可记录音序数8</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MIDI：标准MIDI输入接口</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r>
      <w:tr>
        <w:tblPrEx>
          <w:tblCellMar>
            <w:top w:w="0" w:type="dxa"/>
            <w:left w:w="108" w:type="dxa"/>
            <w:bottom w:w="0" w:type="dxa"/>
            <w:right w:w="108" w:type="dxa"/>
          </w:tblCellMar>
        </w:tblPrEx>
        <w:trPr>
          <w:trHeight w:val="166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65</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模拟采样合成器</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键盘：多点触摸式按键</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类型：模拟合成</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压控振荡器波形：锯齿波、方波</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架构：3个压控振荡器, 1个压控滤波器, 1个压控放大器, 1个低频振荡器, 1个包络发生器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音序器：声部数3、步进数≤16，可记录音序数8</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MIDI：标准MIDI输入接口</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r>
      <w:tr>
        <w:tblPrEx>
          <w:tblCellMar>
            <w:top w:w="0" w:type="dxa"/>
            <w:left w:w="108" w:type="dxa"/>
            <w:bottom w:w="0" w:type="dxa"/>
            <w:right w:w="108" w:type="dxa"/>
          </w:tblCellMar>
        </w:tblPrEx>
        <w:trPr>
          <w:trHeight w:val="132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66</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模拟采样合成器</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键盘:多点触摸式按键</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声音发生器:≥6位数部件(每个带有2振荡器、音调调制器和功放等)和基于波导的共振器效果器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链接端子：(耳机)插孔、SYNC IN插孔、SYNC OUT插孔、MIDI IN连接器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电源: 6节5号电池(≥10小时)，9V交流适配器</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r>
      <w:tr>
        <w:tblPrEx>
          <w:tblCellMar>
            <w:top w:w="0" w:type="dxa"/>
            <w:left w:w="108" w:type="dxa"/>
            <w:bottom w:w="0" w:type="dxa"/>
            <w:right w:w="108" w:type="dxa"/>
          </w:tblCellMar>
        </w:tblPrEx>
        <w:trPr>
          <w:trHeight w:val="216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67</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模拟半模块合成器</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有2个3340VCO、多重模式的VCF、2组ADSR、BBD Delay效果，以及破音电路效果- Eurorack格式通用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半模组化合成器结构</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≥振荡器波型控制一五种波型(Tone Mode/pulse/sawtooth /triangle/sine)</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两组振荡器可独立控制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36控制选项及7个按钮</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≥32个输入口/24个输出口</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可外接其他音源输入</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USB/MIDI接孔可连接键盘、序列器</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r>
      <w:tr>
        <w:tblPrEx>
          <w:tblCellMar>
            <w:top w:w="0" w:type="dxa"/>
            <w:left w:w="108" w:type="dxa"/>
            <w:bottom w:w="0" w:type="dxa"/>
            <w:right w:w="108" w:type="dxa"/>
          </w:tblCellMar>
        </w:tblPrEx>
        <w:trPr>
          <w:trHeight w:val="23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68</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终端服务主机</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处理器：10 核中央处理器、24 核图形处理器和 16 核神经网络引擎</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内存：≥32GB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硬盘：≥1TB 固态硬盘</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端口：正面：两个 USB-C 端口，一个 SDXC 卡插槽，背面：四个雷雳4端口，两个 USB-A 端口，一个 HDMI 端口，一个 10Gb 以太网端口，一个 3.5 毫米耳机插孔</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主机尺寸：≤20*20*10cm</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r>
      <w:tr>
        <w:tblPrEx>
          <w:tblCellMar>
            <w:top w:w="0" w:type="dxa"/>
            <w:left w:w="108" w:type="dxa"/>
            <w:bottom w:w="0" w:type="dxa"/>
            <w:right w:w="108" w:type="dxa"/>
          </w:tblCellMar>
        </w:tblPrEx>
        <w:trPr>
          <w:trHeight w:val="336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69</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显示器</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尺寸（英寸）：≥31.5</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面板类型：IPS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色域：DCI-P3 98%</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色深：1.07B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点距(mm)：0.18159 x 0.18159 mm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屏幕比例：16:9</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分辨率：≥3840 x 2160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亮度： 450 cd/m²(Typ.)，360 cd/m²</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对比度：1300:1(Typ.)，910:1(Min.)</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响应时间：(GTG) 5ms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可视角度（水平/垂直）：178/178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接口（输入/输出）：1个HDMI、1个DisplayPort、2个雷电3、2个USB 3.0（下行接口），音频输出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底座：倾斜、升降、垂直旋转</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r>
      <w:tr>
        <w:tblPrEx>
          <w:tblCellMar>
            <w:top w:w="0" w:type="dxa"/>
            <w:left w:w="108" w:type="dxa"/>
            <w:bottom w:w="0" w:type="dxa"/>
            <w:right w:w="108" w:type="dxa"/>
          </w:tblCellMar>
        </w:tblPrEx>
        <w:trPr>
          <w:trHeight w:val="72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70</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显示器</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5K 视网膜显示屏,27 英寸(对角线) 5K 视网膜显示屏,5120 x 2880 分辨率，218 ppi,600 尼特亮度,支持 10 亿色彩,广色域 (P3),可调倾斜度的支架:倾斜角度：−5° 至 +25°</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r>
      <w:tr>
        <w:tblPrEx>
          <w:tblCellMar>
            <w:top w:w="0" w:type="dxa"/>
            <w:left w:w="108" w:type="dxa"/>
            <w:bottom w:w="0" w:type="dxa"/>
            <w:right w:w="108" w:type="dxa"/>
          </w:tblCellMar>
        </w:tblPrEx>
        <w:trPr>
          <w:trHeight w:val="144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71</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移动终端</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处理器：10 核中央处理器、16 核图形处理器和 16 核神经网络引擎</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内存：≥16GB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硬盘：≥1TB 固态</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显示屏：16 英寸 Liquid 视网膜 XDR 显示屏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端口：三个雷雳 4 端口，以及 HDMI 端口、SDXC 卡插槽和 MagSafe 3 端口</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带有触控 ID 的背光妙控键盘 </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r>
      <w:tr>
        <w:tblPrEx>
          <w:tblCellMar>
            <w:top w:w="0" w:type="dxa"/>
            <w:left w:w="108" w:type="dxa"/>
            <w:bottom w:w="0" w:type="dxa"/>
            <w:right w:w="108" w:type="dxa"/>
          </w:tblCellMar>
        </w:tblPrEx>
        <w:trPr>
          <w:trHeight w:val="48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72</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触控板</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尺寸与重量：高度0.49-1.09 厘米、宽度≤16厘米、深度11.49 厘米、重量0.230千克 ，常规：力度触控和多点触控，外设连接和扩展：蓝牙、闪电端口、无线</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r>
      <w:tr>
        <w:tblPrEx>
          <w:tblCellMar>
            <w:top w:w="0" w:type="dxa"/>
            <w:left w:w="108" w:type="dxa"/>
            <w:bottom w:w="0" w:type="dxa"/>
            <w:right w:w="108" w:type="dxa"/>
          </w:tblCellMar>
        </w:tblPrEx>
        <w:trPr>
          <w:trHeight w:val="72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73</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键盘</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轴体寿命: Cherry5000万次敲击/TTC-亿次敲击，接口类型: Type-C，电池容量: ≥4000mAh，键盘材质:铝合金外壳，连接方式:有线-USB、无线蓝牙5.1、无线-2.4G</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r>
      <w:tr>
        <w:tblPrEx>
          <w:tblCellMar>
            <w:top w:w="0" w:type="dxa"/>
            <w:left w:w="108" w:type="dxa"/>
            <w:bottom w:w="0" w:type="dxa"/>
            <w:right w:w="108" w:type="dxa"/>
          </w:tblCellMar>
        </w:tblPrEx>
        <w:trPr>
          <w:trHeight w:val="34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74</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鼠标</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传感器：HERO，无线充电：支持POWERPLAY，5个可编程G键，重量&lt;63克，续航70H</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r>
      <w:tr>
        <w:tblPrEx>
          <w:tblCellMar>
            <w:top w:w="0" w:type="dxa"/>
            <w:left w:w="108" w:type="dxa"/>
            <w:bottom w:w="0" w:type="dxa"/>
            <w:right w:w="108" w:type="dxa"/>
          </w:tblCellMar>
        </w:tblPrEx>
        <w:trPr>
          <w:trHeight w:val="144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75</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移动终端</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显示屏：≥10.9 英寸 (对角线) LED 背光多点触控,2360 x 1640 像素分辨率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芯片：8核中央处理器,8核图形处理器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内存：≥8GB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容量：≥64GB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摄像头：1200 万像素广角摄像头</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无线连接：802.11ax 无线局域网；同步双频 (2.4GHz 和 5GHz)；蓝牙 5.0 技术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r>
      <w:tr>
        <w:tblPrEx>
          <w:tblCellMar>
            <w:top w:w="0" w:type="dxa"/>
            <w:left w:w="108" w:type="dxa"/>
            <w:bottom w:w="0" w:type="dxa"/>
            <w:right w:w="108" w:type="dxa"/>
          </w:tblCellMar>
        </w:tblPrEx>
        <w:trPr>
          <w:trHeight w:val="24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76</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键盘</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适用于IPAD，端口能进行直通充电</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13</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r>
      <w:tr>
        <w:tblPrEx>
          <w:tblCellMar>
            <w:top w:w="0" w:type="dxa"/>
            <w:left w:w="108" w:type="dxa"/>
            <w:bottom w:w="0" w:type="dxa"/>
            <w:right w:w="108" w:type="dxa"/>
          </w:tblCellMar>
        </w:tblPrEx>
        <w:trPr>
          <w:trHeight w:val="288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77</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服务器 数据存储</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处理器架构：X.86 64-bit</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处理器主频：四核 2.0GHz (最大频率≤2.9GHz)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硬件转码引擎：H.265 (HEVC), MPEG-4 Part 2, MPEG-2, VC-1; 最大分辨率：4K;每秒最大帧速率（FPS）：60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系统内存：≥8GB、.内存插槽总数：2 (SO-DIMM)、最大支持内存：≤32 GB (16GB + 16GB)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硬盘插槽数量：≥12，最大内部存储容量：240TB (20TB x 12)，单一卷最大容量：108TB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系统风扇：80 mm x 80 mm x25mm 3 pcs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风扇模式：智能, 高速, 中速, 低速</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噪声水平：31.4 dB(A)</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电源：500 W</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r>
      <w:tr>
        <w:tblPrEx>
          <w:tblCellMar>
            <w:top w:w="0" w:type="dxa"/>
            <w:left w:w="108" w:type="dxa"/>
            <w:bottom w:w="0" w:type="dxa"/>
            <w:right w:w="108" w:type="dxa"/>
          </w:tblCellMar>
        </w:tblPrEx>
        <w:trPr>
          <w:trHeight w:val="24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78</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企业级硬盘</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容量≥18T,接口SATA/SAS,转速7200RPM,缓存256MB</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12</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r>
      <w:tr>
        <w:tblPrEx>
          <w:tblCellMar>
            <w:top w:w="0" w:type="dxa"/>
            <w:left w:w="108" w:type="dxa"/>
            <w:bottom w:w="0" w:type="dxa"/>
            <w:right w:w="108" w:type="dxa"/>
          </w:tblCellMar>
        </w:tblPrEx>
        <w:trPr>
          <w:trHeight w:val="216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79</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万兆路由器</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处理器：≥2.0 GHz 四核 64位 处理器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内存：≥256 MB Flash、1GB RAM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速度提升：正交频分多址接入(OFDMA)，Beamforming: 基于标准及通用，1024-QAM 高速率，20/40/80/160 MHz 带宽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运行频率：2.4G Hz, 5 GHz-1, 5 GHz-2</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按键：WPS 按钮, 重置按钮, 电源开关</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12条高速车道，三频无线并发速率高达11000 Mbps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2.5G LAN 网口</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2.5G WAN 网口,</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r>
      <w:tr>
        <w:tblPrEx>
          <w:tblCellMar>
            <w:top w:w="0" w:type="dxa"/>
            <w:left w:w="108" w:type="dxa"/>
            <w:bottom w:w="0" w:type="dxa"/>
            <w:right w:w="108" w:type="dxa"/>
          </w:tblCellMar>
        </w:tblPrEx>
        <w:trPr>
          <w:trHeight w:val="24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80</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固态硬盘</w:t>
            </w:r>
          </w:p>
        </w:tc>
        <w:tc>
          <w:tcPr>
            <w:tcW w:w="32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读取速度：≥7000MB/s,写入速度：5100MB/s，高效M.2 SSD,容量1T</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r>
      <w:tr>
        <w:tblPrEx>
          <w:tblCellMar>
            <w:top w:w="0" w:type="dxa"/>
            <w:left w:w="108" w:type="dxa"/>
            <w:bottom w:w="0" w:type="dxa"/>
            <w:right w:w="108" w:type="dxa"/>
          </w:tblCellMar>
        </w:tblPrEx>
        <w:trPr>
          <w:trHeight w:val="3047"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81</w:t>
            </w:r>
          </w:p>
        </w:tc>
        <w:tc>
          <w:tcPr>
            <w:tcW w:w="603"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大数据处理服务器</w:t>
            </w:r>
          </w:p>
        </w:tc>
        <w:tc>
          <w:tcPr>
            <w:tcW w:w="3237" w:type="pct"/>
            <w:tcBorders>
              <w:top w:val="single" w:color="000000" w:sz="4" w:space="0"/>
              <w:left w:val="single" w:color="000000" w:sz="4" w:space="0"/>
              <w:bottom w:val="nil"/>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机箱规格：塔式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处理器：至强金牌6238R*2</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内存类型：≥64G*2 2666Mhz内存</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免费提供内存硬件防错技术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硬盘容量：2T固态启动盘+8TB机械硬盘及以上,并支持热插拔；</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Raid:集成式</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芯片组SATA控制器(6 Gb/s),软件Raid 0/1/5/10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显卡：RTX6000</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音频：集成Realtek ALC3234高保真音频编解码器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网络：集成英特尔® i219千兆以太网控制器，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端口：USB 接口10个；</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插槽：4 个第3 代PCIe x16,1 个第3 代PCIe x16（8线程）.1 个第3 代PCIe x16（4线程）,1 个第3 代PCIe x16（1线程）</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电源：≥能效90%电源：1400W</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要求带有双把手,主要备件模块化可便携拆卸:不拆机箱即可更换电源及硬盘</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安全性：防盗开关；设置/BIOS 密码；I/O 接口安全；Kensington® 锁插槽、挂锁环、内置挡板锁；可锁电源；数据备份软件：免费备份与还原工具</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保修：3年完全免费的原厂商售后服务：包括原厂商800电话支持、所有部件的原厂商备件、不晚于第二工作日原厂商售后服务工程师上门,3年硬盘不返还，机器由原厂家直接发货至最终用户人收，包装箱上客户信息需标注为“中国美术学院”，主机内所有零配件为原厂原包装，不允许拆装。不满足要求的按退货处理。</w:t>
            </w:r>
            <w:r>
              <w:rPr>
                <w:rFonts w:hint="eastAsia" w:ascii="宋体" w:hAnsi="宋体" w:eastAsia="宋体" w:cs="宋体"/>
                <w:b/>
                <w:bCs/>
                <w:color w:val="auto"/>
                <w:kern w:val="0"/>
                <w:szCs w:val="21"/>
                <w:highlight w:val="none"/>
                <w:lang w:bidi="ar"/>
              </w:rPr>
              <w:t>签订合同前提供质保函</w:t>
            </w:r>
          </w:p>
        </w:tc>
        <w:tc>
          <w:tcPr>
            <w:tcW w:w="360"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r>
      <w:tr>
        <w:tblPrEx>
          <w:tblCellMar>
            <w:top w:w="0" w:type="dxa"/>
            <w:left w:w="108" w:type="dxa"/>
            <w:bottom w:w="0" w:type="dxa"/>
            <w:right w:w="108" w:type="dxa"/>
          </w:tblCellMar>
        </w:tblPrEx>
        <w:trPr>
          <w:trHeight w:val="48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82</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追踪系统控制工作站</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CPU：≥英特尔酷睿i9-12900K、主板：≥Z690UD、显卡：P5000-8G*2、内存：≥3200-16G*4、固态硬盘：≥500G、机械硬盘：≥1TB、电源额定：≥1000W、键盘鼠标：无线套件</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r>
      <w:tr>
        <w:tblPrEx>
          <w:tblCellMar>
            <w:top w:w="0" w:type="dxa"/>
            <w:left w:w="108" w:type="dxa"/>
            <w:bottom w:w="0" w:type="dxa"/>
            <w:right w:w="108" w:type="dxa"/>
          </w:tblCellMar>
        </w:tblPrEx>
        <w:trPr>
          <w:trHeight w:val="67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83</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显示器</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 xml:space="preserve">屏幕尺寸：21.5英寸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屏幕比例：16:9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分辨率：1920x1080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r>
      <w:tr>
        <w:tblPrEx>
          <w:tblCellMar>
            <w:top w:w="0" w:type="dxa"/>
            <w:left w:w="108" w:type="dxa"/>
            <w:bottom w:w="0" w:type="dxa"/>
            <w:right w:w="108" w:type="dxa"/>
          </w:tblCellMar>
        </w:tblPrEx>
        <w:trPr>
          <w:trHeight w:val="202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84</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融合软件</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分辨率支持N*M任意通道数模式，支持1024*768~2048*1080任意分辨率投影重叠区支持任意尺寸的重叠区，≥20%为佳几何矫正基于B样条曲面技术，对图像进行自由变形处理，适合任意平面、曲面，几何调节控制点可任意加减，可对电子沙盘等复杂地形环境进行精细调节，支持自定义背景图调节栅格化矫正支持将画面切分成任意多个图块，分别独立进行调节，适合对不规则的实物表面进行调节边缘消隐融合带Gamma校正处理，多灰阶以及RGB色阶调节,投影机边缘叠加高消隐处理，使投影画面平滑过渡，对色差较大的LCD投影机也能保持色彩一致暗场补光选定非融合带区域，对低灰阶图像进行补光处理图像渲染引擎DirectX 10高性能图像渲染引擎，基于融合配置信息对图像进行实时渲染桌面融合高性能桌面融合系统，支持Aero主题</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通道</w:t>
            </w:r>
          </w:p>
        </w:tc>
      </w:tr>
      <w:tr>
        <w:tblPrEx>
          <w:tblCellMar>
            <w:top w:w="0" w:type="dxa"/>
            <w:left w:w="108" w:type="dxa"/>
            <w:bottom w:w="0" w:type="dxa"/>
            <w:right w:w="108" w:type="dxa"/>
          </w:tblCellMar>
        </w:tblPrEx>
        <w:trPr>
          <w:trHeight w:val="472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85</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定点多拆幕自动合成系统</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▲软件需提供中国计算机软件著作权登记证书作为自主产权证明。【投标时提供复印件并加盖公章。并提供原件备查。】</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软件需支持真CAVE视频导入/播放。</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软件需支持序列图的导入/播放。</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软件需支持DLP快门式3D视频（左右/上下）导入/播放。</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软件需支持DLP快门式3D模型（左右/上下）播放。</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软件需支持3d模型导入/渲染</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软件需支持IPAD远程控制（旋转/缩放/移动等操作）</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软件需支持导入/播放/控制全景图。</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软件需支持导入/播放/控制全景视频。</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软件需支持单屏播放功能，四个面可以单独控制，并可在IPAD上控制播放内容的切换。</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软件需支持支持光学追踪系统的接入。</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软件需支持多种类型的手柄接入（xbox手柄，任天堂平衡板，HTC Vive手柄，HTC Vive定位器等等）</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软件需可搭配kinect、leap motion、雷达等传感器实现多元化互动。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软件需适合各种样式的屏幕（正方体，梯形开口，弧形幕，凸幕等等）进行逆转画面。</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为了方便入门学习，软件需提供开发示例Demo，Demo需包含场景跳转、VR手柄摇杆进行场景漫游、UI交互、物体抓取、旋转物体、缩放物体、VR手柄按键进行人物瞬移等功能。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为了方便用户学习，需提供在线用户使用手册和开发者使用手册。</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为了使开发者迅速掌握开发沉浸式环境内容的技能，需提供软件源代码，方便后期的深入学习定制。</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72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86</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多拆幕自动跟踪合成系统</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▲软件需提供中国计算机软件著作权登记证书作为自主产权证明。【投标时提供复印件并加盖章。并提供原件备查。】</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软件需支持真CAVE视频导入/播放。</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软件需支持序列图的导入/播放。</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软件需支持将普通视频转换为CAVE视频播放。</w:t>
            </w:r>
            <w:r>
              <w:rPr>
                <w:rFonts w:hint="eastAsia" w:ascii="宋体" w:hAnsi="宋体" w:eastAsia="宋体" w:cs="宋体"/>
                <w:b/>
                <w:bCs/>
                <w:color w:val="auto"/>
                <w:kern w:val="0"/>
                <w:szCs w:val="21"/>
                <w:highlight w:val="none"/>
                <w:lang w:bidi="ar"/>
              </w:rPr>
              <w:br w:type="textWrapping"/>
            </w:r>
            <w:r>
              <w:rPr>
                <w:rFonts w:hint="eastAsia" w:ascii="宋体" w:hAnsi="宋体" w:eastAsia="宋体" w:cs="宋体"/>
                <w:color w:val="auto"/>
                <w:kern w:val="0"/>
                <w:szCs w:val="21"/>
                <w:highlight w:val="none"/>
                <w:lang w:bidi="ar"/>
              </w:rPr>
              <w:t>软件需支持DLP快门式3D视频（左右/上下）导入/播放。</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软件需支持DLP快门式3D模型（左右/上下）播放。</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软件需支持3d模型导入/渲染</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软件需支持IPAD远程控制（旋转/缩放/移动等操作）</w:t>
            </w:r>
            <w:r>
              <w:rPr>
                <w:rFonts w:hint="eastAsia" w:ascii="宋体" w:hAnsi="宋体" w:eastAsia="宋体" w:cs="宋体"/>
                <w:b/>
                <w:bCs/>
                <w:color w:val="auto"/>
                <w:kern w:val="0"/>
                <w:szCs w:val="21"/>
                <w:highlight w:val="none"/>
                <w:lang w:bidi="ar"/>
              </w:rPr>
              <w:br w:type="textWrapping"/>
            </w:r>
            <w:r>
              <w:rPr>
                <w:rFonts w:hint="eastAsia" w:ascii="宋体" w:hAnsi="宋体" w:eastAsia="宋体" w:cs="宋体"/>
                <w:color w:val="auto"/>
                <w:kern w:val="0"/>
                <w:szCs w:val="21"/>
                <w:highlight w:val="none"/>
                <w:lang w:bidi="ar"/>
              </w:rPr>
              <w:t>软件需支持导入/播放/控制全景图。</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软件需支持导入/播放/控制全景视频。</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软件需支持单屏播放功能，四个面可以单独控制，并可在IPAD上控制播放内容的切换。</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软件需支持支持光学追踪系统的接入。</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软件需支持传统VR设备的接入。</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软件需支持多种类型的手柄设备接入（传统手柄，任天堂平衡板，HTC Vive手柄，HTC Vive定位器等等）</w:t>
            </w:r>
            <w:r>
              <w:rPr>
                <w:rFonts w:hint="eastAsia" w:ascii="宋体" w:hAnsi="宋体" w:eastAsia="宋体" w:cs="宋体"/>
                <w:b/>
                <w:bCs/>
                <w:color w:val="auto"/>
                <w:kern w:val="0"/>
                <w:szCs w:val="21"/>
                <w:highlight w:val="none"/>
                <w:lang w:bidi="ar"/>
              </w:rPr>
              <w:br w:type="textWrapping"/>
            </w:r>
            <w:r>
              <w:rPr>
                <w:rFonts w:hint="eastAsia" w:ascii="宋体" w:hAnsi="宋体" w:eastAsia="宋体" w:cs="宋体"/>
                <w:color w:val="auto"/>
                <w:kern w:val="0"/>
                <w:szCs w:val="21"/>
                <w:highlight w:val="none"/>
                <w:lang w:bidi="ar"/>
              </w:rPr>
              <w:t>软件需可搭配VR设备形成MR互动空间。</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软件需可搭配kinect、leap motion、雷达等传感器实现多元化互动。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软件需适合各种样式的屏幕（正方体，梯形开口，弧形幕，凸幕等等）进行逆转画面。</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软件需配合空间定位系统可实时渲染折幕内容。</w:t>
            </w:r>
            <w:r>
              <w:rPr>
                <w:rFonts w:hint="eastAsia" w:ascii="宋体" w:hAnsi="宋体" w:eastAsia="宋体" w:cs="宋体"/>
                <w:b/>
                <w:bCs/>
                <w:color w:val="auto"/>
                <w:kern w:val="0"/>
                <w:szCs w:val="21"/>
                <w:highlight w:val="none"/>
                <w:lang w:bidi="ar"/>
              </w:rPr>
              <w:br w:type="textWrapping"/>
            </w:r>
            <w:r>
              <w:rPr>
                <w:rFonts w:hint="eastAsia" w:ascii="宋体" w:hAnsi="宋体" w:eastAsia="宋体" w:cs="宋体"/>
                <w:color w:val="auto"/>
                <w:kern w:val="0"/>
                <w:szCs w:val="21"/>
                <w:highlight w:val="none"/>
                <w:lang w:bidi="ar"/>
              </w:rPr>
              <w:t>为了方便入门学习，软件需提供开发示例Demo，Demo需包含场景跳转、VR手柄摇杆进行场景漫游、UI交互、物体抓取、旋转物体、缩放物体、VR手柄按键进行人物瞬移等功能。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为了方便用户学习，需提供在线用户使用手册和开发者使用手册。</w:t>
            </w:r>
            <w:r>
              <w:rPr>
                <w:rFonts w:hint="eastAsia" w:ascii="宋体" w:hAnsi="宋体" w:eastAsia="宋体" w:cs="宋体"/>
                <w:b/>
                <w:bCs/>
                <w:color w:val="auto"/>
                <w:kern w:val="0"/>
                <w:szCs w:val="21"/>
                <w:highlight w:val="none"/>
                <w:lang w:bidi="ar"/>
              </w:rPr>
              <w:t>【投标时需要提供两种手册复印件，并针对在线手册提供截图证明，并加盖章。】</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为了使开发者迅速掌握开发沉浸式环境内容的技能，需提供软件源代码，方便后期的深入学习定制。</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67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87</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3D立体信号发射器</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频率：2.45G+-500MHz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发射功率：0.1W MAX</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主动立体信号发射范围：≥60m</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157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88</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3D主动立体眼镜</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光学特性：工作模式为液晶快门式，透光率36%（TYP.），场频96-144Hz，对比度1000：1</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供电方式：充电型眼镜，电池类型为3.7V锂电池；</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至少可连续使用35小时；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充电时间：2.5小时以内；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射频传输特性：接收距离最高可达25m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温度特性：工作温度为0℃~50℃，存储温度为-30℃~70℃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类型：需要为主动式立体</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个</w:t>
            </w:r>
          </w:p>
        </w:tc>
      </w:tr>
      <w:tr>
        <w:tblPrEx>
          <w:tblCellMar>
            <w:top w:w="0" w:type="dxa"/>
            <w:left w:w="108" w:type="dxa"/>
            <w:bottom w:w="0" w:type="dxa"/>
            <w:right w:w="108" w:type="dxa"/>
          </w:tblCellMar>
        </w:tblPrEx>
        <w:trPr>
          <w:trHeight w:val="48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89</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虚拟现实图形渲染工作站</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CPU：≥英特尔酷睿i9-12900K、主板：≥Z690UD、显卡：P5000-8G*2、内存：≥3200-16G*4、固态硬盘：≥500G、机械硬盘：≥1TB、电源额定：≥1000W、键盘鼠标：无线套件</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r>
      <w:tr>
        <w:tblPrEx>
          <w:tblCellMar>
            <w:top w:w="0" w:type="dxa"/>
            <w:left w:w="108" w:type="dxa"/>
            <w:bottom w:w="0" w:type="dxa"/>
            <w:right w:w="108" w:type="dxa"/>
          </w:tblCellMar>
        </w:tblPrEx>
        <w:trPr>
          <w:trHeight w:val="135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90</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系统同步软件</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软件需支持基于四缓冲区和快门式3d的主动立体显示。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软件需采用“1拖N”多通道集群渲染同步技术，支持单台计算机、多台计算机2种方式同步输出多台显示器（多个屏幕）的高分辨率画面。</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软件需要支持120Hz的画面显示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软件需要支持4K的画面显示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软件需要支持3d和2d的画面切换</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472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91</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VR投影机</w:t>
            </w:r>
            <w:r>
              <w:rPr>
                <w:rFonts w:hint="eastAsia" w:ascii="宋体" w:hAnsi="宋体" w:eastAsia="宋体" w:cs="宋体"/>
                <w:b/>
                <w:bCs/>
                <w:color w:val="auto"/>
                <w:kern w:val="0"/>
                <w:szCs w:val="21"/>
                <w:highlight w:val="none"/>
                <w:lang w:bidi="ar"/>
              </w:rPr>
              <w:t>（核心产品）</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▲采用德仪0.67寸DLP®技术，WUXGA DMD芯片</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▲亮度≥10000流明,1,000,000:1对比度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支持智能影像管理平台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支持影像大师套装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电动缩放/对焦，</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激光光源，光源寿命≥20000小时，节能环保</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IP5X防尘标准，远离灰尘困扰 TBD</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电动镜头位移功能，垂直: ±55%，水平: ± 25%</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支持4角调整，变形调整，边缘融合功能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360°自由方向投影</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支持PIP/PBP显示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支持多种网络控制协议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兼容4K分辨率，支持HDR</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▲支持3D功能，具有3D sync in &amp; 3D sync out接口</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信号开机功能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自动关机，睡眠定时功能</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投标时需提供光路布置图及光通量系统计算表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保修：3年完全免费的原厂商售后服务：包括原厂商800电话支持、所有部件的原厂商备件、不晚于第二工作日原厂商售后服务工程师上门,机器由原厂家直接发货至最终用户人收，包装箱上客户信息需标注为“中国美术学院”，主机内所有零配件为原厂原包装，不允许拆装。不满足要求的按退货处理。</w:t>
            </w:r>
            <w:r>
              <w:rPr>
                <w:rFonts w:hint="eastAsia" w:ascii="宋体" w:hAnsi="宋体" w:eastAsia="宋体" w:cs="宋体"/>
                <w:b/>
                <w:bCs/>
                <w:color w:val="auto"/>
                <w:kern w:val="0"/>
                <w:szCs w:val="21"/>
                <w:highlight w:val="none"/>
                <w:lang w:bidi="ar"/>
              </w:rPr>
              <w:t>签订合同前提供原厂质保函</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r>
      <w:tr>
        <w:tblPrEx>
          <w:tblCellMar>
            <w:top w:w="0" w:type="dxa"/>
            <w:left w:w="108" w:type="dxa"/>
            <w:bottom w:w="0" w:type="dxa"/>
            <w:right w:w="108" w:type="dxa"/>
          </w:tblCellMar>
        </w:tblPrEx>
        <w:trPr>
          <w:trHeight w:val="9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92</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镜头</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F比值：0.75-0.95：1</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镜头需与主机相互兼容</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保修：3年完全免费的原厂商售后服务：包括原厂商800电话支持、</w:t>
            </w:r>
            <w:r>
              <w:rPr>
                <w:rFonts w:hint="eastAsia" w:ascii="宋体" w:hAnsi="宋体" w:eastAsia="宋体" w:cs="宋体"/>
                <w:b/>
                <w:bCs/>
                <w:color w:val="auto"/>
                <w:kern w:val="0"/>
                <w:szCs w:val="21"/>
                <w:highlight w:val="none"/>
                <w:lang w:bidi="ar"/>
              </w:rPr>
              <w:t>签订合同前提供原厂质保函</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只</w:t>
            </w:r>
          </w:p>
        </w:tc>
      </w:tr>
      <w:tr>
        <w:tblPrEx>
          <w:tblCellMar>
            <w:top w:w="0" w:type="dxa"/>
            <w:left w:w="108" w:type="dxa"/>
            <w:bottom w:w="0" w:type="dxa"/>
            <w:right w:w="108" w:type="dxa"/>
          </w:tblCellMar>
        </w:tblPrEx>
        <w:trPr>
          <w:trHeight w:val="67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93</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CAVE幕布框架</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主幕：10m*3.4m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地幕：10m*5.6m</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左右幕：5.6m*3.4m</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24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94</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吊架</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结合光路布置图定制，实施前出具施工图</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24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95</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反射镜系统</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结合光路布置图定制，实施前出具施工图</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9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96</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可编辑中控系统</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自主研发软件，要求提供该软件产品自主知识产权证明和测试报告文件复印件并加盖章。</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控制投影的开关，电脑的开关机，及音响设备的天关，音量，场景的控制</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含串口服务器一台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r>
      <w:tr>
        <w:tblPrEx>
          <w:tblCellMar>
            <w:top w:w="0" w:type="dxa"/>
            <w:left w:w="108" w:type="dxa"/>
            <w:bottom w:w="0" w:type="dxa"/>
            <w:right w:w="108" w:type="dxa"/>
          </w:tblCellMar>
        </w:tblPrEx>
        <w:trPr>
          <w:trHeight w:val="24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97</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控制终端</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64G WiFi版 10.2寸</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r>
      <w:tr>
        <w:tblPrEx>
          <w:tblCellMar>
            <w:top w:w="0" w:type="dxa"/>
            <w:left w:w="108" w:type="dxa"/>
            <w:bottom w:w="0" w:type="dxa"/>
            <w:right w:w="108" w:type="dxa"/>
          </w:tblCellMar>
        </w:tblPrEx>
        <w:trPr>
          <w:trHeight w:val="67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98</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服务器机柜</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容量：42U，尺寸：600*1000*2055mm，颜色：黑色</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配置：风扇2组，托盘3个，重型脚轮4只，扳手1个</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材质：方孔条与安装梁：耐指纹镀铝锌版</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255"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99</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交换机</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传输速率 10/100/1000Mbps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交换方式 存储-转发</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背板带宽 32Gbps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包转发率 10Mbps:14800pps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100Mbps:148800pps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1000Mbps:1488000pps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MAC地址表 8K</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端口参数</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端口结构 非模块化</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端口数量 16个</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端口描述 16个10/100/1000Mbps RJ45口</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传输模式 全双工/半双工自适应</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r>
      <w:tr>
        <w:tblPrEx>
          <w:tblCellMar>
            <w:top w:w="0" w:type="dxa"/>
            <w:left w:w="108" w:type="dxa"/>
            <w:bottom w:w="0" w:type="dxa"/>
            <w:right w:w="108" w:type="dxa"/>
          </w:tblCellMar>
        </w:tblPrEx>
        <w:trPr>
          <w:trHeight w:val="225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100</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路由器</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网络标准 无线标准：IEEE 802.11a，IEEE 802.11b，IEEE 802.11g，IEEE 802.11n，IEEE 802.11ac</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最高传输速率 1900Mbps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传输速率2.4GHz 600Mbps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传输速率5GHz 1300Mbps</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频率范围 双频（2.4GHz，5GHz）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网络接口 1个10/100/1000Mbps WAN口，支持自动翻转（Auto MDI/MDIX），3个10/100/1000Mbps LAN口，支持自动翻转（Auto MDI/MDIX）</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天线类型 外置天线</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天线数量 6根</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台</w:t>
            </w:r>
          </w:p>
        </w:tc>
      </w:tr>
      <w:tr>
        <w:tblPrEx>
          <w:tblCellMar>
            <w:top w:w="0" w:type="dxa"/>
            <w:left w:w="108" w:type="dxa"/>
            <w:bottom w:w="0" w:type="dxa"/>
            <w:right w:w="108" w:type="dxa"/>
          </w:tblCellMar>
        </w:tblPrEx>
        <w:trPr>
          <w:trHeight w:val="360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101</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声场系统</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有源线性阵列</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中高频：≥16单元</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低音：≥3英寸*2</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三通道数字混音器</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180 度的宽广水平覆盖范围</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频率范围 (-10 dB)</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 xml:space="preserve">频率响应 (–3 dB)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分频点：200HZ</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XLR 或 1/4 英寸 TRS 组合型接口（麦克风/乐器/线路）</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模拟增益步进：0dB、12dB、24dB、36dB、45dB，由 DSP 自动选择和补偿</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–100 dB 至 +75 dB (XLR)；–115 dB 至 +60 dB (TRS)；从输入到扬声器单元</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4 个高品质音频前置功放，带有麦克风或乐器 XLR 组合型插孔，以及可开关的幻象电源</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 路 ToneMatch 输出，用于连接数字音频和电源</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 路辅助输出，2 路辅助输入（可连接额外音源）</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USB-A 和 USB-B U 盘播放或 PC/Mac 接口</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独立耳机输出和平衡 ¼ 英寸 TRS 立体声输出</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套</w:t>
            </w:r>
          </w:p>
        </w:tc>
      </w:tr>
      <w:tr>
        <w:tblPrEx>
          <w:tblCellMar>
            <w:top w:w="0" w:type="dxa"/>
            <w:left w:w="108" w:type="dxa"/>
            <w:bottom w:w="0" w:type="dxa"/>
            <w:right w:w="108" w:type="dxa"/>
          </w:tblCellMar>
        </w:tblPrEx>
        <w:trPr>
          <w:trHeight w:val="240" w:hRule="atLeast"/>
        </w:trPr>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102</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系统集成</w:t>
            </w:r>
          </w:p>
        </w:tc>
        <w:tc>
          <w:tcPr>
            <w:tcW w:w="3237" w:type="pct"/>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包含信号线、电源线、整体CAVE系统安装调试等</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批</w:t>
            </w:r>
          </w:p>
        </w:tc>
      </w:tr>
    </w:tbl>
    <w:p>
      <w:pPr>
        <w:adjustRightInd w:val="0"/>
        <w:snapToGrid w:val="0"/>
        <w:spacing w:line="288" w:lineRule="auto"/>
        <w:rPr>
          <w:rFonts w:ascii="宋体" w:hAnsi="宋体" w:eastAsia="宋体" w:cs="Times New Roman"/>
          <w:b/>
          <w:bCs/>
          <w:color w:val="auto"/>
          <w:szCs w:val="21"/>
          <w:highlight w:val="none"/>
        </w:rPr>
      </w:pPr>
    </w:p>
    <w:p>
      <w:pPr>
        <w:adjustRightInd w:val="0"/>
        <w:snapToGrid w:val="0"/>
        <w:spacing w:line="288"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五、演示要求</w:t>
      </w:r>
    </w:p>
    <w:p>
      <w:pPr>
        <w:adjustRightInd w:val="0"/>
        <w:snapToGrid w:val="0"/>
        <w:spacing w:line="288" w:lineRule="auto"/>
        <w:ind w:firstLine="422" w:firstLineChars="2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1.供应商须提供演示讲解，演示内容：</w:t>
      </w:r>
    </w:p>
    <w:tbl>
      <w:tblPr>
        <w:tblStyle w:val="25"/>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6"/>
        <w:gridCol w:w="1101"/>
        <w:gridCol w:w="7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796" w:type="dxa"/>
            <w:shd w:val="clear" w:color="auto" w:fill="auto"/>
            <w:tcMar>
              <w:top w:w="15" w:type="dxa"/>
              <w:left w:w="15" w:type="dxa"/>
              <w:bottom w:w="0" w:type="dxa"/>
              <w:right w:w="15" w:type="dxa"/>
            </w:tcMar>
            <w:vAlign w:val="center"/>
          </w:tcPr>
          <w:p>
            <w:pPr>
              <w:widowControl/>
              <w:jc w:val="center"/>
              <w:rPr>
                <w:rFonts w:ascii="宋体" w:hAnsi="宋体" w:eastAsia="宋体" w:cs="宋体"/>
                <w:color w:val="auto"/>
                <w:kern w:val="0"/>
                <w:szCs w:val="21"/>
                <w:highlight w:val="none"/>
              </w:rPr>
            </w:pPr>
            <w:r>
              <w:rPr>
                <w:rFonts w:hint="eastAsia" w:ascii="宋体" w:hAnsi="宋体" w:eastAsia="宋体" w:cs="宋体"/>
                <w:color w:val="auto"/>
                <w:szCs w:val="21"/>
                <w:highlight w:val="none"/>
              </w:rPr>
              <w:t>序号</w:t>
            </w:r>
          </w:p>
        </w:tc>
        <w:tc>
          <w:tcPr>
            <w:tcW w:w="1101" w:type="dxa"/>
            <w:shd w:val="clear" w:color="auto" w:fill="auto"/>
            <w:tcMar>
              <w:top w:w="15" w:type="dxa"/>
              <w:left w:w="15" w:type="dxa"/>
              <w:bottom w:w="0" w:type="dxa"/>
              <w:right w:w="15" w:type="dxa"/>
            </w:tcMar>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演示名称</w:t>
            </w:r>
          </w:p>
        </w:tc>
        <w:tc>
          <w:tcPr>
            <w:tcW w:w="7543" w:type="dxa"/>
            <w:shd w:val="clear" w:color="auto" w:fill="auto"/>
            <w:tcMar>
              <w:top w:w="15" w:type="dxa"/>
              <w:left w:w="15" w:type="dxa"/>
              <w:bottom w:w="0" w:type="dxa"/>
              <w:right w:w="15" w:type="dxa"/>
            </w:tcMar>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演示内容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trPr>
        <w:tc>
          <w:tcPr>
            <w:tcW w:w="796" w:type="dxa"/>
            <w:vMerge w:val="restart"/>
            <w:shd w:val="clear" w:color="auto" w:fill="auto"/>
            <w:tcMar>
              <w:top w:w="15" w:type="dxa"/>
              <w:left w:w="15" w:type="dxa"/>
              <w:bottom w:w="0" w:type="dxa"/>
              <w:right w:w="15" w:type="dxa"/>
            </w:tcMar>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01" w:type="dxa"/>
            <w:vMerge w:val="restart"/>
            <w:shd w:val="clear" w:color="auto" w:fill="auto"/>
            <w:tcMar>
              <w:top w:w="15" w:type="dxa"/>
              <w:left w:w="15" w:type="dxa"/>
              <w:bottom w:w="0" w:type="dxa"/>
              <w:right w:w="15" w:type="dxa"/>
            </w:tcMar>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多拆幕自动跟踪合成系统</w:t>
            </w:r>
          </w:p>
        </w:tc>
        <w:tc>
          <w:tcPr>
            <w:tcW w:w="7543" w:type="dxa"/>
            <w:shd w:val="clear" w:color="auto" w:fill="auto"/>
            <w:tcMar>
              <w:top w:w="15" w:type="dxa"/>
              <w:left w:w="15" w:type="dxa"/>
              <w:bottom w:w="0" w:type="dxa"/>
              <w:right w:w="15" w:type="dxa"/>
            </w:tcMar>
            <w:vAlign w:val="center"/>
          </w:tcPr>
          <w:p>
            <w:pPr>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软件需支持将普通视频转换为CAVE视频播放。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trPr>
        <w:tc>
          <w:tcPr>
            <w:tcW w:w="796" w:type="dxa"/>
            <w:vMerge w:val="restart"/>
            <w:shd w:val="clear" w:color="auto" w:fill="auto"/>
            <w:tcMar>
              <w:top w:w="15" w:type="dxa"/>
              <w:left w:w="15" w:type="dxa"/>
              <w:bottom w:w="0" w:type="dxa"/>
              <w:right w:w="15" w:type="dxa"/>
            </w:tcMar>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01" w:type="dxa"/>
            <w:vMerge w:val="continue"/>
            <w:shd w:val="clear" w:color="auto" w:fill="auto"/>
            <w:tcMar>
              <w:top w:w="15" w:type="dxa"/>
              <w:left w:w="15" w:type="dxa"/>
              <w:bottom w:w="0" w:type="dxa"/>
              <w:right w:w="15" w:type="dxa"/>
            </w:tcMar>
            <w:vAlign w:val="center"/>
          </w:tcPr>
          <w:p>
            <w:pPr>
              <w:jc w:val="center"/>
              <w:rPr>
                <w:rFonts w:ascii="宋体" w:hAnsi="宋体" w:eastAsia="宋体" w:cs="宋体"/>
                <w:color w:val="auto"/>
                <w:szCs w:val="21"/>
                <w:highlight w:val="none"/>
              </w:rPr>
            </w:pPr>
          </w:p>
        </w:tc>
        <w:tc>
          <w:tcPr>
            <w:tcW w:w="7543" w:type="dxa"/>
            <w:shd w:val="clear" w:color="auto" w:fill="auto"/>
            <w:tcMar>
              <w:top w:w="15" w:type="dxa"/>
              <w:left w:w="15" w:type="dxa"/>
              <w:bottom w:w="0" w:type="dxa"/>
              <w:right w:w="15" w:type="dxa"/>
            </w:tcMar>
            <w:vAlign w:val="center"/>
          </w:tcPr>
          <w:p>
            <w:pPr>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软件需支持IPAD远程控制（旋转/缩放/移动等操作）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796" w:type="dxa"/>
            <w:shd w:val="clear" w:color="auto" w:fill="auto"/>
            <w:tcMar>
              <w:top w:w="15" w:type="dxa"/>
              <w:left w:w="15" w:type="dxa"/>
              <w:bottom w:w="0" w:type="dxa"/>
              <w:right w:w="15" w:type="dxa"/>
            </w:tcMar>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101" w:type="dxa"/>
            <w:vMerge w:val="continue"/>
            <w:shd w:val="clear" w:color="auto" w:fill="auto"/>
            <w:tcMar>
              <w:top w:w="15" w:type="dxa"/>
              <w:left w:w="15" w:type="dxa"/>
              <w:bottom w:w="0" w:type="dxa"/>
              <w:right w:w="15" w:type="dxa"/>
            </w:tcMar>
            <w:vAlign w:val="center"/>
          </w:tcPr>
          <w:p>
            <w:pPr>
              <w:jc w:val="center"/>
              <w:rPr>
                <w:rFonts w:ascii="宋体" w:hAnsi="宋体" w:eastAsia="宋体" w:cs="宋体"/>
                <w:color w:val="auto"/>
                <w:szCs w:val="21"/>
                <w:highlight w:val="none"/>
              </w:rPr>
            </w:pPr>
          </w:p>
        </w:tc>
        <w:tc>
          <w:tcPr>
            <w:tcW w:w="7543" w:type="dxa"/>
            <w:shd w:val="clear" w:color="auto" w:fill="auto"/>
            <w:tcMar>
              <w:top w:w="15" w:type="dxa"/>
              <w:left w:w="15" w:type="dxa"/>
              <w:bottom w:w="0" w:type="dxa"/>
              <w:right w:w="15" w:type="dxa"/>
            </w:tcMar>
            <w:vAlign w:val="center"/>
          </w:tcPr>
          <w:p>
            <w:pPr>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软件需支持单屏播放功能，四个面可以单独控制，并可在IPAD上控制播放内容的切换。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796" w:type="dxa"/>
            <w:shd w:val="clear" w:color="auto" w:fill="auto"/>
            <w:tcMar>
              <w:top w:w="15" w:type="dxa"/>
              <w:left w:w="15" w:type="dxa"/>
              <w:bottom w:w="0" w:type="dxa"/>
              <w:right w:w="15" w:type="dxa"/>
            </w:tcMar>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101" w:type="dxa"/>
            <w:vMerge w:val="continue"/>
            <w:shd w:val="clear" w:color="auto" w:fill="auto"/>
            <w:tcMar>
              <w:top w:w="15" w:type="dxa"/>
              <w:left w:w="15" w:type="dxa"/>
              <w:bottom w:w="0" w:type="dxa"/>
              <w:right w:w="15" w:type="dxa"/>
            </w:tcMar>
            <w:vAlign w:val="center"/>
          </w:tcPr>
          <w:p>
            <w:pPr>
              <w:jc w:val="center"/>
              <w:rPr>
                <w:rFonts w:ascii="宋体" w:hAnsi="宋体" w:eastAsia="宋体" w:cs="宋体"/>
                <w:color w:val="auto"/>
                <w:szCs w:val="21"/>
                <w:highlight w:val="none"/>
              </w:rPr>
            </w:pPr>
          </w:p>
        </w:tc>
        <w:tc>
          <w:tcPr>
            <w:tcW w:w="7543" w:type="dxa"/>
            <w:shd w:val="clear" w:color="auto" w:fill="auto"/>
            <w:tcMar>
              <w:top w:w="15" w:type="dxa"/>
              <w:left w:w="15" w:type="dxa"/>
              <w:bottom w:w="0" w:type="dxa"/>
              <w:right w:w="15" w:type="dxa"/>
            </w:tcMar>
            <w:vAlign w:val="center"/>
          </w:tcPr>
          <w:p>
            <w:pPr>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软件需支持多种类型的手柄设备接入（传统手柄，任天堂平衡板，HTC Vive手柄，HTC Vive定位器等等）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796" w:type="dxa"/>
            <w:shd w:val="clear" w:color="auto" w:fill="auto"/>
            <w:tcMar>
              <w:top w:w="15" w:type="dxa"/>
              <w:left w:w="15" w:type="dxa"/>
              <w:bottom w:w="0" w:type="dxa"/>
              <w:right w:w="15" w:type="dxa"/>
            </w:tcMar>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101" w:type="dxa"/>
            <w:vMerge w:val="continue"/>
            <w:shd w:val="clear" w:color="auto" w:fill="auto"/>
            <w:tcMar>
              <w:top w:w="15" w:type="dxa"/>
              <w:left w:w="15" w:type="dxa"/>
              <w:bottom w:w="0" w:type="dxa"/>
              <w:right w:w="15" w:type="dxa"/>
            </w:tcMar>
            <w:vAlign w:val="center"/>
          </w:tcPr>
          <w:p>
            <w:pPr>
              <w:jc w:val="center"/>
              <w:rPr>
                <w:rFonts w:ascii="宋体" w:hAnsi="宋体" w:eastAsia="宋体" w:cs="宋体"/>
                <w:color w:val="auto"/>
                <w:szCs w:val="21"/>
                <w:highlight w:val="none"/>
              </w:rPr>
            </w:pPr>
          </w:p>
        </w:tc>
        <w:tc>
          <w:tcPr>
            <w:tcW w:w="7543" w:type="dxa"/>
            <w:shd w:val="clear" w:color="auto" w:fill="auto"/>
            <w:tcMar>
              <w:top w:w="15" w:type="dxa"/>
              <w:left w:w="15" w:type="dxa"/>
              <w:bottom w:w="0" w:type="dxa"/>
              <w:right w:w="15" w:type="dxa"/>
            </w:tcMar>
            <w:vAlign w:val="center"/>
          </w:tcPr>
          <w:p>
            <w:pPr>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软件需可搭配kinect、leap motion、雷达等传感器实现多元化互动。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796" w:type="dxa"/>
            <w:shd w:val="clear" w:color="auto" w:fill="auto"/>
            <w:tcMar>
              <w:top w:w="15" w:type="dxa"/>
              <w:left w:w="15" w:type="dxa"/>
              <w:bottom w:w="0" w:type="dxa"/>
              <w:right w:w="15" w:type="dxa"/>
            </w:tcMar>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101" w:type="dxa"/>
            <w:vMerge w:val="continue"/>
            <w:shd w:val="clear" w:color="auto" w:fill="auto"/>
            <w:tcMar>
              <w:top w:w="15" w:type="dxa"/>
              <w:left w:w="15" w:type="dxa"/>
              <w:bottom w:w="0" w:type="dxa"/>
              <w:right w:w="15" w:type="dxa"/>
            </w:tcMar>
            <w:vAlign w:val="center"/>
          </w:tcPr>
          <w:p>
            <w:pPr>
              <w:jc w:val="center"/>
              <w:rPr>
                <w:rFonts w:ascii="宋体" w:hAnsi="宋体" w:eastAsia="宋体" w:cs="宋体"/>
                <w:color w:val="auto"/>
                <w:szCs w:val="21"/>
                <w:highlight w:val="none"/>
              </w:rPr>
            </w:pPr>
          </w:p>
        </w:tc>
        <w:tc>
          <w:tcPr>
            <w:tcW w:w="7543" w:type="dxa"/>
            <w:shd w:val="clear" w:color="auto" w:fill="auto"/>
            <w:tcMar>
              <w:top w:w="15" w:type="dxa"/>
              <w:left w:w="15" w:type="dxa"/>
              <w:bottom w:w="0" w:type="dxa"/>
              <w:right w:w="15" w:type="dxa"/>
            </w:tcMar>
            <w:vAlign w:val="center"/>
          </w:tcPr>
          <w:p>
            <w:pPr>
              <w:jc w:val="left"/>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软件需适合各种样式的屏幕（正方体，梯形开口，弧形幕，凸幕等等）进行逆转画面。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796" w:type="dxa"/>
            <w:shd w:val="clear" w:color="auto" w:fill="auto"/>
            <w:tcMar>
              <w:top w:w="15" w:type="dxa"/>
              <w:left w:w="15" w:type="dxa"/>
              <w:bottom w:w="0" w:type="dxa"/>
              <w:right w:w="15" w:type="dxa"/>
            </w:tcMar>
            <w:vAlign w:val="center"/>
          </w:tcPr>
          <w:p>
            <w:pPr>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101" w:type="dxa"/>
            <w:vMerge w:val="continue"/>
            <w:shd w:val="clear" w:color="auto" w:fill="auto"/>
            <w:tcMar>
              <w:top w:w="15" w:type="dxa"/>
              <w:left w:w="15" w:type="dxa"/>
              <w:bottom w:w="0" w:type="dxa"/>
              <w:right w:w="15" w:type="dxa"/>
            </w:tcMar>
            <w:vAlign w:val="center"/>
          </w:tcPr>
          <w:p>
            <w:pPr>
              <w:jc w:val="center"/>
              <w:rPr>
                <w:rFonts w:ascii="宋体" w:hAnsi="宋体" w:eastAsia="宋体" w:cs="宋体"/>
                <w:color w:val="auto"/>
                <w:szCs w:val="21"/>
                <w:highlight w:val="none"/>
              </w:rPr>
            </w:pPr>
          </w:p>
        </w:tc>
        <w:tc>
          <w:tcPr>
            <w:tcW w:w="7543" w:type="dxa"/>
            <w:shd w:val="clear" w:color="auto" w:fill="auto"/>
            <w:tcMar>
              <w:top w:w="15" w:type="dxa"/>
              <w:left w:w="15" w:type="dxa"/>
              <w:bottom w:w="0" w:type="dxa"/>
              <w:right w:w="15" w:type="dxa"/>
            </w:tcMar>
            <w:vAlign w:val="center"/>
          </w:tcPr>
          <w:p>
            <w:pPr>
              <w:jc w:val="left"/>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软件需配合空间定位系统可实时渲染折幕内容。</w:t>
            </w:r>
          </w:p>
        </w:tc>
      </w:tr>
    </w:tbl>
    <w:p>
      <w:pPr>
        <w:pStyle w:val="81"/>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1.2 演示时间不超过15分钟，演示过程需要准备的器材、软件、网络等设施由供应商自行准备。</w:t>
      </w:r>
    </w:p>
    <w:p>
      <w:pPr>
        <w:pStyle w:val="81"/>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1.3 没有任何演示或使用PPT演示（非原型演示），演示分为0分。</w:t>
      </w:r>
    </w:p>
    <w:p>
      <w:pPr>
        <w:pStyle w:val="81"/>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1.4 演示U盘：</w:t>
      </w:r>
    </w:p>
    <w:p>
      <w:pPr>
        <w:pStyle w:val="81"/>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1.4.1 根据“电子交易/不见面开评标”原则，供应商需将以上软件演示及讲解过程录制视频，演示时长不超过15分钟以.mp4格式存储于U盘。</w:t>
      </w:r>
    </w:p>
    <w:p>
      <w:pPr>
        <w:pStyle w:val="81"/>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1.4.2 演示U盘可以EMS或顺丰邮寄形式在响应文件提交截止时间前递交，演示U盘应当密封包装并在包装上标注演示U盘、项目名称、供应商名称并加盖公章。</w:t>
      </w:r>
    </w:p>
    <w:p>
      <w:pPr>
        <w:pStyle w:val="81"/>
        <w:ind w:firstLine="422" w:firstLineChars="200"/>
        <w:rPr>
          <w:rFonts w:ascii="宋体" w:hAnsi="宋体" w:cs="Times New Roman"/>
          <w:color w:val="auto"/>
          <w:szCs w:val="21"/>
          <w:highlight w:val="none"/>
        </w:rPr>
      </w:pPr>
      <w:r>
        <w:rPr>
          <w:rFonts w:hint="eastAsia" w:ascii="宋体" w:hAnsi="宋体" w:cs="宋体"/>
          <w:b/>
          <w:color w:val="auto"/>
          <w:sz w:val="21"/>
          <w:szCs w:val="21"/>
          <w:highlight w:val="none"/>
        </w:rPr>
        <w:t>1.4.3未按招标文件要求提供演示U盘造成评审专家无法正常评审的风险由供应商自行承担。</w:t>
      </w:r>
      <w:r>
        <w:rPr>
          <w:rFonts w:ascii="宋体" w:hAnsi="宋体" w:cs="Times New Roman"/>
          <w:color w:val="auto"/>
          <w:szCs w:val="21"/>
          <w:highlight w:val="none"/>
        </w:rPr>
        <w:br w:type="page"/>
      </w:r>
    </w:p>
    <w:p>
      <w:pPr>
        <w:adjustRightInd w:val="0"/>
        <w:snapToGrid w:val="0"/>
        <w:spacing w:line="288" w:lineRule="auto"/>
        <w:jc w:val="center"/>
        <w:outlineLvl w:val="0"/>
        <w:rPr>
          <w:rFonts w:ascii="宋体" w:hAnsi="宋体" w:eastAsia="宋体" w:cs="Times New Roman"/>
          <w:color w:val="auto"/>
          <w:sz w:val="32"/>
          <w:szCs w:val="32"/>
          <w:highlight w:val="none"/>
        </w:rPr>
      </w:pPr>
      <w:r>
        <w:rPr>
          <w:rFonts w:hint="eastAsia" w:ascii="宋体" w:hAnsi="宋体" w:eastAsia="宋体" w:cs="Times New Roman"/>
          <w:b/>
          <w:color w:val="auto"/>
          <w:sz w:val="32"/>
          <w:szCs w:val="32"/>
          <w:highlight w:val="none"/>
        </w:rPr>
        <w:t>第三章  投标人须知</w:t>
      </w:r>
    </w:p>
    <w:p>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本招标文件适用于中国美术学院哲学社会科学重点实验室培育与建设设备采购项目的招标、评标、定标、验收、合同履约、付款等（法律、法规另有规定的，从其规定）。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1</w:t>
            </w:r>
            <w:r>
              <w:rPr>
                <w:rFonts w:hint="eastAsia" w:ascii="宋体" w:hAnsi="宋体" w:eastAsia="宋体"/>
                <w:color w:val="auto"/>
                <w:szCs w:val="21"/>
                <w:highlight w:val="none"/>
              </w:rPr>
              <w:t>.▲投标人授权代表必须为投标人本单位在职职工，并提供2021年12月（含）以后任意一月社保缴纳证明（授权代表为法定代表人可不提供）。</w:t>
            </w:r>
          </w:p>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如投标人代表不是法定代表人，须提供</w:t>
            </w:r>
            <w:r>
              <w:rPr>
                <w:rFonts w:ascii="宋体" w:hAnsi="宋体" w:eastAsia="宋体"/>
                <w:bCs/>
                <w:color w:val="auto"/>
                <w:szCs w:val="21"/>
                <w:highlight w:val="none"/>
              </w:rPr>
              <w:t>法定代表人授权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报价是指投标人在正确地完全履行合同义务后，采购人应支付给投标人所有的货物价款，即货物的采购、材料、尺寸量丈费用、不合体修改费用、供货、税金、运输、装卸、验收（含第三方验收）、技术服务、售后服务、外贸代理费、银行手续费、清关费、保险费、汇率风险等全部费用，实行固定费用总包干，投标人应根据上述因素自行考虑含入总价。投标进口产品时，投标人在报价时还应知悉以下因素：</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（1）由采购人委托进口代理机构履行代理进口事宜，外贸代理费由中标人支付。</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（2）因贸易战产生的额外关税由中标人承担。</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5.中标人在中标通知书发出之日起七个工作日内，向采购代理机构交纳代理服务费；</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6.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7</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1.2，不足叁仟元按叁仟元收取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100-500</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0.88</w:t>
                  </w:r>
                </w:p>
              </w:tc>
            </w:tr>
          </w:tbl>
          <w:p>
            <w:pPr>
              <w:adjustRightInd w:val="0"/>
              <w:snapToGrid w:val="0"/>
              <w:spacing w:line="288" w:lineRule="auto"/>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pPr>
              <w:adjustRightInd w:val="0"/>
              <w:snapToGrid w:val="0"/>
              <w:spacing w:line="288" w:lineRule="auto"/>
              <w:ind w:right="-105" w:rightChars="-50"/>
              <w:jc w:val="center"/>
              <w:rPr>
                <w:rFonts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本项目（否）接受联合体投标。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w:t>
            </w:r>
            <w:r>
              <w:rPr>
                <w:rFonts w:ascii="宋体" w:hAnsi="宋体" w:eastAsia="宋体"/>
                <w:color w:val="auto"/>
                <w:szCs w:val="21"/>
                <w:highlight w:val="none"/>
              </w:rPr>
              <w:t>.</w:t>
            </w:r>
            <w:r>
              <w:rPr>
                <w:rFonts w:hint="eastAsia" w:ascii="宋体" w:hAnsi="宋体" w:eastAsia="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rPr>
              <w:t>无</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bCs/>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pPr>
              <w:adjustRightInd w:val="0"/>
              <w:snapToGrid w:val="0"/>
              <w:spacing w:line="288" w:lineRule="auto"/>
              <w:ind w:firstLine="396" w:firstLineChars="200"/>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pPr>
              <w:pStyle w:val="14"/>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采购人将以合同形式有偿取得货物或服务，不接受投标人给予的赠品、回扣或者与采购无关的其他商品、服务，不得出现“</w:t>
            </w:r>
            <w:r>
              <w:rPr>
                <w:rFonts w:hAnsi="宋体" w:eastAsia="宋体" w:cs="宋体"/>
                <w:color w:val="auto"/>
                <w:sz w:val="21"/>
                <w:szCs w:val="21"/>
                <w:highlight w:val="none"/>
              </w:rPr>
              <w:t>0元”“免费赠送”等形式的无偿报价，否则视为投标文件含有采购人不能接受的附加条件的，投标无效。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评标方法及评标标准</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评标方法及评标标准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38"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38"/>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本招标文件适用于中国美术学院哲学社会科学重点实验室培育与建设设备采购项目的招标、评标、定标、验收、合同履约、付款等（法律、法规另有规定的，从其规定）。</w:t>
      </w:r>
    </w:p>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”系指中国美术学院；</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p>
    <w:p>
      <w:pPr>
        <w:adjustRightInd w:val="0"/>
        <w:snapToGrid w:val="0"/>
        <w:spacing w:line="288" w:lineRule="auto"/>
        <w:ind w:firstLine="420" w:firstLineChars="200"/>
        <w:jc w:val="left"/>
        <w:rPr>
          <w:rFonts w:ascii="宋体" w:hAnsi="宋体" w:eastAsia="宋体"/>
          <w:color w:val="auto"/>
          <w:szCs w:val="21"/>
          <w:highlight w:val="none"/>
        </w:rPr>
      </w:pPr>
      <w:bookmarkStart w:id="39"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39"/>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100以下</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1.2，不足叁仟元按叁仟元收取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100-500</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0.88</w:t>
            </w:r>
          </w:p>
        </w:tc>
      </w:tr>
    </w:tbl>
    <w:p>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.投标人授权代表必须为投标人本单位在职职工，并提供2021年12月（含）以后任意一月社保缴纳证明（授权代表为法定代表人可不提供）。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如投标人代表不是法定代表人，须提供</w:t>
      </w:r>
      <w:r>
        <w:rPr>
          <w:rFonts w:ascii="宋体" w:hAnsi="宋体" w:eastAsia="宋体" w:cs="Times New Roman"/>
          <w:bCs/>
          <w:color w:val="auto"/>
          <w:spacing w:val="-6"/>
          <w:szCs w:val="21"/>
          <w:highlight w:val="none"/>
        </w:rPr>
        <w:t>法定代表人授权</w:t>
      </w:r>
      <w:r>
        <w:rPr>
          <w:rFonts w:hint="eastAsia" w:ascii="宋体" w:hAnsi="宋体" w:eastAsia="宋体" w:cs="Times New Roman"/>
          <w:bCs/>
          <w:color w:val="auto"/>
          <w:spacing w:val="-6"/>
          <w:szCs w:val="21"/>
          <w:highlight w:val="none"/>
        </w:rPr>
        <w:t>委托</w:t>
      </w:r>
      <w:r>
        <w:rPr>
          <w:rFonts w:ascii="宋体" w:hAnsi="宋体" w:eastAsia="宋体" w:cs="Times New Roman"/>
          <w:bCs/>
          <w:color w:val="auto"/>
          <w:spacing w:val="-6"/>
          <w:szCs w:val="21"/>
          <w:highlight w:val="none"/>
        </w:rPr>
        <w:t>书</w:t>
      </w:r>
      <w:r>
        <w:rPr>
          <w:rFonts w:hint="eastAsia" w:ascii="宋体" w:hAnsi="宋体" w:eastAsia="宋体" w:cs="Times New Roman"/>
          <w:color w:val="auto"/>
          <w:spacing w:val="-6"/>
          <w:szCs w:val="21"/>
          <w:highlight w:val="none"/>
        </w:rPr>
        <w:t>（格式详见招标文件第六章）。</w:t>
      </w:r>
    </w:p>
    <w:p>
      <w:pPr>
        <w:adjustRightInd w:val="0"/>
        <w:snapToGrid w:val="0"/>
        <w:spacing w:line="288" w:lineRule="auto"/>
        <w:outlineLvl w:val="2"/>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（否）</w:t>
      </w:r>
      <w:r>
        <w:rPr>
          <w:rFonts w:hint="eastAsia" w:ascii="宋体" w:hAnsi="宋体" w:eastAsia="宋体" w:cs="宋体"/>
          <w:color w:val="auto"/>
          <w:szCs w:val="21"/>
          <w:highlight w:val="none"/>
        </w:rPr>
        <w:t>接受联合体投标。</w:t>
      </w:r>
    </w:p>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本项目不允许转包；</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jc w:val="left"/>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0"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40"/>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宋体" w:hAnsi="宋体" w:eastAsia="宋体" w:cs="宋体"/>
          <w:b/>
          <w:color w:val="auto"/>
          <w:spacing w:val="-6"/>
          <w:kern w:val="0"/>
          <w:szCs w:val="21"/>
          <w:highlight w:val="none"/>
        </w:rPr>
      </w:pPr>
      <w:bookmarkStart w:id="41" w:name="_Hlk92273111"/>
      <w:bookmarkStart w:id="42" w:name="_Hlk94018492"/>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p>
      <w:pPr>
        <w:adjustRightInd w:val="0"/>
        <w:snapToGrid w:val="0"/>
        <w:spacing w:line="288" w:lineRule="auto"/>
        <w:ind w:firstLine="398" w:firstLineChars="200"/>
        <w:jc w:val="left"/>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ascii="宋体" w:hAnsi="宋体" w:eastAsia="宋体" w:cs="Times New Roman"/>
          <w:color w:val="auto"/>
          <w:spacing w:val="-6"/>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2.支持绿色发展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3.</w:t>
      </w:r>
      <w:r>
        <w:rPr>
          <w:rFonts w:hint="eastAsia" w:ascii="宋体" w:hAnsi="宋体" w:eastAsia="宋体" w:cs="Times New Roman"/>
          <w:b/>
          <w:bCs/>
          <w:color w:val="auto"/>
          <w:spacing w:val="-6"/>
          <w:szCs w:val="21"/>
          <w:highlight w:val="none"/>
        </w:rPr>
        <w:t>支持科技创新</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3" w:name="_Hlk106875293"/>
    </w:p>
    <w:bookmarkEnd w:id="43"/>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4.支持中小企业发展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w:t>
      </w:r>
      <w:r>
        <w:rPr>
          <w:rFonts w:hint="eastAsia" w:ascii="宋体" w:hAnsi="宋体" w:eastAsia="宋体" w:cs="Times New Roman"/>
          <w:color w:val="auto"/>
          <w:spacing w:val="-6"/>
          <w:szCs w:val="21"/>
          <w:highlight w:val="none"/>
        </w:rPr>
        <w:t>股、管理关系的，不享受价格扣除优惠政策。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中小企业享受扶持政策获得政府采购合同的，小微企业不得将合同分包给大中型企业，中型企业不得将合同分包给大型企业。</w:t>
      </w:r>
      <w:bookmarkEnd w:id="41"/>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除财库</w:t>
      </w:r>
      <w:r>
        <w:rPr>
          <w:rFonts w:ascii="宋体" w:hAnsi="宋体" w:eastAsia="宋体" w:cs="Times New Roman"/>
          <w:color w:val="auto"/>
          <w:spacing w:val="-6"/>
          <w:szCs w:val="21"/>
          <w:highlight w:val="none"/>
        </w:rPr>
        <w:t>《政府采购促进中小企业发展管理办法》</w:t>
      </w:r>
      <w:r>
        <w:rPr>
          <w:rFonts w:hint="eastAsia" w:ascii="宋体" w:hAnsi="宋体" w:eastAsia="宋体" w:cs="Times New Roman"/>
          <w:color w:val="auto"/>
          <w:spacing w:val="-6"/>
          <w:szCs w:val="21"/>
          <w:highlight w:val="none"/>
        </w:rPr>
        <w:t>（财库〔</w:t>
      </w:r>
      <w:r>
        <w:rPr>
          <w:rFonts w:ascii="宋体" w:hAnsi="宋体" w:eastAsia="宋体" w:cs="Times New Roman"/>
          <w:color w:val="auto"/>
          <w:spacing w:val="-6"/>
          <w:szCs w:val="21"/>
          <w:highlight w:val="none"/>
        </w:rPr>
        <w:t>2020〕46号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《关于促进残疾人就业政府采购政策的通知》（财库〔2017〕141号）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《关于政府采购支持监狱企业发展有关问题的通知》（财库[2014]68号）规定企业类型以外的供应商不享受中小企业扶持政策</w:t>
      </w:r>
      <w:r>
        <w:rPr>
          <w:rFonts w:hint="eastAsia" w:ascii="宋体" w:hAnsi="宋体" w:eastAsia="宋体" w:cs="Times New Roman"/>
          <w:color w:val="auto"/>
          <w:spacing w:val="-6"/>
          <w:szCs w:val="21"/>
          <w:highlight w:val="none"/>
        </w:rPr>
        <w:t>。</w:t>
      </w:r>
    </w:p>
    <w:bookmarkEnd w:id="42"/>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4.评标方法及评标标准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4"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44"/>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5" w:name="_Hlk96329183"/>
      <w:r>
        <w:rPr>
          <w:rFonts w:hint="eastAsia" w:ascii="宋体" w:hAnsi="宋体" w:eastAsia="宋体"/>
          <w:color w:val="auto"/>
          <w:spacing w:val="-6"/>
          <w:szCs w:val="21"/>
          <w:highlight w:val="none"/>
        </w:rPr>
        <w:t>加盖公章</w:t>
      </w:r>
      <w:bookmarkEnd w:id="45"/>
      <w:r>
        <w:rPr>
          <w:rFonts w:hint="eastAsia" w:ascii="宋体" w:hAnsi="宋体" w:eastAsia="宋体"/>
          <w:color w:val="auto"/>
          <w:spacing w:val="-6"/>
          <w:szCs w:val="21"/>
          <w:highlight w:val="none"/>
        </w:rPr>
        <w:t>，投标人应写全称。</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3.投标文件不得涂改，若有修改错漏处，须由投标人加盖公章，或者由法定代表人或其授权的代表签名。投标文件因字迹潦草或表达不清所引起的后果由投标人负责。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color w:val="auto"/>
          <w:spacing w:val="-6"/>
          <w:szCs w:val="21"/>
          <w:highlight w:val="none"/>
        </w:rPr>
      </w:pPr>
      <w:bookmarkStart w:id="46" w:name="_Hlk94018616"/>
      <w:r>
        <w:rPr>
          <w:rFonts w:hint="eastAsia" w:ascii="宋体" w:hAnsi="宋体" w:eastAsia="宋体"/>
          <w:color w:val="auto"/>
          <w:spacing w:val="-6"/>
          <w:szCs w:val="21"/>
          <w:highlight w:val="none"/>
        </w:rPr>
        <w:t>▲d.投标截止时间前，投标人仅递交备份投标文件而未将电子加密投标文件成功上传至政府采购云平台的，投标无效。</w:t>
      </w:r>
    </w:p>
    <w:bookmarkEnd w:id="46"/>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2"/>
          <w:rFonts w:hint="eastAsia" w:ascii="宋体" w:hAnsi="宋体" w:eastAsia="宋体"/>
          <w:b/>
          <w:bCs/>
          <w:color w:val="auto"/>
          <w:szCs w:val="21"/>
          <w:highlight w:val="none"/>
        </w:rPr>
        <w:t>https://edu.zcygov.cn/luban/e-biding</w:t>
      </w:r>
      <w:r>
        <w:rPr>
          <w:rStyle w:val="32"/>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2.以人民币报价；</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3.投标报价是履行合同的最终价格，有关本项目实施所涉及的一切费用均计入报价；</w:t>
      </w:r>
    </w:p>
    <w:p>
      <w:pPr>
        <w:pStyle w:val="14"/>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4.投标文件只允许有一个报价，有选择的报价将不予接受。</w:t>
      </w:r>
    </w:p>
    <w:p>
      <w:pPr>
        <w:pStyle w:val="14"/>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bookmarkStart w:id="47" w:name="_Hlk94018664"/>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采购人将以合同形式有偿取得货物或服务，不接受投标人给予的赠品、回扣或者与采购无关的其他商品、服务，不得出现“</w:t>
      </w:r>
      <w:r>
        <w:rPr>
          <w:rFonts w:hAnsi="宋体" w:eastAsia="宋体" w:cs="宋体"/>
          <w:color w:val="auto"/>
          <w:sz w:val="21"/>
          <w:szCs w:val="21"/>
          <w:highlight w:val="none"/>
        </w:rPr>
        <w:t>0元”“免费赠送”等形式的无偿报价，否则视为投标文件含有采购人不能接受的附加条件的，投标无效。</w:t>
      </w:r>
    </w:p>
    <w:bookmarkEnd w:id="47"/>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pPr>
        <w:pStyle w:val="14"/>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pPr>
        <w:adjustRightInd w:val="0"/>
        <w:snapToGrid w:val="0"/>
        <w:spacing w:line="288" w:lineRule="auto"/>
        <w:ind w:firstLine="420" w:firstLineChars="200"/>
        <w:rPr>
          <w:rFonts w:ascii="宋体" w:hAnsi="宋体" w:eastAsia="宋体" w:cs="宋体"/>
          <w:color w:val="auto"/>
          <w:szCs w:val="21"/>
          <w:highlight w:val="none"/>
        </w:rPr>
      </w:pPr>
      <w:bookmarkStart w:id="48" w:name="_Hlk94018682"/>
      <w:r>
        <w:rPr>
          <w:rFonts w:hint="eastAsia" w:ascii="宋体" w:hAnsi="宋体" w:eastAsia="宋体" w:cs="宋体"/>
          <w:color w:val="auto"/>
          <w:szCs w:val="21"/>
          <w:highlight w:val="none"/>
        </w:rPr>
        <w:t>未响应招标文件“▲”标记条款要求的，投标无效。</w:t>
      </w:r>
    </w:p>
    <w:bookmarkEnd w:id="48"/>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文件要求的</w:t>
      </w:r>
      <w:r>
        <w:rPr>
          <w:rFonts w:hint="eastAsia" w:ascii="宋体" w:hAnsi="宋体" w:eastAsia="宋体" w:cs="Times New Roman"/>
          <w:color w:val="auto"/>
          <w:spacing w:val="-6"/>
          <w:szCs w:val="21"/>
          <w:highlight w:val="none"/>
        </w:rPr>
        <w:t>；</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未按要求签署、盖章的。</w:t>
      </w:r>
    </w:p>
    <w:p>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（2）未提供或未按要求提供投标函</w:t>
      </w:r>
      <w:r>
        <w:rPr>
          <w:rFonts w:ascii="宋体" w:hAnsi="宋体" w:eastAsia="宋体" w:cs="Times New Roman"/>
          <w:color w:val="auto"/>
          <w:spacing w:val="-6"/>
          <w:szCs w:val="21"/>
          <w:highlight w:val="none"/>
        </w:rPr>
        <w:t>、法定代表人授权委托书</w:t>
      </w:r>
      <w:r>
        <w:rPr>
          <w:rFonts w:hint="eastAsia" w:ascii="宋体" w:hAnsi="宋体" w:eastAsia="宋体" w:cs="Times New Roman"/>
          <w:color w:val="auto"/>
          <w:spacing w:val="-6"/>
          <w:szCs w:val="21"/>
          <w:highlight w:val="none"/>
        </w:rPr>
        <w:t>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hint="eastAsia" w:ascii="宋体" w:hAnsi="宋体" w:eastAsia="宋体" w:cs="Times New Roman"/>
          <w:bCs/>
          <w:color w:val="auto"/>
          <w:spacing w:val="-6"/>
          <w:szCs w:val="21"/>
          <w:highlight w:val="none"/>
        </w:rPr>
        <w:t>法定代表人委托授权代表</w:t>
      </w:r>
      <w:r>
        <w:rPr>
          <w:rFonts w:ascii="宋体" w:hAnsi="宋体" w:eastAsia="宋体" w:cs="Times New Roman"/>
          <w:bCs/>
          <w:color w:val="auto"/>
          <w:spacing w:val="-6"/>
          <w:szCs w:val="21"/>
          <w:highlight w:val="none"/>
        </w:rPr>
        <w:t>参加投</w:t>
      </w:r>
      <w:r>
        <w:rPr>
          <w:rFonts w:hint="eastAsia" w:ascii="宋体" w:hAnsi="宋体" w:eastAsia="宋体" w:cs="Times New Roman"/>
          <w:bCs/>
          <w:color w:val="auto"/>
          <w:spacing w:val="-6"/>
          <w:szCs w:val="21"/>
          <w:highlight w:val="none"/>
        </w:rPr>
        <w:t>标但未</w:t>
      </w:r>
      <w:r>
        <w:rPr>
          <w:rFonts w:ascii="宋体" w:hAnsi="宋体" w:eastAsia="宋体" w:cs="Times New Roman"/>
          <w:bCs/>
          <w:color w:val="auto"/>
          <w:spacing w:val="-6"/>
          <w:szCs w:val="21"/>
          <w:highlight w:val="none"/>
        </w:rPr>
        <w:t>提供</w:t>
      </w:r>
      <w:r>
        <w:rPr>
          <w:rFonts w:hint="eastAsia" w:ascii="宋体" w:hAnsi="宋体" w:eastAsia="宋体" w:cs="Times New Roman"/>
          <w:bCs/>
          <w:color w:val="auto"/>
          <w:spacing w:val="-6"/>
          <w:szCs w:val="21"/>
          <w:highlight w:val="none"/>
        </w:rPr>
        <w:t>符合要求投标授权代表社保缴纳证明的</w:t>
      </w:r>
      <w:r>
        <w:rPr>
          <w:rFonts w:ascii="宋体" w:hAnsi="宋体" w:eastAsia="宋体" w:cs="Times New Roman"/>
          <w:bCs/>
          <w:color w:val="auto"/>
          <w:spacing w:val="-6"/>
          <w:szCs w:val="21"/>
          <w:highlight w:val="none"/>
        </w:rPr>
        <w:t>；</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）投标文件含有采购人不能接受的附加条件的；</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未按要求签署、盖章的；</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）未按照招标文件标明的币种报价的</w:t>
      </w:r>
      <w:r>
        <w:rPr>
          <w:rFonts w:hint="eastAsia" w:ascii="宋体" w:hAnsi="宋体" w:eastAsia="宋体" w:cs="Times New Roman"/>
          <w:color w:val="auto"/>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与招标文件要求不一致的</w:t>
      </w:r>
      <w:r>
        <w:rPr>
          <w:rFonts w:hint="eastAsia" w:ascii="宋体" w:hAnsi="宋体" w:eastAsia="宋体" w:cs="Times New Roman"/>
          <w:color w:val="auto"/>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（4）报价超过招标文件中规定的预算金额或者最高限价的；</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（5）报价具有选择性的；</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9"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9"/>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pPr>
        <w:pStyle w:val="101"/>
        <w:snapToGrid w:val="0"/>
        <w:spacing w:before="0" w:line="288" w:lineRule="auto"/>
        <w:ind w:left="0" w:firstLine="424" w:firstLineChars="201"/>
        <w:rPr>
          <w:rFonts w:ascii="宋体" w:hAnsi="宋体"/>
          <w:color w:val="auto"/>
          <w:szCs w:val="21"/>
          <w:highlight w:val="none"/>
        </w:rPr>
      </w:pPr>
      <w:bookmarkStart w:id="50"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pPr>
        <w:pStyle w:val="101"/>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采购机构按照招标文件规定的时间通过电子交易平台组织开标，所有投标人均应当准时在线参加。投标人不足3家的，不得开标。</w:t>
      </w:r>
    </w:p>
    <w:p>
      <w:pPr>
        <w:pStyle w:val="101"/>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采购人或采购机构依据法律法规和招标文件的规定，对投标人的资格条件进行审查。</w:t>
      </w:r>
    </w:p>
    <w:p>
      <w:pPr>
        <w:pStyle w:val="100"/>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对未通过资格审查的投标人，采购人或采购机构告知其未通过的原因。</w:t>
      </w:r>
    </w:p>
    <w:p>
      <w:pPr>
        <w:pStyle w:val="100"/>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pPr>
        <w:pStyle w:val="100"/>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pPr>
        <w:pStyle w:val="100"/>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pPr>
        <w:pStyle w:val="100"/>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pPr>
        <w:pStyle w:val="100"/>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pPr>
        <w:pStyle w:val="100"/>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pPr>
        <w:pStyle w:val="100"/>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pPr>
        <w:adjustRightInd w:val="0"/>
        <w:snapToGrid w:val="0"/>
        <w:spacing w:line="288" w:lineRule="auto"/>
        <w:ind w:firstLine="398" w:firstLineChars="200"/>
        <w:rPr>
          <w:rFonts w:ascii="宋体" w:hAnsi="宋体" w:eastAsia="宋体" w:cs="Times New Roman"/>
          <w:b/>
          <w:bCs/>
          <w:color w:val="auto"/>
          <w:spacing w:val="-6"/>
          <w:szCs w:val="21"/>
          <w:highlight w:val="none"/>
        </w:rPr>
      </w:pPr>
    </w:p>
    <w:p>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50"/>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pPr>
        <w:adjustRightInd w:val="0"/>
        <w:snapToGrid w:val="0"/>
        <w:spacing w:line="288" w:lineRule="auto"/>
        <w:ind w:firstLine="420" w:firstLineChars="200"/>
        <w:rPr>
          <w:rFonts w:ascii="宋体" w:hAnsi="宋体" w:eastAsia="宋体" w:cs="宋体"/>
          <w:color w:val="auto"/>
          <w:kern w:val="0"/>
          <w:szCs w:val="21"/>
          <w:highlight w:val="none"/>
        </w:rPr>
      </w:pPr>
      <w:bookmarkStart w:id="51"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1"/>
    <w:p>
      <w:pPr>
        <w:adjustRightInd w:val="0"/>
        <w:snapToGrid w:val="0"/>
        <w:spacing w:line="288" w:lineRule="auto"/>
        <w:ind w:firstLine="426" w:firstLineChars="202"/>
        <w:rPr>
          <w:rFonts w:ascii="宋体" w:hAnsi="宋体" w:eastAsia="宋体" w:cs="Arial"/>
          <w:b/>
          <w:color w:val="auto"/>
          <w:kern w:val="0"/>
          <w:szCs w:val="21"/>
          <w:highlight w:val="none"/>
        </w:rPr>
      </w:pPr>
      <w:bookmarkStart w:id="52"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同时出现两种以上不一致的，按照</w:t>
      </w:r>
      <w:r>
        <w:rPr>
          <w:rFonts w:hint="eastAsia" w:ascii="宋体" w:hAnsi="宋体" w:cs="仿宋"/>
          <w:color w:val="auto"/>
          <w:kern w:val="0"/>
          <w:sz w:val="21"/>
          <w:szCs w:val="21"/>
          <w:highlight w:val="none"/>
        </w:rPr>
        <w:t>前款规定的顺序修正。修正后的报价按照财政部第</w:t>
      </w:r>
      <w:r>
        <w:rPr>
          <w:rFonts w:ascii="宋体" w:hAnsi="宋体" w:cs="仿宋"/>
          <w:color w:val="auto"/>
          <w:kern w:val="0"/>
          <w:sz w:val="21"/>
          <w:szCs w:val="21"/>
          <w:highlight w:val="none"/>
        </w:rPr>
        <w:t>87号令</w:t>
      </w:r>
      <w:r>
        <w:rPr>
          <w:rFonts w:hint="eastAsia" w:ascii="宋体" w:hAnsi="宋体" w:cs="仿宋"/>
          <w:color w:val="auto"/>
          <w:kern w:val="0"/>
          <w:sz w:val="21"/>
          <w:szCs w:val="21"/>
          <w:highlight w:val="none"/>
        </w:rPr>
        <w:t>《政府采购货物和服务招标投标管理办法》第五十一条第二款的规定“投标人的澄清、说明或者补正应当采用书面形式，并</w:t>
      </w:r>
      <w:bookmarkStart w:id="53" w:name="_Hlk96329302"/>
      <w:r>
        <w:rPr>
          <w:rFonts w:hint="eastAsia" w:ascii="宋体" w:hAnsi="宋体" w:cs="仿宋"/>
          <w:color w:val="auto"/>
          <w:kern w:val="0"/>
          <w:sz w:val="21"/>
          <w:szCs w:val="21"/>
          <w:highlight w:val="none"/>
        </w:rPr>
        <w:t>加盖公章，或者由法定代表人或其授权的代表签名</w:t>
      </w:r>
      <w:bookmarkEnd w:id="53"/>
      <w:r>
        <w:rPr>
          <w:rFonts w:hint="eastAsia" w:ascii="宋体" w:hAnsi="宋体" w:cs="仿宋"/>
          <w:color w:val="auto"/>
          <w:kern w:val="0"/>
          <w:sz w:val="21"/>
          <w:szCs w:val="21"/>
          <w:highlight w:val="none"/>
        </w:rPr>
        <w:t>。投标人的澄清、说明或者补正不得超出投标文件的范围或者改变投标文件的实质性内容。”经投标人确认后产生约束力。投标人不确认的，其投标无效。</w:t>
      </w:r>
    </w:p>
    <w:p>
      <w:pPr>
        <w:pStyle w:val="100"/>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pPr>
        <w:pStyle w:val="100"/>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投标人的书面澄清、说明或者补正无法通过政府采购云平台上传的，可在规定时间内（不少于半小时）通过指定的电子邮箱（zb03@qszb.net</w:t>
      </w:r>
      <w:r>
        <w:rPr>
          <w:rFonts w:ascii="宋体" w:hAnsi="宋体" w:eastAsia="宋体" w:cs="宋体"/>
          <w:color w:val="auto"/>
          <w:kern w:val="0"/>
          <w:szCs w:val="21"/>
          <w:highlight w:val="none"/>
        </w:rPr>
        <w:t>）或传真号码（0571-87666116）提交。</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评标办法</w:t>
      </w:r>
      <w:r>
        <w:rPr>
          <w:rFonts w:hint="eastAsia" w:ascii="宋体" w:hAnsi="宋体" w:eastAsia="宋体" w:cs="Arial"/>
          <w:color w:val="auto"/>
          <w:kern w:val="0"/>
          <w:szCs w:val="21"/>
          <w:highlight w:val="none"/>
        </w:rPr>
        <w:t>：</w:t>
      </w:r>
      <w:r>
        <w:rPr>
          <w:rFonts w:ascii="宋体" w:hAnsi="宋体" w:eastAsia="宋体" w:cs="Arial"/>
          <w:color w:val="auto"/>
          <w:kern w:val="0"/>
          <w:szCs w:val="21"/>
          <w:highlight w:val="none"/>
        </w:rPr>
        <w:t>本项目评标办法是综合评分法，具体评标内容及评分标准等详见</w:t>
      </w:r>
      <w:r>
        <w:rPr>
          <w:rFonts w:hint="eastAsia" w:ascii="宋体" w:hAnsi="宋体" w:eastAsia="宋体" w:cs="Arial"/>
          <w:color w:val="auto"/>
          <w:kern w:val="0"/>
          <w:szCs w:val="21"/>
          <w:highlight w:val="none"/>
        </w:rPr>
        <w:t>“</w:t>
      </w:r>
      <w:r>
        <w:rPr>
          <w:rFonts w:ascii="宋体" w:hAnsi="宋体" w:eastAsia="宋体" w:cs="Arial"/>
          <w:color w:val="auto"/>
          <w:kern w:val="0"/>
          <w:szCs w:val="21"/>
          <w:highlight w:val="none"/>
        </w:rPr>
        <w:t>第四章：评标方法及评标标准”。</w:t>
      </w:r>
    </w:p>
    <w:p>
      <w:pPr>
        <w:adjustRightInd w:val="0"/>
        <w:snapToGrid w:val="0"/>
        <w:spacing w:line="288" w:lineRule="auto"/>
        <w:ind w:firstLine="424" w:firstLineChars="202"/>
        <w:rPr>
          <w:rFonts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w:t>
      </w:r>
      <w:r>
        <w:rPr>
          <w:rFonts w:hint="eastAsia" w:ascii="宋体" w:hAnsi="宋体" w:eastAsia="宋体" w:cs="Arial"/>
          <w:color w:val="auto"/>
          <w:kern w:val="0"/>
          <w:szCs w:val="21"/>
          <w:highlight w:val="none"/>
        </w:rPr>
        <w:t>（中标候选人并列的，采取随机抽取的方式确定）</w:t>
      </w:r>
      <w:r>
        <w:rPr>
          <w:rFonts w:ascii="宋体" w:hAnsi="宋体" w:eastAsia="宋体" w:cs="Arial"/>
          <w:color w:val="auto"/>
          <w:kern w:val="0"/>
          <w:szCs w:val="21"/>
          <w:highlight w:val="none"/>
        </w:rPr>
        <w:t>。投标文件满足招标文件全部实质性要求，且按照评审因素的量化指标评审得分最高的投标人为排名第一的中标候选人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2"/>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1.采购代理机构自评标结束之日起2个工作日内将评标报告送交采购人。采购人收到评标报告之日起</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个工作日内在评标报告推荐的中标候选人中按顺序确定中标人，也可以书面授权评标委员会直接确定中标人。</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评标方法及评标标准</w:t>
      </w:r>
    </w:p>
    <w:p>
      <w:pPr>
        <w:adjustRightInd w:val="0"/>
        <w:snapToGrid w:val="0"/>
        <w:spacing w:line="288" w:lineRule="auto"/>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pPr>
        <w:adjustRightInd w:val="0"/>
        <w:snapToGrid w:val="0"/>
        <w:spacing w:line="288" w:lineRule="auto"/>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二、评标标准</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评审因素</w:t>
            </w:r>
          </w:p>
        </w:tc>
        <w:tc>
          <w:tcPr>
            <w:tcW w:w="654" w:type="dxa"/>
            <w:vAlign w:val="center"/>
          </w:tcPr>
          <w:p>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分值</w:t>
            </w:r>
          </w:p>
        </w:tc>
        <w:tc>
          <w:tcPr>
            <w:tcW w:w="7072" w:type="dxa"/>
            <w:vAlign w:val="center"/>
          </w:tcPr>
          <w:p>
            <w:pPr>
              <w:adjustRightInd w:val="0"/>
              <w:snapToGrid w:val="0"/>
              <w:spacing w:line="288" w:lineRule="auto"/>
              <w:jc w:val="center"/>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价格</w:t>
            </w:r>
            <w:r>
              <w:rPr>
                <w:rFonts w:hint="eastAsia" w:ascii="宋体" w:hAnsi="宋体" w:eastAsia="宋体" w:cs="Times New Roman"/>
                <w:b/>
                <w:bCs/>
                <w:color w:val="auto"/>
                <w:szCs w:val="21"/>
                <w:highlight w:val="none"/>
              </w:rPr>
              <w:t>分（3</w:t>
            </w:r>
            <w:r>
              <w:rPr>
                <w:rFonts w:ascii="宋体" w:hAnsi="宋体" w:eastAsia="宋体" w:cs="Times New Roman"/>
                <w:b/>
                <w:bCs/>
                <w:color w:val="auto"/>
                <w:szCs w:val="21"/>
                <w:highlight w:val="none"/>
              </w:rPr>
              <w:t>0</w:t>
            </w:r>
            <w:r>
              <w:rPr>
                <w:rFonts w:hint="eastAsia" w:ascii="宋体" w:hAnsi="宋体" w:eastAsia="宋体" w:cs="Times New Roman"/>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商务分</w:t>
            </w: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4</w:t>
            </w:r>
            <w:r>
              <w:rPr>
                <w:rFonts w:hint="eastAsia" w:ascii="宋体" w:hAnsi="宋体" w:eastAsia="宋体" w:cs="Times New Roman"/>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7072"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投标人自201</w:t>
            </w:r>
            <w:r>
              <w:rPr>
                <w:rFonts w:ascii="宋体" w:hAnsi="宋体" w:eastAsia="宋体" w:cs="宋体"/>
                <w:color w:val="auto"/>
                <w:szCs w:val="21"/>
                <w:highlight w:val="none"/>
              </w:rPr>
              <w:t>9</w:t>
            </w:r>
            <w:r>
              <w:rPr>
                <w:rFonts w:hint="eastAsia" w:ascii="宋体" w:hAnsi="宋体" w:eastAsia="宋体" w:cs="宋体"/>
                <w:color w:val="auto"/>
                <w:szCs w:val="21"/>
                <w:highlight w:val="none"/>
              </w:rPr>
              <w:t>年1月1日以来（以合同签订时间为准）同类合同业绩（以提供的合同扫描件为准）：每提供1份合同业绩得</w:t>
            </w:r>
            <w:r>
              <w:rPr>
                <w:rFonts w:ascii="宋体" w:hAnsi="宋体" w:eastAsia="宋体" w:cs="宋体"/>
                <w:color w:val="auto"/>
                <w:szCs w:val="21"/>
                <w:highlight w:val="none"/>
              </w:rPr>
              <w:t>1</w:t>
            </w:r>
            <w:r>
              <w:rPr>
                <w:rFonts w:hint="eastAsia" w:ascii="宋体" w:hAnsi="宋体" w:eastAsia="宋体" w:cs="宋体"/>
                <w:color w:val="auto"/>
                <w:szCs w:val="21"/>
                <w:highlight w:val="none"/>
              </w:rPr>
              <w:t>分，最高得3分。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政策功能</w:t>
            </w: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7072"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投标产品属于品目清单范围且提供国家确定的认证机构出具的有效的节能产品认证证书（扫描件）的得0.5分；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投标产品属于品目清单范围且提供国家确定的认证机构出具的有效的环境标志产品认证证书（扫描件）的得0.5分；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注：政府强制采购的节能产品的除外。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技术</w:t>
            </w:r>
            <w:r>
              <w:rPr>
                <w:rFonts w:ascii="宋体" w:hAnsi="宋体" w:eastAsia="宋体" w:cs="Times New Roman"/>
                <w:b/>
                <w:bCs/>
                <w:color w:val="auto"/>
                <w:szCs w:val="21"/>
                <w:highlight w:val="none"/>
              </w:rPr>
              <w:t>分</w:t>
            </w:r>
            <w:r>
              <w:rPr>
                <w:rFonts w:hint="eastAsia" w:ascii="宋体" w:hAnsi="宋体" w:eastAsia="宋体" w:cs="Times New Roman"/>
                <w:b/>
                <w:bCs/>
                <w:color w:val="auto"/>
                <w:szCs w:val="21"/>
                <w:highlight w:val="none"/>
              </w:rPr>
              <w:t>（6</w:t>
            </w:r>
            <w:r>
              <w:rPr>
                <w:rFonts w:ascii="宋体" w:hAnsi="宋体" w:eastAsia="宋体" w:cs="Times New Roman"/>
                <w:b/>
                <w:bCs/>
                <w:color w:val="auto"/>
                <w:szCs w:val="21"/>
                <w:highlight w:val="none"/>
              </w:rPr>
              <w:t>6</w:t>
            </w:r>
            <w:r>
              <w:rPr>
                <w:rFonts w:hint="eastAsia" w:ascii="宋体" w:hAnsi="宋体" w:eastAsia="宋体" w:cs="Times New Roman"/>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技术响应程度</w:t>
            </w: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24</w:t>
            </w:r>
          </w:p>
        </w:tc>
        <w:tc>
          <w:tcPr>
            <w:tcW w:w="7072"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不符合（负偏离）技术要求中标注“▲”条款（不可偏离）的投标无效；</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满足招标文件明确的全部技术条款要求的</w:t>
            </w:r>
            <w:r>
              <w:rPr>
                <w:rFonts w:hint="eastAsia" w:ascii="宋体" w:hAnsi="宋体" w:eastAsia="宋体" w:cs="Times New Roman"/>
                <w:color w:val="auto"/>
                <w:szCs w:val="21"/>
                <w:highlight w:val="none"/>
              </w:rPr>
              <w:t>该项得满分</w:t>
            </w:r>
            <w:r>
              <w:rPr>
                <w:rFonts w:hint="eastAsia" w:ascii="宋体" w:hAnsi="宋体" w:eastAsia="宋体" w:cs="宋体"/>
                <w:color w:val="auto"/>
                <w:szCs w:val="21"/>
                <w:highlight w:val="none"/>
              </w:rPr>
              <w:t>；</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技术条款低于技术要求（负偏离）的每项扣2分；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负偏离</w:t>
            </w:r>
            <w:r>
              <w:rPr>
                <w:rFonts w:ascii="宋体" w:hAnsi="宋体" w:eastAsia="宋体" w:cs="宋体"/>
                <w:color w:val="auto"/>
                <w:szCs w:val="21"/>
                <w:highlight w:val="none"/>
              </w:rPr>
              <w:t>1</w:t>
            </w:r>
            <w:r>
              <w:rPr>
                <w:rFonts w:hint="eastAsia" w:ascii="宋体" w:hAnsi="宋体" w:eastAsia="宋体" w:cs="宋体"/>
                <w:color w:val="auto"/>
                <w:szCs w:val="21"/>
                <w:highlight w:val="none"/>
              </w:rPr>
              <w:t>3项及以上的投标无效。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288" w:lineRule="auto"/>
              <w:jc w:val="center"/>
              <w:rPr>
                <w:rFonts w:ascii="宋体" w:hAnsi="宋体" w:eastAsia="宋体" w:cs="宋体"/>
                <w:b/>
                <w:bCs/>
                <w:color w:val="auto"/>
                <w:kern w:val="0"/>
                <w:szCs w:val="21"/>
                <w:highlight w:val="none"/>
              </w:rPr>
            </w:pPr>
            <w:r>
              <w:rPr>
                <w:rFonts w:hint="eastAsia" w:ascii="宋体" w:hAnsi="宋体" w:eastAsia="宋体" w:cs="仿宋_GB2312"/>
                <w:b/>
                <w:bCs/>
                <w:color w:val="auto"/>
                <w:kern w:val="0"/>
                <w:szCs w:val="21"/>
                <w:highlight w:val="none"/>
              </w:rPr>
              <w:t>技术</w:t>
            </w:r>
            <w:r>
              <w:rPr>
                <w:rFonts w:ascii="宋体" w:hAnsi="宋体" w:eastAsia="宋体" w:cs="仿宋_GB2312"/>
                <w:b/>
                <w:bCs/>
                <w:color w:val="auto"/>
                <w:kern w:val="0"/>
                <w:szCs w:val="21"/>
                <w:highlight w:val="none"/>
              </w:rPr>
              <w:t>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【主观分】组织方案包括：进度计划、实施流程、实施风险保障等。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center"/>
              <w:rPr>
                <w:rFonts w:ascii="宋体" w:hAnsi="宋体" w:eastAsia="宋体" w:cs="仿宋_GB2312"/>
                <w:b/>
                <w:bCs/>
                <w:color w:val="auto"/>
                <w:kern w:val="0"/>
                <w:szCs w:val="21"/>
                <w:highlight w:val="none"/>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【主观分】具体技术解决方案、技术方案的完整性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ascii="宋体" w:hAnsi="宋体" w:eastAsia="宋体" w:cs="Times New Roman"/>
                <w:b/>
                <w:bCs/>
                <w:color w:val="auto"/>
                <w:szCs w:val="21"/>
                <w:highlight w:val="none"/>
              </w:rPr>
              <w:t>履约能力</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【主观分】与货物服务的质量相关；</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（除：履行合同所必需的设备和专业技术能力之外）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兼容性</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r>
              <w:rPr>
                <w:rFonts w:ascii="宋体" w:hAnsi="宋体" w:eastAsia="宋体" w:cs="Times New Roman"/>
                <w:color w:val="auto"/>
                <w:szCs w:val="21"/>
                <w:highlight w:val="none"/>
              </w:rPr>
              <w:t>后续供应的价格</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后续采购的可替代性、相关产品和</w:t>
            </w:r>
            <w:r>
              <w:rPr>
                <w:rFonts w:hint="eastAsia" w:ascii="宋体" w:hAnsi="宋体" w:eastAsia="宋体" w:cs="Times New Roman"/>
                <w:color w:val="auto"/>
                <w:szCs w:val="21"/>
                <w:highlight w:val="none"/>
              </w:rPr>
              <w:t>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安装调试</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3</w:t>
            </w:r>
          </w:p>
        </w:tc>
        <w:tc>
          <w:tcPr>
            <w:tcW w:w="7072"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r>
              <w:rPr>
                <w:rFonts w:ascii="宋体" w:hAnsi="宋体" w:eastAsia="宋体" w:cs="Times New Roman"/>
                <w:color w:val="auto"/>
                <w:szCs w:val="21"/>
                <w:highlight w:val="none"/>
              </w:rPr>
              <w:t>安装调试</w:t>
            </w:r>
            <w:r>
              <w:rPr>
                <w:rFonts w:hint="eastAsia" w:ascii="宋体" w:hAnsi="宋体" w:eastAsia="宋体" w:cs="Times New Roman"/>
                <w:color w:val="auto"/>
                <w:szCs w:val="21"/>
                <w:highlight w:val="none"/>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宋体"/>
                <w:b/>
                <w:bCs/>
                <w:color w:val="auto"/>
                <w:szCs w:val="21"/>
                <w:highlight w:val="none"/>
              </w:rPr>
              <w:t>培训</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宋体"/>
                <w:color w:val="auto"/>
                <w:szCs w:val="21"/>
                <w:highlight w:val="none"/>
              </w:rPr>
              <w:t>【主观分】培训计划内容、培训范围，实施方案。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【主观分】售后服务方案、售后服务承诺、售后服务保障措施。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配件耗材</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【主观分】产品相关配件、附件、备品备件及耗材的准备和保障措施、消耗水平和成本。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演示</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14</w:t>
            </w:r>
          </w:p>
        </w:tc>
        <w:tc>
          <w:tcPr>
            <w:tcW w:w="7072" w:type="dxa"/>
            <w:tcBorders>
              <w:top w:val="single" w:color="auto" w:sz="4" w:space="0"/>
              <w:left w:val="single" w:color="auto" w:sz="4" w:space="0"/>
              <w:bottom w:val="single" w:color="auto" w:sz="4" w:space="0"/>
              <w:right w:val="single" w:color="auto" w:sz="4" w:space="0"/>
            </w:tcBorders>
            <w:vAlign w:val="center"/>
          </w:tcPr>
          <w:p>
            <w:pPr>
              <w:spacing w:line="300" w:lineRule="auto"/>
              <w:rPr>
                <w:rFonts w:hAnsi="宋体" w:eastAsia="宋体" w:cs="宋体"/>
                <w:color w:val="auto"/>
                <w:highlight w:val="none"/>
                <w:lang w:bidi="ar"/>
              </w:rPr>
            </w:pPr>
            <w:r>
              <w:rPr>
                <w:rFonts w:hint="eastAsia" w:ascii="宋体" w:hAnsi="宋体" w:eastAsia="宋体" w:cs="宋体"/>
                <w:color w:val="auto"/>
                <w:szCs w:val="21"/>
                <w:highlight w:val="none"/>
              </w:rPr>
              <w:t>【主观分】</w:t>
            </w:r>
            <w:r>
              <w:rPr>
                <w:rFonts w:hint="eastAsia" w:ascii="宋体" w:hAnsi="宋体" w:eastAsia="宋体" w:cs="宋体"/>
                <w:color w:val="auto"/>
                <w:szCs w:val="21"/>
                <w:highlight w:val="none"/>
                <w:lang w:bidi="ar"/>
              </w:rPr>
              <w:t>供应商</w:t>
            </w:r>
            <w:r>
              <w:rPr>
                <w:rFonts w:ascii="宋体" w:hAnsi="宋体" w:eastAsia="宋体" w:cs="宋体"/>
                <w:color w:val="auto"/>
                <w:szCs w:val="21"/>
                <w:highlight w:val="none"/>
                <w:lang w:bidi="ar"/>
              </w:rPr>
              <w:t>对</w:t>
            </w:r>
            <w:r>
              <w:rPr>
                <w:rFonts w:hint="eastAsia" w:ascii="宋体" w:hAnsi="宋体" w:eastAsia="宋体" w:cs="宋体"/>
                <w:color w:val="auto"/>
                <w:szCs w:val="21"/>
                <w:highlight w:val="none"/>
                <w:lang w:bidi="ar"/>
              </w:rPr>
              <w:t>采购</w:t>
            </w:r>
            <w:r>
              <w:rPr>
                <w:rFonts w:ascii="宋体" w:hAnsi="宋体" w:eastAsia="宋体" w:cs="宋体"/>
                <w:color w:val="auto"/>
                <w:szCs w:val="21"/>
                <w:highlight w:val="none"/>
                <w:lang w:bidi="ar"/>
              </w:rPr>
              <w:t>需求</w:t>
            </w:r>
            <w:r>
              <w:rPr>
                <w:rFonts w:hint="eastAsia" w:ascii="宋体" w:hAnsi="宋体" w:eastAsia="宋体" w:cs="宋体"/>
                <w:color w:val="auto"/>
                <w:szCs w:val="21"/>
                <w:highlight w:val="none"/>
                <w:lang w:bidi="ar"/>
              </w:rPr>
              <w:t>中</w:t>
            </w:r>
            <w:r>
              <w:rPr>
                <w:rFonts w:ascii="宋体" w:hAnsi="宋体" w:eastAsia="宋体" w:cs="宋体"/>
                <w:color w:val="auto"/>
                <w:szCs w:val="21"/>
                <w:highlight w:val="none"/>
                <w:lang w:bidi="ar"/>
              </w:rPr>
              <w:t>的</w:t>
            </w:r>
            <w:r>
              <w:rPr>
                <w:rFonts w:hint="eastAsia" w:ascii="宋体" w:hAnsi="宋体" w:eastAsia="宋体" w:cs="宋体"/>
                <w:color w:val="auto"/>
                <w:szCs w:val="21"/>
                <w:highlight w:val="none"/>
                <w:lang w:bidi="ar"/>
              </w:rPr>
              <w:t>演示</w:t>
            </w:r>
            <w:r>
              <w:rPr>
                <w:rFonts w:ascii="宋体" w:hAnsi="宋体" w:eastAsia="宋体" w:cs="宋体"/>
                <w:color w:val="auto"/>
                <w:szCs w:val="21"/>
                <w:highlight w:val="none"/>
                <w:lang w:bidi="ar"/>
              </w:rPr>
              <w:t>内容进行演示，</w:t>
            </w:r>
            <w:r>
              <w:rPr>
                <w:rFonts w:hint="eastAsia" w:ascii="宋体" w:hAnsi="宋体" w:eastAsia="宋体" w:cs="宋体"/>
                <w:color w:val="auto"/>
                <w:szCs w:val="21"/>
                <w:highlight w:val="none"/>
                <w:lang w:bidi="ar"/>
              </w:rPr>
              <w:t>演示共7项，</w:t>
            </w:r>
            <w:r>
              <w:rPr>
                <w:rFonts w:ascii="宋体" w:hAnsi="宋体" w:eastAsia="宋体" w:cs="宋体"/>
                <w:color w:val="auto"/>
                <w:highlight w:val="none"/>
                <w:lang w:bidi="ar"/>
              </w:rPr>
              <w:t>每项</w:t>
            </w:r>
            <w:r>
              <w:rPr>
                <w:rFonts w:ascii="宋体" w:hAnsi="宋体" w:eastAsia="宋体" w:cs="宋体"/>
                <w:color w:val="auto"/>
                <w:szCs w:val="21"/>
                <w:highlight w:val="none"/>
                <w:lang w:bidi="ar"/>
              </w:rPr>
              <w:t>得2分，最高1</w:t>
            </w:r>
            <w:r>
              <w:rPr>
                <w:rFonts w:hint="eastAsia" w:ascii="宋体" w:hAnsi="宋体" w:eastAsia="宋体" w:cs="宋体"/>
                <w:color w:val="auto"/>
                <w:szCs w:val="21"/>
                <w:highlight w:val="none"/>
                <w:lang w:bidi="ar"/>
              </w:rPr>
              <w:t>4</w:t>
            </w:r>
            <w:r>
              <w:rPr>
                <w:rFonts w:ascii="宋体" w:hAnsi="宋体" w:eastAsia="宋体" w:cs="宋体"/>
                <w:color w:val="auto"/>
                <w:szCs w:val="21"/>
                <w:highlight w:val="none"/>
                <w:lang w:bidi="ar"/>
              </w:rPr>
              <w:t>分</w:t>
            </w:r>
            <w:r>
              <w:rPr>
                <w:rFonts w:ascii="宋体" w:hAnsi="宋体" w:eastAsia="宋体" w:cs="宋体"/>
                <w:color w:val="auto"/>
                <w:highlight w:val="none"/>
                <w:lang w:bidi="ar"/>
              </w:rPr>
              <w:t>；</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lang w:bidi="ar"/>
              </w:rPr>
              <w:t>其他</w:t>
            </w:r>
            <w:r>
              <w:rPr>
                <w:rFonts w:ascii="宋体" w:hAnsi="宋体" w:eastAsia="宋体" w:cs="宋体"/>
                <w:color w:val="auto"/>
                <w:highlight w:val="none"/>
                <w:lang w:bidi="ar"/>
              </w:rPr>
              <w:t>演示</w:t>
            </w:r>
            <w:r>
              <w:rPr>
                <w:rFonts w:hint="eastAsia" w:ascii="宋体" w:hAnsi="宋体" w:eastAsia="宋体" w:cs="宋体"/>
                <w:color w:val="auto"/>
                <w:highlight w:val="none"/>
                <w:lang w:bidi="ar"/>
              </w:rPr>
              <w:t>均不得分</w:t>
            </w:r>
            <w:r>
              <w:rPr>
                <w:rFonts w:ascii="宋体" w:hAnsi="宋体" w:eastAsia="宋体" w:cs="宋体"/>
                <w:color w:val="auto"/>
                <w:highlight w:val="none"/>
                <w:lang w:bidi="ar"/>
              </w:rPr>
              <w:t>，</w:t>
            </w:r>
            <w:r>
              <w:rPr>
                <w:rFonts w:ascii="宋体" w:hAnsi="宋体" w:eastAsia="宋体" w:cs="宋体"/>
                <w:color w:val="auto"/>
                <w:szCs w:val="21"/>
                <w:highlight w:val="none"/>
                <w:lang w:bidi="ar"/>
              </w:rPr>
              <w:t>如demo演示</w:t>
            </w:r>
            <w:r>
              <w:rPr>
                <w:rFonts w:ascii="宋体" w:hAnsi="宋体" w:eastAsia="宋体" w:cs="宋体"/>
                <w:color w:val="auto"/>
                <w:highlight w:val="none"/>
                <w:lang w:bidi="ar"/>
              </w:rPr>
              <w:t>、</w:t>
            </w:r>
            <w:r>
              <w:rPr>
                <w:rFonts w:ascii="宋体" w:hAnsi="宋体" w:eastAsia="宋体" w:cs="宋体"/>
                <w:color w:val="auto"/>
                <w:szCs w:val="21"/>
                <w:highlight w:val="none"/>
                <w:lang w:bidi="ar"/>
              </w:rPr>
              <w:t>ppt演示</w:t>
            </w:r>
            <w:r>
              <w:rPr>
                <w:rFonts w:ascii="宋体" w:hAnsi="宋体" w:eastAsia="宋体" w:cs="宋体"/>
                <w:color w:val="auto"/>
                <w:highlight w:val="none"/>
                <w:lang w:bidi="ar"/>
              </w:rPr>
              <w:t>等。</w:t>
            </w:r>
          </w:p>
        </w:tc>
      </w:tr>
    </w:tbl>
    <w:p>
      <w:pPr>
        <w:adjustRightInd w:val="0"/>
        <w:snapToGrid w:val="0"/>
        <w:spacing w:line="288" w:lineRule="auto"/>
        <w:jc w:val="left"/>
        <w:rPr>
          <w:rFonts w:ascii="宋体" w:hAnsi="宋体" w:eastAsia="宋体" w:cs="Times New Roman"/>
          <w:b/>
          <w:color w:val="auto"/>
          <w:szCs w:val="21"/>
          <w:highlight w:val="none"/>
        </w:rPr>
      </w:pPr>
    </w:p>
    <w:p>
      <w:pPr>
        <w:adjustRightInd w:val="0"/>
        <w:snapToGrid w:val="0"/>
        <w:spacing w:line="288"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w:t>
      </w:r>
      <w:r>
        <w:rPr>
          <w:rFonts w:ascii="宋体" w:hAnsi="宋体" w:eastAsia="宋体" w:cs="Times New Roman"/>
          <w:b/>
          <w:color w:val="auto"/>
          <w:szCs w:val="21"/>
          <w:highlight w:val="none"/>
        </w:rPr>
        <w:t>：</w:t>
      </w:r>
    </w:p>
    <w:p>
      <w:pPr>
        <w:adjustRightInd w:val="0"/>
        <w:snapToGrid w:val="0"/>
        <w:spacing w:line="288" w:lineRule="auto"/>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1.</w:t>
      </w:r>
      <w:r>
        <w:rPr>
          <w:rFonts w:hint="eastAsia" w:ascii="宋体" w:hAnsi="宋体" w:eastAsia="宋体" w:cs="Times New Roman"/>
          <w:b/>
          <w:color w:val="auto"/>
          <w:szCs w:val="21"/>
          <w:highlight w:val="none"/>
        </w:rPr>
        <w:t>根据《政府采购促进中小企业发展管理办法》（财库〔2020〕46号）、《关于进一步加大政府采购支持中小企业力度的通知》（财库〔</w:t>
      </w:r>
      <w:r>
        <w:rPr>
          <w:rFonts w:ascii="宋体" w:hAnsi="宋体" w:eastAsia="宋体" w:cs="Times New Roman"/>
          <w:b/>
          <w:color w:val="auto"/>
          <w:szCs w:val="21"/>
          <w:highlight w:val="none"/>
        </w:rPr>
        <w:t>2022〕19号）</w:t>
      </w:r>
      <w:r>
        <w:rPr>
          <w:rFonts w:hint="eastAsia" w:ascii="宋体" w:hAnsi="宋体" w:eastAsia="宋体" w:cs="Times New Roman"/>
          <w:b/>
          <w:color w:val="auto"/>
          <w:szCs w:val="21"/>
          <w:highlight w:val="none"/>
        </w:rPr>
        <w:t>、《浙江省财政厅关于进一步加大政府采购支持中小企业力度</w:t>
      </w:r>
      <w:r>
        <w:rPr>
          <w:rFonts w:ascii="宋体" w:hAnsi="宋体" w:eastAsia="宋体" w:cs="Times New Roman"/>
          <w:b/>
          <w:color w:val="auto"/>
          <w:szCs w:val="21"/>
          <w:highlight w:val="none"/>
        </w:rPr>
        <w:t xml:space="preserve"> 助力扎实稳住经济的通知》（浙财采监〔2022〕8号）</w:t>
      </w:r>
      <w:r>
        <w:rPr>
          <w:rFonts w:hint="eastAsia" w:ascii="宋体" w:hAnsi="宋体" w:eastAsia="宋体" w:cs="Times New Roman"/>
          <w:b/>
          <w:color w:val="auto"/>
          <w:szCs w:val="21"/>
          <w:highlight w:val="none"/>
        </w:rPr>
        <w:t>的规定：</w:t>
      </w:r>
    </w:p>
    <w:p>
      <w:pPr>
        <w:adjustRightInd w:val="0"/>
        <w:snapToGrid w:val="0"/>
        <w:spacing w:line="288"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对符合规定的小微企业报价给予</w:t>
      </w:r>
      <w:r>
        <w:rPr>
          <w:rFonts w:ascii="宋体" w:hAnsi="宋体" w:eastAsia="宋体" w:cs="Times New Roman"/>
          <w:b/>
          <w:color w:val="auto"/>
          <w:szCs w:val="21"/>
          <w:highlight w:val="none"/>
        </w:rPr>
        <w:t>20</w:t>
      </w:r>
      <w:r>
        <w:rPr>
          <w:rFonts w:hint="eastAsia" w:ascii="宋体" w:hAnsi="宋体" w:eastAsia="宋体" w:cs="Times New Roman"/>
          <w:b/>
          <w:color w:val="auto"/>
          <w:szCs w:val="21"/>
          <w:highlight w:val="none"/>
        </w:rPr>
        <w:t>%的扣除后计算价格得分。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注：对于联合协议或者分包意向协议约定小微企业的合同份额占到合同总金额30%以上的，对联合体或者大中型企业的报价给予</w:t>
      </w:r>
      <w:r>
        <w:rPr>
          <w:rFonts w:ascii="宋体" w:hAnsi="宋体" w:eastAsia="宋体" w:cs="Times New Roman"/>
          <w:color w:val="auto"/>
          <w:spacing w:val="-6"/>
          <w:szCs w:val="21"/>
          <w:highlight w:val="none"/>
          <w:u w:val="single"/>
        </w:rPr>
        <w:t>6</w:t>
      </w:r>
      <w:r>
        <w:rPr>
          <w:rFonts w:hint="eastAsia" w:ascii="宋体" w:hAnsi="宋体" w:eastAsia="宋体" w:cs="Times New Roman"/>
          <w:color w:val="auto"/>
          <w:spacing w:val="-6"/>
          <w:szCs w:val="21"/>
          <w:highlight w:val="none"/>
          <w:u w:val="single"/>
        </w:rPr>
        <w:t>%的扣除，用扣除后的价格参加评审。组成联合体或者接受分包的小微企业与联合体内其他企业、分包企业之间存在直接控股、管理关系的，不享受价格扣除优惠政策。</w:t>
      </w:r>
    </w:p>
    <w:p>
      <w:pPr>
        <w:adjustRightInd w:val="0"/>
        <w:snapToGrid w:val="0"/>
        <w:spacing w:line="288" w:lineRule="auto"/>
        <w:rPr>
          <w:rFonts w:ascii="宋体" w:hAnsi="宋体" w:eastAsia="宋体" w:cs="Times New Roman"/>
          <w:b/>
          <w:bCs/>
          <w:color w:val="auto"/>
          <w:spacing w:val="-6"/>
          <w:szCs w:val="21"/>
          <w:highlight w:val="none"/>
        </w:rPr>
      </w:pPr>
      <w:bookmarkStart w:id="54" w:name="_Hlk81817373"/>
      <w:bookmarkStart w:id="55" w:name="_Hlk81817387"/>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w:t>
      </w:r>
      <w:r>
        <w:rPr>
          <w:rFonts w:ascii="宋体" w:hAnsi="宋体" w:eastAsia="宋体" w:cs="Times New Roman"/>
          <w:b/>
          <w:bCs/>
          <w:color w:val="auto"/>
          <w:spacing w:val="-6"/>
          <w:szCs w:val="21"/>
          <w:highlight w:val="none"/>
        </w:rPr>
        <w:t>关于政府采购支持监狱企业发展有关问题的通知</w:t>
      </w: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财库[2014]68号</w:t>
      </w:r>
      <w:r>
        <w:rPr>
          <w:rFonts w:hint="eastAsia" w:ascii="宋体" w:hAnsi="宋体" w:eastAsia="宋体" w:cs="Times New Roman"/>
          <w:b/>
          <w:bCs/>
          <w:color w:val="auto"/>
          <w:spacing w:val="-6"/>
          <w:szCs w:val="21"/>
          <w:highlight w:val="none"/>
        </w:rPr>
        <w:t>）的规定，</w:t>
      </w:r>
      <w:r>
        <w:rPr>
          <w:rFonts w:hint="eastAsia" w:ascii="宋体" w:hAnsi="宋体" w:eastAsia="宋体" w:cs="宋体"/>
          <w:color w:val="auto"/>
          <w:kern w:val="0"/>
          <w:szCs w:val="21"/>
          <w:highlight w:val="none"/>
        </w:rPr>
        <w:t>监狱企业参加政府采购活动时，提供由省级以上监狱管理局、戒毒管理局（含新疆生产建设兵团）出具的属于监狱企业的证明文件的，在政府采购活动中，监狱企业视同小型、微型企业，享受预留份额、评审中价格扣除等政府采购促进中小企业发展的政府采购政策。</w:t>
      </w:r>
    </w:p>
    <w:bookmarkEnd w:id="54"/>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根据《关于促进残疾人就业政府采购政策的通知》（财库[2017]141号）的规定，</w:t>
      </w:r>
      <w:r>
        <w:rPr>
          <w:rFonts w:hint="eastAsia" w:ascii="宋体" w:hAnsi="宋体" w:eastAsia="宋体"/>
          <w:color w:val="auto"/>
          <w:szCs w:val="21"/>
          <w:highlight w:val="none"/>
        </w:rPr>
        <w:t>符合条件的残疾人福利性单位在参加政府采购活动时，提供财库</w:t>
      </w:r>
      <w:r>
        <w:rPr>
          <w:rFonts w:ascii="宋体" w:hAnsi="宋体" w:eastAsia="宋体"/>
          <w:color w:val="auto"/>
          <w:szCs w:val="21"/>
          <w:highlight w:val="none"/>
        </w:rPr>
        <w:t>[2017]141号</w:t>
      </w:r>
      <w:r>
        <w:rPr>
          <w:rFonts w:hint="eastAsia" w:ascii="宋体" w:hAnsi="宋体" w:eastAsia="宋体"/>
          <w:color w:val="auto"/>
          <w:szCs w:val="21"/>
          <w:highlight w:val="none"/>
        </w:rPr>
        <w:t>文件规定的《残疾人福利性单位声明函》的，在政府采购活动中，残疾人福利性单位视同小型、微型企业，享受预留份额、评审中价格扣除等促进中小企业发展的政府采购政策。</w:t>
      </w:r>
      <w:r>
        <w:rPr>
          <w:rFonts w:ascii="宋体" w:hAnsi="宋体" w:eastAsia="宋体" w:cs="Times New Roman"/>
          <w:color w:val="auto"/>
          <w:spacing w:val="-6"/>
          <w:szCs w:val="21"/>
          <w:highlight w:val="none"/>
        </w:rPr>
        <w:t>残疾人福利性单位属于小型、微型企业的，不重复享受政策。</w:t>
      </w:r>
    </w:p>
    <w:bookmarkEnd w:id="55"/>
    <w:p>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ind w:firstLine="398" w:firstLineChars="200"/>
        <w:jc w:val="center"/>
        <w:outlineLvl w:val="1"/>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中国美术学院 政府采购合同</w:t>
      </w:r>
    </w:p>
    <w:p>
      <w:pPr>
        <w:adjustRightInd w:val="0"/>
        <w:snapToGrid w:val="0"/>
        <w:spacing w:line="288" w:lineRule="auto"/>
        <w:ind w:firstLine="398" w:firstLineChars="200"/>
        <w:jc w:val="cente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（国产设备）</w:t>
      </w:r>
    </w:p>
    <w:p>
      <w:pPr>
        <w:adjustRightInd w:val="0"/>
        <w:snapToGrid w:val="0"/>
        <w:spacing w:line="288" w:lineRule="auto"/>
        <w:ind w:firstLine="398" w:firstLineChars="200"/>
        <w:jc w:val="center"/>
        <w:rPr>
          <w:rFonts w:ascii="宋体" w:hAnsi="宋体" w:eastAsia="宋体" w:cs="宋体"/>
          <w:color w:val="auto"/>
          <w:spacing w:val="-6"/>
          <w:szCs w:val="21"/>
          <w:highlight w:val="none"/>
        </w:rPr>
      </w:pPr>
      <w:r>
        <w:rPr>
          <w:rFonts w:hint="eastAsia" w:ascii="宋体" w:hAnsi="宋体" w:eastAsia="宋体" w:cs="宋体"/>
          <w:b/>
          <w:color w:val="auto"/>
          <w:spacing w:val="-6"/>
          <w:szCs w:val="21"/>
          <w:highlight w:val="none"/>
        </w:rPr>
        <w:t>（本合同为合同样稿，最终稿由三方协商后确定；签订合同时删除此行）</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项目名称：哲学社会科学重点实验室培育与建设设备采购项目</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 xml:space="preserve">项目编号：QSZB-Z(H)-C22295(GK) </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采购计划书：</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甲方（需方）：中国美术学院</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乙方（供方）：</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采购代理机构：浙江求是招标代理有限公司</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根据《中华人民共和国政府采购法》等法律法规规定，浙江求是招标代理有限公司受</w:t>
      </w:r>
      <w:r>
        <w:rPr>
          <w:rFonts w:hint="eastAsia" w:ascii="宋体" w:hAnsi="宋体" w:eastAsia="宋体" w:cs="宋体"/>
          <w:color w:val="auto"/>
          <w:spacing w:val="-6"/>
          <w:szCs w:val="21"/>
          <w:highlight w:val="none"/>
          <w:u w:val="single"/>
        </w:rPr>
        <w:t xml:space="preserve"> 中国美术学院 </w:t>
      </w:r>
      <w:r>
        <w:rPr>
          <w:rFonts w:hint="eastAsia" w:ascii="宋体" w:hAnsi="宋体" w:eastAsia="宋体" w:cs="宋体"/>
          <w:color w:val="auto"/>
          <w:spacing w:val="-6"/>
          <w:szCs w:val="21"/>
          <w:highlight w:val="none"/>
        </w:rPr>
        <w:t>委托，经</w:t>
      </w:r>
      <w:r>
        <w:rPr>
          <w:rFonts w:hint="eastAsia" w:ascii="宋体" w:hAnsi="宋体" w:eastAsia="宋体" w:cs="宋体"/>
          <w:color w:val="auto"/>
          <w:spacing w:val="-6"/>
          <w:szCs w:val="21"/>
          <w:highlight w:val="none"/>
          <w:u w:val="single"/>
        </w:rPr>
        <w:t xml:space="preserve"> 公开招标 </w:t>
      </w:r>
      <w:r>
        <w:rPr>
          <w:rFonts w:hint="eastAsia" w:ascii="宋体" w:hAnsi="宋体" w:eastAsia="宋体" w:cs="宋体"/>
          <w:color w:val="auto"/>
          <w:spacing w:val="-6"/>
          <w:szCs w:val="21"/>
          <w:highlight w:val="none"/>
        </w:rPr>
        <w:t>，确定</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为</w:t>
      </w:r>
      <w:r>
        <w:rPr>
          <w:rFonts w:hint="eastAsia" w:ascii="宋体" w:hAnsi="宋体" w:eastAsia="宋体" w:cs="宋体"/>
          <w:color w:val="auto"/>
          <w:spacing w:val="-6"/>
          <w:szCs w:val="21"/>
          <w:highlight w:val="none"/>
          <w:u w:val="single"/>
        </w:rPr>
        <w:t xml:space="preserve"> 哲学社会科学重点实验室培育与建设设备采购项目 </w:t>
      </w:r>
      <w:r>
        <w:rPr>
          <w:rFonts w:hint="eastAsia" w:ascii="宋体" w:hAnsi="宋体" w:eastAsia="宋体" w:cs="宋体"/>
          <w:color w:val="auto"/>
          <w:spacing w:val="-6"/>
          <w:szCs w:val="21"/>
          <w:highlight w:val="none"/>
        </w:rPr>
        <w:t>项目编号</w:t>
      </w:r>
      <w:r>
        <w:rPr>
          <w:rFonts w:hint="eastAsia" w:ascii="宋体" w:hAnsi="宋体" w:eastAsia="宋体" w:cs="宋体"/>
          <w:color w:val="auto"/>
          <w:spacing w:val="-6"/>
          <w:szCs w:val="21"/>
          <w:highlight w:val="none"/>
          <w:u w:val="single"/>
        </w:rPr>
        <w:t>（QSZB-Z(H)-C22295(GK) ）</w:t>
      </w:r>
      <w:r>
        <w:rPr>
          <w:rFonts w:hint="eastAsia" w:ascii="宋体" w:hAnsi="宋体" w:eastAsia="宋体" w:cs="宋体"/>
          <w:color w:val="auto"/>
          <w:spacing w:val="-6"/>
          <w:szCs w:val="21"/>
          <w:highlight w:val="none"/>
        </w:rPr>
        <w:t>的中标人。根据《中华人民共和国民法典》规定，签署本合同。</w:t>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第一条：采购内容及合同价格</w:t>
      </w:r>
    </w:p>
    <w:tbl>
      <w:tblPr>
        <w:tblStyle w:val="25"/>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序号</w:t>
            </w:r>
          </w:p>
        </w:tc>
        <w:tc>
          <w:tcPr>
            <w:tcW w:w="2163"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名称</w:t>
            </w:r>
          </w:p>
        </w:tc>
        <w:tc>
          <w:tcPr>
            <w:tcW w:w="2532"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品牌、型号</w:t>
            </w:r>
          </w:p>
        </w:tc>
        <w:tc>
          <w:tcPr>
            <w:tcW w:w="709"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数量</w:t>
            </w:r>
          </w:p>
        </w:tc>
        <w:tc>
          <w:tcPr>
            <w:tcW w:w="708"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单位</w:t>
            </w:r>
          </w:p>
        </w:tc>
        <w:tc>
          <w:tcPr>
            <w:tcW w:w="1418"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单价（元）</w:t>
            </w:r>
          </w:p>
        </w:tc>
        <w:tc>
          <w:tcPr>
            <w:tcW w:w="1300"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w:t>
            </w:r>
          </w:p>
        </w:tc>
        <w:tc>
          <w:tcPr>
            <w:tcW w:w="2163"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2532"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9"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8"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418"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300"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w:t>
            </w:r>
          </w:p>
        </w:tc>
        <w:tc>
          <w:tcPr>
            <w:tcW w:w="2163"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2532"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9"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8"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418"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300"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color w:val="auto"/>
                <w:spacing w:val="-6"/>
                <w:szCs w:val="21"/>
                <w:highlight w:val="none"/>
                <w:lang w:val="zh-CN"/>
              </w:rPr>
            </w:pPr>
          </w:p>
          <w:p>
            <w:pPr>
              <w:adjustRightInd w:val="0"/>
              <w:snapToGrid w:val="0"/>
              <w:spacing w:line="288" w:lineRule="auto"/>
              <w:jc w:val="left"/>
              <w:rPr>
                <w:rFonts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合同总价（大写）：</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pPr>
              <w:adjustRightInd w:val="0"/>
              <w:snapToGrid w:val="0"/>
              <w:spacing w:line="288" w:lineRule="auto"/>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注：以上合同总价包含货物（包括主机、标准附件、备品备件、专用工具）价、货物运杂费、保险费、利润、税金等。</w:t>
            </w:r>
          </w:p>
        </w:tc>
      </w:tr>
    </w:tbl>
    <w:p>
      <w:pPr>
        <w:adjustRightInd w:val="0"/>
        <w:snapToGrid w:val="0"/>
        <w:spacing w:line="288" w:lineRule="auto"/>
        <w:ind w:firstLine="396" w:firstLineChars="200"/>
        <w:rPr>
          <w:rFonts w:ascii="宋体" w:hAnsi="宋体" w:eastAsia="宋体" w:cs="宋体"/>
          <w:color w:val="auto"/>
          <w:spacing w:val="-6"/>
          <w:szCs w:val="21"/>
          <w:highlight w:val="none"/>
        </w:rPr>
      </w:pP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第二条：履约保证金和付款方式</w:t>
      </w:r>
    </w:p>
    <w:p>
      <w:pPr>
        <w:adjustRightInd w:val="0"/>
        <w:snapToGrid w:val="0"/>
        <w:spacing w:line="288" w:lineRule="auto"/>
        <w:ind w:firstLine="396" w:firstLineChars="200"/>
        <w:rPr>
          <w:rFonts w:ascii="宋体" w:hAnsi="宋体" w:eastAsia="宋体" w:cs="宋体"/>
          <w:color w:val="auto"/>
          <w:spacing w:val="-6"/>
          <w:kern w:val="0"/>
          <w:szCs w:val="21"/>
          <w:highlight w:val="none"/>
        </w:rPr>
      </w:pPr>
    </w:p>
    <w:p>
      <w:pPr>
        <w:adjustRightInd w:val="0"/>
        <w:snapToGrid w:val="0"/>
        <w:spacing w:line="288" w:lineRule="auto"/>
        <w:ind w:firstLine="396" w:firstLineChars="200"/>
        <w:rPr>
          <w:rFonts w:ascii="宋体" w:hAnsi="宋体" w:eastAsia="宋体" w:cs="宋体"/>
          <w:color w:val="auto"/>
          <w:spacing w:val="-6"/>
          <w:kern w:val="0"/>
          <w:szCs w:val="21"/>
          <w:highlight w:val="none"/>
        </w:rPr>
      </w:pP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第三条：交付时间、地点、货物质保期</w:t>
      </w:r>
    </w:p>
    <w:p>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交付时间：</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年</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月</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日前；</w:t>
      </w:r>
    </w:p>
    <w:p>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交付地点：</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rPr>
        <w:t>货物质保期：</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年</w:t>
      </w:r>
      <w:r>
        <w:rPr>
          <w:rFonts w:hint="eastAsia" w:ascii="宋体" w:hAnsi="宋体" w:eastAsia="宋体" w:cs="Times New Roman"/>
          <w:color w:val="auto"/>
          <w:spacing w:val="-6"/>
          <w:szCs w:val="21"/>
          <w:highlight w:val="none"/>
        </w:rPr>
        <w:t>，项目验收合格后开始计算；</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第四条：服务标准、期限、效率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1.在质保期内，乙方应对货物出现的质量及安全问题负责处理解决并承担一切费用。</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2.质保期内出现无法排除的故障，乙方需无条件更换同型号产品。</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3.质保期满后，乙方继续为甲方服务，仅收取零配件成本费。</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4.因人为因素出现的故障不在免费保修范围内。</w:t>
      </w:r>
    </w:p>
    <w:p>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u w:val="single"/>
        </w:rPr>
        <w:t>如在使用过程中发生质量问题，乙方维修响应时间：    小时以内；</w:t>
      </w:r>
    </w:p>
    <w:p>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电话技术支持时间：    小时以内；</w:t>
      </w:r>
    </w:p>
    <w:p>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若需上门维修，则在：    小时内到达现场并进行维修；</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6.培训：</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第五条：其他技术、服务要求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1.乙方应按招标文件规定的货物性能、技术要求、质量标准向甲方提供未经使用的全新产品，符合国家法律规定和技术规格、质量标准的出厂原装合格产品。</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2.技术支持：</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乙方应及时免费提供合同货物软件的升级，免费提供合同货物新功能和应用的资料。</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3.安装调试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3.1安装地点：甲方指定地点；</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3.2安装完成时间：接到甲方通知后在规定时间内完成安装和调试，如在规定的时间内由于乙方的原因不能完成安装和调试，乙方应承担由此给甲方造成的损失；</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3.3如乙方委托国内代理（或其他机构）负责安装或配合安装应在签约时指明，但乙方仍要对合同货物及其安装质量负全部责任；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3.4安装标准：符合我国国家有关技术规范要求和技术标准，所有的软件和硬件必须保证同时安装到位；</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3.5乙方免费提供合同货物的安装服务；</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3.6乙方在投标文件中应提供安装调试计划、对安装场地和环境的要求。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4.乙方应提供质保期满后主要零部件报价单、质保期满后维护费、软件升级及其相关服务内容；</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5.供货时提供有关的全套技术文件。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乙方应保证所提供的货物或其中任何一部分均不会侵犯第三方的知识产权。</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第六条：验收标准</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1.验收由甲方负责实施；</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2.验收依据：</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2.1合同、招标文件、投标文件；</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2.2乙方提供的技术规格、经甲方认可的合同货物的有效检验文件；</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2.3乙方投标文件中提供的经甲方认可的合同货物的验收标准（符合中国有关的国家、地方、行业标准）和检测办法及相应检测手段。</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4.验收合格的条件：</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4.1所供货物符合产品标准和合同的要求；</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4.2在进行测试和验收过程中发现的问题已被解决并得到甲方的认可；</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4.3合同中规定的所有货物和材料均已交付；</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4.4所供货物已通过使用单位组织的验收；</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4.5所有相关的技术文件及资料均已提交并得到接受。</w:t>
      </w:r>
    </w:p>
    <w:p>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第七条：违约责任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1.乙方逾期履行合同的，自逾期之日起，向甲方每日偿付合同总价0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2.甲方逾期支付货款的，自逾期之日起，向乙方每日偿付未付价款0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条：不可抗力事件处理</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2.不可抗力事件发生后，应立即通知对方，并寄送有关权威机构出具的证明。</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3.不可抗力事件延续120天以上，双方应通过友好协商，确定是否继续履行合同。</w:t>
      </w:r>
    </w:p>
    <w:p>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第九条：争议解决</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因本合同发生纠纷，甲乙双方应当及时协商，协商不成时，任何一方可向甲方所在地人民法院起诉。</w:t>
      </w:r>
    </w:p>
    <w:p>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第十条：合同生效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合同经甲、乙双方法定代表人或授权代表签名并加盖单位公章后生效。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本合同附件、招标文件、投标文件、询标澄清、中标通知书均为合同的组成部分，与本合同具有同等法律效力。</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第十一条：合同份数</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本合同一式五份，甲方执三份，乙方执一份，采购代理机构执一份。</w:t>
      </w:r>
    </w:p>
    <w:tbl>
      <w:tblPr>
        <w:tblStyle w:val="2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甲方（需方）：（公章）</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乙方（供方）：（公章）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甲方代表：</w:t>
            </w:r>
          </w:p>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乙方代表：</w:t>
            </w:r>
          </w:p>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帐号：</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合同鉴证方：浙江求是招标代理有限公司（公章）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采购代理机构代表：</w:t>
            </w:r>
          </w:p>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电话：0571-87666115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鉴证日期：      年    月    日</w:t>
            </w:r>
          </w:p>
        </w:tc>
      </w:tr>
    </w:tbl>
    <w:p>
      <w:pPr>
        <w:autoSpaceDE w:val="0"/>
        <w:autoSpaceDN w:val="0"/>
        <w:adjustRightInd w:val="0"/>
        <w:snapToGrid w:val="0"/>
        <w:spacing w:line="288" w:lineRule="auto"/>
        <w:jc w:val="left"/>
        <w:rPr>
          <w:rFonts w:ascii="宋体" w:hAnsi="宋体" w:eastAsia="宋体" w:cs="Arial"/>
          <w:color w:val="auto"/>
          <w:kern w:val="0"/>
          <w:sz w:val="24"/>
          <w:szCs w:val="24"/>
          <w:highlight w:val="none"/>
        </w:rPr>
      </w:pPr>
    </w:p>
    <w:p>
      <w:pPr>
        <w:spacing w:line="240" w:lineRule="auto"/>
        <w:jc w:val="left"/>
        <w:rPr>
          <w:rFonts w:hint="eastAsia" w:hAnsi="宋体" w:eastAsia="宋体" w:cs="宋体"/>
          <w:b/>
          <w:spacing w:val="-6"/>
          <w:szCs w:val="21"/>
        </w:rPr>
      </w:pPr>
      <w:r>
        <w:rPr>
          <w:rFonts w:hint="eastAsia" w:hAnsi="宋体" w:eastAsia="宋体" w:cs="宋体"/>
          <w:b/>
          <w:spacing w:val="-6"/>
          <w:szCs w:val="21"/>
        </w:rPr>
        <w:br w:type="page"/>
      </w:r>
    </w:p>
    <w:p>
      <w:pPr>
        <w:adjustRightInd w:val="0"/>
        <w:snapToGrid w:val="0"/>
        <w:spacing w:line="288" w:lineRule="auto"/>
        <w:ind w:firstLine="398" w:firstLineChars="200"/>
        <w:jc w:val="center"/>
        <w:outlineLvl w:val="1"/>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中国美术学院 政府采购合同</w:t>
      </w:r>
    </w:p>
    <w:p>
      <w:pPr>
        <w:adjustRightInd w:val="0"/>
        <w:snapToGrid w:val="0"/>
        <w:spacing w:line="288" w:lineRule="auto"/>
        <w:ind w:firstLine="398" w:firstLineChars="200"/>
        <w:jc w:val="center"/>
        <w:rPr>
          <w:rFonts w:hint="eastAsia"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hint="eastAsia" w:ascii="宋体" w:hAnsi="宋体" w:eastAsia="宋体" w:cs="宋体"/>
          <w:b/>
          <w:color w:val="auto"/>
          <w:spacing w:val="-6"/>
          <w:szCs w:val="21"/>
          <w:highlight w:val="none"/>
          <w:lang w:val="en-US" w:eastAsia="zh-CN"/>
        </w:rPr>
        <w:t>进口</w:t>
      </w:r>
      <w:r>
        <w:rPr>
          <w:rFonts w:hint="eastAsia" w:ascii="宋体" w:hAnsi="宋体" w:eastAsia="宋体" w:cs="宋体"/>
          <w:b/>
          <w:color w:val="auto"/>
          <w:spacing w:val="-6"/>
          <w:szCs w:val="21"/>
          <w:highlight w:val="none"/>
        </w:rPr>
        <w:t>设备）</w:t>
      </w:r>
    </w:p>
    <w:p>
      <w:pPr>
        <w:adjustRightInd w:val="0"/>
        <w:snapToGrid w:val="0"/>
        <w:spacing w:line="288" w:lineRule="auto"/>
        <w:ind w:firstLine="398" w:firstLineChars="200"/>
        <w:jc w:val="center"/>
        <w:rPr>
          <w:rFonts w:ascii="宋体" w:hAnsi="宋体" w:eastAsia="宋体" w:cs="宋体"/>
          <w:color w:val="auto"/>
          <w:spacing w:val="-6"/>
          <w:szCs w:val="21"/>
          <w:highlight w:val="none"/>
        </w:rPr>
      </w:pPr>
      <w:r>
        <w:rPr>
          <w:rFonts w:hint="eastAsia" w:ascii="宋体" w:hAnsi="宋体" w:eastAsia="宋体" w:cs="宋体"/>
          <w:b/>
          <w:color w:val="auto"/>
          <w:spacing w:val="-6"/>
          <w:szCs w:val="21"/>
          <w:highlight w:val="none"/>
        </w:rPr>
        <w:t>（本合同为合同样稿，最终稿由三方协商后确定；签订合同时删除此行）</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项目名称：哲学社会科学重点实验室培育与建设设备采购项目</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 xml:space="preserve">项目编号：QSZB-Z(H)-C22295(GK) </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采购计划书：</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甲方（需方）：中国美术学院</w:t>
      </w:r>
    </w:p>
    <w:p>
      <w:pPr>
        <w:spacing w:line="288" w:lineRule="auto"/>
        <w:rPr>
          <w:rFonts w:ascii="宋体" w:hAnsi="宋体" w:eastAsia="宋体" w:cs="宋体"/>
          <w:b/>
          <w:bCs/>
          <w:spacing w:val="-6"/>
          <w:szCs w:val="21"/>
        </w:rPr>
      </w:pPr>
      <w:r>
        <w:rPr>
          <w:rFonts w:hint="eastAsia" w:ascii="宋体" w:hAnsi="宋体" w:eastAsia="宋体" w:cs="宋体"/>
          <w:b/>
          <w:bCs/>
          <w:spacing w:val="-6"/>
          <w:szCs w:val="21"/>
        </w:rPr>
        <w:t>乙方（供方）：</w:t>
      </w:r>
    </w:p>
    <w:p>
      <w:pPr>
        <w:spacing w:line="288" w:lineRule="auto"/>
        <w:rPr>
          <w:rFonts w:ascii="宋体" w:hAnsi="宋体" w:eastAsia="宋体" w:cs="宋体"/>
          <w:b/>
          <w:bCs/>
          <w:spacing w:val="-6"/>
          <w:szCs w:val="21"/>
        </w:rPr>
      </w:pPr>
      <w:r>
        <w:rPr>
          <w:rFonts w:hint="eastAsia" w:ascii="宋体" w:hAnsi="宋体" w:eastAsia="宋体" w:cs="宋体"/>
          <w:b/>
          <w:bCs/>
          <w:spacing w:val="-6"/>
          <w:szCs w:val="21"/>
        </w:rPr>
        <w:t>丙方（进口代理机构）：</w:t>
      </w:r>
    </w:p>
    <w:p>
      <w:pPr>
        <w:spacing w:line="288" w:lineRule="auto"/>
        <w:rPr>
          <w:rFonts w:ascii="宋体" w:hAnsi="宋体" w:eastAsia="宋体" w:cs="宋体"/>
          <w:b/>
          <w:bCs/>
          <w:spacing w:val="-6"/>
          <w:szCs w:val="21"/>
        </w:rPr>
      </w:pPr>
      <w:r>
        <w:rPr>
          <w:rFonts w:hint="eastAsia" w:ascii="宋体" w:hAnsi="宋体" w:eastAsia="宋体" w:cs="宋体"/>
          <w:b/>
          <w:bCs/>
          <w:spacing w:val="-6"/>
          <w:szCs w:val="21"/>
        </w:rPr>
        <w:t>采购代理机构：浙江求是招标代理有限公司</w:t>
      </w:r>
    </w:p>
    <w:p>
      <w:pPr>
        <w:spacing w:line="288" w:lineRule="auto"/>
        <w:rPr>
          <w:rFonts w:ascii="宋体" w:hAnsi="宋体" w:eastAsia="宋体" w:cs="宋体"/>
          <w:b/>
          <w:bCs/>
          <w:spacing w:val="-6"/>
          <w:szCs w:val="21"/>
        </w:rPr>
      </w:pPr>
      <w:r>
        <w:rPr>
          <w:rFonts w:hint="eastAsia" w:ascii="宋体" w:hAnsi="宋体" w:eastAsia="宋体" w:cs="宋体"/>
          <w:b/>
          <w:bCs/>
          <w:spacing w:val="-6"/>
          <w:szCs w:val="21"/>
        </w:rPr>
        <w:t>签约时间、地点：2022年   月   日，杭州</w:t>
      </w:r>
    </w:p>
    <w:p>
      <w:pPr>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甲、乙双方根据浙江求是招标代理有限公司关于中国美术学院哲学社会科学重点实验室培育与建设设备采购项目公开招标的结果，由丙方代理进口本合同乙方提供的进口商品，经甲、乙、丙三方协商签署本合同。</w:t>
      </w:r>
    </w:p>
    <w:p>
      <w:pPr>
        <w:spacing w:line="288" w:lineRule="auto"/>
        <w:ind w:firstLine="398" w:firstLineChars="200"/>
        <w:rPr>
          <w:rFonts w:ascii="宋体" w:hAnsi="宋体" w:eastAsia="宋体" w:cs="宋体"/>
          <w:b/>
          <w:spacing w:val="-6"/>
          <w:szCs w:val="21"/>
        </w:rPr>
      </w:pPr>
      <w:r>
        <w:rPr>
          <w:rFonts w:hint="eastAsia" w:ascii="宋体" w:hAnsi="宋体" w:eastAsia="宋体" w:cs="宋体"/>
          <w:b/>
          <w:spacing w:val="-6"/>
          <w:szCs w:val="21"/>
        </w:rPr>
        <w:t>第一条：采购商品清单及合同价格</w:t>
      </w:r>
    </w:p>
    <w:p>
      <w:pPr>
        <w:spacing w:line="288" w:lineRule="auto"/>
        <w:ind w:firstLine="396" w:firstLineChars="200"/>
        <w:jc w:val="center"/>
        <w:rPr>
          <w:rFonts w:ascii="宋体" w:hAnsi="宋体" w:eastAsia="宋体" w:cs="宋体"/>
          <w:bCs/>
          <w:spacing w:val="-6"/>
          <w:szCs w:val="21"/>
        </w:rPr>
      </w:pPr>
      <w:r>
        <w:rPr>
          <w:rFonts w:hint="eastAsia" w:ascii="宋体" w:hAnsi="宋体" w:eastAsia="宋体" w:cs="宋体"/>
          <w:bCs/>
          <w:spacing w:val="-6"/>
          <w:szCs w:val="21"/>
        </w:rPr>
        <w:t xml:space="preserve">                                                                      单位/元</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92"/>
        <w:gridCol w:w="2928"/>
        <w:gridCol w:w="720"/>
        <w:gridCol w:w="720"/>
        <w:gridCol w:w="12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spacing w:val="-6"/>
                <w:szCs w:val="21"/>
              </w:rPr>
            </w:pPr>
            <w:r>
              <w:rPr>
                <w:rFonts w:hint="eastAsia" w:ascii="宋体" w:hAnsi="宋体" w:eastAsia="宋体" w:cs="宋体"/>
                <w:spacing w:val="-6"/>
                <w:szCs w:val="21"/>
              </w:rPr>
              <w:t>序号</w:t>
            </w:r>
          </w:p>
        </w:tc>
        <w:tc>
          <w:tcPr>
            <w:tcW w:w="1392"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spacing w:val="-6"/>
                <w:szCs w:val="21"/>
              </w:rPr>
            </w:pPr>
            <w:r>
              <w:rPr>
                <w:rFonts w:hint="eastAsia" w:ascii="宋体" w:hAnsi="宋体" w:eastAsia="宋体" w:cs="宋体"/>
                <w:spacing w:val="-6"/>
                <w:szCs w:val="21"/>
              </w:rPr>
              <w:t>货物名称</w:t>
            </w:r>
          </w:p>
        </w:tc>
        <w:tc>
          <w:tcPr>
            <w:tcW w:w="2928"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spacing w:val="-6"/>
                <w:szCs w:val="21"/>
              </w:rPr>
            </w:pPr>
            <w:r>
              <w:rPr>
                <w:rFonts w:hint="eastAsia" w:ascii="宋体" w:hAnsi="宋体" w:eastAsia="宋体" w:cs="宋体"/>
                <w:spacing w:val="-6"/>
                <w:szCs w:val="21"/>
              </w:rPr>
              <w:t>厂牌、型号</w:t>
            </w:r>
          </w:p>
        </w:tc>
        <w:tc>
          <w:tcPr>
            <w:tcW w:w="72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spacing w:val="-6"/>
                <w:szCs w:val="21"/>
              </w:rPr>
            </w:pPr>
            <w:r>
              <w:rPr>
                <w:rFonts w:hint="eastAsia" w:ascii="宋体" w:hAnsi="宋体" w:eastAsia="宋体" w:cs="宋体"/>
                <w:spacing w:val="-6"/>
                <w:szCs w:val="21"/>
              </w:rPr>
              <w:t>数量</w:t>
            </w:r>
          </w:p>
        </w:tc>
        <w:tc>
          <w:tcPr>
            <w:tcW w:w="72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spacing w:val="-6"/>
                <w:szCs w:val="21"/>
              </w:rPr>
            </w:pPr>
            <w:r>
              <w:rPr>
                <w:rFonts w:hint="eastAsia" w:ascii="宋体" w:hAnsi="宋体" w:eastAsia="宋体" w:cs="宋体"/>
                <w:spacing w:val="-6"/>
                <w:szCs w:val="21"/>
              </w:rPr>
              <w:t>单位</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spacing w:val="-6"/>
                <w:szCs w:val="21"/>
              </w:rPr>
            </w:pPr>
            <w:r>
              <w:rPr>
                <w:rFonts w:hint="eastAsia" w:ascii="宋体" w:hAnsi="宋体" w:eastAsia="宋体" w:cs="宋体"/>
                <w:spacing w:val="-6"/>
                <w:szCs w:val="21"/>
              </w:rPr>
              <w:t>单价</w:t>
            </w:r>
          </w:p>
        </w:tc>
        <w:tc>
          <w:tcPr>
            <w:tcW w:w="162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spacing w:val="-6"/>
                <w:szCs w:val="21"/>
              </w:rPr>
            </w:pPr>
            <w:r>
              <w:rPr>
                <w:rFonts w:hint="eastAsia" w:ascii="宋体" w:hAnsi="宋体" w:eastAsia="宋体" w:cs="宋体"/>
                <w:spacing w:val="-6"/>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spacing w:val="-6"/>
                <w:szCs w:val="21"/>
              </w:rPr>
            </w:pPr>
            <w:r>
              <w:rPr>
                <w:rFonts w:hint="eastAsia" w:ascii="宋体" w:hAnsi="宋体" w:eastAsia="宋体" w:cs="宋体"/>
                <w:spacing w:val="-6"/>
                <w:szCs w:val="21"/>
              </w:rPr>
              <w:t>1</w:t>
            </w:r>
          </w:p>
        </w:tc>
        <w:tc>
          <w:tcPr>
            <w:tcW w:w="1392" w:type="dxa"/>
            <w:tcBorders>
              <w:top w:val="single" w:color="auto" w:sz="4" w:space="0"/>
              <w:left w:val="single" w:color="auto" w:sz="4" w:space="0"/>
              <w:bottom w:val="single" w:color="auto" w:sz="4" w:space="0"/>
              <w:right w:val="single" w:color="auto" w:sz="4" w:space="0"/>
            </w:tcBorders>
            <w:vAlign w:val="center"/>
          </w:tcPr>
          <w:p>
            <w:pPr>
              <w:spacing w:line="288" w:lineRule="auto"/>
              <w:ind w:firstLine="396" w:firstLineChars="200"/>
              <w:jc w:val="center"/>
              <w:rPr>
                <w:rFonts w:ascii="宋体" w:hAnsi="宋体" w:eastAsia="宋体" w:cs="宋体"/>
                <w:spacing w:val="-6"/>
                <w:szCs w:val="21"/>
              </w:rPr>
            </w:pPr>
          </w:p>
        </w:tc>
        <w:tc>
          <w:tcPr>
            <w:tcW w:w="2928"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eastAsia="宋体" w:cs="宋体"/>
                <w:spacing w:val="-6"/>
                <w:szCs w:val="21"/>
              </w:rPr>
            </w:pPr>
            <w:r>
              <w:rPr>
                <w:rFonts w:hint="eastAsia" w:ascii="宋体" w:hAnsi="宋体" w:eastAsia="宋体" w:cs="宋体"/>
                <w:spacing w:val="-6"/>
                <w:szCs w:val="21"/>
              </w:rPr>
              <w:t>（详细技术指标见招投标文件）</w:t>
            </w:r>
          </w:p>
        </w:tc>
        <w:tc>
          <w:tcPr>
            <w:tcW w:w="720" w:type="dxa"/>
            <w:tcBorders>
              <w:top w:val="single" w:color="auto" w:sz="4" w:space="0"/>
              <w:left w:val="single" w:color="auto" w:sz="4" w:space="0"/>
              <w:bottom w:val="single" w:color="auto" w:sz="4" w:space="0"/>
              <w:right w:val="single" w:color="auto" w:sz="4" w:space="0"/>
            </w:tcBorders>
            <w:vAlign w:val="center"/>
          </w:tcPr>
          <w:p>
            <w:pPr>
              <w:spacing w:line="288" w:lineRule="auto"/>
              <w:ind w:firstLine="396" w:firstLineChars="200"/>
              <w:jc w:val="center"/>
              <w:rPr>
                <w:rFonts w:ascii="宋体" w:hAnsi="宋体" w:eastAsia="宋体" w:cs="宋体"/>
                <w:spacing w:val="-6"/>
                <w:szCs w:val="21"/>
              </w:rPr>
            </w:pPr>
          </w:p>
        </w:tc>
        <w:tc>
          <w:tcPr>
            <w:tcW w:w="720" w:type="dxa"/>
            <w:tcBorders>
              <w:top w:val="single" w:color="auto" w:sz="4" w:space="0"/>
              <w:left w:val="single" w:color="auto" w:sz="4" w:space="0"/>
              <w:bottom w:val="single" w:color="auto" w:sz="4" w:space="0"/>
              <w:right w:val="single" w:color="auto" w:sz="4" w:space="0"/>
            </w:tcBorders>
            <w:vAlign w:val="center"/>
          </w:tcPr>
          <w:p>
            <w:pPr>
              <w:spacing w:line="288" w:lineRule="auto"/>
              <w:ind w:firstLine="396" w:firstLineChars="200"/>
              <w:jc w:val="center"/>
              <w:rPr>
                <w:rFonts w:ascii="宋体" w:hAnsi="宋体" w:eastAsia="宋体" w:cs="宋体"/>
                <w:spacing w:val="-6"/>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288" w:lineRule="auto"/>
              <w:ind w:firstLine="396" w:firstLineChars="200"/>
              <w:jc w:val="center"/>
              <w:rPr>
                <w:rFonts w:ascii="宋体" w:hAnsi="宋体" w:eastAsia="宋体" w:cs="宋体"/>
                <w:spacing w:val="-6"/>
                <w:szCs w:val="2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288" w:lineRule="auto"/>
              <w:ind w:firstLine="396" w:firstLineChars="200"/>
              <w:rPr>
                <w:rFonts w:ascii="宋体" w:hAnsi="宋体" w:eastAsia="宋体" w:cs="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112"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jc w:val="center"/>
              <w:rPr>
                <w:rFonts w:ascii="宋体" w:hAnsi="宋体" w:eastAsia="宋体" w:cs="宋体"/>
                <w:spacing w:val="-6"/>
                <w:szCs w:val="21"/>
              </w:rPr>
            </w:pPr>
            <w:r>
              <w:rPr>
                <w:rFonts w:hint="eastAsia" w:ascii="宋体" w:hAnsi="宋体" w:eastAsia="宋体" w:cs="宋体"/>
                <w:spacing w:val="-6"/>
                <w:szCs w:val="21"/>
              </w:rPr>
              <w:t>合同总价（人民币）</w:t>
            </w:r>
          </w:p>
        </w:tc>
        <w:tc>
          <w:tcPr>
            <w:tcW w:w="7248" w:type="dxa"/>
            <w:gridSpan w:val="5"/>
            <w:tcBorders>
              <w:top w:val="single" w:color="auto" w:sz="4" w:space="0"/>
              <w:left w:val="single" w:color="auto" w:sz="4" w:space="0"/>
              <w:bottom w:val="single" w:color="auto" w:sz="4" w:space="0"/>
              <w:right w:val="single" w:color="auto" w:sz="4" w:space="0"/>
            </w:tcBorders>
            <w:vAlign w:val="center"/>
          </w:tcPr>
          <w:p>
            <w:pPr>
              <w:spacing w:line="288" w:lineRule="auto"/>
              <w:ind w:firstLine="396" w:firstLineChars="200"/>
              <w:jc w:val="center"/>
              <w:rPr>
                <w:rFonts w:ascii="宋体" w:hAnsi="宋体" w:eastAsia="宋体" w:cs="宋体"/>
                <w:spacing w:val="-6"/>
                <w:szCs w:val="21"/>
              </w:rPr>
            </w:pPr>
          </w:p>
        </w:tc>
      </w:tr>
    </w:tbl>
    <w:p>
      <w:pPr>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注：以上合同总价包括将货物运抵甲方指定地点的运费及安装调试、培训等一切费用。</w:t>
      </w:r>
    </w:p>
    <w:p>
      <w:pPr>
        <w:snapToGrid w:val="0"/>
        <w:spacing w:line="288" w:lineRule="auto"/>
        <w:ind w:firstLine="398" w:firstLineChars="200"/>
        <w:rPr>
          <w:rFonts w:ascii="宋体" w:hAnsi="宋体" w:eastAsia="宋体" w:cs="宋体"/>
          <w:b/>
          <w:spacing w:val="-6"/>
          <w:szCs w:val="21"/>
        </w:rPr>
      </w:pPr>
      <w:r>
        <w:rPr>
          <w:rFonts w:hint="eastAsia" w:ascii="宋体" w:hAnsi="宋体" w:eastAsia="宋体" w:cs="宋体"/>
          <w:b/>
          <w:spacing w:val="-6"/>
          <w:szCs w:val="21"/>
        </w:rPr>
        <w:t>第二条：质量保证</w:t>
      </w:r>
    </w:p>
    <w:p>
      <w:pPr>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1.乙方应按招标文件规定的货物性能、技术要求、质量标准向甲方提供未经使用的全新产品，符合国家法律规定和技术规格、质量标准的出厂原装合格产品；进口商品是获得国家商检局颁布安全许可证的出厂原装合格产品。</w:t>
      </w:r>
    </w:p>
    <w:p>
      <w:pPr>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2.乙方提供的货物在质保期内因货物本身的质量问题发生故障，乙方应负责免费更换。对达不到技术要求者，甲方有权选择以下办法处理：</w:t>
      </w:r>
    </w:p>
    <w:p>
      <w:pPr>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（1）更换：由乙方承担所发生的全部费用。</w:t>
      </w:r>
    </w:p>
    <w:p>
      <w:pPr>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（2）贬值处理：由甲乙双方合议定价。</w:t>
      </w:r>
    </w:p>
    <w:p>
      <w:pPr>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（3）退货处理：乙方应退还甲方支付的合同款，同时应承担该货物的直接费用（运输、保险、检验、货款利息及银行手续费等）</w:t>
      </w:r>
    </w:p>
    <w:p>
      <w:pPr>
        <w:pStyle w:val="14"/>
        <w:snapToGrid w:val="0"/>
        <w:spacing w:before="0" w:beforeLines="0" w:after="0" w:afterLines="0" w:line="288" w:lineRule="auto"/>
        <w:ind w:firstLine="398" w:firstLineChars="200"/>
        <w:rPr>
          <w:rFonts w:hAnsi="宋体" w:eastAsia="宋体" w:cs="宋体"/>
          <w:b/>
          <w:spacing w:val="-6"/>
          <w:sz w:val="21"/>
          <w:szCs w:val="21"/>
        </w:rPr>
      </w:pPr>
      <w:r>
        <w:rPr>
          <w:rFonts w:hint="eastAsia" w:hAnsi="宋体" w:eastAsia="宋体" w:cs="宋体"/>
          <w:b/>
          <w:spacing w:val="-6"/>
          <w:sz w:val="21"/>
          <w:szCs w:val="21"/>
        </w:rPr>
        <w:t>第三条：技术资料</w:t>
      </w:r>
    </w:p>
    <w:p>
      <w:pPr>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1.乙方应按公开招标文件规定的时间向甲方提供使用货物的有关技术资料。</w:t>
      </w:r>
    </w:p>
    <w:p>
      <w:pPr>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4"/>
        <w:snapToGrid w:val="0"/>
        <w:spacing w:before="0" w:beforeLines="0" w:after="0" w:afterLines="0" w:line="288" w:lineRule="auto"/>
        <w:ind w:firstLine="398" w:firstLineChars="200"/>
        <w:rPr>
          <w:rFonts w:hAnsi="宋体" w:eastAsia="宋体" w:cs="宋体"/>
          <w:b/>
          <w:spacing w:val="-6"/>
          <w:sz w:val="21"/>
          <w:szCs w:val="21"/>
        </w:rPr>
      </w:pPr>
      <w:r>
        <w:rPr>
          <w:rFonts w:hint="eastAsia" w:hAnsi="宋体" w:eastAsia="宋体" w:cs="宋体"/>
          <w:b/>
          <w:spacing w:val="-6"/>
          <w:sz w:val="21"/>
          <w:szCs w:val="21"/>
        </w:rPr>
        <w:t>第四条：知识产权</w:t>
      </w:r>
    </w:p>
    <w:p>
      <w:pPr>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乙方应保证所提供的货物或其任何一部分均不会侵犯任何第三方的知识产权，由此产生的知识产权纠纷由乙方承担。</w:t>
      </w:r>
    </w:p>
    <w:p>
      <w:pPr>
        <w:pStyle w:val="14"/>
        <w:snapToGrid w:val="0"/>
        <w:spacing w:before="0" w:beforeLines="0" w:after="0" w:afterLines="0" w:line="288" w:lineRule="auto"/>
        <w:ind w:firstLine="422" w:firstLineChars="200"/>
        <w:rPr>
          <w:rFonts w:hAnsi="宋体" w:eastAsia="宋体" w:cs="宋体"/>
          <w:b/>
          <w:sz w:val="21"/>
          <w:szCs w:val="21"/>
        </w:rPr>
      </w:pPr>
      <w:r>
        <w:rPr>
          <w:rFonts w:hint="eastAsia" w:hAnsi="宋体" w:eastAsia="宋体" w:cs="宋体"/>
          <w:b/>
          <w:sz w:val="21"/>
          <w:szCs w:val="21"/>
        </w:rPr>
        <w:t>第五条：交货时间、地点</w:t>
      </w:r>
    </w:p>
    <w:p>
      <w:pPr>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乙方应于合同签订后</w:t>
      </w:r>
      <w:r>
        <w:rPr>
          <w:rFonts w:hint="eastAsia" w:ascii="宋体" w:hAnsi="宋体" w:eastAsia="宋体" w:cs="宋体"/>
          <w:spacing w:val="-6"/>
          <w:szCs w:val="21"/>
          <w:u w:val="single"/>
        </w:rPr>
        <w:t xml:space="preserve">   </w:t>
      </w:r>
      <w:r>
        <w:rPr>
          <w:rFonts w:hint="eastAsia" w:ascii="宋体" w:hAnsi="宋体" w:eastAsia="宋体" w:cs="宋体"/>
          <w:spacing w:val="-6"/>
          <w:szCs w:val="21"/>
        </w:rPr>
        <w:t>日内将所供商品按时、安全运至甲方指定地点，并于一周内安装调试完毕。</w:t>
      </w:r>
    </w:p>
    <w:p>
      <w:pPr>
        <w:snapToGrid w:val="0"/>
        <w:spacing w:line="288" w:lineRule="auto"/>
        <w:ind w:firstLine="398" w:firstLineChars="200"/>
        <w:rPr>
          <w:rFonts w:ascii="宋体" w:hAnsi="宋体" w:eastAsia="宋体" w:cs="宋体"/>
          <w:b/>
          <w:spacing w:val="-6"/>
          <w:szCs w:val="21"/>
        </w:rPr>
      </w:pPr>
      <w:r>
        <w:rPr>
          <w:rFonts w:hint="eastAsia" w:ascii="宋体" w:hAnsi="宋体" w:eastAsia="宋体" w:cs="宋体"/>
          <w:b/>
          <w:spacing w:val="-6"/>
          <w:szCs w:val="21"/>
        </w:rPr>
        <w:t>第六条：售后服务</w:t>
      </w:r>
    </w:p>
    <w:p>
      <w:pPr>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1.设备自验收合格后起保修   年。维修响应时间：   小时以内，电话技术支持；若需上门维修，则   小时内到达现场并进行维修；保修期后，乙方继续为甲方服务，仅收取零配件成本费。保修内出现无法排除的故障，乙方需无条件为甲方更换同型号产品。</w:t>
      </w:r>
    </w:p>
    <w:p>
      <w:pPr>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2.在质保期内，乙方应对货物出现的质量及安全问题负责处理解决并承担一切费用。</w:t>
      </w:r>
    </w:p>
    <w:p>
      <w:pPr>
        <w:snapToGrid w:val="0"/>
        <w:spacing w:line="288" w:lineRule="auto"/>
        <w:ind w:firstLine="398" w:firstLineChars="200"/>
        <w:rPr>
          <w:rFonts w:ascii="宋体" w:hAnsi="宋体" w:eastAsia="宋体" w:cs="宋体"/>
          <w:b/>
          <w:spacing w:val="-6"/>
          <w:szCs w:val="21"/>
        </w:rPr>
      </w:pPr>
      <w:r>
        <w:rPr>
          <w:rFonts w:hint="eastAsia" w:ascii="宋体" w:hAnsi="宋体" w:eastAsia="宋体" w:cs="宋体"/>
          <w:b/>
          <w:spacing w:val="-6"/>
          <w:szCs w:val="21"/>
        </w:rPr>
        <w:t>第七条：调试与验收</w:t>
      </w:r>
    </w:p>
    <w:p>
      <w:pPr>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1.甲方对乙方提交的货物依据公开招标文件上的技术规格要求和国家有关质量标准进行现场到货验收，外观、说明书符合公开招标文件技术要求的，给予签收，到货验收不合格的不予签收。</w:t>
      </w:r>
    </w:p>
    <w:p>
      <w:pPr>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2.乙方交货前应对产品作出全面检查和对验收文件进行整理，并列出清单，作为甲方收货验收和使用的技术条件依据，检验的结果应随货物交甲方。</w:t>
      </w:r>
    </w:p>
    <w:p>
      <w:pPr>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3.甲方对乙方提供的货物在使用前进行调试时，乙方需负责安装并培训甲方的使用操作人员，并协助甲方一起调试，直到符合技术要求，甲方才做交付验收。</w:t>
      </w:r>
    </w:p>
    <w:p>
      <w:pPr>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4.对技术复杂的货物，甲方应请国家认可的专业检测机构参与到货验收及交付验收，并由其出具质量检测报告。</w:t>
      </w:r>
    </w:p>
    <w:p>
      <w:pPr>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5.验收时乙方必须在现场，验收完毕后作出验收结果报告；验收费用由乙方负责。</w:t>
      </w:r>
    </w:p>
    <w:p>
      <w:pPr>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6.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pPr>
        <w:snapToGrid w:val="0"/>
        <w:spacing w:line="288" w:lineRule="auto"/>
        <w:ind w:firstLine="398" w:firstLineChars="200"/>
        <w:rPr>
          <w:rFonts w:ascii="宋体" w:hAnsi="宋体" w:eastAsia="宋体" w:cs="宋体"/>
          <w:b/>
          <w:spacing w:val="-6"/>
          <w:szCs w:val="21"/>
        </w:rPr>
      </w:pPr>
      <w:r>
        <w:rPr>
          <w:rFonts w:hint="eastAsia" w:ascii="宋体" w:hAnsi="宋体" w:eastAsia="宋体" w:cs="宋体"/>
          <w:b/>
          <w:spacing w:val="-6"/>
          <w:szCs w:val="21"/>
        </w:rPr>
        <w:t>第八条：货款的支付</w:t>
      </w:r>
    </w:p>
    <w:p>
      <w:pPr>
        <w:adjustRightInd w:val="0"/>
        <w:snapToGrid w:val="0"/>
        <w:spacing w:line="288"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1.合同签订后7个工作日内，乙方向甲方交纳履约保证金（合同金额的</w:t>
      </w:r>
      <w:r>
        <w:rPr>
          <w:rFonts w:ascii="宋体" w:hAnsi="宋体" w:eastAsia="宋体" w:cs="宋体"/>
          <w:spacing w:val="-6"/>
          <w:kern w:val="0"/>
          <w:szCs w:val="21"/>
        </w:rPr>
        <w:t>2.5</w:t>
      </w:r>
      <w:r>
        <w:rPr>
          <w:rFonts w:hint="eastAsia" w:ascii="宋体" w:hAnsi="宋体" w:eastAsia="宋体" w:cs="宋体"/>
          <w:spacing w:val="-6"/>
          <w:kern w:val="0"/>
          <w:szCs w:val="21"/>
        </w:rPr>
        <w:t>%）。在没有发生质量索赔的情况下，履约保证金在验收合格后立即退还。</w:t>
      </w:r>
    </w:p>
    <w:p>
      <w:pPr>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2.乙方提交银行、保险公司等金融机构出具的预付款保函（验收合格后15日内办理退还）；</w:t>
      </w:r>
    </w:p>
    <w:p>
      <w:pPr>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进口免税部分的货款共计人民币（金额）</w:t>
      </w:r>
      <w:r>
        <w:rPr>
          <w:rFonts w:hint="eastAsia" w:ascii="宋体" w:hAnsi="宋体" w:eastAsia="宋体" w:cs="宋体"/>
          <w:spacing w:val="-6"/>
          <w:szCs w:val="21"/>
          <w:u w:val="single"/>
        </w:rPr>
        <w:t xml:space="preserve">        </w:t>
      </w:r>
      <w:r>
        <w:rPr>
          <w:rFonts w:hint="eastAsia" w:ascii="宋体" w:hAnsi="宋体" w:eastAsia="宋体" w:cs="宋体"/>
          <w:spacing w:val="-6"/>
          <w:szCs w:val="21"/>
        </w:rPr>
        <w:t>元，合同生效并具备实施条件后</w:t>
      </w:r>
      <w:r>
        <w:rPr>
          <w:rFonts w:ascii="宋体" w:hAnsi="宋体" w:eastAsia="宋体" w:cs="宋体"/>
          <w:spacing w:val="-6"/>
          <w:szCs w:val="21"/>
        </w:rPr>
        <w:t>7</w:t>
      </w:r>
      <w:r>
        <w:rPr>
          <w:rFonts w:hint="eastAsia" w:ascii="宋体" w:hAnsi="宋体" w:eastAsia="宋体" w:cs="宋体"/>
          <w:spacing w:val="-6"/>
          <w:szCs w:val="21"/>
        </w:rPr>
        <w:t>个工作日内，甲方向丙方支付进口免税部分的货款金额</w:t>
      </w:r>
      <w:r>
        <w:rPr>
          <w:rFonts w:ascii="宋体" w:hAnsi="宋体" w:eastAsia="宋体" w:cs="宋体"/>
          <w:spacing w:val="-6"/>
          <w:szCs w:val="21"/>
        </w:rPr>
        <w:t>4</w:t>
      </w:r>
      <w:r>
        <w:rPr>
          <w:rFonts w:hint="eastAsia" w:ascii="宋体" w:hAnsi="宋体" w:eastAsia="宋体" w:cs="宋体"/>
          <w:spacing w:val="-6"/>
          <w:szCs w:val="21"/>
        </w:rPr>
        <w:t>0%的预付款。剩余合同款项在验收合格后，乙方凭甲方签署的验收合格证明材料、履约保证金凭证及丙方发票，向甲方结算，甲方在</w:t>
      </w:r>
      <w:r>
        <w:rPr>
          <w:rFonts w:ascii="宋体" w:hAnsi="宋体" w:eastAsia="宋体" w:cs="宋体"/>
          <w:spacing w:val="-6"/>
          <w:szCs w:val="21"/>
        </w:rPr>
        <w:t>7</w:t>
      </w:r>
      <w:r>
        <w:rPr>
          <w:rFonts w:hint="eastAsia" w:ascii="宋体" w:hAnsi="宋体" w:eastAsia="宋体" w:cs="宋体"/>
          <w:spacing w:val="-6"/>
          <w:szCs w:val="21"/>
        </w:rPr>
        <w:t>个工作日内将对应设备货款打入丙方账户；</w:t>
      </w:r>
    </w:p>
    <w:p>
      <w:pPr>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3.在签订合同时，乙方主动要求降低预付款比例的,按实际比例计。乙方明确表示无需预付款的，采用下述付款方式：</w:t>
      </w:r>
    </w:p>
    <w:p>
      <w:pPr>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进口免税部分的货款：乙方凭甲方签署的验收合格证明材料、履约保证金凭证及丙方发票，向甲方结算，甲方在</w:t>
      </w:r>
      <w:r>
        <w:rPr>
          <w:rFonts w:ascii="宋体" w:hAnsi="宋体" w:eastAsia="宋体" w:cs="宋体"/>
          <w:spacing w:val="-6"/>
          <w:szCs w:val="21"/>
        </w:rPr>
        <w:t>7</w:t>
      </w:r>
      <w:r>
        <w:rPr>
          <w:rFonts w:hint="eastAsia" w:ascii="宋体" w:hAnsi="宋体" w:eastAsia="宋体" w:cs="宋体"/>
          <w:spacing w:val="-6"/>
          <w:szCs w:val="21"/>
        </w:rPr>
        <w:t>个工作日内将100%货款打入丙方账户；</w:t>
      </w:r>
    </w:p>
    <w:p>
      <w:pPr>
        <w:snapToGrid w:val="0"/>
        <w:spacing w:line="288" w:lineRule="auto"/>
        <w:ind w:firstLine="398" w:firstLineChars="200"/>
        <w:rPr>
          <w:rFonts w:ascii="宋体" w:hAnsi="宋体" w:eastAsia="宋体" w:cs="宋体"/>
          <w:b/>
          <w:spacing w:val="-6"/>
          <w:szCs w:val="21"/>
        </w:rPr>
      </w:pPr>
      <w:r>
        <w:rPr>
          <w:rFonts w:hint="eastAsia" w:ascii="宋体" w:hAnsi="宋体" w:eastAsia="宋体" w:cs="宋体"/>
          <w:b/>
          <w:spacing w:val="-6"/>
          <w:szCs w:val="21"/>
        </w:rPr>
        <w:t>第九条：其他条款约定</w:t>
      </w:r>
    </w:p>
    <w:p>
      <w:pPr>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1.丙方负责对外签订合同、协助商谈运输方式、到货地点等事宜。</w:t>
      </w:r>
    </w:p>
    <w:p>
      <w:pPr>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2.丙方协助甲方办理《机电产品进口许可证》和《进出口货物征免税证明》。</w:t>
      </w:r>
    </w:p>
    <w:p>
      <w:pPr>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3.丙方负责办理法定商检、对外承付货款、办理进口报关、到货后通知乙方安装调试并送货上门。</w:t>
      </w:r>
    </w:p>
    <w:p>
      <w:pPr>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4.甲方提供《机电产品进口许可证》和《进出口货物征免税证明》和其它进口必需的批件，并对其真实性负责。</w:t>
      </w:r>
    </w:p>
    <w:p>
      <w:pPr>
        <w:spacing w:line="288" w:lineRule="auto"/>
        <w:ind w:firstLine="398" w:firstLineChars="200"/>
        <w:rPr>
          <w:rFonts w:ascii="宋体" w:hAnsi="宋体" w:eastAsia="宋体" w:cs="宋体"/>
          <w:spacing w:val="-6"/>
          <w:szCs w:val="21"/>
        </w:rPr>
      </w:pPr>
      <w:r>
        <w:rPr>
          <w:rFonts w:hint="eastAsia" w:ascii="宋体" w:hAnsi="宋体" w:eastAsia="宋体" w:cs="宋体"/>
          <w:b/>
          <w:spacing w:val="-6"/>
          <w:szCs w:val="21"/>
        </w:rPr>
        <w:t>第十条：违约责任</w:t>
      </w:r>
    </w:p>
    <w:p>
      <w:pPr>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1.乙方逾期履行合同的，自逾期之日起，向甲方每日偿付合同总价千分之五的滞纳金。</w:t>
      </w:r>
    </w:p>
    <w:p>
      <w:pPr>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2.甲方逾期支付货款的，自逾期之日起，向乙方每日偿付未付价款千分之五的滞纳金。</w:t>
      </w:r>
    </w:p>
    <w:p>
      <w:pPr>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4.乙方所交的货物品种、型号、规格、技术参数、质量不符合合同规定及公开招标文件规定标准的，甲方有权拒收该货物，乙方愿意更换货物但逾期交货的，按乙方逾期交货处理。乙方拒绝更换货物的，甲方可单方面解除合同。</w:t>
      </w:r>
    </w:p>
    <w:p>
      <w:pPr>
        <w:pStyle w:val="14"/>
        <w:snapToGrid w:val="0"/>
        <w:spacing w:before="0" w:beforeLines="0" w:after="0" w:afterLines="0" w:line="288" w:lineRule="auto"/>
        <w:ind w:firstLine="398" w:firstLineChars="200"/>
        <w:rPr>
          <w:rFonts w:hAnsi="宋体" w:eastAsia="宋体" w:cs="宋体"/>
          <w:b/>
          <w:spacing w:val="-6"/>
          <w:sz w:val="21"/>
          <w:szCs w:val="21"/>
        </w:rPr>
      </w:pPr>
      <w:r>
        <w:rPr>
          <w:rFonts w:hint="eastAsia" w:hAnsi="宋体" w:eastAsia="宋体" w:cs="宋体"/>
          <w:b/>
          <w:spacing w:val="-6"/>
          <w:sz w:val="21"/>
          <w:szCs w:val="21"/>
        </w:rPr>
        <w:t>第十一条：不可抗力事件处理</w:t>
      </w:r>
    </w:p>
    <w:p>
      <w:pPr>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1.在合同有效期内，任何一方因不可抗力事件导致不能履行合同，则合同履行期可延长，其延长期与不可抗力影响期相同。</w:t>
      </w:r>
    </w:p>
    <w:p>
      <w:pPr>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2.不可抗力事件发生后，应立即通知对方，并寄送有关权威机构出具的证明。</w:t>
      </w:r>
    </w:p>
    <w:p>
      <w:pPr>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3.不可抗力事件延续120天以上，双方应通过友好协商，确定是否继续履行合同。</w:t>
      </w:r>
    </w:p>
    <w:p>
      <w:pPr>
        <w:snapToGrid w:val="0"/>
        <w:spacing w:line="288" w:lineRule="auto"/>
        <w:ind w:firstLine="398" w:firstLineChars="200"/>
        <w:rPr>
          <w:rFonts w:ascii="宋体" w:hAnsi="宋体" w:eastAsia="宋体" w:cs="宋体"/>
          <w:b/>
          <w:spacing w:val="-6"/>
          <w:szCs w:val="21"/>
        </w:rPr>
      </w:pPr>
      <w:r>
        <w:rPr>
          <w:rFonts w:hint="eastAsia" w:ascii="宋体" w:hAnsi="宋体" w:eastAsia="宋体" w:cs="宋体"/>
          <w:b/>
          <w:spacing w:val="-6"/>
          <w:szCs w:val="21"/>
        </w:rPr>
        <w:t>第十二条：争议解决</w:t>
      </w:r>
    </w:p>
    <w:p>
      <w:pPr>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本合同未尽事宜由三方协商解决，如协商不成，三方同意将本合同引起的争议提交杭州仲裁委员会仲裁解决，仲裁为终局。</w:t>
      </w:r>
    </w:p>
    <w:p>
      <w:pPr>
        <w:snapToGrid w:val="0"/>
        <w:spacing w:line="288" w:lineRule="auto"/>
        <w:ind w:firstLine="398" w:firstLineChars="200"/>
        <w:rPr>
          <w:rFonts w:ascii="宋体" w:hAnsi="宋体" w:eastAsia="宋体" w:cs="宋体"/>
          <w:b/>
          <w:spacing w:val="-6"/>
          <w:szCs w:val="21"/>
        </w:rPr>
      </w:pPr>
      <w:r>
        <w:rPr>
          <w:rFonts w:hint="eastAsia" w:ascii="宋体" w:hAnsi="宋体" w:eastAsia="宋体" w:cs="宋体"/>
          <w:b/>
          <w:spacing w:val="-6"/>
          <w:szCs w:val="21"/>
        </w:rPr>
        <w:t>第十三条：合同生效</w:t>
      </w:r>
    </w:p>
    <w:p>
      <w:pPr>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1.合同经甲、乙、丙三方法定代表人或授权代表（主要负责人）签字并盖章后生效。</w:t>
      </w:r>
    </w:p>
    <w:p>
      <w:pPr>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2.合同执行中涉及采购资金和采购内容修改或补充的，须经财政部门审批，并签书面补充协议报政府采购监督管理部门备案，方可作为主合同不可分割的一部分。</w:t>
      </w:r>
    </w:p>
    <w:p>
      <w:pPr>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3.本合同未尽事宜，遵照《中华人民共和国民法典》有关条文执行。</w:t>
      </w:r>
    </w:p>
    <w:p>
      <w:pPr>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4.本合同一式六份，乙方、丙方、采购代理机构各执壹份，甲方执叁份，经三方签字、盖公章后生效。</w:t>
      </w:r>
    </w:p>
    <w:p>
      <w:pPr>
        <w:snapToGrid w:val="0"/>
        <w:spacing w:line="288" w:lineRule="auto"/>
        <w:ind w:firstLine="396" w:firstLineChars="200"/>
        <w:rPr>
          <w:rFonts w:ascii="宋体" w:hAnsi="宋体" w:eastAsia="宋体" w:cs="宋体"/>
          <w:spacing w:val="-6"/>
        </w:rPr>
      </w:pPr>
      <w:r>
        <w:rPr>
          <w:rFonts w:hint="eastAsia" w:ascii="宋体" w:hAnsi="宋体" w:eastAsia="宋体" w:cs="宋体"/>
          <w:spacing w:val="-6"/>
        </w:rPr>
        <w:t>5.</w:t>
      </w:r>
      <w:r>
        <w:rPr>
          <w:rFonts w:hint="eastAsia" w:ascii="宋体" w:hAnsi="宋体" w:eastAsia="宋体" w:cs="Times New Roman"/>
          <w:spacing w:val="-6"/>
          <w:szCs w:val="24"/>
        </w:rPr>
        <w:t>相关招标文件、投标文件、询标承诺、产品配置清单等与本合同具有同等法律效力。</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14"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szCs w:val="21"/>
                <w:lang w:val="en-US" w:eastAsia="zh-CN"/>
              </w:rPr>
            </w:pPr>
            <w:r>
              <w:rPr>
                <w:rFonts w:hint="eastAsia" w:ascii="宋体" w:hAnsi="宋体" w:eastAsia="宋体" w:cs="宋体"/>
                <w:szCs w:val="21"/>
              </w:rPr>
              <w:t>甲方（需方）：</w:t>
            </w:r>
            <w:r>
              <w:rPr>
                <w:rFonts w:hint="eastAsia" w:ascii="宋体" w:hAnsi="宋体" w:eastAsia="宋体" w:cs="宋体"/>
                <w:szCs w:val="21"/>
                <w:lang w:val="en-US" w:eastAsia="zh-CN"/>
              </w:rPr>
              <w:t>中国美术学院</w:t>
            </w:r>
          </w:p>
          <w:p>
            <w:pPr>
              <w:rPr>
                <w:rFonts w:ascii="宋体" w:hAnsi="宋体" w:eastAsia="宋体" w:cs="宋体"/>
                <w:szCs w:val="21"/>
              </w:rPr>
            </w:pPr>
            <w:r>
              <w:rPr>
                <w:rFonts w:hint="eastAsia" w:ascii="宋体" w:hAnsi="宋体" w:eastAsia="宋体" w:cs="宋体"/>
                <w:szCs w:val="21"/>
              </w:rPr>
              <w:t>（盖章）</w:t>
            </w:r>
          </w:p>
        </w:tc>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乙方（供方）：</w:t>
            </w:r>
          </w:p>
          <w:p>
            <w:pPr>
              <w:rPr>
                <w:rFonts w:ascii="宋体" w:hAnsi="宋体" w:eastAsia="宋体" w:cs="宋体"/>
                <w:szCs w:val="21"/>
              </w:rPr>
            </w:pPr>
            <w:r>
              <w:rPr>
                <w:rFonts w:hint="eastAsia" w:ascii="宋体" w:hAnsi="宋体" w:eastAsia="宋体" w:cs="宋体"/>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甲方代表：</w:t>
            </w:r>
          </w:p>
          <w:p>
            <w:pPr>
              <w:rPr>
                <w:rFonts w:ascii="宋体" w:hAnsi="宋体" w:eastAsia="宋体" w:cs="宋体"/>
                <w:szCs w:val="21"/>
              </w:rPr>
            </w:pPr>
            <w:r>
              <w:rPr>
                <w:rFonts w:hint="eastAsia" w:ascii="宋体" w:hAnsi="宋体" w:eastAsia="宋体" w:cs="宋体"/>
                <w:szCs w:val="21"/>
              </w:rPr>
              <w:t>(签字）</w:t>
            </w:r>
          </w:p>
        </w:tc>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乙方代表：</w:t>
            </w:r>
          </w:p>
          <w:p>
            <w:pPr>
              <w:rPr>
                <w:rFonts w:ascii="宋体" w:hAnsi="宋体" w:eastAsia="宋体" w:cs="宋体"/>
                <w:szCs w:val="21"/>
              </w:rPr>
            </w:pPr>
            <w:r>
              <w:rPr>
                <w:rFonts w:hint="eastAsia" w:ascii="宋体" w:hAnsi="宋体" w:eastAsia="宋体" w:cs="宋体"/>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地址：</w:t>
            </w:r>
          </w:p>
        </w:tc>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邮编：</w:t>
            </w:r>
          </w:p>
        </w:tc>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电话：</w:t>
            </w:r>
          </w:p>
        </w:tc>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传真：</w:t>
            </w:r>
          </w:p>
        </w:tc>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开户银行：</w:t>
            </w:r>
          </w:p>
        </w:tc>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帐号：</w:t>
            </w:r>
          </w:p>
        </w:tc>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签字日期：    年   月   日</w:t>
            </w:r>
          </w:p>
        </w:tc>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签字日期：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62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丙方（盖章）：</w:t>
            </w:r>
          </w:p>
        </w:tc>
        <w:tc>
          <w:tcPr>
            <w:tcW w:w="4814"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采购代理机构（鉴证方）：</w:t>
            </w:r>
          </w:p>
          <w:p>
            <w:pPr>
              <w:rPr>
                <w:rFonts w:ascii="宋体" w:hAnsi="宋体" w:eastAsia="宋体" w:cs="宋体"/>
                <w:szCs w:val="21"/>
              </w:rPr>
            </w:pPr>
            <w:r>
              <w:rPr>
                <w:rFonts w:hint="eastAsia" w:ascii="宋体" w:hAnsi="宋体" w:eastAsia="宋体" w:cs="宋体"/>
                <w:szCs w:val="21"/>
              </w:rPr>
              <w:t>浙江求是招标代理有限公司（盖章）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法定代表人或受委托人：</w:t>
            </w:r>
          </w:p>
          <w:p>
            <w:pPr>
              <w:rPr>
                <w:rFonts w:ascii="宋体" w:hAnsi="宋体" w:eastAsia="宋体" w:cs="宋体"/>
                <w:szCs w:val="21"/>
              </w:rPr>
            </w:pPr>
            <w:r>
              <w:rPr>
                <w:rFonts w:hint="eastAsia" w:ascii="宋体" w:hAnsi="宋体" w:eastAsia="宋体" w:cs="宋体"/>
                <w:szCs w:val="21"/>
              </w:rPr>
              <w:t>（签字）</w:t>
            </w:r>
          </w:p>
        </w:tc>
        <w:tc>
          <w:tcPr>
            <w:tcW w:w="48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地址：</w:t>
            </w:r>
          </w:p>
        </w:tc>
        <w:tc>
          <w:tcPr>
            <w:tcW w:w="48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邮编：</w:t>
            </w:r>
          </w:p>
        </w:tc>
        <w:tc>
          <w:tcPr>
            <w:tcW w:w="4814"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采购代理机构代表：</w:t>
            </w:r>
          </w:p>
          <w:p>
            <w:pPr>
              <w:rPr>
                <w:rFonts w:ascii="宋体" w:hAnsi="宋体" w:eastAsia="宋体" w:cs="宋体"/>
                <w:szCs w:val="21"/>
              </w:rPr>
            </w:pPr>
            <w:r>
              <w:rPr>
                <w:rFonts w:hint="eastAsia" w:ascii="宋体" w:hAnsi="宋体" w:eastAsia="宋体" w:cs="宋体"/>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电话：</w:t>
            </w:r>
          </w:p>
        </w:tc>
        <w:tc>
          <w:tcPr>
            <w:tcW w:w="48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传真：</w:t>
            </w:r>
          </w:p>
        </w:tc>
        <w:tc>
          <w:tcPr>
            <w:tcW w:w="48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开户银行：</w:t>
            </w:r>
          </w:p>
        </w:tc>
        <w:tc>
          <w:tcPr>
            <w:tcW w:w="4814"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帐号：</w:t>
            </w:r>
          </w:p>
        </w:tc>
        <w:tc>
          <w:tcPr>
            <w:tcW w:w="48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签约时间：    年   月   日</w:t>
            </w:r>
          </w:p>
        </w:tc>
        <w:tc>
          <w:tcPr>
            <w:tcW w:w="481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签约时间：    年   月   日</w:t>
            </w:r>
          </w:p>
        </w:tc>
      </w:tr>
    </w:tbl>
    <w:p>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pPr>
        <w:adjustRightInd w:val="0"/>
        <w:snapToGrid w:val="0"/>
        <w:spacing w:line="288" w:lineRule="auto"/>
        <w:rPr>
          <w:rFonts w:ascii="宋体" w:hAnsi="宋体" w:eastAsia="宋体" w:cs="Times New Roman"/>
          <w:b/>
          <w:bCs/>
          <w:color w:val="auto"/>
          <w:spacing w:val="-6"/>
          <w:sz w:val="24"/>
          <w:szCs w:val="24"/>
          <w:highlight w:val="none"/>
        </w:rPr>
      </w:pPr>
    </w:p>
    <w:p>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pPr>
        <w:adjustRightInd w:val="0"/>
        <w:snapToGrid w:val="0"/>
        <w:spacing w:line="288" w:lineRule="auto"/>
        <w:rPr>
          <w:rFonts w:ascii="宋体" w:hAnsi="宋体" w:eastAsia="宋体" w:cs="Times New Roman"/>
          <w:b/>
          <w:bCs/>
          <w:color w:val="auto"/>
          <w:spacing w:val="-6"/>
          <w:sz w:val="24"/>
          <w:szCs w:val="24"/>
          <w:highlight w:val="none"/>
        </w:rPr>
      </w:pP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3）落实政府采购政策需满足的资格要求：无</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本项目的特定资格要求证明材料：无</w:t>
      </w:r>
    </w:p>
    <w:p>
      <w:pPr>
        <w:adjustRightInd w:val="0"/>
        <w:snapToGrid w:val="0"/>
        <w:spacing w:line="288" w:lineRule="auto"/>
        <w:ind w:firstLine="398" w:firstLineChars="200"/>
        <w:jc w:val="left"/>
        <w:rPr>
          <w:rFonts w:ascii="宋体" w:hAnsi="宋体" w:eastAsia="宋体" w:cs="宋体"/>
          <w:b/>
          <w:color w:val="auto"/>
          <w:spacing w:val="-6"/>
          <w:szCs w:val="21"/>
          <w:highlight w:val="none"/>
        </w:rPr>
      </w:pP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）法定代表人授权委托书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）2021年12月（含）以后任意一月投标授权代表社保缴纳证明</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rPr>
        <w:t>货物配置清单</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6</w:t>
      </w:r>
      <w:r>
        <w:rPr>
          <w:rFonts w:hint="eastAsia" w:ascii="宋体" w:hAnsi="宋体" w:eastAsia="宋体" w:cs="宋体"/>
          <w:color w:val="auto"/>
          <w:spacing w:val="-6"/>
          <w:szCs w:val="21"/>
          <w:highlight w:val="none"/>
        </w:rPr>
        <w:t>）技术方案</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）节能、环保产品证明材料</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w:t>
      </w:r>
      <w:r>
        <w:rPr>
          <w:rFonts w:ascii="宋体" w:hAnsi="宋体" w:eastAsia="宋体" w:cs="宋体"/>
          <w:color w:val="auto"/>
          <w:spacing w:val="-6"/>
          <w:szCs w:val="21"/>
          <w:highlight w:val="none"/>
        </w:rPr>
        <w:t>）投标人需要说明的其他文件和材料。</w:t>
      </w:r>
    </w:p>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）中小企业声明函</w:t>
      </w:r>
      <w:bookmarkStart w:id="56" w:name="_Hlk81815656"/>
      <w:r>
        <w:rPr>
          <w:rFonts w:hint="eastAsia" w:ascii="宋体" w:hAnsi="宋体" w:eastAsia="宋体" w:cs="Times New Roman"/>
          <w:color w:val="auto"/>
          <w:spacing w:val="-6"/>
          <w:szCs w:val="21"/>
          <w:highlight w:val="none"/>
        </w:rPr>
        <w:t>（若属于中小企业）</w:t>
      </w:r>
      <w:bookmarkEnd w:id="56"/>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）属于监狱企业的证明文件</w:t>
      </w:r>
      <w:bookmarkStart w:id="57" w:name="_Hlk81815359"/>
      <w:r>
        <w:rPr>
          <w:rFonts w:hint="eastAsia" w:ascii="宋体" w:hAnsi="宋体" w:eastAsia="宋体" w:cs="Times New Roman"/>
          <w:color w:val="auto"/>
          <w:spacing w:val="-6"/>
          <w:szCs w:val="21"/>
          <w:highlight w:val="none"/>
        </w:rPr>
        <w:t>（若属于监狱企业）</w:t>
      </w:r>
      <w:bookmarkEnd w:id="57"/>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w:t>
      </w:r>
      <w:r>
        <w:rPr>
          <w:rFonts w:hint="eastAsia" w:ascii="宋体" w:hAnsi="宋体" w:eastAsia="宋体" w:cs="Times New Roman"/>
          <w:color w:val="auto"/>
          <w:spacing w:val="-6"/>
          <w:szCs w:val="21"/>
          <w:highlight w:val="none"/>
        </w:rPr>
        <w:t>）</w:t>
      </w:r>
      <w:bookmarkStart w:id="58" w:name="OLE_LINK14"/>
      <w:bookmarkStart w:id="59" w:name="OLE_LINK13"/>
      <w:r>
        <w:rPr>
          <w:rFonts w:hint="eastAsia" w:ascii="宋体" w:hAnsi="宋体" w:eastAsia="宋体" w:cs="Times New Roman"/>
          <w:color w:val="auto"/>
          <w:spacing w:val="-6"/>
          <w:szCs w:val="21"/>
          <w:highlight w:val="none"/>
        </w:rPr>
        <w:t>残疾人福利性单位声明函</w:t>
      </w:r>
      <w:bookmarkEnd w:id="58"/>
      <w:bookmarkEnd w:id="59"/>
      <w:bookmarkStart w:id="60" w:name="_Hlk81815372"/>
      <w:r>
        <w:rPr>
          <w:rFonts w:hint="eastAsia" w:ascii="宋体" w:hAnsi="宋体" w:eastAsia="宋体" w:cs="Times New Roman"/>
          <w:color w:val="auto"/>
          <w:spacing w:val="-6"/>
          <w:szCs w:val="21"/>
          <w:highlight w:val="none"/>
        </w:rPr>
        <w:t>（若属于残疾人福利性单位）</w:t>
      </w:r>
      <w:bookmarkEnd w:id="60"/>
    </w:p>
    <w:p>
      <w:pPr>
        <w:adjustRightInd w:val="0"/>
        <w:snapToGrid w:val="0"/>
        <w:spacing w:line="288" w:lineRule="auto"/>
        <w:rPr>
          <w:rFonts w:ascii="宋体" w:hAnsi="宋体" w:eastAsia="宋体" w:cs="Times New Roman"/>
          <w:b/>
          <w:color w:val="auto"/>
          <w:spacing w:val="-6"/>
          <w:szCs w:val="21"/>
          <w:highlight w:val="none"/>
        </w:rPr>
      </w:pPr>
    </w:p>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pPr>
        <w:adjustRightInd w:val="0"/>
        <w:snapToGrid w:val="0"/>
        <w:spacing w:line="288" w:lineRule="auto"/>
        <w:jc w:val="center"/>
        <w:rPr>
          <w:rFonts w:ascii="宋体" w:hAnsi="宋体" w:eastAsia="宋体" w:cs="宋体"/>
          <w:b/>
          <w:bCs/>
          <w:color w:val="auto"/>
          <w:sz w:val="24"/>
          <w:szCs w:val="24"/>
          <w:highlight w:val="none"/>
        </w:rPr>
      </w:pPr>
    </w:p>
    <w:p>
      <w:pPr>
        <w:adjustRightInd w:val="0"/>
        <w:snapToGrid w:val="0"/>
        <w:spacing w:line="288" w:lineRule="auto"/>
        <w:jc w:val="center"/>
        <w:rPr>
          <w:rFonts w:ascii="宋体" w:hAnsi="宋体" w:eastAsia="宋体" w:cs="宋体"/>
          <w:b/>
          <w:bCs/>
          <w:color w:val="auto"/>
          <w:sz w:val="24"/>
          <w:szCs w:val="24"/>
          <w:highlight w:val="none"/>
        </w:rPr>
      </w:pP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pPr>
        <w:adjustRightInd w:val="0"/>
        <w:snapToGrid w:val="0"/>
        <w:spacing w:line="288" w:lineRule="auto"/>
        <w:rPr>
          <w:rFonts w:ascii="宋体" w:hAnsi="宋体" w:eastAsia="宋体" w:cs="Times New Roman"/>
          <w:bCs/>
          <w:color w:val="auto"/>
          <w:spacing w:val="-6"/>
          <w:szCs w:val="21"/>
          <w:highlight w:val="none"/>
        </w:rPr>
      </w:pP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致：中国美术学院、浙江求是招标代理有限公司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widowControl/>
        <w:adjustRightInd w:val="0"/>
        <w:snapToGrid w:val="0"/>
        <w:spacing w:line="288" w:lineRule="auto"/>
        <w:jc w:val="left"/>
        <w:rPr>
          <w:rFonts w:ascii="宋体" w:hAnsi="宋体" w:eastAsia="宋体" w:cs="宋体"/>
          <w:b/>
          <w:color w:val="auto"/>
          <w:spacing w:val="-6"/>
          <w:szCs w:val="21"/>
          <w:highlight w:val="none"/>
        </w:rPr>
      </w:pP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3）落实政府采购政策需满足的资格要求：无</w:t>
      </w:r>
    </w:p>
    <w:p>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）本项目的特定资格要求证明材料：无</w:t>
      </w:r>
    </w:p>
    <w:p>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致：中国美术学院、浙江求是招标代理有限公司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rPr>
        <w:t>中国美术学院哲学社会科学重点实验室培育与建设设备采购项目</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 xml:space="preserve">：QSZB-Z(H)-C22295(GK) </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）法定代表人授权委托书</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Cs/>
          <w:color w:val="auto"/>
          <w:spacing w:val="-6"/>
          <w:szCs w:val="21"/>
          <w:highlight w:val="none"/>
        </w:rPr>
        <w:t>致：中国美术学院、</w:t>
      </w:r>
      <w:r>
        <w:rPr>
          <w:rFonts w:hint="eastAsia" w:ascii="宋体" w:hAnsi="宋体" w:eastAsia="宋体" w:cs="Times New Roman"/>
          <w:color w:val="auto"/>
          <w:spacing w:val="-6"/>
          <w:szCs w:val="21"/>
          <w:highlight w:val="none"/>
        </w:rPr>
        <w:t>浙江求是招标代理有限公司</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我</w:t>
      </w:r>
      <w:r>
        <w:rPr>
          <w:rFonts w:ascii="宋体" w:hAnsi="宋体" w:eastAsia="宋体" w:cs="Times New Roman"/>
          <w:color w:val="auto"/>
          <w:spacing w:val="-6"/>
          <w:szCs w:val="21"/>
          <w:highlight w:val="none"/>
        </w:rPr>
        <w:t>________________</w:t>
      </w:r>
      <w:r>
        <w:rPr>
          <w:rFonts w:hint="eastAsia" w:ascii="宋体" w:hAnsi="宋体" w:eastAsia="宋体" w:cs="Times New Roman"/>
          <w:color w:val="auto"/>
          <w:spacing w:val="-6"/>
          <w:szCs w:val="21"/>
          <w:highlight w:val="none"/>
        </w:rPr>
        <w:t>（</w:t>
      </w:r>
      <w:r>
        <w:rPr>
          <w:rFonts w:ascii="宋体" w:hAnsi="宋体" w:eastAsia="宋体" w:cs="Times New Roman"/>
          <w:bCs/>
          <w:color w:val="auto"/>
          <w:spacing w:val="-6"/>
          <w:szCs w:val="21"/>
          <w:highlight w:val="none"/>
        </w:rPr>
        <w:t>姓名</w:t>
      </w:r>
      <w:r>
        <w:rPr>
          <w:rFonts w:hint="eastAsia" w:ascii="宋体" w:hAnsi="宋体" w:eastAsia="宋体" w:cs="Times New Roman"/>
          <w:bCs/>
          <w:color w:val="auto"/>
          <w:spacing w:val="-6"/>
          <w:szCs w:val="21"/>
          <w:highlight w:val="none"/>
        </w:rPr>
        <w:t>）</w:t>
      </w:r>
      <w:r>
        <w:rPr>
          <w:rFonts w:ascii="宋体" w:hAnsi="宋体" w:eastAsia="宋体" w:cs="Times New Roman"/>
          <w:bCs/>
          <w:color w:val="auto"/>
          <w:spacing w:val="-6"/>
          <w:szCs w:val="21"/>
          <w:highlight w:val="none"/>
        </w:rPr>
        <w:t>系</w:t>
      </w:r>
      <w:r>
        <w:rPr>
          <w:rFonts w:hint="eastAsia" w:ascii="宋体" w:hAnsi="宋体" w:eastAsia="宋体" w:cs="Times New Roman"/>
          <w:bCs/>
          <w:color w:val="auto"/>
          <w:spacing w:val="-6"/>
          <w:szCs w:val="21"/>
          <w:highlight w:val="none"/>
        </w:rPr>
        <w:t>_________________________（投标人名称）</w:t>
      </w:r>
      <w:r>
        <w:rPr>
          <w:rFonts w:ascii="宋体" w:hAnsi="宋体" w:eastAsia="宋体" w:cs="Times New Roman"/>
          <w:bCs/>
          <w:color w:val="auto"/>
          <w:spacing w:val="-6"/>
          <w:szCs w:val="21"/>
          <w:highlight w:val="none"/>
        </w:rPr>
        <w:t>的法定代表人，身份证</w:t>
      </w:r>
      <w:r>
        <w:rPr>
          <w:rFonts w:hint="eastAsia" w:ascii="宋体" w:hAnsi="宋体" w:eastAsia="宋体" w:cs="Times New Roman"/>
          <w:bCs/>
          <w:color w:val="auto"/>
          <w:spacing w:val="-6"/>
          <w:szCs w:val="21"/>
          <w:highlight w:val="none"/>
        </w:rPr>
        <w:t>号码：_________________________________。</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现授权委托本单位在职职工：</w:t>
      </w:r>
      <w:r>
        <w:rPr>
          <w:rFonts w:ascii="宋体" w:hAnsi="宋体" w:eastAsia="宋体" w:cs="Times New Roman"/>
          <w:color w:val="auto"/>
          <w:spacing w:val="-6"/>
          <w:szCs w:val="21"/>
          <w:highlight w:val="none"/>
        </w:rPr>
        <w:t>_________</w:t>
      </w:r>
      <w:r>
        <w:rPr>
          <w:rFonts w:hint="eastAsia" w:ascii="宋体" w:hAnsi="宋体" w:eastAsia="宋体" w:cs="Times New Roman"/>
          <w:color w:val="auto"/>
          <w:spacing w:val="-6"/>
          <w:szCs w:val="21"/>
          <w:highlight w:val="none"/>
        </w:rPr>
        <w:t>（姓名），身份证号码：</w:t>
      </w:r>
      <w:r>
        <w:rPr>
          <w:rFonts w:ascii="宋体" w:hAnsi="宋体" w:eastAsia="宋体" w:cs="Times New Roman"/>
          <w:color w:val="auto"/>
          <w:spacing w:val="-6"/>
          <w:szCs w:val="21"/>
          <w:highlight w:val="none"/>
        </w:rPr>
        <w:t>_______________</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rPr>
        <w:t>中国美术学院哲学社会科学重点实验室培育与建设设备采购项目标项</w:t>
      </w:r>
      <w:r>
        <w:rPr>
          <w:rFonts w:hint="eastAsia" w:ascii="宋体" w:hAnsi="宋体" w:eastAsia="宋体" w:cs="Times New Roman"/>
          <w:bCs/>
          <w:color w:val="auto"/>
          <w:spacing w:val="-6"/>
          <w:szCs w:val="21"/>
          <w:highlight w:val="none"/>
          <w:u w:val="single"/>
        </w:rPr>
        <w:t xml:space="preserve">  </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被授权人无转委托权，特此委托。</w:t>
      </w:r>
    </w:p>
    <w:p>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▲投标人授权代表必须为投标人本单位在职职工，并提供2021年12月（含）以后任意一月社保缴纳证明。</w:t>
      </w:r>
    </w:p>
    <w:p>
      <w:pPr>
        <w:adjustRightInd w:val="0"/>
        <w:snapToGrid w:val="0"/>
        <w:spacing w:line="288" w:lineRule="auto"/>
        <w:ind w:firstLine="370" w:firstLineChars="186"/>
        <w:rPr>
          <w:rFonts w:ascii="宋体" w:hAnsi="宋体" w:eastAsia="宋体" w:cs="Times New Roman"/>
          <w:b/>
          <w:bCs/>
          <w:color w:val="auto"/>
          <w:spacing w:val="-6"/>
          <w:szCs w:val="21"/>
          <w:highlight w:val="none"/>
          <w:u w:val="single"/>
        </w:rPr>
      </w:pPr>
      <w:r>
        <w:rPr>
          <w:rFonts w:hint="eastAsia" w:ascii="宋体" w:hAnsi="宋体" w:eastAsia="宋体" w:cs="Times New Roman"/>
          <w:b/>
          <w:bCs/>
          <w:color w:val="auto"/>
          <w:spacing w:val="-6"/>
          <w:szCs w:val="21"/>
          <w:highlight w:val="none"/>
        </w:rPr>
        <w:t>法定代表人（签名或盖章）：</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628" w:type="dxa"/>
            <w:vAlign w:val="center"/>
          </w:tcPr>
          <w:p>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法定代表人身份证明：</w:t>
            </w: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授权代表身份证明：</w:t>
            </w: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color w:val="auto"/>
                <w:szCs w:val="21"/>
                <w:highlight w:val="none"/>
              </w:rPr>
            </w:pPr>
          </w:p>
          <w:p>
            <w:pPr>
              <w:adjustRightInd w:val="0"/>
              <w:snapToGrid w:val="0"/>
              <w:spacing w:line="288" w:lineRule="auto"/>
              <w:jc w:val="left"/>
              <w:rPr>
                <w:rFonts w:ascii="宋体" w:hAnsi="宋体" w:eastAsia="宋体" w:cs="Times New Roman"/>
                <w:bCs/>
                <w:color w:val="auto"/>
                <w:spacing w:val="-6"/>
                <w:szCs w:val="21"/>
                <w:highlight w:val="none"/>
              </w:rPr>
            </w:pPr>
          </w:p>
        </w:tc>
      </w:tr>
    </w:tbl>
    <w:p>
      <w:pPr>
        <w:adjustRightInd w:val="0"/>
        <w:snapToGrid w:val="0"/>
        <w:spacing w:line="288" w:lineRule="auto"/>
        <w:outlineLvl w:val="2"/>
        <w:rPr>
          <w:rFonts w:ascii="宋体" w:hAnsi="宋体" w:eastAsia="宋体" w:cs="宋体"/>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）2021年12月（含）以后任意一月投标授权代表社保缴纳证明</w:t>
      </w:r>
    </w:p>
    <w:p>
      <w:pPr>
        <w:adjustRightInd w:val="0"/>
        <w:snapToGrid w:val="0"/>
        <w:spacing w:line="288" w:lineRule="auto"/>
        <w:rPr>
          <w:rFonts w:ascii="宋体" w:hAnsi="宋体" w:eastAsia="宋体" w:cs="Times New Roman"/>
          <w:b/>
          <w:color w:val="auto"/>
          <w:spacing w:val="-4"/>
          <w:szCs w:val="21"/>
          <w:highlight w:val="none"/>
        </w:rPr>
      </w:pPr>
      <w:r>
        <w:rPr>
          <w:rFonts w:hint="eastAsia" w:ascii="宋体" w:hAnsi="宋体" w:eastAsia="宋体" w:cs="Times New Roman"/>
          <w:b/>
          <w:color w:val="auto"/>
          <w:spacing w:val="-6"/>
          <w:szCs w:val="21"/>
          <w:highlight w:val="none"/>
        </w:rPr>
        <w:t>（授权代表为法定代表人可不提供）</w:t>
      </w:r>
    </w:p>
    <w:p>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color w:val="auto"/>
                <w:szCs w:val="21"/>
                <w:highlight w:val="none"/>
              </w:rPr>
            </w:pPr>
          </w:p>
        </w:tc>
      </w:tr>
    </w:tbl>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人：中国美术学院</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项目名称：哲学社会科学重点实验室培育与建设设备采购项目</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 xml:space="preserve">项目编号：QSZB-Z(H)-C22295(GK) </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bl>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5</w:t>
      </w:r>
      <w:r>
        <w:rPr>
          <w:rFonts w:hint="eastAsia" w:ascii="宋体" w:hAnsi="宋体" w:eastAsia="宋体" w:cs="宋体"/>
          <w:b/>
          <w:color w:val="auto"/>
          <w:spacing w:val="-6"/>
          <w:szCs w:val="21"/>
          <w:highlight w:val="none"/>
        </w:rPr>
        <w:t>）货物配置清单</w:t>
      </w:r>
      <w:r>
        <w:rPr>
          <w:rFonts w:hint="eastAsia" w:ascii="宋体" w:hAnsi="宋体" w:eastAsia="宋体" w:cs="宋体"/>
          <w:color w:val="auto"/>
          <w:spacing w:val="-6"/>
          <w:szCs w:val="21"/>
          <w:highlight w:val="none"/>
        </w:rPr>
        <w:t>（不含报价）</w:t>
      </w:r>
    </w:p>
    <w:p>
      <w:pPr>
        <w:adjustRightInd w:val="0"/>
        <w:snapToGrid w:val="0"/>
        <w:spacing w:line="288" w:lineRule="auto"/>
        <w:rPr>
          <w:rFonts w:ascii="宋体" w:hAnsi="宋体" w:eastAsia="宋体" w:cs="宋体"/>
          <w:color w:val="auto"/>
          <w:spacing w:val="-6"/>
          <w:szCs w:val="21"/>
          <w:highlight w:val="none"/>
        </w:rPr>
      </w:pPr>
    </w:p>
    <w:tbl>
      <w:tblPr>
        <w:tblStyle w:val="25"/>
        <w:tblW w:w="94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105"/>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bl>
    <w:p>
      <w:pPr>
        <w:adjustRightInd w:val="0"/>
        <w:snapToGrid w:val="0"/>
        <w:spacing w:line="288" w:lineRule="auto"/>
        <w:rPr>
          <w:rFonts w:ascii="宋体" w:hAnsi="宋体" w:eastAsia="宋体" w:cs="宋体"/>
          <w:color w:val="auto"/>
          <w:szCs w:val="21"/>
          <w:highlight w:val="none"/>
        </w:rPr>
      </w:pPr>
    </w:p>
    <w:p>
      <w:pPr>
        <w:adjustRightInd w:val="0"/>
        <w:snapToGrid w:val="0"/>
        <w:spacing w:line="288" w:lineRule="auto"/>
        <w:rPr>
          <w:rFonts w:ascii="宋体" w:hAnsi="宋体" w:eastAsia="宋体" w:cs="宋体"/>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p>
    <w:p>
      <w:pPr>
        <w:adjustRightInd w:val="0"/>
        <w:snapToGrid w:val="0"/>
        <w:spacing w:line="288" w:lineRule="auto"/>
        <w:rPr>
          <w:rFonts w:ascii="宋体" w:hAnsi="宋体" w:eastAsia="宋体" w:cs="宋体"/>
          <w:color w:val="auto"/>
          <w:szCs w:val="21"/>
          <w:highlight w:val="none"/>
        </w:rPr>
      </w:pP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附：产品技术支持材料</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6</w:t>
      </w:r>
      <w:r>
        <w:rPr>
          <w:rFonts w:hint="eastAsia" w:ascii="宋体" w:hAnsi="宋体" w:eastAsia="宋体" w:cs="宋体"/>
          <w:b/>
          <w:color w:val="auto"/>
          <w:spacing w:val="-6"/>
          <w:szCs w:val="21"/>
          <w:highlight w:val="none"/>
        </w:rPr>
        <w:t>）技术方案</w:t>
      </w: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项目实施方案</w:t>
      </w: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安装调试验收</w:t>
      </w: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售后服务</w:t>
      </w: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技术服务、培训</w:t>
      </w: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配件耗材</w:t>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7</w:t>
      </w:r>
      <w:r>
        <w:rPr>
          <w:rFonts w:hint="eastAsia" w:ascii="宋体" w:hAnsi="宋体" w:eastAsia="宋体" w:cs="宋体"/>
          <w:b/>
          <w:color w:val="auto"/>
          <w:spacing w:val="-6"/>
          <w:szCs w:val="21"/>
          <w:highlight w:val="none"/>
        </w:rPr>
        <w:t>）节能环保产品证明材料</w:t>
      </w:r>
    </w:p>
    <w:p>
      <w:pPr>
        <w:adjustRightInd w:val="0"/>
        <w:snapToGrid w:val="0"/>
        <w:spacing w:line="288"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说明：投标产品属于品目清单范围且提供国家确定的认证机构出具的有效的节能产品、环境标志产品认证证书（扫描件）。</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rPr>
          <w:rFonts w:ascii="宋体" w:hAnsi="宋体" w:eastAsia="宋体" w:cs="Times New Roman"/>
          <w:b/>
          <w:color w:val="auto"/>
          <w:szCs w:val="21"/>
          <w:highlight w:val="none"/>
        </w:rPr>
      </w:pPr>
    </w:p>
    <w:p>
      <w:pPr>
        <w:adjustRightInd w:val="0"/>
        <w:snapToGrid w:val="0"/>
        <w:spacing w:line="288" w:lineRule="auto"/>
        <w:rPr>
          <w:rFonts w:ascii="宋体" w:hAnsi="宋体" w:eastAsia="宋体" w:cs="Times New Roman"/>
          <w:b/>
          <w:color w:val="auto"/>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（8）科技创新相关证明材料（若有）</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（9）投标人需要说明的其他文件和材料。</w:t>
      </w:r>
    </w:p>
    <w:p>
      <w:pPr>
        <w:widowControl/>
        <w:adjustRightInd w:val="0"/>
        <w:snapToGrid w:val="0"/>
        <w:spacing w:line="288" w:lineRule="auto"/>
        <w:jc w:val="left"/>
        <w:rPr>
          <w:rFonts w:ascii="宋体" w:hAnsi="宋体" w:eastAsia="宋体" w:cs="宋体"/>
          <w:b/>
          <w:color w:val="auto"/>
          <w:spacing w:val="-6"/>
          <w:szCs w:val="21"/>
          <w:highlight w:val="none"/>
        </w:rPr>
      </w:pP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人：中国美术学院</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项目名称：哲学社会科学重点实验室培育与建设设备采购项目</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 xml:space="preserve">项目编号：QSZB-Z(H)-C22295(GK) </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5"/>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color w:val="auto"/>
                <w:spacing w:val="-6"/>
                <w:szCs w:val="21"/>
                <w:highlight w:val="none"/>
              </w:rPr>
              <w:t>说明：▲</w:t>
            </w:r>
            <w:r>
              <w:rPr>
                <w:rFonts w:ascii="宋体" w:hAnsi="宋体" w:eastAsia="宋体" w:cs="Times New Roman"/>
                <w:bCs/>
                <w:color w:val="auto"/>
                <w:spacing w:val="-6"/>
                <w:szCs w:val="21"/>
                <w:highlight w:val="none"/>
              </w:rPr>
              <w:t>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投标总价（人民币元）</w:t>
            </w:r>
          </w:p>
          <w:p>
            <w:pPr>
              <w:adjustRightInd w:val="0"/>
              <w:snapToGrid w:val="0"/>
              <w:spacing w:line="288" w:lineRule="auto"/>
              <w:rPr>
                <w:rFonts w:ascii="宋体" w:hAnsi="宋体" w:eastAsia="宋体" w:cs="宋体"/>
                <w:b/>
                <w:bCs/>
                <w:color w:val="auto"/>
                <w:szCs w:val="21"/>
                <w:highlight w:val="none"/>
              </w:rPr>
            </w:pP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pPr>
              <w:adjustRightInd w:val="0"/>
              <w:snapToGrid w:val="0"/>
              <w:spacing w:line="288" w:lineRule="auto"/>
              <w:rPr>
                <w:rFonts w:ascii="宋体" w:hAnsi="宋体" w:eastAsia="宋体" w:cs="宋体"/>
                <w:b/>
                <w:bCs/>
                <w:color w:val="auto"/>
                <w:szCs w:val="21"/>
                <w:highlight w:val="none"/>
              </w:rPr>
            </w:pP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pPr>
              <w:adjustRightInd w:val="0"/>
              <w:snapToGrid w:val="0"/>
              <w:spacing w:line="288" w:lineRule="auto"/>
              <w:rPr>
                <w:rFonts w:ascii="宋体" w:hAnsi="宋体" w:eastAsia="宋体" w:cs="宋体"/>
                <w:b/>
                <w:bCs/>
                <w:color w:val="auto"/>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adjustRightInd w:val="0"/>
        <w:snapToGrid w:val="0"/>
        <w:spacing w:line="288" w:lineRule="auto"/>
        <w:rPr>
          <w:rFonts w:ascii="宋体" w:hAnsi="宋体" w:eastAsia="宋体" w:cs="Times New Roman"/>
          <w:bCs/>
          <w:color w:val="auto"/>
          <w:spacing w:val="-6"/>
          <w:szCs w:val="21"/>
          <w:highlight w:val="none"/>
        </w:rPr>
      </w:pPr>
      <w:r>
        <w:rPr>
          <w:rFonts w:ascii="宋体" w:hAnsi="宋体" w:eastAsia="宋体" w:cs="Times New Roman"/>
          <w:bCs/>
          <w:color w:val="auto"/>
          <w:spacing w:val="-6"/>
          <w:szCs w:val="21"/>
          <w:highlight w:val="none"/>
        </w:rPr>
        <w:t>1.</w:t>
      </w:r>
      <w:r>
        <w:rPr>
          <w:rFonts w:hint="eastAsia" w:ascii="宋体" w:hAnsi="宋体" w:eastAsia="宋体" w:cs="Times New Roman"/>
          <w:bCs/>
          <w:color w:val="auto"/>
          <w:spacing w:val="-6"/>
          <w:szCs w:val="21"/>
          <w:highlight w:val="none"/>
        </w:rPr>
        <w:t>此表在不改变格式要求的情况下，可自行增行。</w:t>
      </w:r>
    </w:p>
    <w:p>
      <w:pP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Cs/>
          <w:color w:val="auto"/>
          <w:spacing w:val="-6"/>
          <w:szCs w:val="21"/>
          <w:highlight w:val="none"/>
        </w:rPr>
        <w:t>2.有关本项目实施所涉及的一切费用均计入报价。</w:t>
      </w:r>
    </w:p>
    <w:p>
      <w:pP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3.以上表格要求细分项目及报价，在“规格型号（或具体服务）”一栏中，货物类项目填写规格型号，服务类项目填写具体服务。</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中小企业声明函（货物）</w:t>
      </w:r>
      <w:r>
        <w:rPr>
          <w:rFonts w:hint="eastAsia" w:ascii="宋体" w:hAnsi="宋体" w:eastAsia="宋体" w:cs="宋体"/>
          <w:b/>
          <w:color w:val="auto"/>
          <w:spacing w:val="-6"/>
          <w:szCs w:val="21"/>
          <w:highlight w:val="none"/>
        </w:rPr>
        <w:t>（若属于中小企业）</w:t>
      </w:r>
    </w:p>
    <w:p>
      <w:pPr>
        <w:adjustRightInd w:val="0"/>
        <w:snapToGrid w:val="0"/>
        <w:spacing w:line="288" w:lineRule="auto"/>
        <w:ind w:firstLine="498" w:firstLineChars="236"/>
        <w:rPr>
          <w:rFonts w:ascii="宋体" w:hAnsi="宋体" w:eastAsia="宋体" w:cs="Times New Roman"/>
          <w:b/>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（项目名称）</w:t>
      </w:r>
      <w:r>
        <w:rPr>
          <w:rFonts w:ascii="宋体" w:hAnsi="宋体" w:eastAsia="宋体" w:cs="Times New Roman"/>
          <w:color w:val="auto"/>
          <w:szCs w:val="21"/>
          <w:highlight w:val="none"/>
        </w:rPr>
        <w:t>采购活动，提供的货物全部由符合政策要求的中小企业制造。相关企业的具体情况如下：</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1.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2.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pPr>
        <w:adjustRightInd w:val="0"/>
        <w:snapToGrid w:val="0"/>
        <w:spacing w:line="288" w:lineRule="auto"/>
        <w:ind w:firstLine="495" w:firstLineChars="236"/>
        <w:rPr>
          <w:rFonts w:ascii="宋体" w:hAnsi="宋体" w:eastAsia="宋体" w:cs="Times New Roman"/>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《中小企业声明函》填写不全的，视为未提供《中小企业声明函》（从业人员、营业收入、资产总额在中小企业划型标准规定中不涉及的除外），</w:t>
      </w:r>
      <w:r>
        <w:rPr>
          <w:rFonts w:hint="eastAsia" w:ascii="宋体" w:hAnsi="宋体" w:eastAsia="宋体"/>
          <w:color w:val="auto"/>
          <w:highlight w:val="none"/>
        </w:rPr>
        <w:t>不享受中小企业扶持政策。</w:t>
      </w:r>
      <w:r>
        <w:rPr>
          <w:rFonts w:ascii="宋体" w:hAnsi="宋体" w:eastAsia="宋体" w:cs="宋体"/>
          <w:color w:val="auto"/>
          <w:szCs w:val="21"/>
          <w:highlight w:val="none"/>
        </w:rPr>
        <w:t>如项目包含“多件”标的物的，需按标的物项数逐项填写。</w:t>
      </w: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4.投标人提供《中小企业声明函》内容不实的，属于提供虚假材料谋取中标、成交，依照《中华人民共和国政府采购法》等国家有关规定追究相应责任。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5.本项目仅以《中小企业声明函》作为评判投标人是否属于中小企业的唯一依据。</w:t>
      </w:r>
    </w:p>
    <w:p>
      <w:pPr>
        <w:widowControl/>
        <w:adjustRightInd w:val="0"/>
        <w:snapToGrid w:val="0"/>
        <w:spacing w:line="288" w:lineRule="auto"/>
        <w:jc w:val="center"/>
        <w:rPr>
          <w:rFonts w:ascii="宋体" w:hAnsi="宋体" w:eastAsia="宋体" w:cs="宋体"/>
          <w:color w:val="auto"/>
          <w:kern w:val="0"/>
          <w:szCs w:val="21"/>
          <w:highlight w:val="none"/>
        </w:rPr>
      </w:pPr>
      <w:r>
        <w:rPr>
          <w:rFonts w:ascii="宋体" w:hAnsi="宋体" w:eastAsia="宋体" w:cs="Times New Roman"/>
          <w:b/>
          <w:bCs/>
          <w:color w:val="auto"/>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）属于监狱企业的证明文件（若属于监狱企业）</w:t>
      </w:r>
    </w:p>
    <w:p>
      <w:pPr>
        <w:adjustRightInd w:val="0"/>
        <w:snapToGrid w:val="0"/>
        <w:spacing w:line="288" w:lineRule="auto"/>
        <w:rPr>
          <w:rFonts w:ascii="宋体" w:hAnsi="宋体" w:eastAsia="宋体" w:cs="宋体"/>
          <w:color w:val="auto"/>
          <w:kern w:val="0"/>
          <w:szCs w:val="21"/>
          <w:highlight w:val="none"/>
        </w:rPr>
      </w:pPr>
    </w:p>
    <w:p>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）残疾人福利性单位声明函（若属于残疾人福利性单位）</w:t>
      </w:r>
    </w:p>
    <w:p>
      <w:pPr>
        <w:adjustRightInd w:val="0"/>
        <w:snapToGrid w:val="0"/>
        <w:spacing w:line="288" w:lineRule="auto"/>
        <w:rPr>
          <w:rFonts w:ascii="宋体" w:hAnsi="宋体" w:eastAsia="宋体" w:cs="Times New Roman"/>
          <w:b/>
          <w:color w:val="auto"/>
          <w:spacing w:val="6"/>
          <w:szCs w:val="21"/>
          <w:highlight w:val="none"/>
        </w:rPr>
      </w:pPr>
    </w:p>
    <w:p>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二、符合条件的残疾人福利性单位在参加政府采购活动时，应当提供财库</w:t>
      </w:r>
      <w:r>
        <w:rPr>
          <w:color w:val="auto"/>
          <w:sz w:val="21"/>
          <w:szCs w:val="21"/>
          <w:highlight w:val="none"/>
        </w:rPr>
        <w:t>[2017]141号</w:t>
      </w:r>
      <w:r>
        <w:rPr>
          <w:rFonts w:hint="eastAsia"/>
          <w:color w:val="auto"/>
          <w:sz w:val="21"/>
          <w:szCs w:val="21"/>
          <w:highlight w:val="none"/>
        </w:rPr>
        <w:t>文件规定的《残疾人福利性单位声明函》，并对声明的真实性负责。</w:t>
      </w:r>
    </w:p>
    <w:p>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pPr>
        <w:snapToGrid w:val="0"/>
        <w:spacing w:line="288" w:lineRule="auto"/>
        <w:rPr>
          <w:rFonts w:ascii="宋体" w:hAnsi="宋体" w:eastAsia="宋体" w:cs="仿宋_GB2312"/>
          <w:color w:val="auto"/>
          <w:szCs w:val="21"/>
          <w:highlight w:val="none"/>
          <w:u w:val="single"/>
        </w:rPr>
      </w:pPr>
    </w:p>
    <w:p>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投标（响应）活动中作如下说明：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pPr>
        <w:snapToGrid w:val="0"/>
        <w:spacing w:line="288" w:lineRule="auto"/>
        <w:rPr>
          <w:rFonts w:ascii="宋体" w:hAnsi="宋体" w:eastAsia="宋体" w:cs="宋体"/>
          <w:b/>
          <w:bCs/>
          <w:color w:val="auto"/>
          <w:szCs w:val="21"/>
          <w:highlight w:val="none"/>
        </w:rPr>
      </w:pPr>
    </w:p>
    <w:p>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pPr>
        <w:snapToGrid w:val="0"/>
        <w:spacing w:line="288" w:lineRule="auto"/>
        <w:rPr>
          <w:rFonts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rPr>
        <w:t>分包意向协议</w:t>
      </w:r>
    </w:p>
    <w:p>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的，对大中型企业的报价给予</w:t>
      </w:r>
      <w:r>
        <w:rPr>
          <w:rFonts w:ascii="宋体" w:hAnsi="宋体" w:eastAsia="宋体" w:cs="仿宋_GB2312"/>
          <w:b/>
          <w:color w:val="auto"/>
          <w:kern w:val="0"/>
          <w:szCs w:val="21"/>
          <w:highlight w:val="none"/>
          <w:lang w:val="zh-CN"/>
        </w:rPr>
        <w:t>6%的扣除</w:t>
      </w:r>
      <w:r>
        <w:rPr>
          <w:rFonts w:hint="eastAsia" w:ascii="宋体" w:hAnsi="宋体" w:eastAsia="宋体" w:cs="仿宋_GB2312"/>
          <w:b/>
          <w:color w:val="auto"/>
          <w:kern w:val="0"/>
          <w:szCs w:val="21"/>
          <w:highlight w:val="none"/>
          <w:lang w:val="zh-CN"/>
        </w:rPr>
        <w:t>）</w:t>
      </w:r>
    </w:p>
    <w:p>
      <w:pPr>
        <w:snapToGrid w:val="0"/>
        <w:spacing w:line="288" w:lineRule="auto"/>
        <w:rPr>
          <w:rFonts w:ascii="宋体" w:hAnsi="宋体" w:eastAsia="宋体" w:cs="仿宋_GB2312"/>
          <w:color w:val="auto"/>
          <w:kern w:val="0"/>
          <w:szCs w:val="21"/>
          <w:highlight w:val="none"/>
          <w:lang w:val="zh-CN"/>
        </w:rPr>
      </w:pPr>
    </w:p>
    <w:p>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pPr>
        <w:snapToGrid w:val="0"/>
        <w:spacing w:line="288" w:lineRule="auto"/>
        <w:ind w:firstLine="424" w:firstLineChars="201"/>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w:t>
      </w:r>
    </w:p>
    <w:p>
      <w:pPr>
        <w:snapToGrid w:val="0"/>
        <w:spacing w:line="288" w:lineRule="auto"/>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pPr>
        <w:rPr>
          <w:rFonts w:ascii="等线" w:hAnsi="等线" w:eastAsia="等线" w:cs="Times New Roman"/>
          <w:color w:val="auto"/>
          <w:highlight w:val="none"/>
        </w:rPr>
      </w:pPr>
    </w:p>
    <w:p>
      <w:pPr>
        <w:adjustRightInd w:val="0"/>
        <w:snapToGrid w:val="0"/>
        <w:spacing w:line="288" w:lineRule="auto"/>
        <w:rPr>
          <w:rFonts w:ascii="宋体" w:hAnsi="宋体" w:eastAsia="宋体" w:cs="Times New Roman"/>
          <w:b/>
          <w:color w:val="auto"/>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pple-system">
    <w:altName w:val="Malgun Gothic Semilight"/>
    <w:panose1 w:val="020B0604020202020204"/>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Yu Gothic UI Semilight"/>
    <w:panose1 w:val="02000403000000020004"/>
    <w:charset w:val="00"/>
    <w:family w:val="auto"/>
    <w:pitch w:val="default"/>
    <w:sig w:usb0="00000000" w:usb1="00000000" w:usb2="00000002" w:usb3="00000000" w:csb0="00000007" w:csb1="00000000"/>
  </w:font>
  <w:font w:name="Yu Gothic UI Semilight">
    <w:panose1 w:val="020B0400000000000000"/>
    <w:charset w:val="80"/>
    <w:family w:val="auto"/>
    <w:pitch w:val="default"/>
    <w:sig w:usb0="E00002FF" w:usb1="2AC7FDFF" w:usb2="00000016" w:usb3="00000000" w:csb0="2002009F" w:csb1="00000000"/>
  </w:font>
  <w:font w:name="ヒラギノ角ゴ Pro W3">
    <w:altName w:val="MS Gothic"/>
    <w:panose1 w:val="020B0300000000000000"/>
    <w:charset w:val="80"/>
    <w:family w:val="auto"/>
    <w:pitch w:val="default"/>
    <w:sig w:usb0="00000000" w:usb1="00000000" w:usb2="00000012" w:usb3="00000000" w:csb0="0002000D" w:csb1="00000000"/>
  </w:font>
  <w:font w:name="MS Gothic">
    <w:panose1 w:val="020B0609070205080204"/>
    <w:charset w:val="80"/>
    <w:family w:val="auto"/>
    <w:pitch w:val="default"/>
    <w:sig w:usb0="E00002FF" w:usb1="6AC7FDFB" w:usb2="08000012" w:usb3="00000000" w:csb0="4002009F" w:csb1="DFD70000"/>
  </w:font>
  <w:font w:name="Helvetica">
    <w:altName w:val="Arial"/>
    <w:panose1 w:val="00000000000000000000"/>
    <w:charset w:val="00"/>
    <w:family w:val="auto"/>
    <w:pitch w:val="default"/>
    <w:sig w:usb0="00000000" w:usb1="00000000" w:usb2="00000000" w:usb3="00000000" w:csb0="0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7"/>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5OTAyMzhhYWI4M2Y4NjJhOWYyMzQ1Nzk4Nzk4ZWQifQ=="/>
  </w:docVars>
  <w:rsids>
    <w:rsidRoot w:val="00756626"/>
    <w:rsid w:val="000009E4"/>
    <w:rsid w:val="0000114F"/>
    <w:rsid w:val="0000436F"/>
    <w:rsid w:val="000062F4"/>
    <w:rsid w:val="00006469"/>
    <w:rsid w:val="00006CFD"/>
    <w:rsid w:val="000116E4"/>
    <w:rsid w:val="00013608"/>
    <w:rsid w:val="00013B07"/>
    <w:rsid w:val="00014530"/>
    <w:rsid w:val="00015995"/>
    <w:rsid w:val="00016D69"/>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4377"/>
    <w:rsid w:val="000765FF"/>
    <w:rsid w:val="00080197"/>
    <w:rsid w:val="00080E86"/>
    <w:rsid w:val="000814E9"/>
    <w:rsid w:val="00082DB5"/>
    <w:rsid w:val="00082FB1"/>
    <w:rsid w:val="00085C8D"/>
    <w:rsid w:val="00085FCC"/>
    <w:rsid w:val="00086FEF"/>
    <w:rsid w:val="00091AA5"/>
    <w:rsid w:val="00091FF9"/>
    <w:rsid w:val="000922B3"/>
    <w:rsid w:val="00094854"/>
    <w:rsid w:val="000949E6"/>
    <w:rsid w:val="0009761D"/>
    <w:rsid w:val="000A0BB1"/>
    <w:rsid w:val="000A108A"/>
    <w:rsid w:val="000A318A"/>
    <w:rsid w:val="000A68FB"/>
    <w:rsid w:val="000A74CF"/>
    <w:rsid w:val="000A7D0F"/>
    <w:rsid w:val="000B1B92"/>
    <w:rsid w:val="000B5BC8"/>
    <w:rsid w:val="000C1DE2"/>
    <w:rsid w:val="000C1EF8"/>
    <w:rsid w:val="000C3537"/>
    <w:rsid w:val="000C587E"/>
    <w:rsid w:val="000C5B11"/>
    <w:rsid w:val="000C67A6"/>
    <w:rsid w:val="000D0B38"/>
    <w:rsid w:val="000D107B"/>
    <w:rsid w:val="000D4121"/>
    <w:rsid w:val="000D763B"/>
    <w:rsid w:val="000E0B46"/>
    <w:rsid w:val="000E12A8"/>
    <w:rsid w:val="000E158D"/>
    <w:rsid w:val="000E3384"/>
    <w:rsid w:val="000E6420"/>
    <w:rsid w:val="000F4562"/>
    <w:rsid w:val="00103101"/>
    <w:rsid w:val="00105EC1"/>
    <w:rsid w:val="00106A4D"/>
    <w:rsid w:val="00112A2A"/>
    <w:rsid w:val="001137C8"/>
    <w:rsid w:val="00117EF1"/>
    <w:rsid w:val="001203D7"/>
    <w:rsid w:val="00120781"/>
    <w:rsid w:val="00121025"/>
    <w:rsid w:val="00130294"/>
    <w:rsid w:val="001358FA"/>
    <w:rsid w:val="00137FB9"/>
    <w:rsid w:val="00145597"/>
    <w:rsid w:val="001466D3"/>
    <w:rsid w:val="001472FE"/>
    <w:rsid w:val="00147E13"/>
    <w:rsid w:val="00150DD3"/>
    <w:rsid w:val="00154E6E"/>
    <w:rsid w:val="00160F71"/>
    <w:rsid w:val="00162355"/>
    <w:rsid w:val="00162B7F"/>
    <w:rsid w:val="00163375"/>
    <w:rsid w:val="001639E5"/>
    <w:rsid w:val="00164553"/>
    <w:rsid w:val="00164E88"/>
    <w:rsid w:val="00166D36"/>
    <w:rsid w:val="00167EC3"/>
    <w:rsid w:val="0017064E"/>
    <w:rsid w:val="00170DD1"/>
    <w:rsid w:val="00172304"/>
    <w:rsid w:val="0018079E"/>
    <w:rsid w:val="00182FEC"/>
    <w:rsid w:val="00183AD9"/>
    <w:rsid w:val="001865B0"/>
    <w:rsid w:val="00191976"/>
    <w:rsid w:val="0019760B"/>
    <w:rsid w:val="00197EDA"/>
    <w:rsid w:val="001A1C51"/>
    <w:rsid w:val="001A2D63"/>
    <w:rsid w:val="001A2F81"/>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4075"/>
    <w:rsid w:val="001C6036"/>
    <w:rsid w:val="001D157A"/>
    <w:rsid w:val="001D2D58"/>
    <w:rsid w:val="001D7868"/>
    <w:rsid w:val="001E1516"/>
    <w:rsid w:val="001E1992"/>
    <w:rsid w:val="001E1EBA"/>
    <w:rsid w:val="001E3085"/>
    <w:rsid w:val="001F36AC"/>
    <w:rsid w:val="001F47BE"/>
    <w:rsid w:val="001F7274"/>
    <w:rsid w:val="002004E1"/>
    <w:rsid w:val="00200536"/>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AE2"/>
    <w:rsid w:val="00283EB5"/>
    <w:rsid w:val="002871B1"/>
    <w:rsid w:val="00296AB0"/>
    <w:rsid w:val="002A17E3"/>
    <w:rsid w:val="002A7085"/>
    <w:rsid w:val="002A799A"/>
    <w:rsid w:val="002B0296"/>
    <w:rsid w:val="002B1048"/>
    <w:rsid w:val="002B4AE9"/>
    <w:rsid w:val="002C3342"/>
    <w:rsid w:val="002C33D1"/>
    <w:rsid w:val="002D2EAF"/>
    <w:rsid w:val="002D3A28"/>
    <w:rsid w:val="002E094C"/>
    <w:rsid w:val="002E3494"/>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17B9"/>
    <w:rsid w:val="00311A4B"/>
    <w:rsid w:val="00312BBF"/>
    <w:rsid w:val="00317A81"/>
    <w:rsid w:val="00320EE9"/>
    <w:rsid w:val="00321487"/>
    <w:rsid w:val="00327618"/>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7992"/>
    <w:rsid w:val="003A7D03"/>
    <w:rsid w:val="003B064C"/>
    <w:rsid w:val="003B13A5"/>
    <w:rsid w:val="003B3485"/>
    <w:rsid w:val="003B3605"/>
    <w:rsid w:val="003B5B05"/>
    <w:rsid w:val="003B6659"/>
    <w:rsid w:val="003B6DAB"/>
    <w:rsid w:val="003C3454"/>
    <w:rsid w:val="003C4781"/>
    <w:rsid w:val="003C5468"/>
    <w:rsid w:val="003C7A4A"/>
    <w:rsid w:val="003D1ED8"/>
    <w:rsid w:val="003D26B2"/>
    <w:rsid w:val="003D3515"/>
    <w:rsid w:val="003D6E1E"/>
    <w:rsid w:val="003E24B1"/>
    <w:rsid w:val="003E3756"/>
    <w:rsid w:val="003E60E1"/>
    <w:rsid w:val="003E77E4"/>
    <w:rsid w:val="003F52EA"/>
    <w:rsid w:val="00400160"/>
    <w:rsid w:val="004011A4"/>
    <w:rsid w:val="00401E65"/>
    <w:rsid w:val="00403B44"/>
    <w:rsid w:val="00403FBB"/>
    <w:rsid w:val="00405332"/>
    <w:rsid w:val="0041002E"/>
    <w:rsid w:val="00413B01"/>
    <w:rsid w:val="0041400B"/>
    <w:rsid w:val="004142D4"/>
    <w:rsid w:val="004173F4"/>
    <w:rsid w:val="00417F83"/>
    <w:rsid w:val="004237F8"/>
    <w:rsid w:val="0043170C"/>
    <w:rsid w:val="004327AE"/>
    <w:rsid w:val="00433671"/>
    <w:rsid w:val="004430E8"/>
    <w:rsid w:val="0044335C"/>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1139"/>
    <w:rsid w:val="004B7ECD"/>
    <w:rsid w:val="004C0ACF"/>
    <w:rsid w:val="004C38B7"/>
    <w:rsid w:val="004C4AEA"/>
    <w:rsid w:val="004C5359"/>
    <w:rsid w:val="004D0781"/>
    <w:rsid w:val="004D2BC8"/>
    <w:rsid w:val="004D3156"/>
    <w:rsid w:val="004D3FD1"/>
    <w:rsid w:val="004D6D2F"/>
    <w:rsid w:val="004D71C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C2B"/>
    <w:rsid w:val="00517F0F"/>
    <w:rsid w:val="00520566"/>
    <w:rsid w:val="00520844"/>
    <w:rsid w:val="00520CCA"/>
    <w:rsid w:val="0052332C"/>
    <w:rsid w:val="005238C8"/>
    <w:rsid w:val="0052419B"/>
    <w:rsid w:val="00525513"/>
    <w:rsid w:val="00530A6E"/>
    <w:rsid w:val="00530E18"/>
    <w:rsid w:val="00533573"/>
    <w:rsid w:val="0053482D"/>
    <w:rsid w:val="005349E7"/>
    <w:rsid w:val="00536EA4"/>
    <w:rsid w:val="00543979"/>
    <w:rsid w:val="00544A1D"/>
    <w:rsid w:val="0055295C"/>
    <w:rsid w:val="005541E6"/>
    <w:rsid w:val="005552F4"/>
    <w:rsid w:val="00555329"/>
    <w:rsid w:val="005579AA"/>
    <w:rsid w:val="0056031C"/>
    <w:rsid w:val="00561927"/>
    <w:rsid w:val="00563576"/>
    <w:rsid w:val="00565695"/>
    <w:rsid w:val="005666C3"/>
    <w:rsid w:val="00567903"/>
    <w:rsid w:val="005735F1"/>
    <w:rsid w:val="005762C1"/>
    <w:rsid w:val="00577861"/>
    <w:rsid w:val="005847D3"/>
    <w:rsid w:val="00584B0A"/>
    <w:rsid w:val="00585951"/>
    <w:rsid w:val="00586136"/>
    <w:rsid w:val="00587DC3"/>
    <w:rsid w:val="00592BC6"/>
    <w:rsid w:val="00593624"/>
    <w:rsid w:val="005936D5"/>
    <w:rsid w:val="0059376A"/>
    <w:rsid w:val="005938EE"/>
    <w:rsid w:val="00594309"/>
    <w:rsid w:val="00595A42"/>
    <w:rsid w:val="00597EA9"/>
    <w:rsid w:val="005A026D"/>
    <w:rsid w:val="005A2031"/>
    <w:rsid w:val="005A603C"/>
    <w:rsid w:val="005A6A8A"/>
    <w:rsid w:val="005B2265"/>
    <w:rsid w:val="005B7D64"/>
    <w:rsid w:val="005C1B0A"/>
    <w:rsid w:val="005C25EA"/>
    <w:rsid w:val="005C26DA"/>
    <w:rsid w:val="005D0C62"/>
    <w:rsid w:val="005D4D28"/>
    <w:rsid w:val="005D5F6E"/>
    <w:rsid w:val="005E2D92"/>
    <w:rsid w:val="005E5251"/>
    <w:rsid w:val="005E632D"/>
    <w:rsid w:val="005E74BA"/>
    <w:rsid w:val="005F1144"/>
    <w:rsid w:val="005F14E1"/>
    <w:rsid w:val="005F2651"/>
    <w:rsid w:val="005F531A"/>
    <w:rsid w:val="005F5528"/>
    <w:rsid w:val="005F65C8"/>
    <w:rsid w:val="005F70AB"/>
    <w:rsid w:val="005F7DB1"/>
    <w:rsid w:val="00602E5E"/>
    <w:rsid w:val="0060397B"/>
    <w:rsid w:val="006039BF"/>
    <w:rsid w:val="006070EC"/>
    <w:rsid w:val="006072E8"/>
    <w:rsid w:val="00611AFB"/>
    <w:rsid w:val="006135DB"/>
    <w:rsid w:val="006143BF"/>
    <w:rsid w:val="006153AB"/>
    <w:rsid w:val="006175EF"/>
    <w:rsid w:val="006252C4"/>
    <w:rsid w:val="006279EA"/>
    <w:rsid w:val="006314E7"/>
    <w:rsid w:val="00635BD5"/>
    <w:rsid w:val="00640CB4"/>
    <w:rsid w:val="00641772"/>
    <w:rsid w:val="00642A44"/>
    <w:rsid w:val="00645B02"/>
    <w:rsid w:val="00653A68"/>
    <w:rsid w:val="00657DC0"/>
    <w:rsid w:val="00660BB7"/>
    <w:rsid w:val="00664079"/>
    <w:rsid w:val="006642C4"/>
    <w:rsid w:val="00664DAA"/>
    <w:rsid w:val="00664F3B"/>
    <w:rsid w:val="00670120"/>
    <w:rsid w:val="006713B5"/>
    <w:rsid w:val="00674C38"/>
    <w:rsid w:val="006763DA"/>
    <w:rsid w:val="00681FEB"/>
    <w:rsid w:val="006823E7"/>
    <w:rsid w:val="0068459B"/>
    <w:rsid w:val="00685148"/>
    <w:rsid w:val="006900EA"/>
    <w:rsid w:val="0069103C"/>
    <w:rsid w:val="00691AD4"/>
    <w:rsid w:val="006923F6"/>
    <w:rsid w:val="0069264D"/>
    <w:rsid w:val="00693005"/>
    <w:rsid w:val="00693820"/>
    <w:rsid w:val="00696E42"/>
    <w:rsid w:val="00697054"/>
    <w:rsid w:val="00697CA8"/>
    <w:rsid w:val="006A43F9"/>
    <w:rsid w:val="006A4806"/>
    <w:rsid w:val="006A4E30"/>
    <w:rsid w:val="006B4735"/>
    <w:rsid w:val="006B60FC"/>
    <w:rsid w:val="006B7DA8"/>
    <w:rsid w:val="006C0103"/>
    <w:rsid w:val="006C1090"/>
    <w:rsid w:val="006C3E32"/>
    <w:rsid w:val="006C5E79"/>
    <w:rsid w:val="006C7249"/>
    <w:rsid w:val="006D3FAD"/>
    <w:rsid w:val="006D584E"/>
    <w:rsid w:val="006D5DA2"/>
    <w:rsid w:val="006E0B30"/>
    <w:rsid w:val="006E0F3D"/>
    <w:rsid w:val="006E6008"/>
    <w:rsid w:val="006F1A49"/>
    <w:rsid w:val="006F4883"/>
    <w:rsid w:val="006F5738"/>
    <w:rsid w:val="006F6B94"/>
    <w:rsid w:val="00701FAE"/>
    <w:rsid w:val="00702C1D"/>
    <w:rsid w:val="00702E4C"/>
    <w:rsid w:val="00710E91"/>
    <w:rsid w:val="0071276D"/>
    <w:rsid w:val="00712B38"/>
    <w:rsid w:val="00716277"/>
    <w:rsid w:val="0071668C"/>
    <w:rsid w:val="0071784C"/>
    <w:rsid w:val="00722B86"/>
    <w:rsid w:val="00725627"/>
    <w:rsid w:val="007258CF"/>
    <w:rsid w:val="00726EB1"/>
    <w:rsid w:val="00732E62"/>
    <w:rsid w:val="00734629"/>
    <w:rsid w:val="007359D0"/>
    <w:rsid w:val="00735C25"/>
    <w:rsid w:val="0073691D"/>
    <w:rsid w:val="00737B87"/>
    <w:rsid w:val="00742745"/>
    <w:rsid w:val="007433C8"/>
    <w:rsid w:val="0074775E"/>
    <w:rsid w:val="00756626"/>
    <w:rsid w:val="007572BE"/>
    <w:rsid w:val="00763093"/>
    <w:rsid w:val="00764B19"/>
    <w:rsid w:val="00765853"/>
    <w:rsid w:val="0076760A"/>
    <w:rsid w:val="00774D1E"/>
    <w:rsid w:val="007765A6"/>
    <w:rsid w:val="00777132"/>
    <w:rsid w:val="00782776"/>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953"/>
    <w:rsid w:val="007958CB"/>
    <w:rsid w:val="00796DBA"/>
    <w:rsid w:val="007A1535"/>
    <w:rsid w:val="007A1632"/>
    <w:rsid w:val="007A2697"/>
    <w:rsid w:val="007A281B"/>
    <w:rsid w:val="007A3332"/>
    <w:rsid w:val="007A4000"/>
    <w:rsid w:val="007A6DC4"/>
    <w:rsid w:val="007A7660"/>
    <w:rsid w:val="007A7E00"/>
    <w:rsid w:val="007B23A4"/>
    <w:rsid w:val="007B2A33"/>
    <w:rsid w:val="007B3510"/>
    <w:rsid w:val="007B70E0"/>
    <w:rsid w:val="007C1233"/>
    <w:rsid w:val="007C2C06"/>
    <w:rsid w:val="007D0155"/>
    <w:rsid w:val="007D0409"/>
    <w:rsid w:val="007D0DB5"/>
    <w:rsid w:val="007D299D"/>
    <w:rsid w:val="007D29F3"/>
    <w:rsid w:val="007D2DA7"/>
    <w:rsid w:val="007D3533"/>
    <w:rsid w:val="007D5A95"/>
    <w:rsid w:val="007D736C"/>
    <w:rsid w:val="007D7DBA"/>
    <w:rsid w:val="007E0063"/>
    <w:rsid w:val="007E13AE"/>
    <w:rsid w:val="007E1841"/>
    <w:rsid w:val="007E5D59"/>
    <w:rsid w:val="007E6466"/>
    <w:rsid w:val="007E6782"/>
    <w:rsid w:val="007E74B9"/>
    <w:rsid w:val="007E7D3E"/>
    <w:rsid w:val="007F1E7D"/>
    <w:rsid w:val="007F3874"/>
    <w:rsid w:val="007F46A2"/>
    <w:rsid w:val="007F4F71"/>
    <w:rsid w:val="007F5783"/>
    <w:rsid w:val="007F58B9"/>
    <w:rsid w:val="007F6A37"/>
    <w:rsid w:val="007F73C5"/>
    <w:rsid w:val="007F7402"/>
    <w:rsid w:val="00803689"/>
    <w:rsid w:val="008051C0"/>
    <w:rsid w:val="00806034"/>
    <w:rsid w:val="008062F5"/>
    <w:rsid w:val="00806C75"/>
    <w:rsid w:val="00810B33"/>
    <w:rsid w:val="00814392"/>
    <w:rsid w:val="008143E7"/>
    <w:rsid w:val="008147B0"/>
    <w:rsid w:val="0081666D"/>
    <w:rsid w:val="00816F86"/>
    <w:rsid w:val="00824E42"/>
    <w:rsid w:val="00826BEC"/>
    <w:rsid w:val="00826DE8"/>
    <w:rsid w:val="008309E3"/>
    <w:rsid w:val="0083275D"/>
    <w:rsid w:val="008331E4"/>
    <w:rsid w:val="00834263"/>
    <w:rsid w:val="0083518C"/>
    <w:rsid w:val="00835258"/>
    <w:rsid w:val="00836C7B"/>
    <w:rsid w:val="00837077"/>
    <w:rsid w:val="00837A11"/>
    <w:rsid w:val="008400F7"/>
    <w:rsid w:val="00843CE6"/>
    <w:rsid w:val="00845785"/>
    <w:rsid w:val="0084594D"/>
    <w:rsid w:val="0084629B"/>
    <w:rsid w:val="008470A5"/>
    <w:rsid w:val="008524BA"/>
    <w:rsid w:val="00854FBA"/>
    <w:rsid w:val="00860FD0"/>
    <w:rsid w:val="008629F4"/>
    <w:rsid w:val="00863A5B"/>
    <w:rsid w:val="0087038D"/>
    <w:rsid w:val="008800E3"/>
    <w:rsid w:val="008807C0"/>
    <w:rsid w:val="008851A9"/>
    <w:rsid w:val="00887F0C"/>
    <w:rsid w:val="00893056"/>
    <w:rsid w:val="00893A32"/>
    <w:rsid w:val="008A1A9C"/>
    <w:rsid w:val="008A541E"/>
    <w:rsid w:val="008B0ED1"/>
    <w:rsid w:val="008B3188"/>
    <w:rsid w:val="008B336F"/>
    <w:rsid w:val="008B56D2"/>
    <w:rsid w:val="008B7147"/>
    <w:rsid w:val="008C23E0"/>
    <w:rsid w:val="008C3D8A"/>
    <w:rsid w:val="008C3FF0"/>
    <w:rsid w:val="008C56F5"/>
    <w:rsid w:val="008C6787"/>
    <w:rsid w:val="008C7394"/>
    <w:rsid w:val="008C7810"/>
    <w:rsid w:val="008D0FB0"/>
    <w:rsid w:val="008D2DB0"/>
    <w:rsid w:val="008D3747"/>
    <w:rsid w:val="008D6BE2"/>
    <w:rsid w:val="008E0100"/>
    <w:rsid w:val="008E7989"/>
    <w:rsid w:val="008E7DD4"/>
    <w:rsid w:val="008F3F87"/>
    <w:rsid w:val="008F3FFA"/>
    <w:rsid w:val="008F6917"/>
    <w:rsid w:val="008F71B6"/>
    <w:rsid w:val="0090229C"/>
    <w:rsid w:val="00903112"/>
    <w:rsid w:val="0090469F"/>
    <w:rsid w:val="0090555B"/>
    <w:rsid w:val="009113FC"/>
    <w:rsid w:val="00912B21"/>
    <w:rsid w:val="00917842"/>
    <w:rsid w:val="009207E0"/>
    <w:rsid w:val="00921DF6"/>
    <w:rsid w:val="00924893"/>
    <w:rsid w:val="00926422"/>
    <w:rsid w:val="009302F3"/>
    <w:rsid w:val="00934006"/>
    <w:rsid w:val="009369AF"/>
    <w:rsid w:val="00937328"/>
    <w:rsid w:val="0093779E"/>
    <w:rsid w:val="00940228"/>
    <w:rsid w:val="00945580"/>
    <w:rsid w:val="009461B5"/>
    <w:rsid w:val="00950D6E"/>
    <w:rsid w:val="009548AD"/>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FEB"/>
    <w:rsid w:val="009C428B"/>
    <w:rsid w:val="009C5F48"/>
    <w:rsid w:val="009C62B5"/>
    <w:rsid w:val="009D4E08"/>
    <w:rsid w:val="009D5CF6"/>
    <w:rsid w:val="009D79D9"/>
    <w:rsid w:val="009E0D54"/>
    <w:rsid w:val="009E2C98"/>
    <w:rsid w:val="009E5DE6"/>
    <w:rsid w:val="009E6E7D"/>
    <w:rsid w:val="009E7376"/>
    <w:rsid w:val="009F00CA"/>
    <w:rsid w:val="009F6E40"/>
    <w:rsid w:val="00A01CA9"/>
    <w:rsid w:val="00A02B70"/>
    <w:rsid w:val="00A02EC0"/>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500FC"/>
    <w:rsid w:val="00A50DF7"/>
    <w:rsid w:val="00A5356D"/>
    <w:rsid w:val="00A56E2F"/>
    <w:rsid w:val="00A626B0"/>
    <w:rsid w:val="00A63F72"/>
    <w:rsid w:val="00A66EBD"/>
    <w:rsid w:val="00A739E7"/>
    <w:rsid w:val="00A75C85"/>
    <w:rsid w:val="00A81A17"/>
    <w:rsid w:val="00A8478E"/>
    <w:rsid w:val="00A85D86"/>
    <w:rsid w:val="00A91A61"/>
    <w:rsid w:val="00A91F9F"/>
    <w:rsid w:val="00A93BEF"/>
    <w:rsid w:val="00AA1EC4"/>
    <w:rsid w:val="00AA26BF"/>
    <w:rsid w:val="00AA4EEB"/>
    <w:rsid w:val="00AA6158"/>
    <w:rsid w:val="00AB0DB9"/>
    <w:rsid w:val="00AB197A"/>
    <w:rsid w:val="00AB538C"/>
    <w:rsid w:val="00AB6351"/>
    <w:rsid w:val="00AC0C26"/>
    <w:rsid w:val="00AC2AE1"/>
    <w:rsid w:val="00AC729C"/>
    <w:rsid w:val="00AD15D6"/>
    <w:rsid w:val="00AD3A6E"/>
    <w:rsid w:val="00AD4215"/>
    <w:rsid w:val="00AD454A"/>
    <w:rsid w:val="00AD7AC4"/>
    <w:rsid w:val="00AE109C"/>
    <w:rsid w:val="00AE2D51"/>
    <w:rsid w:val="00AE48F6"/>
    <w:rsid w:val="00AE5218"/>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6485"/>
    <w:rsid w:val="00B27103"/>
    <w:rsid w:val="00B27134"/>
    <w:rsid w:val="00B27466"/>
    <w:rsid w:val="00B31493"/>
    <w:rsid w:val="00B408F4"/>
    <w:rsid w:val="00B41A65"/>
    <w:rsid w:val="00B44146"/>
    <w:rsid w:val="00B5172B"/>
    <w:rsid w:val="00B5208F"/>
    <w:rsid w:val="00B54056"/>
    <w:rsid w:val="00B54F8A"/>
    <w:rsid w:val="00B5680A"/>
    <w:rsid w:val="00B608E3"/>
    <w:rsid w:val="00B6179A"/>
    <w:rsid w:val="00B63121"/>
    <w:rsid w:val="00B64886"/>
    <w:rsid w:val="00B6513B"/>
    <w:rsid w:val="00B66247"/>
    <w:rsid w:val="00B6671E"/>
    <w:rsid w:val="00B709E0"/>
    <w:rsid w:val="00B71159"/>
    <w:rsid w:val="00B724F3"/>
    <w:rsid w:val="00B76833"/>
    <w:rsid w:val="00B76BE5"/>
    <w:rsid w:val="00B83888"/>
    <w:rsid w:val="00B852B1"/>
    <w:rsid w:val="00B85628"/>
    <w:rsid w:val="00B878AA"/>
    <w:rsid w:val="00B90814"/>
    <w:rsid w:val="00B90B33"/>
    <w:rsid w:val="00B91B56"/>
    <w:rsid w:val="00B94AC5"/>
    <w:rsid w:val="00B962D4"/>
    <w:rsid w:val="00B96B37"/>
    <w:rsid w:val="00BA1D36"/>
    <w:rsid w:val="00BA396F"/>
    <w:rsid w:val="00BA4D43"/>
    <w:rsid w:val="00BA74CC"/>
    <w:rsid w:val="00BB0B3D"/>
    <w:rsid w:val="00BB5F21"/>
    <w:rsid w:val="00BB5FAE"/>
    <w:rsid w:val="00BC1A71"/>
    <w:rsid w:val="00BC48DB"/>
    <w:rsid w:val="00BC4928"/>
    <w:rsid w:val="00BC74E1"/>
    <w:rsid w:val="00BC78C9"/>
    <w:rsid w:val="00BD2CA3"/>
    <w:rsid w:val="00BD2EE6"/>
    <w:rsid w:val="00BD38E4"/>
    <w:rsid w:val="00BD5352"/>
    <w:rsid w:val="00BD7446"/>
    <w:rsid w:val="00BE0F12"/>
    <w:rsid w:val="00BE1633"/>
    <w:rsid w:val="00BE21D5"/>
    <w:rsid w:val="00BE5332"/>
    <w:rsid w:val="00BF3D5C"/>
    <w:rsid w:val="00C01687"/>
    <w:rsid w:val="00C02080"/>
    <w:rsid w:val="00C02627"/>
    <w:rsid w:val="00C03DE1"/>
    <w:rsid w:val="00C04314"/>
    <w:rsid w:val="00C049FB"/>
    <w:rsid w:val="00C07B07"/>
    <w:rsid w:val="00C10A57"/>
    <w:rsid w:val="00C111CD"/>
    <w:rsid w:val="00C11B1B"/>
    <w:rsid w:val="00C12647"/>
    <w:rsid w:val="00C12F52"/>
    <w:rsid w:val="00C2067F"/>
    <w:rsid w:val="00C21AEB"/>
    <w:rsid w:val="00C25898"/>
    <w:rsid w:val="00C266F1"/>
    <w:rsid w:val="00C270E3"/>
    <w:rsid w:val="00C31323"/>
    <w:rsid w:val="00C32230"/>
    <w:rsid w:val="00C343E2"/>
    <w:rsid w:val="00C3722B"/>
    <w:rsid w:val="00C373A3"/>
    <w:rsid w:val="00C41A90"/>
    <w:rsid w:val="00C41BEC"/>
    <w:rsid w:val="00C41FA9"/>
    <w:rsid w:val="00C44455"/>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74"/>
    <w:rsid w:val="00CD15DC"/>
    <w:rsid w:val="00CD4CE1"/>
    <w:rsid w:val="00CD5120"/>
    <w:rsid w:val="00CD674E"/>
    <w:rsid w:val="00CD6C86"/>
    <w:rsid w:val="00CD6CAD"/>
    <w:rsid w:val="00CD7100"/>
    <w:rsid w:val="00CE1BC2"/>
    <w:rsid w:val="00CE3C16"/>
    <w:rsid w:val="00CE6FB6"/>
    <w:rsid w:val="00CE7AD9"/>
    <w:rsid w:val="00CF32A8"/>
    <w:rsid w:val="00CF3576"/>
    <w:rsid w:val="00CF4740"/>
    <w:rsid w:val="00CF6826"/>
    <w:rsid w:val="00CF7A2E"/>
    <w:rsid w:val="00D00847"/>
    <w:rsid w:val="00D03363"/>
    <w:rsid w:val="00D04AA5"/>
    <w:rsid w:val="00D1199A"/>
    <w:rsid w:val="00D14CB3"/>
    <w:rsid w:val="00D20C5C"/>
    <w:rsid w:val="00D23BB6"/>
    <w:rsid w:val="00D24377"/>
    <w:rsid w:val="00D25F8C"/>
    <w:rsid w:val="00D26829"/>
    <w:rsid w:val="00D279B4"/>
    <w:rsid w:val="00D304E2"/>
    <w:rsid w:val="00D33AD3"/>
    <w:rsid w:val="00D350C0"/>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9DE"/>
    <w:rsid w:val="00D76D20"/>
    <w:rsid w:val="00D81C37"/>
    <w:rsid w:val="00D82CD2"/>
    <w:rsid w:val="00D938B2"/>
    <w:rsid w:val="00D944DF"/>
    <w:rsid w:val="00DA023F"/>
    <w:rsid w:val="00DA249D"/>
    <w:rsid w:val="00DA62C7"/>
    <w:rsid w:val="00DA739D"/>
    <w:rsid w:val="00DB1340"/>
    <w:rsid w:val="00DB18EF"/>
    <w:rsid w:val="00DB23D8"/>
    <w:rsid w:val="00DB3FB2"/>
    <w:rsid w:val="00DB4B8D"/>
    <w:rsid w:val="00DB52B1"/>
    <w:rsid w:val="00DB56B5"/>
    <w:rsid w:val="00DB696D"/>
    <w:rsid w:val="00DB7068"/>
    <w:rsid w:val="00DC4D1B"/>
    <w:rsid w:val="00DC4D9B"/>
    <w:rsid w:val="00DD013F"/>
    <w:rsid w:val="00DD17D3"/>
    <w:rsid w:val="00DD3FB1"/>
    <w:rsid w:val="00DD4E42"/>
    <w:rsid w:val="00DD5814"/>
    <w:rsid w:val="00DD6C53"/>
    <w:rsid w:val="00DD78B6"/>
    <w:rsid w:val="00DE123F"/>
    <w:rsid w:val="00DE2C67"/>
    <w:rsid w:val="00DE45BC"/>
    <w:rsid w:val="00DE5638"/>
    <w:rsid w:val="00DE7182"/>
    <w:rsid w:val="00DF02C6"/>
    <w:rsid w:val="00DF11F5"/>
    <w:rsid w:val="00DF26D8"/>
    <w:rsid w:val="00DF3656"/>
    <w:rsid w:val="00DF3A80"/>
    <w:rsid w:val="00DF4586"/>
    <w:rsid w:val="00DF5B5D"/>
    <w:rsid w:val="00DF5D92"/>
    <w:rsid w:val="00DF65B2"/>
    <w:rsid w:val="00DF73F4"/>
    <w:rsid w:val="00E001D9"/>
    <w:rsid w:val="00E03ACF"/>
    <w:rsid w:val="00E03B2B"/>
    <w:rsid w:val="00E03DEE"/>
    <w:rsid w:val="00E04498"/>
    <w:rsid w:val="00E04709"/>
    <w:rsid w:val="00E048FB"/>
    <w:rsid w:val="00E0701D"/>
    <w:rsid w:val="00E1306D"/>
    <w:rsid w:val="00E136E8"/>
    <w:rsid w:val="00E14C82"/>
    <w:rsid w:val="00E151D8"/>
    <w:rsid w:val="00E15522"/>
    <w:rsid w:val="00E159C7"/>
    <w:rsid w:val="00E213AB"/>
    <w:rsid w:val="00E215AB"/>
    <w:rsid w:val="00E22BDB"/>
    <w:rsid w:val="00E261F0"/>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32D8"/>
    <w:rsid w:val="00EB7AB1"/>
    <w:rsid w:val="00EC2397"/>
    <w:rsid w:val="00EC4F83"/>
    <w:rsid w:val="00ED0D9B"/>
    <w:rsid w:val="00ED15BD"/>
    <w:rsid w:val="00ED1947"/>
    <w:rsid w:val="00ED1C7D"/>
    <w:rsid w:val="00ED22B7"/>
    <w:rsid w:val="00ED487B"/>
    <w:rsid w:val="00ED558D"/>
    <w:rsid w:val="00EE04AC"/>
    <w:rsid w:val="00EE0F77"/>
    <w:rsid w:val="00EE20BA"/>
    <w:rsid w:val="00EE2E85"/>
    <w:rsid w:val="00EE370B"/>
    <w:rsid w:val="00EE3A4F"/>
    <w:rsid w:val="00EE422B"/>
    <w:rsid w:val="00EE6014"/>
    <w:rsid w:val="00EE69E7"/>
    <w:rsid w:val="00EF16BA"/>
    <w:rsid w:val="00EF2298"/>
    <w:rsid w:val="00EF23EC"/>
    <w:rsid w:val="00EF4317"/>
    <w:rsid w:val="00EF50C5"/>
    <w:rsid w:val="00EF560F"/>
    <w:rsid w:val="00F06AEE"/>
    <w:rsid w:val="00F10C79"/>
    <w:rsid w:val="00F13AE7"/>
    <w:rsid w:val="00F1422F"/>
    <w:rsid w:val="00F14F28"/>
    <w:rsid w:val="00F151A1"/>
    <w:rsid w:val="00F15F50"/>
    <w:rsid w:val="00F174E5"/>
    <w:rsid w:val="00F20358"/>
    <w:rsid w:val="00F21902"/>
    <w:rsid w:val="00F23FE1"/>
    <w:rsid w:val="00F244B7"/>
    <w:rsid w:val="00F24546"/>
    <w:rsid w:val="00F249B5"/>
    <w:rsid w:val="00F25629"/>
    <w:rsid w:val="00F25AE9"/>
    <w:rsid w:val="00F25FC8"/>
    <w:rsid w:val="00F26F38"/>
    <w:rsid w:val="00F27C4E"/>
    <w:rsid w:val="00F302AC"/>
    <w:rsid w:val="00F304B9"/>
    <w:rsid w:val="00F30E12"/>
    <w:rsid w:val="00F3364F"/>
    <w:rsid w:val="00F33F8B"/>
    <w:rsid w:val="00F343CD"/>
    <w:rsid w:val="00F37864"/>
    <w:rsid w:val="00F431A3"/>
    <w:rsid w:val="00F43AE5"/>
    <w:rsid w:val="00F44EFF"/>
    <w:rsid w:val="00F45A96"/>
    <w:rsid w:val="00F45C23"/>
    <w:rsid w:val="00F463B6"/>
    <w:rsid w:val="00F5041F"/>
    <w:rsid w:val="00F529D3"/>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A54"/>
    <w:rsid w:val="00F77CB4"/>
    <w:rsid w:val="00F827AA"/>
    <w:rsid w:val="00F85469"/>
    <w:rsid w:val="00F855E3"/>
    <w:rsid w:val="00F857AF"/>
    <w:rsid w:val="00F86F0B"/>
    <w:rsid w:val="00F877F8"/>
    <w:rsid w:val="00F87AC8"/>
    <w:rsid w:val="00F87B12"/>
    <w:rsid w:val="00F90BB7"/>
    <w:rsid w:val="00F91A27"/>
    <w:rsid w:val="00F94E51"/>
    <w:rsid w:val="00F9692B"/>
    <w:rsid w:val="00FA15C6"/>
    <w:rsid w:val="00FA3C67"/>
    <w:rsid w:val="00FA4722"/>
    <w:rsid w:val="00FA4BE6"/>
    <w:rsid w:val="00FA52DE"/>
    <w:rsid w:val="00FA5F22"/>
    <w:rsid w:val="00FA616D"/>
    <w:rsid w:val="00FB4062"/>
    <w:rsid w:val="00FC0078"/>
    <w:rsid w:val="00FC59A5"/>
    <w:rsid w:val="00FD1F23"/>
    <w:rsid w:val="00FD3E41"/>
    <w:rsid w:val="00FD4A9E"/>
    <w:rsid w:val="00FD55B1"/>
    <w:rsid w:val="00FD6717"/>
    <w:rsid w:val="00FE0D9E"/>
    <w:rsid w:val="00FE1EE7"/>
    <w:rsid w:val="00FE5A7E"/>
    <w:rsid w:val="00FF3198"/>
    <w:rsid w:val="00FF6F04"/>
    <w:rsid w:val="010033FE"/>
    <w:rsid w:val="01285229"/>
    <w:rsid w:val="01F81427"/>
    <w:rsid w:val="03F93561"/>
    <w:rsid w:val="05D34727"/>
    <w:rsid w:val="08931933"/>
    <w:rsid w:val="0B4A1776"/>
    <w:rsid w:val="0C786503"/>
    <w:rsid w:val="0D1A04C9"/>
    <w:rsid w:val="10757130"/>
    <w:rsid w:val="112B34AD"/>
    <w:rsid w:val="11FF5827"/>
    <w:rsid w:val="18090C43"/>
    <w:rsid w:val="18FB5F15"/>
    <w:rsid w:val="19AE37DD"/>
    <w:rsid w:val="1B321622"/>
    <w:rsid w:val="1F9C38D3"/>
    <w:rsid w:val="20767551"/>
    <w:rsid w:val="21DB64E2"/>
    <w:rsid w:val="221C4C30"/>
    <w:rsid w:val="22A70B6C"/>
    <w:rsid w:val="23C14303"/>
    <w:rsid w:val="23FF4622"/>
    <w:rsid w:val="26337E77"/>
    <w:rsid w:val="27432BC1"/>
    <w:rsid w:val="27F0275A"/>
    <w:rsid w:val="28580092"/>
    <w:rsid w:val="28BC23D4"/>
    <w:rsid w:val="2AA10ED5"/>
    <w:rsid w:val="2ADA0518"/>
    <w:rsid w:val="2C921974"/>
    <w:rsid w:val="2DBE14C9"/>
    <w:rsid w:val="2F6A64D8"/>
    <w:rsid w:val="30616EA9"/>
    <w:rsid w:val="31A44D82"/>
    <w:rsid w:val="32BE120D"/>
    <w:rsid w:val="32BF0C37"/>
    <w:rsid w:val="330C0EF9"/>
    <w:rsid w:val="33506DE6"/>
    <w:rsid w:val="352C770A"/>
    <w:rsid w:val="35A54CED"/>
    <w:rsid w:val="37534CA7"/>
    <w:rsid w:val="37D824F1"/>
    <w:rsid w:val="39376090"/>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8886A1F"/>
    <w:rsid w:val="495D70F7"/>
    <w:rsid w:val="4B1670A9"/>
    <w:rsid w:val="4B7D5F80"/>
    <w:rsid w:val="4BC90B8E"/>
    <w:rsid w:val="4BF40741"/>
    <w:rsid w:val="4C5E019B"/>
    <w:rsid w:val="4E39213A"/>
    <w:rsid w:val="4EC415D9"/>
    <w:rsid w:val="4F64249F"/>
    <w:rsid w:val="4F6E1200"/>
    <w:rsid w:val="4FEE189E"/>
    <w:rsid w:val="53F038EA"/>
    <w:rsid w:val="55E82111"/>
    <w:rsid w:val="59BA69E3"/>
    <w:rsid w:val="5A661DF4"/>
    <w:rsid w:val="5ACF0178"/>
    <w:rsid w:val="5C3E17F9"/>
    <w:rsid w:val="5D3A6920"/>
    <w:rsid w:val="5D8135CC"/>
    <w:rsid w:val="600446EC"/>
    <w:rsid w:val="600D2EE6"/>
    <w:rsid w:val="621760F6"/>
    <w:rsid w:val="62246B60"/>
    <w:rsid w:val="644F1ACD"/>
    <w:rsid w:val="67FF1998"/>
    <w:rsid w:val="680D1D99"/>
    <w:rsid w:val="68C646CC"/>
    <w:rsid w:val="69431270"/>
    <w:rsid w:val="6A7F4F75"/>
    <w:rsid w:val="6ACA16F9"/>
    <w:rsid w:val="6B16774A"/>
    <w:rsid w:val="6BCD0123"/>
    <w:rsid w:val="6ECE2681"/>
    <w:rsid w:val="72340F9C"/>
    <w:rsid w:val="774152C9"/>
    <w:rsid w:val="775A07B2"/>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40"/>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41"/>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link w:val="85"/>
    <w:unhideWhenUsed/>
    <w:qFormat/>
    <w:uiPriority w:val="99"/>
    <w:pPr>
      <w:spacing w:after="120"/>
    </w:pPr>
    <w:rPr>
      <w:rFonts w:ascii="Times New Roman" w:hAnsi="Times New Roman" w:eastAsia="宋体" w:cs="Times New Roman"/>
      <w:sz w:val="28"/>
      <w:szCs w:val="24"/>
    </w:rPr>
  </w:style>
  <w:style w:type="paragraph" w:styleId="7">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8">
    <w:name w:val="Normal Indent"/>
    <w:basedOn w:val="1"/>
    <w:link w:val="48"/>
    <w:qFormat/>
    <w:uiPriority w:val="0"/>
    <w:pPr>
      <w:ind w:firstLine="420"/>
    </w:pPr>
    <w:rPr>
      <w:rFonts w:eastAsia="宋体"/>
    </w:rPr>
  </w:style>
  <w:style w:type="paragraph" w:styleId="9">
    <w:name w:val="caption"/>
    <w:basedOn w:val="1"/>
    <w:next w:val="1"/>
    <w:qFormat/>
    <w:uiPriority w:val="0"/>
    <w:pPr>
      <w:spacing w:before="152" w:after="160"/>
    </w:pPr>
    <w:rPr>
      <w:rFonts w:ascii="Arial" w:hAnsi="Arial" w:eastAsia="黑体" w:cs="Arial"/>
      <w:sz w:val="20"/>
      <w:szCs w:val="20"/>
    </w:rPr>
  </w:style>
  <w:style w:type="paragraph" w:styleId="10">
    <w:name w:val="Document Map"/>
    <w:basedOn w:val="1"/>
    <w:link w:val="45"/>
    <w:unhideWhenUsed/>
    <w:qFormat/>
    <w:uiPriority w:val="99"/>
    <w:rPr>
      <w:rFonts w:ascii="宋体"/>
      <w:sz w:val="18"/>
      <w:szCs w:val="18"/>
    </w:rPr>
  </w:style>
  <w:style w:type="paragraph" w:styleId="11">
    <w:name w:val="annotation text"/>
    <w:basedOn w:val="1"/>
    <w:link w:val="82"/>
    <w:unhideWhenUsed/>
    <w:qFormat/>
    <w:uiPriority w:val="99"/>
    <w:pPr>
      <w:jc w:val="left"/>
    </w:pPr>
  </w:style>
  <w:style w:type="paragraph" w:styleId="12">
    <w:name w:val="Body Text Indent"/>
    <w:basedOn w:val="1"/>
    <w:link w:val="72"/>
    <w:qFormat/>
    <w:uiPriority w:val="0"/>
    <w:pPr>
      <w:spacing w:line="200" w:lineRule="atLeast"/>
      <w:ind w:firstLine="301"/>
    </w:pPr>
    <w:rPr>
      <w:rFonts w:ascii="宋体" w:hAnsi="Courier New"/>
      <w:spacing w:val="-4"/>
      <w:sz w:val="18"/>
    </w:rPr>
  </w:style>
  <w:style w:type="paragraph" w:styleId="13">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4">
    <w:name w:val="Plain Text"/>
    <w:basedOn w:val="1"/>
    <w:link w:val="57"/>
    <w:qFormat/>
    <w:uiPriority w:val="99"/>
    <w:pPr>
      <w:spacing w:before="156" w:beforeLines="50" w:after="156" w:afterLines="50" w:line="400" w:lineRule="atLeast"/>
    </w:pPr>
    <w:rPr>
      <w:rFonts w:ascii="宋体" w:hAnsi="Courier New"/>
      <w:sz w:val="24"/>
      <w:szCs w:val="24"/>
    </w:rPr>
  </w:style>
  <w:style w:type="paragraph" w:styleId="15">
    <w:name w:val="Date"/>
    <w:basedOn w:val="1"/>
    <w:next w:val="1"/>
    <w:link w:val="88"/>
    <w:qFormat/>
    <w:uiPriority w:val="0"/>
    <w:pPr>
      <w:ind w:left="2500" w:leftChars="2500"/>
    </w:pPr>
    <w:rPr>
      <w:rFonts w:ascii="Times New Roman" w:hAnsi="Times New Roman" w:eastAsia="楷体_GB2312" w:cs="Times New Roman"/>
      <w:sz w:val="32"/>
      <w:szCs w:val="20"/>
    </w:rPr>
  </w:style>
  <w:style w:type="paragraph" w:styleId="16">
    <w:name w:val="Balloon Text"/>
    <w:basedOn w:val="1"/>
    <w:link w:val="86"/>
    <w:qFormat/>
    <w:uiPriority w:val="0"/>
    <w:rPr>
      <w:rFonts w:ascii="Times New Roman" w:hAnsi="Times New Roman" w:eastAsia="宋体" w:cs="Times New Roman"/>
      <w:sz w:val="18"/>
      <w:szCs w:val="18"/>
    </w:rPr>
  </w:style>
  <w:style w:type="paragraph" w:styleId="17">
    <w:name w:val="footer"/>
    <w:basedOn w:val="1"/>
    <w:link w:val="38"/>
    <w:unhideWhenUsed/>
    <w:qFormat/>
    <w:uiPriority w:val="99"/>
    <w:pPr>
      <w:tabs>
        <w:tab w:val="center" w:pos="4153"/>
        <w:tab w:val="right" w:pos="8306"/>
      </w:tabs>
      <w:snapToGrid w:val="0"/>
      <w:jc w:val="left"/>
    </w:pPr>
    <w:rPr>
      <w:sz w:val="18"/>
      <w:szCs w:val="18"/>
    </w:rPr>
  </w:style>
  <w:style w:type="paragraph" w:styleId="18">
    <w:name w:val="envelope return"/>
    <w:basedOn w:val="1"/>
    <w:qFormat/>
    <w:uiPriority w:val="0"/>
    <w:pPr>
      <w:snapToGrid w:val="0"/>
    </w:pPr>
    <w:rPr>
      <w:rFonts w:ascii="Arial" w:hAnsi="Arial"/>
    </w:rPr>
  </w:style>
  <w:style w:type="paragraph" w:styleId="19">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4"/>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1"/>
    <w:next w:val="11"/>
    <w:link w:val="58"/>
    <w:unhideWhenUsed/>
    <w:qFormat/>
    <w:uiPriority w:val="99"/>
    <w:rPr>
      <w:b/>
      <w:bCs/>
      <w:sz w:val="28"/>
      <w:szCs w:val="24"/>
    </w:rPr>
  </w:style>
  <w:style w:type="paragraph" w:styleId="24">
    <w:name w:val="Body Text First Indent 2"/>
    <w:basedOn w:val="12"/>
    <w:link w:val="90"/>
    <w:unhideWhenUsed/>
    <w:qFormat/>
    <w:uiPriority w:val="99"/>
    <w:pPr>
      <w:ind w:firstLine="42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unhideWhenUsed/>
    <w:qFormat/>
    <w:uiPriority w:val="99"/>
    <w:rPr>
      <w:color w:val="5579A7"/>
      <w:u w:val="none"/>
    </w:rPr>
  </w:style>
  <w:style w:type="character" w:styleId="31">
    <w:name w:val="HTML Definition"/>
    <w:unhideWhenUsed/>
    <w:qFormat/>
    <w:uiPriority w:val="99"/>
    <w:rPr>
      <w:i/>
    </w:rPr>
  </w:style>
  <w:style w:type="character" w:styleId="32">
    <w:name w:val="Hyperlink"/>
    <w:qFormat/>
    <w:uiPriority w:val="0"/>
    <w:rPr>
      <w:color w:val="5579A7"/>
      <w:u w:val="none"/>
    </w:rPr>
  </w:style>
  <w:style w:type="character" w:styleId="33">
    <w:name w:val="HTML Code"/>
    <w:unhideWhenUsed/>
    <w:qFormat/>
    <w:uiPriority w:val="99"/>
    <w:rPr>
      <w:rFonts w:ascii="-apple-system" w:hAnsi="-apple-system" w:eastAsia="-apple-system" w:cs="-apple-system"/>
      <w:sz w:val="21"/>
      <w:szCs w:val="21"/>
    </w:rPr>
  </w:style>
  <w:style w:type="character" w:styleId="34">
    <w:name w:val="annotation reference"/>
    <w:unhideWhenUsed/>
    <w:qFormat/>
    <w:uiPriority w:val="99"/>
    <w:rPr>
      <w:sz w:val="21"/>
      <w:szCs w:val="21"/>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character" w:customStyle="1" w:styleId="37">
    <w:name w:val="页眉 字符"/>
    <w:basedOn w:val="27"/>
    <w:link w:val="19"/>
    <w:qFormat/>
    <w:uiPriority w:val="99"/>
    <w:rPr>
      <w:sz w:val="18"/>
      <w:szCs w:val="18"/>
    </w:rPr>
  </w:style>
  <w:style w:type="character" w:customStyle="1" w:styleId="38">
    <w:name w:val="页脚 字符"/>
    <w:basedOn w:val="27"/>
    <w:link w:val="17"/>
    <w:qFormat/>
    <w:uiPriority w:val="99"/>
    <w:rPr>
      <w:sz w:val="18"/>
      <w:szCs w:val="18"/>
    </w:rPr>
  </w:style>
  <w:style w:type="character" w:customStyle="1" w:styleId="39">
    <w:name w:val="标题 1 字符"/>
    <w:basedOn w:val="27"/>
    <w:link w:val="4"/>
    <w:qFormat/>
    <w:uiPriority w:val="9"/>
    <w:rPr>
      <w:rFonts w:ascii="Times New Roman" w:hAnsi="Times New Roman" w:eastAsia="宋体" w:cs="Times New Roman"/>
      <w:b/>
      <w:bCs/>
      <w:kern w:val="44"/>
      <w:sz w:val="44"/>
      <w:szCs w:val="44"/>
    </w:rPr>
  </w:style>
  <w:style w:type="character" w:customStyle="1" w:styleId="40">
    <w:name w:val="标题 2 字符"/>
    <w:basedOn w:val="27"/>
    <w:link w:val="5"/>
    <w:qFormat/>
    <w:uiPriority w:val="9"/>
    <w:rPr>
      <w:rFonts w:ascii="Cambria" w:hAnsi="Cambria" w:eastAsia="宋体" w:cs="Times New Roman"/>
      <w:b/>
      <w:bCs/>
      <w:sz w:val="32"/>
      <w:szCs w:val="32"/>
    </w:rPr>
  </w:style>
  <w:style w:type="character" w:customStyle="1" w:styleId="41">
    <w:name w:val="标题 3 字符"/>
    <w:basedOn w:val="27"/>
    <w:link w:val="6"/>
    <w:qFormat/>
    <w:uiPriority w:val="9"/>
    <w:rPr>
      <w:rFonts w:ascii="Times New Roman" w:hAnsi="Times New Roman" w:eastAsia="宋体" w:cs="Times New Roman"/>
      <w:b/>
      <w:bCs/>
      <w:sz w:val="32"/>
      <w:szCs w:val="32"/>
    </w:rPr>
  </w:style>
  <w:style w:type="character" w:customStyle="1" w:styleId="42">
    <w:name w:val="jbox-icon-none"/>
    <w:qFormat/>
    <w:uiPriority w:val="0"/>
    <w:rPr>
      <w:vanish/>
    </w:rPr>
  </w:style>
  <w:style w:type="character" w:customStyle="1" w:styleId="43">
    <w:name w:val="z-窗体底端 字符"/>
    <w:link w:val="44"/>
    <w:qFormat/>
    <w:uiPriority w:val="99"/>
    <w:rPr>
      <w:rFonts w:ascii="Arial" w:hAnsi="Arial"/>
      <w:vanish/>
      <w:sz w:val="16"/>
      <w:szCs w:val="16"/>
    </w:rPr>
  </w:style>
  <w:style w:type="paragraph" w:customStyle="1" w:styleId="44">
    <w:name w:val="z-窗体底端1"/>
    <w:basedOn w:val="1"/>
    <w:next w:val="1"/>
    <w:link w:val="43"/>
    <w:unhideWhenUsed/>
    <w:qFormat/>
    <w:uiPriority w:val="99"/>
    <w:pPr>
      <w:widowControl/>
      <w:pBdr>
        <w:top w:val="single" w:color="auto" w:sz="6" w:space="1"/>
      </w:pBdr>
      <w:jc w:val="center"/>
    </w:pPr>
    <w:rPr>
      <w:rFonts w:ascii="Arial" w:hAnsi="Arial"/>
      <w:vanish/>
      <w:sz w:val="16"/>
      <w:szCs w:val="16"/>
    </w:rPr>
  </w:style>
  <w:style w:type="character" w:customStyle="1" w:styleId="45">
    <w:name w:val="文档结构图 字符"/>
    <w:link w:val="10"/>
    <w:qFormat/>
    <w:uiPriority w:val="99"/>
    <w:rPr>
      <w:rFonts w:ascii="宋体"/>
      <w:sz w:val="18"/>
      <w:szCs w:val="18"/>
    </w:rPr>
  </w:style>
  <w:style w:type="character" w:customStyle="1" w:styleId="46">
    <w:name w:val="black601"/>
    <w:qFormat/>
    <w:uiPriority w:val="0"/>
    <w:rPr>
      <w:color w:val="666666"/>
    </w:rPr>
  </w:style>
  <w:style w:type="character" w:customStyle="1" w:styleId="47">
    <w:name w:val="hour_pm"/>
    <w:basedOn w:val="27"/>
    <w:qFormat/>
    <w:uiPriority w:val="0"/>
  </w:style>
  <w:style w:type="character" w:customStyle="1" w:styleId="48">
    <w:name w:val="正文缩进 字符"/>
    <w:link w:val="8"/>
    <w:qFormat/>
    <w:uiPriority w:val="0"/>
    <w:rPr>
      <w:rFonts w:eastAsia="宋体"/>
    </w:rPr>
  </w:style>
  <w:style w:type="character" w:customStyle="1" w:styleId="49">
    <w:name w:val="标题 1 Char Char"/>
    <w:qFormat/>
    <w:uiPriority w:val="0"/>
    <w:rPr>
      <w:rFonts w:eastAsia="宋体"/>
      <w:b/>
      <w:spacing w:val="-2"/>
      <w:sz w:val="24"/>
      <w:lang w:val="en-US" w:eastAsia="zh-CN" w:bidi="ar-SA"/>
    </w:rPr>
  </w:style>
  <w:style w:type="character" w:customStyle="1" w:styleId="50">
    <w:name w:val="jbox-icon-info"/>
    <w:basedOn w:val="27"/>
    <w:qFormat/>
    <w:uiPriority w:val="0"/>
  </w:style>
  <w:style w:type="character" w:customStyle="1" w:styleId="51">
    <w:name w:val="hover9"/>
    <w:qFormat/>
    <w:uiPriority w:val="0"/>
    <w:rPr>
      <w:shd w:val="clear" w:color="auto" w:fill="EEEEEE"/>
    </w:rPr>
  </w:style>
  <w:style w:type="character" w:customStyle="1" w:styleId="52">
    <w:name w:val="maywed421"/>
    <w:qFormat/>
    <w:uiPriority w:val="0"/>
    <w:rPr>
      <w:color w:val="366FB6"/>
      <w:u w:val="none"/>
    </w:rPr>
  </w:style>
  <w:style w:type="character" w:customStyle="1" w:styleId="53">
    <w:name w:val="old"/>
    <w:qFormat/>
    <w:uiPriority w:val="0"/>
    <w:rPr>
      <w:color w:val="999999"/>
    </w:rPr>
  </w:style>
  <w:style w:type="character" w:customStyle="1" w:styleId="54">
    <w:name w:val="jbox-icon-warning"/>
    <w:basedOn w:val="27"/>
    <w:qFormat/>
    <w:uiPriority w:val="0"/>
  </w:style>
  <w:style w:type="character" w:customStyle="1" w:styleId="55">
    <w:name w:val="z-窗体顶端 字符"/>
    <w:link w:val="56"/>
    <w:qFormat/>
    <w:uiPriority w:val="99"/>
    <w:rPr>
      <w:rFonts w:ascii="Arial" w:hAnsi="Arial"/>
      <w:vanish/>
      <w:sz w:val="16"/>
      <w:szCs w:val="16"/>
    </w:rPr>
  </w:style>
  <w:style w:type="paragraph" w:customStyle="1" w:styleId="56">
    <w:name w:val="z-窗体顶端1"/>
    <w:basedOn w:val="1"/>
    <w:next w:val="1"/>
    <w:link w:val="55"/>
    <w:unhideWhenUsed/>
    <w:qFormat/>
    <w:uiPriority w:val="99"/>
    <w:pPr>
      <w:widowControl/>
      <w:pBdr>
        <w:bottom w:val="single" w:color="auto" w:sz="6" w:space="1"/>
      </w:pBdr>
      <w:jc w:val="center"/>
    </w:pPr>
    <w:rPr>
      <w:rFonts w:ascii="Arial" w:hAnsi="Arial"/>
      <w:vanish/>
      <w:sz w:val="16"/>
      <w:szCs w:val="16"/>
    </w:rPr>
  </w:style>
  <w:style w:type="character" w:customStyle="1" w:styleId="57">
    <w:name w:val="纯文本 字符1"/>
    <w:link w:val="14"/>
    <w:qFormat/>
    <w:uiPriority w:val="99"/>
    <w:rPr>
      <w:rFonts w:ascii="宋体" w:hAnsi="Courier New"/>
      <w:sz w:val="24"/>
      <w:szCs w:val="24"/>
    </w:rPr>
  </w:style>
  <w:style w:type="character" w:customStyle="1" w:styleId="58">
    <w:name w:val="批注主题 字符"/>
    <w:link w:val="23"/>
    <w:qFormat/>
    <w:uiPriority w:val="99"/>
    <w:rPr>
      <w:b/>
      <w:bCs/>
      <w:sz w:val="28"/>
      <w:szCs w:val="24"/>
    </w:rPr>
  </w:style>
  <w:style w:type="character" w:customStyle="1" w:styleId="59">
    <w:name w:val="jbox-icon-loading"/>
    <w:basedOn w:val="27"/>
    <w:qFormat/>
    <w:uiPriority w:val="0"/>
  </w:style>
  <w:style w:type="character" w:customStyle="1" w:styleId="60">
    <w:name w:val="正文文本缩进 字符"/>
    <w:qFormat/>
    <w:uiPriority w:val="0"/>
    <w:rPr>
      <w:rFonts w:ascii="宋体" w:hAnsi="Courier New"/>
      <w:spacing w:val="-4"/>
      <w:kern w:val="2"/>
      <w:sz w:val="18"/>
    </w:rPr>
  </w:style>
  <w:style w:type="character" w:customStyle="1" w:styleId="61">
    <w:name w:val="正文文本缩进 字符1"/>
    <w:qFormat/>
    <w:uiPriority w:val="0"/>
    <w:rPr>
      <w:rFonts w:ascii="宋体" w:hAnsi="Courier New"/>
      <w:spacing w:val="-4"/>
      <w:kern w:val="2"/>
      <w:sz w:val="18"/>
    </w:rPr>
  </w:style>
  <w:style w:type="character" w:customStyle="1" w:styleId="62">
    <w:name w:val="纯文本 字符"/>
    <w:qFormat/>
    <w:uiPriority w:val="99"/>
    <w:rPr>
      <w:rFonts w:ascii="宋体" w:hAnsi="Courier New"/>
      <w:kern w:val="2"/>
      <w:sz w:val="24"/>
      <w:szCs w:val="24"/>
    </w:rPr>
  </w:style>
  <w:style w:type="character" w:customStyle="1" w:styleId="63">
    <w:name w:val="jbox-icon-question"/>
    <w:basedOn w:val="27"/>
    <w:qFormat/>
    <w:uiPriority w:val="0"/>
  </w:style>
  <w:style w:type="character" w:customStyle="1" w:styleId="64">
    <w:name w:val="jbox-icon"/>
    <w:basedOn w:val="27"/>
    <w:qFormat/>
    <w:uiPriority w:val="0"/>
  </w:style>
  <w:style w:type="character" w:customStyle="1" w:styleId="65">
    <w:name w:val="纯文本 字符2"/>
    <w:qFormat/>
    <w:uiPriority w:val="99"/>
    <w:rPr>
      <w:rFonts w:ascii="宋体" w:hAnsi="Courier New"/>
      <w:kern w:val="2"/>
      <w:sz w:val="24"/>
      <w:szCs w:val="24"/>
    </w:rPr>
  </w:style>
  <w:style w:type="character" w:customStyle="1" w:styleId="66">
    <w:name w:val="hour_am"/>
    <w:basedOn w:val="27"/>
    <w:qFormat/>
    <w:uiPriority w:val="0"/>
  </w:style>
  <w:style w:type="character" w:customStyle="1" w:styleId="67">
    <w:name w:val="jbox-icon-success"/>
    <w:basedOn w:val="27"/>
    <w:qFormat/>
    <w:uiPriority w:val="0"/>
  </w:style>
  <w:style w:type="character" w:customStyle="1" w:styleId="68">
    <w:name w:val="批注文字 字符"/>
    <w:qFormat/>
    <w:uiPriority w:val="99"/>
    <w:rPr>
      <w:kern w:val="2"/>
      <w:sz w:val="28"/>
      <w:szCs w:val="24"/>
    </w:rPr>
  </w:style>
  <w:style w:type="character" w:customStyle="1" w:styleId="69">
    <w:name w:val="纯文本 Char1"/>
    <w:qFormat/>
    <w:uiPriority w:val="0"/>
    <w:rPr>
      <w:rFonts w:ascii="宋体" w:hAnsi="Courier New"/>
      <w:kern w:val="2"/>
      <w:sz w:val="21"/>
    </w:rPr>
  </w:style>
  <w:style w:type="character" w:customStyle="1" w:styleId="70">
    <w:name w:val="纯文本 Char"/>
    <w:qFormat/>
    <w:uiPriority w:val="99"/>
    <w:rPr>
      <w:rFonts w:ascii="宋体" w:hAnsi="Courier New"/>
      <w:kern w:val="2"/>
      <w:sz w:val="24"/>
      <w:szCs w:val="24"/>
    </w:rPr>
  </w:style>
  <w:style w:type="character" w:customStyle="1" w:styleId="71">
    <w:name w:val="sub_title s0"/>
    <w:basedOn w:val="27"/>
    <w:qFormat/>
    <w:uiPriority w:val="0"/>
  </w:style>
  <w:style w:type="character" w:customStyle="1" w:styleId="72">
    <w:name w:val="正文文本缩进 字符2"/>
    <w:link w:val="12"/>
    <w:qFormat/>
    <w:uiPriority w:val="0"/>
    <w:rPr>
      <w:rFonts w:ascii="宋体" w:hAnsi="Courier New"/>
      <w:spacing w:val="-4"/>
      <w:sz w:val="18"/>
    </w:rPr>
  </w:style>
  <w:style w:type="character" w:customStyle="1" w:styleId="73">
    <w:name w:val="jbox-icon-error"/>
    <w:basedOn w:val="27"/>
    <w:qFormat/>
    <w:uiPriority w:val="0"/>
  </w:style>
  <w:style w:type="character" w:customStyle="1" w:styleId="74">
    <w:name w:val="正文文本 2 字符"/>
    <w:basedOn w:val="27"/>
    <w:link w:val="21"/>
    <w:qFormat/>
    <w:uiPriority w:val="0"/>
    <w:rPr>
      <w:rFonts w:ascii="宋体" w:hAnsi="宋体" w:eastAsia="宋体" w:cs="Times New Roman"/>
      <w:color w:val="000000"/>
      <w:sz w:val="24"/>
      <w:szCs w:val="24"/>
    </w:rPr>
  </w:style>
  <w:style w:type="paragraph" w:customStyle="1" w:styleId="75">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6">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7">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9">
    <w:name w:val="z-窗体顶端 字符1"/>
    <w:basedOn w:val="27"/>
    <w:semiHidden/>
    <w:qFormat/>
    <w:uiPriority w:val="99"/>
    <w:rPr>
      <w:rFonts w:ascii="Arial" w:hAnsi="Arial" w:cs="Arial"/>
      <w:vanish/>
      <w:sz w:val="16"/>
      <w:szCs w:val="16"/>
    </w:rPr>
  </w:style>
  <w:style w:type="paragraph" w:customStyle="1" w:styleId="80">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1">
    <w:name w:val="Default"/>
    <w:next w:val="7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2">
    <w:name w:val="批注文字 字符1"/>
    <w:basedOn w:val="27"/>
    <w:link w:val="11"/>
    <w:semiHidden/>
    <w:qFormat/>
    <w:uiPriority w:val="99"/>
  </w:style>
  <w:style w:type="character" w:customStyle="1" w:styleId="83">
    <w:name w:val="批注主题 字符1"/>
    <w:basedOn w:val="82"/>
    <w:semiHidden/>
    <w:qFormat/>
    <w:uiPriority w:val="99"/>
    <w:rPr>
      <w:b/>
      <w:bCs/>
    </w:rPr>
  </w:style>
  <w:style w:type="character" w:customStyle="1" w:styleId="84">
    <w:name w:val="文档结构图 字符1"/>
    <w:basedOn w:val="27"/>
    <w:semiHidden/>
    <w:qFormat/>
    <w:uiPriority w:val="99"/>
    <w:rPr>
      <w:rFonts w:ascii="Microsoft YaHei UI" w:eastAsia="Microsoft YaHei UI"/>
      <w:sz w:val="18"/>
      <w:szCs w:val="18"/>
    </w:rPr>
  </w:style>
  <w:style w:type="character" w:customStyle="1" w:styleId="85">
    <w:name w:val="正文文本 字符"/>
    <w:basedOn w:val="27"/>
    <w:link w:val="3"/>
    <w:qFormat/>
    <w:uiPriority w:val="99"/>
    <w:rPr>
      <w:rFonts w:ascii="Times New Roman" w:hAnsi="Times New Roman" w:eastAsia="宋体" w:cs="Times New Roman"/>
      <w:sz w:val="28"/>
      <w:szCs w:val="24"/>
    </w:rPr>
  </w:style>
  <w:style w:type="character" w:customStyle="1" w:styleId="86">
    <w:name w:val="批注框文本 字符"/>
    <w:basedOn w:val="27"/>
    <w:link w:val="16"/>
    <w:qFormat/>
    <w:uiPriority w:val="0"/>
    <w:rPr>
      <w:rFonts w:ascii="Times New Roman" w:hAnsi="Times New Roman" w:eastAsia="宋体" w:cs="Times New Roman"/>
      <w:sz w:val="18"/>
      <w:szCs w:val="18"/>
    </w:rPr>
  </w:style>
  <w:style w:type="character" w:customStyle="1" w:styleId="87">
    <w:name w:val="正文文本缩进 字符3"/>
    <w:basedOn w:val="27"/>
    <w:semiHidden/>
    <w:qFormat/>
    <w:uiPriority w:val="99"/>
  </w:style>
  <w:style w:type="character" w:customStyle="1" w:styleId="88">
    <w:name w:val="日期 字符"/>
    <w:basedOn w:val="27"/>
    <w:link w:val="15"/>
    <w:qFormat/>
    <w:uiPriority w:val="0"/>
    <w:rPr>
      <w:rFonts w:ascii="Times New Roman" w:hAnsi="Times New Roman" w:eastAsia="楷体_GB2312" w:cs="Times New Roman"/>
      <w:sz w:val="32"/>
      <w:szCs w:val="20"/>
    </w:rPr>
  </w:style>
  <w:style w:type="character" w:customStyle="1" w:styleId="89">
    <w:name w:val="纯文本 字符3"/>
    <w:basedOn w:val="27"/>
    <w:semiHidden/>
    <w:qFormat/>
    <w:uiPriority w:val="99"/>
    <w:rPr>
      <w:rFonts w:hAnsi="Courier New" w:cs="Courier New" w:asciiTheme="minorEastAsia"/>
    </w:rPr>
  </w:style>
  <w:style w:type="character" w:customStyle="1" w:styleId="90">
    <w:name w:val="正文文本首行缩进 2 字符"/>
    <w:basedOn w:val="87"/>
    <w:link w:val="24"/>
    <w:qFormat/>
    <w:uiPriority w:val="99"/>
    <w:rPr>
      <w:rFonts w:ascii="宋体" w:hAnsi="Courier New"/>
      <w:spacing w:val="-4"/>
      <w:sz w:val="18"/>
    </w:rPr>
  </w:style>
  <w:style w:type="character" w:customStyle="1" w:styleId="91">
    <w:name w:val="z-窗体底端 字符1"/>
    <w:basedOn w:val="27"/>
    <w:semiHidden/>
    <w:qFormat/>
    <w:uiPriority w:val="99"/>
    <w:rPr>
      <w:rFonts w:ascii="Arial" w:hAnsi="Arial" w:cs="Arial"/>
      <w:vanish/>
      <w:sz w:val="16"/>
      <w:szCs w:val="16"/>
    </w:rPr>
  </w:style>
  <w:style w:type="paragraph" w:customStyle="1" w:styleId="92">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3">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4">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qFormat/>
    <w:uiPriority w:val="0"/>
    <w:rPr>
      <w:rFonts w:ascii="Tahoma" w:hAnsi="Tahoma" w:eastAsia="宋体" w:cs="Times New Roman"/>
      <w:sz w:val="24"/>
      <w:szCs w:val="20"/>
    </w:rPr>
  </w:style>
  <w:style w:type="paragraph" w:customStyle="1" w:styleId="98">
    <w:name w:val="彩色列表 - 强调文字颜色 11"/>
    <w:basedOn w:val="1"/>
    <w:qFormat/>
    <w:uiPriority w:val="34"/>
    <w:pPr>
      <w:ind w:firstLine="420" w:firstLineChars="200"/>
    </w:pPr>
    <w:rPr>
      <w:rFonts w:ascii="Calibri" w:hAnsi="Calibri" w:eastAsia="宋体" w:cs="Times New Roman"/>
    </w:rPr>
  </w:style>
  <w:style w:type="paragraph" w:customStyle="1" w:styleId="99">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5">
    <w:name w:val="标题 10"/>
    <w:basedOn w:val="5"/>
    <w:qFormat/>
    <w:uiPriority w:val="0"/>
    <w:pPr>
      <w:jc w:val="center"/>
    </w:pPr>
    <w:rPr>
      <w:kern w:val="0"/>
    </w:rPr>
  </w:style>
  <w:style w:type="character" w:customStyle="1" w:styleId="106">
    <w:name w:val="未处理的提及1"/>
    <w:semiHidden/>
    <w:unhideWhenUsed/>
    <w:qFormat/>
    <w:uiPriority w:val="99"/>
    <w:rPr>
      <w:color w:val="605E5C"/>
      <w:shd w:val="clear" w:color="auto" w:fill="E1DFDD"/>
    </w:rPr>
  </w:style>
  <w:style w:type="character" w:customStyle="1" w:styleId="107">
    <w:name w:val="未处理的提及2"/>
    <w:basedOn w:val="27"/>
    <w:semiHidden/>
    <w:unhideWhenUsed/>
    <w:qFormat/>
    <w:uiPriority w:val="99"/>
    <w:rPr>
      <w:color w:val="605E5C"/>
      <w:shd w:val="clear" w:color="auto" w:fill="E1DFDD"/>
    </w:rPr>
  </w:style>
  <w:style w:type="character" w:customStyle="1" w:styleId="108">
    <w:name w:val="未处理的提及3"/>
    <w:basedOn w:val="27"/>
    <w:semiHidden/>
    <w:unhideWhenUsed/>
    <w:qFormat/>
    <w:uiPriority w:val="99"/>
    <w:rPr>
      <w:color w:val="605E5C"/>
      <w:shd w:val="clear" w:color="auto" w:fill="E1DFDD"/>
    </w:rPr>
  </w:style>
  <w:style w:type="character" w:customStyle="1" w:styleId="109">
    <w:name w:val="正文2 Char Char"/>
    <w:link w:val="100"/>
    <w:qFormat/>
    <w:uiPriority w:val="0"/>
    <w:rPr>
      <w:kern w:val="2"/>
      <w:sz w:val="24"/>
    </w:rPr>
  </w:style>
  <w:style w:type="paragraph" w:customStyle="1" w:styleId="110">
    <w:name w:val="Normal Indent1"/>
    <w:qFormat/>
    <w:uiPriority w:val="0"/>
    <w:pPr>
      <w:ind w:firstLine="420"/>
    </w:pPr>
    <w:rPr>
      <w:rFonts w:ascii="Times New Roman" w:hAnsi="Times New Roman" w:eastAsia="仿宋_GB2312" w:cs="宋体"/>
      <w:b/>
      <w:bCs/>
      <w:color w:val="000000"/>
      <w:sz w:val="21"/>
      <w:lang w:val="en-US" w:eastAsia="zh-CN" w:bidi="ar-SA"/>
    </w:rPr>
  </w:style>
  <w:style w:type="paragraph" w:customStyle="1" w:styleId="111">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Normal.dotm</Template>
  <Pages>67</Pages>
  <Words>7680</Words>
  <Characters>43779</Characters>
  <Lines>364</Lines>
  <Paragraphs>102</Paragraphs>
  <TotalTime>0</TotalTime>
  <ScaleCrop>false</ScaleCrop>
  <LinksUpToDate>false</LinksUpToDate>
  <CharactersWithSpaces>51357</CharactersWithSpaces>
  <Application>WPS Office_11.1.0.11579_F1E327BC-269C-435d-A152-05C5408002CA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A-day</cp:lastModifiedBy>
  <dcterms:modified xsi:type="dcterms:W3CDTF">2022-08-22T09:49:47Z</dcterms:modified>
  <cp:revision>900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DBC0CB44C81C45E78D6F9AC35F83D486</vt:lpwstr>
  </property>
</Properties>
</file>