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sz w:val="72"/>
          <w:szCs w:val="72"/>
        </w:rPr>
      </w:pPr>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浙江求是招标代理有限公司关于</w:t>
      </w:r>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浙江工商大学</w:t>
      </w:r>
    </w:p>
    <w:p>
      <w:pPr>
        <w:adjustRightInd w:val="0"/>
        <w:snapToGrid w:val="0"/>
        <w:spacing w:line="360" w:lineRule="auto"/>
        <w:jc w:val="center"/>
        <w:rPr>
          <w:rFonts w:ascii="楷体" w:hAnsi="楷体" w:eastAsia="楷体" w:cs="楷体"/>
          <w:b/>
          <w:bCs/>
          <w:sz w:val="48"/>
          <w:szCs w:val="48"/>
        </w:rPr>
      </w:pPr>
      <w:r>
        <w:rPr>
          <w:rFonts w:hint="eastAsia" w:ascii="楷体" w:hAnsi="楷体" w:eastAsia="楷体" w:cs="楷体"/>
          <w:b/>
          <w:bCs/>
          <w:sz w:val="48"/>
          <w:szCs w:val="48"/>
        </w:rPr>
        <w:t>MBA学院2022-2024年教材供应商</w:t>
      </w:r>
    </w:p>
    <w:p>
      <w:pPr>
        <w:adjustRightInd w:val="0"/>
        <w:snapToGrid w:val="0"/>
        <w:spacing w:line="360" w:lineRule="auto"/>
        <w:jc w:val="center"/>
        <w:rPr>
          <w:rFonts w:ascii="楷体" w:hAnsi="楷体" w:eastAsia="楷体" w:cs="楷体"/>
          <w:b/>
          <w:bCs/>
          <w:sz w:val="72"/>
          <w:szCs w:val="72"/>
        </w:rPr>
      </w:pPr>
    </w:p>
    <w:p>
      <w:pPr>
        <w:adjustRightInd w:val="0"/>
        <w:snapToGrid w:val="0"/>
        <w:spacing w:line="360" w:lineRule="auto"/>
        <w:jc w:val="center"/>
        <w:rPr>
          <w:rFonts w:ascii="楷体" w:hAnsi="楷体" w:eastAsia="楷体" w:cs="楷体"/>
          <w:b/>
          <w:bCs/>
          <w:sz w:val="72"/>
          <w:szCs w:val="72"/>
        </w:rPr>
      </w:pPr>
      <w:r>
        <w:rPr>
          <w:rFonts w:hint="eastAsia" w:ascii="楷体" w:hAnsi="楷体" w:eastAsia="楷体" w:cs="楷体"/>
          <w:b/>
          <w:bCs/>
          <w:sz w:val="72"/>
          <w:szCs w:val="72"/>
        </w:rPr>
        <w:t>磋商文件</w:t>
      </w:r>
    </w:p>
    <w:p>
      <w:pPr>
        <w:adjustRightInd w:val="0"/>
        <w:snapToGrid w:val="0"/>
        <w:spacing w:line="360"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pPr>
        <w:adjustRightInd w:val="0"/>
        <w:snapToGrid w:val="0"/>
        <w:spacing w:line="360" w:lineRule="auto"/>
        <w:jc w:val="center"/>
        <w:rPr>
          <w:sz w:val="72"/>
          <w:szCs w:val="72"/>
        </w:rPr>
      </w:pPr>
    </w:p>
    <w:p>
      <w:pPr>
        <w:adjustRightInd w:val="0"/>
        <w:snapToGrid w:val="0"/>
        <w:spacing w:line="360" w:lineRule="auto"/>
        <w:rPr>
          <w:rFonts w:ascii="楷体" w:hAnsi="楷体" w:eastAsia="楷体" w:cs="楷体"/>
          <w:b/>
          <w:bCs/>
          <w:sz w:val="30"/>
          <w:szCs w:val="30"/>
        </w:rPr>
      </w:pPr>
      <w:r>
        <w:rPr>
          <w:rFonts w:hint="eastAsia" w:ascii="楷体" w:hAnsi="楷体" w:eastAsia="楷体" w:cs="楷体"/>
          <w:b/>
          <w:bCs/>
          <w:sz w:val="30"/>
          <w:szCs w:val="30"/>
        </w:rPr>
        <w:t>采 购 人：浙江工商大学</w:t>
      </w:r>
    </w:p>
    <w:p>
      <w:pPr>
        <w:adjustRightInd w:val="0"/>
        <w:snapToGrid w:val="0"/>
        <w:spacing w:line="360" w:lineRule="auto"/>
        <w:rPr>
          <w:rFonts w:ascii="楷体" w:hAnsi="楷体" w:eastAsia="楷体" w:cs="楷体"/>
          <w:b/>
          <w:bCs/>
          <w:sz w:val="30"/>
          <w:szCs w:val="30"/>
        </w:rPr>
      </w:pPr>
      <w:r>
        <w:rPr>
          <w:rFonts w:hint="eastAsia" w:ascii="楷体" w:hAnsi="楷体" w:eastAsia="楷体" w:cs="楷体"/>
          <w:b/>
          <w:bCs/>
          <w:sz w:val="30"/>
          <w:szCs w:val="30"/>
        </w:rPr>
        <w:t>项目名称：MBA学院2022-2024年教材供应商</w:t>
      </w:r>
    </w:p>
    <w:p>
      <w:pPr>
        <w:adjustRightInd w:val="0"/>
        <w:snapToGrid w:val="0"/>
        <w:spacing w:line="360" w:lineRule="auto"/>
        <w:rPr>
          <w:rFonts w:ascii="楷体" w:hAnsi="楷体" w:eastAsia="楷体" w:cs="楷体"/>
          <w:b/>
          <w:bCs/>
          <w:sz w:val="30"/>
          <w:szCs w:val="30"/>
        </w:rPr>
      </w:pPr>
      <w:r>
        <w:rPr>
          <w:rFonts w:hint="eastAsia" w:ascii="楷体" w:hAnsi="楷体" w:eastAsia="楷体" w:cs="楷体"/>
          <w:b/>
          <w:bCs/>
          <w:sz w:val="30"/>
          <w:szCs w:val="30"/>
        </w:rPr>
        <w:t>项目编号：QSZB-Z(F)-H21331(CS)</w:t>
      </w:r>
    </w:p>
    <w:p>
      <w:pPr>
        <w:adjustRightInd w:val="0"/>
        <w:snapToGrid w:val="0"/>
        <w:spacing w:line="360" w:lineRule="auto"/>
        <w:rPr>
          <w:rFonts w:ascii="楷体" w:hAnsi="楷体" w:eastAsia="楷体" w:cs="楷体"/>
          <w:b/>
          <w:bCs/>
          <w:sz w:val="30"/>
          <w:szCs w:val="30"/>
        </w:rPr>
      </w:pPr>
      <w:r>
        <w:rPr>
          <w:rFonts w:hint="eastAsia" w:ascii="楷体" w:hAnsi="楷体" w:eastAsia="楷体" w:cs="楷体"/>
          <w:b/>
          <w:bCs/>
          <w:sz w:val="30"/>
          <w:szCs w:val="30"/>
        </w:rPr>
        <w:t>采购代理机构：浙江求是招标代理有限公司</w:t>
      </w:r>
    </w:p>
    <w:p>
      <w:pPr>
        <w:adjustRightInd w:val="0"/>
        <w:snapToGrid w:val="0"/>
        <w:spacing w:line="360" w:lineRule="auto"/>
        <w:rPr>
          <w:rFonts w:ascii="楷体" w:hAnsi="楷体" w:eastAsia="楷体" w:cs="楷体"/>
          <w:b/>
          <w:bCs/>
          <w:sz w:val="30"/>
          <w:szCs w:val="30"/>
        </w:rPr>
      </w:pPr>
      <w:r>
        <w:rPr>
          <w:rFonts w:hint="eastAsia" w:ascii="楷体" w:hAnsi="楷体" w:eastAsia="楷体" w:cs="楷体"/>
          <w:b/>
          <w:bCs/>
          <w:sz w:val="30"/>
          <w:szCs w:val="30"/>
        </w:rPr>
        <w:t>采购计划文号：临[2021]96572号</w:t>
      </w:r>
    </w:p>
    <w:p>
      <w:pPr>
        <w:widowControl/>
        <w:jc w:val="left"/>
        <w:rPr>
          <w:rFonts w:ascii="楷体" w:hAnsi="楷体" w:eastAsia="楷体" w:cs="楷体"/>
          <w:b/>
          <w:bCs/>
          <w:sz w:val="30"/>
          <w:szCs w:val="30"/>
        </w:rPr>
      </w:pPr>
      <w:r>
        <w:rPr>
          <w:rFonts w:ascii="楷体" w:hAnsi="楷体" w:eastAsia="楷体" w:cs="楷体"/>
          <w:b/>
          <w:bCs/>
          <w:sz w:val="30"/>
          <w:szCs w:val="30"/>
        </w:rPr>
        <w:br w:type="page"/>
      </w:r>
    </w:p>
    <w:p>
      <w:pPr>
        <w:adjustRightInd w:val="0"/>
        <w:snapToGrid w:val="0"/>
        <w:spacing w:line="360" w:lineRule="auto"/>
        <w:rPr>
          <w:rFonts w:ascii="楷体" w:hAnsi="楷体" w:eastAsia="楷体" w:cs="楷体"/>
          <w:b/>
          <w:bCs/>
          <w:sz w:val="30"/>
          <w:szCs w:val="30"/>
        </w:rPr>
      </w:pPr>
    </w:p>
    <w:p>
      <w:pPr>
        <w:adjustRightInd w:val="0"/>
        <w:snapToGrid w:val="0"/>
        <w:spacing w:line="360" w:lineRule="auto"/>
        <w:jc w:val="center"/>
        <w:outlineLvl w:val="0"/>
        <w:rPr>
          <w:rFonts w:ascii="楷体" w:hAnsi="楷体" w:eastAsia="楷体" w:cs="楷体"/>
          <w:b/>
          <w:bCs/>
          <w:sz w:val="48"/>
          <w:szCs w:val="48"/>
        </w:rPr>
      </w:pPr>
      <w:r>
        <w:rPr>
          <w:rFonts w:hint="eastAsia" w:ascii="楷体" w:hAnsi="楷体" w:eastAsia="楷体" w:cs="楷体"/>
          <w:b/>
          <w:bCs/>
          <w:sz w:val="48"/>
          <w:szCs w:val="48"/>
        </w:rPr>
        <w:t>目录</w:t>
      </w:r>
    </w:p>
    <w:p>
      <w:pPr>
        <w:adjustRightInd w:val="0"/>
        <w:snapToGrid w:val="0"/>
        <w:spacing w:line="360" w:lineRule="auto"/>
        <w:rPr>
          <w:rFonts w:ascii="楷体" w:hAnsi="楷体" w:eastAsia="楷体" w:cs="楷体"/>
          <w:b/>
          <w:bCs/>
          <w:sz w:val="30"/>
          <w:szCs w:val="30"/>
        </w:rPr>
      </w:pP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第四章  评审办法及评分标准</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360" w:lineRule="auto"/>
        <w:ind w:firstLine="1205" w:firstLineChars="400"/>
        <w:rPr>
          <w:rFonts w:ascii="楷体" w:hAnsi="楷体" w:eastAsia="楷体" w:cs="楷体"/>
          <w:b/>
          <w:bCs/>
          <w:sz w:val="30"/>
          <w:szCs w:val="30"/>
        </w:rPr>
      </w:pPr>
      <w:r>
        <w:rPr>
          <w:rFonts w:hint="eastAsia" w:ascii="楷体" w:hAnsi="楷体" w:eastAsia="楷体" w:cs="楷体"/>
          <w:b/>
          <w:bCs/>
          <w:sz w:val="30"/>
          <w:szCs w:val="30"/>
        </w:rPr>
        <w:t>第六章  响应文件格式</w:t>
      </w:r>
    </w:p>
    <w:p>
      <w:pPr>
        <w:adjustRightInd w:val="0"/>
        <w:snapToGrid w:val="0"/>
        <w:spacing w:line="360" w:lineRule="auto"/>
        <w:rPr>
          <w:rFonts w:ascii="楷体" w:hAnsi="楷体" w:eastAsia="楷体" w:cs="楷体"/>
          <w:b/>
          <w:bCs/>
          <w:sz w:val="30"/>
          <w:szCs w:val="30"/>
        </w:rPr>
      </w:pPr>
    </w:p>
    <w:p>
      <w:pPr>
        <w:ind w:firstLine="602" w:firstLineChars="200"/>
        <w:rPr>
          <w:rFonts w:ascii="楷体" w:hAnsi="楷体" w:eastAsia="楷体" w:cs="楷体"/>
          <w:b/>
          <w:bCs/>
          <w:sz w:val="30"/>
          <w:szCs w:val="30"/>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u w:val="single"/>
        </w:rPr>
        <w:t xml:space="preserve"> MBA学院2022-2024年教材供应商 </w:t>
      </w:r>
      <w:r>
        <w:rPr>
          <w:rFonts w:hint="eastAsia"/>
          <w:b/>
          <w:sz w:val="21"/>
          <w:szCs w:val="21"/>
        </w:rPr>
        <w:t>采购项目的潜在供应商应在</w:t>
      </w:r>
      <w:r>
        <w:rPr>
          <w:rFonts w:hint="eastAsia"/>
          <w:b/>
          <w:sz w:val="21"/>
          <w:szCs w:val="21"/>
          <w:u w:val="single"/>
        </w:rPr>
        <w:t xml:space="preserve"> 政府采购云平台（https://login.zcygov.cn） </w:t>
      </w:r>
      <w:r>
        <w:rPr>
          <w:rFonts w:hint="eastAsia"/>
          <w:b/>
          <w:sz w:val="21"/>
          <w:szCs w:val="21"/>
        </w:rPr>
        <w:t>获取（下载）采购文件，并于</w:t>
      </w:r>
      <w:r>
        <w:rPr>
          <w:rFonts w:hint="eastAsia"/>
          <w:b/>
          <w:sz w:val="21"/>
          <w:szCs w:val="21"/>
          <w:u w:val="single"/>
        </w:rPr>
        <w:t xml:space="preserve"> </w:t>
      </w:r>
      <w:r>
        <w:rPr>
          <w:rFonts w:hint="eastAsia"/>
          <w:b/>
          <w:sz w:val="21"/>
          <w:szCs w:val="21"/>
          <w:u w:val="single"/>
          <w:lang w:eastAsia="zh-CN"/>
        </w:rPr>
        <w:t>2021年12月21日</w:t>
      </w:r>
      <w:r>
        <w:rPr>
          <w:rFonts w:hint="eastAsia"/>
          <w:b/>
          <w:sz w:val="21"/>
          <w:szCs w:val="21"/>
          <w:u w:val="single"/>
          <w:lang w:val="en-US" w:eastAsia="zh-CN"/>
        </w:rPr>
        <w:t>13</w:t>
      </w:r>
      <w:r>
        <w:rPr>
          <w:rFonts w:hint="eastAsia"/>
          <w:b/>
          <w:sz w:val="21"/>
          <w:szCs w:val="21"/>
          <w:u w:val="single"/>
        </w:rPr>
        <w:t xml:space="preserve">:30:00 </w:t>
      </w:r>
      <w:r>
        <w:rPr>
          <w:rFonts w:hint="eastAsia"/>
          <w:b/>
          <w:bCs/>
          <w:sz w:val="21"/>
          <w:szCs w:val="21"/>
        </w:rPr>
        <w:t>（北京时间）前提交（上传）响应文件</w:t>
      </w:r>
      <w:r>
        <w:rPr>
          <w:rFonts w:hint="eastAsia"/>
          <w:b/>
          <w:sz w:val="21"/>
          <w:szCs w:val="21"/>
        </w:rPr>
        <w:t>。</w:t>
      </w:r>
    </w:p>
    <w:p>
      <w:pPr>
        <w:adjustRightInd w:val="0"/>
        <w:snapToGrid w:val="0"/>
        <w:spacing w:line="288" w:lineRule="auto"/>
        <w:ind w:firstLine="200"/>
        <w:rPr>
          <w:b/>
          <w:sz w:val="21"/>
          <w:szCs w:val="21"/>
        </w:rPr>
      </w:pPr>
      <w:bookmarkStart w:id="0" w:name="_Toc35393790"/>
      <w:bookmarkStart w:id="1" w:name="_Toc28359002"/>
      <w:bookmarkStart w:id="2" w:name="_Toc35393621"/>
      <w:bookmarkStart w:id="3" w:name="_Toc28359079"/>
      <w:bookmarkStart w:id="4" w:name="_Hlk24379207"/>
      <w:r>
        <w:rPr>
          <w:rFonts w:hint="eastAsia"/>
          <w:b/>
          <w:sz w:val="21"/>
          <w:szCs w:val="21"/>
        </w:rPr>
        <w:t>一、项目基本情况</w:t>
      </w:r>
      <w:bookmarkEnd w:id="0"/>
      <w:bookmarkEnd w:id="1"/>
      <w:bookmarkEnd w:id="2"/>
      <w:bookmarkEnd w:id="3"/>
    </w:p>
    <w:p>
      <w:pPr>
        <w:adjustRightInd w:val="0"/>
        <w:snapToGrid w:val="0"/>
        <w:spacing w:line="288" w:lineRule="auto"/>
        <w:ind w:firstLine="420" w:firstLineChars="200"/>
        <w:rPr>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QSZB-Z(F)-H21331(CS)</w:t>
      </w:r>
    </w:p>
    <w:p>
      <w:pPr>
        <w:adjustRightInd w:val="0"/>
        <w:snapToGrid w:val="0"/>
        <w:spacing w:line="288" w:lineRule="auto"/>
        <w:ind w:firstLine="420" w:firstLineChars="200"/>
        <w:rPr>
          <w:sz w:val="21"/>
          <w:szCs w:val="21"/>
        </w:rPr>
      </w:pPr>
      <w:r>
        <w:rPr>
          <w:sz w:val="21"/>
          <w:szCs w:val="21"/>
        </w:rPr>
        <w:t>2.</w:t>
      </w:r>
      <w:r>
        <w:rPr>
          <w:rFonts w:hint="eastAsia"/>
          <w:sz w:val="21"/>
          <w:szCs w:val="21"/>
        </w:rPr>
        <w:t>项目名称：MBA学院2022-2024年教材供应商</w:t>
      </w:r>
    </w:p>
    <w:p>
      <w:pPr>
        <w:adjustRightInd w:val="0"/>
        <w:snapToGrid w:val="0"/>
        <w:spacing w:line="288" w:lineRule="auto"/>
        <w:ind w:firstLine="420" w:firstLineChars="200"/>
        <w:rPr>
          <w:sz w:val="21"/>
          <w:szCs w:val="21"/>
        </w:rPr>
      </w:pPr>
      <w:r>
        <w:rPr>
          <w:sz w:val="21"/>
          <w:szCs w:val="21"/>
        </w:rPr>
        <w:t>3.</w:t>
      </w:r>
      <w:r>
        <w:rPr>
          <w:rFonts w:hint="eastAsia"/>
          <w:sz w:val="21"/>
          <w:szCs w:val="21"/>
        </w:rPr>
        <w:t>采购人式：竞争性磋商</w:t>
      </w:r>
    </w:p>
    <w:bookmarkEnd w:id="4"/>
    <w:p>
      <w:pPr>
        <w:adjustRightInd w:val="0"/>
        <w:snapToGrid w:val="0"/>
        <w:spacing w:line="288" w:lineRule="auto"/>
        <w:ind w:firstLine="420" w:firstLineChars="200"/>
        <w:rPr>
          <w:sz w:val="21"/>
          <w:szCs w:val="21"/>
        </w:rPr>
      </w:pPr>
      <w:r>
        <w:rPr>
          <w:sz w:val="21"/>
          <w:szCs w:val="21"/>
        </w:rPr>
        <w:t>4.</w:t>
      </w:r>
      <w:r>
        <w:rPr>
          <w:rFonts w:hint="eastAsia"/>
          <w:sz w:val="21"/>
          <w:szCs w:val="21"/>
        </w:rPr>
        <w:t>预算金额（元）：990000</w:t>
      </w:r>
    </w:p>
    <w:p>
      <w:pPr>
        <w:adjustRightInd w:val="0"/>
        <w:snapToGrid w:val="0"/>
        <w:spacing w:line="288" w:lineRule="auto"/>
        <w:ind w:firstLine="420" w:firstLineChars="200"/>
        <w:rPr>
          <w:sz w:val="21"/>
          <w:szCs w:val="21"/>
        </w:rPr>
      </w:pPr>
      <w:r>
        <w:rPr>
          <w:sz w:val="21"/>
          <w:szCs w:val="21"/>
        </w:rPr>
        <w:t>5.</w:t>
      </w:r>
      <w:r>
        <w:rPr>
          <w:rFonts w:hint="eastAsia"/>
          <w:sz w:val="21"/>
          <w:szCs w:val="21"/>
        </w:rPr>
        <w:t>最高限价（元）：990000</w:t>
      </w:r>
    </w:p>
    <w:p>
      <w:pPr>
        <w:adjustRightInd w:val="0"/>
        <w:snapToGrid w:val="0"/>
        <w:spacing w:line="288" w:lineRule="auto"/>
        <w:ind w:firstLine="420" w:firstLineChars="200"/>
        <w:rPr>
          <w:spacing w:val="-6"/>
          <w:sz w:val="21"/>
          <w:szCs w:val="21"/>
        </w:rPr>
      </w:pPr>
      <w:r>
        <w:rPr>
          <w:sz w:val="21"/>
          <w:szCs w:val="21"/>
        </w:rPr>
        <w:t>6.</w:t>
      </w:r>
      <w:r>
        <w:rPr>
          <w:rFonts w:hint="eastAsia"/>
          <w:sz w:val="21"/>
          <w:szCs w:val="21"/>
        </w:rPr>
        <w:t>合同履行期限：2022年1月1日-2024年12月31日</w:t>
      </w:r>
    </w:p>
    <w:p>
      <w:pPr>
        <w:adjustRightInd w:val="0"/>
        <w:snapToGrid w:val="0"/>
        <w:spacing w:line="288" w:lineRule="auto"/>
        <w:ind w:firstLine="420" w:firstLineChars="200"/>
        <w:rPr>
          <w:sz w:val="21"/>
          <w:szCs w:val="21"/>
        </w:rPr>
      </w:pPr>
      <w:r>
        <w:rPr>
          <w:sz w:val="21"/>
          <w:szCs w:val="21"/>
        </w:rPr>
        <w:t>7.</w:t>
      </w:r>
      <w:r>
        <w:rPr>
          <w:rFonts w:hint="eastAsia"/>
          <w:sz w:val="21"/>
          <w:szCs w:val="21"/>
        </w:rPr>
        <w:t>本项目不接受联合体响应。</w:t>
      </w:r>
    </w:p>
    <w:p>
      <w:pPr>
        <w:adjustRightInd w:val="0"/>
        <w:snapToGrid w:val="0"/>
        <w:spacing w:line="288" w:lineRule="auto"/>
        <w:ind w:firstLine="420" w:firstLineChars="200"/>
        <w:rPr>
          <w:sz w:val="21"/>
          <w:szCs w:val="21"/>
        </w:rPr>
      </w:pPr>
      <w:r>
        <w:rPr>
          <w:sz w:val="21"/>
          <w:szCs w:val="21"/>
        </w:rPr>
        <w:t>8.</w:t>
      </w:r>
      <w:r>
        <w:rPr>
          <w:rFonts w:hint="eastAsia"/>
          <w:sz w:val="21"/>
          <w:szCs w:val="21"/>
        </w:rPr>
        <w:t>采购需求：</w:t>
      </w:r>
    </w:p>
    <w:tbl>
      <w:tblPr>
        <w:tblStyle w:val="12"/>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716"/>
        <w:gridCol w:w="786"/>
        <w:gridCol w:w="731"/>
        <w:gridCol w:w="4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rPr>
                <w:b/>
                <w:bCs/>
                <w:sz w:val="21"/>
                <w:szCs w:val="21"/>
              </w:rPr>
            </w:pPr>
            <w:r>
              <w:rPr>
                <w:rFonts w:hint="eastAsia"/>
                <w:b/>
                <w:bCs/>
                <w:sz w:val="21"/>
                <w:szCs w:val="21"/>
              </w:rPr>
              <w:t>序号</w:t>
            </w:r>
          </w:p>
        </w:tc>
        <w:tc>
          <w:tcPr>
            <w:tcW w:w="2716"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名称</w:t>
            </w:r>
          </w:p>
        </w:tc>
        <w:tc>
          <w:tcPr>
            <w:tcW w:w="786"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数量</w:t>
            </w:r>
          </w:p>
        </w:tc>
        <w:tc>
          <w:tcPr>
            <w:tcW w:w="731" w:type="dxa"/>
            <w:tcBorders>
              <w:tl2br w:val="nil"/>
              <w:tr2bl w:val="nil"/>
            </w:tcBorders>
            <w:vAlign w:val="center"/>
          </w:tcPr>
          <w:p>
            <w:pPr>
              <w:adjustRightInd w:val="0"/>
              <w:snapToGrid w:val="0"/>
              <w:spacing w:line="288" w:lineRule="auto"/>
              <w:jc w:val="center"/>
              <w:rPr>
                <w:b/>
                <w:bCs/>
                <w:sz w:val="21"/>
                <w:szCs w:val="21"/>
              </w:rPr>
            </w:pPr>
            <w:r>
              <w:rPr>
                <w:rFonts w:hint="eastAsia"/>
                <w:b/>
                <w:bCs/>
                <w:sz w:val="21"/>
                <w:szCs w:val="21"/>
              </w:rPr>
              <w:t>单位</w:t>
            </w:r>
          </w:p>
        </w:tc>
        <w:tc>
          <w:tcPr>
            <w:tcW w:w="4585" w:type="dxa"/>
            <w:tcBorders>
              <w:right w:val="single" w:color="auto" w:sz="4" w:space="0"/>
              <w:tl2br w:val="nil"/>
              <w:tr2bl w:val="nil"/>
            </w:tcBorders>
            <w:vAlign w:val="center"/>
          </w:tcPr>
          <w:p>
            <w:pPr>
              <w:adjustRightInd w:val="0"/>
              <w:snapToGrid w:val="0"/>
              <w:spacing w:line="288" w:lineRule="auto"/>
              <w:jc w:val="center"/>
              <w:rPr>
                <w:b/>
                <w:bCs/>
                <w:sz w:val="21"/>
                <w:szCs w:val="21"/>
              </w:rPr>
            </w:pPr>
            <w:r>
              <w:rPr>
                <w:rFonts w:hint="eastAsia"/>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一</w:t>
            </w:r>
          </w:p>
        </w:tc>
        <w:tc>
          <w:tcPr>
            <w:tcW w:w="2716" w:type="dxa"/>
            <w:tcBorders>
              <w:right w:val="single" w:color="auto" w:sz="4" w:space="0"/>
              <w:tl2br w:val="nil"/>
              <w:tr2bl w:val="nil"/>
            </w:tcBorders>
            <w:vAlign w:val="center"/>
          </w:tcPr>
          <w:p>
            <w:pPr>
              <w:adjustRightInd w:val="0"/>
              <w:snapToGrid w:val="0"/>
              <w:spacing w:line="288" w:lineRule="auto"/>
              <w:jc w:val="center"/>
              <w:rPr>
                <w:bCs/>
                <w:sz w:val="21"/>
                <w:szCs w:val="21"/>
              </w:rPr>
            </w:pPr>
            <w:r>
              <w:rPr>
                <w:rFonts w:hint="eastAsia"/>
                <w:sz w:val="21"/>
                <w:szCs w:val="21"/>
              </w:rPr>
              <w:t>MBA学院2022-2024年教材供应商</w:t>
            </w:r>
          </w:p>
        </w:tc>
        <w:tc>
          <w:tcPr>
            <w:tcW w:w="786"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1</w:t>
            </w:r>
          </w:p>
        </w:tc>
        <w:tc>
          <w:tcPr>
            <w:tcW w:w="731" w:type="dxa"/>
            <w:tcBorders>
              <w:tl2br w:val="nil"/>
              <w:tr2bl w:val="nil"/>
            </w:tcBorders>
            <w:vAlign w:val="center"/>
          </w:tcPr>
          <w:p>
            <w:pPr>
              <w:adjustRightInd w:val="0"/>
              <w:snapToGrid w:val="0"/>
              <w:spacing w:line="288" w:lineRule="auto"/>
              <w:jc w:val="center"/>
              <w:rPr>
                <w:bCs/>
                <w:sz w:val="21"/>
                <w:szCs w:val="21"/>
              </w:rPr>
            </w:pPr>
            <w:r>
              <w:rPr>
                <w:rFonts w:hint="eastAsia"/>
                <w:bCs/>
                <w:sz w:val="21"/>
                <w:szCs w:val="21"/>
              </w:rPr>
              <w:t>项</w:t>
            </w:r>
          </w:p>
        </w:tc>
        <w:tc>
          <w:tcPr>
            <w:tcW w:w="4585" w:type="dxa"/>
            <w:tcBorders>
              <w:right w:val="single" w:color="auto" w:sz="4" w:space="0"/>
              <w:tl2br w:val="nil"/>
              <w:tr2bl w:val="nil"/>
            </w:tcBorders>
            <w:vAlign w:val="center"/>
          </w:tcPr>
          <w:p>
            <w:pPr>
              <w:adjustRightInd w:val="0"/>
              <w:snapToGrid w:val="0"/>
              <w:spacing w:line="288" w:lineRule="auto"/>
              <w:jc w:val="left"/>
              <w:rPr>
                <w:bCs/>
                <w:sz w:val="21"/>
                <w:szCs w:val="21"/>
              </w:rPr>
            </w:pPr>
            <w:r>
              <w:rPr>
                <w:rFonts w:hint="eastAsia"/>
                <w:bCs/>
                <w:sz w:val="21"/>
                <w:szCs w:val="21"/>
              </w:rPr>
              <w:t>本次采购的内容为2022-2024年教材定点供应商1家，教材需为各专业由正式出版社出版的教材，每年教材总码洋约33万元人民币。</w:t>
            </w:r>
          </w:p>
          <w:p>
            <w:pPr>
              <w:adjustRightInd w:val="0"/>
              <w:snapToGrid w:val="0"/>
              <w:spacing w:line="288" w:lineRule="auto"/>
              <w:jc w:val="center"/>
              <w:rPr>
                <w:sz w:val="21"/>
                <w:szCs w:val="21"/>
              </w:rPr>
            </w:pPr>
            <w:r>
              <w:rPr>
                <w:rFonts w:hint="eastAsia"/>
                <w:bCs/>
                <w:sz w:val="21"/>
                <w:szCs w:val="21"/>
              </w:rPr>
              <w:t>MBA学院根据任课教师指定教材，预算码洋为估计值，实际教材数量可由采购人汇总统计后通知成交供应商进行统一采购。</w:t>
            </w:r>
          </w:p>
        </w:tc>
      </w:tr>
    </w:tbl>
    <w:p>
      <w:pPr>
        <w:adjustRightInd w:val="0"/>
        <w:snapToGrid w:val="0"/>
        <w:spacing w:line="288" w:lineRule="auto"/>
        <w:ind w:firstLine="200"/>
        <w:rPr>
          <w:b/>
          <w:sz w:val="21"/>
          <w:szCs w:val="21"/>
        </w:rPr>
      </w:pPr>
      <w:bookmarkStart w:id="5" w:name="_Toc35393791"/>
      <w:bookmarkStart w:id="6" w:name="_Toc35393622"/>
      <w:bookmarkStart w:id="7" w:name="_Toc28359003"/>
      <w:bookmarkStart w:id="8" w:name="_Toc28359080"/>
      <w:r>
        <w:rPr>
          <w:rFonts w:hint="eastAsia"/>
          <w:b/>
          <w:sz w:val="21"/>
          <w:szCs w:val="21"/>
        </w:rPr>
        <w:t>二、申请人的资格要求：</w:t>
      </w:r>
      <w:bookmarkEnd w:id="5"/>
      <w:bookmarkEnd w:id="6"/>
      <w:bookmarkEnd w:id="7"/>
      <w:bookmarkEnd w:id="8"/>
    </w:p>
    <w:p>
      <w:pPr>
        <w:adjustRightInd w:val="0"/>
        <w:snapToGrid w:val="0"/>
        <w:spacing w:line="288" w:lineRule="auto"/>
        <w:ind w:firstLine="420" w:firstLineChars="200"/>
        <w:jc w:val="left"/>
        <w:rPr>
          <w:sz w:val="21"/>
          <w:szCs w:val="21"/>
        </w:rPr>
      </w:pPr>
      <w:bookmarkStart w:id="9" w:name="_Toc28359004"/>
      <w:bookmarkStart w:id="10" w:name="_Toc28359081"/>
      <w:r>
        <w:rPr>
          <w:rFonts w:hint="eastAsia"/>
          <w:sz w:val="21"/>
          <w:szCs w:val="21"/>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rPr>
      </w:pPr>
      <w:r>
        <w:rPr>
          <w:rFonts w:hint="eastAsia" w:cs="Times New Roman"/>
          <w:sz w:val="21"/>
          <w:szCs w:val="21"/>
        </w:rPr>
        <w:t>2.落实政府采购政策需满足的资格要求：本项目整体专门面向中小企业采购，服务由中小企业承接，即提供服务的人员为中小企业依照《中华人民共和国劳动合同法》订立劳动合同的从业人员；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cs="Times New Roman"/>
          <w:sz w:val="21"/>
          <w:szCs w:val="21"/>
        </w:rPr>
      </w:pPr>
      <w:r>
        <w:rPr>
          <w:rFonts w:hint="eastAsia" w:cs="Times New Roman"/>
          <w:sz w:val="21"/>
          <w:szCs w:val="21"/>
        </w:rPr>
        <w:t>监狱企业、残疾人福利性单位视同小型、微型企业；</w:t>
      </w:r>
    </w:p>
    <w:p>
      <w:pPr>
        <w:adjustRightInd w:val="0"/>
        <w:snapToGrid w:val="0"/>
        <w:spacing w:line="288" w:lineRule="auto"/>
        <w:ind w:firstLine="420" w:firstLineChars="200"/>
        <w:rPr>
          <w:rFonts w:cs="Times New Roman"/>
          <w:sz w:val="21"/>
          <w:szCs w:val="21"/>
        </w:rPr>
      </w:pPr>
      <w:r>
        <w:rPr>
          <w:rFonts w:hint="eastAsia" w:cs="Times New Roman"/>
          <w:sz w:val="21"/>
          <w:szCs w:val="21"/>
        </w:rPr>
        <w:t>采购标的对应的中小企业划分标准所属行业：其他未列明行业</w:t>
      </w:r>
    </w:p>
    <w:p>
      <w:pPr>
        <w:adjustRightInd w:val="0"/>
        <w:snapToGrid w:val="0"/>
        <w:spacing w:line="288" w:lineRule="auto"/>
        <w:ind w:firstLine="420" w:firstLineChars="200"/>
        <w:rPr>
          <w:b/>
          <w:bCs/>
          <w:sz w:val="21"/>
          <w:szCs w:val="21"/>
        </w:rPr>
      </w:pPr>
      <w:r>
        <w:rPr>
          <w:rFonts w:hint="eastAsia" w:cs="Times New Roman"/>
          <w:sz w:val="21"/>
          <w:szCs w:val="21"/>
        </w:rPr>
        <w:t>中小企业划型标准：从业人员300人以下的为中小微型企业。其中，从业人员100人及以上的为中型企业；从业人员10人及以上的为小型企业；从业人员10人以下的为微型企业。</w:t>
      </w:r>
    </w:p>
    <w:p>
      <w:pPr>
        <w:adjustRightInd w:val="0"/>
        <w:snapToGrid w:val="0"/>
        <w:spacing w:line="288" w:lineRule="auto"/>
        <w:ind w:firstLine="420" w:firstLineChars="200"/>
        <w:rPr>
          <w:sz w:val="21"/>
          <w:szCs w:val="21"/>
        </w:rPr>
      </w:pPr>
      <w:r>
        <w:rPr>
          <w:rFonts w:hint="eastAsia"/>
          <w:sz w:val="21"/>
          <w:szCs w:val="21"/>
        </w:rPr>
        <w:t>3.本项目的特定资格要求：供应商具有新闻出版机构颁发的出版物经营许可证。</w:t>
      </w:r>
    </w:p>
    <w:p>
      <w:pPr>
        <w:adjustRightInd w:val="0"/>
        <w:snapToGrid w:val="0"/>
        <w:spacing w:line="288" w:lineRule="auto"/>
        <w:ind w:firstLine="200"/>
        <w:rPr>
          <w:b/>
          <w:sz w:val="21"/>
          <w:szCs w:val="21"/>
        </w:rPr>
      </w:pPr>
      <w:bookmarkStart w:id="11" w:name="_Toc35393623"/>
      <w:bookmarkStart w:id="12" w:name="_Toc35393792"/>
      <w:r>
        <w:rPr>
          <w:rFonts w:hint="eastAsia"/>
          <w:b/>
          <w:sz w:val="21"/>
          <w:szCs w:val="21"/>
        </w:rPr>
        <w:t>三、获取（下载）采购文件</w:t>
      </w:r>
      <w:bookmarkEnd w:id="9"/>
      <w:bookmarkEnd w:id="10"/>
      <w:bookmarkEnd w:id="11"/>
      <w:bookmarkEnd w:id="12"/>
    </w:p>
    <w:p>
      <w:pPr>
        <w:adjustRightInd w:val="0"/>
        <w:snapToGrid w:val="0"/>
        <w:spacing w:line="288" w:lineRule="auto"/>
        <w:ind w:firstLine="420" w:firstLineChars="200"/>
        <w:rPr>
          <w:sz w:val="21"/>
          <w:szCs w:val="21"/>
        </w:rPr>
      </w:pPr>
      <w:bookmarkStart w:id="13" w:name="_Toc35393624"/>
      <w:bookmarkStart w:id="14" w:name="_Toc35393793"/>
      <w:bookmarkStart w:id="15" w:name="_Toc28359005"/>
      <w:bookmarkStart w:id="16" w:name="_Toc28359082"/>
      <w:r>
        <w:rPr>
          <w:rFonts w:hint="eastAsia"/>
          <w:sz w:val="21"/>
          <w:szCs w:val="21"/>
        </w:rPr>
        <w:t>时间：2021年</w:t>
      </w:r>
      <w:r>
        <w:rPr>
          <w:rFonts w:hint="eastAsia"/>
          <w:sz w:val="21"/>
          <w:szCs w:val="21"/>
          <w:lang w:val="en-US" w:eastAsia="zh-CN"/>
        </w:rPr>
        <w:t>12</w:t>
      </w:r>
      <w:r>
        <w:rPr>
          <w:rFonts w:hint="eastAsia"/>
          <w:sz w:val="21"/>
          <w:szCs w:val="21"/>
        </w:rPr>
        <w:t>月</w:t>
      </w:r>
      <w:r>
        <w:rPr>
          <w:rFonts w:hint="eastAsia"/>
          <w:sz w:val="21"/>
          <w:szCs w:val="21"/>
          <w:lang w:val="en-US" w:eastAsia="zh-CN"/>
        </w:rPr>
        <w:t>10</w:t>
      </w:r>
      <w:r>
        <w:rPr>
          <w:rFonts w:hint="eastAsia"/>
          <w:sz w:val="21"/>
          <w:szCs w:val="21"/>
        </w:rPr>
        <w:t>日至</w:t>
      </w:r>
      <w:r>
        <w:rPr>
          <w:rFonts w:hint="eastAsia"/>
          <w:sz w:val="21"/>
          <w:szCs w:val="21"/>
          <w:lang w:eastAsia="zh-CN"/>
        </w:rPr>
        <w:t>2021年12月21日</w:t>
      </w:r>
      <w:r>
        <w:rPr>
          <w:rFonts w:hint="eastAsia"/>
          <w:sz w:val="21"/>
          <w:szCs w:val="21"/>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rPr>
      </w:pPr>
      <w:r>
        <w:rPr>
          <w:rFonts w:hint="eastAsia"/>
          <w:sz w:val="21"/>
          <w:szCs w:val="21"/>
        </w:rPr>
        <w:t>地点（网址）：政府采购云平台（https://login.zcygov.cn）</w:t>
      </w:r>
    </w:p>
    <w:p>
      <w:pPr>
        <w:adjustRightInd w:val="0"/>
        <w:snapToGrid w:val="0"/>
        <w:spacing w:line="288" w:lineRule="auto"/>
        <w:ind w:firstLine="420" w:firstLineChars="200"/>
        <w:rPr>
          <w:sz w:val="21"/>
          <w:szCs w:val="21"/>
        </w:rPr>
      </w:pPr>
      <w:r>
        <w:rPr>
          <w:rFonts w:hint="eastAsia"/>
          <w:sz w:val="21"/>
          <w:szCs w:val="21"/>
        </w:rPr>
        <w:t>方式：供应商登录政采云平台</w:t>
      </w:r>
      <w:r>
        <w:rPr>
          <w:sz w:val="21"/>
          <w:szCs w:val="21"/>
        </w:rPr>
        <w:t>https://www.zcygov.cn/在线申请获取采购文件（进入“项目采购”应用，在获取采购文件菜单中选择项目，申请获取采购文件）</w:t>
      </w:r>
    </w:p>
    <w:p>
      <w:pPr>
        <w:adjustRightInd w:val="0"/>
        <w:snapToGrid w:val="0"/>
        <w:spacing w:line="288" w:lineRule="auto"/>
        <w:ind w:firstLine="420" w:firstLineChars="200"/>
        <w:rPr>
          <w:sz w:val="21"/>
          <w:szCs w:val="21"/>
        </w:rPr>
      </w:pPr>
      <w:r>
        <w:rPr>
          <w:rFonts w:hint="eastAsia"/>
          <w:sz w:val="21"/>
          <w:szCs w:val="21"/>
        </w:rPr>
        <w:t>售价（元）：0</w:t>
      </w:r>
    </w:p>
    <w:p>
      <w:pPr>
        <w:adjustRightInd w:val="0"/>
        <w:snapToGrid w:val="0"/>
        <w:spacing w:line="288" w:lineRule="auto"/>
        <w:ind w:firstLine="200"/>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pPr>
        <w:adjustRightInd w:val="0"/>
        <w:snapToGrid w:val="0"/>
        <w:spacing w:line="288" w:lineRule="auto"/>
        <w:ind w:firstLine="420" w:firstLineChars="200"/>
        <w:rPr>
          <w:bCs/>
          <w:sz w:val="21"/>
          <w:szCs w:val="21"/>
        </w:rPr>
      </w:pPr>
      <w:r>
        <w:rPr>
          <w:rFonts w:hint="eastAsia"/>
          <w:bCs/>
          <w:sz w:val="21"/>
          <w:szCs w:val="21"/>
        </w:rPr>
        <w:t>截止时间：</w:t>
      </w:r>
      <w:r>
        <w:rPr>
          <w:rFonts w:hint="eastAsia"/>
          <w:bCs/>
          <w:sz w:val="21"/>
          <w:szCs w:val="21"/>
          <w:lang w:eastAsia="zh-CN"/>
        </w:rPr>
        <w:t>2021年12月21日13:30:00</w:t>
      </w:r>
      <w:r>
        <w:rPr>
          <w:rFonts w:hint="eastAsia"/>
          <w:bCs/>
          <w:sz w:val="21"/>
          <w:szCs w:val="21"/>
        </w:rPr>
        <w:t>（北京时间）</w:t>
      </w:r>
    </w:p>
    <w:p>
      <w:pPr>
        <w:adjustRightInd w:val="0"/>
        <w:snapToGrid w:val="0"/>
        <w:spacing w:line="288" w:lineRule="auto"/>
        <w:ind w:firstLine="420" w:firstLineChars="200"/>
        <w:rPr>
          <w:bCs/>
          <w:sz w:val="21"/>
          <w:szCs w:val="21"/>
        </w:rPr>
      </w:pPr>
      <w:r>
        <w:rPr>
          <w:rFonts w:hint="eastAsia"/>
          <w:bCs/>
          <w:sz w:val="21"/>
          <w:szCs w:val="21"/>
        </w:rPr>
        <w:t>地点</w:t>
      </w:r>
      <w:r>
        <w:rPr>
          <w:rFonts w:hint="eastAsia"/>
          <w:sz w:val="21"/>
          <w:szCs w:val="21"/>
        </w:rPr>
        <w:t>（网址）：政府采购云平台（https://login.zcygov.cn）</w:t>
      </w:r>
    </w:p>
    <w:p>
      <w:pPr>
        <w:adjustRightInd w:val="0"/>
        <w:snapToGrid w:val="0"/>
        <w:spacing w:line="288" w:lineRule="auto"/>
        <w:ind w:firstLine="200"/>
        <w:rPr>
          <w:b/>
          <w:sz w:val="21"/>
          <w:szCs w:val="21"/>
        </w:rPr>
      </w:pPr>
      <w:bookmarkStart w:id="17" w:name="_Toc28359084"/>
      <w:bookmarkStart w:id="18" w:name="_Toc35393794"/>
      <w:bookmarkStart w:id="19" w:name="_Toc28359007"/>
      <w:bookmarkStart w:id="20" w:name="_Toc35393625"/>
      <w:r>
        <w:rPr>
          <w:rFonts w:hint="eastAsia"/>
          <w:b/>
          <w:sz w:val="21"/>
          <w:szCs w:val="21"/>
        </w:rPr>
        <w:t>五、响应文件开启</w:t>
      </w:r>
    </w:p>
    <w:p>
      <w:pPr>
        <w:adjustRightInd w:val="0"/>
        <w:snapToGrid w:val="0"/>
        <w:spacing w:line="288" w:lineRule="auto"/>
        <w:ind w:firstLine="420" w:firstLineChars="200"/>
        <w:rPr>
          <w:bCs/>
          <w:sz w:val="21"/>
          <w:szCs w:val="21"/>
        </w:rPr>
      </w:pPr>
      <w:r>
        <w:rPr>
          <w:rFonts w:hint="eastAsia"/>
          <w:bCs/>
          <w:sz w:val="21"/>
          <w:szCs w:val="21"/>
        </w:rPr>
        <w:t>开启时间：</w:t>
      </w:r>
      <w:r>
        <w:rPr>
          <w:rFonts w:hint="eastAsia"/>
          <w:bCs/>
          <w:sz w:val="21"/>
          <w:szCs w:val="21"/>
          <w:lang w:eastAsia="zh-CN"/>
        </w:rPr>
        <w:t>2021年12月21日13:30:00</w:t>
      </w:r>
      <w:r>
        <w:rPr>
          <w:rFonts w:hint="eastAsia"/>
          <w:bCs/>
          <w:sz w:val="21"/>
          <w:szCs w:val="21"/>
        </w:rPr>
        <w:t>（北京时间）</w:t>
      </w:r>
    </w:p>
    <w:p>
      <w:pPr>
        <w:adjustRightInd w:val="0"/>
        <w:snapToGrid w:val="0"/>
        <w:spacing w:line="288" w:lineRule="auto"/>
        <w:ind w:firstLine="420" w:firstLineChars="200"/>
        <w:rPr>
          <w:bCs/>
          <w:i w:val="0"/>
          <w:iCs w:val="0"/>
          <w:sz w:val="21"/>
          <w:szCs w:val="21"/>
        </w:rPr>
      </w:pPr>
      <w:r>
        <w:rPr>
          <w:rFonts w:hint="eastAsia"/>
          <w:bCs/>
          <w:sz w:val="21"/>
          <w:szCs w:val="21"/>
        </w:rPr>
        <w:t>地点</w:t>
      </w:r>
      <w:r>
        <w:rPr>
          <w:rFonts w:hint="eastAsia"/>
          <w:sz w:val="21"/>
          <w:szCs w:val="21"/>
        </w:rPr>
        <w:t>（网址）：政府采购云平台（https://login.zcygov.cn）</w:t>
      </w:r>
      <w:r>
        <w:rPr>
          <w:rFonts w:hint="eastAsia" w:cs="Times New Roman"/>
          <w:sz w:val="21"/>
          <w:szCs w:val="21"/>
        </w:rPr>
        <w:t>/</w:t>
      </w:r>
      <w:r>
        <w:rPr>
          <w:rFonts w:hint="eastAsia" w:cs="Times New Roman"/>
          <w:i w:val="0"/>
          <w:iCs w:val="0"/>
          <w:sz w:val="21"/>
          <w:szCs w:val="21"/>
        </w:rPr>
        <w:t>杭州市西湖区玉古路173号中田大厦11楼（求是招标会议室1</w:t>
      </w:r>
      <w:bookmarkStart w:id="37" w:name="_GoBack"/>
      <w:bookmarkEnd w:id="37"/>
      <w:r>
        <w:rPr>
          <w:rFonts w:hint="eastAsia" w:cs="Times New Roman"/>
          <w:i w:val="0"/>
          <w:iCs w:val="0"/>
          <w:sz w:val="21"/>
          <w:szCs w:val="21"/>
        </w:rPr>
        <w:t>）</w:t>
      </w:r>
    </w:p>
    <w:p>
      <w:pPr>
        <w:adjustRightInd w:val="0"/>
        <w:snapToGrid w:val="0"/>
        <w:spacing w:line="288" w:lineRule="auto"/>
        <w:ind w:firstLine="200"/>
        <w:rPr>
          <w:b/>
          <w:i w:val="0"/>
          <w:iCs w:val="0"/>
          <w:sz w:val="21"/>
          <w:szCs w:val="21"/>
        </w:rPr>
      </w:pPr>
      <w:r>
        <w:rPr>
          <w:rFonts w:hint="eastAsia"/>
          <w:b/>
          <w:i w:val="0"/>
          <w:iCs w:val="0"/>
          <w:sz w:val="21"/>
          <w:szCs w:val="21"/>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ind w:firstLine="211" w:firstLineChars="100"/>
        <w:rPr>
          <w:b/>
          <w:sz w:val="21"/>
          <w:szCs w:val="21"/>
        </w:rPr>
      </w:pPr>
      <w:bookmarkStart w:id="21" w:name="_Toc35393795"/>
      <w:bookmarkStart w:id="22" w:name="_Toc35393626"/>
      <w:r>
        <w:rPr>
          <w:rFonts w:hint="eastAsia"/>
          <w:b/>
          <w:sz w:val="21"/>
          <w:szCs w:val="21"/>
        </w:rPr>
        <w:t>七、其他补充事宜</w:t>
      </w:r>
      <w:bookmarkEnd w:id="21"/>
      <w:bookmarkEnd w:id="22"/>
    </w:p>
    <w:p>
      <w:pPr>
        <w:adjustRightInd w:val="0"/>
        <w:snapToGrid w:val="0"/>
        <w:spacing w:line="288" w:lineRule="auto"/>
        <w:ind w:firstLine="396" w:firstLineChars="200"/>
        <w:rPr>
          <w:bCs/>
          <w:sz w:val="21"/>
          <w:szCs w:val="21"/>
        </w:rPr>
      </w:pPr>
      <w:bookmarkStart w:id="23" w:name="_Toc35393796"/>
      <w:bookmarkStart w:id="24" w:name="_Toc28359008"/>
      <w:bookmarkStart w:id="25" w:name="_Toc35393627"/>
      <w:bookmarkStart w:id="26" w:name="_Toc28359085"/>
      <w:r>
        <w:rPr>
          <w:rFonts w:hint="eastAsia"/>
          <w:spacing w:val="-6"/>
          <w:sz w:val="21"/>
          <w:szCs w:val="21"/>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sz w:val="21"/>
          <w:szCs w:val="21"/>
        </w:rPr>
      </w:pPr>
      <w:r>
        <w:rPr>
          <w:rFonts w:hint="eastAsia"/>
          <w:bCs/>
          <w:sz w:val="21"/>
          <w:szCs w:val="21"/>
        </w:rPr>
        <w:t>质疑函范本、投诉书范本请到浙江政府采购网下载专区下载。</w:t>
      </w:r>
    </w:p>
    <w:p>
      <w:pPr>
        <w:adjustRightInd w:val="0"/>
        <w:snapToGrid w:val="0"/>
        <w:spacing w:line="288" w:lineRule="auto"/>
        <w:ind w:firstLine="422" w:firstLineChars="200"/>
        <w:rPr>
          <w:b/>
          <w:bCs/>
          <w:kern w:val="0"/>
          <w:sz w:val="21"/>
          <w:szCs w:val="21"/>
        </w:rPr>
      </w:pPr>
      <w:r>
        <w:rPr>
          <w:b/>
          <w:bCs/>
          <w:kern w:val="0"/>
          <w:sz w:val="21"/>
          <w:szCs w:val="21"/>
        </w:rPr>
        <w:t>政采云</w:t>
      </w:r>
      <w:r>
        <w:rPr>
          <w:rFonts w:hint="eastAsia"/>
          <w:b/>
          <w:bCs/>
          <w:kern w:val="0"/>
          <w:sz w:val="21"/>
          <w:szCs w:val="21"/>
        </w:rPr>
        <w:t>电子交易系统咨询</w:t>
      </w:r>
    </w:p>
    <w:p>
      <w:pPr>
        <w:adjustRightInd w:val="0"/>
        <w:snapToGrid w:val="0"/>
        <w:spacing w:line="288" w:lineRule="auto"/>
        <w:ind w:firstLine="420" w:firstLineChars="200"/>
        <w:rPr>
          <w:kern w:val="0"/>
          <w:sz w:val="21"/>
          <w:szCs w:val="21"/>
        </w:rPr>
      </w:pPr>
      <w:r>
        <w:rPr>
          <w:rFonts w:hint="eastAsia"/>
          <w:kern w:val="0"/>
          <w:sz w:val="21"/>
          <w:szCs w:val="21"/>
        </w:rPr>
        <w:t>若对项目采购电子交易系统操作有疑问，可登录政采云（</w:t>
      </w:r>
      <w:r>
        <w:rPr>
          <w:kern w:val="0"/>
          <w:sz w:val="21"/>
          <w:szCs w:val="21"/>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rPr>
      </w:pPr>
      <w:r>
        <w:rPr>
          <w:kern w:val="0"/>
          <w:sz w:val="21"/>
          <w:szCs w:val="21"/>
        </w:rPr>
        <w:t>CA问题联系电话（人工）：汇信CA 400-888-4636；天谷CA 400-087-8198。</w:t>
      </w:r>
    </w:p>
    <w:p>
      <w:pPr>
        <w:adjustRightInd w:val="0"/>
        <w:snapToGrid w:val="0"/>
        <w:spacing w:line="288" w:lineRule="auto"/>
        <w:ind w:firstLine="200"/>
        <w:rPr>
          <w:b/>
          <w:sz w:val="21"/>
          <w:szCs w:val="21"/>
        </w:rPr>
      </w:pPr>
      <w:r>
        <w:rPr>
          <w:rFonts w:hint="eastAsia"/>
          <w:b/>
          <w:sz w:val="21"/>
          <w:szCs w:val="21"/>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sz w:val="21"/>
          <w:szCs w:val="21"/>
        </w:rPr>
      </w:pPr>
      <w:r>
        <w:rPr>
          <w:sz w:val="21"/>
          <w:szCs w:val="21"/>
        </w:rPr>
        <w:t>1.采购人信息</w:t>
      </w:r>
    </w:p>
    <w:p>
      <w:pPr>
        <w:adjustRightInd w:val="0"/>
        <w:snapToGrid w:val="0"/>
        <w:spacing w:line="288" w:lineRule="auto"/>
        <w:ind w:firstLine="283" w:firstLineChars="135"/>
        <w:rPr>
          <w:sz w:val="21"/>
          <w:szCs w:val="21"/>
        </w:rPr>
      </w:pPr>
      <w:r>
        <w:rPr>
          <w:rFonts w:hint="eastAsia"/>
          <w:sz w:val="21"/>
          <w:szCs w:val="21"/>
        </w:rPr>
        <w:t>名称：浙江工商大学</w:t>
      </w:r>
    </w:p>
    <w:p>
      <w:pPr>
        <w:adjustRightInd w:val="0"/>
        <w:snapToGrid w:val="0"/>
        <w:spacing w:line="288" w:lineRule="auto"/>
        <w:ind w:firstLine="283" w:firstLineChars="135"/>
        <w:rPr>
          <w:sz w:val="21"/>
          <w:szCs w:val="21"/>
        </w:rPr>
      </w:pPr>
      <w:r>
        <w:rPr>
          <w:rFonts w:hint="eastAsia"/>
          <w:sz w:val="21"/>
          <w:szCs w:val="21"/>
        </w:rPr>
        <w:t>地址：浙江省杭州市下沙高教园区学正街18号</w:t>
      </w:r>
    </w:p>
    <w:p>
      <w:pPr>
        <w:adjustRightInd w:val="0"/>
        <w:snapToGrid w:val="0"/>
        <w:spacing w:line="288" w:lineRule="auto"/>
        <w:ind w:firstLine="283" w:firstLineChars="135"/>
        <w:rPr>
          <w:sz w:val="21"/>
          <w:szCs w:val="21"/>
        </w:rPr>
      </w:pPr>
      <w:r>
        <w:rPr>
          <w:rFonts w:hint="eastAsia"/>
          <w:sz w:val="21"/>
          <w:szCs w:val="21"/>
        </w:rPr>
        <w:t>传真：</w:t>
      </w:r>
      <w:r>
        <w:rPr>
          <w:sz w:val="21"/>
          <w:szCs w:val="21"/>
        </w:rPr>
        <w:t>/</w:t>
      </w:r>
    </w:p>
    <w:p>
      <w:pPr>
        <w:adjustRightInd w:val="0"/>
        <w:snapToGrid w:val="0"/>
        <w:spacing w:line="288" w:lineRule="auto"/>
        <w:ind w:firstLine="283" w:firstLineChars="135"/>
        <w:rPr>
          <w:sz w:val="21"/>
          <w:szCs w:val="21"/>
        </w:rPr>
      </w:pPr>
      <w:r>
        <w:rPr>
          <w:rFonts w:hint="eastAsia"/>
          <w:sz w:val="21"/>
          <w:szCs w:val="21"/>
        </w:rPr>
        <w:t>项目联系人（询问）：</w:t>
      </w:r>
      <w:r>
        <w:rPr>
          <w:sz w:val="21"/>
          <w:szCs w:val="21"/>
        </w:rPr>
        <w:t xml:space="preserve"> </w:t>
      </w:r>
      <w:r>
        <w:rPr>
          <w:rFonts w:hint="eastAsia"/>
          <w:sz w:val="21"/>
          <w:szCs w:val="21"/>
        </w:rPr>
        <w:t>李老师</w:t>
      </w:r>
    </w:p>
    <w:p>
      <w:pPr>
        <w:adjustRightInd w:val="0"/>
        <w:snapToGrid w:val="0"/>
        <w:spacing w:line="288" w:lineRule="auto"/>
        <w:ind w:firstLine="283" w:firstLineChars="135"/>
        <w:rPr>
          <w:sz w:val="21"/>
          <w:szCs w:val="21"/>
        </w:rPr>
      </w:pPr>
      <w:r>
        <w:rPr>
          <w:rFonts w:hint="eastAsia"/>
          <w:sz w:val="21"/>
          <w:szCs w:val="21"/>
        </w:rPr>
        <w:t>项目联系方式（询问）：0571-89995796</w:t>
      </w:r>
    </w:p>
    <w:p>
      <w:pPr>
        <w:adjustRightInd w:val="0"/>
        <w:snapToGrid w:val="0"/>
        <w:spacing w:line="288" w:lineRule="auto"/>
        <w:ind w:firstLine="283" w:firstLineChars="135"/>
        <w:rPr>
          <w:sz w:val="21"/>
          <w:szCs w:val="21"/>
        </w:rPr>
      </w:pPr>
      <w:r>
        <w:rPr>
          <w:rFonts w:hint="eastAsia"/>
          <w:sz w:val="21"/>
          <w:szCs w:val="21"/>
        </w:rPr>
        <w:t>质疑联系人：周老师</w:t>
      </w:r>
    </w:p>
    <w:p>
      <w:pPr>
        <w:adjustRightInd w:val="0"/>
        <w:snapToGrid w:val="0"/>
        <w:spacing w:line="288" w:lineRule="auto"/>
        <w:ind w:firstLine="283" w:firstLineChars="135"/>
        <w:rPr>
          <w:sz w:val="21"/>
          <w:szCs w:val="21"/>
        </w:rPr>
      </w:pPr>
      <w:r>
        <w:rPr>
          <w:rFonts w:hint="eastAsia"/>
          <w:sz w:val="21"/>
          <w:szCs w:val="21"/>
        </w:rPr>
        <w:t>质疑联系方式：0571-28877292</w:t>
      </w:r>
    </w:p>
    <w:p>
      <w:pPr>
        <w:adjustRightInd w:val="0"/>
        <w:snapToGrid w:val="0"/>
        <w:spacing w:line="288" w:lineRule="auto"/>
        <w:ind w:firstLine="283" w:firstLineChars="135"/>
        <w:rPr>
          <w:sz w:val="21"/>
          <w:szCs w:val="21"/>
        </w:rPr>
      </w:pPr>
    </w:p>
    <w:p>
      <w:pPr>
        <w:adjustRightInd w:val="0"/>
        <w:snapToGrid w:val="0"/>
        <w:spacing w:line="288" w:lineRule="auto"/>
        <w:ind w:firstLine="283" w:firstLineChars="135"/>
        <w:rPr>
          <w:sz w:val="21"/>
          <w:szCs w:val="21"/>
        </w:rPr>
      </w:pPr>
      <w:r>
        <w:rPr>
          <w:sz w:val="21"/>
          <w:szCs w:val="21"/>
        </w:rPr>
        <w:t>2.采购代理机构信息</w:t>
      </w:r>
    </w:p>
    <w:p>
      <w:pPr>
        <w:adjustRightInd w:val="0"/>
        <w:snapToGrid w:val="0"/>
        <w:spacing w:line="288" w:lineRule="auto"/>
        <w:ind w:firstLine="283" w:firstLineChars="135"/>
        <w:rPr>
          <w:sz w:val="21"/>
          <w:szCs w:val="21"/>
        </w:rPr>
      </w:pPr>
      <w:r>
        <w:rPr>
          <w:rFonts w:hint="eastAsia"/>
          <w:sz w:val="21"/>
          <w:szCs w:val="21"/>
        </w:rPr>
        <w:t>名称：浙江求是招标代理有限公司</w:t>
      </w:r>
    </w:p>
    <w:p>
      <w:pPr>
        <w:adjustRightInd w:val="0"/>
        <w:snapToGrid w:val="0"/>
        <w:spacing w:line="288" w:lineRule="auto"/>
        <w:ind w:firstLine="283" w:firstLineChars="135"/>
        <w:rPr>
          <w:sz w:val="21"/>
          <w:szCs w:val="21"/>
        </w:rPr>
      </w:pPr>
      <w:r>
        <w:rPr>
          <w:rFonts w:hint="eastAsia"/>
          <w:sz w:val="21"/>
          <w:szCs w:val="21"/>
        </w:rPr>
        <w:t>地址：杭州市西湖区玉古路</w:t>
      </w:r>
      <w:r>
        <w:rPr>
          <w:sz w:val="21"/>
          <w:szCs w:val="21"/>
        </w:rPr>
        <w:t>173号中田大厦11楼</w:t>
      </w:r>
    </w:p>
    <w:p>
      <w:pPr>
        <w:adjustRightInd w:val="0"/>
        <w:snapToGrid w:val="0"/>
        <w:spacing w:line="288" w:lineRule="auto"/>
        <w:ind w:firstLine="283" w:firstLineChars="135"/>
        <w:rPr>
          <w:sz w:val="21"/>
          <w:szCs w:val="21"/>
        </w:rPr>
      </w:pPr>
      <w:r>
        <w:rPr>
          <w:rFonts w:hint="eastAsia"/>
          <w:sz w:val="21"/>
          <w:szCs w:val="21"/>
        </w:rPr>
        <w:t>传真：</w:t>
      </w:r>
      <w:r>
        <w:rPr>
          <w:sz w:val="21"/>
          <w:szCs w:val="21"/>
        </w:rPr>
        <w:t>/</w:t>
      </w:r>
    </w:p>
    <w:p>
      <w:pPr>
        <w:adjustRightInd w:val="0"/>
        <w:snapToGrid w:val="0"/>
        <w:spacing w:line="288" w:lineRule="auto"/>
        <w:ind w:firstLine="283" w:firstLineChars="135"/>
        <w:rPr>
          <w:sz w:val="21"/>
          <w:szCs w:val="21"/>
        </w:rPr>
      </w:pPr>
      <w:r>
        <w:rPr>
          <w:rFonts w:hint="eastAsia"/>
          <w:sz w:val="21"/>
          <w:szCs w:val="21"/>
        </w:rPr>
        <w:t>项目联系人（询问）：李聪、王娜</w:t>
      </w:r>
    </w:p>
    <w:p>
      <w:pPr>
        <w:adjustRightInd w:val="0"/>
        <w:snapToGrid w:val="0"/>
        <w:spacing w:line="288" w:lineRule="auto"/>
        <w:ind w:firstLine="283" w:firstLineChars="135"/>
        <w:rPr>
          <w:sz w:val="21"/>
          <w:szCs w:val="21"/>
        </w:rPr>
      </w:pPr>
      <w:r>
        <w:rPr>
          <w:rFonts w:hint="eastAsia"/>
          <w:sz w:val="21"/>
          <w:szCs w:val="21"/>
        </w:rPr>
        <w:t>项目联系方式（询问）：0571-87666115</w:t>
      </w:r>
    </w:p>
    <w:p>
      <w:pPr>
        <w:adjustRightInd w:val="0"/>
        <w:snapToGrid w:val="0"/>
        <w:spacing w:line="288" w:lineRule="auto"/>
        <w:ind w:firstLine="283" w:firstLineChars="135"/>
        <w:rPr>
          <w:sz w:val="21"/>
          <w:szCs w:val="21"/>
        </w:rPr>
      </w:pPr>
      <w:r>
        <w:rPr>
          <w:rFonts w:hint="eastAsia"/>
          <w:sz w:val="21"/>
          <w:szCs w:val="21"/>
        </w:rPr>
        <w:t>质疑联系人：余水星</w:t>
      </w:r>
    </w:p>
    <w:p>
      <w:pPr>
        <w:adjustRightInd w:val="0"/>
        <w:snapToGrid w:val="0"/>
        <w:spacing w:line="288" w:lineRule="auto"/>
        <w:ind w:firstLine="283" w:firstLineChars="135"/>
        <w:rPr>
          <w:sz w:val="21"/>
          <w:szCs w:val="21"/>
        </w:rPr>
      </w:pPr>
      <w:r>
        <w:rPr>
          <w:rFonts w:hint="eastAsia"/>
          <w:sz w:val="21"/>
          <w:szCs w:val="21"/>
        </w:rPr>
        <w:t>质疑联系方式：</w:t>
      </w:r>
      <w:r>
        <w:rPr>
          <w:sz w:val="21"/>
          <w:szCs w:val="21"/>
        </w:rPr>
        <w:t>0571-81110356</w:t>
      </w:r>
    </w:p>
    <w:p>
      <w:pPr>
        <w:adjustRightInd w:val="0"/>
        <w:snapToGrid w:val="0"/>
        <w:spacing w:line="288" w:lineRule="auto"/>
        <w:ind w:firstLine="283" w:firstLineChars="135"/>
        <w:rPr>
          <w:sz w:val="21"/>
          <w:szCs w:val="21"/>
        </w:rPr>
      </w:pPr>
      <w:r>
        <w:rPr>
          <w:rFonts w:hint="eastAsia"/>
          <w:sz w:val="21"/>
          <w:szCs w:val="21"/>
        </w:rPr>
        <w:t>质疑邮箱：</w:t>
      </w:r>
      <w:r>
        <w:rPr>
          <w:sz w:val="21"/>
          <w:szCs w:val="21"/>
        </w:rPr>
        <w:t>jdkh@qszb.net</w:t>
      </w:r>
    </w:p>
    <w:p>
      <w:pPr>
        <w:adjustRightInd w:val="0"/>
        <w:snapToGrid w:val="0"/>
        <w:spacing w:line="288" w:lineRule="auto"/>
        <w:ind w:firstLine="283" w:firstLineChars="135"/>
        <w:rPr>
          <w:sz w:val="21"/>
          <w:szCs w:val="21"/>
        </w:rPr>
      </w:pPr>
    </w:p>
    <w:p>
      <w:pPr>
        <w:adjustRightInd w:val="0"/>
        <w:snapToGrid w:val="0"/>
        <w:spacing w:line="288" w:lineRule="auto"/>
        <w:ind w:firstLine="283" w:firstLineChars="135"/>
        <w:rPr>
          <w:sz w:val="21"/>
          <w:szCs w:val="21"/>
        </w:rPr>
      </w:pPr>
      <w:r>
        <w:rPr>
          <w:sz w:val="21"/>
          <w:szCs w:val="21"/>
        </w:rPr>
        <w:t>3.同级政府采购监督管理部门</w:t>
      </w:r>
    </w:p>
    <w:p>
      <w:pPr>
        <w:adjustRightInd w:val="0"/>
        <w:snapToGrid w:val="0"/>
        <w:spacing w:line="288" w:lineRule="auto"/>
        <w:ind w:firstLine="283" w:firstLineChars="135"/>
        <w:rPr>
          <w:sz w:val="21"/>
          <w:szCs w:val="21"/>
        </w:rPr>
      </w:pPr>
      <w:r>
        <w:rPr>
          <w:rFonts w:hint="eastAsia"/>
          <w:sz w:val="21"/>
          <w:szCs w:val="21"/>
        </w:rPr>
        <w:t>名称：浙江省财政厅政府采购监管处</w:t>
      </w:r>
    </w:p>
    <w:p>
      <w:pPr>
        <w:adjustRightInd w:val="0"/>
        <w:snapToGrid w:val="0"/>
        <w:spacing w:line="288" w:lineRule="auto"/>
        <w:ind w:firstLine="283" w:firstLineChars="135"/>
        <w:rPr>
          <w:sz w:val="21"/>
          <w:szCs w:val="21"/>
        </w:rPr>
      </w:pPr>
      <w:r>
        <w:rPr>
          <w:rFonts w:hint="eastAsia"/>
          <w:sz w:val="21"/>
          <w:szCs w:val="21"/>
        </w:rPr>
        <w:t>地址：杭州市环城西路</w:t>
      </w:r>
      <w:r>
        <w:rPr>
          <w:sz w:val="21"/>
          <w:szCs w:val="21"/>
        </w:rPr>
        <w:t>37号</w:t>
      </w:r>
    </w:p>
    <w:p>
      <w:pPr>
        <w:adjustRightInd w:val="0"/>
        <w:snapToGrid w:val="0"/>
        <w:spacing w:line="288" w:lineRule="auto"/>
        <w:ind w:firstLine="283" w:firstLineChars="135"/>
        <w:rPr>
          <w:sz w:val="21"/>
          <w:szCs w:val="21"/>
        </w:rPr>
      </w:pPr>
      <w:r>
        <w:rPr>
          <w:rFonts w:hint="eastAsia"/>
          <w:sz w:val="21"/>
          <w:szCs w:val="21"/>
        </w:rPr>
        <w:t>传真：</w:t>
      </w:r>
      <w:r>
        <w:rPr>
          <w:sz w:val="21"/>
          <w:szCs w:val="21"/>
        </w:rPr>
        <w:t>/</w:t>
      </w:r>
    </w:p>
    <w:p>
      <w:pPr>
        <w:adjustRightInd w:val="0"/>
        <w:snapToGrid w:val="0"/>
        <w:spacing w:line="288" w:lineRule="auto"/>
        <w:ind w:firstLine="283" w:firstLineChars="135"/>
        <w:rPr>
          <w:sz w:val="21"/>
          <w:szCs w:val="21"/>
        </w:rPr>
      </w:pPr>
      <w:r>
        <w:rPr>
          <w:rFonts w:hint="eastAsia"/>
          <w:sz w:val="21"/>
          <w:szCs w:val="21"/>
        </w:rPr>
        <w:t>联系人：倪文良、吴聪瑜</w:t>
      </w:r>
    </w:p>
    <w:p>
      <w:pPr>
        <w:adjustRightInd w:val="0"/>
        <w:snapToGrid w:val="0"/>
        <w:spacing w:line="288" w:lineRule="auto"/>
        <w:ind w:firstLine="283" w:firstLineChars="135"/>
        <w:rPr>
          <w:sz w:val="21"/>
          <w:szCs w:val="21"/>
        </w:rPr>
      </w:pPr>
      <w:r>
        <w:rPr>
          <w:rFonts w:hint="eastAsia"/>
          <w:sz w:val="21"/>
          <w:szCs w:val="21"/>
        </w:rPr>
        <w:t>监督投诉电话：</w:t>
      </w:r>
      <w:r>
        <w:rPr>
          <w:sz w:val="21"/>
          <w:szCs w:val="21"/>
        </w:rPr>
        <w:t>0571-87057615、87058489</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outlineLvl w:val="1"/>
        <w:rPr>
          <w:b/>
          <w:bCs/>
          <w:sz w:val="21"/>
          <w:szCs w:val="21"/>
        </w:rPr>
      </w:pPr>
      <w:r>
        <w:rPr>
          <w:rFonts w:hint="eastAsia"/>
          <w:b/>
          <w:bCs/>
          <w:sz w:val="21"/>
          <w:szCs w:val="21"/>
        </w:rPr>
        <w:t>一、为落实政府采购政策需满足的要求：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sz w:val="21"/>
                <w:szCs w:val="21"/>
              </w:rPr>
            </w:pPr>
            <w:r>
              <w:rPr>
                <w:rFonts w:hint="eastAsia"/>
                <w:b/>
                <w:bCs/>
                <w:sz w:val="21"/>
                <w:szCs w:val="21"/>
              </w:rPr>
              <w:t>序号</w:t>
            </w:r>
          </w:p>
        </w:tc>
        <w:tc>
          <w:tcPr>
            <w:tcW w:w="2977" w:type="dxa"/>
            <w:vAlign w:val="center"/>
          </w:tcPr>
          <w:p>
            <w:pPr>
              <w:adjustRightInd w:val="0"/>
              <w:snapToGrid w:val="0"/>
              <w:spacing w:line="288" w:lineRule="auto"/>
              <w:jc w:val="center"/>
              <w:rPr>
                <w:b/>
                <w:bCs/>
                <w:sz w:val="21"/>
                <w:szCs w:val="21"/>
              </w:rPr>
            </w:pPr>
            <w:r>
              <w:rPr>
                <w:rFonts w:hint="eastAsia"/>
                <w:b/>
                <w:bCs/>
                <w:sz w:val="21"/>
                <w:szCs w:val="21"/>
              </w:rPr>
              <w:t>政策名称</w:t>
            </w:r>
          </w:p>
        </w:tc>
        <w:tc>
          <w:tcPr>
            <w:tcW w:w="5834" w:type="dxa"/>
            <w:vAlign w:val="center"/>
          </w:tcPr>
          <w:p>
            <w:pPr>
              <w:adjustRightInd w:val="0"/>
              <w:snapToGrid w:val="0"/>
              <w:spacing w:line="288" w:lineRule="auto"/>
              <w:jc w:val="center"/>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rPr>
            </w:pPr>
            <w:r>
              <w:rPr>
                <w:rFonts w:hint="eastAsia"/>
                <w:sz w:val="21"/>
                <w:szCs w:val="21"/>
              </w:rPr>
              <w:t>1</w:t>
            </w:r>
          </w:p>
        </w:tc>
        <w:tc>
          <w:tcPr>
            <w:tcW w:w="2977" w:type="dxa"/>
            <w:vAlign w:val="center"/>
          </w:tcPr>
          <w:p>
            <w:pPr>
              <w:adjustRightInd w:val="0"/>
              <w:snapToGrid w:val="0"/>
              <w:spacing w:line="288" w:lineRule="auto"/>
              <w:jc w:val="center"/>
              <w:rPr>
                <w:sz w:val="21"/>
                <w:szCs w:val="21"/>
              </w:rPr>
            </w:pPr>
            <w:r>
              <w:rPr>
                <w:rFonts w:hint="eastAsia"/>
                <w:sz w:val="21"/>
                <w:szCs w:val="21"/>
              </w:rPr>
              <w:t>政府采购促进中小企业发展</w:t>
            </w:r>
          </w:p>
        </w:tc>
        <w:tc>
          <w:tcPr>
            <w:tcW w:w="5834" w:type="dxa"/>
            <w:vAlign w:val="center"/>
          </w:tcPr>
          <w:p>
            <w:pPr>
              <w:adjustRightInd w:val="0"/>
              <w:snapToGrid w:val="0"/>
              <w:spacing w:line="288" w:lineRule="auto"/>
              <w:jc w:val="center"/>
              <w:rPr>
                <w:sz w:val="21"/>
                <w:szCs w:val="21"/>
              </w:rPr>
            </w:pPr>
            <w:r>
              <w:rPr>
                <w:rFonts w:hint="eastAsia"/>
                <w:sz w:val="21"/>
                <w:szCs w:val="21"/>
              </w:rPr>
              <w:t>提供材料详见磋商文件第六章“</w:t>
            </w:r>
            <w:r>
              <w:rPr>
                <w:sz w:val="21"/>
                <w:szCs w:val="21"/>
              </w:rPr>
              <w:t>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rPr>
            </w:pPr>
            <w:r>
              <w:rPr>
                <w:rFonts w:hint="eastAsia"/>
                <w:sz w:val="21"/>
                <w:szCs w:val="21"/>
              </w:rPr>
              <w:t>2</w:t>
            </w:r>
          </w:p>
        </w:tc>
        <w:tc>
          <w:tcPr>
            <w:tcW w:w="2977" w:type="dxa"/>
            <w:vAlign w:val="center"/>
          </w:tcPr>
          <w:p>
            <w:pPr>
              <w:adjustRightInd w:val="0"/>
              <w:snapToGrid w:val="0"/>
              <w:spacing w:line="288" w:lineRule="auto"/>
              <w:jc w:val="center"/>
              <w:rPr>
                <w:sz w:val="21"/>
                <w:szCs w:val="21"/>
              </w:rPr>
            </w:pPr>
            <w:r>
              <w:rPr>
                <w:rFonts w:hint="eastAsia"/>
                <w:sz w:val="21"/>
                <w:szCs w:val="21"/>
              </w:rPr>
              <w:t>政府采购支持监狱企业发展</w:t>
            </w:r>
          </w:p>
        </w:tc>
        <w:tc>
          <w:tcPr>
            <w:tcW w:w="5834" w:type="dxa"/>
            <w:vAlign w:val="center"/>
          </w:tcPr>
          <w:p>
            <w:pPr>
              <w:adjustRightInd w:val="0"/>
              <w:snapToGrid w:val="0"/>
              <w:spacing w:line="288" w:lineRule="auto"/>
              <w:jc w:val="center"/>
              <w:rPr>
                <w:sz w:val="21"/>
                <w:szCs w:val="21"/>
              </w:rPr>
            </w:pPr>
            <w:r>
              <w:rPr>
                <w:rFonts w:hint="eastAsia"/>
                <w:sz w:val="21"/>
                <w:szCs w:val="21"/>
              </w:rPr>
              <w:t>提供材料详见磋商文件第六章“</w:t>
            </w:r>
            <w:r>
              <w:rPr>
                <w:sz w:val="21"/>
                <w:szCs w:val="21"/>
              </w:rPr>
              <w:t>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sz w:val="21"/>
                <w:szCs w:val="21"/>
              </w:rPr>
            </w:pPr>
            <w:r>
              <w:rPr>
                <w:rFonts w:hint="eastAsia"/>
                <w:sz w:val="21"/>
                <w:szCs w:val="21"/>
              </w:rPr>
              <w:t>3</w:t>
            </w:r>
          </w:p>
        </w:tc>
        <w:tc>
          <w:tcPr>
            <w:tcW w:w="2977" w:type="dxa"/>
            <w:vAlign w:val="center"/>
          </w:tcPr>
          <w:p>
            <w:pPr>
              <w:adjustRightInd w:val="0"/>
              <w:snapToGrid w:val="0"/>
              <w:spacing w:line="288" w:lineRule="auto"/>
              <w:jc w:val="center"/>
              <w:rPr>
                <w:sz w:val="21"/>
                <w:szCs w:val="21"/>
              </w:rPr>
            </w:pPr>
            <w:r>
              <w:rPr>
                <w:rFonts w:hint="eastAsia"/>
                <w:sz w:val="21"/>
                <w:szCs w:val="21"/>
              </w:rPr>
              <w:t>政府采购促进残疾人就业</w:t>
            </w:r>
          </w:p>
        </w:tc>
        <w:tc>
          <w:tcPr>
            <w:tcW w:w="5834" w:type="dxa"/>
            <w:vAlign w:val="center"/>
          </w:tcPr>
          <w:p>
            <w:pPr>
              <w:adjustRightInd w:val="0"/>
              <w:snapToGrid w:val="0"/>
              <w:spacing w:line="288" w:lineRule="auto"/>
              <w:jc w:val="center"/>
              <w:rPr>
                <w:sz w:val="21"/>
                <w:szCs w:val="21"/>
              </w:rPr>
            </w:pPr>
            <w:r>
              <w:rPr>
                <w:rFonts w:hint="eastAsia"/>
                <w:sz w:val="21"/>
                <w:szCs w:val="21"/>
              </w:rPr>
              <w:t>提供材料详见磋商文件第六章“</w:t>
            </w:r>
            <w:r>
              <w:rPr>
                <w:sz w:val="21"/>
                <w:szCs w:val="21"/>
              </w:rPr>
              <w:t>资格文件”</w:t>
            </w:r>
          </w:p>
        </w:tc>
      </w:tr>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sz w:val="21"/>
                <w:szCs w:val="21"/>
                <w:highlight w:val="yellow"/>
              </w:rPr>
            </w:pPr>
            <w:r>
              <w:rPr>
                <w:b/>
                <w:bCs/>
                <w:sz w:val="21"/>
                <w:szCs w:val="21"/>
              </w:rPr>
              <w:t>▲付款方式</w:t>
            </w:r>
          </w:p>
        </w:tc>
        <w:tc>
          <w:tcPr>
            <w:tcW w:w="7819" w:type="dxa"/>
            <w:vAlign w:val="center"/>
          </w:tcPr>
          <w:p>
            <w:pPr>
              <w:pStyle w:val="7"/>
              <w:widowControl/>
              <w:spacing w:before="0" w:beforeLines="0" w:after="0" w:afterLines="0" w:line="240" w:lineRule="auto"/>
              <w:ind w:firstLine="420" w:firstLineChars="200"/>
              <w:outlineLvl w:val="0"/>
              <w:rPr>
                <w:rFonts w:ascii="Times New Roman" w:hAnsi="Times New Roman"/>
                <w:sz w:val="21"/>
                <w:szCs w:val="21"/>
              </w:rPr>
            </w:pPr>
            <w:r>
              <w:rPr>
                <w:rFonts w:hint="eastAsia" w:ascii="Times New Roman" w:hAnsi="Times New Roman"/>
                <w:sz w:val="21"/>
                <w:szCs w:val="21"/>
              </w:rPr>
              <w:t>1、供应商提交银行、保险公司等金融机构出具的预付款保函；合同生效并具备实施条件后15日内，采购人向成交供应商支付合同金额30%的预付款。剩余合同款项在验收合格后，凭验收合格证明材料、发票、履约保证金凭证到采购人处结算。采购人在15个工作日内向成交供应商支付。</w:t>
            </w:r>
          </w:p>
          <w:p>
            <w:pPr>
              <w:pStyle w:val="7"/>
              <w:widowControl/>
              <w:spacing w:before="0" w:beforeLines="0" w:after="0" w:afterLines="0" w:line="240" w:lineRule="auto"/>
              <w:ind w:firstLine="420" w:firstLineChars="200"/>
              <w:outlineLvl w:val="0"/>
              <w:rPr>
                <w:rFonts w:ascii="Times New Roman" w:hAnsi="Times New Roman"/>
                <w:sz w:val="21"/>
                <w:szCs w:val="21"/>
              </w:rPr>
            </w:pPr>
            <w:r>
              <w:rPr>
                <w:rFonts w:hint="eastAsia" w:ascii="Times New Roman" w:hAnsi="Times New Roman"/>
                <w:sz w:val="21"/>
                <w:szCs w:val="21"/>
              </w:rPr>
              <w:t>2、在签订合同前，供应商主动要求降低预付款比例的，按实际比例计。供应商明确表示无需预付款的，采用下述付款方式：验收合格后，凭验收合格证明材料、发票、履约保证金赁证采购人处结算。采购人在15个工作日内向成交供应商支付。</w:t>
            </w:r>
          </w:p>
          <w:p>
            <w:pPr>
              <w:adjustRightInd w:val="0"/>
              <w:snapToGrid w:val="0"/>
              <w:spacing w:line="288" w:lineRule="auto"/>
              <w:ind w:firstLine="420" w:firstLineChars="200"/>
              <w:rPr>
                <w:sz w:val="21"/>
                <w:szCs w:val="21"/>
              </w:rPr>
            </w:pPr>
            <w:r>
              <w:rPr>
                <w:rFonts w:ascii="Times New Roman" w:hAnsi="Times New Roman"/>
                <w:sz w:val="21"/>
                <w:szCs w:val="21"/>
              </w:rPr>
              <w:t>3、</w:t>
            </w:r>
            <w:r>
              <w:rPr>
                <w:rFonts w:hint="eastAsia" w:ascii="Times New Roman" w:hAnsi="Times New Roman"/>
                <w:sz w:val="21"/>
                <w:szCs w:val="21"/>
              </w:rPr>
              <w:t>合</w:t>
            </w:r>
            <w:r>
              <w:rPr>
                <w:rFonts w:ascii="Times New Roman" w:hAnsi="Times New Roman"/>
                <w:sz w:val="21"/>
                <w:szCs w:val="21"/>
              </w:rPr>
              <w:t>同签订后7日内</w:t>
            </w:r>
            <w:r>
              <w:rPr>
                <w:rFonts w:hint="eastAsia" w:ascii="Times New Roman" w:hAnsi="Times New Roman"/>
                <w:sz w:val="21"/>
                <w:szCs w:val="21"/>
              </w:rPr>
              <w:t>成交供应商</w:t>
            </w:r>
            <w:r>
              <w:rPr>
                <w:rFonts w:ascii="Times New Roman" w:hAnsi="Times New Roman"/>
                <w:color w:val="000000"/>
                <w:sz w:val="21"/>
                <w:szCs w:val="21"/>
              </w:rPr>
              <w:t>向采购</w:t>
            </w:r>
            <w:r>
              <w:rPr>
                <w:rFonts w:hint="eastAsia" w:ascii="Times New Roman" w:hAnsi="Times New Roman"/>
                <w:color w:val="000000"/>
                <w:sz w:val="21"/>
                <w:szCs w:val="21"/>
              </w:rPr>
              <w:t>人</w:t>
            </w:r>
            <w:r>
              <w:rPr>
                <w:rFonts w:ascii="Times New Roman" w:hAnsi="Times New Roman"/>
                <w:color w:val="000000"/>
                <w:sz w:val="21"/>
                <w:szCs w:val="21"/>
              </w:rPr>
              <w:t>支付</w:t>
            </w:r>
            <w:r>
              <w:rPr>
                <w:rFonts w:hint="eastAsia" w:ascii="Times New Roman" w:hAnsi="Times New Roman"/>
                <w:color w:val="000000"/>
                <w:sz w:val="21"/>
                <w:szCs w:val="21"/>
                <w:u w:val="single"/>
              </w:rPr>
              <w:t>2</w:t>
            </w:r>
            <w:r>
              <w:rPr>
                <w:rFonts w:ascii="Times New Roman" w:hAnsi="Times New Roman"/>
                <w:color w:val="000000"/>
                <w:sz w:val="21"/>
                <w:szCs w:val="21"/>
                <w:u w:val="single"/>
              </w:rPr>
              <w:t>0000.00</w:t>
            </w:r>
            <w:r>
              <w:rPr>
                <w:rFonts w:ascii="Times New Roman" w:hAnsi="Times New Roman"/>
                <w:color w:val="000000"/>
                <w:sz w:val="21"/>
                <w:szCs w:val="21"/>
              </w:rPr>
              <w:t>元履约保证金（提</w:t>
            </w:r>
            <w:r>
              <w:rPr>
                <w:rFonts w:ascii="Times New Roman" w:hAnsi="Times New Roman"/>
                <w:sz w:val="21"/>
                <w:szCs w:val="21"/>
              </w:rPr>
              <w:t>交方式：支票、汇票、本票或者金融机构、担保机构出具的保函等非现金形式），服务期间无违约等行为发生，服务期结束后，履约保证金在15个工作日内一次性无息退回。</w:t>
            </w:r>
          </w:p>
        </w:tc>
      </w:tr>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三、商务要求（技术要求里另有注明的以技术要求为准）：</w:t>
      </w:r>
    </w:p>
    <w:tbl>
      <w:tblPr>
        <w:tblStyle w:val="1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3年（2022年1月1日-2024年12月31日)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合同签订后，由采购人另行通知具体交货日期和地点。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21"/>
                <w:szCs w:val="21"/>
              </w:rPr>
            </w:pPr>
            <w:r>
              <w:rPr>
                <w:rFonts w:hint="eastAsia"/>
                <w:b/>
                <w:bCs/>
                <w:sz w:val="21"/>
                <w:szCs w:val="21"/>
              </w:rPr>
              <w:t>▲服务保障</w:t>
            </w:r>
          </w:p>
        </w:tc>
        <w:tc>
          <w:tcPr>
            <w:tcW w:w="7655"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sz w:val="21"/>
                <w:szCs w:val="21"/>
              </w:rPr>
            </w:pPr>
            <w:r>
              <w:rPr>
                <w:rFonts w:hint="eastAsia"/>
                <w:sz w:val="21"/>
                <w:szCs w:val="21"/>
              </w:rPr>
              <w:t>中标人须保证在中标期限内及中标合同虽已到期但下一中标人尚未产生前到当学期末的教材质量、延续提供优质的售后服务并保证顺利完成与下一中标人的衔接工作。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售后服务与验收</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rPr>
            </w:pPr>
            <w:r>
              <w:rPr>
                <w:rFonts w:hint="eastAsia"/>
                <w:sz w:val="21"/>
                <w:szCs w:val="21"/>
              </w:rPr>
              <w:t>1、成交供应商应提供有效检验文件，经采购人认可后，与合同的性能指标一起作为验收标准。验收合格后，双方共同签署验收合格证书，验收中发现货物达不到验收标准或合同规定的性能指标，成交供应商必须更换，并负担由此给采购人造成的损失，直到验收合格为止。</w:t>
            </w:r>
          </w:p>
          <w:p>
            <w:pPr>
              <w:adjustRightInd w:val="0"/>
              <w:snapToGrid w:val="0"/>
              <w:spacing w:line="288" w:lineRule="auto"/>
              <w:rPr>
                <w:sz w:val="21"/>
                <w:szCs w:val="21"/>
              </w:rPr>
            </w:pPr>
            <w:r>
              <w:rPr>
                <w:rFonts w:hint="eastAsia"/>
                <w:sz w:val="21"/>
                <w:szCs w:val="21"/>
              </w:rPr>
              <w:t xml:space="preserve">（1）按照要求进行现场验收，教材必须全新正版。 </w:t>
            </w:r>
          </w:p>
          <w:p>
            <w:pPr>
              <w:adjustRightInd w:val="0"/>
              <w:snapToGrid w:val="0"/>
              <w:spacing w:line="288" w:lineRule="auto"/>
              <w:rPr>
                <w:sz w:val="21"/>
                <w:szCs w:val="21"/>
              </w:rPr>
            </w:pPr>
            <w:r>
              <w:rPr>
                <w:rFonts w:hint="eastAsia"/>
                <w:sz w:val="21"/>
                <w:szCs w:val="21"/>
              </w:rPr>
              <w:t>（2）采购人对教材将以教材定价作为计算书款的依据，如有不符，采购人应及时通知成交供应商到现场复核。成交供应商接到通知之日起七个工作日内不能派员核算的（仅指教师用书），以采购人验收的实际数额按成交综合结算率计算书款金额。</w:t>
            </w:r>
          </w:p>
          <w:p>
            <w:pPr>
              <w:adjustRightInd w:val="0"/>
              <w:snapToGrid w:val="0"/>
              <w:spacing w:line="288" w:lineRule="auto"/>
              <w:rPr>
                <w:sz w:val="21"/>
                <w:szCs w:val="21"/>
              </w:rPr>
            </w:pPr>
            <w:r>
              <w:rPr>
                <w:rFonts w:hint="eastAsia"/>
                <w:sz w:val="21"/>
                <w:szCs w:val="21"/>
              </w:rPr>
              <w:t>2、供应商应于响应文件中提供货物的验收标准和检测办法，并在验收中提供采购人认可的相应检测手段，验收标准应符合中国有关的国家、地方、行业的标准，如若成交，经采购人确认后作为验收的依据。</w:t>
            </w:r>
          </w:p>
        </w:tc>
      </w:tr>
    </w:tbl>
    <w:p>
      <w:pPr>
        <w:adjustRightInd w:val="0"/>
        <w:snapToGrid w:val="0"/>
        <w:spacing w:line="288" w:lineRule="auto"/>
        <w:rPr>
          <w:sz w:val="21"/>
          <w:szCs w:val="21"/>
        </w:rPr>
      </w:pPr>
    </w:p>
    <w:p>
      <w:pPr>
        <w:numPr>
          <w:ilvl w:val="0"/>
          <w:numId w:val="1"/>
        </w:numPr>
        <w:adjustRightInd w:val="0"/>
        <w:snapToGrid w:val="0"/>
        <w:spacing w:line="288" w:lineRule="auto"/>
        <w:outlineLvl w:val="1"/>
        <w:rPr>
          <w:b/>
          <w:bCs/>
          <w:sz w:val="21"/>
          <w:szCs w:val="21"/>
        </w:rPr>
      </w:pPr>
      <w:r>
        <w:rPr>
          <w:rFonts w:hint="eastAsia"/>
          <w:b/>
          <w:bCs/>
          <w:sz w:val="21"/>
          <w:szCs w:val="21"/>
        </w:rPr>
        <w:t>服务</w:t>
      </w:r>
      <w:r>
        <w:rPr>
          <w:b/>
          <w:bCs/>
          <w:sz w:val="21"/>
          <w:szCs w:val="21"/>
        </w:rPr>
        <w:t>要求</w:t>
      </w:r>
      <w:r>
        <w:rPr>
          <w:rFonts w:hint="eastAsia"/>
          <w:b/>
          <w:bCs/>
          <w:sz w:val="21"/>
          <w:szCs w:val="21"/>
        </w:rPr>
        <w:t>：</w:t>
      </w:r>
    </w:p>
    <w:p>
      <w:pPr>
        <w:adjustRightInd w:val="0"/>
        <w:snapToGrid w:val="0"/>
        <w:spacing w:line="288" w:lineRule="auto"/>
        <w:ind w:firstLine="422" w:firstLineChars="200"/>
        <w:outlineLvl w:val="1"/>
        <w:rPr>
          <w:b/>
          <w:bCs/>
          <w:sz w:val="21"/>
          <w:szCs w:val="21"/>
        </w:rPr>
      </w:pPr>
      <w:r>
        <w:rPr>
          <w:rFonts w:hint="eastAsia"/>
          <w:b/>
          <w:bCs/>
          <w:sz w:val="21"/>
          <w:szCs w:val="21"/>
        </w:rPr>
        <w:t>（一）项目概况：</w:t>
      </w:r>
    </w:p>
    <w:p>
      <w:pPr>
        <w:adjustRightInd w:val="0"/>
        <w:snapToGrid w:val="0"/>
        <w:spacing w:line="288" w:lineRule="auto"/>
        <w:ind w:firstLine="420" w:firstLineChars="200"/>
        <w:outlineLvl w:val="1"/>
        <w:rPr>
          <w:sz w:val="21"/>
          <w:szCs w:val="21"/>
        </w:rPr>
      </w:pPr>
      <w:r>
        <w:rPr>
          <w:rFonts w:hint="eastAsia"/>
          <w:sz w:val="21"/>
          <w:szCs w:val="21"/>
        </w:rPr>
        <w:t>本次采购的内容为2022-2024年教材定点供应商1家，教材需为各专业由正式出版社出版的教材，每年教材总码洋约33万元人民币。</w:t>
      </w:r>
    </w:p>
    <w:p>
      <w:pPr>
        <w:adjustRightInd w:val="0"/>
        <w:snapToGrid w:val="0"/>
        <w:spacing w:line="288" w:lineRule="auto"/>
        <w:ind w:firstLine="420" w:firstLineChars="200"/>
        <w:outlineLvl w:val="1"/>
        <w:rPr>
          <w:b/>
          <w:bCs/>
          <w:sz w:val="21"/>
          <w:szCs w:val="21"/>
        </w:rPr>
      </w:pPr>
      <w:r>
        <w:rPr>
          <w:rFonts w:hint="eastAsia"/>
          <w:sz w:val="21"/>
          <w:szCs w:val="21"/>
        </w:rPr>
        <w:t>MBA学院根据任课教师指定教材，预算码洋为估计值，实际教材数量可由采购人汇总统计后通知成交供应商进行统一采购。</w:t>
      </w:r>
    </w:p>
    <w:p>
      <w:pPr>
        <w:adjustRightInd w:val="0"/>
        <w:snapToGrid w:val="0"/>
        <w:spacing w:line="288" w:lineRule="auto"/>
        <w:ind w:firstLine="422" w:firstLineChars="200"/>
        <w:outlineLvl w:val="1"/>
        <w:rPr>
          <w:b/>
          <w:bCs/>
          <w:sz w:val="21"/>
          <w:szCs w:val="21"/>
        </w:rPr>
      </w:pPr>
      <w:r>
        <w:rPr>
          <w:rFonts w:hint="eastAsia"/>
          <w:b/>
          <w:bCs/>
          <w:sz w:val="21"/>
          <w:szCs w:val="21"/>
        </w:rPr>
        <w:t xml:space="preserve">（二）具体内容如下： </w:t>
      </w:r>
    </w:p>
    <w:p>
      <w:pPr>
        <w:adjustRightInd w:val="0"/>
        <w:snapToGrid w:val="0"/>
        <w:spacing w:line="288" w:lineRule="auto"/>
        <w:ind w:firstLine="420" w:firstLineChars="200"/>
        <w:outlineLvl w:val="1"/>
        <w:rPr>
          <w:sz w:val="21"/>
          <w:szCs w:val="21"/>
        </w:rPr>
      </w:pPr>
      <w:r>
        <w:rPr>
          <w:rFonts w:hint="eastAsia"/>
          <w:sz w:val="21"/>
          <w:szCs w:val="21"/>
        </w:rPr>
        <w:t>2022-2024年学生和教师教材，包括教育部指定的马工程类重点教材。成交供应商须按采购文件的要求提供质保措施及其它技术服务。其中包括(但不局限于以下内容)：</w:t>
      </w:r>
    </w:p>
    <w:p>
      <w:pPr>
        <w:adjustRightInd w:val="0"/>
        <w:snapToGrid w:val="0"/>
        <w:spacing w:line="288" w:lineRule="auto"/>
        <w:ind w:firstLine="420" w:firstLineChars="200"/>
        <w:outlineLvl w:val="1"/>
        <w:rPr>
          <w:sz w:val="21"/>
          <w:szCs w:val="21"/>
        </w:rPr>
      </w:pPr>
      <w:r>
        <w:rPr>
          <w:rFonts w:hint="eastAsia"/>
          <w:sz w:val="21"/>
          <w:szCs w:val="21"/>
        </w:rPr>
        <w:t>1、教材的提供、运输、装卸；</w:t>
      </w:r>
    </w:p>
    <w:p>
      <w:pPr>
        <w:adjustRightInd w:val="0"/>
        <w:snapToGrid w:val="0"/>
        <w:spacing w:line="288" w:lineRule="auto"/>
        <w:ind w:firstLine="420" w:firstLineChars="200"/>
        <w:outlineLvl w:val="1"/>
        <w:rPr>
          <w:sz w:val="21"/>
          <w:szCs w:val="21"/>
        </w:rPr>
      </w:pPr>
      <w:r>
        <w:rPr>
          <w:rFonts w:hint="eastAsia"/>
          <w:sz w:val="21"/>
          <w:szCs w:val="21"/>
        </w:rPr>
        <w:t>2、教材的现场开箱验收；</w:t>
      </w:r>
    </w:p>
    <w:p>
      <w:pPr>
        <w:adjustRightInd w:val="0"/>
        <w:snapToGrid w:val="0"/>
        <w:spacing w:line="288" w:lineRule="auto"/>
        <w:ind w:firstLine="420" w:firstLineChars="200"/>
        <w:outlineLvl w:val="1"/>
        <w:rPr>
          <w:sz w:val="21"/>
          <w:szCs w:val="21"/>
        </w:rPr>
      </w:pPr>
      <w:r>
        <w:rPr>
          <w:rFonts w:hint="eastAsia"/>
          <w:sz w:val="21"/>
          <w:szCs w:val="21"/>
        </w:rPr>
        <w:t>3、整改；</w:t>
      </w:r>
    </w:p>
    <w:p>
      <w:pPr>
        <w:adjustRightInd w:val="0"/>
        <w:snapToGrid w:val="0"/>
        <w:spacing w:line="288" w:lineRule="auto"/>
        <w:ind w:firstLine="420" w:firstLineChars="200"/>
        <w:outlineLvl w:val="1"/>
        <w:rPr>
          <w:sz w:val="21"/>
          <w:szCs w:val="21"/>
        </w:rPr>
      </w:pPr>
      <w:r>
        <w:rPr>
          <w:rFonts w:hint="eastAsia"/>
          <w:sz w:val="21"/>
          <w:szCs w:val="21"/>
        </w:rPr>
        <w:t>4、验收；</w:t>
      </w:r>
    </w:p>
    <w:p>
      <w:pPr>
        <w:adjustRightInd w:val="0"/>
        <w:snapToGrid w:val="0"/>
        <w:spacing w:line="288" w:lineRule="auto"/>
        <w:ind w:firstLine="420" w:firstLineChars="200"/>
        <w:outlineLvl w:val="1"/>
        <w:rPr>
          <w:sz w:val="21"/>
          <w:szCs w:val="21"/>
        </w:rPr>
      </w:pPr>
      <w:r>
        <w:rPr>
          <w:rFonts w:hint="eastAsia"/>
          <w:sz w:val="21"/>
          <w:szCs w:val="21"/>
        </w:rPr>
        <w:t>5、分发；</w:t>
      </w:r>
    </w:p>
    <w:p>
      <w:pPr>
        <w:adjustRightInd w:val="0"/>
        <w:snapToGrid w:val="0"/>
        <w:spacing w:line="288" w:lineRule="auto"/>
        <w:ind w:firstLine="420" w:firstLineChars="200"/>
        <w:outlineLvl w:val="1"/>
        <w:rPr>
          <w:b/>
          <w:bCs/>
          <w:sz w:val="21"/>
          <w:szCs w:val="21"/>
        </w:rPr>
      </w:pPr>
      <w:r>
        <w:rPr>
          <w:rFonts w:hint="eastAsia"/>
          <w:sz w:val="21"/>
          <w:szCs w:val="21"/>
        </w:rPr>
        <w:t>6、售后服务。</w:t>
      </w:r>
    </w:p>
    <w:p>
      <w:pPr>
        <w:adjustRightInd w:val="0"/>
        <w:snapToGrid w:val="0"/>
        <w:spacing w:line="288" w:lineRule="auto"/>
        <w:ind w:firstLine="422" w:firstLineChars="200"/>
        <w:outlineLvl w:val="1"/>
        <w:rPr>
          <w:b/>
          <w:bCs/>
          <w:sz w:val="21"/>
          <w:szCs w:val="21"/>
        </w:rPr>
      </w:pPr>
      <w:r>
        <w:rPr>
          <w:rFonts w:hint="eastAsia"/>
          <w:b/>
          <w:bCs/>
          <w:sz w:val="21"/>
          <w:szCs w:val="21"/>
        </w:rPr>
        <w:t>（三）供应商教材供应及服务要求：</w:t>
      </w:r>
    </w:p>
    <w:p>
      <w:pPr>
        <w:adjustRightInd w:val="0"/>
        <w:snapToGrid w:val="0"/>
        <w:spacing w:line="288" w:lineRule="auto"/>
        <w:ind w:firstLine="420" w:firstLineChars="200"/>
        <w:outlineLvl w:val="1"/>
        <w:rPr>
          <w:sz w:val="21"/>
          <w:szCs w:val="21"/>
        </w:rPr>
      </w:pPr>
      <w:r>
        <w:rPr>
          <w:rFonts w:hint="eastAsia"/>
          <w:sz w:val="21"/>
          <w:szCs w:val="21"/>
        </w:rPr>
        <w:t>1、成交供应商应在规定时间内，按照采购人提供的教材征订单要求，专门落实人员进行各项教材采购。未经采购人同意，不得更换教材版本与种类。如遇教材改版、无书等特殊情况，必须在接到征订单后的一周内，以书面形式告知采购人，以便于改订其他教材。</w:t>
      </w:r>
    </w:p>
    <w:p>
      <w:pPr>
        <w:adjustRightInd w:val="0"/>
        <w:snapToGrid w:val="0"/>
        <w:spacing w:line="288" w:lineRule="auto"/>
        <w:ind w:firstLine="420" w:firstLineChars="200"/>
        <w:outlineLvl w:val="1"/>
        <w:rPr>
          <w:sz w:val="21"/>
          <w:szCs w:val="21"/>
        </w:rPr>
      </w:pPr>
      <w:r>
        <w:rPr>
          <w:rFonts w:hint="eastAsia"/>
          <w:sz w:val="21"/>
          <w:szCs w:val="21"/>
        </w:rPr>
        <w:t>2、成交供应商应在收到采购人的教材征订单后15天内将所有征订教材的价格清单分别交采购人。</w:t>
      </w:r>
    </w:p>
    <w:p>
      <w:pPr>
        <w:adjustRightInd w:val="0"/>
        <w:snapToGrid w:val="0"/>
        <w:spacing w:line="288" w:lineRule="auto"/>
        <w:ind w:firstLine="420" w:firstLineChars="200"/>
        <w:outlineLvl w:val="1"/>
        <w:rPr>
          <w:sz w:val="21"/>
          <w:szCs w:val="21"/>
        </w:rPr>
      </w:pPr>
      <w:r>
        <w:rPr>
          <w:rFonts w:hint="eastAsia"/>
          <w:sz w:val="21"/>
          <w:szCs w:val="21"/>
        </w:rPr>
        <w:t>3、成交供应商接到教材征订单后，采购人如因特殊原因需要中途改变教材征订数的，应一概接受，并按修改后的征订数按时完成采购供应任务。</w:t>
      </w:r>
    </w:p>
    <w:p>
      <w:pPr>
        <w:adjustRightInd w:val="0"/>
        <w:snapToGrid w:val="0"/>
        <w:spacing w:line="288" w:lineRule="auto"/>
        <w:ind w:firstLine="420" w:firstLineChars="200"/>
        <w:outlineLvl w:val="1"/>
        <w:rPr>
          <w:sz w:val="21"/>
          <w:szCs w:val="21"/>
        </w:rPr>
      </w:pPr>
      <w:r>
        <w:rPr>
          <w:rFonts w:hint="eastAsia"/>
          <w:sz w:val="21"/>
          <w:szCs w:val="21"/>
        </w:rPr>
        <w:t>4、成交供应商必须保证所采购的教材是正版教材，且无破损、脏污、缺页、倒装页等。如发现所供教材与以上不符，成交供应商应在一周内给予免费更换。</w:t>
      </w:r>
    </w:p>
    <w:p>
      <w:pPr>
        <w:adjustRightInd w:val="0"/>
        <w:snapToGrid w:val="0"/>
        <w:spacing w:line="288" w:lineRule="auto"/>
        <w:ind w:firstLine="420" w:firstLineChars="200"/>
        <w:outlineLvl w:val="1"/>
        <w:rPr>
          <w:sz w:val="21"/>
          <w:szCs w:val="21"/>
        </w:rPr>
      </w:pPr>
      <w:r>
        <w:rPr>
          <w:rFonts w:hint="eastAsia"/>
          <w:sz w:val="21"/>
          <w:szCs w:val="21"/>
        </w:rPr>
        <w:t>5、成交供应商必须在采购人规定的时间内负责向学生分发教材。成交供应商向学生分发教材时，需根据MBA学院的具体要求按个人分类分包（采购人根据MBA学院班级教材订单表按班级人数进行个人打包, 每包上写明教材的书名及版本、出版社、数量、选用班级），并按要求准时送采购人指定的地点，堆放整齐。教材发放过程中，采购人负责相关的协调工作，成交供应商需协助分发。</w:t>
      </w:r>
    </w:p>
    <w:p>
      <w:pPr>
        <w:adjustRightInd w:val="0"/>
        <w:snapToGrid w:val="0"/>
        <w:spacing w:line="288" w:lineRule="auto"/>
        <w:ind w:firstLine="420" w:firstLineChars="200"/>
        <w:outlineLvl w:val="1"/>
        <w:rPr>
          <w:sz w:val="21"/>
          <w:szCs w:val="21"/>
        </w:rPr>
      </w:pPr>
      <w:r>
        <w:rPr>
          <w:rFonts w:hint="eastAsia"/>
          <w:sz w:val="21"/>
          <w:szCs w:val="21"/>
        </w:rPr>
        <w:t>6、若遇学生因学籍变动（转专业、休学、退学等）而发生退、换教材，成交供应商应按规定（不影响二次销售）予以退、换。</w:t>
      </w:r>
    </w:p>
    <w:p>
      <w:pPr>
        <w:adjustRightInd w:val="0"/>
        <w:snapToGrid w:val="0"/>
        <w:spacing w:line="288" w:lineRule="auto"/>
        <w:ind w:firstLine="420" w:firstLineChars="200"/>
        <w:outlineLvl w:val="1"/>
        <w:rPr>
          <w:sz w:val="21"/>
          <w:szCs w:val="21"/>
        </w:rPr>
      </w:pPr>
      <w:r>
        <w:rPr>
          <w:rFonts w:hint="eastAsia"/>
          <w:sz w:val="21"/>
          <w:szCs w:val="21"/>
        </w:rPr>
        <w:t>7、凡送交到采购人的教材，以教材定价按成交综合结算率作为计算书款的依据，经验收发现教材与发货单不相符的，采购人及时通知成交供应商派员验收确认，成交供应商接到通知之日起七个工作日内不能派员验收确认的，以采购人实际清单发货。</w:t>
      </w:r>
    </w:p>
    <w:p>
      <w:pPr>
        <w:adjustRightInd w:val="0"/>
        <w:snapToGrid w:val="0"/>
        <w:spacing w:line="288" w:lineRule="auto"/>
        <w:ind w:firstLine="422" w:firstLineChars="200"/>
        <w:outlineLvl w:val="1"/>
        <w:rPr>
          <w:b/>
          <w:bCs/>
          <w:sz w:val="21"/>
          <w:szCs w:val="21"/>
          <w:highlight w:val="yellow"/>
        </w:rPr>
      </w:pPr>
      <w:r>
        <w:rPr>
          <w:rFonts w:hint="eastAsia"/>
          <w:b/>
          <w:bCs/>
          <w:sz w:val="21"/>
          <w:szCs w:val="21"/>
        </w:rPr>
        <w:t>（四）其他要求：</w:t>
      </w:r>
    </w:p>
    <w:p>
      <w:pPr>
        <w:adjustRightInd w:val="0"/>
        <w:snapToGrid w:val="0"/>
        <w:spacing w:line="288" w:lineRule="auto"/>
        <w:ind w:firstLine="420" w:firstLineChars="200"/>
        <w:outlineLvl w:val="1"/>
        <w:rPr>
          <w:sz w:val="21"/>
          <w:szCs w:val="21"/>
        </w:rPr>
      </w:pPr>
      <w:r>
        <w:rPr>
          <w:rFonts w:hint="eastAsia"/>
          <w:sz w:val="21"/>
          <w:szCs w:val="21"/>
        </w:rPr>
        <w:t>1、成交供应商承诺在每学期放假前及开学后一星期期间，派出足够的工作人员驻采购人规定的地点办公，收集采购人师生教材预订、补订信息和发放师生订购的教材。办公时间为采购人的正常上班时间，集中发放教材期间，双休日应照常办公。</w:t>
      </w:r>
    </w:p>
    <w:p>
      <w:pPr>
        <w:adjustRightInd w:val="0"/>
        <w:snapToGrid w:val="0"/>
        <w:spacing w:line="288" w:lineRule="auto"/>
        <w:ind w:firstLine="420" w:firstLineChars="200"/>
        <w:outlineLvl w:val="1"/>
        <w:rPr>
          <w:sz w:val="21"/>
          <w:szCs w:val="21"/>
        </w:rPr>
      </w:pPr>
      <w:r>
        <w:rPr>
          <w:rFonts w:hint="eastAsia"/>
          <w:sz w:val="21"/>
          <w:szCs w:val="21"/>
        </w:rPr>
        <w:t>2、成交供应商承诺确保采购人师生所预订的教材在每学期开课前到书率100%（因不可抗拒因素除外），并保证在每学期开课前将所有订购的教材发放到师生。</w:t>
      </w:r>
    </w:p>
    <w:p>
      <w:pPr>
        <w:adjustRightInd w:val="0"/>
        <w:snapToGrid w:val="0"/>
        <w:spacing w:line="288" w:lineRule="auto"/>
        <w:ind w:firstLine="420" w:firstLineChars="200"/>
        <w:outlineLvl w:val="1"/>
        <w:rPr>
          <w:sz w:val="21"/>
          <w:szCs w:val="21"/>
        </w:rPr>
      </w:pPr>
      <w:r>
        <w:rPr>
          <w:rFonts w:hint="eastAsia"/>
          <w:sz w:val="21"/>
          <w:szCs w:val="21"/>
        </w:rPr>
        <w:t>3、成交供应商如果未履行采购文件要求或所签合同的有关条款，如未在规定时间内提供教材（因不可抗拒因素除外），影响到采购人的正常教学秩序的，采购人将根据延误时间的长短、问题解决的结果，及造成的影响，进行处罚，扣除预付款，直至取消供货资格。</w:t>
      </w:r>
    </w:p>
    <w:p>
      <w:pPr>
        <w:adjustRightInd w:val="0"/>
        <w:snapToGrid w:val="0"/>
        <w:spacing w:line="288" w:lineRule="auto"/>
        <w:ind w:firstLine="420" w:firstLineChars="200"/>
        <w:outlineLvl w:val="1"/>
        <w:rPr>
          <w:sz w:val="21"/>
          <w:szCs w:val="21"/>
        </w:rPr>
      </w:pPr>
      <w:r>
        <w:rPr>
          <w:rFonts w:hint="eastAsia"/>
          <w:sz w:val="21"/>
          <w:szCs w:val="21"/>
        </w:rPr>
        <w:t>4、成交供应商如果未按中标通知书规定的期限签订合同或要求改变响应文件，或拖延合同签订，或提供的教材与采购人提出的要求不符，采购人有权取消其中标资格。</w:t>
      </w:r>
    </w:p>
    <w:p>
      <w:pPr>
        <w:adjustRightInd w:val="0"/>
        <w:snapToGrid w:val="0"/>
        <w:spacing w:line="288" w:lineRule="auto"/>
        <w:ind w:firstLine="420" w:firstLineChars="200"/>
        <w:outlineLvl w:val="1"/>
        <w:rPr>
          <w:sz w:val="21"/>
          <w:szCs w:val="21"/>
        </w:rPr>
      </w:pPr>
      <w:r>
        <w:rPr>
          <w:rFonts w:hint="eastAsia"/>
          <w:sz w:val="21"/>
          <w:szCs w:val="21"/>
        </w:rPr>
        <w:t>5、成交供应商应具有完善的教材配供技术能力和服务条件、良好的信誉和售后服务能力。</w:t>
      </w:r>
    </w:p>
    <w:p>
      <w:pPr>
        <w:adjustRightInd w:val="0"/>
        <w:snapToGrid w:val="0"/>
        <w:spacing w:line="288" w:lineRule="auto"/>
        <w:outlineLvl w:val="1"/>
        <w:rPr>
          <w:b/>
          <w:bCs/>
          <w:sz w:val="21"/>
          <w:szCs w:val="21"/>
        </w:rPr>
      </w:pPr>
    </w:p>
    <w:p>
      <w:pPr>
        <w:widowControl/>
        <w:jc w:val="left"/>
        <w:rPr>
          <w:rFonts w:cs="Times New Roman"/>
          <w:sz w:val="21"/>
          <w:szCs w:val="21"/>
        </w:rPr>
      </w:pPr>
      <w:r>
        <w:rPr>
          <w:rFonts w:cs="Times New Roman"/>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本磋商文件适用于浙江工商大学MBA学院2022-2024年教材供应商的磋商、评审、成交、验收、合同履约、付款等（法律、法规另有规定的，从其规定）。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采购人式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sz w:val="21"/>
                <w:szCs w:val="21"/>
              </w:rPr>
            </w:pPr>
            <w:r>
              <w:rPr>
                <w:sz w:val="21"/>
                <w:szCs w:val="21"/>
              </w:rPr>
              <w:t>1</w:t>
            </w:r>
            <w:r>
              <w:rPr>
                <w:rFonts w:hint="eastAsia"/>
                <w:sz w:val="21"/>
                <w:szCs w:val="21"/>
              </w:rPr>
              <w:t>.▲供应商授权代表必须为供应商本单位在职职工，并提供2020年12月（含）以后任意一月社保缴纳证明（授权代表为法定代表人可不提供）。</w:t>
            </w:r>
          </w:p>
          <w:p>
            <w:pPr>
              <w:adjustRightInd w:val="0"/>
              <w:snapToGrid w:val="0"/>
              <w:spacing w:line="288" w:lineRule="auto"/>
              <w:rPr>
                <w:sz w:val="21"/>
                <w:szCs w:val="21"/>
              </w:rPr>
            </w:pPr>
            <w:r>
              <w:rPr>
                <w:sz w:val="21"/>
                <w:szCs w:val="21"/>
              </w:rPr>
              <w:t>2</w:t>
            </w:r>
            <w:r>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sz w:val="21"/>
                <w:szCs w:val="21"/>
              </w:rPr>
            </w:pPr>
            <w:r>
              <w:rPr>
                <w:rFonts w:hint="eastAsia"/>
                <w:sz w:val="21"/>
                <w:szCs w:val="21"/>
              </w:rPr>
              <w:t>1.不论磋商结果如何，供应商均应自行承担所有与磋商有关的全部费用；</w:t>
            </w:r>
          </w:p>
          <w:p>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rPr>
            </w:pPr>
            <w:bookmarkStart w:id="27" w:name="_Hlk71808378"/>
            <w:r>
              <w:rPr>
                <w:rFonts w:hint="eastAsia"/>
                <w:sz w:val="21"/>
                <w:szCs w:val="21"/>
              </w:rPr>
              <w:t>4</w:t>
            </w:r>
            <w:r>
              <w:rPr>
                <w:sz w:val="21"/>
                <w:szCs w:val="21"/>
              </w:rPr>
              <w:t>.</w:t>
            </w:r>
            <w:r>
              <w:rPr>
                <w:rFonts w:hint="eastAsia"/>
                <w:sz w:val="21"/>
                <w:szCs w:val="21"/>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7" w:type="dxa"/>
                  <w:vAlign w:val="center"/>
                </w:tcPr>
                <w:p>
                  <w:pPr>
                    <w:adjustRightInd w:val="0"/>
                    <w:snapToGrid w:val="0"/>
                    <w:spacing w:line="288" w:lineRule="auto"/>
                    <w:jc w:val="center"/>
                    <w:rPr>
                      <w:b/>
                      <w:bCs/>
                      <w:sz w:val="21"/>
                      <w:szCs w:val="21"/>
                    </w:rPr>
                  </w:pPr>
                  <w:r>
                    <w:rPr>
                      <w:rFonts w:hint="eastAsia"/>
                      <w:b/>
                      <w:bCs/>
                      <w:sz w:val="21"/>
                      <w:szCs w:val="21"/>
                    </w:rPr>
                    <w:t>成交金额（万元）</w:t>
                  </w:r>
                </w:p>
              </w:tc>
              <w:tc>
                <w:tcPr>
                  <w:tcW w:w="3148" w:type="dxa"/>
                  <w:vAlign w:val="center"/>
                </w:tcPr>
                <w:p>
                  <w:pPr>
                    <w:adjustRightInd w:val="0"/>
                    <w:snapToGrid w:val="0"/>
                    <w:spacing w:line="288" w:lineRule="auto"/>
                    <w:jc w:val="center"/>
                    <w:rPr>
                      <w:b/>
                      <w:bCs/>
                      <w:sz w:val="21"/>
                      <w:szCs w:val="21"/>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7" w:type="dxa"/>
                  <w:vAlign w:val="center"/>
                </w:tcPr>
                <w:p>
                  <w:pPr>
                    <w:adjustRightInd w:val="0"/>
                    <w:snapToGrid w:val="0"/>
                    <w:spacing w:line="288" w:lineRule="auto"/>
                    <w:jc w:val="center"/>
                    <w:rPr>
                      <w:sz w:val="21"/>
                      <w:szCs w:val="21"/>
                    </w:rPr>
                  </w:pPr>
                  <w:r>
                    <w:rPr>
                      <w:rFonts w:hint="eastAsia"/>
                      <w:sz w:val="21"/>
                      <w:szCs w:val="21"/>
                    </w:rPr>
                    <w:t>100以下</w:t>
                  </w:r>
                </w:p>
              </w:tc>
              <w:tc>
                <w:tcPr>
                  <w:tcW w:w="3148" w:type="dxa"/>
                  <w:vAlign w:val="center"/>
                </w:tcPr>
                <w:p>
                  <w:pPr>
                    <w:adjustRightInd w:val="0"/>
                    <w:snapToGrid w:val="0"/>
                    <w:spacing w:line="288" w:lineRule="auto"/>
                    <w:jc w:val="center"/>
                    <w:rPr>
                      <w:sz w:val="21"/>
                      <w:szCs w:val="21"/>
                    </w:rPr>
                  </w:pPr>
                  <w:r>
                    <w:rPr>
                      <w:rFonts w:hint="eastAsia"/>
                      <w:sz w:val="21"/>
                      <w:szCs w:val="21"/>
                    </w:rPr>
                    <w:t>1.05（不足贰仟元按贰仟元计）</w:t>
                  </w:r>
                </w:p>
              </w:tc>
            </w:tr>
            <w:bookmarkEnd w:id="27"/>
          </w:tbl>
          <w:p>
            <w:pPr>
              <w:adjustRightInd w:val="0"/>
              <w:snapToGrid w:val="0"/>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sz w:val="21"/>
                <w:szCs w:val="21"/>
              </w:rPr>
            </w:pPr>
            <w:r>
              <w:rPr>
                <w:rFonts w:hint="eastAsia" w:cs="Times New Roman"/>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sz w:val="21"/>
                <w:szCs w:val="21"/>
              </w:rPr>
            </w:pPr>
            <w:r>
              <w:rPr>
                <w:rFonts w:hint="eastAsia"/>
                <w:sz w:val="21"/>
                <w:szCs w:val="21"/>
              </w:rPr>
              <w:t>1.本项目不允许转包；</w:t>
            </w:r>
          </w:p>
          <w:p>
            <w:pPr>
              <w:adjustRightInd w:val="0"/>
              <w:snapToGrid w:val="0"/>
              <w:spacing w:line="288" w:lineRule="auto"/>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sz w:val="21"/>
                <w:szCs w:val="21"/>
              </w:rPr>
            </w:pPr>
            <w:bookmarkStart w:id="28"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）信用信息查询记录和证据留存具体方式：采购代理机构经办人和监督人员将查询网页打印、签字与其他采购文件一并保存；</w:t>
            </w:r>
          </w:p>
          <w:p>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rPr>
            </w:pPr>
            <w:r>
              <w:rPr>
                <w:rFonts w:hint="eastAsia"/>
                <w:b/>
                <w:bCs/>
                <w:sz w:val="21"/>
                <w:szCs w:val="21"/>
              </w:rPr>
              <w:t>资格审查要求的资格证明材料(均需加盖公章)：</w:t>
            </w:r>
          </w:p>
          <w:p>
            <w:pPr>
              <w:adjustRightInd w:val="0"/>
              <w:snapToGrid w:val="0"/>
              <w:spacing w:line="288" w:lineRule="auto"/>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资格条件承诺函</w:t>
            </w:r>
          </w:p>
          <w:p>
            <w:pPr>
              <w:adjustRightInd w:val="0"/>
              <w:snapToGrid w:val="0"/>
              <w:spacing w:line="288" w:lineRule="auto"/>
              <w:rPr>
                <w:rFonts w:cs="Times New Roman"/>
                <w:b/>
                <w:bCs/>
                <w:sz w:val="21"/>
                <w:szCs w:val="21"/>
              </w:rPr>
            </w:pPr>
            <w:r>
              <w:rPr>
                <w:rFonts w:hint="eastAsia" w:cs="Times New Roman"/>
                <w:b/>
                <w:bCs/>
                <w:sz w:val="21"/>
                <w:szCs w:val="21"/>
              </w:rPr>
              <w:t>（</w:t>
            </w:r>
            <w:r>
              <w:rPr>
                <w:rFonts w:cs="Times New Roman"/>
                <w:b/>
                <w:bCs/>
                <w:sz w:val="21"/>
                <w:szCs w:val="21"/>
              </w:rPr>
              <w:t>3）落实政府采购政策需满足的资格要求：</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中小企业声明函（若属于中小企业）</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属于监狱企业的证明文件（若属于监狱企业）</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残疾人福利性单位声明函（若属于残疾人福利性单位）</w:t>
            </w:r>
          </w:p>
          <w:p>
            <w:pPr>
              <w:adjustRightInd w:val="0"/>
              <w:snapToGrid w:val="0"/>
              <w:spacing w:line="288" w:lineRule="auto"/>
              <w:rPr>
                <w:b/>
                <w:bCs/>
                <w:sz w:val="21"/>
                <w:szCs w:val="21"/>
              </w:rPr>
            </w:pPr>
            <w:r>
              <w:rPr>
                <w:rFonts w:hint="eastAsia" w:cs="Times New Roman"/>
                <w:b/>
                <w:bCs/>
                <w:sz w:val="21"/>
                <w:szCs w:val="21"/>
              </w:rPr>
              <w:t>（</w:t>
            </w:r>
            <w:r>
              <w:rPr>
                <w:rFonts w:cs="Times New Roman"/>
                <w:b/>
                <w:bCs/>
                <w:sz w:val="21"/>
                <w:szCs w:val="21"/>
              </w:rPr>
              <w:t>4）供应商特定资格条件证明材料：</w:t>
            </w:r>
            <w:r>
              <w:rPr>
                <w:rFonts w:hint="eastAsia"/>
                <w:sz w:val="21"/>
                <w:szCs w:val="21"/>
              </w:rPr>
              <w:t>供应商具有新闻出版机构颁发的出版物经营许可证。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highlight w:val="yellow"/>
              </w:rPr>
            </w:pPr>
            <w:r>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李聪）收，电话：0571-87666115，寄出后将（快递单号、项目名称、公司名称、联系方式等相关信息）发至：zb03@qszb.net，以便查收）。</w:t>
            </w:r>
          </w:p>
          <w:p>
            <w:pPr>
              <w:adjustRightInd w:val="0"/>
              <w:snapToGrid w:val="0"/>
              <w:spacing w:line="288" w:lineRule="auto"/>
              <w:ind w:firstLine="422" w:firstLineChars="200"/>
              <w:jc w:val="left"/>
              <w:rPr>
                <w:b/>
                <w:bCs/>
                <w:sz w:val="21"/>
                <w:szCs w:val="21"/>
                <w:highlight w:val="yellow"/>
              </w:rPr>
            </w:pPr>
            <w:r>
              <w:rPr>
                <w:rFonts w:hint="eastAsia"/>
                <w:b/>
                <w:bCs/>
                <w:sz w:val="21"/>
                <w:szCs w:val="21"/>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pPr>
              <w:adjustRightInd w:val="0"/>
              <w:snapToGrid w:val="0"/>
              <w:spacing w:line="288" w:lineRule="auto"/>
              <w:rPr>
                <w:sz w:val="21"/>
                <w:szCs w:val="21"/>
              </w:rPr>
            </w:pPr>
            <w:r>
              <w:rPr>
                <w:sz w:val="21"/>
                <w:szCs w:val="21"/>
              </w:rPr>
              <w:t>2</w:t>
            </w:r>
            <w:r>
              <w:rPr>
                <w:rFonts w:hint="eastAsia"/>
                <w:sz w:val="21"/>
                <w:szCs w:val="21"/>
              </w:rPr>
              <w:t>.本次磋商采用</w:t>
            </w:r>
            <w:r>
              <w:rPr>
                <w:sz w:val="21"/>
                <w:szCs w:val="21"/>
              </w:rPr>
              <w:t>综合结算率</w:t>
            </w:r>
            <w:r>
              <w:rPr>
                <w:rFonts w:hint="eastAsia"/>
                <w:sz w:val="21"/>
                <w:szCs w:val="21"/>
              </w:rPr>
              <w:t>报价；</w:t>
            </w:r>
          </w:p>
          <w:p>
            <w:pPr>
              <w:adjustRightInd w:val="0"/>
              <w:snapToGrid w:val="0"/>
              <w:spacing w:line="288" w:lineRule="auto"/>
              <w:rPr>
                <w:sz w:val="21"/>
                <w:szCs w:val="21"/>
              </w:rPr>
            </w:pPr>
            <w:r>
              <w:rPr>
                <w:sz w:val="21"/>
                <w:szCs w:val="21"/>
              </w:rPr>
              <w:t>3</w:t>
            </w:r>
            <w:r>
              <w:rPr>
                <w:rFonts w:hint="eastAsia"/>
                <w:sz w:val="21"/>
                <w:szCs w:val="21"/>
              </w:rPr>
              <w:t>.最后磋商报价是履行合同的最终价格，应包括履行所有规定服务所产生的全部税、费。</w:t>
            </w:r>
          </w:p>
          <w:p>
            <w:pPr>
              <w:adjustRightInd w:val="0"/>
              <w:snapToGrid w:val="0"/>
              <w:spacing w:line="288" w:lineRule="auto"/>
              <w:rPr>
                <w:sz w:val="21"/>
                <w:szCs w:val="21"/>
              </w:rPr>
            </w:pPr>
            <w:r>
              <w:rPr>
                <w:sz w:val="21"/>
                <w:szCs w:val="21"/>
              </w:rPr>
              <w:t>4.磋商小组认为供应商的最后报价明显低于其他通过符合性审查供应商的最后报价，依据《政府采购货物和服务招标投标管理办法》（财政部令第87号）第六十条进行处理。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评审办法及评分标准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评审办法及评分标准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outlineLvl w:val="2"/>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本磋商文件适用于浙江工商大学MBA学院2022-2024年教材供应商的磋商、评审、成交、验收、合同履约、付款等（法律、法规另有规定的，从其规定）。</w:t>
      </w:r>
    </w:p>
    <w:p>
      <w:pPr>
        <w:adjustRightInd w:val="0"/>
        <w:snapToGrid w:val="0"/>
        <w:spacing w:line="288" w:lineRule="auto"/>
        <w:outlineLvl w:val="2"/>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1.“采购人”系指浙江工商大学；</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sz w:val="21"/>
          <w:szCs w:val="21"/>
        </w:rPr>
      </w:pPr>
      <w:r>
        <w:rPr>
          <w:rFonts w:hint="eastAsia"/>
          <w:b/>
          <w:bCs/>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sz w:val="21"/>
          <w:szCs w:val="21"/>
        </w:rPr>
      </w:pPr>
      <w:r>
        <w:rPr>
          <w:rFonts w:hint="eastAsia"/>
          <w:b/>
          <w:bCs/>
          <w:sz w:val="21"/>
          <w:szCs w:val="21"/>
        </w:rPr>
        <w:t>6.“公章”除特殊说明外系指政采云电子交易客户端（政采云投标客户端）中供应商的电子签章；</w:t>
      </w:r>
    </w:p>
    <w:p>
      <w:pPr>
        <w:adjustRightInd w:val="0"/>
        <w:snapToGrid w:val="0"/>
        <w:spacing w:line="288" w:lineRule="auto"/>
        <w:ind w:firstLine="420" w:firstLineChars="200"/>
        <w:rPr>
          <w:sz w:val="21"/>
          <w:szCs w:val="21"/>
        </w:rPr>
      </w:pPr>
      <w:r>
        <w:rPr>
          <w:rFonts w:hint="eastAsia"/>
          <w:sz w:val="21"/>
          <w:szCs w:val="21"/>
        </w:rPr>
        <w:t>7.“▲”系指实质性要求条款，供应商应当做出实质性响应。</w:t>
      </w:r>
    </w:p>
    <w:p>
      <w:pPr>
        <w:adjustRightInd w:val="0"/>
        <w:snapToGrid w:val="0"/>
        <w:spacing w:line="288" w:lineRule="auto"/>
        <w:outlineLvl w:val="2"/>
        <w:rPr>
          <w:b/>
          <w:bCs/>
          <w:sz w:val="21"/>
          <w:szCs w:val="21"/>
        </w:rPr>
      </w:pPr>
      <w:r>
        <w:rPr>
          <w:rFonts w:hint="eastAsia"/>
          <w:b/>
          <w:bCs/>
          <w:sz w:val="21"/>
          <w:szCs w:val="21"/>
        </w:rPr>
        <w:t>（三）采购人式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outlineLvl w:val="2"/>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sz w:val="21"/>
          <w:szCs w:val="21"/>
        </w:rPr>
        <w:t>1</w:t>
      </w:r>
      <w:r>
        <w:rPr>
          <w:rFonts w:hint="eastAsia"/>
          <w:sz w:val="21"/>
          <w:szCs w:val="21"/>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sz w:val="21"/>
          <w:szCs w:val="21"/>
        </w:rPr>
      </w:pPr>
      <w:r>
        <w:rPr>
          <w:sz w:val="21"/>
          <w:szCs w:val="21"/>
        </w:rPr>
        <w:t>2</w:t>
      </w:r>
      <w:r>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sz w:val="21"/>
          <w:szCs w:val="21"/>
        </w:rPr>
      </w:pPr>
      <w:r>
        <w:rPr>
          <w:rFonts w:hint="eastAsia"/>
          <w:b/>
          <w:bCs/>
          <w:sz w:val="21"/>
          <w:szCs w:val="21"/>
        </w:rPr>
        <w:t>（五）磋商费用</w:t>
      </w:r>
    </w:p>
    <w:p>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5" w:type="dxa"/>
            <w:vAlign w:val="center"/>
          </w:tcPr>
          <w:p>
            <w:pPr>
              <w:adjustRightInd w:val="0"/>
              <w:snapToGrid w:val="0"/>
              <w:spacing w:line="288" w:lineRule="auto"/>
              <w:jc w:val="center"/>
              <w:rPr>
                <w:b/>
                <w:bCs/>
                <w:sz w:val="21"/>
                <w:szCs w:val="21"/>
              </w:rPr>
            </w:pPr>
            <w:r>
              <w:rPr>
                <w:rFonts w:hint="eastAsia"/>
                <w:b/>
                <w:bCs/>
                <w:sz w:val="21"/>
                <w:szCs w:val="21"/>
              </w:rPr>
              <w:t>成交金额（万元）</w:t>
            </w:r>
          </w:p>
        </w:tc>
        <w:tc>
          <w:tcPr>
            <w:tcW w:w="3050" w:type="dxa"/>
            <w:vAlign w:val="center"/>
          </w:tcPr>
          <w:p>
            <w:pPr>
              <w:adjustRightInd w:val="0"/>
              <w:snapToGrid w:val="0"/>
              <w:spacing w:line="288" w:lineRule="auto"/>
              <w:jc w:val="center"/>
              <w:rPr>
                <w:b/>
                <w:bCs/>
                <w:sz w:val="21"/>
                <w:szCs w:val="21"/>
              </w:rPr>
            </w:pPr>
            <w:r>
              <w:rPr>
                <w:rFonts w:hint="eastAsia"/>
                <w:b/>
                <w:bCs/>
                <w:sz w:val="21"/>
                <w:szCs w:val="21"/>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5" w:type="dxa"/>
            <w:vAlign w:val="center"/>
          </w:tcPr>
          <w:p>
            <w:pPr>
              <w:adjustRightInd w:val="0"/>
              <w:snapToGrid w:val="0"/>
              <w:spacing w:line="288" w:lineRule="auto"/>
              <w:jc w:val="center"/>
              <w:rPr>
                <w:sz w:val="21"/>
                <w:szCs w:val="21"/>
              </w:rPr>
            </w:pPr>
            <w:r>
              <w:rPr>
                <w:rFonts w:hint="eastAsia"/>
                <w:sz w:val="21"/>
                <w:szCs w:val="21"/>
              </w:rPr>
              <w:t>100以下</w:t>
            </w:r>
          </w:p>
        </w:tc>
        <w:tc>
          <w:tcPr>
            <w:tcW w:w="3050" w:type="dxa"/>
            <w:vAlign w:val="center"/>
          </w:tcPr>
          <w:p>
            <w:pPr>
              <w:adjustRightInd w:val="0"/>
              <w:snapToGrid w:val="0"/>
              <w:spacing w:line="288" w:lineRule="auto"/>
              <w:jc w:val="center"/>
              <w:rPr>
                <w:sz w:val="21"/>
                <w:szCs w:val="21"/>
              </w:rPr>
            </w:pPr>
            <w:r>
              <w:rPr>
                <w:rFonts w:hint="eastAsia"/>
                <w:sz w:val="21"/>
                <w:szCs w:val="21"/>
              </w:rPr>
              <w:t>1.05（不足贰仟元按贰仟元计）</w:t>
            </w:r>
          </w:p>
        </w:tc>
      </w:tr>
    </w:tbl>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outlineLvl w:val="2"/>
        <w:rPr>
          <w:b/>
          <w:bCs/>
          <w:sz w:val="21"/>
          <w:szCs w:val="21"/>
        </w:rPr>
      </w:pPr>
      <w:r>
        <w:rPr>
          <w:rFonts w:hint="eastAsia"/>
          <w:b/>
          <w:bCs/>
          <w:sz w:val="21"/>
          <w:szCs w:val="21"/>
        </w:rPr>
        <w:t>（六）联合体响应</w:t>
      </w:r>
    </w:p>
    <w:p>
      <w:pPr>
        <w:adjustRightInd w:val="0"/>
        <w:snapToGrid w:val="0"/>
        <w:spacing w:line="288" w:lineRule="auto"/>
        <w:ind w:firstLine="420" w:firstLineChars="200"/>
        <w:rPr>
          <w:sz w:val="21"/>
          <w:szCs w:val="21"/>
        </w:rPr>
      </w:pPr>
      <w:r>
        <w:rPr>
          <w:rFonts w:hint="eastAsia"/>
          <w:sz w:val="21"/>
          <w:szCs w:val="21"/>
        </w:rPr>
        <w:t>本项目不接受联合体响应。</w:t>
      </w:r>
    </w:p>
    <w:p>
      <w:pPr>
        <w:adjustRightInd w:val="0"/>
        <w:snapToGrid w:val="0"/>
        <w:spacing w:line="288" w:lineRule="auto"/>
        <w:outlineLvl w:val="2"/>
        <w:rPr>
          <w:b/>
          <w:bCs/>
          <w:sz w:val="21"/>
          <w:szCs w:val="21"/>
        </w:rPr>
      </w:pPr>
      <w:r>
        <w:rPr>
          <w:rFonts w:hint="eastAsia"/>
          <w:b/>
          <w:bCs/>
          <w:sz w:val="21"/>
          <w:szCs w:val="21"/>
        </w:rPr>
        <w:t>（七）转包与分包</w:t>
      </w:r>
    </w:p>
    <w:p>
      <w:pPr>
        <w:adjustRightInd w:val="0"/>
        <w:snapToGrid w:val="0"/>
        <w:spacing w:line="288" w:lineRule="auto"/>
        <w:ind w:firstLine="420" w:firstLineChars="200"/>
        <w:rPr>
          <w:sz w:val="21"/>
          <w:szCs w:val="21"/>
        </w:rPr>
      </w:pPr>
      <w:r>
        <w:rPr>
          <w:rFonts w:hint="eastAsia"/>
          <w:sz w:val="21"/>
          <w:szCs w:val="21"/>
        </w:rPr>
        <w:t>1.本项目不允许转包；</w:t>
      </w:r>
    </w:p>
    <w:p>
      <w:pPr>
        <w:adjustRightInd w:val="0"/>
        <w:snapToGrid w:val="0"/>
        <w:spacing w:line="288" w:lineRule="auto"/>
        <w:ind w:firstLine="420" w:firstLineChars="200"/>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sz w:val="21"/>
          <w:szCs w:val="21"/>
        </w:rPr>
      </w:pPr>
      <w:r>
        <w:rPr>
          <w:rFonts w:hint="eastAsia"/>
          <w:b/>
          <w:bCs/>
          <w:sz w:val="21"/>
          <w:szCs w:val="21"/>
        </w:rPr>
        <w:t>（八）特别说明</w:t>
      </w:r>
    </w:p>
    <w:p>
      <w:pPr>
        <w:adjustRightInd w:val="0"/>
        <w:snapToGrid w:val="0"/>
        <w:spacing w:line="288" w:lineRule="auto"/>
        <w:ind w:firstLine="420" w:firstLineChars="200"/>
        <w:rPr>
          <w:sz w:val="21"/>
          <w:szCs w:val="21"/>
        </w:rPr>
      </w:pPr>
      <w:r>
        <w:rPr>
          <w:rFonts w:hint="eastAsia"/>
          <w:sz w:val="21"/>
          <w:szCs w:val="21"/>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sz w:val="21"/>
          <w:szCs w:val="21"/>
        </w:rPr>
      </w:pPr>
      <w:r>
        <w:rPr>
          <w:rFonts w:hint="eastAsia"/>
          <w:sz w:val="21"/>
          <w:szCs w:val="21"/>
        </w:rPr>
        <w:t>▲2.单位负责人为同一人或者存在直接控股、管理关系的不同供应商，不得参加同一合同项下的政府采购活动。</w:t>
      </w:r>
    </w:p>
    <w:p>
      <w:pPr>
        <w:adjustRightInd w:val="0"/>
        <w:snapToGrid w:val="0"/>
        <w:spacing w:line="288" w:lineRule="auto"/>
        <w:ind w:firstLine="420" w:firstLineChars="200"/>
        <w:rPr>
          <w:sz w:val="21"/>
          <w:szCs w:val="21"/>
        </w:rPr>
      </w:pPr>
      <w:r>
        <w:rPr>
          <w:rFonts w:hint="eastAsia"/>
          <w:sz w:val="21"/>
          <w:szCs w:val="21"/>
        </w:rPr>
        <w:t>▲3.为采购项目提供整体设计、规范编制或者项目管理、监理、检测等服务的供应商，不得再参加该采购项目的其他采购活动。</w:t>
      </w:r>
    </w:p>
    <w:p>
      <w:pPr>
        <w:adjustRightInd w:val="0"/>
        <w:snapToGrid w:val="0"/>
        <w:spacing w:line="288" w:lineRule="auto"/>
        <w:ind w:firstLine="422" w:firstLineChars="200"/>
        <w:rPr>
          <w:b/>
          <w:bCs/>
          <w:sz w:val="21"/>
          <w:szCs w:val="21"/>
        </w:rPr>
      </w:pPr>
      <w:r>
        <w:rPr>
          <w:rFonts w:hint="eastAsia"/>
          <w:b/>
          <w:bCs/>
          <w:sz w:val="21"/>
          <w:szCs w:val="21"/>
        </w:rPr>
        <w:t>4</w:t>
      </w:r>
      <w:r>
        <w:rPr>
          <w:b/>
          <w:bCs/>
          <w:sz w:val="21"/>
          <w:szCs w:val="21"/>
        </w:rPr>
        <w:t>.</w:t>
      </w:r>
      <w:r>
        <w:rPr>
          <w:rFonts w:hint="eastAsia"/>
          <w:b/>
          <w:bCs/>
          <w:sz w:val="21"/>
          <w:szCs w:val="21"/>
        </w:rPr>
        <w:t>信用记录：</w:t>
      </w:r>
    </w:p>
    <w:p>
      <w:pPr>
        <w:adjustRightInd w:val="0"/>
        <w:snapToGrid w:val="0"/>
        <w:spacing w:line="288" w:lineRule="auto"/>
        <w:ind w:firstLine="420" w:firstLineChars="200"/>
        <w:rPr>
          <w:bCs/>
          <w:sz w:val="21"/>
          <w:szCs w:val="21"/>
        </w:rPr>
      </w:pPr>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pPr>
        <w:adjustRightInd w:val="0"/>
        <w:snapToGrid w:val="0"/>
        <w:spacing w:line="288" w:lineRule="auto"/>
        <w:ind w:firstLine="424" w:firstLineChars="202"/>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4" w:firstLineChars="202"/>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sz w:val="21"/>
          <w:szCs w:val="21"/>
        </w:rPr>
      </w:pPr>
      <w:r>
        <w:rPr>
          <w:rFonts w:hint="eastAsia"/>
          <w:b/>
          <w:bCs/>
          <w:sz w:val="21"/>
          <w:szCs w:val="21"/>
        </w:rPr>
        <w:t>（九）质疑和投诉</w:t>
      </w:r>
    </w:p>
    <w:p>
      <w:pPr>
        <w:adjustRightInd w:val="0"/>
        <w:snapToGrid w:val="0"/>
        <w:spacing w:line="288" w:lineRule="auto"/>
        <w:ind w:firstLine="420" w:firstLineChars="200"/>
        <w:rPr>
          <w:sz w:val="21"/>
          <w:szCs w:val="21"/>
        </w:rPr>
      </w:pPr>
      <w:bookmarkStart w:id="29" w:name="_Hlk71884065"/>
      <w:r>
        <w:rPr>
          <w:rFonts w:hint="eastAsia"/>
          <w:sz w:val="21"/>
          <w:szCs w:val="21"/>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（一）供应商的姓名或者名称、地址、邮编、联系人及联系电话；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（二）质疑项目的名称、编号；</w:t>
      </w:r>
    </w:p>
    <w:p>
      <w:pPr>
        <w:adjustRightInd w:val="0"/>
        <w:snapToGrid w:val="0"/>
        <w:spacing w:line="288" w:lineRule="auto"/>
        <w:ind w:firstLine="420" w:firstLineChars="200"/>
        <w:rPr>
          <w:sz w:val="21"/>
          <w:szCs w:val="21"/>
        </w:rPr>
      </w:pPr>
      <w:r>
        <w:rPr>
          <w:rFonts w:hint="eastAsia"/>
          <w:sz w:val="21"/>
          <w:szCs w:val="21"/>
        </w:rPr>
        <w:t>（三）具体、明确的质疑事项和与质疑事项相关的请求；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（四）事实依据；</w:t>
      </w:r>
    </w:p>
    <w:p>
      <w:pPr>
        <w:adjustRightInd w:val="0"/>
        <w:snapToGrid w:val="0"/>
        <w:spacing w:line="288" w:lineRule="auto"/>
        <w:ind w:firstLine="420" w:firstLineChars="200"/>
        <w:rPr>
          <w:sz w:val="21"/>
          <w:szCs w:val="21"/>
        </w:rPr>
      </w:pPr>
      <w:r>
        <w:rPr>
          <w:rFonts w:hint="eastAsia"/>
          <w:sz w:val="21"/>
          <w:szCs w:val="21"/>
        </w:rPr>
        <w:t>（五）必要的法律依据；</w:t>
      </w:r>
    </w:p>
    <w:p>
      <w:pPr>
        <w:adjustRightInd w:val="0"/>
        <w:snapToGrid w:val="0"/>
        <w:spacing w:line="288" w:lineRule="auto"/>
        <w:ind w:firstLine="420" w:firstLineChars="200"/>
        <w:rPr>
          <w:sz w:val="21"/>
          <w:szCs w:val="21"/>
        </w:rPr>
      </w:pPr>
      <w:r>
        <w:rPr>
          <w:rFonts w:hint="eastAsia"/>
          <w:sz w:val="21"/>
          <w:szCs w:val="21"/>
        </w:rPr>
        <w:t>（六）提出质疑的日期。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（一）捏造事实；</w:t>
      </w:r>
    </w:p>
    <w:p>
      <w:pPr>
        <w:adjustRightInd w:val="0"/>
        <w:snapToGrid w:val="0"/>
        <w:spacing w:line="288" w:lineRule="auto"/>
        <w:ind w:firstLine="420" w:firstLineChars="200"/>
        <w:rPr>
          <w:sz w:val="21"/>
          <w:szCs w:val="21"/>
        </w:rPr>
      </w:pPr>
      <w:r>
        <w:rPr>
          <w:rFonts w:hint="eastAsia"/>
          <w:sz w:val="21"/>
          <w:szCs w:val="21"/>
        </w:rPr>
        <w:t>（二）提供虚假材料；</w:t>
      </w:r>
    </w:p>
    <w:p>
      <w:pPr>
        <w:adjustRightInd w:val="0"/>
        <w:snapToGrid w:val="0"/>
        <w:spacing w:line="288" w:lineRule="auto"/>
        <w:ind w:firstLine="420" w:firstLineChars="200"/>
        <w:rPr>
          <w:sz w:val="21"/>
          <w:szCs w:val="21"/>
        </w:rPr>
      </w:pPr>
      <w:r>
        <w:rPr>
          <w:rFonts w:hint="eastAsia"/>
          <w:sz w:val="21"/>
          <w:szCs w:val="21"/>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spacing w:val="-6"/>
          <w:kern w:val="0"/>
          <w:sz w:val="21"/>
          <w:szCs w:val="21"/>
        </w:rPr>
      </w:pPr>
      <w:r>
        <w:rPr>
          <w:b/>
          <w:spacing w:val="-6"/>
          <w:kern w:val="0"/>
          <w:sz w:val="21"/>
          <w:szCs w:val="21"/>
        </w:rPr>
        <w:t>（</w:t>
      </w:r>
      <w:r>
        <w:rPr>
          <w:rFonts w:hint="eastAsia"/>
          <w:b/>
          <w:spacing w:val="-6"/>
          <w:kern w:val="0"/>
          <w:sz w:val="21"/>
          <w:szCs w:val="21"/>
        </w:rPr>
        <w:t>十</w:t>
      </w:r>
      <w:r>
        <w:rPr>
          <w:b/>
          <w:spacing w:val="-6"/>
          <w:kern w:val="0"/>
          <w:sz w:val="21"/>
          <w:szCs w:val="21"/>
        </w:rPr>
        <w:t>）</w:t>
      </w:r>
      <w:r>
        <w:rPr>
          <w:rFonts w:hint="eastAsia"/>
          <w:b/>
          <w:spacing w:val="-6"/>
          <w:kern w:val="0"/>
          <w:sz w:val="21"/>
          <w:szCs w:val="21"/>
        </w:rPr>
        <w:t>中小企业说明</w:t>
      </w:r>
    </w:p>
    <w:p>
      <w:pPr>
        <w:pStyle w:val="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符合中小企业划分标准的个体工商户，在政府采购活动中视同中小企业。</w:t>
      </w:r>
    </w:p>
    <w:p>
      <w:pPr>
        <w:pStyle w:val="3"/>
        <w:adjustRightInd w:val="0"/>
        <w:snapToGrid w:val="0"/>
        <w:spacing w:line="288" w:lineRule="auto"/>
        <w:ind w:firstLine="398" w:firstLineChars="200"/>
        <w:jc w:val="left"/>
        <w:rPr>
          <w:sz w:val="21"/>
          <w:szCs w:val="21"/>
        </w:rPr>
      </w:pPr>
      <w:r>
        <w:rPr>
          <w:rFonts w:hint="eastAsia" w:hAnsi="宋体"/>
          <w:b/>
          <w:bCs/>
          <w:spacing w:val="-6"/>
          <w:sz w:val="21"/>
          <w:szCs w:val="21"/>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bookmarkEnd w:id="29"/>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outlineLvl w:val="2"/>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4.评审办法及评分标准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outlineLvl w:val="2"/>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outlineLvl w:val="2"/>
        <w:rPr>
          <w:b/>
          <w:bCs/>
          <w:sz w:val="21"/>
          <w:szCs w:val="21"/>
        </w:rPr>
      </w:pPr>
      <w:r>
        <w:rPr>
          <w:rFonts w:hint="eastAsia"/>
          <w:b/>
          <w:bCs/>
          <w:sz w:val="21"/>
          <w:szCs w:val="21"/>
        </w:rPr>
        <w:t>（一）响应文件的组成</w:t>
      </w:r>
    </w:p>
    <w:p>
      <w:pPr>
        <w:adjustRightInd w:val="0"/>
        <w:snapToGrid w:val="0"/>
        <w:spacing w:line="288" w:lineRule="auto"/>
        <w:ind w:firstLine="420" w:firstLineChars="200"/>
        <w:rPr>
          <w:sz w:val="21"/>
          <w:szCs w:val="21"/>
        </w:rPr>
      </w:pPr>
      <w:r>
        <w:rPr>
          <w:rFonts w:hint="eastAsia"/>
          <w:sz w:val="21"/>
          <w:szCs w:val="21"/>
        </w:rPr>
        <w:t>响应文件由</w:t>
      </w:r>
      <w:r>
        <w:rPr>
          <w:rFonts w:hint="eastAsia"/>
          <w:b/>
          <w:bCs/>
          <w:sz w:val="21"/>
          <w:szCs w:val="21"/>
        </w:rPr>
        <w:t>资格文件、报价文件、商务和技术文件</w:t>
      </w:r>
      <w:r>
        <w:rPr>
          <w:rFonts w:hint="eastAsia"/>
          <w:sz w:val="21"/>
          <w:szCs w:val="21"/>
        </w:rPr>
        <w:t>三部分组成（格式详见磋商文件第六章）。</w:t>
      </w:r>
    </w:p>
    <w:p>
      <w:pPr>
        <w:adjustRightInd w:val="0"/>
        <w:snapToGrid w:val="0"/>
        <w:spacing w:line="288" w:lineRule="auto"/>
        <w:ind w:firstLine="422" w:firstLineChars="200"/>
        <w:rPr>
          <w:b/>
          <w:bCs/>
          <w:sz w:val="21"/>
          <w:szCs w:val="21"/>
        </w:rPr>
      </w:pPr>
      <w:bookmarkStart w:id="30" w:name="_Hlk71884160"/>
      <w:r>
        <w:rPr>
          <w:rFonts w:hint="eastAsia"/>
          <w:b/>
          <w:bCs/>
          <w:sz w:val="21"/>
          <w:szCs w:val="21"/>
        </w:rPr>
        <w:t>▲1.资格文件（单独上传）</w:t>
      </w:r>
    </w:p>
    <w:p>
      <w:pPr>
        <w:adjustRightInd w:val="0"/>
        <w:snapToGrid w:val="0"/>
        <w:spacing w:line="288" w:lineRule="auto"/>
        <w:ind w:firstLine="422" w:firstLineChars="200"/>
        <w:rPr>
          <w:b/>
          <w:bCs/>
          <w:sz w:val="21"/>
          <w:szCs w:val="21"/>
        </w:rPr>
      </w:pPr>
      <w:r>
        <w:rPr>
          <w:rFonts w:hint="eastAsia"/>
          <w:b/>
          <w:bCs/>
          <w:sz w:val="21"/>
          <w:szCs w:val="21"/>
        </w:rPr>
        <w:t>资格审查要求的资格证明材料(均需加盖公章)：</w:t>
      </w:r>
    </w:p>
    <w:bookmarkEnd w:id="30"/>
    <w:p>
      <w:pPr>
        <w:adjustRightInd w:val="0"/>
        <w:snapToGrid w:val="0"/>
        <w:spacing w:line="288" w:lineRule="auto"/>
        <w:ind w:firstLine="422" w:firstLineChars="200"/>
        <w:rPr>
          <w:b/>
          <w:bCs/>
          <w:sz w:val="21"/>
          <w:szCs w:val="21"/>
        </w:rPr>
      </w:pPr>
      <w:r>
        <w:rPr>
          <w:rFonts w:hint="eastAsia"/>
          <w:b/>
          <w:bCs/>
          <w:sz w:val="21"/>
          <w:szCs w:val="21"/>
        </w:rPr>
        <w:t>（1）有效的法人或者其他组织的营业执照等证明文件，自然人的身份证明</w:t>
      </w:r>
    </w:p>
    <w:p>
      <w:pPr>
        <w:adjustRightInd w:val="0"/>
        <w:snapToGrid w:val="0"/>
        <w:spacing w:line="288" w:lineRule="auto"/>
        <w:ind w:firstLine="422" w:firstLineChars="200"/>
        <w:rPr>
          <w:b/>
          <w:bCs/>
          <w:sz w:val="21"/>
          <w:szCs w:val="21"/>
        </w:rPr>
      </w:pPr>
      <w:bookmarkStart w:id="31" w:name="_Hlk71884127"/>
      <w:r>
        <w:rPr>
          <w:rFonts w:hint="eastAsia"/>
          <w:b/>
          <w:bCs/>
          <w:sz w:val="21"/>
          <w:szCs w:val="21"/>
        </w:rPr>
        <w:t>（</w:t>
      </w:r>
      <w:r>
        <w:rPr>
          <w:b/>
          <w:bCs/>
          <w:sz w:val="21"/>
          <w:szCs w:val="21"/>
        </w:rPr>
        <w:t>2）资格条件承诺函</w:t>
      </w:r>
    </w:p>
    <w:p>
      <w:pPr>
        <w:adjustRightInd w:val="0"/>
        <w:snapToGrid w:val="0"/>
        <w:spacing w:line="288" w:lineRule="auto"/>
        <w:ind w:firstLine="422" w:firstLineChars="200"/>
        <w:rPr>
          <w:b/>
          <w:bCs/>
          <w:sz w:val="21"/>
          <w:szCs w:val="21"/>
        </w:rPr>
      </w:pPr>
      <w:r>
        <w:rPr>
          <w:rFonts w:hint="eastAsia"/>
          <w:b/>
          <w:bCs/>
          <w:sz w:val="21"/>
          <w:szCs w:val="21"/>
        </w:rPr>
        <w:t>（</w:t>
      </w:r>
      <w:r>
        <w:rPr>
          <w:b/>
          <w:bCs/>
          <w:sz w:val="21"/>
          <w:szCs w:val="21"/>
        </w:rPr>
        <w:t>3）落实政府采购政策需满足的资格要求：</w:t>
      </w:r>
    </w:p>
    <w:p>
      <w:pPr>
        <w:adjustRightInd w:val="0"/>
        <w:snapToGrid w:val="0"/>
        <w:spacing w:line="288" w:lineRule="auto"/>
        <w:ind w:firstLine="420" w:firstLineChars="200"/>
        <w:rPr>
          <w:sz w:val="21"/>
          <w:szCs w:val="21"/>
        </w:rPr>
      </w:pPr>
      <w:r>
        <w:rPr>
          <w:rFonts w:hint="eastAsia"/>
          <w:sz w:val="21"/>
          <w:szCs w:val="21"/>
        </w:rPr>
        <w:t>中小企业声明函</w:t>
      </w:r>
      <w:bookmarkStart w:id="32" w:name="_Hlk81815693"/>
      <w:r>
        <w:rPr>
          <w:rFonts w:hint="eastAsia"/>
          <w:sz w:val="21"/>
          <w:szCs w:val="21"/>
        </w:rPr>
        <w:t>（若属于中小企业）</w:t>
      </w:r>
      <w:bookmarkEnd w:id="32"/>
    </w:p>
    <w:p>
      <w:pPr>
        <w:adjustRightInd w:val="0"/>
        <w:snapToGrid w:val="0"/>
        <w:spacing w:line="288" w:lineRule="auto"/>
        <w:ind w:firstLine="420" w:firstLineChars="200"/>
        <w:rPr>
          <w:sz w:val="21"/>
          <w:szCs w:val="21"/>
        </w:rPr>
      </w:pPr>
      <w:r>
        <w:rPr>
          <w:rFonts w:hint="eastAsia"/>
          <w:sz w:val="21"/>
          <w:szCs w:val="21"/>
        </w:rPr>
        <w:t>属于监狱企业的证明文件（若属于监狱企业）</w:t>
      </w:r>
    </w:p>
    <w:p>
      <w:pPr>
        <w:adjustRightInd w:val="0"/>
        <w:snapToGrid w:val="0"/>
        <w:spacing w:line="288" w:lineRule="auto"/>
        <w:ind w:firstLine="420" w:firstLineChars="200"/>
        <w:rPr>
          <w:sz w:val="21"/>
          <w:szCs w:val="21"/>
        </w:rPr>
      </w:pPr>
      <w:bookmarkStart w:id="33" w:name="OLE_LINK14"/>
      <w:bookmarkStart w:id="34" w:name="OLE_LINK13"/>
      <w:r>
        <w:rPr>
          <w:rFonts w:hint="eastAsia"/>
          <w:sz w:val="21"/>
          <w:szCs w:val="21"/>
        </w:rPr>
        <w:t>残疾人福利性单位声明函</w:t>
      </w:r>
      <w:bookmarkEnd w:id="33"/>
      <w:bookmarkEnd w:id="34"/>
      <w:r>
        <w:rPr>
          <w:rFonts w:hint="eastAsia"/>
          <w:sz w:val="21"/>
          <w:szCs w:val="21"/>
        </w:rPr>
        <w:t>（若属于残疾人福利性单位）</w:t>
      </w:r>
    </w:p>
    <w:p>
      <w:pPr>
        <w:adjustRightInd w:val="0"/>
        <w:snapToGrid w:val="0"/>
        <w:spacing w:line="288" w:lineRule="auto"/>
        <w:ind w:firstLine="422" w:firstLineChars="200"/>
        <w:rPr>
          <w:b/>
          <w:bCs/>
          <w:sz w:val="21"/>
          <w:szCs w:val="21"/>
        </w:rPr>
      </w:pPr>
      <w:r>
        <w:rPr>
          <w:rFonts w:hint="eastAsia"/>
          <w:b/>
          <w:bCs/>
          <w:sz w:val="21"/>
          <w:szCs w:val="21"/>
        </w:rPr>
        <w:t>（</w:t>
      </w:r>
      <w:r>
        <w:rPr>
          <w:b/>
          <w:bCs/>
          <w:sz w:val="21"/>
          <w:szCs w:val="21"/>
        </w:rPr>
        <w:t>4）供应商特定资格条件证明材料：</w:t>
      </w:r>
      <w:r>
        <w:rPr>
          <w:rFonts w:hint="eastAsia"/>
          <w:b/>
          <w:bCs/>
          <w:sz w:val="21"/>
          <w:szCs w:val="21"/>
        </w:rPr>
        <w:t>供应商具有新闻出版机构颁发的出版物经营许可证。</w:t>
      </w:r>
    </w:p>
    <w:bookmarkEnd w:id="31"/>
    <w:p>
      <w:pPr>
        <w:adjustRightInd w:val="0"/>
        <w:snapToGrid w:val="0"/>
        <w:spacing w:line="288" w:lineRule="auto"/>
        <w:ind w:firstLine="422" w:firstLineChars="200"/>
        <w:rPr>
          <w:b/>
          <w:bCs/>
          <w:sz w:val="21"/>
          <w:szCs w:val="21"/>
        </w:rPr>
      </w:pPr>
      <w:r>
        <w:rPr>
          <w:rFonts w:hint="eastAsia"/>
          <w:b/>
          <w:bCs/>
          <w:sz w:val="21"/>
          <w:szCs w:val="21"/>
        </w:rPr>
        <w:t>2.报价文件</w:t>
      </w:r>
    </w:p>
    <w:p>
      <w:pPr>
        <w:adjustRightInd w:val="0"/>
        <w:snapToGrid w:val="0"/>
        <w:spacing w:line="288" w:lineRule="auto"/>
        <w:ind w:firstLine="420" w:firstLineChars="200"/>
        <w:rPr>
          <w:sz w:val="21"/>
          <w:szCs w:val="21"/>
        </w:rPr>
      </w:pPr>
      <w:r>
        <w:rPr>
          <w:rFonts w:hint="eastAsia"/>
          <w:sz w:val="21"/>
          <w:szCs w:val="21"/>
        </w:rPr>
        <w:t>（1）初次报价一览表</w:t>
      </w:r>
    </w:p>
    <w:p>
      <w:pPr>
        <w:adjustRightInd w:val="0"/>
        <w:snapToGrid w:val="0"/>
        <w:spacing w:line="288" w:lineRule="auto"/>
        <w:ind w:firstLine="422" w:firstLineChars="200"/>
        <w:rPr>
          <w:b/>
          <w:bCs/>
          <w:sz w:val="21"/>
          <w:szCs w:val="21"/>
        </w:rPr>
      </w:pPr>
      <w:r>
        <w:rPr>
          <w:rFonts w:hint="eastAsia"/>
          <w:b/>
          <w:bCs/>
          <w:sz w:val="21"/>
          <w:szCs w:val="21"/>
        </w:rPr>
        <w:t>3.商务和技术文件</w:t>
      </w:r>
    </w:p>
    <w:p>
      <w:pPr>
        <w:adjustRightInd w:val="0"/>
        <w:snapToGrid w:val="0"/>
        <w:spacing w:line="288" w:lineRule="auto"/>
        <w:ind w:firstLine="420" w:firstLineChars="200"/>
        <w:rPr>
          <w:sz w:val="21"/>
          <w:szCs w:val="21"/>
        </w:rPr>
      </w:pPr>
      <w:r>
        <w:rPr>
          <w:rFonts w:hint="eastAsia"/>
          <w:sz w:val="21"/>
          <w:szCs w:val="21"/>
        </w:rPr>
        <w:t>（1）响应函</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）响应声明书</w:t>
      </w:r>
    </w:p>
    <w:p>
      <w:pPr>
        <w:adjustRightInd w:val="0"/>
        <w:snapToGrid w:val="0"/>
        <w:spacing w:line="288" w:lineRule="auto"/>
        <w:ind w:firstLine="420" w:firstLineChars="200"/>
        <w:rPr>
          <w:sz w:val="21"/>
          <w:szCs w:val="21"/>
        </w:rPr>
      </w:pPr>
      <w:r>
        <w:rPr>
          <w:rFonts w:hint="eastAsia"/>
          <w:sz w:val="21"/>
          <w:szCs w:val="21"/>
        </w:rPr>
        <w:t>（</w:t>
      </w:r>
      <w:r>
        <w:rPr>
          <w:sz w:val="21"/>
          <w:szCs w:val="21"/>
        </w:rPr>
        <w:t>3</w:t>
      </w:r>
      <w:r>
        <w:rPr>
          <w:rFonts w:hint="eastAsia"/>
          <w:sz w:val="21"/>
          <w:szCs w:val="21"/>
        </w:rPr>
        <w:t>）法定代表人资格证明书、法定代表人授权委托书</w:t>
      </w:r>
    </w:p>
    <w:p>
      <w:pPr>
        <w:adjustRightInd w:val="0"/>
        <w:snapToGrid w:val="0"/>
        <w:spacing w:line="288" w:lineRule="auto"/>
        <w:ind w:firstLine="420" w:firstLineChars="200"/>
        <w:rPr>
          <w:sz w:val="21"/>
          <w:szCs w:val="21"/>
        </w:rPr>
      </w:pPr>
      <w:r>
        <w:rPr>
          <w:rFonts w:hint="eastAsia"/>
          <w:sz w:val="21"/>
          <w:szCs w:val="21"/>
        </w:rPr>
        <w:t>（</w:t>
      </w:r>
      <w:r>
        <w:rPr>
          <w:sz w:val="21"/>
          <w:szCs w:val="21"/>
        </w:rPr>
        <w:t>4</w:t>
      </w:r>
      <w:r>
        <w:rPr>
          <w:rFonts w:hint="eastAsia"/>
          <w:sz w:val="21"/>
          <w:szCs w:val="21"/>
        </w:rPr>
        <w:t>）2020年12月（含）以后任意一月供应商授权代表社保缴纳证明</w:t>
      </w:r>
    </w:p>
    <w:p>
      <w:pPr>
        <w:adjustRightInd w:val="0"/>
        <w:snapToGrid w:val="0"/>
        <w:spacing w:line="288" w:lineRule="auto"/>
        <w:ind w:firstLine="420" w:firstLineChars="200"/>
        <w:rPr>
          <w:sz w:val="21"/>
          <w:szCs w:val="21"/>
        </w:rPr>
      </w:pPr>
      <w:r>
        <w:rPr>
          <w:rFonts w:hint="eastAsia"/>
          <w:sz w:val="21"/>
          <w:szCs w:val="21"/>
        </w:rPr>
        <w:t>（5）供应商情况介绍</w:t>
      </w:r>
    </w:p>
    <w:p>
      <w:pPr>
        <w:adjustRightInd w:val="0"/>
        <w:snapToGrid w:val="0"/>
        <w:spacing w:line="288" w:lineRule="auto"/>
        <w:ind w:firstLine="420" w:firstLineChars="200"/>
        <w:rPr>
          <w:sz w:val="21"/>
          <w:szCs w:val="21"/>
        </w:rPr>
      </w:pPr>
      <w:r>
        <w:rPr>
          <w:rFonts w:hint="eastAsia"/>
          <w:sz w:val="21"/>
          <w:szCs w:val="21"/>
        </w:rPr>
        <w:t>（6）供应商同类合同一览表</w:t>
      </w:r>
    </w:p>
    <w:p>
      <w:pPr>
        <w:adjustRightInd w:val="0"/>
        <w:snapToGrid w:val="0"/>
        <w:spacing w:line="288" w:lineRule="auto"/>
        <w:ind w:firstLine="420" w:firstLineChars="200"/>
        <w:rPr>
          <w:sz w:val="21"/>
          <w:szCs w:val="21"/>
        </w:rPr>
      </w:pPr>
      <w:r>
        <w:rPr>
          <w:rFonts w:hint="eastAsia"/>
          <w:sz w:val="21"/>
          <w:szCs w:val="21"/>
        </w:rPr>
        <w:t>（7）合同履约</w:t>
      </w:r>
    </w:p>
    <w:p>
      <w:pPr>
        <w:adjustRightInd w:val="0"/>
        <w:snapToGrid w:val="0"/>
        <w:spacing w:line="288" w:lineRule="auto"/>
        <w:ind w:firstLine="420" w:firstLineChars="200"/>
        <w:rPr>
          <w:sz w:val="21"/>
          <w:szCs w:val="21"/>
        </w:rPr>
      </w:pPr>
      <w:r>
        <w:rPr>
          <w:rFonts w:hint="eastAsia"/>
          <w:sz w:val="21"/>
          <w:szCs w:val="21"/>
        </w:rPr>
        <w:t>（8）体系认证</w:t>
      </w:r>
    </w:p>
    <w:p>
      <w:pPr>
        <w:adjustRightInd w:val="0"/>
        <w:snapToGrid w:val="0"/>
        <w:spacing w:line="288" w:lineRule="auto"/>
        <w:ind w:firstLine="420" w:firstLineChars="200"/>
        <w:rPr>
          <w:sz w:val="21"/>
          <w:szCs w:val="21"/>
        </w:rPr>
      </w:pPr>
      <w:r>
        <w:rPr>
          <w:rFonts w:hint="eastAsia"/>
          <w:sz w:val="21"/>
          <w:szCs w:val="21"/>
        </w:rPr>
        <w:t>（9</w:t>
      </w:r>
      <w:r>
        <w:rPr>
          <w:sz w:val="21"/>
          <w:szCs w:val="21"/>
        </w:rPr>
        <w:t>）采购需求偏离表</w:t>
      </w:r>
    </w:p>
    <w:p>
      <w:pPr>
        <w:adjustRightInd w:val="0"/>
        <w:snapToGrid w:val="0"/>
        <w:spacing w:line="288" w:lineRule="auto"/>
        <w:ind w:firstLine="420" w:firstLineChars="200"/>
        <w:rPr>
          <w:sz w:val="21"/>
          <w:szCs w:val="21"/>
        </w:rPr>
      </w:pPr>
      <w:bookmarkStart w:id="35" w:name="_Hlk71884196"/>
      <w:r>
        <w:rPr>
          <w:rFonts w:hint="eastAsia"/>
          <w:sz w:val="21"/>
          <w:szCs w:val="21"/>
        </w:rPr>
        <w:t>（10</w:t>
      </w:r>
      <w:r>
        <w:rPr>
          <w:sz w:val="21"/>
          <w:szCs w:val="21"/>
        </w:rPr>
        <w:t>）</w:t>
      </w:r>
      <w:r>
        <w:rPr>
          <w:rFonts w:hint="eastAsia"/>
          <w:sz w:val="21"/>
          <w:szCs w:val="21"/>
        </w:rPr>
        <w:t>服务方案</w:t>
      </w:r>
    </w:p>
    <w:p>
      <w:pPr>
        <w:adjustRightInd w:val="0"/>
        <w:snapToGrid w:val="0"/>
        <w:spacing w:line="288" w:lineRule="auto"/>
        <w:ind w:firstLine="420" w:firstLineChars="200"/>
        <w:rPr>
          <w:sz w:val="21"/>
          <w:szCs w:val="21"/>
        </w:rPr>
      </w:pPr>
      <w:r>
        <w:rPr>
          <w:rFonts w:hint="eastAsia"/>
          <w:sz w:val="21"/>
          <w:szCs w:val="21"/>
        </w:rPr>
        <w:t>（11</w:t>
      </w:r>
      <w:r>
        <w:rPr>
          <w:sz w:val="21"/>
          <w:szCs w:val="21"/>
        </w:rPr>
        <w:t>）</w:t>
      </w:r>
      <w:r>
        <w:rPr>
          <w:rFonts w:hint="eastAsia"/>
          <w:sz w:val="21"/>
          <w:szCs w:val="21"/>
        </w:rPr>
        <w:t>进书渠道</w:t>
      </w:r>
    </w:p>
    <w:p>
      <w:pPr>
        <w:adjustRightInd w:val="0"/>
        <w:snapToGrid w:val="0"/>
        <w:spacing w:line="288" w:lineRule="auto"/>
        <w:ind w:firstLine="420" w:firstLineChars="200"/>
        <w:rPr>
          <w:sz w:val="21"/>
          <w:szCs w:val="21"/>
        </w:rPr>
      </w:pPr>
      <w:r>
        <w:rPr>
          <w:rFonts w:hint="eastAsia"/>
          <w:sz w:val="21"/>
          <w:szCs w:val="21"/>
        </w:rPr>
        <w:t>（12</w:t>
      </w:r>
      <w:r>
        <w:rPr>
          <w:sz w:val="21"/>
          <w:szCs w:val="21"/>
        </w:rPr>
        <w:t>）</w:t>
      </w:r>
      <w:r>
        <w:rPr>
          <w:rFonts w:hint="eastAsia"/>
          <w:sz w:val="21"/>
          <w:szCs w:val="21"/>
        </w:rPr>
        <w:t>教材到书率</w:t>
      </w:r>
    </w:p>
    <w:p>
      <w:pPr>
        <w:adjustRightInd w:val="0"/>
        <w:snapToGrid w:val="0"/>
        <w:spacing w:line="288" w:lineRule="auto"/>
        <w:ind w:firstLine="420" w:firstLineChars="200"/>
        <w:rPr>
          <w:sz w:val="21"/>
          <w:szCs w:val="21"/>
        </w:rPr>
      </w:pPr>
      <w:r>
        <w:rPr>
          <w:rFonts w:hint="eastAsia"/>
          <w:sz w:val="21"/>
          <w:szCs w:val="21"/>
        </w:rPr>
        <w:t>（13</w:t>
      </w:r>
      <w:r>
        <w:rPr>
          <w:sz w:val="21"/>
          <w:szCs w:val="21"/>
        </w:rPr>
        <w:t>）</w:t>
      </w:r>
      <w:r>
        <w:rPr>
          <w:rFonts w:hint="eastAsia"/>
          <w:sz w:val="21"/>
          <w:szCs w:val="21"/>
        </w:rPr>
        <w:t>实施方案</w:t>
      </w:r>
    </w:p>
    <w:p>
      <w:pPr>
        <w:adjustRightInd w:val="0"/>
        <w:snapToGrid w:val="0"/>
        <w:spacing w:line="288" w:lineRule="auto"/>
        <w:ind w:firstLine="420" w:firstLineChars="200"/>
        <w:rPr>
          <w:sz w:val="21"/>
          <w:szCs w:val="21"/>
        </w:rPr>
      </w:pPr>
      <w:r>
        <w:rPr>
          <w:rFonts w:hint="eastAsia"/>
          <w:sz w:val="21"/>
          <w:szCs w:val="21"/>
        </w:rPr>
        <w:t>（14</w:t>
      </w:r>
      <w:r>
        <w:rPr>
          <w:sz w:val="21"/>
          <w:szCs w:val="21"/>
        </w:rPr>
        <w:t>）</w:t>
      </w:r>
      <w:r>
        <w:rPr>
          <w:rFonts w:hint="eastAsia"/>
          <w:sz w:val="21"/>
          <w:szCs w:val="21"/>
        </w:rPr>
        <w:t>服务团队</w:t>
      </w:r>
    </w:p>
    <w:p>
      <w:pPr>
        <w:adjustRightInd w:val="0"/>
        <w:snapToGrid w:val="0"/>
        <w:spacing w:line="288" w:lineRule="auto"/>
        <w:ind w:firstLine="420" w:firstLineChars="200"/>
        <w:rPr>
          <w:sz w:val="21"/>
          <w:szCs w:val="21"/>
        </w:rPr>
      </w:pPr>
      <w:r>
        <w:rPr>
          <w:rFonts w:hint="eastAsia"/>
          <w:sz w:val="21"/>
          <w:szCs w:val="21"/>
        </w:rPr>
        <w:t>（15</w:t>
      </w:r>
      <w:r>
        <w:rPr>
          <w:sz w:val="21"/>
          <w:szCs w:val="21"/>
        </w:rPr>
        <w:t>）</w:t>
      </w:r>
      <w:r>
        <w:rPr>
          <w:rFonts w:hint="eastAsia"/>
          <w:sz w:val="21"/>
          <w:szCs w:val="21"/>
        </w:rPr>
        <w:t>服务承诺</w:t>
      </w:r>
    </w:p>
    <w:p>
      <w:pPr>
        <w:adjustRightInd w:val="0"/>
        <w:snapToGrid w:val="0"/>
        <w:spacing w:line="288" w:lineRule="auto"/>
        <w:ind w:firstLine="420" w:firstLineChars="200"/>
        <w:rPr>
          <w:sz w:val="21"/>
          <w:szCs w:val="21"/>
        </w:rPr>
      </w:pPr>
      <w:r>
        <w:rPr>
          <w:rFonts w:hint="eastAsia"/>
          <w:sz w:val="21"/>
          <w:szCs w:val="21"/>
        </w:rPr>
        <w:t>（16</w:t>
      </w:r>
      <w:r>
        <w:rPr>
          <w:sz w:val="21"/>
          <w:szCs w:val="21"/>
        </w:rPr>
        <w:t>）</w:t>
      </w:r>
      <w:r>
        <w:rPr>
          <w:rFonts w:hint="eastAsia"/>
          <w:sz w:val="21"/>
          <w:szCs w:val="21"/>
        </w:rPr>
        <w:t>教材包装</w:t>
      </w:r>
    </w:p>
    <w:p>
      <w:pPr>
        <w:adjustRightInd w:val="0"/>
        <w:snapToGrid w:val="0"/>
        <w:spacing w:line="288" w:lineRule="auto"/>
        <w:ind w:firstLine="420" w:firstLineChars="200"/>
        <w:rPr>
          <w:sz w:val="21"/>
          <w:szCs w:val="21"/>
        </w:rPr>
      </w:pPr>
      <w:r>
        <w:rPr>
          <w:rFonts w:hint="eastAsia"/>
          <w:sz w:val="21"/>
          <w:szCs w:val="21"/>
        </w:rPr>
        <w:t>（17</w:t>
      </w:r>
      <w:r>
        <w:rPr>
          <w:sz w:val="21"/>
          <w:szCs w:val="21"/>
        </w:rPr>
        <w:t>）</w:t>
      </w:r>
      <w:r>
        <w:rPr>
          <w:rFonts w:hint="eastAsia"/>
          <w:sz w:val="21"/>
          <w:szCs w:val="21"/>
        </w:rPr>
        <w:t>问题教材的更换</w:t>
      </w:r>
    </w:p>
    <w:p>
      <w:pPr>
        <w:adjustRightInd w:val="0"/>
        <w:snapToGrid w:val="0"/>
        <w:spacing w:line="288" w:lineRule="auto"/>
        <w:ind w:firstLine="420" w:firstLineChars="200"/>
        <w:rPr>
          <w:sz w:val="21"/>
          <w:szCs w:val="21"/>
        </w:rPr>
      </w:pPr>
      <w:r>
        <w:rPr>
          <w:rFonts w:hint="eastAsia"/>
          <w:sz w:val="21"/>
          <w:szCs w:val="21"/>
        </w:rPr>
        <w:t>（18</w:t>
      </w:r>
      <w:r>
        <w:rPr>
          <w:sz w:val="21"/>
          <w:szCs w:val="21"/>
        </w:rPr>
        <w:t>）</w:t>
      </w:r>
      <w:r>
        <w:rPr>
          <w:rFonts w:hint="eastAsia"/>
          <w:sz w:val="21"/>
          <w:szCs w:val="21"/>
        </w:rPr>
        <w:t>剩余教材的退货</w:t>
      </w:r>
    </w:p>
    <w:p>
      <w:pPr>
        <w:adjustRightInd w:val="0"/>
        <w:snapToGrid w:val="0"/>
        <w:spacing w:line="288" w:lineRule="auto"/>
        <w:ind w:firstLine="420" w:firstLineChars="200"/>
        <w:rPr>
          <w:sz w:val="21"/>
          <w:szCs w:val="21"/>
        </w:rPr>
      </w:pPr>
      <w:r>
        <w:rPr>
          <w:rFonts w:hint="eastAsia"/>
          <w:sz w:val="21"/>
          <w:szCs w:val="21"/>
        </w:rPr>
        <w:t>（19</w:t>
      </w:r>
      <w:r>
        <w:rPr>
          <w:sz w:val="21"/>
          <w:szCs w:val="21"/>
        </w:rPr>
        <w:t>）</w:t>
      </w:r>
      <w:r>
        <w:rPr>
          <w:rFonts w:hint="eastAsia"/>
          <w:sz w:val="21"/>
          <w:szCs w:val="21"/>
        </w:rPr>
        <w:t>特色服务</w:t>
      </w:r>
    </w:p>
    <w:p>
      <w:pPr>
        <w:adjustRightInd w:val="0"/>
        <w:snapToGrid w:val="0"/>
        <w:spacing w:line="288" w:lineRule="auto"/>
        <w:ind w:firstLine="420" w:firstLineChars="200"/>
        <w:rPr>
          <w:sz w:val="21"/>
          <w:szCs w:val="21"/>
        </w:rPr>
      </w:pPr>
      <w:r>
        <w:rPr>
          <w:rFonts w:hint="eastAsia"/>
          <w:sz w:val="21"/>
          <w:szCs w:val="21"/>
        </w:rPr>
        <w:t>（20</w:t>
      </w:r>
      <w:r>
        <w:rPr>
          <w:sz w:val="21"/>
          <w:szCs w:val="21"/>
        </w:rPr>
        <w:t>）</w:t>
      </w:r>
      <w:r>
        <w:rPr>
          <w:rFonts w:hint="eastAsia"/>
          <w:sz w:val="21"/>
          <w:szCs w:val="21"/>
        </w:rPr>
        <w:t>合理化建议</w:t>
      </w:r>
    </w:p>
    <w:p>
      <w:pPr>
        <w:adjustRightInd w:val="0"/>
        <w:snapToGrid w:val="0"/>
        <w:spacing w:line="288" w:lineRule="auto"/>
        <w:ind w:firstLine="420" w:firstLineChars="200"/>
        <w:rPr>
          <w:sz w:val="21"/>
          <w:szCs w:val="21"/>
        </w:rPr>
      </w:pPr>
      <w:r>
        <w:rPr>
          <w:rFonts w:hint="eastAsia"/>
          <w:sz w:val="21"/>
          <w:szCs w:val="21"/>
        </w:rPr>
        <w:t>（21</w:t>
      </w:r>
      <w:r>
        <w:rPr>
          <w:sz w:val="21"/>
          <w:szCs w:val="21"/>
        </w:rPr>
        <w:t>）</w:t>
      </w:r>
      <w:r>
        <w:rPr>
          <w:rFonts w:hint="eastAsia"/>
          <w:sz w:val="21"/>
          <w:szCs w:val="21"/>
        </w:rPr>
        <w:t>供应商</w:t>
      </w:r>
      <w:r>
        <w:rPr>
          <w:sz w:val="21"/>
          <w:szCs w:val="21"/>
        </w:rPr>
        <w:t>需要说明的其他文件和材料</w:t>
      </w:r>
      <w:bookmarkEnd w:id="35"/>
    </w:p>
    <w:p>
      <w:pPr>
        <w:adjustRightInd w:val="0"/>
        <w:snapToGrid w:val="0"/>
        <w:spacing w:line="288" w:lineRule="auto"/>
        <w:outlineLvl w:val="2"/>
        <w:rPr>
          <w:b/>
          <w:bCs/>
          <w:sz w:val="21"/>
          <w:szCs w:val="21"/>
        </w:rPr>
      </w:pPr>
      <w:r>
        <w:rPr>
          <w:rFonts w:hint="eastAsia"/>
          <w:b/>
          <w:bCs/>
          <w:sz w:val="21"/>
          <w:szCs w:val="21"/>
        </w:rPr>
        <w:t>（二）响应文件的签署和份数</w:t>
      </w:r>
    </w:p>
    <w:p>
      <w:pPr>
        <w:adjustRightInd w:val="0"/>
        <w:snapToGrid w:val="0"/>
        <w:spacing w:line="288" w:lineRule="auto"/>
        <w:ind w:firstLine="420" w:firstLineChars="200"/>
        <w:rPr>
          <w:sz w:val="21"/>
          <w:szCs w:val="21"/>
        </w:rPr>
      </w:pPr>
      <w:r>
        <w:rPr>
          <w:rFonts w:hint="eastAsia"/>
          <w:sz w:val="21"/>
          <w:szCs w:val="21"/>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rPr>
      </w:pPr>
      <w:r>
        <w:rPr>
          <w:rFonts w:hint="eastAsia"/>
          <w:sz w:val="21"/>
          <w:szCs w:val="21"/>
        </w:rPr>
        <w:t>2.响应文件须由供应商在规定位置加盖公章并由供应商代表签署，供应商应写全称。</w:t>
      </w:r>
    </w:p>
    <w:p>
      <w:pPr>
        <w:adjustRightInd w:val="0"/>
        <w:snapToGrid w:val="0"/>
        <w:spacing w:line="288" w:lineRule="auto"/>
        <w:ind w:firstLine="420" w:firstLineChars="200"/>
        <w:rPr>
          <w:sz w:val="21"/>
          <w:szCs w:val="21"/>
        </w:rPr>
      </w:pPr>
      <w:r>
        <w:rPr>
          <w:rFonts w:hint="eastAsia"/>
          <w:sz w:val="21"/>
          <w:szCs w:val="21"/>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sz w:val="21"/>
          <w:szCs w:val="21"/>
        </w:rPr>
      </w:pPr>
      <w:r>
        <w:rPr>
          <w:rFonts w:hint="eastAsia"/>
          <w:b/>
          <w:bCs/>
          <w:sz w:val="21"/>
          <w:szCs w:val="21"/>
        </w:rPr>
        <w:t>4.响应文件份数：</w:t>
      </w:r>
    </w:p>
    <w:p>
      <w:pPr>
        <w:adjustRightInd w:val="0"/>
        <w:snapToGrid w:val="0"/>
        <w:spacing w:line="288" w:lineRule="auto"/>
        <w:ind w:firstLine="422" w:firstLineChars="200"/>
        <w:rPr>
          <w:b/>
          <w:bCs/>
          <w:sz w:val="21"/>
          <w:szCs w:val="21"/>
          <w:highlight w:val="yellow"/>
        </w:rPr>
      </w:pPr>
      <w:r>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李聪）收，电话：0571-87666115，寄出后将（快递单号、项目名称、公司名称、联系方式等相关信息）发至：zb03@qszb.net，以便查收）。</w:t>
      </w:r>
    </w:p>
    <w:p>
      <w:pPr>
        <w:adjustRightInd w:val="0"/>
        <w:snapToGrid w:val="0"/>
        <w:spacing w:line="288" w:lineRule="auto"/>
        <w:ind w:firstLine="422" w:firstLineChars="200"/>
        <w:rPr>
          <w:b/>
          <w:bCs/>
          <w:sz w:val="21"/>
          <w:szCs w:val="21"/>
        </w:rPr>
      </w:pPr>
      <w:r>
        <w:rPr>
          <w:rFonts w:hint="eastAsia"/>
          <w:b/>
          <w:bCs/>
          <w:sz w:val="21"/>
          <w:szCs w:val="21"/>
        </w:rPr>
        <w:t>特别说明：双休日和法定节假日不收件，供应商自行承担邮寄风险。</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outlineLvl w:val="2"/>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文件的组成规定的内容及顺序通过政采云电子交易客户端（政采云投标客户端）编制加密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2.本次磋商采用综合结算率</w:t>
      </w:r>
      <w:r>
        <w:rPr>
          <w:rFonts w:hint="eastAsia"/>
          <w:sz w:val="21"/>
          <w:szCs w:val="21"/>
        </w:rPr>
        <w:t>报价</w:t>
      </w:r>
      <w:r>
        <w:rPr>
          <w:sz w:val="21"/>
          <w:szCs w:val="21"/>
        </w:rPr>
        <w:t>；</w:t>
      </w:r>
    </w:p>
    <w:p>
      <w:pPr>
        <w:adjustRightInd w:val="0"/>
        <w:snapToGrid w:val="0"/>
        <w:spacing w:line="288" w:lineRule="auto"/>
        <w:ind w:firstLine="420" w:firstLineChars="200"/>
        <w:rPr>
          <w:sz w:val="21"/>
          <w:szCs w:val="21"/>
        </w:rPr>
      </w:pPr>
      <w:r>
        <w:rPr>
          <w:sz w:val="21"/>
          <w:szCs w:val="21"/>
        </w:rPr>
        <w:t>3.最后磋商报价是履行合同的最终价格，应包括履行所有规定服务所产生的全部税、费。</w:t>
      </w:r>
    </w:p>
    <w:p>
      <w:pPr>
        <w:adjustRightInd w:val="0"/>
        <w:snapToGrid w:val="0"/>
        <w:spacing w:line="288" w:lineRule="auto"/>
        <w:ind w:firstLine="420" w:firstLineChars="200"/>
        <w:rPr>
          <w:sz w:val="21"/>
          <w:szCs w:val="21"/>
        </w:rPr>
      </w:pPr>
      <w:r>
        <w:rPr>
          <w:sz w:val="21"/>
          <w:szCs w:val="21"/>
        </w:rPr>
        <w:t>4.磋商小组认为供应商的最后报价明显低于其他通过符合性审查供应商的最后报价，依据《政府采购货物和服务招标投标管理办法》（财政部令第87号）第六十条进行处理。</w:t>
      </w:r>
    </w:p>
    <w:p>
      <w:pPr>
        <w:adjustRightInd w:val="0"/>
        <w:snapToGrid w:val="0"/>
        <w:spacing w:line="288" w:lineRule="auto"/>
        <w:outlineLvl w:val="2"/>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sz w:val="21"/>
          <w:szCs w:val="21"/>
        </w:rPr>
      </w:pPr>
      <w:r>
        <w:rPr>
          <w:rFonts w:hint="eastAsia"/>
          <w:b/>
          <w:bCs/>
          <w:sz w:val="21"/>
          <w:szCs w:val="21"/>
        </w:rPr>
        <w:t>（七）响应无效的情形</w:t>
      </w:r>
    </w:p>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rPr>
      </w:pPr>
      <w:r>
        <w:rPr>
          <w:rFonts w:hint="eastAsia"/>
          <w:sz w:val="21"/>
          <w:szCs w:val="21"/>
        </w:rPr>
        <w:t>（1）资格证明材料不全的，或者不符合磋商文件要求的；</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）供应商不具备磋商文件中规定的资格要求的；</w:t>
      </w:r>
    </w:p>
    <w:p>
      <w:pPr>
        <w:adjustRightInd w:val="0"/>
        <w:snapToGrid w:val="0"/>
        <w:spacing w:line="288" w:lineRule="auto"/>
        <w:ind w:firstLine="420" w:firstLineChars="200"/>
        <w:rPr>
          <w:sz w:val="21"/>
          <w:szCs w:val="21"/>
        </w:rPr>
      </w:pPr>
      <w:r>
        <w:rPr>
          <w:rFonts w:hint="eastAsia"/>
          <w:sz w:val="21"/>
          <w:szCs w:val="21"/>
        </w:rPr>
        <w:t>（3）资格文件未按要求签署、盖章的。</w:t>
      </w:r>
    </w:p>
    <w:p>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（1）商务和技术文件未按要求签署、盖章的；</w:t>
      </w:r>
    </w:p>
    <w:p>
      <w:pPr>
        <w:adjustRightInd w:val="0"/>
        <w:snapToGrid w:val="0"/>
        <w:spacing w:line="288" w:lineRule="auto"/>
        <w:ind w:firstLine="420" w:firstLineChars="200"/>
        <w:jc w:val="left"/>
        <w:rPr>
          <w:sz w:val="21"/>
          <w:szCs w:val="21"/>
        </w:rPr>
      </w:pPr>
      <w:r>
        <w:rPr>
          <w:rFonts w:hint="eastAsia"/>
          <w:sz w:val="21"/>
          <w:szCs w:val="21"/>
        </w:rPr>
        <w:t>（2）未提供或未按要求提供响应函、法定代表人资格证明书、法定代表人授权委托书、响应声明书的；</w:t>
      </w:r>
    </w:p>
    <w:p>
      <w:pPr>
        <w:adjustRightInd w:val="0"/>
        <w:snapToGrid w:val="0"/>
        <w:spacing w:line="288" w:lineRule="auto"/>
        <w:ind w:firstLine="420" w:firstLineChars="200"/>
        <w:jc w:val="left"/>
        <w:rPr>
          <w:sz w:val="21"/>
          <w:szCs w:val="21"/>
        </w:rPr>
      </w:pPr>
      <w:r>
        <w:rPr>
          <w:rFonts w:hint="eastAsia"/>
          <w:sz w:val="21"/>
          <w:szCs w:val="21"/>
        </w:rPr>
        <w:t>（3）法定代表人委托授权代表参加响应但未提供授权代表社保缴纳证明的；</w:t>
      </w:r>
    </w:p>
    <w:p>
      <w:pPr>
        <w:adjustRightInd w:val="0"/>
        <w:snapToGrid w:val="0"/>
        <w:spacing w:line="288" w:lineRule="auto"/>
        <w:ind w:firstLine="420" w:firstLineChars="200"/>
        <w:jc w:val="left"/>
        <w:rPr>
          <w:sz w:val="21"/>
          <w:szCs w:val="21"/>
        </w:rPr>
      </w:pPr>
      <w:r>
        <w:rPr>
          <w:rFonts w:hint="eastAsia"/>
          <w:sz w:val="21"/>
          <w:szCs w:val="21"/>
        </w:rPr>
        <w:t>（4）未提供或未如实提供采购需求偏离表的；</w:t>
      </w:r>
    </w:p>
    <w:p>
      <w:pPr>
        <w:adjustRightInd w:val="0"/>
        <w:snapToGrid w:val="0"/>
        <w:spacing w:line="288" w:lineRule="auto"/>
        <w:ind w:firstLine="420" w:firstLineChars="200"/>
        <w:jc w:val="left"/>
        <w:rPr>
          <w:sz w:val="21"/>
          <w:szCs w:val="21"/>
        </w:rPr>
      </w:pPr>
      <w:r>
        <w:rPr>
          <w:rFonts w:hint="eastAsia"/>
          <w:sz w:val="21"/>
          <w:szCs w:val="21"/>
        </w:rPr>
        <w:t>（5）明显不符合磋商文件要求，或者与磋商文件中标“▲”的项目发生实质性偏离的，</w:t>
      </w:r>
      <w:r>
        <w:rPr>
          <w:rFonts w:hint="eastAsia"/>
          <w:spacing w:val="-6"/>
          <w:sz w:val="21"/>
          <w:szCs w:val="21"/>
        </w:rPr>
        <w:t>或</w:t>
      </w:r>
      <w:r>
        <w:rPr>
          <w:rFonts w:hint="eastAsia"/>
          <w:sz w:val="21"/>
          <w:szCs w:val="21"/>
        </w:rPr>
        <w:t>负偏离达到规定数目的</w:t>
      </w:r>
      <w:r>
        <w:rPr>
          <w:spacing w:val="-6"/>
          <w:sz w:val="21"/>
          <w:szCs w:val="21"/>
        </w:rPr>
        <w:t>；</w:t>
      </w:r>
    </w:p>
    <w:p>
      <w:pPr>
        <w:adjustRightInd w:val="0"/>
        <w:snapToGrid w:val="0"/>
        <w:spacing w:line="288" w:lineRule="auto"/>
        <w:ind w:firstLine="420" w:firstLineChars="200"/>
        <w:jc w:val="left"/>
        <w:rPr>
          <w:sz w:val="21"/>
          <w:szCs w:val="21"/>
        </w:rPr>
      </w:pPr>
      <w:r>
        <w:rPr>
          <w:rFonts w:hint="eastAsia"/>
          <w:sz w:val="21"/>
          <w:szCs w:val="21"/>
        </w:rPr>
        <w:t>（6）未提供或未如实提供响应技术参数，或者响应文件标明的响应或偏离与事实不符或虚假响应的；</w:t>
      </w:r>
    </w:p>
    <w:p>
      <w:pPr>
        <w:adjustRightInd w:val="0"/>
        <w:snapToGrid w:val="0"/>
        <w:spacing w:line="288" w:lineRule="auto"/>
        <w:ind w:firstLine="420" w:firstLineChars="200"/>
        <w:jc w:val="left"/>
        <w:rPr>
          <w:sz w:val="21"/>
          <w:szCs w:val="21"/>
        </w:rPr>
      </w:pPr>
      <w:r>
        <w:rPr>
          <w:rFonts w:hint="eastAsia"/>
          <w:sz w:val="21"/>
          <w:szCs w:val="21"/>
        </w:rPr>
        <w:t>（7）响应技术方案不明确，存在一个或一个以上备选（替代）响应方案的；</w:t>
      </w:r>
    </w:p>
    <w:p>
      <w:pPr>
        <w:adjustRightInd w:val="0"/>
        <w:snapToGrid w:val="0"/>
        <w:spacing w:line="288" w:lineRule="auto"/>
        <w:ind w:firstLine="420" w:firstLineChars="200"/>
        <w:jc w:val="left"/>
        <w:rPr>
          <w:sz w:val="21"/>
          <w:szCs w:val="21"/>
        </w:rPr>
      </w:pPr>
      <w:r>
        <w:rPr>
          <w:rFonts w:hint="eastAsia"/>
          <w:sz w:val="21"/>
          <w:szCs w:val="21"/>
        </w:rPr>
        <w:t>（8）响应文件含有采购人不能接受的附加条件的；</w:t>
      </w:r>
    </w:p>
    <w:p>
      <w:pPr>
        <w:adjustRightInd w:val="0"/>
        <w:snapToGrid w:val="0"/>
        <w:spacing w:line="288" w:lineRule="auto"/>
        <w:ind w:firstLine="420" w:firstLineChars="200"/>
        <w:jc w:val="left"/>
        <w:rPr>
          <w:sz w:val="21"/>
          <w:szCs w:val="21"/>
        </w:rPr>
      </w:pPr>
      <w:r>
        <w:rPr>
          <w:rFonts w:hint="eastAsia"/>
          <w:sz w:val="21"/>
          <w:szCs w:val="21"/>
        </w:rPr>
        <w:t>（9）法律、法规和磋商文件规定的其他无效情形。</w:t>
      </w:r>
    </w:p>
    <w:p>
      <w:pPr>
        <w:adjustRightInd w:val="0"/>
        <w:snapToGrid w:val="0"/>
        <w:spacing w:line="288" w:lineRule="auto"/>
        <w:ind w:firstLine="422" w:firstLineChars="200"/>
        <w:jc w:val="left"/>
        <w:rPr>
          <w:b/>
          <w:bCs/>
          <w:sz w:val="21"/>
          <w:szCs w:val="21"/>
        </w:rPr>
      </w:pPr>
      <w:r>
        <w:rPr>
          <w:rFonts w:hint="eastAsia"/>
          <w:b/>
          <w:bCs/>
          <w:sz w:val="21"/>
          <w:szCs w:val="21"/>
        </w:rPr>
        <w:t>3.在报价评审时，如发现下列情形之一的，响应文件将被视为无效：</w:t>
      </w:r>
    </w:p>
    <w:p>
      <w:pPr>
        <w:adjustRightInd w:val="0"/>
        <w:snapToGrid w:val="0"/>
        <w:spacing w:line="288" w:lineRule="auto"/>
        <w:ind w:firstLine="420" w:firstLineChars="200"/>
        <w:jc w:val="left"/>
        <w:rPr>
          <w:sz w:val="21"/>
          <w:szCs w:val="21"/>
        </w:rPr>
      </w:pPr>
      <w:r>
        <w:rPr>
          <w:rFonts w:hint="eastAsia"/>
          <w:sz w:val="21"/>
          <w:szCs w:val="21"/>
        </w:rPr>
        <w:t>（1）最后报价超过磋商文件中规定的预算金额或最高限价的；</w:t>
      </w:r>
    </w:p>
    <w:p>
      <w:pPr>
        <w:adjustRightInd w:val="0"/>
        <w:snapToGrid w:val="0"/>
        <w:spacing w:line="288" w:lineRule="auto"/>
        <w:ind w:firstLine="420" w:firstLineChars="200"/>
        <w:rPr>
          <w:sz w:val="21"/>
          <w:szCs w:val="21"/>
        </w:rPr>
      </w:pPr>
      <w:r>
        <w:rPr>
          <w:rFonts w:hint="eastAsia"/>
          <w:sz w:val="21"/>
          <w:szCs w:val="21"/>
        </w:rPr>
        <w:t>（2）最后报价具有选择性的。</w:t>
      </w:r>
    </w:p>
    <w:p>
      <w:pPr>
        <w:adjustRightInd w:val="0"/>
        <w:snapToGrid w:val="0"/>
        <w:spacing w:line="288" w:lineRule="auto"/>
        <w:ind w:firstLine="422" w:firstLineChars="200"/>
        <w:rPr>
          <w:b/>
          <w:bCs/>
          <w:sz w:val="21"/>
          <w:szCs w:val="21"/>
        </w:rPr>
      </w:pPr>
      <w:r>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pPr>
        <w:adjustRightInd w:val="0"/>
        <w:snapToGrid w:val="0"/>
        <w:spacing w:line="288" w:lineRule="auto"/>
        <w:ind w:firstLine="420" w:firstLineChars="200"/>
        <w:rPr>
          <w:sz w:val="21"/>
          <w:szCs w:val="21"/>
        </w:rPr>
      </w:pPr>
      <w:r>
        <w:rPr>
          <w:rFonts w:hint="eastAsia"/>
          <w:sz w:val="21"/>
          <w:szCs w:val="21"/>
        </w:rPr>
        <w:t>（2）不同供应商委托同一单位或者个人办理投标事宜；</w:t>
      </w:r>
    </w:p>
    <w:p>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四、响应文件开启</w:t>
      </w:r>
    </w:p>
    <w:p>
      <w:pPr>
        <w:adjustRightInd w:val="0"/>
        <w:snapToGrid w:val="0"/>
        <w:spacing w:line="288" w:lineRule="auto"/>
        <w:outlineLvl w:val="2"/>
        <w:rPr>
          <w:b/>
          <w:bCs/>
          <w:sz w:val="21"/>
          <w:szCs w:val="21"/>
        </w:rPr>
      </w:pPr>
      <w:r>
        <w:rPr>
          <w:rFonts w:hint="eastAsia"/>
          <w:b/>
          <w:bCs/>
          <w:sz w:val="21"/>
          <w:szCs w:val="21"/>
        </w:rPr>
        <w:t>（一）响应文件开启准备</w:t>
      </w:r>
    </w:p>
    <w:p>
      <w:pPr>
        <w:adjustRightInd w:val="0"/>
        <w:snapToGrid w:val="0"/>
        <w:spacing w:line="288" w:lineRule="auto"/>
        <w:ind w:firstLine="420" w:firstLineChars="200"/>
        <w:rPr>
          <w:sz w:val="21"/>
          <w:szCs w:val="21"/>
        </w:rPr>
      </w:pPr>
      <w:r>
        <w:rPr>
          <w:rFonts w:hint="eastAsia"/>
          <w:sz w:val="21"/>
          <w:szCs w:val="21"/>
        </w:rPr>
        <w:t>1.制订响应文件开启、评审工作的组织方案，落实工作场地、设施，检查录音录像采集设备运行情况。</w:t>
      </w:r>
    </w:p>
    <w:p>
      <w:pPr>
        <w:adjustRightInd w:val="0"/>
        <w:snapToGrid w:val="0"/>
        <w:spacing w:line="288" w:lineRule="auto"/>
        <w:ind w:firstLine="420" w:firstLineChars="200"/>
        <w:rPr>
          <w:sz w:val="21"/>
          <w:szCs w:val="21"/>
        </w:rPr>
      </w:pPr>
      <w:r>
        <w:rPr>
          <w:rFonts w:hint="eastAsia"/>
          <w:sz w:val="21"/>
          <w:szCs w:val="21"/>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sz w:val="21"/>
          <w:szCs w:val="21"/>
        </w:rPr>
      </w:pPr>
      <w:r>
        <w:rPr>
          <w:rFonts w:hint="eastAsia"/>
          <w:sz w:val="21"/>
          <w:szCs w:val="21"/>
        </w:rPr>
        <w:t>3.准备政府采购项目的相关文件资料，如项目政府采购计划书及专家抽取有关凭证、项目书面说明、磋商文件、补充文件及质疑答复情况、现场工作所需的相关登记表单、评审工作底稿等。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sz w:val="21"/>
          <w:szCs w:val="21"/>
        </w:rPr>
      </w:pPr>
      <w:r>
        <w:rPr>
          <w:rFonts w:hint="eastAsia"/>
          <w:sz w:val="21"/>
          <w:szCs w:val="21"/>
        </w:rPr>
        <w:t>4.其他应准备的事项。</w:t>
      </w:r>
    </w:p>
    <w:p>
      <w:pPr>
        <w:adjustRightInd w:val="0"/>
        <w:snapToGrid w:val="0"/>
        <w:spacing w:line="288" w:lineRule="auto"/>
        <w:outlineLvl w:val="2"/>
        <w:rPr>
          <w:b/>
          <w:bCs/>
          <w:sz w:val="21"/>
          <w:szCs w:val="21"/>
        </w:rPr>
      </w:pPr>
      <w:r>
        <w:rPr>
          <w:rFonts w:hint="eastAsia"/>
          <w:b/>
          <w:bCs/>
          <w:sz w:val="21"/>
          <w:szCs w:val="21"/>
        </w:rPr>
        <w:t>（二）响应文件开启程序</w:t>
      </w:r>
    </w:p>
    <w:p>
      <w:pPr>
        <w:adjustRightInd w:val="0"/>
        <w:snapToGrid w:val="0"/>
        <w:spacing w:line="288" w:lineRule="auto"/>
        <w:ind w:firstLine="420" w:firstLineChars="200"/>
        <w:rPr>
          <w:sz w:val="21"/>
          <w:szCs w:val="21"/>
        </w:rPr>
      </w:pPr>
      <w:r>
        <w:rPr>
          <w:rFonts w:hint="eastAsia"/>
          <w:sz w:val="21"/>
          <w:szCs w:val="21"/>
        </w:rPr>
        <w:t>采购代理机构按照磋商文件规定的时间、地点和程序组织响应文件开启。具体按以下程序进行：</w:t>
      </w:r>
    </w:p>
    <w:p>
      <w:pPr>
        <w:adjustRightInd w:val="0"/>
        <w:snapToGrid w:val="0"/>
        <w:spacing w:line="288" w:lineRule="auto"/>
        <w:ind w:firstLine="420" w:firstLineChars="200"/>
        <w:rPr>
          <w:sz w:val="21"/>
          <w:szCs w:val="21"/>
        </w:rPr>
      </w:pPr>
      <w:r>
        <w:rPr>
          <w:rFonts w:hint="eastAsia"/>
          <w:sz w:val="21"/>
          <w:szCs w:val="21"/>
        </w:rPr>
        <w:t>1.开启响应文件开启场地的录音录像采集设备，并确保其正常运行。</w:t>
      </w:r>
    </w:p>
    <w:p>
      <w:pPr>
        <w:adjustRightInd w:val="0"/>
        <w:snapToGrid w:val="0"/>
        <w:spacing w:line="288" w:lineRule="auto"/>
        <w:ind w:firstLine="420" w:firstLineChars="200"/>
        <w:rPr>
          <w:sz w:val="21"/>
          <w:szCs w:val="21"/>
        </w:rPr>
      </w:pPr>
      <w:r>
        <w:rPr>
          <w:rFonts w:hint="eastAsia"/>
          <w:sz w:val="21"/>
          <w:szCs w:val="21"/>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sz w:val="21"/>
          <w:szCs w:val="21"/>
        </w:rPr>
      </w:pPr>
      <w:r>
        <w:rPr>
          <w:rFonts w:hint="eastAsia"/>
          <w:sz w:val="21"/>
          <w:szCs w:val="21"/>
        </w:rPr>
        <w:t>3.政府采购云平台在线进行响应文件签收。</w:t>
      </w:r>
    </w:p>
    <w:p>
      <w:pPr>
        <w:adjustRightInd w:val="0"/>
        <w:snapToGrid w:val="0"/>
        <w:spacing w:line="288" w:lineRule="auto"/>
        <w:ind w:firstLine="420" w:firstLineChars="200"/>
        <w:rPr>
          <w:sz w:val="21"/>
          <w:szCs w:val="21"/>
        </w:rPr>
      </w:pPr>
      <w:r>
        <w:rPr>
          <w:rFonts w:hint="eastAsia"/>
          <w:sz w:val="21"/>
          <w:szCs w:val="21"/>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sz w:val="21"/>
          <w:szCs w:val="21"/>
        </w:rPr>
      </w:pPr>
      <w:r>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sz w:val="21"/>
          <w:szCs w:val="21"/>
        </w:rPr>
      </w:pPr>
      <w:r>
        <w:rPr>
          <w:rFonts w:hint="eastAsia"/>
          <w:b/>
          <w:bCs/>
          <w:sz w:val="21"/>
          <w:szCs w:val="21"/>
        </w:rPr>
        <w:t>特别说明：如遇政府采购云平台电子化开标或评审程序调整的，按调整后程序执行。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五、评审程序</w:t>
      </w:r>
    </w:p>
    <w:p>
      <w:pPr>
        <w:adjustRightInd w:val="0"/>
        <w:snapToGrid w:val="0"/>
        <w:spacing w:line="288" w:lineRule="auto"/>
        <w:outlineLvl w:val="2"/>
        <w:rPr>
          <w:b/>
          <w:bCs/>
          <w:sz w:val="21"/>
          <w:szCs w:val="21"/>
        </w:rPr>
      </w:pPr>
      <w:r>
        <w:rPr>
          <w:rFonts w:hint="eastAsia"/>
          <w:b/>
          <w:bCs/>
          <w:sz w:val="21"/>
          <w:szCs w:val="21"/>
        </w:rPr>
        <w:t>（一）组建磋商小组</w:t>
      </w:r>
    </w:p>
    <w:p>
      <w:pPr>
        <w:adjustRightInd w:val="0"/>
        <w:snapToGrid w:val="0"/>
        <w:spacing w:line="288" w:lineRule="auto"/>
        <w:ind w:firstLine="420" w:firstLineChars="200"/>
        <w:rPr>
          <w:b/>
          <w:bCs/>
          <w:sz w:val="21"/>
          <w:szCs w:val="21"/>
        </w:rPr>
      </w:pPr>
      <w:r>
        <w:rPr>
          <w:rFonts w:hint="eastAsia"/>
          <w:sz w:val="21"/>
          <w:szCs w:val="21"/>
        </w:rPr>
        <w:t>磋商小组由采购人代表和评审专家共</w:t>
      </w:r>
      <w:r>
        <w:rPr>
          <w:sz w:val="21"/>
          <w:szCs w:val="21"/>
        </w:rPr>
        <w:t>3人（单数）</w:t>
      </w:r>
      <w:r>
        <w:rPr>
          <w:rFonts w:hint="eastAsia"/>
          <w:sz w:val="21"/>
          <w:szCs w:val="21"/>
        </w:rPr>
        <w:t>组成</w:t>
      </w:r>
      <w:r>
        <w:rPr>
          <w:sz w:val="21"/>
          <w:szCs w:val="21"/>
        </w:rPr>
        <w:t>，其中评审专家人数不少于磋商小组成员总数的2/3。</w:t>
      </w:r>
    </w:p>
    <w:p>
      <w:pPr>
        <w:adjustRightInd w:val="0"/>
        <w:snapToGrid w:val="0"/>
        <w:spacing w:line="288" w:lineRule="auto"/>
        <w:outlineLvl w:val="2"/>
        <w:rPr>
          <w:b/>
          <w:bCs/>
          <w:sz w:val="21"/>
          <w:szCs w:val="21"/>
        </w:rPr>
      </w:pPr>
      <w:r>
        <w:rPr>
          <w:rFonts w:hint="eastAsia"/>
          <w:b/>
          <w:bCs/>
          <w:sz w:val="21"/>
          <w:szCs w:val="21"/>
        </w:rPr>
        <w:t>（二）评审的方式</w:t>
      </w:r>
    </w:p>
    <w:p>
      <w:pPr>
        <w:adjustRightInd w:val="0"/>
        <w:snapToGrid w:val="0"/>
        <w:spacing w:line="288" w:lineRule="auto"/>
        <w:ind w:firstLine="420" w:firstLineChars="200"/>
        <w:rPr>
          <w:sz w:val="21"/>
          <w:szCs w:val="21"/>
        </w:rPr>
      </w:pPr>
      <w:r>
        <w:rPr>
          <w:rFonts w:hint="eastAsia"/>
          <w:sz w:val="21"/>
          <w:szCs w:val="21"/>
        </w:rPr>
        <w:t>本项目采用不公开方式评审，评审的依据为磋商文件、响应文件和磋商记录。</w:t>
      </w:r>
    </w:p>
    <w:p>
      <w:pPr>
        <w:adjustRightInd w:val="0"/>
        <w:snapToGrid w:val="0"/>
        <w:spacing w:line="288" w:lineRule="auto"/>
        <w:outlineLvl w:val="2"/>
        <w:rPr>
          <w:b/>
          <w:bCs/>
          <w:sz w:val="21"/>
          <w:szCs w:val="21"/>
        </w:rPr>
      </w:pPr>
      <w:r>
        <w:rPr>
          <w:rFonts w:hint="eastAsia"/>
          <w:b/>
          <w:bCs/>
          <w:sz w:val="21"/>
          <w:szCs w:val="21"/>
        </w:rPr>
        <w:t>（三）评审程序</w:t>
      </w:r>
    </w:p>
    <w:p>
      <w:pPr>
        <w:adjustRightInd w:val="0"/>
        <w:snapToGrid w:val="0"/>
        <w:spacing w:line="288" w:lineRule="auto"/>
        <w:ind w:firstLine="420" w:firstLineChars="200"/>
        <w:rPr>
          <w:sz w:val="21"/>
          <w:szCs w:val="21"/>
        </w:rPr>
      </w:pPr>
      <w:r>
        <w:rPr>
          <w:rFonts w:hint="eastAsia"/>
          <w:sz w:val="21"/>
          <w:szCs w:val="21"/>
        </w:rPr>
        <w:t>采购代理机构按照磋商文件规定的时间、地点及程序组织评审。评审活动一般应按以下程序组织开展：</w:t>
      </w:r>
    </w:p>
    <w:p>
      <w:pPr>
        <w:adjustRightInd w:val="0"/>
        <w:snapToGrid w:val="0"/>
        <w:spacing w:line="288" w:lineRule="auto"/>
        <w:ind w:firstLine="420" w:firstLineChars="200"/>
        <w:rPr>
          <w:sz w:val="21"/>
          <w:szCs w:val="21"/>
        </w:rPr>
      </w:pPr>
      <w:r>
        <w:rPr>
          <w:rFonts w:hint="eastAsia"/>
          <w:sz w:val="21"/>
          <w:szCs w:val="21"/>
        </w:rPr>
        <w:t>1.开启评审场地的录音录像采集设备，并确保其正常运行。</w:t>
      </w:r>
    </w:p>
    <w:p>
      <w:pPr>
        <w:adjustRightInd w:val="0"/>
        <w:snapToGrid w:val="0"/>
        <w:spacing w:line="288" w:lineRule="auto"/>
        <w:ind w:firstLine="420" w:firstLineChars="200"/>
        <w:rPr>
          <w:sz w:val="21"/>
          <w:szCs w:val="21"/>
        </w:rPr>
      </w:pPr>
      <w:r>
        <w:rPr>
          <w:rFonts w:hint="eastAsia"/>
          <w:sz w:val="21"/>
          <w:szCs w:val="21"/>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sz w:val="21"/>
          <w:szCs w:val="21"/>
        </w:rPr>
      </w:pPr>
      <w:r>
        <w:rPr>
          <w:rFonts w:hint="eastAsia"/>
          <w:sz w:val="21"/>
          <w:szCs w:val="21"/>
        </w:rPr>
        <w:t>3.介绍评审现场的人员情况，宣布评审工作纪律，告知磋商小组应当回避情形，组织推选磋商小组组长。</w:t>
      </w:r>
    </w:p>
    <w:p>
      <w:pPr>
        <w:adjustRightInd w:val="0"/>
        <w:snapToGrid w:val="0"/>
        <w:spacing w:line="288" w:lineRule="auto"/>
        <w:ind w:firstLine="420" w:firstLineChars="200"/>
        <w:rPr>
          <w:sz w:val="21"/>
          <w:szCs w:val="21"/>
        </w:rPr>
      </w:pPr>
      <w:r>
        <w:rPr>
          <w:rFonts w:hint="eastAsia"/>
          <w:sz w:val="21"/>
          <w:szCs w:val="21"/>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sz w:val="21"/>
          <w:szCs w:val="21"/>
        </w:rPr>
      </w:pPr>
      <w:r>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color w:val="0000FF"/>
          <w:sz w:val="21"/>
          <w:szCs w:val="21"/>
        </w:rPr>
      </w:pPr>
      <w:r>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sz w:val="21"/>
          <w:szCs w:val="21"/>
        </w:rPr>
      </w:pPr>
      <w:r>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sz w:val="21"/>
          <w:szCs w:val="21"/>
        </w:rPr>
      </w:pPr>
      <w:r>
        <w:rPr>
          <w:rFonts w:hint="eastAsia"/>
          <w:sz w:val="21"/>
          <w:szCs w:val="21"/>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sz w:val="21"/>
          <w:szCs w:val="21"/>
        </w:rPr>
      </w:pPr>
      <w:r>
        <w:rPr>
          <w:rFonts w:hint="eastAsia"/>
          <w:sz w:val="21"/>
          <w:szCs w:val="21"/>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sz w:val="21"/>
          <w:szCs w:val="21"/>
        </w:rPr>
      </w:pPr>
      <w:r>
        <w:rPr>
          <w:rFonts w:hint="eastAsia"/>
          <w:sz w:val="21"/>
          <w:szCs w:val="21"/>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sz w:val="21"/>
          <w:szCs w:val="21"/>
        </w:rPr>
      </w:pPr>
      <w:r>
        <w:rPr>
          <w:rFonts w:hint="eastAsia"/>
          <w:sz w:val="21"/>
          <w:szCs w:val="21"/>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sz w:val="21"/>
          <w:szCs w:val="21"/>
        </w:rPr>
      </w:pPr>
      <w:r>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sz w:val="21"/>
          <w:szCs w:val="21"/>
        </w:rPr>
      </w:pPr>
      <w:r>
        <w:rPr>
          <w:rFonts w:hint="eastAsia"/>
          <w:b/>
          <w:bCs/>
          <w:sz w:val="21"/>
          <w:szCs w:val="21"/>
        </w:rPr>
        <w:t>（四）澄清问题的形式</w:t>
      </w:r>
    </w:p>
    <w:p>
      <w:pPr>
        <w:adjustRightInd w:val="0"/>
        <w:snapToGrid w:val="0"/>
        <w:spacing w:line="288" w:lineRule="auto"/>
        <w:ind w:firstLine="420" w:firstLineChars="200"/>
        <w:rPr>
          <w:sz w:val="21"/>
          <w:szCs w:val="21"/>
        </w:rPr>
      </w:pPr>
      <w:r>
        <w:rPr>
          <w:rFonts w:hint="eastAsia"/>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sz w:val="21"/>
          <w:szCs w:val="21"/>
        </w:rPr>
      </w:pPr>
      <w:r>
        <w:rPr>
          <w:rFonts w:hint="eastAsia"/>
          <w:sz w:val="21"/>
          <w:szCs w:val="21"/>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ind w:firstLine="422" w:firstLineChars="200"/>
        <w:rPr>
          <w:b/>
          <w:bCs/>
          <w:sz w:val="21"/>
          <w:szCs w:val="21"/>
        </w:rPr>
      </w:pPr>
      <w:r>
        <w:rPr>
          <w:rFonts w:hint="eastAsia"/>
          <w:b/>
          <w:bCs/>
          <w:sz w:val="21"/>
          <w:szCs w:val="21"/>
        </w:rPr>
        <w:t>采用书面形式的澄清、说明或者更正，在规定时间内（不少于半小时）通过指定的电子邮箱（zb03@qszb.net）或传真号码（</w:t>
      </w:r>
      <w:r>
        <w:rPr>
          <w:b/>
          <w:bCs/>
          <w:sz w:val="21"/>
          <w:szCs w:val="21"/>
        </w:rPr>
        <w:t>0571</w:t>
      </w:r>
      <w:r>
        <w:rPr>
          <w:rFonts w:hint="eastAsia"/>
          <w:b/>
          <w:bCs/>
          <w:sz w:val="21"/>
          <w:szCs w:val="21"/>
        </w:rPr>
        <w:t>-</w:t>
      </w:r>
      <w:r>
        <w:rPr>
          <w:b/>
          <w:bCs/>
          <w:sz w:val="21"/>
          <w:szCs w:val="21"/>
        </w:rPr>
        <w:t>87666116</w:t>
      </w:r>
      <w:r>
        <w:rPr>
          <w:rFonts w:hint="eastAsia"/>
          <w:b/>
          <w:bCs/>
          <w:sz w:val="21"/>
          <w:szCs w:val="21"/>
        </w:rPr>
        <w:t>）提交。</w:t>
      </w:r>
    </w:p>
    <w:p>
      <w:pPr>
        <w:adjustRightInd w:val="0"/>
        <w:snapToGrid w:val="0"/>
        <w:spacing w:line="288" w:lineRule="auto"/>
        <w:outlineLvl w:val="2"/>
        <w:rPr>
          <w:b/>
          <w:bCs/>
          <w:sz w:val="21"/>
          <w:szCs w:val="21"/>
        </w:rPr>
      </w:pPr>
      <w:r>
        <w:rPr>
          <w:rFonts w:hint="eastAsia"/>
          <w:b/>
          <w:bCs/>
          <w:sz w:val="21"/>
          <w:szCs w:val="21"/>
        </w:rPr>
        <w:t>（五）评审原则和评审办法</w:t>
      </w:r>
    </w:p>
    <w:p>
      <w:pPr>
        <w:adjustRightInd w:val="0"/>
        <w:snapToGrid w:val="0"/>
        <w:spacing w:line="288" w:lineRule="auto"/>
        <w:ind w:firstLine="420" w:firstLineChars="200"/>
        <w:rPr>
          <w:sz w:val="21"/>
          <w:szCs w:val="21"/>
        </w:rPr>
      </w:pPr>
      <w:r>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sz w:val="21"/>
          <w:szCs w:val="21"/>
        </w:rPr>
      </w:pPr>
      <w:r>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sz w:val="21"/>
          <w:szCs w:val="21"/>
        </w:rPr>
      </w:pPr>
      <w:r>
        <w:rPr>
          <w:rFonts w:hint="eastAsia"/>
          <w:sz w:val="21"/>
          <w:szCs w:val="21"/>
        </w:rPr>
        <w:t>3.磋商文件内容违反国家有关强制性规定的，磋商小组应当停止评审并向采购人或者采购代理机构说明情况。</w:t>
      </w:r>
    </w:p>
    <w:p>
      <w:pPr>
        <w:adjustRightInd w:val="0"/>
        <w:snapToGrid w:val="0"/>
        <w:spacing w:line="288" w:lineRule="auto"/>
        <w:ind w:firstLine="420" w:firstLineChars="200"/>
        <w:rPr>
          <w:sz w:val="21"/>
          <w:szCs w:val="21"/>
        </w:rPr>
      </w:pPr>
      <w:r>
        <w:rPr>
          <w:rFonts w:hint="eastAsia"/>
          <w:sz w:val="21"/>
          <w:szCs w:val="21"/>
        </w:rPr>
        <w:t>4.采购人、采购代理机构不得向磋商小组中的评审专家作倾向性、误导性的解释或者说明。</w:t>
      </w:r>
    </w:p>
    <w:p>
      <w:pPr>
        <w:adjustRightInd w:val="0"/>
        <w:snapToGrid w:val="0"/>
        <w:spacing w:line="288" w:lineRule="auto"/>
        <w:ind w:firstLine="420" w:firstLineChars="200"/>
        <w:rPr>
          <w:sz w:val="21"/>
          <w:szCs w:val="21"/>
        </w:rPr>
      </w:pPr>
      <w:r>
        <w:rPr>
          <w:rFonts w:hint="eastAsia"/>
          <w:sz w:val="21"/>
          <w:szCs w:val="21"/>
        </w:rPr>
        <w:t>5.已提交响应文件的供应商，在提交最后磋商报价之前，可以根据磋商情况退出磋商。</w:t>
      </w:r>
    </w:p>
    <w:p>
      <w:pPr>
        <w:adjustRightInd w:val="0"/>
        <w:snapToGrid w:val="0"/>
        <w:spacing w:line="288" w:lineRule="auto"/>
        <w:ind w:firstLine="420" w:firstLineChars="200"/>
        <w:rPr>
          <w:sz w:val="21"/>
          <w:szCs w:val="21"/>
        </w:rPr>
      </w:pPr>
      <w:r>
        <w:rPr>
          <w:sz w:val="21"/>
          <w:szCs w:val="21"/>
        </w:rPr>
        <w:t>6</w:t>
      </w:r>
      <w:r>
        <w:rPr>
          <w:rFonts w:hint="eastAsia"/>
          <w:sz w:val="21"/>
          <w:szCs w:val="21"/>
        </w:rPr>
        <w:t>.磋商轮次不超过三轮，具体根据项目的情况由磋商小组决定。</w:t>
      </w:r>
    </w:p>
    <w:p>
      <w:pPr>
        <w:adjustRightInd w:val="0"/>
        <w:snapToGrid w:val="0"/>
        <w:spacing w:line="288" w:lineRule="auto"/>
        <w:ind w:firstLine="420" w:firstLineChars="200"/>
        <w:rPr>
          <w:sz w:val="21"/>
          <w:szCs w:val="21"/>
        </w:rPr>
      </w:pPr>
      <w:r>
        <w:rPr>
          <w:sz w:val="21"/>
          <w:szCs w:val="21"/>
        </w:rPr>
        <w:t>7</w:t>
      </w:r>
      <w:r>
        <w:rPr>
          <w:rFonts w:hint="eastAsia"/>
          <w:sz w:val="21"/>
          <w:szCs w:val="21"/>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sz w:val="21"/>
          <w:szCs w:val="21"/>
        </w:rPr>
      </w:pPr>
      <w:r>
        <w:rPr>
          <w:sz w:val="21"/>
          <w:szCs w:val="21"/>
        </w:rPr>
        <w:t>8</w:t>
      </w:r>
      <w:r>
        <w:rPr>
          <w:rFonts w:hint="eastAsia"/>
          <w:sz w:val="21"/>
          <w:szCs w:val="21"/>
        </w:rPr>
        <w:t>.评审办法。本项目评审办法是综合评分法，具体评审内容及评分标准等详见《第四章：评审办法及评分标准》。</w:t>
      </w:r>
    </w:p>
    <w:p>
      <w:pPr>
        <w:adjustRightInd w:val="0"/>
        <w:snapToGrid w:val="0"/>
        <w:spacing w:line="288" w:lineRule="auto"/>
        <w:ind w:firstLine="420" w:firstLineChars="200"/>
        <w:rPr>
          <w:sz w:val="21"/>
          <w:szCs w:val="21"/>
        </w:rPr>
      </w:pPr>
      <w:r>
        <w:rPr>
          <w:sz w:val="21"/>
          <w:szCs w:val="21"/>
        </w:rPr>
        <w:t>9</w:t>
      </w:r>
      <w:r>
        <w:rPr>
          <w:rFonts w:hint="eastAsia"/>
          <w:sz w:val="21"/>
          <w:szCs w:val="21"/>
        </w:rPr>
        <w:t>.采用竞争性磋商采购人式采购的政府购买服务项目（含政府和社会资本合作项目），在采购过程中符合要求的供应商（社会资本）只有2家的，竞争性磋商采购活动可以继续进行。</w:t>
      </w:r>
    </w:p>
    <w:p>
      <w:pPr>
        <w:adjustRightInd w:val="0"/>
        <w:snapToGrid w:val="0"/>
        <w:spacing w:line="288" w:lineRule="auto"/>
        <w:outlineLvl w:val="2"/>
        <w:rPr>
          <w:b/>
          <w:bCs/>
          <w:sz w:val="21"/>
          <w:szCs w:val="21"/>
        </w:rPr>
      </w:pPr>
      <w:r>
        <w:rPr>
          <w:rFonts w:hint="eastAsia"/>
          <w:b/>
          <w:bCs/>
          <w:sz w:val="21"/>
          <w:szCs w:val="21"/>
        </w:rPr>
        <w:t>（六）成交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2.采购代理机构在成交供应商确定后2个工作日内公告成交结果，同时向成交供应商发出成交通知书。</w:t>
      </w:r>
    </w:p>
    <w:p>
      <w:pPr>
        <w:adjustRightInd w:val="0"/>
        <w:snapToGrid w:val="0"/>
        <w:spacing w:line="288" w:lineRule="auto"/>
        <w:ind w:firstLine="420" w:firstLineChars="200"/>
        <w:rPr>
          <w:b/>
          <w:bCs/>
          <w:sz w:val="21"/>
          <w:szCs w:val="21"/>
          <w:highlight w:val="yellow"/>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outlineLvl w:val="2"/>
        <w:rPr>
          <w:b/>
          <w:bCs/>
          <w:sz w:val="21"/>
          <w:szCs w:val="21"/>
        </w:rPr>
      </w:pPr>
      <w:r>
        <w:rPr>
          <w:rFonts w:hint="eastAsia"/>
          <w:b/>
          <w:bCs/>
          <w:sz w:val="21"/>
          <w:szCs w:val="21"/>
        </w:rPr>
        <w:t>（七）合同授予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评审办法及评分标准</w:t>
      </w:r>
    </w:p>
    <w:p>
      <w:pPr>
        <w:adjustRightInd w:val="0"/>
        <w:snapToGrid w:val="0"/>
        <w:spacing w:line="288" w:lineRule="auto"/>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r>
        <w:rPr>
          <w:rFonts w:hint="eastAsia"/>
          <w:sz w:val="21"/>
          <w:szCs w:val="21"/>
        </w:rPr>
        <w:t>本次评审采用综合评分法，总分为100分。合格供应商的评审得分为各</w:t>
      </w:r>
      <w:r>
        <w:rPr>
          <w:rFonts w:hint="eastAsia"/>
          <w:bCs/>
          <w:spacing w:val="-6"/>
          <w:sz w:val="21"/>
          <w:szCs w:val="21"/>
        </w:rPr>
        <w:t>评分项</w:t>
      </w:r>
      <w:r>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w:t>
      </w:r>
    </w:p>
    <w:p>
      <w:pPr>
        <w:adjustRightInd w:val="0"/>
        <w:snapToGrid w:val="0"/>
        <w:spacing w:line="288" w:lineRule="auto"/>
        <w:outlineLvl w:val="1"/>
        <w:rPr>
          <w:b/>
          <w:bCs/>
          <w:sz w:val="21"/>
          <w:szCs w:val="21"/>
        </w:rPr>
      </w:pPr>
      <w:r>
        <w:rPr>
          <w:rFonts w:hint="eastAsia"/>
          <w:b/>
          <w:bCs/>
          <w:sz w:val="21"/>
          <w:szCs w:val="21"/>
        </w:rPr>
        <w:t>二、评审内容及标准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rPr>
            </w:pPr>
            <w:r>
              <w:rPr>
                <w:rFonts w:hint="eastAsia"/>
                <w:b/>
                <w:bCs/>
                <w:sz w:val="21"/>
                <w:szCs w:val="21"/>
              </w:rPr>
              <w:t>评审因素</w:t>
            </w:r>
          </w:p>
        </w:tc>
        <w:tc>
          <w:tcPr>
            <w:tcW w:w="682" w:type="dxa"/>
            <w:vAlign w:val="center"/>
          </w:tcPr>
          <w:p>
            <w:pPr>
              <w:adjustRightInd w:val="0"/>
              <w:snapToGrid w:val="0"/>
              <w:spacing w:line="288" w:lineRule="auto"/>
              <w:jc w:val="center"/>
              <w:rPr>
                <w:b/>
                <w:bCs/>
                <w:sz w:val="21"/>
                <w:szCs w:val="21"/>
              </w:rPr>
            </w:pPr>
            <w:r>
              <w:rPr>
                <w:rFonts w:hint="eastAsia"/>
                <w:b/>
                <w:bCs/>
                <w:sz w:val="21"/>
                <w:szCs w:val="21"/>
              </w:rPr>
              <w:t>分值</w:t>
            </w:r>
          </w:p>
        </w:tc>
        <w:tc>
          <w:tcPr>
            <w:tcW w:w="7201" w:type="dxa"/>
            <w:vAlign w:val="center"/>
          </w:tcPr>
          <w:p>
            <w:pPr>
              <w:adjustRightInd w:val="0"/>
              <w:snapToGrid w:val="0"/>
              <w:spacing w:line="288" w:lineRule="auto"/>
              <w:jc w:val="center"/>
              <w:rPr>
                <w:b/>
                <w:bCs/>
                <w:sz w:val="21"/>
                <w:szCs w:val="21"/>
              </w:rPr>
            </w:pPr>
            <w:r>
              <w:rPr>
                <w:rFonts w:hint="eastAsia"/>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sz w:val="21"/>
                <w:szCs w:val="21"/>
              </w:rPr>
            </w:pPr>
            <w:r>
              <w:rPr>
                <w:rFonts w:hint="eastAsia"/>
                <w:b/>
                <w:bCs/>
                <w:sz w:val="21"/>
                <w:szCs w:val="21"/>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rPr>
            </w:pPr>
            <w:r>
              <w:rPr>
                <w:rFonts w:hint="eastAsia"/>
                <w:b/>
                <w:bCs/>
                <w:sz w:val="21"/>
                <w:szCs w:val="21"/>
              </w:rPr>
              <w:t>最后磋商报价</w:t>
            </w:r>
          </w:p>
        </w:tc>
        <w:tc>
          <w:tcPr>
            <w:tcW w:w="682" w:type="dxa"/>
            <w:vAlign w:val="center"/>
          </w:tcPr>
          <w:p>
            <w:pPr>
              <w:adjustRightInd w:val="0"/>
              <w:snapToGrid w:val="0"/>
              <w:spacing w:line="288" w:lineRule="auto"/>
              <w:jc w:val="center"/>
              <w:rPr>
                <w:b/>
                <w:bCs/>
                <w:sz w:val="21"/>
                <w:szCs w:val="21"/>
              </w:rPr>
            </w:pPr>
            <w:r>
              <w:rPr>
                <w:rFonts w:hint="eastAsia"/>
                <w:b/>
                <w:bCs/>
                <w:sz w:val="21"/>
                <w:szCs w:val="21"/>
              </w:rPr>
              <w:t>30</w:t>
            </w:r>
          </w:p>
        </w:tc>
        <w:tc>
          <w:tcPr>
            <w:tcW w:w="7201" w:type="dxa"/>
            <w:vAlign w:val="center"/>
          </w:tcPr>
          <w:p>
            <w:pPr>
              <w:adjustRightInd w:val="0"/>
              <w:snapToGrid w:val="0"/>
              <w:spacing w:line="288" w:lineRule="auto"/>
              <w:rPr>
                <w:sz w:val="21"/>
                <w:szCs w:val="21"/>
              </w:rPr>
            </w:pPr>
            <w:r>
              <w:rPr>
                <w:rFonts w:hint="eastAsia"/>
                <w:sz w:val="21"/>
                <w:szCs w:val="21"/>
              </w:rPr>
              <w:t>价格分采用低价优先法计算，即满足磋商文件要求且最后磋商报价最低的供应商的价格为磋商基准价，其价格分为满分。其他供应商的价格分统一按照下列公式计算：</w:t>
            </w:r>
          </w:p>
          <w:p>
            <w:pPr>
              <w:adjustRightInd w:val="0"/>
              <w:snapToGrid w:val="0"/>
              <w:spacing w:line="288" w:lineRule="auto"/>
              <w:rPr>
                <w:sz w:val="21"/>
                <w:szCs w:val="21"/>
              </w:rPr>
            </w:pPr>
            <w:r>
              <w:rPr>
                <w:rFonts w:hint="eastAsia"/>
                <w:sz w:val="21"/>
                <w:szCs w:val="21"/>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sz w:val="21"/>
                <w:szCs w:val="21"/>
              </w:rPr>
            </w:pPr>
            <w:r>
              <w:rPr>
                <w:rFonts w:hint="eastAsia"/>
                <w:b/>
                <w:bCs/>
                <w:sz w:val="21"/>
                <w:szCs w:val="21"/>
              </w:rPr>
              <w:t>商务分（7）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rPr>
            </w:pPr>
            <w:r>
              <w:rPr>
                <w:rFonts w:hint="eastAsia"/>
                <w:b/>
                <w:bCs/>
                <w:sz w:val="21"/>
                <w:szCs w:val="21"/>
              </w:rPr>
              <w:t>业绩</w:t>
            </w:r>
          </w:p>
        </w:tc>
        <w:tc>
          <w:tcPr>
            <w:tcW w:w="682" w:type="dxa"/>
            <w:vAlign w:val="center"/>
          </w:tcPr>
          <w:p>
            <w:pPr>
              <w:adjustRightInd w:val="0"/>
              <w:snapToGrid w:val="0"/>
              <w:spacing w:line="288" w:lineRule="auto"/>
              <w:jc w:val="center"/>
              <w:rPr>
                <w:b/>
                <w:bCs/>
                <w:sz w:val="21"/>
                <w:szCs w:val="21"/>
              </w:rPr>
            </w:pPr>
            <w:r>
              <w:rPr>
                <w:b/>
                <w:bCs/>
                <w:sz w:val="21"/>
                <w:szCs w:val="21"/>
              </w:rPr>
              <w:t>2</w:t>
            </w:r>
          </w:p>
        </w:tc>
        <w:tc>
          <w:tcPr>
            <w:tcW w:w="7201" w:type="dxa"/>
            <w:vAlign w:val="center"/>
          </w:tcPr>
          <w:p>
            <w:pPr>
              <w:adjustRightInd w:val="0"/>
              <w:snapToGrid w:val="0"/>
              <w:spacing w:line="288" w:lineRule="auto"/>
              <w:rPr>
                <w:sz w:val="21"/>
                <w:szCs w:val="21"/>
              </w:rPr>
            </w:pPr>
            <w:r>
              <w:rPr>
                <w:rFonts w:hint="eastAsia"/>
                <w:sz w:val="21"/>
                <w:szCs w:val="21"/>
              </w:rPr>
              <w:t>供应商自201</w:t>
            </w:r>
            <w:r>
              <w:rPr>
                <w:sz w:val="21"/>
                <w:szCs w:val="21"/>
              </w:rPr>
              <w:t>8</w:t>
            </w:r>
            <w:r>
              <w:rPr>
                <w:rFonts w:hint="eastAsia"/>
                <w:sz w:val="21"/>
                <w:szCs w:val="21"/>
              </w:rPr>
              <w:t>年1月1日以来（以合同签订时间为准）同类合同业绩（以提供的合同扫描件为准）：每提供1份合同业绩得</w:t>
            </w:r>
            <w:r>
              <w:rPr>
                <w:sz w:val="21"/>
                <w:szCs w:val="21"/>
              </w:rPr>
              <w:t>1</w:t>
            </w:r>
            <w:r>
              <w:rPr>
                <w:rFonts w:hint="eastAsia"/>
                <w:sz w:val="21"/>
                <w:szCs w:val="21"/>
              </w:rPr>
              <w:t>分，最高得</w:t>
            </w:r>
            <w:r>
              <w:rPr>
                <w:sz w:val="21"/>
                <w:szCs w:val="21"/>
              </w:rPr>
              <w:t>2</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rPr>
            </w:pPr>
            <w:r>
              <w:rPr>
                <w:rFonts w:hint="eastAsia"/>
                <w:b/>
                <w:bCs/>
                <w:sz w:val="21"/>
                <w:szCs w:val="21"/>
              </w:rPr>
              <w:t>合同履约</w:t>
            </w:r>
          </w:p>
        </w:tc>
        <w:tc>
          <w:tcPr>
            <w:tcW w:w="682" w:type="dxa"/>
            <w:vAlign w:val="center"/>
          </w:tcPr>
          <w:p>
            <w:pPr>
              <w:adjustRightInd w:val="0"/>
              <w:snapToGrid w:val="0"/>
              <w:spacing w:line="288" w:lineRule="auto"/>
              <w:jc w:val="center"/>
              <w:rPr>
                <w:b/>
                <w:bCs/>
                <w:sz w:val="21"/>
                <w:szCs w:val="21"/>
              </w:rPr>
            </w:pPr>
            <w:r>
              <w:rPr>
                <w:rFonts w:hint="eastAsia"/>
                <w:b/>
                <w:bCs/>
                <w:sz w:val="21"/>
                <w:szCs w:val="21"/>
              </w:rPr>
              <w:t>2</w:t>
            </w:r>
          </w:p>
        </w:tc>
        <w:tc>
          <w:tcPr>
            <w:tcW w:w="7201" w:type="dxa"/>
            <w:vAlign w:val="center"/>
          </w:tcPr>
          <w:p>
            <w:pPr>
              <w:adjustRightInd w:val="0"/>
              <w:snapToGrid w:val="0"/>
              <w:spacing w:line="288" w:lineRule="auto"/>
              <w:rPr>
                <w:sz w:val="21"/>
                <w:szCs w:val="21"/>
              </w:rPr>
            </w:pPr>
            <w:r>
              <w:rPr>
                <w:rFonts w:hint="eastAsia"/>
                <w:sz w:val="21"/>
                <w:szCs w:val="21"/>
              </w:rPr>
              <w:t>供应商自2018年1月1日以来同类项目的用户评价（至少良好），每提供一份有效证明材料得0.5分，最高得2分（响应文件中提供复印件，不提供不得分）。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rPr>
            </w:pPr>
            <w:r>
              <w:rPr>
                <w:rFonts w:hint="eastAsia"/>
                <w:b/>
                <w:bCs/>
                <w:sz w:val="21"/>
                <w:szCs w:val="21"/>
              </w:rPr>
              <w:t>体系认证</w:t>
            </w:r>
          </w:p>
        </w:tc>
        <w:tc>
          <w:tcPr>
            <w:tcW w:w="682" w:type="dxa"/>
            <w:vAlign w:val="center"/>
          </w:tcPr>
          <w:p>
            <w:pPr>
              <w:adjustRightInd w:val="0"/>
              <w:snapToGrid w:val="0"/>
              <w:spacing w:line="288" w:lineRule="auto"/>
              <w:jc w:val="center"/>
              <w:rPr>
                <w:b/>
                <w:bCs/>
                <w:sz w:val="21"/>
                <w:szCs w:val="21"/>
              </w:rPr>
            </w:pPr>
            <w:r>
              <w:rPr>
                <w:rFonts w:hint="eastAsia"/>
                <w:b/>
                <w:bCs/>
                <w:sz w:val="21"/>
                <w:szCs w:val="21"/>
              </w:rPr>
              <w:t>3</w:t>
            </w:r>
          </w:p>
        </w:tc>
        <w:tc>
          <w:tcPr>
            <w:tcW w:w="7201" w:type="dxa"/>
            <w:vAlign w:val="center"/>
          </w:tcPr>
          <w:p>
            <w:pPr>
              <w:adjustRightInd w:val="0"/>
              <w:snapToGrid w:val="0"/>
              <w:spacing w:line="288" w:lineRule="auto"/>
              <w:rPr>
                <w:sz w:val="21"/>
                <w:szCs w:val="21"/>
              </w:rPr>
            </w:pPr>
            <w:r>
              <w:rPr>
                <w:rFonts w:hint="eastAsia"/>
                <w:sz w:val="21"/>
                <w:szCs w:val="21"/>
              </w:rPr>
              <w:t>供应商具有有效的质量管理体系认证证书、环境管理体系认证证书、职业健康安全管理体系认证证书的，每提供1份得1分，最高得3分。（响应文件中提供证书复印件，不提供不得分）。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vAlign w:val="center"/>
          </w:tcPr>
          <w:p>
            <w:pPr>
              <w:adjustRightInd w:val="0"/>
              <w:snapToGrid w:val="0"/>
              <w:spacing w:line="288" w:lineRule="auto"/>
              <w:rPr>
                <w:sz w:val="21"/>
                <w:szCs w:val="21"/>
              </w:rPr>
            </w:pPr>
            <w:r>
              <w:rPr>
                <w:rFonts w:hint="eastAsia"/>
                <w:b/>
                <w:bCs/>
                <w:sz w:val="21"/>
                <w:szCs w:val="21"/>
              </w:rPr>
              <w:t>技术分（63）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rPr>
            </w:pPr>
            <w:r>
              <w:rPr>
                <w:rFonts w:hint="eastAsia"/>
                <w:b/>
                <w:bCs/>
                <w:sz w:val="21"/>
                <w:szCs w:val="21"/>
              </w:rPr>
              <w:t>服务方案</w:t>
            </w:r>
          </w:p>
        </w:tc>
        <w:tc>
          <w:tcPr>
            <w:tcW w:w="682" w:type="dxa"/>
            <w:vAlign w:val="center"/>
          </w:tcPr>
          <w:p>
            <w:pPr>
              <w:adjustRightInd w:val="0"/>
              <w:snapToGrid w:val="0"/>
              <w:spacing w:line="288" w:lineRule="auto"/>
              <w:jc w:val="center"/>
              <w:rPr>
                <w:b/>
                <w:bCs/>
                <w:sz w:val="21"/>
                <w:szCs w:val="21"/>
              </w:rPr>
            </w:pPr>
            <w:r>
              <w:rPr>
                <w:rFonts w:hint="eastAsia"/>
                <w:b/>
                <w:bCs/>
                <w:sz w:val="21"/>
                <w:szCs w:val="21"/>
              </w:rPr>
              <w:t>5</w:t>
            </w:r>
          </w:p>
        </w:tc>
        <w:tc>
          <w:tcPr>
            <w:tcW w:w="7201" w:type="dxa"/>
            <w:vAlign w:val="center"/>
          </w:tcPr>
          <w:p>
            <w:pPr>
              <w:spacing w:line="288" w:lineRule="auto"/>
              <w:jc w:val="left"/>
              <w:rPr>
                <w:spacing w:val="-6"/>
                <w:sz w:val="21"/>
                <w:szCs w:val="21"/>
              </w:rPr>
            </w:pPr>
            <w:r>
              <w:rPr>
                <w:rFonts w:hint="eastAsia" w:asciiTheme="minorEastAsia" w:hAnsiTheme="minorEastAsia" w:eastAsiaTheme="minorEastAsia"/>
                <w:sz w:val="21"/>
                <w:szCs w:val="21"/>
              </w:rPr>
              <w:t>总体服务方案的科学性、合理性和完整性。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5" w:type="dxa"/>
            <w:vAlign w:val="center"/>
          </w:tcPr>
          <w:p>
            <w:pPr>
              <w:adjustRightInd w:val="0"/>
              <w:snapToGrid w:val="0"/>
              <w:spacing w:line="288" w:lineRule="auto"/>
              <w:jc w:val="center"/>
              <w:rPr>
                <w:b/>
                <w:bCs/>
                <w:sz w:val="21"/>
                <w:szCs w:val="21"/>
              </w:rPr>
            </w:pPr>
            <w:r>
              <w:rPr>
                <w:rFonts w:hint="eastAsia"/>
                <w:b/>
                <w:bCs/>
                <w:sz w:val="21"/>
                <w:szCs w:val="21"/>
              </w:rPr>
              <w:t>进书渠道</w:t>
            </w:r>
          </w:p>
        </w:tc>
        <w:tc>
          <w:tcPr>
            <w:tcW w:w="682" w:type="dxa"/>
            <w:vAlign w:val="center"/>
          </w:tcPr>
          <w:p>
            <w:pPr>
              <w:adjustRightInd w:val="0"/>
              <w:snapToGrid w:val="0"/>
              <w:spacing w:line="288" w:lineRule="auto"/>
              <w:jc w:val="center"/>
              <w:rPr>
                <w:b/>
                <w:bCs/>
                <w:sz w:val="21"/>
                <w:szCs w:val="21"/>
              </w:rPr>
            </w:pPr>
            <w:r>
              <w:rPr>
                <w:rFonts w:hint="eastAsia"/>
                <w:b/>
                <w:bCs/>
                <w:sz w:val="21"/>
                <w:szCs w:val="21"/>
              </w:rPr>
              <w:t>5</w:t>
            </w:r>
          </w:p>
        </w:tc>
        <w:tc>
          <w:tcPr>
            <w:tcW w:w="7201" w:type="dxa"/>
            <w:vAlign w:val="center"/>
          </w:tcPr>
          <w:p>
            <w:pPr>
              <w:spacing w:line="288" w:lineRule="auto"/>
              <w:rPr>
                <w:bCs/>
                <w:spacing w:val="-6"/>
                <w:sz w:val="21"/>
                <w:szCs w:val="21"/>
              </w:rPr>
            </w:pPr>
            <w:r>
              <w:rPr>
                <w:rFonts w:hint="eastAsia"/>
                <w:sz w:val="21"/>
                <w:szCs w:val="21"/>
              </w:rPr>
              <w:t>有一定数量供书保障的各类出版社，每提供1份证明材料得1分，最高得5分。（响应文件中提供供货合同或授权书，未提供不得分）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sz w:val="21"/>
                <w:szCs w:val="21"/>
              </w:rPr>
            </w:pPr>
            <w:r>
              <w:rPr>
                <w:rFonts w:hint="eastAsia"/>
                <w:b/>
                <w:bCs/>
                <w:sz w:val="21"/>
                <w:szCs w:val="21"/>
              </w:rPr>
              <w:t>教材到书率</w:t>
            </w:r>
          </w:p>
        </w:tc>
        <w:tc>
          <w:tcPr>
            <w:tcW w:w="682" w:type="dxa"/>
            <w:vAlign w:val="center"/>
          </w:tcPr>
          <w:p>
            <w:pPr>
              <w:adjustRightInd w:val="0"/>
              <w:snapToGrid w:val="0"/>
              <w:spacing w:line="288" w:lineRule="auto"/>
              <w:jc w:val="center"/>
              <w:rPr>
                <w:b/>
                <w:bCs/>
                <w:sz w:val="21"/>
                <w:szCs w:val="21"/>
              </w:rPr>
            </w:pPr>
            <w:r>
              <w:rPr>
                <w:rFonts w:hint="eastAsia"/>
                <w:b/>
                <w:bCs/>
                <w:sz w:val="21"/>
                <w:szCs w:val="21"/>
              </w:rPr>
              <w:t>5</w:t>
            </w:r>
          </w:p>
        </w:tc>
        <w:tc>
          <w:tcPr>
            <w:tcW w:w="7201" w:type="dxa"/>
            <w:vAlign w:val="center"/>
          </w:tcPr>
          <w:p>
            <w:pPr>
              <w:spacing w:line="288" w:lineRule="auto"/>
              <w:jc w:val="left"/>
              <w:rPr>
                <w:spacing w:val="-6"/>
                <w:sz w:val="21"/>
                <w:szCs w:val="21"/>
              </w:rPr>
            </w:pPr>
            <w:r>
              <w:rPr>
                <w:rFonts w:hint="eastAsia"/>
                <w:sz w:val="21"/>
                <w:szCs w:val="21"/>
              </w:rPr>
              <w:t>供应商</w:t>
            </w:r>
            <w:r>
              <w:rPr>
                <w:rFonts w:hint="eastAsia"/>
                <w:spacing w:val="-6"/>
                <w:sz w:val="21"/>
                <w:szCs w:val="21"/>
              </w:rPr>
              <w:t>承诺教材到书率100%的满分，若承诺的订到率每降一个百分点（不到一个百分点按一个百分点认定）扣1分，扣完为止。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restart"/>
            <w:vAlign w:val="center"/>
          </w:tcPr>
          <w:p>
            <w:pPr>
              <w:adjustRightInd w:val="0"/>
              <w:snapToGrid w:val="0"/>
              <w:spacing w:line="288" w:lineRule="auto"/>
              <w:jc w:val="center"/>
              <w:rPr>
                <w:b/>
                <w:bCs/>
                <w:sz w:val="21"/>
                <w:szCs w:val="21"/>
              </w:rPr>
            </w:pPr>
            <w:r>
              <w:rPr>
                <w:rFonts w:hint="eastAsia" w:asciiTheme="minorEastAsia" w:hAnsiTheme="minorEastAsia" w:eastAsiaTheme="minorEastAsia"/>
                <w:b/>
                <w:bCs/>
                <w:sz w:val="21"/>
                <w:szCs w:val="21"/>
              </w:rPr>
              <w:t>实施方案</w:t>
            </w:r>
          </w:p>
        </w:tc>
        <w:tc>
          <w:tcPr>
            <w:tcW w:w="682" w:type="dxa"/>
            <w:vAlign w:val="center"/>
          </w:tcPr>
          <w:p>
            <w:pPr>
              <w:adjustRightInd w:val="0"/>
              <w:snapToGrid w:val="0"/>
              <w:spacing w:line="288" w:lineRule="auto"/>
              <w:jc w:val="center"/>
              <w:rPr>
                <w:b/>
                <w:bCs/>
                <w:color w:val="FF0000"/>
                <w:sz w:val="21"/>
                <w:szCs w:val="21"/>
              </w:rPr>
            </w:pPr>
            <w:r>
              <w:rPr>
                <w:rFonts w:hint="eastAsia" w:asciiTheme="minorEastAsia" w:hAnsiTheme="minorEastAsia" w:eastAsiaTheme="minorEastAsia"/>
                <w:b/>
                <w:bCs/>
                <w:sz w:val="21"/>
                <w:szCs w:val="21"/>
              </w:rPr>
              <w:t>5</w:t>
            </w:r>
          </w:p>
        </w:tc>
        <w:tc>
          <w:tcPr>
            <w:tcW w:w="7201" w:type="dxa"/>
            <w:vAlign w:val="center"/>
          </w:tcPr>
          <w:p>
            <w:pPr>
              <w:adjustRightInd w:val="0"/>
              <w:snapToGrid w:val="0"/>
              <w:spacing w:line="288" w:lineRule="auto"/>
              <w:rPr>
                <w:spacing w:val="-6"/>
                <w:sz w:val="21"/>
                <w:szCs w:val="21"/>
              </w:rPr>
            </w:pPr>
            <w:r>
              <w:rPr>
                <w:rFonts w:hint="eastAsia"/>
                <w:spacing w:val="-6"/>
                <w:sz w:val="21"/>
                <w:szCs w:val="21"/>
              </w:rPr>
              <w:t>供应商供货、验货、关键步骤的思路和要点情况。包含到货周期、送选方式等内容。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continue"/>
            <w:vAlign w:val="center"/>
          </w:tcPr>
          <w:p>
            <w:pPr>
              <w:adjustRightInd w:val="0"/>
              <w:snapToGrid w:val="0"/>
              <w:spacing w:line="288" w:lineRule="auto"/>
              <w:jc w:val="center"/>
              <w:rPr>
                <w:b/>
                <w:bCs/>
                <w:sz w:val="21"/>
                <w:szCs w:val="21"/>
              </w:rPr>
            </w:pPr>
          </w:p>
        </w:tc>
        <w:tc>
          <w:tcPr>
            <w:tcW w:w="682" w:type="dxa"/>
            <w:vAlign w:val="center"/>
          </w:tcPr>
          <w:p>
            <w:pPr>
              <w:adjustRightInd w:val="0"/>
              <w:snapToGrid w:val="0"/>
              <w:spacing w:line="288" w:lineRule="auto"/>
              <w:jc w:val="center"/>
              <w:rPr>
                <w:b/>
                <w:bCs/>
                <w:color w:val="FF0000"/>
                <w:sz w:val="21"/>
                <w:szCs w:val="21"/>
              </w:rPr>
            </w:pPr>
            <w:r>
              <w:rPr>
                <w:rFonts w:hint="eastAsia" w:asciiTheme="minorEastAsia" w:hAnsiTheme="minorEastAsia" w:eastAsiaTheme="minorEastAsia"/>
                <w:b/>
                <w:bCs/>
                <w:sz w:val="21"/>
                <w:szCs w:val="21"/>
              </w:rPr>
              <w:t>5</w:t>
            </w:r>
          </w:p>
        </w:tc>
        <w:tc>
          <w:tcPr>
            <w:tcW w:w="7201" w:type="dxa"/>
            <w:vAlign w:val="center"/>
          </w:tcPr>
          <w:p>
            <w:pPr>
              <w:adjustRightInd w:val="0"/>
              <w:snapToGrid w:val="0"/>
              <w:spacing w:line="288" w:lineRule="auto"/>
              <w:rPr>
                <w:color w:val="FF0000"/>
                <w:sz w:val="21"/>
                <w:szCs w:val="21"/>
              </w:rPr>
            </w:pPr>
            <w:r>
              <w:rPr>
                <w:rFonts w:hint="eastAsia"/>
                <w:spacing w:val="-6"/>
                <w:sz w:val="21"/>
                <w:szCs w:val="21"/>
              </w:rPr>
              <w:t>供应商拟定的工作时间进度表、工作程序和步骤等的科学性、合理性、可行性。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Merge w:val="continue"/>
            <w:vAlign w:val="center"/>
          </w:tcPr>
          <w:p>
            <w:pPr>
              <w:adjustRightInd w:val="0"/>
              <w:snapToGrid w:val="0"/>
              <w:spacing w:line="288" w:lineRule="auto"/>
              <w:jc w:val="center"/>
              <w:rPr>
                <w:b/>
                <w:bCs/>
                <w:sz w:val="21"/>
                <w:szCs w:val="21"/>
              </w:rPr>
            </w:pPr>
          </w:p>
        </w:tc>
        <w:tc>
          <w:tcPr>
            <w:tcW w:w="682" w:type="dxa"/>
            <w:vAlign w:val="center"/>
          </w:tcPr>
          <w:p>
            <w:pPr>
              <w:adjustRightInd w:val="0"/>
              <w:snapToGrid w:val="0"/>
              <w:spacing w:line="288" w:lineRule="auto"/>
              <w:jc w:val="center"/>
              <w:rPr>
                <w:b/>
                <w:bCs/>
                <w:color w:val="FF0000"/>
                <w:spacing w:val="-6"/>
                <w:sz w:val="21"/>
                <w:szCs w:val="21"/>
              </w:rPr>
            </w:pPr>
            <w:r>
              <w:rPr>
                <w:rFonts w:hint="eastAsia" w:asciiTheme="minorEastAsia" w:hAnsiTheme="minorEastAsia" w:eastAsiaTheme="minorEastAsia"/>
                <w:b/>
                <w:bCs/>
                <w:spacing w:val="-6"/>
                <w:sz w:val="21"/>
                <w:szCs w:val="21"/>
              </w:rPr>
              <w:t>5</w:t>
            </w:r>
          </w:p>
        </w:tc>
        <w:tc>
          <w:tcPr>
            <w:tcW w:w="7201" w:type="dxa"/>
            <w:vAlign w:val="center"/>
          </w:tcPr>
          <w:p>
            <w:pPr>
              <w:adjustRightInd w:val="0"/>
              <w:snapToGrid w:val="0"/>
              <w:spacing w:line="288" w:lineRule="auto"/>
              <w:rPr>
                <w:color w:val="FF0000"/>
                <w:sz w:val="21"/>
                <w:szCs w:val="21"/>
              </w:rPr>
            </w:pPr>
            <w:r>
              <w:rPr>
                <w:rFonts w:hint="eastAsia" w:asciiTheme="minorEastAsia" w:hAnsiTheme="minorEastAsia" w:eastAsiaTheme="minorEastAsia"/>
                <w:sz w:val="21"/>
                <w:szCs w:val="21"/>
              </w:rPr>
              <w:t>为保证教材供货质量，供应商拟投入的技术力量和技术措施情况。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sz w:val="21"/>
                <w:szCs w:val="21"/>
              </w:rPr>
            </w:pPr>
            <w:r>
              <w:rPr>
                <w:rFonts w:hint="eastAsia" w:asciiTheme="minorEastAsia" w:hAnsiTheme="minorEastAsia" w:eastAsiaTheme="minorEastAsia"/>
                <w:b/>
                <w:bCs/>
                <w:sz w:val="21"/>
                <w:szCs w:val="21"/>
              </w:rPr>
              <w:t>服务团队</w:t>
            </w:r>
          </w:p>
        </w:tc>
        <w:tc>
          <w:tcPr>
            <w:tcW w:w="682" w:type="dxa"/>
            <w:vAlign w:val="center"/>
          </w:tcPr>
          <w:p>
            <w:pPr>
              <w:adjustRightInd w:val="0"/>
              <w:snapToGrid w:val="0"/>
              <w:spacing w:line="288" w:lineRule="auto"/>
              <w:jc w:val="center"/>
              <w:rPr>
                <w:b/>
                <w:bCs/>
                <w:sz w:val="21"/>
                <w:szCs w:val="21"/>
              </w:rPr>
            </w:pPr>
            <w:r>
              <w:rPr>
                <w:rFonts w:hint="eastAsia" w:asciiTheme="minorEastAsia" w:hAnsiTheme="minorEastAsia" w:eastAsiaTheme="minorEastAsia"/>
                <w:b/>
                <w:bCs/>
                <w:sz w:val="21"/>
                <w:szCs w:val="21"/>
              </w:rPr>
              <w:t>5</w:t>
            </w:r>
          </w:p>
        </w:tc>
        <w:tc>
          <w:tcPr>
            <w:tcW w:w="7201" w:type="dxa"/>
            <w:vAlign w:val="center"/>
          </w:tcPr>
          <w:p>
            <w:pPr>
              <w:adjustRightInd w:val="0"/>
              <w:snapToGrid w:val="0"/>
              <w:spacing w:line="288" w:lineRule="auto"/>
              <w:rPr>
                <w:spacing w:val="-6"/>
                <w:sz w:val="21"/>
                <w:szCs w:val="21"/>
              </w:rPr>
            </w:pPr>
            <w:r>
              <w:rPr>
                <w:rFonts w:hint="eastAsia" w:asciiTheme="minorEastAsia" w:hAnsiTheme="minorEastAsia" w:eastAsiaTheme="minorEastAsia"/>
                <w:sz w:val="21"/>
                <w:szCs w:val="21"/>
              </w:rPr>
              <w:t>根据供应商拟投入的服务团队人员的数量、工作经验等情况。响应文件中提供相关证明材料，未提供不得分。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sz w:val="21"/>
                <w:szCs w:val="21"/>
              </w:rPr>
            </w:pPr>
            <w:r>
              <w:rPr>
                <w:rFonts w:hint="eastAsia" w:asciiTheme="minorEastAsia" w:hAnsiTheme="minorEastAsia" w:eastAsiaTheme="minorEastAsia"/>
                <w:b/>
                <w:bCs/>
                <w:sz w:val="21"/>
                <w:szCs w:val="21"/>
              </w:rPr>
              <w:t>服务承诺</w:t>
            </w:r>
          </w:p>
        </w:tc>
        <w:tc>
          <w:tcPr>
            <w:tcW w:w="682" w:type="dxa"/>
            <w:vAlign w:val="center"/>
          </w:tcPr>
          <w:p>
            <w:pPr>
              <w:adjustRightInd w:val="0"/>
              <w:snapToGrid w:val="0"/>
              <w:spacing w:line="288" w:lineRule="auto"/>
              <w:jc w:val="center"/>
              <w:rPr>
                <w:b/>
                <w:bCs/>
                <w:sz w:val="21"/>
                <w:szCs w:val="21"/>
              </w:rPr>
            </w:pPr>
            <w:r>
              <w:rPr>
                <w:rFonts w:hint="eastAsia" w:asciiTheme="minorEastAsia" w:hAnsiTheme="minorEastAsia" w:eastAsiaTheme="minorEastAsia"/>
                <w:b/>
                <w:bCs/>
                <w:sz w:val="21"/>
                <w:szCs w:val="21"/>
              </w:rPr>
              <w:t>5</w:t>
            </w:r>
          </w:p>
        </w:tc>
        <w:tc>
          <w:tcPr>
            <w:tcW w:w="7201" w:type="dxa"/>
            <w:vAlign w:val="center"/>
          </w:tcPr>
          <w:p>
            <w:pPr>
              <w:adjustRightInd w:val="0"/>
              <w:snapToGrid w:val="0"/>
              <w:spacing w:line="288" w:lineRule="auto"/>
              <w:rPr>
                <w:spacing w:val="-6"/>
                <w:sz w:val="21"/>
                <w:szCs w:val="21"/>
              </w:rPr>
            </w:pPr>
            <w:r>
              <w:rPr>
                <w:rFonts w:hint="eastAsia" w:asciiTheme="minorEastAsia" w:hAnsiTheme="minorEastAsia" w:eastAsiaTheme="minorEastAsia"/>
                <w:sz w:val="21"/>
                <w:szCs w:val="21"/>
              </w:rPr>
              <w:t>总体服务承诺的详细程度、针对性，以及提供服务的便捷性、及时性等。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sz w:val="21"/>
                <w:szCs w:val="21"/>
              </w:rPr>
            </w:pPr>
            <w:r>
              <w:rPr>
                <w:rFonts w:hint="eastAsia"/>
                <w:b/>
                <w:bCs/>
                <w:sz w:val="21"/>
                <w:szCs w:val="21"/>
              </w:rPr>
              <w:t>教材包装</w:t>
            </w:r>
          </w:p>
        </w:tc>
        <w:tc>
          <w:tcPr>
            <w:tcW w:w="682" w:type="dxa"/>
            <w:vAlign w:val="center"/>
          </w:tcPr>
          <w:p>
            <w:pPr>
              <w:adjustRightInd w:val="0"/>
              <w:snapToGrid w:val="0"/>
              <w:spacing w:line="288" w:lineRule="auto"/>
              <w:jc w:val="center"/>
              <w:rPr>
                <w:b/>
                <w:bCs/>
                <w:sz w:val="21"/>
                <w:szCs w:val="21"/>
              </w:rPr>
            </w:pPr>
            <w:r>
              <w:rPr>
                <w:rFonts w:hint="eastAsia"/>
                <w:b/>
                <w:bCs/>
                <w:sz w:val="21"/>
                <w:szCs w:val="21"/>
              </w:rPr>
              <w:t>5</w:t>
            </w:r>
          </w:p>
        </w:tc>
        <w:tc>
          <w:tcPr>
            <w:tcW w:w="7201" w:type="dxa"/>
            <w:vAlign w:val="center"/>
          </w:tcPr>
          <w:p>
            <w:pPr>
              <w:pStyle w:val="2"/>
              <w:spacing w:line="288" w:lineRule="auto"/>
              <w:ind w:firstLine="0"/>
            </w:pPr>
            <w:r>
              <w:rPr>
                <w:rFonts w:hint="eastAsia"/>
                <w:sz w:val="21"/>
                <w:szCs w:val="21"/>
              </w:rPr>
              <w:t>根据供应商向学生分发教材时，根据MBA学院的具体要求按个人分类分包（采购人根据MBA学院班级教材订单表按班级人数进行个人打包, 每包上写明教材的书名及版本、出版社、数量、选用班级）的承诺情况。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sz w:val="21"/>
                <w:szCs w:val="21"/>
              </w:rPr>
            </w:pPr>
            <w:r>
              <w:rPr>
                <w:rFonts w:hint="eastAsia"/>
                <w:b/>
                <w:bCs/>
                <w:sz w:val="21"/>
                <w:szCs w:val="21"/>
              </w:rPr>
              <w:t>问题教材的更换</w:t>
            </w:r>
          </w:p>
        </w:tc>
        <w:tc>
          <w:tcPr>
            <w:tcW w:w="682" w:type="dxa"/>
            <w:vAlign w:val="center"/>
          </w:tcPr>
          <w:p>
            <w:pPr>
              <w:adjustRightInd w:val="0"/>
              <w:snapToGrid w:val="0"/>
              <w:spacing w:line="288" w:lineRule="auto"/>
              <w:jc w:val="center"/>
              <w:rPr>
                <w:b/>
                <w:bCs/>
                <w:sz w:val="21"/>
                <w:szCs w:val="21"/>
              </w:rPr>
            </w:pPr>
            <w:r>
              <w:rPr>
                <w:rFonts w:hint="eastAsia"/>
                <w:b/>
                <w:bCs/>
                <w:sz w:val="21"/>
                <w:szCs w:val="21"/>
              </w:rPr>
              <w:t>5</w:t>
            </w:r>
          </w:p>
        </w:tc>
        <w:tc>
          <w:tcPr>
            <w:tcW w:w="7201" w:type="dxa"/>
            <w:vAlign w:val="center"/>
          </w:tcPr>
          <w:p>
            <w:pPr>
              <w:spacing w:line="288" w:lineRule="auto"/>
              <w:jc w:val="left"/>
              <w:rPr>
                <w:spacing w:val="-6"/>
                <w:sz w:val="21"/>
                <w:szCs w:val="21"/>
              </w:rPr>
            </w:pPr>
            <w:r>
              <w:rPr>
                <w:rFonts w:hint="eastAsia"/>
                <w:sz w:val="21"/>
                <w:szCs w:val="21"/>
              </w:rPr>
              <w:t>采购人发现教材为非正版教材，或教材出现破损、脏污、缺页、倒装页等问题，供应商的承诺更换措施及更换时间。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45" w:type="dxa"/>
            <w:vAlign w:val="center"/>
          </w:tcPr>
          <w:p>
            <w:pPr>
              <w:adjustRightInd w:val="0"/>
              <w:snapToGrid w:val="0"/>
              <w:spacing w:line="288" w:lineRule="auto"/>
              <w:jc w:val="center"/>
              <w:rPr>
                <w:b/>
                <w:bCs/>
                <w:sz w:val="21"/>
                <w:szCs w:val="21"/>
              </w:rPr>
            </w:pPr>
            <w:r>
              <w:rPr>
                <w:rFonts w:hint="eastAsia"/>
                <w:b/>
                <w:bCs/>
                <w:sz w:val="21"/>
                <w:szCs w:val="21"/>
              </w:rPr>
              <w:t>剩余教材的退货</w:t>
            </w:r>
          </w:p>
        </w:tc>
        <w:tc>
          <w:tcPr>
            <w:tcW w:w="682" w:type="dxa"/>
            <w:vAlign w:val="center"/>
          </w:tcPr>
          <w:p>
            <w:pPr>
              <w:adjustRightInd w:val="0"/>
              <w:snapToGrid w:val="0"/>
              <w:spacing w:line="288" w:lineRule="auto"/>
              <w:jc w:val="center"/>
              <w:rPr>
                <w:b/>
                <w:bCs/>
                <w:sz w:val="21"/>
                <w:szCs w:val="21"/>
              </w:rPr>
            </w:pPr>
            <w:r>
              <w:rPr>
                <w:rFonts w:hint="eastAsia"/>
                <w:b/>
                <w:bCs/>
                <w:sz w:val="21"/>
                <w:szCs w:val="21"/>
              </w:rPr>
              <w:t>5</w:t>
            </w:r>
          </w:p>
        </w:tc>
        <w:tc>
          <w:tcPr>
            <w:tcW w:w="7201" w:type="dxa"/>
            <w:vAlign w:val="center"/>
          </w:tcPr>
          <w:p>
            <w:pPr>
              <w:spacing w:line="288" w:lineRule="auto"/>
              <w:jc w:val="left"/>
              <w:rPr>
                <w:spacing w:val="-6"/>
                <w:sz w:val="21"/>
                <w:szCs w:val="21"/>
              </w:rPr>
            </w:pPr>
            <w:r>
              <w:rPr>
                <w:rFonts w:hint="eastAsia"/>
                <w:spacing w:val="-6"/>
                <w:sz w:val="21"/>
                <w:szCs w:val="21"/>
              </w:rPr>
              <w:t>供应商承诺因采购人招生变更或</w:t>
            </w:r>
            <w:r>
              <w:rPr>
                <w:rFonts w:hint="eastAsia"/>
                <w:sz w:val="21"/>
                <w:szCs w:val="21"/>
              </w:rPr>
              <w:t>学生因学籍变动（转专业、休学、退学等）</w:t>
            </w:r>
            <w:r>
              <w:rPr>
                <w:rFonts w:hint="eastAsia"/>
                <w:spacing w:val="-6"/>
                <w:sz w:val="21"/>
                <w:szCs w:val="21"/>
              </w:rPr>
              <w:t>造成的多订的教材，供应商予以全部退货的得5分，其他的根据供应商承诺可退货的额度评分，不承诺的不得分。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Align w:val="center"/>
          </w:tcPr>
          <w:p>
            <w:pPr>
              <w:adjustRightInd w:val="0"/>
              <w:snapToGrid w:val="0"/>
              <w:spacing w:line="288" w:lineRule="auto"/>
              <w:jc w:val="center"/>
              <w:rPr>
                <w:b/>
                <w:bCs/>
                <w:color w:val="FF0000"/>
                <w:sz w:val="21"/>
                <w:szCs w:val="21"/>
              </w:rPr>
            </w:pPr>
            <w:r>
              <w:rPr>
                <w:rFonts w:hint="eastAsia"/>
                <w:b/>
                <w:bCs/>
                <w:sz w:val="21"/>
                <w:szCs w:val="21"/>
              </w:rPr>
              <w:t>特色服务</w:t>
            </w:r>
          </w:p>
        </w:tc>
        <w:tc>
          <w:tcPr>
            <w:tcW w:w="0" w:type="auto"/>
            <w:vAlign w:val="center"/>
          </w:tcPr>
          <w:p>
            <w:pPr>
              <w:adjustRightInd w:val="0"/>
              <w:snapToGrid w:val="0"/>
              <w:spacing w:line="288" w:lineRule="auto"/>
              <w:jc w:val="center"/>
              <w:rPr>
                <w:b/>
                <w:bCs/>
                <w:color w:val="FF0000"/>
                <w:sz w:val="21"/>
                <w:szCs w:val="21"/>
              </w:rPr>
            </w:pPr>
            <w:r>
              <w:rPr>
                <w:rFonts w:hint="eastAsia"/>
                <w:b/>
                <w:bCs/>
                <w:sz w:val="21"/>
                <w:szCs w:val="21"/>
              </w:rPr>
              <w:t>5</w:t>
            </w:r>
          </w:p>
        </w:tc>
        <w:tc>
          <w:tcPr>
            <w:tcW w:w="0" w:type="auto"/>
          </w:tcPr>
          <w:p>
            <w:pPr>
              <w:adjustRightInd w:val="0"/>
              <w:snapToGrid w:val="0"/>
              <w:spacing w:line="288" w:lineRule="auto"/>
              <w:rPr>
                <w:color w:val="FF0000"/>
                <w:sz w:val="21"/>
                <w:szCs w:val="21"/>
              </w:rPr>
            </w:pPr>
            <w:r>
              <w:rPr>
                <w:rFonts w:hint="eastAsia"/>
                <w:sz w:val="21"/>
                <w:szCs w:val="21"/>
              </w:rPr>
              <w:t>为采购人提供其它特色服务，是否具有实际意义、可操作性。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Align w:val="center"/>
          </w:tcPr>
          <w:p>
            <w:pPr>
              <w:adjustRightInd w:val="0"/>
              <w:snapToGrid w:val="0"/>
              <w:spacing w:line="288" w:lineRule="auto"/>
              <w:jc w:val="center"/>
              <w:rPr>
                <w:b/>
                <w:bCs/>
                <w:sz w:val="21"/>
                <w:szCs w:val="21"/>
              </w:rPr>
            </w:pPr>
            <w:r>
              <w:rPr>
                <w:rFonts w:hint="eastAsia"/>
                <w:b/>
                <w:bCs/>
                <w:sz w:val="21"/>
                <w:szCs w:val="21"/>
              </w:rPr>
              <w:t>合理化建议</w:t>
            </w:r>
          </w:p>
        </w:tc>
        <w:tc>
          <w:tcPr>
            <w:tcW w:w="0" w:type="auto"/>
            <w:vAlign w:val="center"/>
          </w:tcPr>
          <w:p>
            <w:pPr>
              <w:adjustRightInd w:val="0"/>
              <w:snapToGrid w:val="0"/>
              <w:spacing w:line="288" w:lineRule="auto"/>
              <w:jc w:val="center"/>
              <w:rPr>
                <w:b/>
                <w:bCs/>
                <w:sz w:val="21"/>
                <w:szCs w:val="21"/>
              </w:rPr>
            </w:pPr>
            <w:r>
              <w:rPr>
                <w:rFonts w:hint="eastAsia"/>
                <w:b/>
                <w:bCs/>
                <w:sz w:val="21"/>
                <w:szCs w:val="21"/>
              </w:rPr>
              <w:t>3</w:t>
            </w:r>
          </w:p>
        </w:tc>
        <w:tc>
          <w:tcPr>
            <w:tcW w:w="0" w:type="auto"/>
            <w:vAlign w:val="center"/>
          </w:tcPr>
          <w:p>
            <w:pPr>
              <w:spacing w:line="288" w:lineRule="auto"/>
              <w:jc w:val="left"/>
              <w:rPr>
                <w:spacing w:val="-6"/>
                <w:sz w:val="21"/>
                <w:szCs w:val="21"/>
              </w:rPr>
            </w:pPr>
            <w:r>
              <w:rPr>
                <w:rFonts w:hint="eastAsia"/>
                <w:spacing w:val="-6"/>
                <w:sz w:val="21"/>
                <w:szCs w:val="21"/>
              </w:rPr>
              <w:t>供应商针对本项目提出的建设建议的合理性、可行性。</w:t>
            </w:r>
          </w:p>
        </w:tc>
      </w:tr>
    </w:tbl>
    <w:p>
      <w:pPr>
        <w:adjustRightInd w:val="0"/>
        <w:snapToGrid w:val="0"/>
        <w:spacing w:line="288" w:lineRule="auto"/>
        <w:rPr>
          <w:sz w:val="21"/>
          <w:szCs w:val="21"/>
        </w:rPr>
      </w:pPr>
    </w:p>
    <w:p>
      <w:pPr>
        <w:adjustRightInd w:val="0"/>
        <w:snapToGrid w:val="0"/>
        <w:spacing w:line="288" w:lineRule="auto"/>
        <w:jc w:val="left"/>
        <w:rPr>
          <w:b/>
          <w:bCs/>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adjustRightInd w:val="0"/>
        <w:snapToGrid w:val="0"/>
        <w:spacing w:line="288" w:lineRule="auto"/>
        <w:jc w:val="center"/>
        <w:rPr>
          <w:b/>
          <w:bCs/>
          <w:sz w:val="21"/>
          <w:szCs w:val="21"/>
        </w:rPr>
      </w:pPr>
      <w:r>
        <w:rPr>
          <w:rFonts w:hint="eastAsia"/>
          <w:b/>
          <w:bCs/>
          <w:sz w:val="21"/>
          <w:szCs w:val="21"/>
        </w:rPr>
        <w:t>浙江工商大学MBA学院2022-2024年教材供应商政府采购服务合同</w:t>
      </w:r>
    </w:p>
    <w:p>
      <w:pPr>
        <w:adjustRightInd w:val="0"/>
        <w:snapToGrid w:val="0"/>
        <w:spacing w:line="288" w:lineRule="auto"/>
        <w:rPr>
          <w:sz w:val="21"/>
          <w:szCs w:val="21"/>
        </w:rPr>
      </w:pP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甲方（需方）：浙江工商大学</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乙方（供方）：</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采购代理机构：浙江求是招标代理有限公司</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签约地点： 杭州                                  合同编号：HT21-</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甲、乙双方根据</w:t>
      </w:r>
      <w:r>
        <w:rPr>
          <w:rFonts w:hint="eastAsia" w:cs="Times New Roman"/>
          <w:bCs/>
          <w:spacing w:val="-6"/>
          <w:sz w:val="21"/>
          <w:szCs w:val="21"/>
          <w:u w:val="single"/>
        </w:rPr>
        <w:t>浙江工商大学</w:t>
      </w:r>
      <w:r>
        <w:rPr>
          <w:rFonts w:hint="eastAsia" w:cs="Times New Roman"/>
          <w:bCs/>
          <w:spacing w:val="-6"/>
          <w:sz w:val="21"/>
          <w:szCs w:val="21"/>
        </w:rPr>
        <w:t>关于</w:t>
      </w:r>
      <w:r>
        <w:rPr>
          <w:rFonts w:hint="eastAsia" w:cs="Times New Roman"/>
          <w:bCs/>
          <w:spacing w:val="-6"/>
          <w:sz w:val="21"/>
          <w:szCs w:val="21"/>
          <w:u w:val="single"/>
        </w:rPr>
        <w:t>MBA学院2022-2024年教材供应商</w:t>
      </w:r>
      <w:r>
        <w:rPr>
          <w:rFonts w:hint="eastAsia" w:cs="Times New Roman"/>
          <w:bCs/>
          <w:spacing w:val="-6"/>
          <w:sz w:val="21"/>
          <w:szCs w:val="21"/>
        </w:rPr>
        <w:t>项目（编号：QSZB-Z(F)-H21331(CS)）竞争性磋商的结果，经协商一致达成以下合同条款：</w:t>
      </w:r>
    </w:p>
    <w:p>
      <w:pPr>
        <w:adjustRightInd w:val="0"/>
        <w:snapToGrid w:val="0"/>
        <w:spacing w:line="288" w:lineRule="auto"/>
        <w:ind w:firstLine="398" w:firstLineChars="200"/>
        <w:rPr>
          <w:rFonts w:cs="Times New Roman"/>
          <w:b/>
          <w:spacing w:val="-6"/>
          <w:sz w:val="21"/>
          <w:szCs w:val="21"/>
        </w:rPr>
      </w:pPr>
      <w:r>
        <w:rPr>
          <w:rFonts w:hint="eastAsia" w:cs="Times New Roman"/>
          <w:b/>
          <w:spacing w:val="-6"/>
          <w:sz w:val="21"/>
          <w:szCs w:val="21"/>
        </w:rPr>
        <w:t>一、售书方式、供应价格与付款方式</w:t>
      </w:r>
    </w:p>
    <w:p>
      <w:pPr>
        <w:adjustRightInd w:val="0"/>
        <w:snapToGrid w:val="0"/>
        <w:spacing w:line="288" w:lineRule="auto"/>
        <w:ind w:firstLine="396" w:firstLineChars="200"/>
        <w:rPr>
          <w:rFonts w:hint="eastAsia" w:cs="Times New Roman"/>
          <w:b w:val="0"/>
          <w:bCs/>
          <w:spacing w:val="-6"/>
          <w:sz w:val="21"/>
          <w:szCs w:val="21"/>
        </w:rPr>
      </w:pPr>
      <w:r>
        <w:rPr>
          <w:rFonts w:hint="eastAsia" w:cs="Times New Roman"/>
          <w:b w:val="0"/>
          <w:bCs/>
          <w:spacing w:val="-6"/>
          <w:sz w:val="21"/>
          <w:szCs w:val="21"/>
        </w:rPr>
        <w:t>1、甲方学生教材由学校统一购买，乙方按教材码洋的</w:t>
      </w:r>
      <w:r>
        <w:rPr>
          <w:rFonts w:hint="eastAsia" w:cs="Times New Roman"/>
          <w:b w:val="0"/>
          <w:bCs/>
          <w:spacing w:val="-6"/>
          <w:sz w:val="21"/>
          <w:szCs w:val="21"/>
          <w:u w:val="single"/>
        </w:rPr>
        <w:t xml:space="preserve">       </w:t>
      </w:r>
      <w:r>
        <w:rPr>
          <w:rFonts w:hint="eastAsia" w:cs="Times New Roman"/>
          <w:b w:val="0"/>
          <w:bCs/>
          <w:spacing w:val="-6"/>
          <w:sz w:val="21"/>
          <w:szCs w:val="21"/>
        </w:rPr>
        <w:t>折结算，由甲方提供售书场地学生自行采购。</w:t>
      </w:r>
    </w:p>
    <w:p>
      <w:pPr>
        <w:adjustRightInd w:val="0"/>
        <w:snapToGrid w:val="0"/>
        <w:spacing w:line="288" w:lineRule="auto"/>
        <w:ind w:firstLine="396" w:firstLineChars="200"/>
        <w:rPr>
          <w:rFonts w:hint="eastAsia" w:cs="Times New Roman"/>
          <w:b w:val="0"/>
          <w:bCs/>
          <w:spacing w:val="-6"/>
          <w:sz w:val="21"/>
          <w:szCs w:val="21"/>
        </w:rPr>
      </w:pPr>
      <w:r>
        <w:rPr>
          <w:rFonts w:hint="eastAsia" w:cs="Times New Roman"/>
          <w:b w:val="0"/>
          <w:bCs/>
          <w:spacing w:val="-6"/>
          <w:sz w:val="21"/>
          <w:szCs w:val="21"/>
        </w:rPr>
        <w:t>2、教育部审定两课教材由乙方按甲方要求统一征订发放，按照码洋结算。</w:t>
      </w:r>
    </w:p>
    <w:p>
      <w:pPr>
        <w:adjustRightInd w:val="0"/>
        <w:snapToGrid w:val="0"/>
        <w:spacing w:line="288" w:lineRule="auto"/>
        <w:ind w:firstLine="396" w:firstLineChars="200"/>
        <w:rPr>
          <w:rFonts w:hint="eastAsia" w:cs="Times New Roman"/>
          <w:b w:val="0"/>
          <w:bCs/>
          <w:spacing w:val="-6"/>
          <w:sz w:val="21"/>
          <w:szCs w:val="21"/>
        </w:rPr>
      </w:pPr>
      <w:r>
        <w:rPr>
          <w:rFonts w:hint="eastAsia" w:cs="Times New Roman"/>
          <w:b w:val="0"/>
          <w:bCs/>
          <w:spacing w:val="-6"/>
          <w:sz w:val="21"/>
          <w:szCs w:val="21"/>
        </w:rPr>
        <w:t>3、付款方式及履约保证金：根据采购结果起草</w:t>
      </w:r>
    </w:p>
    <w:p>
      <w:pPr>
        <w:adjustRightInd w:val="0"/>
        <w:snapToGrid w:val="0"/>
        <w:spacing w:line="288" w:lineRule="auto"/>
        <w:ind w:firstLine="398" w:firstLineChars="200"/>
        <w:rPr>
          <w:rFonts w:cs="Times New Roman"/>
          <w:bCs/>
          <w:spacing w:val="-6"/>
          <w:sz w:val="21"/>
          <w:szCs w:val="21"/>
        </w:rPr>
      </w:pPr>
      <w:r>
        <w:rPr>
          <w:rFonts w:hint="eastAsia" w:cs="Times New Roman"/>
          <w:b/>
          <w:spacing w:val="-6"/>
          <w:sz w:val="21"/>
          <w:szCs w:val="21"/>
        </w:rPr>
        <w:t>二、教材包装及运输</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1、乙方应按照甲方规定的要求对教材进行包装，并运送到指定场地。</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联系人：                   联系电话：</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2、乙方应在教材送达前一天通知甲方，以便甲方做好相关准备。</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3、教材在到达甲方指定地点前发生的不可预见风险由乙方负责。其它教材发生的所有风险均由乙方承担。</w:t>
      </w:r>
    </w:p>
    <w:p>
      <w:pPr>
        <w:adjustRightInd w:val="0"/>
        <w:snapToGrid w:val="0"/>
        <w:spacing w:line="288" w:lineRule="auto"/>
        <w:ind w:firstLine="398" w:firstLineChars="200"/>
        <w:rPr>
          <w:rFonts w:cs="Times New Roman"/>
          <w:bCs/>
          <w:spacing w:val="-6"/>
          <w:sz w:val="21"/>
          <w:szCs w:val="21"/>
        </w:rPr>
      </w:pPr>
      <w:r>
        <w:rPr>
          <w:rFonts w:hint="eastAsia" w:cs="Times New Roman"/>
          <w:b/>
          <w:spacing w:val="-6"/>
          <w:sz w:val="21"/>
          <w:szCs w:val="21"/>
        </w:rPr>
        <w:t>三、验收</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1、甲方对教材按照要求进行验收，教材必须全新正版。</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2、甲方将以教材定价作为计算书款的依据，如有不符，甲方应及时通知乙方到现场复核。</w:t>
      </w:r>
    </w:p>
    <w:p>
      <w:pPr>
        <w:adjustRightInd w:val="0"/>
        <w:snapToGrid w:val="0"/>
        <w:spacing w:line="288" w:lineRule="auto"/>
        <w:ind w:firstLine="398" w:firstLineChars="200"/>
        <w:rPr>
          <w:rFonts w:cs="Times New Roman"/>
          <w:bCs/>
          <w:spacing w:val="-6"/>
          <w:sz w:val="21"/>
          <w:szCs w:val="21"/>
        </w:rPr>
      </w:pPr>
      <w:r>
        <w:rPr>
          <w:rFonts w:hint="eastAsia" w:cs="Times New Roman"/>
          <w:b/>
          <w:spacing w:val="-6"/>
          <w:sz w:val="21"/>
          <w:szCs w:val="21"/>
        </w:rPr>
        <w:t>四、服务承诺</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1、乙方在收到教材订单后应及时做好征订工作，并在三个工作日内回告甲方，若无回告，一律视作有货供应。</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2、乙方应确保教材在甲方规定的时间送达。临时添订的教材，乙方应在7天内送达（出版商取消出版、推迟出版或发生影响合同履行的不可抗力事件除外）。</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3、乙方应把教材的单价全部公示给学生，以便学生进行必要的教材款项核算和收集。</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4、乙方按照甲方教材订单的要求，向甲方提供全新正版的合格教材。发现有非正版教材以及与订单不符的教材甲方一律予以退货，由此造成的损失及费用全部由乙方承担；如发现有污损、错页、漏页、倒装、印刷模糊等质量问题，乙方应包退、包换。</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5、乙方承诺订购教材到书率为100%。预订教材未做到开学前到书的，按预订总码洋的5%向甲方支付罚款，确因人力不可抗拒原因订购不到的教材，应及时告知甲方，不再计入到书率中。</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6、在书款结算时，乙方必须提供每次送货总书款明细表及该次各班级书款明细表。</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7、乙方不得对该业务进行转包，一经发现立即中止合同。</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8、如需退教材，由甲方汇总退书清单并与乙方确认后,在不妨碍下次出售的情况下，乙方应予以接受退书并协助完成相关退书流程。</w:t>
      </w:r>
    </w:p>
    <w:p>
      <w:pPr>
        <w:adjustRightInd w:val="0"/>
        <w:snapToGrid w:val="0"/>
        <w:spacing w:line="288" w:lineRule="auto"/>
        <w:ind w:firstLine="398" w:firstLineChars="200"/>
        <w:rPr>
          <w:rFonts w:cs="Times New Roman"/>
          <w:bCs/>
          <w:spacing w:val="-6"/>
          <w:sz w:val="21"/>
          <w:szCs w:val="21"/>
        </w:rPr>
      </w:pPr>
      <w:r>
        <w:rPr>
          <w:rFonts w:hint="eastAsia" w:cs="Times New Roman"/>
          <w:b/>
          <w:spacing w:val="-6"/>
          <w:sz w:val="21"/>
          <w:szCs w:val="21"/>
        </w:rPr>
        <w:t>五、其他</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1、甲乙双方均不得违反此协议，在执行过程中如对协议条款发生异议时，应协商解决；协商不成的，任何一方均可将争议提交仲裁委员会，按照该会现行有效的仲裁规则进行仲裁，仲裁裁决是终局，对各方当事人均有约束力。除非仲裁裁决另有决定，仲裁费用应由败诉方承担。</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2、由于地震、台风、水灾、战争以及不能预见并且对其发生和后果不能预防和避免的不可抗力，致使直接影响协议的履行或者不能按约定的条件履行时，遭受不可抗力的一方，应立即传真、电报等方式通知其他方，并应在15天内，提供不可抗力详情及协议不能履行，或者部分不能履行，或者需要延期履行理由的有效证明文件，此项证明文件应由不可抗力发生地区的公证机构出具。因不可抗力不能履行协议的，根据不可抗力的影响，部分或全部免除遭遇不可抗力一方的责任。如果上述不可抗力持续达90天，任何一方当事人有权解除协议。</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3、因单方面原因提出解除合同的，提出方应承担对方因此造成的损失并承担相关违约责任。</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4、甲方相应的职能部门对乙方的服务态度和服务质量进行评价。乙方服务质量差或乙方原因造成甲方损失的，乙方负责赔偿，属严重违约的，甲方有权解除供货合同；因甲方原因造成乙方损失的，甲方负责赔偿，属严重违约的，乙方有权解除供货合同。</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5、乙方如果未履行所签合同的有关条款，如未在规定时间内提供教材，影响到甲方的正常教学秩序，甲方将根据延误时间的长短、问题解决的结果，及造成的影响，进行处罚，扣除货款，直至取消供货资格。</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6、本合同有效期自签订合同之日起至2024年12月31日。合同经甲、乙双方法定代表人或授权代表及鉴证方签字并盖章后生效。</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7、本合同正式一式陆份，具有同等法律效力，甲方执叁份，乙方执贰份，鉴证方执壹份。</w:t>
      </w:r>
    </w:p>
    <w:p>
      <w:pPr>
        <w:adjustRightInd w:val="0"/>
        <w:snapToGrid w:val="0"/>
        <w:spacing w:line="288" w:lineRule="auto"/>
        <w:ind w:firstLine="396" w:firstLineChars="200"/>
        <w:rPr>
          <w:rFonts w:cs="Times New Roman"/>
          <w:bCs/>
          <w:spacing w:val="-6"/>
          <w:sz w:val="21"/>
          <w:szCs w:val="21"/>
        </w:rPr>
      </w:pPr>
      <w:r>
        <w:rPr>
          <w:rFonts w:hint="eastAsia" w:cs="Times New Roman"/>
          <w:bCs/>
          <w:spacing w:val="-6"/>
          <w:sz w:val="21"/>
          <w:szCs w:val="21"/>
        </w:rPr>
        <w:t>8、相关采购文件及响应文件、询标承诺等与本合同具有同等法律效力。</w:t>
      </w:r>
    </w:p>
    <w:p>
      <w:pPr>
        <w:adjustRightInd w:val="0"/>
        <w:snapToGrid w:val="0"/>
        <w:spacing w:line="288" w:lineRule="auto"/>
        <w:ind w:firstLine="396" w:firstLineChars="200"/>
        <w:rPr>
          <w:rFonts w:cs="Times New Roman"/>
          <w:b/>
          <w:spacing w:val="-6"/>
          <w:sz w:val="21"/>
          <w:szCs w:val="21"/>
        </w:rPr>
      </w:pPr>
      <w:r>
        <w:rPr>
          <w:rFonts w:hint="eastAsia" w:cs="Times New Roman"/>
          <w:bCs/>
          <w:spacing w:val="-6"/>
          <w:sz w:val="21"/>
          <w:szCs w:val="21"/>
        </w:rPr>
        <w:t>9、其它未尽事宜，双方协商解决。</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甲方（需方）：（公章）</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甲方代表：</w:t>
            </w:r>
          </w:p>
          <w:p>
            <w:pPr>
              <w:adjustRightInd w:val="0"/>
              <w:snapToGrid w:val="0"/>
              <w:spacing w:line="288" w:lineRule="auto"/>
              <w:rPr>
                <w:rFonts w:cs="Times New Roman"/>
                <w:spacing w:val="-6"/>
                <w:sz w:val="21"/>
                <w:szCs w:val="21"/>
              </w:rPr>
            </w:pPr>
            <w:r>
              <w:rPr>
                <w:rFonts w:hint="eastAsia" w:cs="Times New Roman"/>
                <w:spacing w:val="-6"/>
                <w:sz w:val="21"/>
                <w:szCs w:val="21"/>
              </w:rPr>
              <w:t>（签字）</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乙方代表：</w:t>
            </w:r>
          </w:p>
          <w:p>
            <w:pPr>
              <w:adjustRightInd w:val="0"/>
              <w:snapToGrid w:val="0"/>
              <w:spacing w:line="288" w:lineRule="auto"/>
              <w:rPr>
                <w:rFonts w:cs="Times New Roman"/>
                <w:spacing w:val="-6"/>
                <w:sz w:val="21"/>
                <w:szCs w:val="21"/>
              </w:rPr>
            </w:pPr>
            <w:r>
              <w:rPr>
                <w:rFonts w:hint="eastAsia" w:cs="Times New Roman"/>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地址：杭州市钱塘区学正街18号</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电话：</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开户银行：工行杭州高新支行</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帐号：1202026209008930682</w:t>
            </w:r>
          </w:p>
          <w:p>
            <w:pPr>
              <w:adjustRightInd w:val="0"/>
              <w:snapToGrid w:val="0"/>
              <w:spacing w:line="288" w:lineRule="auto"/>
            </w:pPr>
            <w:r>
              <w:rPr>
                <w:rFonts w:hint="eastAsia" w:cs="Times New Roman"/>
                <w:sz w:val="21"/>
                <w:szCs w:val="21"/>
              </w:rPr>
              <w:t>税号：123300004700090180</w:t>
            </w:r>
          </w:p>
        </w:tc>
        <w:tc>
          <w:tcPr>
            <w:tcW w:w="4678" w:type="dxa"/>
            <w:vAlign w:val="center"/>
          </w:tcPr>
          <w:p>
            <w:pPr>
              <w:adjustRightInd w:val="0"/>
              <w:snapToGrid w:val="0"/>
              <w:spacing w:line="288" w:lineRule="auto"/>
              <w:rPr>
                <w:rFonts w:cs="Times New Roman"/>
                <w:sz w:val="21"/>
                <w:szCs w:val="21"/>
              </w:rPr>
            </w:pPr>
            <w:r>
              <w:rPr>
                <w:rFonts w:hint="eastAsia" w:cs="Times New Roman"/>
                <w:sz w:val="21"/>
                <w:szCs w:val="21"/>
              </w:rPr>
              <w:t>帐号：</w:t>
            </w:r>
          </w:p>
          <w:p>
            <w:pPr>
              <w:adjustRightInd w:val="0"/>
              <w:snapToGrid w:val="0"/>
              <w:spacing w:line="288" w:lineRule="auto"/>
            </w:pPr>
            <w:r>
              <w:rPr>
                <w:rFonts w:hint="eastAsia" w:cs="Times New Roman"/>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签字日期：      年    月    日</w:t>
            </w:r>
          </w:p>
        </w:tc>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cs="Times New Roman"/>
                <w:spacing w:val="-6"/>
                <w:sz w:val="21"/>
                <w:szCs w:val="21"/>
              </w:rPr>
              <w:t>采购代理机构代表：</w:t>
            </w:r>
          </w:p>
          <w:p>
            <w:pPr>
              <w:adjustRightInd w:val="0"/>
              <w:snapToGrid w:val="0"/>
              <w:spacing w:line="288" w:lineRule="auto"/>
              <w:rPr>
                <w:rFonts w:cs="Times New Roman"/>
                <w:spacing w:val="-6"/>
                <w:sz w:val="21"/>
                <w:szCs w:val="21"/>
              </w:rPr>
            </w:pPr>
            <w:r>
              <w:rPr>
                <w:rFonts w:hint="eastAsia" w:cs="Times New Roman"/>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sz w:val="21"/>
                <w:szCs w:val="21"/>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spacing w:val="-6"/>
                <w:sz w:val="21"/>
                <w:szCs w:val="21"/>
              </w:rPr>
            </w:pPr>
            <w:r>
              <w:rPr>
                <w:rFonts w:hint="eastAsia"/>
                <w:sz w:val="21"/>
                <w:szCs w:val="21"/>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spacing w:val="-6"/>
                <w:sz w:val="21"/>
                <w:szCs w:val="21"/>
              </w:rPr>
            </w:pPr>
            <w:r>
              <w:rPr>
                <w:rFonts w:hint="eastAsia" w:cs="Times New Roman"/>
                <w:spacing w:val="-6"/>
                <w:sz w:val="21"/>
                <w:szCs w:val="21"/>
              </w:rPr>
              <w:t>鉴证日期：      年    月    日</w:t>
            </w:r>
          </w:p>
        </w:tc>
      </w:tr>
    </w:tbl>
    <w:p>
      <w:pPr>
        <w:rPr>
          <w:sz w:val="21"/>
          <w:szCs w:val="21"/>
        </w:rPr>
      </w:pPr>
    </w:p>
    <w:p>
      <w:pPr>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响应文件的编制应按照本项目：“第三章供应商须知”三、响应文件的编制的要求编制。</w:t>
      </w:r>
    </w:p>
    <w:p>
      <w:pPr>
        <w:rPr>
          <w:sz w:val="21"/>
          <w:szCs w:val="21"/>
        </w:rPr>
      </w:pPr>
      <w:r>
        <w:rPr>
          <w:rFonts w:hint="eastAsia"/>
          <w:sz w:val="21"/>
          <w:szCs w:val="21"/>
        </w:rPr>
        <w:br w:type="page"/>
      </w:r>
    </w:p>
    <w:p>
      <w:pPr>
        <w:adjustRightInd w:val="0"/>
        <w:snapToGrid w:val="0"/>
        <w:spacing w:line="360" w:lineRule="auto"/>
        <w:outlineLvl w:val="1"/>
        <w:rPr>
          <w:b/>
          <w:bCs/>
        </w:rPr>
      </w:pPr>
      <w:r>
        <w:rPr>
          <w:rFonts w:hint="eastAsia"/>
          <w:b/>
          <w:bCs/>
        </w:rPr>
        <w:t>响应文件封面</w:t>
      </w:r>
    </w:p>
    <w:p>
      <w:pPr>
        <w:adjustRightInd w:val="0"/>
        <w:snapToGrid w:val="0"/>
        <w:spacing w:line="360" w:lineRule="auto"/>
      </w:pPr>
    </w:p>
    <w:p>
      <w:pPr>
        <w:adjustRightInd w:val="0"/>
        <w:snapToGrid w:val="0"/>
        <w:spacing w:line="360" w:lineRule="auto"/>
      </w:pPr>
    </w:p>
    <w:p>
      <w:pPr>
        <w:adjustRightInd w:val="0"/>
        <w:snapToGrid w:val="0"/>
        <w:spacing w:line="360" w:lineRule="auto"/>
        <w:jc w:val="center"/>
      </w:pPr>
      <w:r>
        <w:rPr>
          <w:rFonts w:hint="eastAsia"/>
        </w:rPr>
        <w:t>____________________（供应商名称）</w:t>
      </w:r>
    </w:p>
    <w:p>
      <w:pPr>
        <w:adjustRightInd w:val="0"/>
        <w:snapToGrid w:val="0"/>
        <w:spacing w:line="360" w:lineRule="auto"/>
      </w:pPr>
    </w:p>
    <w:p>
      <w:pPr>
        <w:adjustRightInd w:val="0"/>
        <w:snapToGrid w:val="0"/>
        <w:spacing w:line="360" w:lineRule="auto"/>
      </w:pPr>
    </w:p>
    <w:p>
      <w:pPr>
        <w:adjustRightInd w:val="0"/>
        <w:snapToGrid w:val="0"/>
        <w:spacing w:line="360" w:lineRule="auto"/>
        <w:jc w:val="center"/>
        <w:rPr>
          <w:b/>
          <w:bCs/>
          <w:sz w:val="44"/>
          <w:szCs w:val="44"/>
        </w:rPr>
      </w:pPr>
      <w:r>
        <w:rPr>
          <w:rFonts w:hint="eastAsia"/>
          <w:b/>
          <w:bCs/>
          <w:sz w:val="44"/>
          <w:szCs w:val="44"/>
        </w:rPr>
        <w:t>竞争性磋商</w:t>
      </w:r>
    </w:p>
    <w:p>
      <w:pPr>
        <w:adjustRightInd w:val="0"/>
        <w:snapToGrid w:val="0"/>
        <w:spacing w:line="360" w:lineRule="auto"/>
        <w:jc w:val="center"/>
        <w:rPr>
          <w:b/>
          <w:bCs/>
          <w:sz w:val="44"/>
          <w:szCs w:val="44"/>
        </w:rPr>
      </w:pPr>
      <w:r>
        <w:rPr>
          <w:rFonts w:hint="eastAsia"/>
          <w:b/>
          <w:bCs/>
          <w:sz w:val="44"/>
          <w:szCs w:val="44"/>
        </w:rPr>
        <w:t>响应文件</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采 购 人：浙江工商大学</w:t>
      </w:r>
    </w:p>
    <w:p>
      <w:pPr>
        <w:adjustRightInd w:val="0"/>
        <w:snapToGrid w:val="0"/>
        <w:spacing w:line="360" w:lineRule="auto"/>
      </w:pPr>
      <w:r>
        <w:rPr>
          <w:rFonts w:hint="eastAsia"/>
        </w:rPr>
        <w:t>项目名称：MBA学院2022-2024年教材供应商</w:t>
      </w:r>
    </w:p>
    <w:p>
      <w:pPr>
        <w:adjustRightInd w:val="0"/>
        <w:snapToGrid w:val="0"/>
        <w:spacing w:line="360" w:lineRule="auto"/>
      </w:pPr>
      <w:r>
        <w:rPr>
          <w:rFonts w:hint="eastAsia"/>
        </w:rPr>
        <w:t>项目编号：QSZB-Z(F)-H21331(CS)</w:t>
      </w: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供应商地址：</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资格文件</w:t>
      </w:r>
    </w:p>
    <w:p>
      <w:pPr>
        <w:adjustRightInd w:val="0"/>
        <w:snapToGrid w:val="0"/>
        <w:spacing w:line="360" w:lineRule="auto"/>
        <w:jc w:val="center"/>
        <w:rPr>
          <w:b/>
          <w:bCs/>
        </w:rPr>
      </w:pPr>
      <w:r>
        <w:rPr>
          <w:rFonts w:hint="eastAsia"/>
          <w:b/>
          <w:bCs/>
        </w:rPr>
        <w:t>资格审查要求的资格证明材料(均需加盖公章)</w:t>
      </w:r>
    </w:p>
    <w:p>
      <w:r>
        <w:rPr>
          <w:rFonts w:hint="eastAsia"/>
        </w:rPr>
        <w:br w:type="page"/>
      </w:r>
    </w:p>
    <w:p>
      <w:pPr>
        <w:adjustRightInd w:val="0"/>
        <w:snapToGrid w:val="0"/>
        <w:spacing w:line="360" w:lineRule="auto"/>
        <w:jc w:val="center"/>
        <w:outlineLvl w:val="2"/>
        <w:rPr>
          <w:b/>
          <w:bCs/>
        </w:rPr>
      </w:pPr>
      <w:r>
        <w:rPr>
          <w:rFonts w:hint="eastAsia"/>
          <w:b/>
          <w:bCs/>
        </w:rPr>
        <w:t>（1）有效的法人或者其他组织的营业执照等证明文件，自然人的身份证明</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1.如供应商是企业（包括合伙企业），提供在工商部门注册的有效“企业法人营业执照”或“营业执照”；</w:t>
      </w:r>
    </w:p>
    <w:p>
      <w:pPr>
        <w:adjustRightInd w:val="0"/>
        <w:snapToGrid w:val="0"/>
        <w:spacing w:line="360" w:lineRule="auto"/>
        <w:rPr>
          <w:b/>
          <w:bCs/>
          <w:sz w:val="21"/>
          <w:szCs w:val="21"/>
        </w:rPr>
      </w:pPr>
      <w:r>
        <w:rPr>
          <w:rFonts w:hint="eastAsia"/>
          <w:b/>
          <w:bCs/>
          <w:sz w:val="21"/>
          <w:szCs w:val="21"/>
        </w:rPr>
        <w:t>2.如供应商是事业单位，提供有效的“事业单位法人证书”；</w:t>
      </w:r>
    </w:p>
    <w:p>
      <w:pPr>
        <w:adjustRightInd w:val="0"/>
        <w:snapToGrid w:val="0"/>
        <w:spacing w:line="360" w:lineRule="auto"/>
        <w:rPr>
          <w:b/>
          <w:bCs/>
          <w:sz w:val="21"/>
          <w:szCs w:val="21"/>
        </w:rPr>
      </w:pPr>
      <w:r>
        <w:rPr>
          <w:rFonts w:hint="eastAsia"/>
          <w:b/>
          <w:bCs/>
          <w:sz w:val="21"/>
          <w:szCs w:val="21"/>
        </w:rPr>
        <w:t>3.如供应商是非企业专业服务机构的，提供执业许可证等证明文件；</w:t>
      </w:r>
    </w:p>
    <w:p>
      <w:pPr>
        <w:adjustRightInd w:val="0"/>
        <w:snapToGrid w:val="0"/>
        <w:spacing w:line="360" w:lineRule="auto"/>
        <w:rPr>
          <w:b/>
          <w:bCs/>
          <w:sz w:val="21"/>
          <w:szCs w:val="21"/>
        </w:rPr>
      </w:pPr>
      <w:r>
        <w:rPr>
          <w:rFonts w:hint="eastAsia"/>
          <w:b/>
          <w:bCs/>
          <w:sz w:val="21"/>
          <w:szCs w:val="21"/>
        </w:rPr>
        <w:t>4.如供应商是个体工商户，提供有效的“个体工商户营业执照”；</w:t>
      </w:r>
    </w:p>
    <w:p>
      <w:pPr>
        <w:adjustRightInd w:val="0"/>
        <w:snapToGrid w:val="0"/>
        <w:spacing w:line="360" w:lineRule="auto"/>
        <w:rPr>
          <w:b/>
          <w:bCs/>
          <w:sz w:val="21"/>
          <w:szCs w:val="21"/>
        </w:rPr>
      </w:pPr>
      <w:r>
        <w:rPr>
          <w:rFonts w:hint="eastAsia"/>
          <w:b/>
          <w:bCs/>
          <w:sz w:val="21"/>
          <w:szCs w:val="21"/>
        </w:rPr>
        <w:t>5.如供应商是自然人，提供有效的自然人身份证明。</w:t>
      </w:r>
    </w:p>
    <w:p>
      <w:r>
        <w:rPr>
          <w:rFonts w:hint="eastAsia"/>
        </w:rPr>
        <w:br w:type="page"/>
      </w:r>
    </w:p>
    <w:p>
      <w:pPr>
        <w:adjustRightInd w:val="0"/>
        <w:snapToGrid w:val="0"/>
        <w:spacing w:line="360" w:lineRule="auto"/>
        <w:jc w:val="center"/>
        <w:outlineLvl w:val="2"/>
        <w:rPr>
          <w:rFonts w:cs="Times New Roman"/>
          <w:b/>
          <w:bCs/>
          <w:color w:val="000000"/>
          <w:shd w:val="clear" w:color="auto" w:fill="FFFFFF"/>
        </w:rPr>
      </w:pPr>
      <w:r>
        <w:rPr>
          <w:rFonts w:hint="eastAsia" w:cs="Times New Roman"/>
          <w:b/>
          <w:spacing w:val="-6"/>
        </w:rPr>
        <w:t>（2）</w:t>
      </w:r>
      <w:r>
        <w:rPr>
          <w:rFonts w:hint="eastAsia" w:cs="Times New Roman"/>
          <w:b/>
          <w:bCs/>
        </w:rPr>
        <w:t>资格条件承诺函</w:t>
      </w:r>
    </w:p>
    <w:p>
      <w:pPr>
        <w:adjustRightInd w:val="0"/>
        <w:snapToGrid w:val="0"/>
        <w:spacing w:line="360" w:lineRule="auto"/>
        <w:rPr>
          <w:rFonts w:cs="Times New Roman"/>
          <w:color w:val="000000"/>
          <w:shd w:val="clear" w:color="auto" w:fill="FFFFFF"/>
        </w:rPr>
      </w:pPr>
    </w:p>
    <w:p>
      <w:pPr>
        <w:adjustRightInd w:val="0"/>
        <w:snapToGrid w:val="0"/>
        <w:spacing w:line="360" w:lineRule="auto"/>
        <w:rPr>
          <w:rFonts w:cs="Times New Roman"/>
          <w:b/>
          <w:bCs/>
          <w:spacing w:val="-6"/>
        </w:rPr>
      </w:pPr>
      <w:r>
        <w:rPr>
          <w:rFonts w:hint="eastAsia" w:cs="Times New Roman"/>
          <w:b/>
          <w:bCs/>
          <w:spacing w:val="-6"/>
        </w:rPr>
        <w:t>致：浙江工商大学、浙江求是招标代理有限公司</w:t>
      </w:r>
    </w:p>
    <w:p>
      <w:pPr>
        <w:adjustRightInd w:val="0"/>
        <w:snapToGrid w:val="0"/>
        <w:spacing w:line="360" w:lineRule="auto"/>
        <w:ind w:firstLine="456" w:firstLineChars="200"/>
        <w:rPr>
          <w:rFonts w:cs="Times New Roman"/>
          <w:spacing w:val="-6"/>
        </w:rPr>
      </w:pPr>
    </w:p>
    <w:p>
      <w:pPr>
        <w:adjustRightInd w:val="0"/>
        <w:snapToGrid w:val="0"/>
        <w:spacing w:line="360" w:lineRule="auto"/>
        <w:ind w:firstLine="456" w:firstLineChars="200"/>
        <w:rPr>
          <w:rFonts w:cs="Times New Roman"/>
          <w:spacing w:val="-6"/>
        </w:rPr>
      </w:pPr>
      <w:r>
        <w:rPr>
          <w:rFonts w:hint="eastAsia" w:cs="Times New Roman"/>
          <w:spacing w:val="-6"/>
        </w:rPr>
        <w:t>我方</w:t>
      </w:r>
      <w:r>
        <w:rPr>
          <w:rFonts w:hint="eastAsia" w:cs="Times New Roman"/>
          <w:spacing w:val="-6"/>
          <w:u w:val="single"/>
        </w:rPr>
        <w:t xml:space="preserve">（供应商名称） </w:t>
      </w:r>
      <w:r>
        <w:rPr>
          <w:rFonts w:cs="Times New Roman"/>
          <w:spacing w:val="-6"/>
          <w:u w:val="single"/>
        </w:rPr>
        <w:t xml:space="preserve">     </w:t>
      </w:r>
      <w:r>
        <w:rPr>
          <w:rFonts w:hint="eastAsia" w:cs="Times New Roman"/>
          <w:spacing w:val="-6"/>
          <w:u w:val="single"/>
        </w:rPr>
        <w:t xml:space="preserve"> </w:t>
      </w:r>
      <w:r>
        <w:rPr>
          <w:rFonts w:cs="Times New Roman"/>
          <w:spacing w:val="-6"/>
          <w:u w:val="single"/>
        </w:rPr>
        <w:t xml:space="preserve"> </w:t>
      </w:r>
      <w:r>
        <w:rPr>
          <w:rFonts w:hint="eastAsia" w:cs="Times New Roman"/>
          <w:spacing w:val="-6"/>
        </w:rPr>
        <w:t>参加</w:t>
      </w:r>
      <w:r>
        <w:rPr>
          <w:rFonts w:hint="eastAsia" w:cs="Times New Roman"/>
          <w:spacing w:val="-6"/>
          <w:u w:val="single"/>
        </w:rPr>
        <w:t>MBA学院2022-2024年教材供应商</w:t>
      </w:r>
      <w:r>
        <w:rPr>
          <w:rFonts w:hint="eastAsia" w:cs="Times New Roman"/>
          <w:spacing w:val="-6"/>
        </w:rPr>
        <w:t>项目的采购活动并承诺如下：</w:t>
      </w:r>
    </w:p>
    <w:p>
      <w:pPr>
        <w:adjustRightInd w:val="0"/>
        <w:snapToGrid w:val="0"/>
        <w:spacing w:line="360" w:lineRule="auto"/>
        <w:ind w:firstLine="456" w:firstLineChars="200"/>
        <w:rPr>
          <w:rFonts w:cs="Times New Roman"/>
          <w:spacing w:val="-6"/>
        </w:rPr>
      </w:pPr>
      <w:r>
        <w:rPr>
          <w:rFonts w:hint="eastAsia" w:cs="Times New Roman"/>
          <w:spacing w:val="-6"/>
        </w:rPr>
        <w:t>我方符合参与本次政府采购活动的资格条件，并且没有税收缴纳、社会保障等方面的失信记录。</w:t>
      </w:r>
    </w:p>
    <w:p>
      <w:pPr>
        <w:adjustRightInd w:val="0"/>
        <w:snapToGrid w:val="0"/>
        <w:spacing w:line="360" w:lineRule="auto"/>
        <w:ind w:firstLine="456" w:firstLineChars="200"/>
        <w:rPr>
          <w:rFonts w:cs="Times New Roman"/>
          <w:spacing w:val="-6"/>
        </w:rPr>
      </w:pPr>
      <w:r>
        <w:rPr>
          <w:rFonts w:hint="eastAsia" w:cs="Times New Roman"/>
          <w:spacing w:val="-6"/>
        </w:rPr>
        <w:t>我方满足《中华人民共和国政府采购法》第二十二条规定：</w:t>
      </w:r>
    </w:p>
    <w:p>
      <w:pPr>
        <w:adjustRightInd w:val="0"/>
        <w:snapToGrid w:val="0"/>
        <w:spacing w:line="360" w:lineRule="auto"/>
        <w:ind w:firstLine="456" w:firstLineChars="200"/>
        <w:rPr>
          <w:rFonts w:cs="Times New Roman"/>
          <w:spacing w:val="-6"/>
        </w:rPr>
      </w:pPr>
      <w:r>
        <w:rPr>
          <w:rFonts w:hint="eastAsia" w:cs="Times New Roman"/>
          <w:spacing w:val="-6"/>
        </w:rPr>
        <w:t>（一）具有独立承担民事责任的能力；</w:t>
      </w:r>
    </w:p>
    <w:p>
      <w:pPr>
        <w:adjustRightInd w:val="0"/>
        <w:snapToGrid w:val="0"/>
        <w:spacing w:line="360" w:lineRule="auto"/>
        <w:ind w:firstLine="456" w:firstLineChars="200"/>
        <w:rPr>
          <w:rFonts w:cs="Times New Roman"/>
          <w:spacing w:val="-6"/>
        </w:rPr>
      </w:pPr>
      <w:r>
        <w:rPr>
          <w:rFonts w:hint="eastAsia" w:cs="Times New Roman"/>
          <w:spacing w:val="-6"/>
        </w:rPr>
        <w:t>（二）具有良好的商业信誉和健全的财务会计制度；</w:t>
      </w:r>
    </w:p>
    <w:p>
      <w:pPr>
        <w:adjustRightInd w:val="0"/>
        <w:snapToGrid w:val="0"/>
        <w:spacing w:line="360" w:lineRule="auto"/>
        <w:ind w:firstLine="456" w:firstLineChars="200"/>
        <w:rPr>
          <w:rFonts w:cs="Times New Roman"/>
          <w:spacing w:val="-6"/>
        </w:rPr>
      </w:pPr>
      <w:r>
        <w:rPr>
          <w:rFonts w:hint="eastAsia" w:cs="Times New Roman"/>
          <w:spacing w:val="-6"/>
        </w:rPr>
        <w:t>（三）具有履行合同所必需的设备和专业技术能力；</w:t>
      </w:r>
    </w:p>
    <w:p>
      <w:pPr>
        <w:adjustRightInd w:val="0"/>
        <w:snapToGrid w:val="0"/>
        <w:spacing w:line="360" w:lineRule="auto"/>
        <w:ind w:firstLine="456" w:firstLineChars="200"/>
        <w:rPr>
          <w:rFonts w:cs="Times New Roman"/>
          <w:spacing w:val="-6"/>
        </w:rPr>
      </w:pPr>
      <w:r>
        <w:rPr>
          <w:rFonts w:hint="eastAsia" w:cs="Times New Roman"/>
          <w:spacing w:val="-6"/>
        </w:rPr>
        <w:t>（四）有依法缴纳税收和社会保障资金的良好记录；</w:t>
      </w:r>
    </w:p>
    <w:p>
      <w:pPr>
        <w:adjustRightInd w:val="0"/>
        <w:snapToGrid w:val="0"/>
        <w:spacing w:line="360" w:lineRule="auto"/>
        <w:ind w:firstLine="456" w:firstLineChars="200"/>
        <w:rPr>
          <w:rFonts w:cs="Times New Roman"/>
          <w:spacing w:val="-6"/>
        </w:rPr>
      </w:pPr>
      <w:r>
        <w:rPr>
          <w:rFonts w:hint="eastAsia" w:cs="Times New Roman"/>
          <w:spacing w:val="-6"/>
        </w:rPr>
        <w:t>（五）参加本项目政府采购活动前三年内，在经营活动中</w:t>
      </w:r>
      <w:r>
        <w:rPr>
          <w:rFonts w:hint="eastAsia" w:cs="Times New Roman"/>
          <w:b/>
          <w:spacing w:val="-6"/>
          <w:u w:val="single"/>
        </w:rPr>
        <w:t xml:space="preserve">  没有  </w:t>
      </w:r>
      <w:r>
        <w:rPr>
          <w:rFonts w:hint="eastAsia" w:cs="Times New Roman"/>
          <w:spacing w:val="-6"/>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cs="Times New Roman"/>
          <w:spacing w:val="-6"/>
        </w:rPr>
      </w:pPr>
      <w:r>
        <w:rPr>
          <w:rFonts w:hint="eastAsia" w:cs="Times New Roman"/>
          <w:spacing w:val="-6"/>
        </w:rPr>
        <w:t>（六）法律、行政法规规定的其他条件。</w:t>
      </w:r>
    </w:p>
    <w:p>
      <w:pPr>
        <w:adjustRightInd w:val="0"/>
        <w:snapToGrid w:val="0"/>
        <w:spacing w:line="360" w:lineRule="auto"/>
        <w:ind w:firstLine="456" w:firstLineChars="200"/>
        <w:rPr>
          <w:rFonts w:cs="Times New Roman"/>
          <w:spacing w:val="-6"/>
        </w:rPr>
      </w:pPr>
      <w:r>
        <w:rPr>
          <w:rFonts w:cs="Times New Roman"/>
          <w:spacing w:val="-6"/>
        </w:rPr>
        <w:t>以上事项如有虚假或隐瞒，我方愿意承担一切后果和责任。</w:t>
      </w:r>
    </w:p>
    <w:p>
      <w:pPr>
        <w:adjustRightInd w:val="0"/>
        <w:snapToGrid w:val="0"/>
        <w:spacing w:line="360" w:lineRule="auto"/>
        <w:rPr>
          <w:rFonts w:cs="Times New Roman"/>
        </w:rPr>
      </w:pPr>
    </w:p>
    <w:p>
      <w:pPr>
        <w:adjustRightInd w:val="0"/>
        <w:snapToGrid w:val="0"/>
        <w:spacing w:line="360" w:lineRule="auto"/>
        <w:rPr>
          <w:rFonts w:cs="Times New Roman"/>
          <w:b/>
          <w:bCs/>
          <w:spacing w:val="-6"/>
        </w:rPr>
      </w:pPr>
      <w:r>
        <w:rPr>
          <w:rFonts w:hint="eastAsia" w:cs="Times New Roman"/>
          <w:b/>
          <w:bCs/>
          <w:spacing w:val="-6"/>
        </w:rPr>
        <w:t>供应商名称（盖章）：</w:t>
      </w:r>
    </w:p>
    <w:p>
      <w:pPr>
        <w:adjustRightInd w:val="0"/>
        <w:snapToGrid w:val="0"/>
        <w:spacing w:line="360" w:lineRule="auto"/>
        <w:rPr>
          <w:rFonts w:cs="Times New Roman"/>
          <w:b/>
          <w:bCs/>
          <w:spacing w:val="-6"/>
        </w:rPr>
      </w:pPr>
      <w:r>
        <w:rPr>
          <w:rFonts w:hint="eastAsia" w:cs="Times New Roman"/>
          <w:b/>
          <w:bCs/>
          <w:spacing w:val="-6"/>
        </w:rPr>
        <w:t>供应商代表签字：</w:t>
      </w:r>
    </w:p>
    <w:p>
      <w:pPr>
        <w:adjustRightInd w:val="0"/>
        <w:snapToGrid w:val="0"/>
        <w:spacing w:line="360" w:lineRule="auto"/>
        <w:rPr>
          <w:rFonts w:cs="Times New Roman"/>
          <w:b/>
          <w:bCs/>
          <w:spacing w:val="-6"/>
        </w:rPr>
      </w:pPr>
      <w:r>
        <w:rPr>
          <w:rFonts w:hint="eastAsia" w:cs="Times New Roman"/>
          <w:b/>
          <w:bCs/>
          <w:spacing w:val="-6"/>
        </w:rPr>
        <w:t>日期：     年   月   日</w:t>
      </w:r>
    </w:p>
    <w:p>
      <w:pPr>
        <w:widowControl/>
        <w:jc w:val="left"/>
      </w:pPr>
      <w:r>
        <w:br w:type="page"/>
      </w:r>
    </w:p>
    <w:p>
      <w:pPr>
        <w:spacing w:line="360" w:lineRule="auto"/>
        <w:jc w:val="center"/>
        <w:outlineLvl w:val="2"/>
        <w:rPr>
          <w:b/>
          <w:spacing w:val="-6"/>
        </w:rPr>
      </w:pPr>
      <w:r>
        <w:rPr>
          <w:rFonts w:hint="eastAsia"/>
          <w:b/>
          <w:spacing w:val="-6"/>
        </w:rPr>
        <w:t>（</w:t>
      </w:r>
      <w:r>
        <w:rPr>
          <w:b/>
          <w:spacing w:val="-6"/>
        </w:rPr>
        <w:t>3）落实政府采购政策需满足的资格要求：</w:t>
      </w:r>
    </w:p>
    <w:p>
      <w:pPr>
        <w:adjustRightInd w:val="0"/>
        <w:snapToGrid w:val="0"/>
        <w:spacing w:line="360" w:lineRule="auto"/>
        <w:ind w:firstLine="569" w:firstLineChars="236"/>
        <w:jc w:val="center"/>
        <w:outlineLvl w:val="2"/>
        <w:rPr>
          <w:b/>
          <w:bCs/>
        </w:rPr>
      </w:pPr>
      <w:r>
        <w:rPr>
          <w:b/>
          <w:bCs/>
        </w:rPr>
        <w:t>中小企业声明函（服务）</w:t>
      </w:r>
      <w:r>
        <w:rPr>
          <w:rFonts w:hint="eastAsia"/>
          <w:b/>
          <w:bCs/>
        </w:rPr>
        <w:t>（若属于中小企业）</w:t>
      </w:r>
    </w:p>
    <w:p>
      <w:pPr>
        <w:adjustRightInd w:val="0"/>
        <w:snapToGrid w:val="0"/>
        <w:spacing w:line="360" w:lineRule="auto"/>
        <w:ind w:firstLine="569" w:firstLineChars="236"/>
        <w:rPr>
          <w:b/>
        </w:rPr>
      </w:pPr>
    </w:p>
    <w:p>
      <w:pPr>
        <w:adjustRightInd w:val="0"/>
        <w:snapToGrid w:val="0"/>
        <w:spacing w:line="360" w:lineRule="auto"/>
        <w:ind w:firstLine="566" w:firstLineChars="236"/>
      </w:pPr>
      <w:r>
        <w:t>本公司郑重声明，根据《政府采购促进中小企业发展管理办法》（财库</w:t>
      </w:r>
      <w:r>
        <w:rPr>
          <w:rFonts w:hint="eastAsia"/>
        </w:rPr>
        <w:t>﹝</w:t>
      </w:r>
      <w:r>
        <w:t>2020</w:t>
      </w:r>
      <w:r>
        <w:rPr>
          <w:rFonts w:hint="eastAsia"/>
        </w:rPr>
        <w:t>﹞</w:t>
      </w:r>
      <w:r>
        <w:t>46 号）的规定，本公司参加</w:t>
      </w:r>
      <w:r>
        <w:rPr>
          <w:rFonts w:hint="eastAsia"/>
          <w:i/>
          <w:iCs/>
          <w:u w:val="single"/>
        </w:rPr>
        <w:t>浙江工商大学</w:t>
      </w:r>
      <w:r>
        <w:t>的</w:t>
      </w:r>
      <w:r>
        <w:rPr>
          <w:rFonts w:hint="eastAsia"/>
          <w:i/>
          <w:iCs/>
          <w:u w:val="single"/>
        </w:rPr>
        <w:t>MBA学院2022-2024年教材供应商</w:t>
      </w:r>
      <w:r>
        <w:t>采购活动，服务全部由符合政策要求的中小企业承接。相关企业的具体情况如下：</w:t>
      </w:r>
    </w:p>
    <w:p>
      <w:pPr>
        <w:adjustRightInd w:val="0"/>
        <w:snapToGrid w:val="0"/>
        <w:spacing w:line="360" w:lineRule="auto"/>
        <w:ind w:firstLine="566" w:firstLineChars="236"/>
        <w:rPr>
          <w:i/>
          <w:u w:val="single"/>
        </w:rPr>
      </w:pPr>
      <w:r>
        <w:rPr>
          <w:rFonts w:hint="eastAsia"/>
          <w:i/>
          <w:u w:val="single"/>
        </w:rPr>
        <w:t>1</w:t>
      </w:r>
      <w:r>
        <w:rPr>
          <w:i/>
          <w:u w:val="single"/>
        </w:rPr>
        <w:t>.（标的名称），属于（</w:t>
      </w:r>
      <w:r>
        <w:rPr>
          <w:rFonts w:hint="eastAsia"/>
          <w:i/>
          <w:u w:val="single"/>
        </w:rPr>
        <w:t>其他未列明行业</w:t>
      </w:r>
      <w:r>
        <w:rPr>
          <w:i/>
          <w:u w:val="single"/>
        </w:rPr>
        <w:t>）；</w:t>
      </w:r>
      <w:r>
        <w:t>承接企业为</w:t>
      </w:r>
      <w:r>
        <w:rPr>
          <w:i/>
          <w:u w:val="single"/>
        </w:rPr>
        <w:t>（企业名称）</w:t>
      </w:r>
      <w:r>
        <w:t>，从业人员</w:t>
      </w:r>
      <w:r>
        <w:rPr>
          <w:u w:val="single"/>
        </w:rPr>
        <w:t xml:space="preserve"> </w:t>
      </w:r>
      <w:r>
        <w:rPr>
          <w:u w:val="single"/>
        </w:rPr>
        <w:tab/>
      </w:r>
      <w:r>
        <w:t>人，营业收入为</w:t>
      </w:r>
      <w:r>
        <w:rPr>
          <w:u w:val="single"/>
        </w:rPr>
        <w:t xml:space="preserve"> </w:t>
      </w:r>
      <w:r>
        <w:rPr>
          <w:u w:val="single"/>
        </w:rPr>
        <w:tab/>
      </w:r>
      <w:r>
        <w:t>万元，资产总额为</w:t>
      </w:r>
      <w:r>
        <w:rPr>
          <w:u w:val="single"/>
        </w:rPr>
        <w:t xml:space="preserve"> </w:t>
      </w:r>
      <w:r>
        <w:rPr>
          <w:rFonts w:hint="eastAsia"/>
          <w:u w:val="single"/>
        </w:rPr>
        <w:t xml:space="preserve">  </w:t>
      </w:r>
      <w:r>
        <w:t>万元，属于</w:t>
      </w:r>
      <w:r>
        <w:rPr>
          <w:i/>
          <w:u w:val="single"/>
        </w:rPr>
        <w:t>（中型企业、小型企业、微型企业）</w:t>
      </w:r>
      <w:r>
        <w:t>；</w:t>
      </w:r>
    </w:p>
    <w:p>
      <w:pPr>
        <w:adjustRightInd w:val="0"/>
        <w:snapToGrid w:val="0"/>
        <w:spacing w:line="360" w:lineRule="auto"/>
        <w:ind w:firstLine="566" w:firstLineChars="236"/>
      </w:pPr>
    </w:p>
    <w:p>
      <w:pPr>
        <w:adjustRightInd w:val="0"/>
        <w:snapToGrid w:val="0"/>
        <w:spacing w:line="360" w:lineRule="auto"/>
        <w:ind w:firstLine="566" w:firstLineChars="236"/>
      </w:pPr>
      <w:r>
        <w:t>……</w:t>
      </w:r>
    </w:p>
    <w:p>
      <w:pPr>
        <w:adjustRightInd w:val="0"/>
        <w:snapToGrid w:val="0"/>
        <w:spacing w:line="360" w:lineRule="auto"/>
        <w:ind w:firstLine="566" w:firstLineChars="236"/>
      </w:pPr>
      <w:r>
        <w:t>以上企业，不属于大企业的分支机构，不存在控股股东为大企业的情形，也不存在与大企业的负责人为同一人的情形。</w:t>
      </w:r>
    </w:p>
    <w:p>
      <w:pPr>
        <w:adjustRightInd w:val="0"/>
        <w:snapToGrid w:val="0"/>
        <w:spacing w:line="360" w:lineRule="auto"/>
        <w:ind w:firstLine="566" w:firstLineChars="236"/>
      </w:pPr>
      <w:r>
        <w:t>本企业对上述声明内容的真实性负责。如有虚假，将依法承担相应责任。</w:t>
      </w:r>
    </w:p>
    <w:p>
      <w:pPr>
        <w:adjustRightInd w:val="0"/>
        <w:snapToGrid w:val="0"/>
        <w:spacing w:line="360" w:lineRule="auto"/>
        <w:ind w:firstLine="566" w:firstLineChars="236"/>
      </w:pPr>
      <w:r>
        <w:t>企业名称（盖章）：</w:t>
      </w:r>
    </w:p>
    <w:p>
      <w:pPr>
        <w:adjustRightInd w:val="0"/>
        <w:snapToGrid w:val="0"/>
        <w:spacing w:line="360" w:lineRule="auto"/>
        <w:ind w:firstLine="566" w:firstLineChars="236"/>
      </w:pPr>
      <w:r>
        <w:t>日期：</w:t>
      </w:r>
    </w:p>
    <w:p>
      <w:pPr>
        <w:adjustRightInd w:val="0"/>
        <w:snapToGrid w:val="0"/>
        <w:spacing w:line="360" w:lineRule="auto"/>
        <w:ind w:firstLine="566" w:firstLineChars="236"/>
      </w:pPr>
    </w:p>
    <w:p>
      <w:pPr>
        <w:adjustRightInd w:val="0"/>
        <w:snapToGrid w:val="0"/>
        <w:spacing w:line="360" w:lineRule="auto"/>
        <w:ind w:firstLine="495" w:firstLineChars="236"/>
        <w:rPr>
          <w:sz w:val="21"/>
          <w:szCs w:val="21"/>
        </w:rPr>
      </w:pPr>
      <w:r>
        <w:rPr>
          <w:rFonts w:hint="eastAsia"/>
          <w:sz w:val="21"/>
          <w:szCs w:val="21"/>
        </w:rPr>
        <w:t>注：</w:t>
      </w:r>
    </w:p>
    <w:p>
      <w:pPr>
        <w:adjustRightInd w:val="0"/>
        <w:snapToGrid w:val="0"/>
        <w:spacing w:line="360" w:lineRule="auto"/>
        <w:ind w:firstLine="495" w:firstLineChars="236"/>
        <w:rPr>
          <w:sz w:val="21"/>
          <w:szCs w:val="21"/>
        </w:rPr>
      </w:pPr>
      <w:r>
        <w:rPr>
          <w:rFonts w:hint="eastAsia"/>
          <w:sz w:val="21"/>
          <w:szCs w:val="21"/>
        </w:rPr>
        <w:t>1</w:t>
      </w:r>
      <w:r>
        <w:rPr>
          <w:sz w:val="21"/>
          <w:szCs w:val="21"/>
        </w:rPr>
        <w:t>.</w:t>
      </w:r>
      <w:r>
        <w:rPr>
          <w:rFonts w:hint="eastAsia"/>
          <w:sz w:val="21"/>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sz w:val="21"/>
          <w:szCs w:val="21"/>
        </w:rPr>
      </w:pPr>
      <w:r>
        <w:rPr>
          <w:rFonts w:hint="eastAsia"/>
          <w:sz w:val="21"/>
          <w:szCs w:val="21"/>
        </w:rPr>
        <w:t>2</w:t>
      </w:r>
      <w:r>
        <w:rPr>
          <w:sz w:val="21"/>
          <w:szCs w:val="21"/>
        </w:rPr>
        <w:t>.</w:t>
      </w:r>
      <w:r>
        <w:rPr>
          <w:rFonts w:hint="eastAsia"/>
          <w:sz w:val="21"/>
          <w:szCs w:val="21"/>
        </w:rPr>
        <w:t>从业人员、营业收入、资产总额填报上一年度数据，无上一年度数据的新成立企业可不填报。</w:t>
      </w:r>
    </w:p>
    <w:p>
      <w:pPr>
        <w:adjustRightInd w:val="0"/>
        <w:snapToGrid w:val="0"/>
        <w:spacing w:line="360" w:lineRule="auto"/>
        <w:ind w:firstLine="495" w:firstLineChars="236"/>
        <w:rPr>
          <w:sz w:val="21"/>
          <w:szCs w:val="21"/>
        </w:rPr>
      </w:pPr>
      <w:r>
        <w:rPr>
          <w:sz w:val="21"/>
          <w:szCs w:val="21"/>
        </w:rPr>
        <w:t>3.</w:t>
      </w:r>
      <w:r>
        <w:rPr>
          <w:rFonts w:hint="eastAsia"/>
          <w:sz w:val="21"/>
          <w:szCs w:val="21"/>
        </w:rPr>
        <w:t>“中小企业声明函”填写不全的，视为未提供。</w:t>
      </w:r>
    </w:p>
    <w:p>
      <w:pPr>
        <w:adjustRightInd w:val="0"/>
        <w:snapToGrid w:val="0"/>
        <w:spacing w:line="360" w:lineRule="auto"/>
        <w:ind w:firstLine="495" w:firstLineChars="236"/>
        <w:rPr>
          <w:sz w:val="21"/>
          <w:szCs w:val="21"/>
        </w:rPr>
      </w:pPr>
      <w:r>
        <w:rPr>
          <w:rFonts w:hint="eastAsia"/>
          <w:sz w:val="21"/>
          <w:szCs w:val="21"/>
        </w:rPr>
        <w:t>4</w:t>
      </w:r>
      <w:r>
        <w:rPr>
          <w:sz w:val="21"/>
          <w:szCs w:val="21"/>
        </w:rPr>
        <w:t>.</w:t>
      </w:r>
      <w:r>
        <w:rPr>
          <w:rFonts w:hint="eastAsia"/>
          <w:sz w:val="21"/>
          <w:szCs w:val="21"/>
        </w:rPr>
        <w:t>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cs="Times New Roman"/>
          <w:sz w:val="21"/>
          <w:szCs w:val="21"/>
        </w:rPr>
      </w:pPr>
      <w:r>
        <w:rPr>
          <w:rFonts w:hint="eastAsia" w:cs="Times New Roman"/>
          <w:sz w:val="21"/>
          <w:szCs w:val="21"/>
        </w:rPr>
        <w:t>5.本项目只以《中小企业声明函》作为评判供应商是否属于中小企业的唯一依据。</w:t>
      </w:r>
    </w:p>
    <w:p>
      <w:pPr>
        <w:adjustRightInd w:val="0"/>
        <w:snapToGrid w:val="0"/>
        <w:spacing w:line="360" w:lineRule="auto"/>
        <w:ind w:firstLine="495" w:firstLineChars="236"/>
        <w:rPr>
          <w:sz w:val="21"/>
          <w:szCs w:val="21"/>
        </w:rPr>
      </w:pPr>
      <w:r>
        <w:rPr>
          <w:rFonts w:hint="eastAsia"/>
          <w:sz w:val="21"/>
          <w:szCs w:val="21"/>
        </w:rPr>
        <w:br w:type="page"/>
      </w:r>
    </w:p>
    <w:p>
      <w:pPr>
        <w:adjustRightInd w:val="0"/>
        <w:snapToGrid w:val="0"/>
        <w:spacing w:line="360" w:lineRule="auto"/>
        <w:jc w:val="center"/>
        <w:outlineLvl w:val="2"/>
        <w:rPr>
          <w:color w:val="000000"/>
          <w:kern w:val="0"/>
          <w:highlight w:val="yellow"/>
        </w:rPr>
      </w:pPr>
      <w:r>
        <w:rPr>
          <w:rFonts w:hint="eastAsia"/>
          <w:b/>
          <w:spacing w:val="-6"/>
        </w:rPr>
        <w:t>属于监狱企业的证明文件（若属于监狱企业）</w:t>
      </w:r>
    </w:p>
    <w:p>
      <w:pPr>
        <w:adjustRightInd w:val="0"/>
        <w:snapToGrid w:val="0"/>
        <w:spacing w:line="360" w:lineRule="auto"/>
        <w:rPr>
          <w:color w:val="000000"/>
          <w:kern w:val="0"/>
        </w:rPr>
      </w:pPr>
    </w:p>
    <w:p>
      <w:pPr>
        <w:adjustRightInd w:val="0"/>
        <w:snapToGrid w:val="0"/>
        <w:spacing w:line="360" w:lineRule="auto"/>
        <w:ind w:firstLine="426" w:firstLineChars="177"/>
        <w:rPr>
          <w:b/>
          <w:bCs/>
        </w:rPr>
      </w:pPr>
      <w:r>
        <w:rPr>
          <w:rFonts w:hint="eastAsia"/>
          <w:b/>
          <w:bCs/>
          <w:color w:val="000000"/>
          <w:kern w:val="0"/>
        </w:rPr>
        <w:t>监狱企业参加政府采购活动时，应当提供由省级以上监狱管理局、戒毒管理局（含新疆生产建设兵团）出具的属于监狱企业的证明文件。</w:t>
      </w:r>
    </w:p>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widowControl/>
        <w:shd w:val="clear" w:color="auto" w:fill="FFFFFF"/>
        <w:adjustRightInd w:val="0"/>
        <w:snapToGrid w:val="0"/>
        <w:spacing w:line="360" w:lineRule="auto"/>
        <w:ind w:firstLine="371" w:firstLineChars="177"/>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371" w:firstLineChars="177"/>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pPr>
        <w:widowControl/>
        <w:jc w:val="left"/>
        <w:rPr>
          <w:b/>
          <w:spacing w:val="-6"/>
        </w:rPr>
      </w:pPr>
      <w:r>
        <w:rPr>
          <w:b/>
          <w:spacing w:val="-6"/>
        </w:rPr>
        <w:br w:type="page"/>
      </w:r>
    </w:p>
    <w:p>
      <w:pPr>
        <w:adjustRightInd w:val="0"/>
        <w:snapToGrid w:val="0"/>
        <w:spacing w:line="360" w:lineRule="auto"/>
        <w:jc w:val="center"/>
        <w:outlineLvl w:val="2"/>
        <w:rPr>
          <w:b/>
          <w:spacing w:val="-6"/>
        </w:rPr>
      </w:pPr>
      <w:r>
        <w:rPr>
          <w:rFonts w:hint="eastAsia"/>
          <w:b/>
          <w:spacing w:val="-6"/>
        </w:rPr>
        <w:t>残疾人福利性单位声明函（若属于残疾人福利性单位）</w:t>
      </w:r>
    </w:p>
    <w:p>
      <w:pPr>
        <w:adjustRightInd w:val="0"/>
        <w:snapToGrid w:val="0"/>
        <w:spacing w:line="360" w:lineRule="auto"/>
        <w:rPr>
          <w:rFonts w:cs="Times New Roman"/>
          <w:b/>
          <w:spacing w:val="6"/>
        </w:rPr>
      </w:pPr>
    </w:p>
    <w:p>
      <w:pPr>
        <w:adjustRightInd w:val="0"/>
        <w:snapToGrid w:val="0"/>
        <w:spacing w:line="360" w:lineRule="auto"/>
        <w:ind w:firstLine="504" w:firstLineChars="200"/>
        <w:rPr>
          <w:rFonts w:cs="Times New Roman"/>
          <w:spacing w:val="6"/>
        </w:rPr>
      </w:pPr>
      <w:r>
        <w:rPr>
          <w:rFonts w:hint="eastAsia" w:cs="Times New Roman"/>
          <w:spacing w:val="6"/>
        </w:rPr>
        <w:t>本单位郑重声明，根据《财政部 民政部 中国残疾人联合会关于促进残疾人就业政府采购政策的通知》（财库</w:t>
      </w:r>
      <w:r>
        <w:rPr>
          <w:rFonts w:hint="eastAsia" w:cs="Times New Roman"/>
        </w:rPr>
        <w:t>〔2017〕 141</w:t>
      </w:r>
      <w:r>
        <w:rPr>
          <w:rFonts w:hint="eastAsia" w:cs="Times New Roman"/>
          <w:spacing w:val="6"/>
        </w:rPr>
        <w:t>号）的规定，</w:t>
      </w:r>
      <w:r>
        <w:rPr>
          <w:rFonts w:hint="eastAsia" w:cs="Times New Roman"/>
          <w:b/>
          <w:bCs/>
          <w:spacing w:val="6"/>
        </w:rPr>
        <w:t>本单位为符合条件的残疾人福利性单位</w:t>
      </w:r>
      <w:r>
        <w:rPr>
          <w:rFonts w:hint="eastAsia" w:cs="Times New Roman"/>
          <w:spacing w:val="6"/>
        </w:rPr>
        <w:t>，且本单位参加</w:t>
      </w:r>
      <w:r>
        <w:rPr>
          <w:rFonts w:hint="eastAsia" w:cs="Times New Roman"/>
          <w:spacing w:val="6"/>
          <w:u w:val="single"/>
        </w:rPr>
        <w:t>浙江工商大学</w:t>
      </w:r>
      <w:r>
        <w:rPr>
          <w:rFonts w:hint="eastAsia" w:cs="Times New Roman"/>
          <w:spacing w:val="6"/>
        </w:rPr>
        <w:t>单位的</w:t>
      </w:r>
      <w:r>
        <w:rPr>
          <w:rFonts w:hint="eastAsia" w:cs="Times New Roman"/>
          <w:spacing w:val="6"/>
          <w:u w:val="single"/>
        </w:rPr>
        <w:t>MBA学院2022-2024年教材供应商</w:t>
      </w:r>
      <w:r>
        <w:rPr>
          <w:rFonts w:hint="eastAsia" w:cs="Times New Roman"/>
          <w:spacing w:val="6"/>
        </w:rPr>
        <w:t>项目采购活动由本单位提供服务）。</w:t>
      </w:r>
    </w:p>
    <w:p>
      <w:pPr>
        <w:adjustRightInd w:val="0"/>
        <w:snapToGrid w:val="0"/>
        <w:spacing w:line="360" w:lineRule="auto"/>
        <w:ind w:firstLine="504" w:firstLineChars="200"/>
        <w:rPr>
          <w:rFonts w:cs="Times New Roman"/>
          <w:spacing w:val="6"/>
        </w:rPr>
      </w:pPr>
      <w:r>
        <w:rPr>
          <w:rFonts w:hint="eastAsia" w:cs="Times New Roman"/>
          <w:spacing w:val="6"/>
        </w:rPr>
        <w:t>本单位对上述声明的真实性负责。如有虚假，将依法承担相应责任。</w:t>
      </w:r>
    </w:p>
    <w:p>
      <w:pPr>
        <w:tabs>
          <w:tab w:val="left" w:pos="4860"/>
        </w:tabs>
        <w:adjustRightInd w:val="0"/>
        <w:snapToGrid w:val="0"/>
        <w:spacing w:line="360" w:lineRule="auto"/>
        <w:ind w:right="1560" w:firstLine="504" w:firstLineChars="200"/>
        <w:rPr>
          <w:rFonts w:cs="Times New Roman"/>
          <w:spacing w:val="6"/>
        </w:rPr>
      </w:pPr>
      <w:r>
        <w:rPr>
          <w:rFonts w:hint="eastAsia" w:cs="Times New Roman"/>
          <w:spacing w:val="6"/>
        </w:rPr>
        <w:t>单位名称（盖章）：</w:t>
      </w:r>
    </w:p>
    <w:p>
      <w:pPr>
        <w:tabs>
          <w:tab w:val="left" w:pos="4860"/>
        </w:tabs>
        <w:adjustRightInd w:val="0"/>
        <w:snapToGrid w:val="0"/>
        <w:spacing w:line="360" w:lineRule="auto"/>
        <w:ind w:right="1560" w:firstLine="504" w:firstLineChars="200"/>
        <w:rPr>
          <w:rFonts w:cs="Times New Roman"/>
          <w:spacing w:val="6"/>
        </w:rPr>
      </w:pPr>
      <w:r>
        <w:rPr>
          <w:rFonts w:hint="eastAsia" w:cs="Times New Roman"/>
          <w:spacing w:val="6"/>
        </w:rPr>
        <w:t>日  期：</w:t>
      </w:r>
    </w:p>
    <w:p>
      <w:pPr>
        <w:adjustRightInd w:val="0"/>
        <w:snapToGrid w:val="0"/>
        <w:spacing w:line="360" w:lineRule="auto"/>
      </w:pPr>
    </w:p>
    <w:p>
      <w:pPr>
        <w:adjustRightInd w:val="0"/>
        <w:snapToGrid w:val="0"/>
        <w:rPr>
          <w:b/>
          <w:bCs/>
          <w:szCs w:val="21"/>
        </w:rPr>
      </w:pPr>
      <w:r>
        <w:rPr>
          <w:rFonts w:hint="eastAsia"/>
          <w:b/>
          <w:bCs/>
          <w:szCs w:val="21"/>
        </w:rPr>
        <w:t>说明：</w:t>
      </w:r>
    </w:p>
    <w:p>
      <w:pPr>
        <w:pStyle w:val="11"/>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11"/>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11"/>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11"/>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11"/>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11"/>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11"/>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1"/>
        <w:shd w:val="clear" w:color="auto" w:fill="FFFFFF"/>
        <w:adjustRightInd w:val="0"/>
        <w:snapToGrid w:val="0"/>
        <w:spacing w:before="0" w:beforeAutospacing="0" w:after="0" w:afterAutospacing="0"/>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11"/>
        <w:shd w:val="clear" w:color="auto" w:fill="FFFFFF"/>
        <w:adjustRightInd w:val="0"/>
        <w:snapToGrid w:val="0"/>
        <w:spacing w:before="0" w:beforeAutospacing="0" w:after="0" w:afterAutospacing="0"/>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11"/>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残疾人福利性单位属于小型、微型企业的，不重复享受政策。</w:t>
      </w:r>
    </w:p>
    <w:p>
      <w:pPr>
        <w:widowControl/>
        <w:jc w:val="left"/>
        <w:rPr>
          <w:rFonts w:cs="Times New Roman"/>
          <w:b/>
          <w:bCs/>
          <w:spacing w:val="-6"/>
        </w:rPr>
      </w:pPr>
      <w:r>
        <w:rPr>
          <w:rFonts w:cs="Times New Roman"/>
          <w:b/>
          <w:bCs/>
          <w:spacing w:val="-6"/>
        </w:rPr>
        <w:br w:type="page"/>
      </w:r>
    </w:p>
    <w:p>
      <w:pPr>
        <w:spacing w:line="360" w:lineRule="auto"/>
        <w:jc w:val="center"/>
        <w:outlineLvl w:val="2"/>
        <w:rPr>
          <w:b/>
          <w:spacing w:val="-6"/>
        </w:rPr>
      </w:pPr>
      <w:r>
        <w:rPr>
          <w:rFonts w:hint="eastAsia"/>
          <w:b/>
          <w:spacing w:val="-6"/>
        </w:rPr>
        <w:t>（</w:t>
      </w:r>
      <w:r>
        <w:rPr>
          <w:b/>
          <w:spacing w:val="-6"/>
        </w:rPr>
        <w:t>4</w:t>
      </w:r>
      <w:r>
        <w:rPr>
          <w:rFonts w:hint="eastAsia"/>
          <w:b/>
          <w:spacing w:val="-6"/>
        </w:rPr>
        <w:t>）供应商特定资格条件证明材料：供应商具有新闻出版机构颁发的出版物经营许可证</w:t>
      </w:r>
    </w:p>
    <w:p>
      <w:r>
        <w:rPr>
          <w:rFonts w:hint="eastAsia"/>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报价文件</w:t>
      </w:r>
    </w:p>
    <w:p>
      <w:r>
        <w:rPr>
          <w:rFonts w:hint="eastAsia"/>
        </w:rPr>
        <w:br w:type="page"/>
      </w:r>
    </w:p>
    <w:p>
      <w:pPr>
        <w:adjustRightInd w:val="0"/>
        <w:snapToGrid w:val="0"/>
        <w:spacing w:line="360" w:lineRule="auto"/>
        <w:jc w:val="center"/>
        <w:outlineLvl w:val="2"/>
        <w:rPr>
          <w:b/>
          <w:bCs/>
        </w:rPr>
      </w:pPr>
      <w:r>
        <w:rPr>
          <w:rFonts w:hint="eastAsia"/>
          <w:b/>
          <w:bCs/>
        </w:rPr>
        <w:t>（1）初次报价一览表</w:t>
      </w:r>
    </w:p>
    <w:p>
      <w:pPr>
        <w:adjustRightInd w:val="0"/>
        <w:snapToGrid w:val="0"/>
        <w:spacing w:line="360" w:lineRule="auto"/>
      </w:pPr>
      <w:r>
        <w:rPr>
          <w:rFonts w:hint="eastAsia"/>
        </w:rPr>
        <w:t>采 购 人：浙江工商大学</w:t>
      </w:r>
    </w:p>
    <w:p>
      <w:pPr>
        <w:adjustRightInd w:val="0"/>
        <w:snapToGrid w:val="0"/>
        <w:spacing w:line="360" w:lineRule="auto"/>
      </w:pPr>
      <w:r>
        <w:rPr>
          <w:rFonts w:hint="eastAsia"/>
        </w:rPr>
        <w:t>项目名称：MBA学院2022-2024年教材供应商</w:t>
      </w:r>
    </w:p>
    <w:p>
      <w:pPr>
        <w:adjustRightInd w:val="0"/>
        <w:snapToGrid w:val="0"/>
        <w:spacing w:line="360" w:lineRule="auto"/>
      </w:pPr>
      <w:r>
        <w:rPr>
          <w:rFonts w:hint="eastAsia"/>
        </w:rPr>
        <w:t>项目编号：QSZB-Z(F)-H21331(CS)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28" w:type="dxa"/>
            <w:vAlign w:val="center"/>
          </w:tcPr>
          <w:p>
            <w:pPr>
              <w:adjustRightInd w:val="0"/>
              <w:snapToGrid w:val="0"/>
              <w:jc w:val="center"/>
            </w:pPr>
            <w:r>
              <w:rPr>
                <w:rFonts w:hint="eastAsia"/>
                <w:b/>
                <w:bCs/>
              </w:rPr>
              <w:t>磋商响应综合结算率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rPr>
                <w:b/>
                <w:bCs/>
              </w:rPr>
            </w:pPr>
            <w:r>
              <w:rPr>
                <w:rFonts w:hint="eastAsia"/>
                <w:b/>
                <w:bCs/>
              </w:rPr>
              <w:t>综合结算率（两课除外）：</w:t>
            </w:r>
          </w:p>
          <w:p>
            <w:pPr>
              <w:pStyle w:val="2"/>
            </w:pPr>
          </w:p>
          <w:p>
            <w:pPr>
              <w:adjustRightInd w:val="0"/>
              <w:snapToGrid w:val="0"/>
              <w:rPr>
                <w:b/>
                <w:bCs/>
              </w:rPr>
            </w:pPr>
            <w:r>
              <w:rPr>
                <w:rFonts w:hint="eastAsia"/>
                <w:b/>
                <w:bCs/>
              </w:rPr>
              <w:t>大写：______________________________小写：______________________________</w:t>
            </w:r>
          </w:p>
          <w:p>
            <w:pPr>
              <w:pStyle w:val="2"/>
              <w:ind w:firstLine="0"/>
            </w:pPr>
          </w:p>
          <w:p>
            <w:pPr>
              <w:adjustRightInd w:val="0"/>
              <w:snapToGrid w:val="0"/>
            </w:pPr>
            <w:r>
              <w:rPr>
                <w:rFonts w:hint="eastAsia"/>
                <w:b/>
                <w:bCs/>
              </w:rPr>
              <w:t>单位：%</w:t>
            </w:r>
          </w:p>
        </w:tc>
      </w:tr>
    </w:tbl>
    <w:p>
      <w:pPr>
        <w:adjustRightInd w:val="0"/>
        <w:snapToGrid w:val="0"/>
        <w:spacing w:line="360" w:lineRule="auto"/>
        <w:rPr>
          <w:b/>
          <w:bCs/>
          <w:sz w:val="21"/>
          <w:szCs w:val="21"/>
        </w:rPr>
      </w:pPr>
      <w:r>
        <w:rPr>
          <w:rFonts w:hint="eastAsia"/>
          <w:b/>
          <w:bCs/>
          <w:sz w:val="21"/>
          <w:szCs w:val="21"/>
        </w:rPr>
        <w:t>注：本次报价采用教材码洋的磋商响应综合结算率报价。</w:t>
      </w:r>
    </w:p>
    <w:p>
      <w:pPr>
        <w:adjustRightInd w:val="0"/>
        <w:snapToGrid w:val="0"/>
        <w:spacing w:line="360" w:lineRule="auto"/>
        <w:rPr>
          <w:b/>
          <w:bCs/>
          <w:sz w:val="21"/>
          <w:szCs w:val="21"/>
        </w:rPr>
      </w:pPr>
      <w:r>
        <w:rPr>
          <w:rFonts w:hint="eastAsia"/>
          <w:b/>
          <w:bCs/>
          <w:sz w:val="21"/>
          <w:szCs w:val="21"/>
        </w:rPr>
        <w:t>【举例：如磋商响应综合结算率为90%，结算时采购人按出版社定价（教材码洋）×90%结算。】</w:t>
      </w:r>
    </w:p>
    <w:p>
      <w:pPr>
        <w:adjustRightInd w:val="0"/>
        <w:snapToGrid w:val="0"/>
        <w:spacing w:line="360" w:lineRule="auto"/>
        <w:rPr>
          <w:b/>
          <w:bCs/>
          <w:sz w:val="21"/>
          <w:szCs w:val="21"/>
        </w:rPr>
      </w:pPr>
      <w:r>
        <w:rPr>
          <w:rFonts w:hint="eastAsia"/>
          <w:b/>
          <w:bCs/>
          <w:sz w:val="21"/>
          <w:szCs w:val="21"/>
        </w:rPr>
        <w:t>说明：磋商响应总价是履行合同的最终价格，应包括履行所有规定服务所产生的全部税、费。</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jc w:val="center"/>
        <w:outlineLvl w:val="1"/>
        <w:rPr>
          <w:b/>
          <w:bCs/>
          <w:sz w:val="84"/>
          <w:szCs w:val="84"/>
        </w:rPr>
      </w:pPr>
      <w:r>
        <w:rPr>
          <w:rFonts w:hint="eastAsia"/>
          <w:b/>
          <w:bCs/>
          <w:sz w:val="84"/>
          <w:szCs w:val="84"/>
        </w:rPr>
        <w:t>商务和技术文件</w:t>
      </w:r>
    </w:p>
    <w:p>
      <w:r>
        <w:rPr>
          <w:rFonts w:hint="eastAsia"/>
        </w:rPr>
        <w:br w:type="page"/>
      </w:r>
    </w:p>
    <w:p>
      <w:pPr>
        <w:adjustRightInd w:val="0"/>
        <w:snapToGrid w:val="0"/>
        <w:spacing w:line="360" w:lineRule="auto"/>
        <w:jc w:val="center"/>
        <w:outlineLvl w:val="2"/>
        <w:rPr>
          <w:b/>
          <w:bCs/>
        </w:rPr>
      </w:pPr>
      <w:r>
        <w:rPr>
          <w:rFonts w:hint="eastAsia"/>
          <w:b/>
          <w:bCs/>
        </w:rPr>
        <w:t>（1）响应函</w:t>
      </w:r>
    </w:p>
    <w:p>
      <w:pPr>
        <w:adjustRightInd w:val="0"/>
        <w:snapToGrid w:val="0"/>
        <w:spacing w:line="360" w:lineRule="auto"/>
      </w:pPr>
      <w:r>
        <w:rPr>
          <w:rFonts w:hint="eastAsia"/>
        </w:rPr>
        <w:t>致：浙江求是招标代理有限公司</w:t>
      </w:r>
    </w:p>
    <w:p>
      <w:pPr>
        <w:adjustRightInd w:val="0"/>
        <w:snapToGrid w:val="0"/>
        <w:spacing w:line="360" w:lineRule="auto"/>
        <w:ind w:firstLine="480" w:firstLineChars="200"/>
      </w:pPr>
      <w:r>
        <w:rPr>
          <w:rFonts w:hint="eastAsia"/>
        </w:rPr>
        <w:t>根据贵方为浙江工商大学MBA学院2022-2024年教材供应商的采购邀请【项目编号：QSZB-Z(F)-H21331(CS)】，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pPr>
      <w:r>
        <w:rPr>
          <w:rFonts w:hint="eastAsia"/>
        </w:rPr>
        <w:t>据此函，签字代表宣布同意如下：</w:t>
      </w:r>
    </w:p>
    <w:p>
      <w:pPr>
        <w:adjustRightInd w:val="0"/>
        <w:snapToGrid w:val="0"/>
        <w:spacing w:line="360" w:lineRule="auto"/>
        <w:ind w:firstLine="480" w:firstLineChars="200"/>
      </w:pPr>
      <w:r>
        <w:rPr>
          <w:rFonts w:hint="eastAsia"/>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pPr>
      <w:r>
        <w:rPr>
          <w:rFonts w:hint="eastAsia"/>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pPr>
      <w:r>
        <w:rPr>
          <w:rFonts w:hint="eastAsia"/>
        </w:rPr>
        <w:t>3.响应有效期自提交响应文件的截止之日起</w:t>
      </w:r>
      <w:r>
        <w:rPr>
          <w:rFonts w:hint="eastAsia"/>
          <w:u w:val="single"/>
        </w:rPr>
        <w:t>90</w:t>
      </w:r>
      <w:r>
        <w:rPr>
          <w:rFonts w:hint="eastAsia"/>
        </w:rPr>
        <w:t>天。</w:t>
      </w:r>
    </w:p>
    <w:p>
      <w:pPr>
        <w:adjustRightInd w:val="0"/>
        <w:snapToGrid w:val="0"/>
        <w:spacing w:line="360" w:lineRule="auto"/>
        <w:ind w:firstLine="480" w:firstLineChars="200"/>
      </w:pPr>
      <w:r>
        <w:rPr>
          <w:rFonts w:hint="eastAsia"/>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pPr>
      <w:r>
        <w:rPr>
          <w:rFonts w:hint="eastAsia"/>
        </w:rPr>
        <w:t>5.我方同意按照贵方要求提供与磋商有关的一切数据或资料。</w:t>
      </w:r>
    </w:p>
    <w:p>
      <w:pPr>
        <w:adjustRightInd w:val="0"/>
        <w:snapToGrid w:val="0"/>
        <w:spacing w:line="360" w:lineRule="auto"/>
        <w:ind w:firstLine="480" w:firstLineChars="200"/>
      </w:pPr>
      <w:r>
        <w:rPr>
          <w:rFonts w:hint="eastAsia"/>
        </w:rPr>
        <w:t>6.与本磋商有关的一切正式往来信函请寄：</w:t>
      </w:r>
    </w:p>
    <w:p>
      <w:pPr>
        <w:adjustRightInd w:val="0"/>
        <w:snapToGrid w:val="0"/>
        <w:spacing w:line="360" w:lineRule="auto"/>
        <w:ind w:firstLine="480" w:firstLineChars="200"/>
      </w:pPr>
      <w:r>
        <w:rPr>
          <w:rFonts w:hint="eastAsia"/>
        </w:rPr>
        <w:t>地址：______________________________邮编：_________________________</w:t>
      </w:r>
    </w:p>
    <w:p>
      <w:pPr>
        <w:adjustRightInd w:val="0"/>
        <w:snapToGrid w:val="0"/>
        <w:spacing w:line="360" w:lineRule="auto"/>
        <w:ind w:firstLine="480" w:firstLineChars="200"/>
      </w:pPr>
      <w:r>
        <w:rPr>
          <w:rFonts w:hint="eastAsia"/>
        </w:rPr>
        <w:t>电话：______________________________传真：_________________________</w:t>
      </w:r>
    </w:p>
    <w:p>
      <w:pPr>
        <w:adjustRightInd w:val="0"/>
        <w:snapToGrid w:val="0"/>
        <w:spacing w:line="360" w:lineRule="auto"/>
        <w:ind w:firstLine="480" w:firstLineChars="200"/>
      </w:pPr>
      <w:r>
        <w:rPr>
          <w:rFonts w:hint="eastAsia"/>
        </w:rPr>
        <w:t>供应商代表姓名：____________________职务：_________________________</w:t>
      </w:r>
    </w:p>
    <w:p>
      <w:pPr>
        <w:adjustRightInd w:val="0"/>
        <w:snapToGrid w:val="0"/>
        <w:spacing w:line="360" w:lineRule="auto"/>
        <w:ind w:firstLine="480" w:firstLineChars="200"/>
      </w:pPr>
      <w:r>
        <w:rPr>
          <w:rFonts w:hint="eastAsia"/>
        </w:rPr>
        <w:t>开户银行：__________________________</w:t>
      </w:r>
    </w:p>
    <w:p>
      <w:pPr>
        <w:adjustRightInd w:val="0"/>
        <w:snapToGrid w:val="0"/>
        <w:spacing w:line="360" w:lineRule="auto"/>
        <w:ind w:firstLine="480" w:firstLineChars="200"/>
      </w:pPr>
      <w:r>
        <w:rPr>
          <w:rFonts w:hint="eastAsia"/>
        </w:rPr>
        <w:t>银行账号：__________________________</w:t>
      </w: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pPr>
        <w:widowControl/>
        <w:jc w:val="left"/>
      </w:pPr>
      <w:r>
        <w:br w:type="page"/>
      </w:r>
    </w:p>
    <w:p>
      <w:pPr>
        <w:adjustRightInd w:val="0"/>
        <w:snapToGrid w:val="0"/>
        <w:spacing w:line="360" w:lineRule="auto"/>
        <w:jc w:val="center"/>
        <w:outlineLvl w:val="2"/>
        <w:rPr>
          <w:b/>
          <w:bCs/>
        </w:rPr>
      </w:pPr>
      <w:r>
        <w:rPr>
          <w:rFonts w:hint="eastAsia"/>
          <w:b/>
          <w:bCs/>
        </w:rPr>
        <w:t>（</w:t>
      </w:r>
      <w:r>
        <w:rPr>
          <w:b/>
          <w:bCs/>
        </w:rPr>
        <w:t>2</w:t>
      </w:r>
      <w:r>
        <w:rPr>
          <w:rFonts w:hint="eastAsia"/>
          <w:b/>
          <w:bCs/>
        </w:rPr>
        <w:t>）响应声明书</w:t>
      </w:r>
    </w:p>
    <w:p>
      <w:pPr>
        <w:adjustRightInd w:val="0"/>
        <w:snapToGrid w:val="0"/>
        <w:spacing w:line="360" w:lineRule="auto"/>
      </w:pPr>
      <w:r>
        <w:rPr>
          <w:rFonts w:hint="eastAsia"/>
        </w:rPr>
        <w:t>致：浙江求是招标代理有限公司</w:t>
      </w:r>
    </w:p>
    <w:p>
      <w:pPr>
        <w:adjustRightInd w:val="0"/>
        <w:snapToGrid w:val="0"/>
        <w:spacing w:line="360" w:lineRule="auto"/>
        <w:ind w:firstLine="480" w:firstLineChars="200"/>
      </w:pPr>
      <w:r>
        <w:rPr>
          <w:rFonts w:hint="eastAsia"/>
        </w:rPr>
        <w:t>____________________（供应商名称）系中华人民共和国合法企业，经营地址____________________。</w:t>
      </w:r>
    </w:p>
    <w:p>
      <w:pPr>
        <w:adjustRightInd w:val="0"/>
        <w:snapToGrid w:val="0"/>
        <w:spacing w:line="360" w:lineRule="auto"/>
        <w:ind w:firstLine="480" w:firstLineChars="200"/>
      </w:pPr>
      <w:r>
        <w:rPr>
          <w:rFonts w:hint="eastAsia"/>
        </w:rPr>
        <w:t>我方愿意参加贵方组织的浙江工商大学MBA学院2022-2024年教材供应商的磋商响应，为便于贵方公正、择优地确定成交供应商及其产品和服务，我方就本次磋商有关事项郑重声明如下：</w:t>
      </w:r>
    </w:p>
    <w:p>
      <w:pPr>
        <w:adjustRightInd w:val="0"/>
        <w:snapToGrid w:val="0"/>
        <w:spacing w:line="360" w:lineRule="auto"/>
        <w:ind w:firstLine="480" w:firstLineChars="200"/>
      </w:pPr>
      <w:r>
        <w:rPr>
          <w:rFonts w:hint="eastAsia"/>
        </w:rPr>
        <w:t>1.我方向贵方提交的所有响应文件、资料都是准确的和真实的；</w:t>
      </w:r>
    </w:p>
    <w:p>
      <w:pPr>
        <w:adjustRightInd w:val="0"/>
        <w:snapToGrid w:val="0"/>
        <w:spacing w:line="360" w:lineRule="auto"/>
        <w:ind w:firstLine="480" w:firstLineChars="200"/>
      </w:pPr>
      <w:r>
        <w:rPr>
          <w:rFonts w:hint="eastAsia"/>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pPr>
        <w:adjustRightInd w:val="0"/>
        <w:snapToGrid w:val="0"/>
        <w:spacing w:line="360" w:lineRule="auto"/>
        <w:ind w:firstLine="480" w:firstLineChars="200"/>
      </w:pPr>
      <w:r>
        <w:rPr>
          <w:rFonts w:hint="eastAsia"/>
        </w:rPr>
        <w:t>4.以上事项如有虚假或隐瞒，我方愿意承担一切后果和责任。</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w:t>
      </w:r>
      <w:r>
        <w:rPr>
          <w:b/>
          <w:bCs/>
        </w:rPr>
        <w:t>3</w:t>
      </w:r>
      <w:r>
        <w:rPr>
          <w:rFonts w:hint="eastAsia"/>
          <w:b/>
          <w:bCs/>
        </w:rPr>
        <w:t>）法定代表人资格证明书</w:t>
      </w:r>
    </w:p>
    <w:p>
      <w:pPr>
        <w:adjustRightInd w:val="0"/>
        <w:snapToGrid w:val="0"/>
        <w:spacing w:line="360" w:lineRule="auto"/>
      </w:pPr>
      <w:r>
        <w:rPr>
          <w:rFonts w:hint="eastAsia"/>
        </w:rPr>
        <w:t>致：浙江工商大学、浙江求是招标代理有限公司</w:t>
      </w:r>
    </w:p>
    <w:p>
      <w:pPr>
        <w:adjustRightInd w:val="0"/>
        <w:snapToGrid w:val="0"/>
        <w:spacing w:line="360" w:lineRule="auto"/>
        <w:ind w:firstLine="480" w:firstLineChars="200"/>
      </w:pPr>
      <w:r>
        <w:rPr>
          <w:rFonts w:hint="eastAsia"/>
        </w:rPr>
        <w:t>我__________（姓名）系____________________（供应商名称）的法定代表人，身份证号码：____________________。</w:t>
      </w:r>
    </w:p>
    <w:p>
      <w:pPr>
        <w:adjustRightInd w:val="0"/>
        <w:snapToGrid w:val="0"/>
        <w:spacing w:line="360" w:lineRule="auto"/>
        <w:ind w:firstLine="480" w:firstLineChars="200"/>
      </w:pPr>
      <w:r>
        <w:rPr>
          <w:rFonts w:hint="eastAsia"/>
        </w:rPr>
        <w:t>特此证明。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pPr>
            <w:r>
              <w:rPr>
                <w:rFonts w:hint="eastAsia"/>
              </w:rPr>
              <w:t>法定代表人身份证：</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扫描件粘贴处</w:t>
            </w:r>
          </w:p>
          <w:p>
            <w:pPr>
              <w:adjustRightInd w:val="0"/>
              <w:snapToGrid w:val="0"/>
              <w:spacing w:line="360" w:lineRule="auto"/>
            </w:pPr>
          </w:p>
          <w:p>
            <w:pPr>
              <w:adjustRightInd w:val="0"/>
              <w:snapToGrid w:val="0"/>
              <w:spacing w:line="360" w:lineRule="auto"/>
            </w:pPr>
          </w:p>
          <w:p>
            <w:pPr>
              <w:adjustRightInd w:val="0"/>
              <w:snapToGrid w:val="0"/>
              <w:spacing w:line="360" w:lineRule="auto"/>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w:t>
      </w:r>
      <w:r>
        <w:rPr>
          <w:b/>
          <w:bCs/>
        </w:rPr>
        <w:t>3</w:t>
      </w:r>
      <w:r>
        <w:rPr>
          <w:rFonts w:hint="eastAsia"/>
          <w:b/>
          <w:bCs/>
        </w:rPr>
        <w:t>）法定代表人授权委托书</w:t>
      </w:r>
    </w:p>
    <w:p>
      <w:pPr>
        <w:adjustRightInd w:val="0"/>
        <w:snapToGrid w:val="0"/>
        <w:spacing w:line="360" w:lineRule="auto"/>
      </w:pPr>
      <w:r>
        <w:rPr>
          <w:rFonts w:hint="eastAsia"/>
        </w:rPr>
        <w:t>致：浙江工商大学、浙江求是招标代理有限公司</w:t>
      </w:r>
    </w:p>
    <w:p>
      <w:pPr>
        <w:adjustRightInd w:val="0"/>
        <w:snapToGrid w:val="0"/>
        <w:spacing w:line="360" w:lineRule="auto"/>
        <w:ind w:firstLine="480" w:firstLineChars="200"/>
      </w:pPr>
      <w:r>
        <w:rPr>
          <w:rFonts w:hint="eastAsia"/>
        </w:rPr>
        <w:t>我__________（姓名）系____________________（供应商名称）的法定代表人，现授权委托本单位在职职工：__________（姓名），身份证号码：____________________以我方的名义参加浙江工商大学MBA学院2022-2024年教材供应商的磋商响应活动，并代表我方全权办理针对上述项目的磋商响应、磋商文件开启、评审、签约等具体事务和签署相关文件。</w:t>
      </w:r>
    </w:p>
    <w:p>
      <w:pPr>
        <w:adjustRightInd w:val="0"/>
        <w:snapToGrid w:val="0"/>
        <w:spacing w:line="360" w:lineRule="auto"/>
        <w:ind w:firstLine="480" w:firstLineChars="200"/>
      </w:pPr>
      <w:r>
        <w:rPr>
          <w:rFonts w:hint="eastAsia"/>
        </w:rPr>
        <w:t>我方对被授权人的签名负全部责任。</w:t>
      </w:r>
    </w:p>
    <w:p>
      <w:pPr>
        <w:adjustRightInd w:val="0"/>
        <w:snapToGrid w:val="0"/>
        <w:spacing w:line="360" w:lineRule="auto"/>
        <w:ind w:firstLine="480" w:firstLineChars="200"/>
      </w:pPr>
      <w:r>
        <w:rPr>
          <w:rFonts w:hint="eastAsia"/>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pPr>
      <w:r>
        <w:rPr>
          <w:rFonts w:hint="eastAsia"/>
        </w:rPr>
        <w:t>被授权人无转委托权，特此委托。</w:t>
      </w:r>
    </w:p>
    <w:p>
      <w:pPr>
        <w:adjustRightInd w:val="0"/>
        <w:snapToGrid w:val="0"/>
        <w:spacing w:line="360" w:lineRule="auto"/>
        <w:ind w:firstLine="480" w:firstLineChars="200"/>
        <w:rPr>
          <w:u w:val="single"/>
        </w:rPr>
      </w:pPr>
      <w:r>
        <w:rPr>
          <w:rFonts w:hint="eastAsia"/>
          <w:u w:val="single"/>
        </w:rPr>
        <w:t>▲供应商授权代表必须为供应商本单位在职职工，并提供</w:t>
      </w:r>
      <w:r>
        <w:rPr>
          <w:u w:val="single"/>
        </w:rPr>
        <w:t>2020年12月（含）以后任意一月社保缴纳证明</w:t>
      </w:r>
      <w:r>
        <w:rPr>
          <w:rFonts w:hint="eastAsia"/>
          <w:u w:val="single"/>
        </w:rPr>
        <w:t>。</w:t>
      </w:r>
    </w:p>
    <w:p>
      <w:pPr>
        <w:adjustRightInd w:val="0"/>
        <w:snapToGrid w:val="0"/>
        <w:spacing w:line="360" w:lineRule="auto"/>
        <w:ind w:firstLine="480" w:firstLineChars="200"/>
      </w:pPr>
      <w:r>
        <w:rPr>
          <w:rFonts w:hint="eastAsia"/>
        </w:rPr>
        <w:t>法定代表人（签字或盖章）：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pPr>
            <w:r>
              <w:rPr>
                <w:rFonts w:hint="eastAsia"/>
              </w:rPr>
              <w:t>授权代表身份证：</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扫描件粘贴处</w:t>
            </w:r>
          </w:p>
          <w:p>
            <w:pPr>
              <w:adjustRightInd w:val="0"/>
              <w:snapToGrid w:val="0"/>
              <w:spacing w:line="360" w:lineRule="auto"/>
            </w:pPr>
          </w:p>
          <w:p>
            <w:pPr>
              <w:adjustRightInd w:val="0"/>
              <w:snapToGrid w:val="0"/>
              <w:spacing w:line="360" w:lineRule="auto"/>
            </w:pPr>
          </w:p>
          <w:p>
            <w:pPr>
              <w:adjustRightInd w:val="0"/>
              <w:snapToGrid w:val="0"/>
              <w:spacing w:line="360" w:lineRule="auto"/>
            </w:pPr>
          </w:p>
        </w:tc>
      </w:tr>
    </w:tbl>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日期：________年____月____日</w:t>
      </w: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1.供应商的法定代表人参加磋商响应，须在响应文件中提供：法定代表人资格证明书；</w:t>
      </w:r>
    </w:p>
    <w:p>
      <w:pPr>
        <w:adjustRightInd w:val="0"/>
        <w:snapToGrid w:val="0"/>
        <w:spacing w:line="360" w:lineRule="auto"/>
        <w:rPr>
          <w:b/>
          <w:bCs/>
          <w:sz w:val="21"/>
          <w:szCs w:val="21"/>
        </w:rPr>
      </w:pPr>
      <w:r>
        <w:rPr>
          <w:rFonts w:hint="eastAsia"/>
          <w:b/>
          <w:bCs/>
          <w:sz w:val="21"/>
          <w:szCs w:val="21"/>
        </w:rPr>
        <w:t>2.供应商的法定代表人委托授权代表参加磋商响应，须在响应文件中提供：法定代表人资格证明书和法定代表人授权委托书。</w:t>
      </w:r>
    </w:p>
    <w:p>
      <w:r>
        <w:rPr>
          <w:rFonts w:hint="eastAsia"/>
        </w:rPr>
        <w:br w:type="page"/>
      </w:r>
    </w:p>
    <w:p>
      <w:pPr>
        <w:adjustRightInd w:val="0"/>
        <w:snapToGrid w:val="0"/>
        <w:spacing w:line="360" w:lineRule="auto"/>
        <w:jc w:val="center"/>
        <w:outlineLvl w:val="2"/>
        <w:rPr>
          <w:b/>
          <w:bCs/>
        </w:rPr>
      </w:pPr>
      <w:r>
        <w:rPr>
          <w:rFonts w:hint="eastAsia"/>
          <w:b/>
          <w:bCs/>
        </w:rPr>
        <w:t>（</w:t>
      </w:r>
      <w:r>
        <w:rPr>
          <w:b/>
          <w:bCs/>
        </w:rPr>
        <w:t>4</w:t>
      </w:r>
      <w:r>
        <w:rPr>
          <w:rFonts w:hint="eastAsia"/>
          <w:b/>
          <w:bCs/>
        </w:rPr>
        <w:t>）2020年12月（含）以后任意一月的供应商授权代表社保缴纳证明</w:t>
      </w:r>
    </w:p>
    <w:p>
      <w:pPr>
        <w:adjustRightInd w:val="0"/>
        <w:snapToGrid w:val="0"/>
        <w:spacing w:line="360" w:lineRule="auto"/>
        <w:jc w:val="center"/>
        <w:rPr>
          <w:b/>
          <w:bCs/>
          <w:sz w:val="21"/>
          <w:szCs w:val="21"/>
        </w:rPr>
      </w:pPr>
      <w:r>
        <w:rPr>
          <w:rFonts w:hint="eastAsia"/>
          <w:b/>
          <w:bCs/>
          <w:sz w:val="21"/>
          <w:szCs w:val="21"/>
        </w:rPr>
        <w:t>（授权代表为法定代表人可不提供）</w:t>
      </w:r>
    </w:p>
    <w:p>
      <w:r>
        <w:rPr>
          <w:rFonts w:hint="eastAsia"/>
        </w:rPr>
        <w:br w:type="page"/>
      </w:r>
    </w:p>
    <w:p>
      <w:pPr>
        <w:adjustRightInd w:val="0"/>
        <w:snapToGrid w:val="0"/>
        <w:spacing w:line="360" w:lineRule="auto"/>
        <w:jc w:val="center"/>
        <w:outlineLvl w:val="2"/>
        <w:rPr>
          <w:b/>
          <w:bCs/>
        </w:rPr>
      </w:pPr>
      <w:r>
        <w:rPr>
          <w:rFonts w:hint="eastAsia"/>
          <w:b/>
          <w:bCs/>
        </w:rPr>
        <w:t>（</w:t>
      </w:r>
      <w:r>
        <w:rPr>
          <w:b/>
          <w:bCs/>
        </w:rPr>
        <w:t>5</w:t>
      </w:r>
      <w:r>
        <w:rPr>
          <w:rFonts w:hint="eastAsia"/>
          <w:b/>
          <w:bCs/>
        </w:rPr>
        <w:t>）供应商情况介绍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1</w:t>
            </w:r>
          </w:p>
        </w:tc>
        <w:tc>
          <w:tcPr>
            <w:tcW w:w="8618" w:type="dxa"/>
            <w:gridSpan w:val="3"/>
            <w:vAlign w:val="center"/>
          </w:tcPr>
          <w:p>
            <w:pPr>
              <w:adjustRightInd w:val="0"/>
              <w:snapToGrid w:val="0"/>
            </w:pPr>
            <w:r>
              <w:rPr>
                <w:rFonts w:hint="eastAsia"/>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2</w:t>
            </w:r>
          </w:p>
        </w:tc>
        <w:tc>
          <w:tcPr>
            <w:tcW w:w="8618" w:type="dxa"/>
            <w:gridSpan w:val="3"/>
            <w:vAlign w:val="center"/>
          </w:tcPr>
          <w:p>
            <w:pPr>
              <w:adjustRightInd w:val="0"/>
              <w:snapToGrid w:val="0"/>
            </w:pPr>
            <w:r>
              <w:rPr>
                <w:rFonts w:hint="eastAsia"/>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3</w:t>
            </w:r>
          </w:p>
        </w:tc>
        <w:tc>
          <w:tcPr>
            <w:tcW w:w="8618" w:type="dxa"/>
            <w:gridSpan w:val="3"/>
            <w:vAlign w:val="center"/>
          </w:tcPr>
          <w:p>
            <w:pPr>
              <w:adjustRightInd w:val="0"/>
              <w:snapToGrid w:val="0"/>
            </w:pPr>
            <w:r>
              <w:rPr>
                <w:rFonts w:hint="eastAsia"/>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4</w:t>
            </w:r>
          </w:p>
        </w:tc>
        <w:tc>
          <w:tcPr>
            <w:tcW w:w="4309" w:type="dxa"/>
            <w:gridSpan w:val="2"/>
            <w:vAlign w:val="center"/>
          </w:tcPr>
          <w:p>
            <w:pPr>
              <w:adjustRightInd w:val="0"/>
              <w:snapToGrid w:val="0"/>
            </w:pPr>
            <w:r>
              <w:rPr>
                <w:rFonts w:hint="eastAsia"/>
              </w:rPr>
              <w:t>电话：</w:t>
            </w:r>
          </w:p>
        </w:tc>
        <w:tc>
          <w:tcPr>
            <w:tcW w:w="4309" w:type="dxa"/>
            <w:vAlign w:val="center"/>
          </w:tcPr>
          <w:p>
            <w:pPr>
              <w:adjustRightInd w:val="0"/>
              <w:snapToGrid w:val="0"/>
            </w:pPr>
            <w:r>
              <w:rPr>
                <w:rFonts w:hint="eastAsi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5</w:t>
            </w:r>
          </w:p>
        </w:tc>
        <w:tc>
          <w:tcPr>
            <w:tcW w:w="4309" w:type="dxa"/>
            <w:gridSpan w:val="2"/>
            <w:vAlign w:val="center"/>
          </w:tcPr>
          <w:p>
            <w:pPr>
              <w:adjustRightInd w:val="0"/>
              <w:snapToGrid w:val="0"/>
            </w:pPr>
            <w:r>
              <w:rPr>
                <w:rFonts w:hint="eastAsia"/>
              </w:rPr>
              <w:t>传真：</w:t>
            </w:r>
          </w:p>
        </w:tc>
        <w:tc>
          <w:tcPr>
            <w:tcW w:w="4309" w:type="dxa"/>
            <w:vAlign w:val="center"/>
          </w:tcPr>
          <w:p>
            <w:pPr>
              <w:adjustRightInd w:val="0"/>
              <w:snapToGrid w:val="0"/>
            </w:pPr>
            <w:r>
              <w:rPr>
                <w:rFonts w:hint="eastAsia"/>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6</w:t>
            </w:r>
          </w:p>
        </w:tc>
        <w:tc>
          <w:tcPr>
            <w:tcW w:w="4309" w:type="dxa"/>
            <w:gridSpan w:val="2"/>
            <w:vAlign w:val="center"/>
          </w:tcPr>
          <w:p>
            <w:pPr>
              <w:adjustRightInd w:val="0"/>
              <w:snapToGrid w:val="0"/>
            </w:pPr>
            <w:r>
              <w:rPr>
                <w:rFonts w:hint="eastAsia"/>
              </w:rPr>
              <w:t>注册地：</w:t>
            </w:r>
          </w:p>
        </w:tc>
        <w:tc>
          <w:tcPr>
            <w:tcW w:w="4309" w:type="dxa"/>
            <w:vAlign w:val="center"/>
          </w:tcPr>
          <w:p>
            <w:pPr>
              <w:adjustRightInd w:val="0"/>
              <w:snapToGrid w:val="0"/>
            </w:pPr>
            <w:r>
              <w:rPr>
                <w:rFonts w:hint="eastAsia"/>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pPr>
            <w:r>
              <w:rPr>
                <w:rFonts w:hint="eastAsia"/>
              </w:rPr>
              <w:t>7</w:t>
            </w:r>
          </w:p>
        </w:tc>
        <w:tc>
          <w:tcPr>
            <w:tcW w:w="8618" w:type="dxa"/>
            <w:gridSpan w:val="3"/>
            <w:vAlign w:val="center"/>
          </w:tcPr>
          <w:p>
            <w:pPr>
              <w:adjustRightInd w:val="0"/>
              <w:snapToGrid w:val="0"/>
            </w:pPr>
            <w:r>
              <w:rPr>
                <w:rFonts w:hint="eastAsia"/>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pPr>
            <w:r>
              <w:rPr>
                <w:rFonts w:hint="eastAsia"/>
              </w:rPr>
              <w:t>8</w:t>
            </w:r>
          </w:p>
        </w:tc>
        <w:tc>
          <w:tcPr>
            <w:tcW w:w="2917" w:type="dxa"/>
            <w:vAlign w:val="center"/>
          </w:tcPr>
          <w:p>
            <w:pPr>
              <w:adjustRightInd w:val="0"/>
              <w:snapToGrid w:val="0"/>
            </w:pPr>
            <w:r>
              <w:rPr>
                <w:rFonts w:hint="eastAsia"/>
              </w:rPr>
              <w:t>其他需要说明的情况</w:t>
            </w:r>
          </w:p>
        </w:tc>
        <w:tc>
          <w:tcPr>
            <w:tcW w:w="5701" w:type="dxa"/>
            <w:gridSpan w:val="2"/>
            <w:vAlign w:val="center"/>
          </w:tcPr>
          <w:p>
            <w:pPr>
              <w:adjustRightInd w:val="0"/>
              <w:snapToGrid w:val="0"/>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说明：所有供应商都须填写此表。</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（6）供应商同类合同一览表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rPr>
            </w:pPr>
            <w:r>
              <w:rPr>
                <w:rFonts w:hint="eastAsia"/>
                <w:b/>
                <w:bCs/>
              </w:rPr>
              <w:t>序号</w:t>
            </w:r>
          </w:p>
        </w:tc>
        <w:tc>
          <w:tcPr>
            <w:tcW w:w="1268" w:type="dxa"/>
            <w:vAlign w:val="center"/>
          </w:tcPr>
          <w:p>
            <w:pPr>
              <w:adjustRightInd w:val="0"/>
              <w:snapToGrid w:val="0"/>
              <w:jc w:val="center"/>
              <w:rPr>
                <w:b/>
                <w:bCs/>
              </w:rPr>
            </w:pPr>
            <w:r>
              <w:rPr>
                <w:rFonts w:hint="eastAsia"/>
                <w:b/>
                <w:bCs/>
              </w:rPr>
              <w:t>采购人</w:t>
            </w:r>
          </w:p>
        </w:tc>
        <w:tc>
          <w:tcPr>
            <w:tcW w:w="1282" w:type="dxa"/>
            <w:vAlign w:val="center"/>
          </w:tcPr>
          <w:p>
            <w:pPr>
              <w:adjustRightInd w:val="0"/>
              <w:snapToGrid w:val="0"/>
              <w:jc w:val="center"/>
              <w:rPr>
                <w:b/>
                <w:bCs/>
              </w:rPr>
            </w:pPr>
            <w:r>
              <w:rPr>
                <w:rFonts w:hint="eastAsia"/>
                <w:b/>
                <w:bCs/>
              </w:rPr>
              <w:t>项目名称</w:t>
            </w:r>
          </w:p>
        </w:tc>
        <w:tc>
          <w:tcPr>
            <w:tcW w:w="1432" w:type="dxa"/>
            <w:vAlign w:val="center"/>
          </w:tcPr>
          <w:p>
            <w:pPr>
              <w:adjustRightInd w:val="0"/>
              <w:snapToGrid w:val="0"/>
              <w:jc w:val="center"/>
              <w:rPr>
                <w:b/>
                <w:bCs/>
              </w:rPr>
            </w:pPr>
            <w:r>
              <w:rPr>
                <w:rFonts w:hint="eastAsia"/>
                <w:b/>
                <w:bCs/>
              </w:rPr>
              <w:t>数量</w:t>
            </w:r>
          </w:p>
        </w:tc>
        <w:tc>
          <w:tcPr>
            <w:tcW w:w="1256" w:type="dxa"/>
            <w:vAlign w:val="center"/>
          </w:tcPr>
          <w:p>
            <w:pPr>
              <w:adjustRightInd w:val="0"/>
              <w:snapToGrid w:val="0"/>
              <w:jc w:val="center"/>
              <w:rPr>
                <w:b/>
                <w:bCs/>
              </w:rPr>
            </w:pPr>
            <w:r>
              <w:rPr>
                <w:rFonts w:hint="eastAsia"/>
                <w:b/>
                <w:bCs/>
              </w:rPr>
              <w:t>合同金额</w:t>
            </w:r>
          </w:p>
          <w:p>
            <w:pPr>
              <w:adjustRightInd w:val="0"/>
              <w:snapToGrid w:val="0"/>
              <w:jc w:val="center"/>
              <w:rPr>
                <w:b/>
                <w:bCs/>
              </w:rPr>
            </w:pPr>
            <w:r>
              <w:rPr>
                <w:rFonts w:hint="eastAsia"/>
                <w:b/>
                <w:bCs/>
              </w:rPr>
              <w:t>（万元）</w:t>
            </w:r>
          </w:p>
        </w:tc>
        <w:tc>
          <w:tcPr>
            <w:tcW w:w="899" w:type="dxa"/>
            <w:vAlign w:val="center"/>
          </w:tcPr>
          <w:p>
            <w:pPr>
              <w:adjustRightInd w:val="0"/>
              <w:snapToGrid w:val="0"/>
              <w:jc w:val="center"/>
              <w:rPr>
                <w:b/>
                <w:bCs/>
              </w:rPr>
            </w:pPr>
            <w:r>
              <w:rPr>
                <w:rFonts w:hint="eastAsia"/>
                <w:b/>
                <w:bCs/>
              </w:rPr>
              <w:t>附件页码</w:t>
            </w:r>
          </w:p>
        </w:tc>
        <w:tc>
          <w:tcPr>
            <w:tcW w:w="995" w:type="dxa"/>
            <w:vAlign w:val="center"/>
          </w:tcPr>
          <w:p>
            <w:pPr>
              <w:adjustRightInd w:val="0"/>
              <w:snapToGrid w:val="0"/>
              <w:jc w:val="center"/>
              <w:rPr>
                <w:b/>
                <w:bCs/>
              </w:rPr>
            </w:pPr>
            <w:r>
              <w:rPr>
                <w:rFonts w:hint="eastAsia"/>
                <w:b/>
                <w:bCs/>
              </w:rPr>
              <w:t>合同签订时间</w:t>
            </w:r>
          </w:p>
        </w:tc>
        <w:tc>
          <w:tcPr>
            <w:tcW w:w="1718" w:type="dxa"/>
            <w:vAlign w:val="center"/>
          </w:tcPr>
          <w:p>
            <w:pPr>
              <w:adjustRightInd w:val="0"/>
              <w:snapToGrid w:val="0"/>
              <w:jc w:val="center"/>
              <w:rPr>
                <w:b/>
                <w:bCs/>
              </w:rPr>
            </w:pPr>
            <w:r>
              <w:rPr>
                <w:rFonts w:hint="eastAsia"/>
                <w:b/>
                <w:bCs/>
              </w:rPr>
              <w:t>采购人联系人</w:t>
            </w:r>
          </w:p>
          <w:p>
            <w:pPr>
              <w:adjustRightInd w:val="0"/>
              <w:snapToGrid w:val="0"/>
              <w:jc w:val="center"/>
              <w:rPr>
                <w:b/>
                <w:bCs/>
              </w:rPr>
            </w:pPr>
            <w:r>
              <w:rPr>
                <w:rFonts w:hint="eastAsia"/>
                <w:b/>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pPr>
          </w:p>
        </w:tc>
        <w:tc>
          <w:tcPr>
            <w:tcW w:w="1268" w:type="dxa"/>
            <w:vAlign w:val="center"/>
          </w:tcPr>
          <w:p>
            <w:pPr>
              <w:adjustRightInd w:val="0"/>
              <w:snapToGrid w:val="0"/>
              <w:jc w:val="center"/>
            </w:pPr>
          </w:p>
        </w:tc>
        <w:tc>
          <w:tcPr>
            <w:tcW w:w="1282" w:type="dxa"/>
            <w:vAlign w:val="center"/>
          </w:tcPr>
          <w:p>
            <w:pPr>
              <w:adjustRightInd w:val="0"/>
              <w:snapToGrid w:val="0"/>
              <w:jc w:val="center"/>
            </w:pPr>
          </w:p>
        </w:tc>
        <w:tc>
          <w:tcPr>
            <w:tcW w:w="1432" w:type="dxa"/>
            <w:vAlign w:val="center"/>
          </w:tcPr>
          <w:p>
            <w:pPr>
              <w:adjustRightInd w:val="0"/>
              <w:snapToGrid w:val="0"/>
              <w:jc w:val="center"/>
            </w:pPr>
          </w:p>
        </w:tc>
        <w:tc>
          <w:tcPr>
            <w:tcW w:w="1256" w:type="dxa"/>
            <w:vAlign w:val="center"/>
          </w:tcPr>
          <w:p>
            <w:pPr>
              <w:adjustRightInd w:val="0"/>
              <w:snapToGrid w:val="0"/>
              <w:jc w:val="center"/>
            </w:pPr>
          </w:p>
        </w:tc>
        <w:tc>
          <w:tcPr>
            <w:tcW w:w="899" w:type="dxa"/>
            <w:vAlign w:val="center"/>
          </w:tcPr>
          <w:p>
            <w:pPr>
              <w:adjustRightInd w:val="0"/>
              <w:snapToGrid w:val="0"/>
              <w:jc w:val="center"/>
            </w:pPr>
          </w:p>
        </w:tc>
        <w:tc>
          <w:tcPr>
            <w:tcW w:w="995" w:type="dxa"/>
            <w:vAlign w:val="center"/>
          </w:tcPr>
          <w:p>
            <w:pPr>
              <w:adjustRightInd w:val="0"/>
              <w:snapToGrid w:val="0"/>
              <w:jc w:val="center"/>
            </w:pPr>
          </w:p>
        </w:tc>
        <w:tc>
          <w:tcPr>
            <w:tcW w:w="1718" w:type="dxa"/>
            <w:vAlign w:val="center"/>
          </w:tcPr>
          <w:p>
            <w:pPr>
              <w:adjustRightInd w:val="0"/>
              <w:snapToGrid w:val="0"/>
              <w:jc w:val="center"/>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1.供应商须提供上述业绩合同扫描件；</w:t>
      </w:r>
    </w:p>
    <w:p>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pPr>
        <w:adjustRightInd w:val="0"/>
        <w:snapToGrid w:val="0"/>
        <w:spacing w:line="360"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adjustRightInd w:val="0"/>
        <w:snapToGrid w:val="0"/>
        <w:spacing w:line="360" w:lineRule="auto"/>
        <w:jc w:val="center"/>
        <w:outlineLvl w:val="2"/>
        <w:rPr>
          <w:b/>
          <w:bCs/>
        </w:rPr>
      </w:pPr>
      <w:r>
        <w:rPr>
          <w:rFonts w:hint="eastAsia"/>
          <w:b/>
          <w:bCs/>
        </w:rPr>
        <w:t>（7）合同履约</w:t>
      </w:r>
    </w:p>
    <w:p>
      <w:pPr>
        <w:rPr>
          <w:b/>
          <w:bCs/>
        </w:rPr>
      </w:pPr>
      <w:r>
        <w:rPr>
          <w:rFonts w:hint="eastAsia"/>
          <w:b/>
          <w:bCs/>
        </w:rPr>
        <w:br w:type="page"/>
      </w:r>
    </w:p>
    <w:p>
      <w:pPr>
        <w:adjustRightInd w:val="0"/>
        <w:snapToGrid w:val="0"/>
        <w:spacing w:line="360" w:lineRule="auto"/>
        <w:jc w:val="center"/>
        <w:outlineLvl w:val="2"/>
        <w:rPr>
          <w:b/>
          <w:bCs/>
        </w:rPr>
      </w:pPr>
      <w:r>
        <w:rPr>
          <w:rFonts w:hint="eastAsia"/>
          <w:b/>
          <w:bCs/>
        </w:rPr>
        <w:t>（8）体系认证</w:t>
      </w:r>
    </w:p>
    <w:p>
      <w:pPr>
        <w:rPr>
          <w:b/>
          <w:bCs/>
        </w:rPr>
      </w:pPr>
      <w:r>
        <w:rPr>
          <w:rFonts w:hint="eastAsia"/>
          <w:b/>
          <w:bCs/>
        </w:rPr>
        <w:br w:type="page"/>
      </w:r>
    </w:p>
    <w:p>
      <w:pPr>
        <w:adjustRightInd w:val="0"/>
        <w:snapToGrid w:val="0"/>
        <w:spacing w:line="360" w:lineRule="auto"/>
        <w:jc w:val="center"/>
        <w:outlineLvl w:val="2"/>
        <w:rPr>
          <w:b/>
          <w:bCs/>
        </w:rPr>
      </w:pPr>
      <w:r>
        <w:rPr>
          <w:rFonts w:hint="eastAsia"/>
          <w:b/>
          <w:bCs/>
        </w:rPr>
        <w:t>（9）采购需求偏离表</w:t>
      </w:r>
    </w:p>
    <w:p>
      <w:pPr>
        <w:adjustRightInd w:val="0"/>
        <w:snapToGrid w:val="0"/>
        <w:spacing w:line="360" w:lineRule="auto"/>
      </w:pPr>
      <w:r>
        <w:rPr>
          <w:rFonts w:hint="eastAsia"/>
        </w:rPr>
        <w:t>采 购 人：浙江工商大学</w:t>
      </w:r>
    </w:p>
    <w:p>
      <w:pPr>
        <w:adjustRightInd w:val="0"/>
        <w:snapToGrid w:val="0"/>
        <w:spacing w:line="360" w:lineRule="auto"/>
      </w:pPr>
      <w:r>
        <w:rPr>
          <w:rFonts w:hint="eastAsia"/>
        </w:rPr>
        <w:t>项目名称：MBA学院2022-2024年教材供应商</w:t>
      </w:r>
    </w:p>
    <w:p>
      <w:pPr>
        <w:adjustRightInd w:val="0"/>
        <w:snapToGrid w:val="0"/>
        <w:spacing w:line="360" w:lineRule="auto"/>
      </w:pPr>
      <w:r>
        <w:rPr>
          <w:rFonts w:hint="eastAsia"/>
        </w:rPr>
        <w:t>项目编号：QSZB-Z(F)-H21331(CS)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sz w:val="21"/>
                <w:szCs w:val="21"/>
              </w:rPr>
            </w:pPr>
            <w:r>
              <w:rPr>
                <w:rFonts w:hint="eastAsia"/>
                <w:b/>
                <w:bCs/>
                <w:sz w:val="21"/>
                <w:szCs w:val="21"/>
              </w:rPr>
              <w:t>序号</w:t>
            </w:r>
          </w:p>
        </w:tc>
        <w:tc>
          <w:tcPr>
            <w:tcW w:w="3286" w:type="dxa"/>
            <w:vAlign w:val="center"/>
          </w:tcPr>
          <w:p>
            <w:pPr>
              <w:adjustRightInd w:val="0"/>
              <w:snapToGrid w:val="0"/>
              <w:jc w:val="center"/>
              <w:rPr>
                <w:b/>
                <w:bCs/>
                <w:sz w:val="21"/>
                <w:szCs w:val="21"/>
              </w:rPr>
            </w:pPr>
            <w:r>
              <w:rPr>
                <w:rFonts w:hint="eastAsia"/>
                <w:b/>
                <w:bCs/>
                <w:sz w:val="21"/>
                <w:szCs w:val="21"/>
              </w:rPr>
              <w:t>磋商文件要求</w:t>
            </w:r>
          </w:p>
        </w:tc>
        <w:tc>
          <w:tcPr>
            <w:tcW w:w="2911" w:type="dxa"/>
            <w:vAlign w:val="center"/>
          </w:tcPr>
          <w:p>
            <w:pPr>
              <w:adjustRightInd w:val="0"/>
              <w:snapToGrid w:val="0"/>
              <w:jc w:val="center"/>
              <w:rPr>
                <w:b/>
                <w:bCs/>
                <w:sz w:val="21"/>
                <w:szCs w:val="21"/>
              </w:rPr>
            </w:pPr>
            <w:r>
              <w:rPr>
                <w:rFonts w:hint="eastAsia"/>
                <w:b/>
                <w:bCs/>
                <w:sz w:val="21"/>
                <w:szCs w:val="21"/>
              </w:rPr>
              <w:t>响应规格</w:t>
            </w:r>
          </w:p>
        </w:tc>
        <w:tc>
          <w:tcPr>
            <w:tcW w:w="2407" w:type="dxa"/>
            <w:vAlign w:val="center"/>
          </w:tcPr>
          <w:p>
            <w:pPr>
              <w:adjustRightInd w:val="0"/>
              <w:snapToGrid w:val="0"/>
              <w:jc w:val="center"/>
              <w:rPr>
                <w:b/>
                <w:bCs/>
                <w:sz w:val="21"/>
                <w:szCs w:val="21"/>
              </w:rPr>
            </w:pPr>
            <w:r>
              <w:rPr>
                <w:rFonts w:hint="eastAsia"/>
                <w:b/>
                <w:bCs/>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sz w:val="21"/>
                <w:szCs w:val="21"/>
              </w:rPr>
            </w:pPr>
            <w:r>
              <w:rPr>
                <w:rFonts w:hint="eastAsia"/>
                <w:b/>
                <w:bCs/>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1</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2</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rPr>
            </w:pPr>
            <w:r>
              <w:rPr>
                <w:rFonts w:hint="eastAsia"/>
                <w:b/>
                <w:bCs/>
                <w:sz w:val="21"/>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1</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2</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sz w:val="21"/>
                <w:szCs w:val="21"/>
              </w:rPr>
            </w:pPr>
            <w:r>
              <w:rPr>
                <w:rFonts w:hint="eastAsia"/>
                <w:b/>
                <w:bCs/>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1</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2</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sz w:val="21"/>
                <w:szCs w:val="21"/>
              </w:rPr>
            </w:pPr>
            <w:r>
              <w:rPr>
                <w:rFonts w:hint="eastAsia"/>
                <w:sz w:val="21"/>
                <w:szCs w:val="21"/>
              </w:rPr>
              <w:t>……</w:t>
            </w:r>
          </w:p>
        </w:tc>
        <w:tc>
          <w:tcPr>
            <w:tcW w:w="3286" w:type="dxa"/>
            <w:vAlign w:val="center"/>
          </w:tcPr>
          <w:p>
            <w:pPr>
              <w:adjustRightInd w:val="0"/>
              <w:snapToGrid w:val="0"/>
              <w:jc w:val="center"/>
              <w:rPr>
                <w:sz w:val="21"/>
                <w:szCs w:val="21"/>
              </w:rPr>
            </w:pPr>
          </w:p>
        </w:tc>
        <w:tc>
          <w:tcPr>
            <w:tcW w:w="2911" w:type="dxa"/>
            <w:vAlign w:val="center"/>
          </w:tcPr>
          <w:p>
            <w:pPr>
              <w:adjustRightInd w:val="0"/>
              <w:snapToGrid w:val="0"/>
              <w:jc w:val="center"/>
              <w:rPr>
                <w:sz w:val="21"/>
                <w:szCs w:val="21"/>
              </w:rPr>
            </w:pPr>
          </w:p>
        </w:tc>
        <w:tc>
          <w:tcPr>
            <w:tcW w:w="2407" w:type="dxa"/>
            <w:vAlign w:val="center"/>
          </w:tcPr>
          <w:p>
            <w:pPr>
              <w:adjustRightInd w:val="0"/>
              <w:snapToGrid w:val="0"/>
              <w:jc w:val="center"/>
              <w:rPr>
                <w:sz w:val="21"/>
                <w:szCs w:val="21"/>
              </w:rPr>
            </w:pPr>
          </w:p>
        </w:tc>
      </w:tr>
    </w:tbl>
    <w:p>
      <w:pPr>
        <w:adjustRightInd w:val="0"/>
        <w:snapToGrid w:val="0"/>
        <w:spacing w:line="360" w:lineRule="auto"/>
      </w:pPr>
    </w:p>
    <w:p>
      <w:pPr>
        <w:adjustRightInd w:val="0"/>
        <w:snapToGrid w:val="0"/>
        <w:spacing w:line="360" w:lineRule="auto"/>
        <w:rPr>
          <w:b/>
          <w:bCs/>
          <w:sz w:val="21"/>
          <w:szCs w:val="21"/>
        </w:rPr>
      </w:pPr>
      <w:r>
        <w:rPr>
          <w:rFonts w:hint="eastAsia"/>
          <w:b/>
          <w:bCs/>
          <w:sz w:val="21"/>
          <w:szCs w:val="21"/>
        </w:rPr>
        <w:t>说明：</w:t>
      </w:r>
    </w:p>
    <w:p>
      <w:pPr>
        <w:adjustRightInd w:val="0"/>
        <w:snapToGrid w:val="0"/>
        <w:spacing w:line="360" w:lineRule="auto"/>
        <w:rPr>
          <w:b/>
          <w:bCs/>
          <w:sz w:val="21"/>
          <w:szCs w:val="21"/>
        </w:rPr>
      </w:pPr>
      <w:r>
        <w:rPr>
          <w:rFonts w:hint="eastAsia"/>
          <w:b/>
          <w:bCs/>
          <w:sz w:val="21"/>
          <w:szCs w:val="21"/>
        </w:rPr>
        <w:t>1.逐项按照磋商文件要求填写响应规格；</w:t>
      </w:r>
    </w:p>
    <w:p>
      <w:pPr>
        <w:adjustRightInd w:val="0"/>
        <w:snapToGrid w:val="0"/>
        <w:spacing w:line="360"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360" w:lineRule="auto"/>
        <w:rPr>
          <w:b/>
          <w:bCs/>
          <w:sz w:val="21"/>
          <w:szCs w:val="21"/>
        </w:rPr>
      </w:pPr>
      <w:r>
        <w:rPr>
          <w:rFonts w:hint="eastAsia"/>
          <w:b/>
          <w:bCs/>
          <w:sz w:val="21"/>
          <w:szCs w:val="21"/>
        </w:rPr>
        <w:t>3.如不填写或未如实填写，自行承担磋商响应风险。</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rPr>
          <w:rFonts w:hint="eastAsia"/>
        </w:rPr>
        <w:t>供应商名称（盖章）：</w:t>
      </w:r>
    </w:p>
    <w:p>
      <w:pPr>
        <w:adjustRightInd w:val="0"/>
        <w:snapToGrid w:val="0"/>
        <w:spacing w:line="360" w:lineRule="auto"/>
      </w:pPr>
      <w:r>
        <w:rPr>
          <w:rFonts w:hint="eastAsia"/>
        </w:rPr>
        <w:t>供应商代表签字：</w:t>
      </w:r>
    </w:p>
    <w:p>
      <w:pPr>
        <w:adjustRightInd w:val="0"/>
        <w:snapToGrid w:val="0"/>
        <w:spacing w:line="360" w:lineRule="auto"/>
      </w:pPr>
      <w:r>
        <w:rPr>
          <w:rFonts w:hint="eastAsia"/>
        </w:rPr>
        <w:t>日期：________年____月____日</w:t>
      </w:r>
    </w:p>
    <w:p>
      <w:r>
        <w:rPr>
          <w:rFonts w:hint="eastAsia"/>
        </w:rPr>
        <w:br w:type="page"/>
      </w:r>
    </w:p>
    <w:p>
      <w:pPr>
        <w:spacing w:line="360" w:lineRule="auto"/>
        <w:jc w:val="center"/>
        <w:outlineLvl w:val="2"/>
        <w:rPr>
          <w:b/>
          <w:spacing w:val="-6"/>
        </w:rPr>
      </w:pPr>
      <w:bookmarkStart w:id="36" w:name="_Hlk71885757"/>
      <w:r>
        <w:rPr>
          <w:rFonts w:hint="eastAsia"/>
          <w:b/>
          <w:spacing w:val="-6"/>
        </w:rPr>
        <w:t>以下内容格式自拟</w:t>
      </w:r>
    </w:p>
    <w:p>
      <w:pPr>
        <w:spacing w:line="360" w:lineRule="auto"/>
        <w:rPr>
          <w:b/>
          <w:spacing w:val="-6"/>
        </w:rPr>
      </w:pPr>
      <w:r>
        <w:rPr>
          <w:rFonts w:hint="eastAsia"/>
          <w:b/>
          <w:spacing w:val="-6"/>
        </w:rPr>
        <w:t>（10）服务方案</w:t>
      </w:r>
    </w:p>
    <w:p>
      <w:pPr>
        <w:spacing w:line="360" w:lineRule="auto"/>
        <w:rPr>
          <w:b/>
          <w:spacing w:val="-6"/>
        </w:rPr>
      </w:pPr>
      <w:r>
        <w:rPr>
          <w:rFonts w:hint="eastAsia"/>
          <w:b/>
          <w:spacing w:val="-6"/>
        </w:rPr>
        <w:t>（11）进书渠道</w:t>
      </w:r>
    </w:p>
    <w:p>
      <w:pPr>
        <w:spacing w:line="360" w:lineRule="auto"/>
        <w:rPr>
          <w:b/>
          <w:spacing w:val="-6"/>
        </w:rPr>
      </w:pPr>
      <w:r>
        <w:rPr>
          <w:rFonts w:hint="eastAsia"/>
          <w:b/>
          <w:spacing w:val="-6"/>
        </w:rPr>
        <w:t>（12）教材到书率</w:t>
      </w:r>
    </w:p>
    <w:p>
      <w:pPr>
        <w:spacing w:line="360" w:lineRule="auto"/>
        <w:rPr>
          <w:b/>
          <w:spacing w:val="-6"/>
        </w:rPr>
      </w:pPr>
      <w:r>
        <w:rPr>
          <w:rFonts w:hint="eastAsia"/>
          <w:b/>
          <w:spacing w:val="-6"/>
        </w:rPr>
        <w:t>（13）实施方案</w:t>
      </w:r>
    </w:p>
    <w:p>
      <w:pPr>
        <w:spacing w:line="360" w:lineRule="auto"/>
        <w:rPr>
          <w:b/>
          <w:spacing w:val="-6"/>
        </w:rPr>
      </w:pPr>
      <w:r>
        <w:rPr>
          <w:rFonts w:hint="eastAsia"/>
          <w:b/>
          <w:spacing w:val="-6"/>
        </w:rPr>
        <w:t>（14）服务团队</w:t>
      </w:r>
    </w:p>
    <w:p>
      <w:pPr>
        <w:spacing w:line="360" w:lineRule="auto"/>
        <w:rPr>
          <w:b/>
          <w:spacing w:val="-6"/>
        </w:rPr>
      </w:pPr>
      <w:r>
        <w:rPr>
          <w:rFonts w:hint="eastAsia"/>
          <w:b/>
          <w:spacing w:val="-6"/>
        </w:rPr>
        <w:t>（15）服务承诺</w:t>
      </w:r>
    </w:p>
    <w:p>
      <w:pPr>
        <w:spacing w:line="360" w:lineRule="auto"/>
        <w:rPr>
          <w:b/>
          <w:spacing w:val="-6"/>
        </w:rPr>
      </w:pPr>
      <w:r>
        <w:rPr>
          <w:rFonts w:hint="eastAsia"/>
          <w:b/>
          <w:spacing w:val="-6"/>
        </w:rPr>
        <w:t>（16）教材包装</w:t>
      </w:r>
    </w:p>
    <w:p>
      <w:pPr>
        <w:spacing w:line="360" w:lineRule="auto"/>
        <w:rPr>
          <w:b/>
          <w:spacing w:val="-6"/>
        </w:rPr>
      </w:pPr>
      <w:r>
        <w:rPr>
          <w:rFonts w:hint="eastAsia"/>
          <w:b/>
          <w:spacing w:val="-6"/>
        </w:rPr>
        <w:t>（17）问题教材的更换</w:t>
      </w:r>
    </w:p>
    <w:p>
      <w:pPr>
        <w:spacing w:line="360" w:lineRule="auto"/>
        <w:rPr>
          <w:b/>
          <w:spacing w:val="-6"/>
        </w:rPr>
      </w:pPr>
      <w:r>
        <w:rPr>
          <w:rFonts w:hint="eastAsia"/>
          <w:b/>
          <w:spacing w:val="-6"/>
        </w:rPr>
        <w:t>（18）剩余教材的退货</w:t>
      </w:r>
    </w:p>
    <w:p>
      <w:pPr>
        <w:spacing w:line="360" w:lineRule="auto"/>
        <w:rPr>
          <w:b/>
          <w:spacing w:val="-6"/>
        </w:rPr>
      </w:pPr>
      <w:r>
        <w:rPr>
          <w:rFonts w:hint="eastAsia"/>
          <w:b/>
          <w:spacing w:val="-6"/>
        </w:rPr>
        <w:t>（19）特色服务</w:t>
      </w:r>
    </w:p>
    <w:p>
      <w:pPr>
        <w:spacing w:line="360" w:lineRule="auto"/>
        <w:rPr>
          <w:b/>
          <w:spacing w:val="-6"/>
        </w:rPr>
      </w:pPr>
      <w:r>
        <w:rPr>
          <w:rFonts w:hint="eastAsia"/>
          <w:b/>
          <w:spacing w:val="-6"/>
        </w:rPr>
        <w:t>（20）合理化建议</w:t>
      </w:r>
    </w:p>
    <w:p>
      <w:pPr>
        <w:spacing w:line="360" w:lineRule="auto"/>
        <w:rPr>
          <w:b/>
          <w:spacing w:val="-6"/>
        </w:rPr>
      </w:pPr>
      <w:r>
        <w:rPr>
          <w:rFonts w:hint="eastAsia"/>
          <w:b/>
          <w:spacing w:val="-6"/>
        </w:rPr>
        <w:t>（21）供应商需要说明的其他文件和材料</w:t>
      </w:r>
    </w:p>
    <w:p>
      <w:pPr>
        <w:spacing w:line="360" w:lineRule="auto"/>
        <w:rPr>
          <w:b/>
          <w:spacing w:val="-6"/>
        </w:rPr>
      </w:pPr>
    </w:p>
    <w:p>
      <w:pPr>
        <w:spacing w:line="360" w:lineRule="auto"/>
        <w:rPr>
          <w:b/>
          <w:spacing w:val="-6"/>
        </w:rPr>
      </w:pPr>
    </w:p>
    <w:bookmarkEnd w:id="36"/>
    <w:p>
      <w:pPr>
        <w:widowControl/>
        <w:jc w:val="left"/>
        <w:rPr>
          <w:b/>
          <w:spacing w:val="-6"/>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26</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A8695"/>
    <w:multiLevelType w:val="singleLevel"/>
    <w:tmpl w:val="2C3A869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2AD4"/>
    <w:rsid w:val="00003FFC"/>
    <w:rsid w:val="0000672B"/>
    <w:rsid w:val="00017F85"/>
    <w:rsid w:val="00020F6F"/>
    <w:rsid w:val="00021B54"/>
    <w:rsid w:val="00021E52"/>
    <w:rsid w:val="0002527B"/>
    <w:rsid w:val="00031B39"/>
    <w:rsid w:val="00081FB8"/>
    <w:rsid w:val="00087AA4"/>
    <w:rsid w:val="000908FB"/>
    <w:rsid w:val="000B0AFC"/>
    <w:rsid w:val="000B1E20"/>
    <w:rsid w:val="000B2063"/>
    <w:rsid w:val="000B22A6"/>
    <w:rsid w:val="000B6DC3"/>
    <w:rsid w:val="000C5B13"/>
    <w:rsid w:val="000E6023"/>
    <w:rsid w:val="000F74F6"/>
    <w:rsid w:val="0012475B"/>
    <w:rsid w:val="00127812"/>
    <w:rsid w:val="0013073F"/>
    <w:rsid w:val="001407E0"/>
    <w:rsid w:val="00142487"/>
    <w:rsid w:val="00145F4F"/>
    <w:rsid w:val="00150A0E"/>
    <w:rsid w:val="001629F2"/>
    <w:rsid w:val="0016331E"/>
    <w:rsid w:val="001705C9"/>
    <w:rsid w:val="00171D0E"/>
    <w:rsid w:val="001848A0"/>
    <w:rsid w:val="00187B77"/>
    <w:rsid w:val="001929A5"/>
    <w:rsid w:val="0019560E"/>
    <w:rsid w:val="001A3239"/>
    <w:rsid w:val="001A44F4"/>
    <w:rsid w:val="001A4888"/>
    <w:rsid w:val="001A4AFF"/>
    <w:rsid w:val="001B65D4"/>
    <w:rsid w:val="001C0122"/>
    <w:rsid w:val="001C7942"/>
    <w:rsid w:val="001D0286"/>
    <w:rsid w:val="001D1E2A"/>
    <w:rsid w:val="001D3848"/>
    <w:rsid w:val="001F4C52"/>
    <w:rsid w:val="001F65C3"/>
    <w:rsid w:val="0020567E"/>
    <w:rsid w:val="00223344"/>
    <w:rsid w:val="002244D1"/>
    <w:rsid w:val="002365FC"/>
    <w:rsid w:val="00257623"/>
    <w:rsid w:val="00260A9F"/>
    <w:rsid w:val="00265EA8"/>
    <w:rsid w:val="00271BC7"/>
    <w:rsid w:val="002847E2"/>
    <w:rsid w:val="00294B8C"/>
    <w:rsid w:val="002A0D65"/>
    <w:rsid w:val="002A143E"/>
    <w:rsid w:val="002A2B06"/>
    <w:rsid w:val="002A497A"/>
    <w:rsid w:val="002B00EC"/>
    <w:rsid w:val="002D5B1A"/>
    <w:rsid w:val="002E4A55"/>
    <w:rsid w:val="002E77E1"/>
    <w:rsid w:val="002F159E"/>
    <w:rsid w:val="002F39B2"/>
    <w:rsid w:val="003218CB"/>
    <w:rsid w:val="00324DBF"/>
    <w:rsid w:val="00326414"/>
    <w:rsid w:val="003277CE"/>
    <w:rsid w:val="003321D8"/>
    <w:rsid w:val="00333ECD"/>
    <w:rsid w:val="00341EB2"/>
    <w:rsid w:val="00347DC5"/>
    <w:rsid w:val="0035039C"/>
    <w:rsid w:val="003544E6"/>
    <w:rsid w:val="003574D9"/>
    <w:rsid w:val="0036448F"/>
    <w:rsid w:val="003715FC"/>
    <w:rsid w:val="003875B9"/>
    <w:rsid w:val="00391308"/>
    <w:rsid w:val="00393A98"/>
    <w:rsid w:val="00395B34"/>
    <w:rsid w:val="00396158"/>
    <w:rsid w:val="00396C6A"/>
    <w:rsid w:val="003C00F7"/>
    <w:rsid w:val="003C61A2"/>
    <w:rsid w:val="003E0C7F"/>
    <w:rsid w:val="003E3619"/>
    <w:rsid w:val="0040087E"/>
    <w:rsid w:val="00403DFF"/>
    <w:rsid w:val="0040692C"/>
    <w:rsid w:val="00411C4F"/>
    <w:rsid w:val="00414B48"/>
    <w:rsid w:val="004176F7"/>
    <w:rsid w:val="004235BA"/>
    <w:rsid w:val="00430ADA"/>
    <w:rsid w:val="00437E88"/>
    <w:rsid w:val="0044631C"/>
    <w:rsid w:val="004605A7"/>
    <w:rsid w:val="004622D1"/>
    <w:rsid w:val="00462F48"/>
    <w:rsid w:val="00467FA3"/>
    <w:rsid w:val="00477C08"/>
    <w:rsid w:val="00484385"/>
    <w:rsid w:val="0049054E"/>
    <w:rsid w:val="004C28D6"/>
    <w:rsid w:val="004C5538"/>
    <w:rsid w:val="004E0163"/>
    <w:rsid w:val="005114AB"/>
    <w:rsid w:val="005160C5"/>
    <w:rsid w:val="00516685"/>
    <w:rsid w:val="005203F2"/>
    <w:rsid w:val="0052060B"/>
    <w:rsid w:val="00521326"/>
    <w:rsid w:val="00530769"/>
    <w:rsid w:val="005314FF"/>
    <w:rsid w:val="00537039"/>
    <w:rsid w:val="00540291"/>
    <w:rsid w:val="00542553"/>
    <w:rsid w:val="00542E27"/>
    <w:rsid w:val="00553EFE"/>
    <w:rsid w:val="0056288C"/>
    <w:rsid w:val="00567E90"/>
    <w:rsid w:val="00572430"/>
    <w:rsid w:val="00572A91"/>
    <w:rsid w:val="00576CC0"/>
    <w:rsid w:val="00577E18"/>
    <w:rsid w:val="00582878"/>
    <w:rsid w:val="00585872"/>
    <w:rsid w:val="005A7876"/>
    <w:rsid w:val="005B2FD9"/>
    <w:rsid w:val="005C76EF"/>
    <w:rsid w:val="005D402B"/>
    <w:rsid w:val="005E541A"/>
    <w:rsid w:val="005E606B"/>
    <w:rsid w:val="00604B99"/>
    <w:rsid w:val="00623375"/>
    <w:rsid w:val="00631899"/>
    <w:rsid w:val="00632793"/>
    <w:rsid w:val="00633AA2"/>
    <w:rsid w:val="006366F0"/>
    <w:rsid w:val="00647F07"/>
    <w:rsid w:val="00676C52"/>
    <w:rsid w:val="00680911"/>
    <w:rsid w:val="00680A5B"/>
    <w:rsid w:val="006A422E"/>
    <w:rsid w:val="006A5A5D"/>
    <w:rsid w:val="006B4656"/>
    <w:rsid w:val="006C3481"/>
    <w:rsid w:val="006D3BAA"/>
    <w:rsid w:val="006D54FF"/>
    <w:rsid w:val="006D7283"/>
    <w:rsid w:val="006E0863"/>
    <w:rsid w:val="006E5749"/>
    <w:rsid w:val="006F46B6"/>
    <w:rsid w:val="00707602"/>
    <w:rsid w:val="0071756D"/>
    <w:rsid w:val="007325CF"/>
    <w:rsid w:val="00732CDB"/>
    <w:rsid w:val="00733DFE"/>
    <w:rsid w:val="0073538E"/>
    <w:rsid w:val="00742B0C"/>
    <w:rsid w:val="007453F9"/>
    <w:rsid w:val="00753879"/>
    <w:rsid w:val="00757AD3"/>
    <w:rsid w:val="00757B26"/>
    <w:rsid w:val="00761FCE"/>
    <w:rsid w:val="00762FB7"/>
    <w:rsid w:val="00766BC4"/>
    <w:rsid w:val="00766D5A"/>
    <w:rsid w:val="007674CC"/>
    <w:rsid w:val="00783DE5"/>
    <w:rsid w:val="007904D7"/>
    <w:rsid w:val="0079115A"/>
    <w:rsid w:val="00791767"/>
    <w:rsid w:val="00797313"/>
    <w:rsid w:val="007A5871"/>
    <w:rsid w:val="007B160C"/>
    <w:rsid w:val="007D1444"/>
    <w:rsid w:val="007D192B"/>
    <w:rsid w:val="007D2661"/>
    <w:rsid w:val="007D3063"/>
    <w:rsid w:val="007E681D"/>
    <w:rsid w:val="007F2E8B"/>
    <w:rsid w:val="00800FCE"/>
    <w:rsid w:val="00810FA6"/>
    <w:rsid w:val="00814C63"/>
    <w:rsid w:val="00840FE7"/>
    <w:rsid w:val="00841ADD"/>
    <w:rsid w:val="00843675"/>
    <w:rsid w:val="0085272C"/>
    <w:rsid w:val="008639D0"/>
    <w:rsid w:val="00863ED4"/>
    <w:rsid w:val="00882EE8"/>
    <w:rsid w:val="008B218D"/>
    <w:rsid w:val="008B6837"/>
    <w:rsid w:val="008C688F"/>
    <w:rsid w:val="008D5940"/>
    <w:rsid w:val="008D741F"/>
    <w:rsid w:val="008E0CE8"/>
    <w:rsid w:val="008E337A"/>
    <w:rsid w:val="008E4BFF"/>
    <w:rsid w:val="008F22D6"/>
    <w:rsid w:val="009132BA"/>
    <w:rsid w:val="00915C23"/>
    <w:rsid w:val="00920D1A"/>
    <w:rsid w:val="0092726D"/>
    <w:rsid w:val="00937430"/>
    <w:rsid w:val="00946CA8"/>
    <w:rsid w:val="00960D65"/>
    <w:rsid w:val="009637F6"/>
    <w:rsid w:val="00966E9D"/>
    <w:rsid w:val="00967418"/>
    <w:rsid w:val="00974583"/>
    <w:rsid w:val="00981D3A"/>
    <w:rsid w:val="009B2D3E"/>
    <w:rsid w:val="009B35EF"/>
    <w:rsid w:val="009B750B"/>
    <w:rsid w:val="009C6FC3"/>
    <w:rsid w:val="009E3823"/>
    <w:rsid w:val="00A142D1"/>
    <w:rsid w:val="00A2408D"/>
    <w:rsid w:val="00A249C0"/>
    <w:rsid w:val="00A2561C"/>
    <w:rsid w:val="00A30675"/>
    <w:rsid w:val="00A33906"/>
    <w:rsid w:val="00A549DF"/>
    <w:rsid w:val="00A60639"/>
    <w:rsid w:val="00A6088B"/>
    <w:rsid w:val="00A62564"/>
    <w:rsid w:val="00A732F4"/>
    <w:rsid w:val="00A76EBE"/>
    <w:rsid w:val="00A819DE"/>
    <w:rsid w:val="00A81A32"/>
    <w:rsid w:val="00A86E0A"/>
    <w:rsid w:val="00A9606B"/>
    <w:rsid w:val="00AA0EF3"/>
    <w:rsid w:val="00AA31FE"/>
    <w:rsid w:val="00AA3A8D"/>
    <w:rsid w:val="00AA6460"/>
    <w:rsid w:val="00AB2659"/>
    <w:rsid w:val="00AB4295"/>
    <w:rsid w:val="00AC2671"/>
    <w:rsid w:val="00AC6923"/>
    <w:rsid w:val="00AD3EB3"/>
    <w:rsid w:val="00AE7769"/>
    <w:rsid w:val="00AE786C"/>
    <w:rsid w:val="00B04CC6"/>
    <w:rsid w:val="00B058CE"/>
    <w:rsid w:val="00B145EA"/>
    <w:rsid w:val="00B273E5"/>
    <w:rsid w:val="00B3599C"/>
    <w:rsid w:val="00B44156"/>
    <w:rsid w:val="00B443D0"/>
    <w:rsid w:val="00B44684"/>
    <w:rsid w:val="00B461A3"/>
    <w:rsid w:val="00B60372"/>
    <w:rsid w:val="00B63643"/>
    <w:rsid w:val="00B75B59"/>
    <w:rsid w:val="00B75F72"/>
    <w:rsid w:val="00B8265D"/>
    <w:rsid w:val="00BA1344"/>
    <w:rsid w:val="00BA20EE"/>
    <w:rsid w:val="00BA5B33"/>
    <w:rsid w:val="00BB537B"/>
    <w:rsid w:val="00BC0C37"/>
    <w:rsid w:val="00BC69B9"/>
    <w:rsid w:val="00BD1071"/>
    <w:rsid w:val="00BD48DF"/>
    <w:rsid w:val="00BF12A4"/>
    <w:rsid w:val="00BF7858"/>
    <w:rsid w:val="00C06714"/>
    <w:rsid w:val="00C127D1"/>
    <w:rsid w:val="00C1484B"/>
    <w:rsid w:val="00C16A0C"/>
    <w:rsid w:val="00C23F1B"/>
    <w:rsid w:val="00C31136"/>
    <w:rsid w:val="00C326FE"/>
    <w:rsid w:val="00C419D0"/>
    <w:rsid w:val="00C43452"/>
    <w:rsid w:val="00C57C91"/>
    <w:rsid w:val="00C6232D"/>
    <w:rsid w:val="00C7549F"/>
    <w:rsid w:val="00C8122C"/>
    <w:rsid w:val="00C86AE4"/>
    <w:rsid w:val="00C87810"/>
    <w:rsid w:val="00C91A0B"/>
    <w:rsid w:val="00CA65D5"/>
    <w:rsid w:val="00CA68BB"/>
    <w:rsid w:val="00CA714D"/>
    <w:rsid w:val="00CC4BB4"/>
    <w:rsid w:val="00CD13BC"/>
    <w:rsid w:val="00CF3679"/>
    <w:rsid w:val="00D1097C"/>
    <w:rsid w:val="00D15194"/>
    <w:rsid w:val="00D15F6A"/>
    <w:rsid w:val="00D32C35"/>
    <w:rsid w:val="00D3372B"/>
    <w:rsid w:val="00D3679A"/>
    <w:rsid w:val="00D37F05"/>
    <w:rsid w:val="00D5473A"/>
    <w:rsid w:val="00D549C3"/>
    <w:rsid w:val="00D6455C"/>
    <w:rsid w:val="00D66B50"/>
    <w:rsid w:val="00D70BAD"/>
    <w:rsid w:val="00D722AC"/>
    <w:rsid w:val="00D77BAD"/>
    <w:rsid w:val="00D87236"/>
    <w:rsid w:val="00D91A7B"/>
    <w:rsid w:val="00D92F42"/>
    <w:rsid w:val="00D930C1"/>
    <w:rsid w:val="00D938F4"/>
    <w:rsid w:val="00DA38EB"/>
    <w:rsid w:val="00DB7001"/>
    <w:rsid w:val="00DC3A10"/>
    <w:rsid w:val="00DD08CA"/>
    <w:rsid w:val="00DD2AFA"/>
    <w:rsid w:val="00DD3361"/>
    <w:rsid w:val="00DD6C5E"/>
    <w:rsid w:val="00DF205A"/>
    <w:rsid w:val="00DF5142"/>
    <w:rsid w:val="00E02718"/>
    <w:rsid w:val="00E03F07"/>
    <w:rsid w:val="00E07963"/>
    <w:rsid w:val="00E12310"/>
    <w:rsid w:val="00E144E3"/>
    <w:rsid w:val="00E30E42"/>
    <w:rsid w:val="00E36D93"/>
    <w:rsid w:val="00E43484"/>
    <w:rsid w:val="00E565AC"/>
    <w:rsid w:val="00E66BFD"/>
    <w:rsid w:val="00E702BC"/>
    <w:rsid w:val="00E73F51"/>
    <w:rsid w:val="00E85697"/>
    <w:rsid w:val="00E9327B"/>
    <w:rsid w:val="00EA5517"/>
    <w:rsid w:val="00EC0E91"/>
    <w:rsid w:val="00EC2506"/>
    <w:rsid w:val="00EC5481"/>
    <w:rsid w:val="00EC5487"/>
    <w:rsid w:val="00ED5C3B"/>
    <w:rsid w:val="00EE7FEA"/>
    <w:rsid w:val="00F018F6"/>
    <w:rsid w:val="00F05A5D"/>
    <w:rsid w:val="00F06EC3"/>
    <w:rsid w:val="00F0780F"/>
    <w:rsid w:val="00F171A7"/>
    <w:rsid w:val="00F31217"/>
    <w:rsid w:val="00F31415"/>
    <w:rsid w:val="00F40CB5"/>
    <w:rsid w:val="00F42DDB"/>
    <w:rsid w:val="00F54B3E"/>
    <w:rsid w:val="00F5586F"/>
    <w:rsid w:val="00F742BF"/>
    <w:rsid w:val="00F75E1B"/>
    <w:rsid w:val="00F80F99"/>
    <w:rsid w:val="00FB1975"/>
    <w:rsid w:val="00FE036D"/>
    <w:rsid w:val="00FE23A5"/>
    <w:rsid w:val="00FE35AF"/>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0C1899"/>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C0114D"/>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8F559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2987787"/>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7ED433A"/>
    <w:rsid w:val="284D099E"/>
    <w:rsid w:val="28722A91"/>
    <w:rsid w:val="28ED54B0"/>
    <w:rsid w:val="293209AC"/>
    <w:rsid w:val="2933115D"/>
    <w:rsid w:val="293930E6"/>
    <w:rsid w:val="293C2243"/>
    <w:rsid w:val="294E5C2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7E0CF2"/>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26548A"/>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0F00339"/>
    <w:rsid w:val="410715B3"/>
    <w:rsid w:val="41124712"/>
    <w:rsid w:val="41224FB8"/>
    <w:rsid w:val="414D2866"/>
    <w:rsid w:val="417F7AFD"/>
    <w:rsid w:val="41BE677C"/>
    <w:rsid w:val="41F55CA8"/>
    <w:rsid w:val="42276C78"/>
    <w:rsid w:val="427F23B3"/>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2590D"/>
    <w:rsid w:val="494657B0"/>
    <w:rsid w:val="49DD655A"/>
    <w:rsid w:val="4A152D6C"/>
    <w:rsid w:val="4A155F64"/>
    <w:rsid w:val="4A307C3D"/>
    <w:rsid w:val="4A561635"/>
    <w:rsid w:val="4A5B47E7"/>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C41D96"/>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572C31"/>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DF03DFD"/>
    <w:rsid w:val="5E2454A6"/>
    <w:rsid w:val="5E424FF2"/>
    <w:rsid w:val="5E463BD8"/>
    <w:rsid w:val="5E58304E"/>
    <w:rsid w:val="5E8C73C5"/>
    <w:rsid w:val="5EF26512"/>
    <w:rsid w:val="5F333DDF"/>
    <w:rsid w:val="5F653280"/>
    <w:rsid w:val="5FB40CBE"/>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4EA6A4C"/>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2B4B58"/>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091729"/>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860539"/>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next w:val="1"/>
    <w:link w:val="21"/>
    <w:qFormat/>
    <w:uiPriority w:val="0"/>
    <w:pPr>
      <w:spacing w:line="200" w:lineRule="atLeast"/>
      <w:ind w:firstLine="301"/>
    </w:pPr>
    <w:rPr>
      <w:rFonts w:hAnsi="Courier New" w:cs="Times New Roman"/>
      <w:spacing w:val="-4"/>
      <w:sz w:val="18"/>
      <w:szCs w:val="20"/>
    </w:rPr>
  </w:style>
  <w:style w:type="paragraph" w:styleId="4">
    <w:name w:val="annotation text"/>
    <w:basedOn w:val="1"/>
    <w:link w:val="20"/>
    <w:unhideWhenUsed/>
    <w:qFormat/>
    <w:uiPriority w:val="99"/>
    <w:pPr>
      <w:jc w:val="left"/>
    </w:pPr>
    <w:rPr>
      <w:rFonts w:ascii="Times New Roman" w:hAnsi="Times New Roman" w:cs="Times New Roman"/>
      <w:sz w:val="28"/>
    </w:rPr>
  </w:style>
  <w:style w:type="paragraph" w:styleId="5">
    <w:name w:val="Body Text"/>
    <w:basedOn w:val="1"/>
    <w:next w:val="6"/>
    <w:unhideWhenUsed/>
    <w:qFormat/>
    <w:uiPriority w:val="99"/>
    <w:pPr>
      <w:spacing w:after="120"/>
    </w:pPr>
    <w:rPr>
      <w:rFonts w:ascii="Times New Roman" w:hAnsi="Times New Roman" w:cs="Times New Roman"/>
      <w:sz w:val="28"/>
    </w:rPr>
  </w:style>
  <w:style w:type="paragraph" w:styleId="6">
    <w:name w:val="Body Text First Indent"/>
    <w:basedOn w:val="5"/>
    <w:unhideWhenUsed/>
    <w:qFormat/>
    <w:uiPriority w:val="99"/>
    <w:pPr>
      <w:ind w:firstLine="420" w:firstLineChars="100"/>
    </w:pPr>
  </w:style>
  <w:style w:type="paragraph" w:styleId="7">
    <w:name w:val="Plain Text"/>
    <w:basedOn w:val="1"/>
    <w:qFormat/>
    <w:uiPriority w:val="99"/>
    <w:pPr>
      <w:spacing w:before="156" w:beforeLines="50" w:after="156" w:afterLines="50" w:line="400" w:lineRule="atLeast"/>
    </w:pPr>
    <w:rPr>
      <w:rFonts w:hAnsi="Courier New"/>
    </w:rPr>
  </w:style>
  <w:style w:type="paragraph" w:styleId="8">
    <w:name w:val="Balloon Text"/>
    <w:basedOn w:val="1"/>
    <w:link w:val="19"/>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color w:val="5579A7"/>
      <w:u w:val="none"/>
    </w:rPr>
  </w:style>
  <w:style w:type="character" w:styleId="17">
    <w:name w:val="Hyperlink"/>
    <w:basedOn w:val="14"/>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批注框文本 Char"/>
    <w:basedOn w:val="14"/>
    <w:link w:val="8"/>
    <w:qFormat/>
    <w:uiPriority w:val="0"/>
    <w:rPr>
      <w:rFonts w:ascii="宋体" w:hAnsi="宋体" w:cs="宋体"/>
      <w:kern w:val="2"/>
      <w:sz w:val="18"/>
      <w:szCs w:val="18"/>
    </w:rPr>
  </w:style>
  <w:style w:type="character" w:customStyle="1" w:styleId="20">
    <w:name w:val="批注文字 Char"/>
    <w:basedOn w:val="14"/>
    <w:link w:val="4"/>
    <w:qFormat/>
    <w:uiPriority w:val="99"/>
    <w:rPr>
      <w:kern w:val="2"/>
      <w:sz w:val="28"/>
      <w:szCs w:val="24"/>
    </w:rPr>
  </w:style>
  <w:style w:type="character" w:customStyle="1" w:styleId="21">
    <w:name w:val="正文文本缩进 Char"/>
    <w:link w:val="3"/>
    <w:qFormat/>
    <w:uiPriority w:val="0"/>
    <w:rPr>
      <w:rFonts w:ascii="宋体" w:hAnsi="Courier New"/>
      <w:spacing w:val="-4"/>
      <w:kern w:val="2"/>
      <w:sz w:val="18"/>
    </w:rPr>
  </w:style>
  <w:style w:type="character" w:customStyle="1" w:styleId="22">
    <w:name w:val="正文文本缩进 字符"/>
    <w:basedOn w:val="14"/>
    <w:qFormat/>
    <w:uiPriority w:val="0"/>
    <w:rPr>
      <w:rFonts w:ascii="宋体" w:hAnsi="宋体" w:cs="宋体"/>
      <w:kern w:val="2"/>
      <w:sz w:val="24"/>
      <w:szCs w:val="24"/>
    </w:rPr>
  </w:style>
  <w:style w:type="character" w:customStyle="1" w:styleId="23">
    <w:name w:val="正文文本缩进 字符2"/>
    <w:qFormat/>
    <w:uiPriority w:val="0"/>
    <w:rPr>
      <w:rFonts w:ascii="宋体" w:hAnsi="Courier New"/>
      <w:spacing w:val="-4"/>
      <w:kern w:val="2"/>
      <w:sz w:val="18"/>
    </w:rPr>
  </w:style>
  <w:style w:type="character" w:customStyle="1" w:styleId="24">
    <w:name w:val="未处理的提及1"/>
    <w:basedOn w:val="14"/>
    <w:semiHidden/>
    <w:unhideWhenUsed/>
    <w:qFormat/>
    <w:uiPriority w:val="99"/>
    <w:rPr>
      <w:color w:val="605E5C"/>
      <w:shd w:val="clear" w:color="auto" w:fill="E1DFDD"/>
    </w:rPr>
  </w:style>
  <w:style w:type="paragraph" w:styleId="25">
    <w:name w:val="List Paragraph"/>
    <w:basedOn w:val="1"/>
    <w:qFormat/>
    <w:uiPriority w:val="99"/>
    <w:pPr>
      <w:ind w:firstLine="420" w:firstLineChars="200"/>
    </w:pPr>
  </w:style>
  <w:style w:type="character" w:customStyle="1" w:styleId="26">
    <w:name w:val="页脚 Char"/>
    <w:basedOn w:val="14"/>
    <w:link w:val="9"/>
    <w:qFormat/>
    <w:uiPriority w:val="99"/>
    <w:rPr>
      <w:rFonts w:ascii="宋体" w:hAnsi="宋体" w:cs="宋体"/>
      <w:kern w:val="2"/>
      <w:sz w:val="18"/>
      <w:szCs w:val="24"/>
    </w:rPr>
  </w:style>
  <w:style w:type="paragraph" w:customStyle="1" w:styleId="27">
    <w:name w:val="Default"/>
    <w:next w:val="2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8">
    <w:name w:val="目录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29">
    <w:name w:val="jbox-icon-success"/>
    <w:basedOn w:val="14"/>
    <w:qFormat/>
    <w:uiPriority w:val="0"/>
  </w:style>
  <w:style w:type="character" w:customStyle="1" w:styleId="30">
    <w:name w:val="jbox-icon-info"/>
    <w:basedOn w:val="14"/>
    <w:qFormat/>
    <w:uiPriority w:val="0"/>
  </w:style>
  <w:style w:type="character" w:customStyle="1" w:styleId="31">
    <w:name w:val="jbox-icon"/>
    <w:basedOn w:val="14"/>
    <w:qFormat/>
    <w:uiPriority w:val="0"/>
  </w:style>
  <w:style w:type="character" w:customStyle="1" w:styleId="32">
    <w:name w:val="jbox-icon-question"/>
    <w:basedOn w:val="14"/>
    <w:qFormat/>
    <w:uiPriority w:val="0"/>
  </w:style>
  <w:style w:type="character" w:customStyle="1" w:styleId="33">
    <w:name w:val="jbox-icon-warning"/>
    <w:basedOn w:val="14"/>
    <w:qFormat/>
    <w:uiPriority w:val="0"/>
  </w:style>
  <w:style w:type="character" w:customStyle="1" w:styleId="34">
    <w:name w:val="jbox-icon-error"/>
    <w:basedOn w:val="14"/>
    <w:qFormat/>
    <w:uiPriority w:val="0"/>
  </w:style>
  <w:style w:type="character" w:customStyle="1" w:styleId="35">
    <w:name w:val="jbox-icon-none"/>
    <w:basedOn w:val="14"/>
    <w:qFormat/>
    <w:uiPriority w:val="0"/>
    <w:rPr>
      <w:vanish/>
    </w:rPr>
  </w:style>
  <w:style w:type="character" w:customStyle="1" w:styleId="36">
    <w:name w:val="jbox-icon-loading"/>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CCE1D-4F55-46D2-8F85-8A68BBF2C00F}">
  <ds:schemaRefs/>
</ds:datastoreItem>
</file>

<file path=docProps/app.xml><?xml version="1.0" encoding="utf-8"?>
<Properties xmlns="http://schemas.openxmlformats.org/officeDocument/2006/extended-properties" xmlns:vt="http://schemas.openxmlformats.org/officeDocument/2006/docPropsVTypes">
  <Template>Normal</Template>
  <Pages>47</Pages>
  <Words>3908</Words>
  <Characters>22277</Characters>
  <Lines>185</Lines>
  <Paragraphs>52</Paragraphs>
  <TotalTime>4</TotalTime>
  <ScaleCrop>false</ScaleCrop>
  <LinksUpToDate>false</LinksUpToDate>
  <CharactersWithSpaces>26133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佳佳</cp:lastModifiedBy>
  <cp:lastPrinted>2020-04-01T05:56:00Z</cp:lastPrinted>
  <dcterms:modified xsi:type="dcterms:W3CDTF">2021-12-10T00:48:22Z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1FEA08D6CC1646EA9AB55F3690B74F08</vt:lpwstr>
  </property>
</Properties>
</file>